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F8" w:rsidRPr="00D5402F" w:rsidRDefault="00D07F6A" w:rsidP="00D5402F">
      <w:pPr>
        <w:suppressAutoHyphens w:val="0"/>
        <w:snapToGrid w:val="0"/>
        <w:jc w:val="center"/>
        <w:rPr>
          <w:b/>
          <w:sz w:val="20"/>
          <w:szCs w:val="20"/>
        </w:rPr>
      </w:pPr>
      <w:r w:rsidRPr="00D5402F">
        <w:rPr>
          <w:b/>
          <w:sz w:val="20"/>
          <w:szCs w:val="20"/>
        </w:rPr>
        <w:t>Effect of Vitamin D</w:t>
      </w:r>
      <w:r w:rsidRPr="00D5402F">
        <w:rPr>
          <w:b/>
          <w:sz w:val="20"/>
          <w:szCs w:val="20"/>
          <w:vertAlign w:val="subscript"/>
        </w:rPr>
        <w:t>3</w:t>
      </w:r>
      <w:r w:rsidRPr="00D5402F">
        <w:rPr>
          <w:b/>
          <w:sz w:val="20"/>
          <w:szCs w:val="20"/>
        </w:rPr>
        <w:t xml:space="preserve"> vs. </w:t>
      </w:r>
      <w:proofErr w:type="spellStart"/>
      <w:r w:rsidRPr="00D5402F">
        <w:rPr>
          <w:b/>
          <w:sz w:val="20"/>
          <w:szCs w:val="20"/>
        </w:rPr>
        <w:t>Atorvastatin</w:t>
      </w:r>
      <w:proofErr w:type="spellEnd"/>
      <w:r w:rsidRPr="00D5402F">
        <w:rPr>
          <w:b/>
          <w:sz w:val="20"/>
          <w:szCs w:val="20"/>
        </w:rPr>
        <w:t xml:space="preserve"> on the progress of </w:t>
      </w:r>
      <w:proofErr w:type="spellStart"/>
      <w:r w:rsidRPr="00D5402F">
        <w:rPr>
          <w:b/>
          <w:sz w:val="20"/>
          <w:szCs w:val="20"/>
        </w:rPr>
        <w:t>Streptozotocin</w:t>
      </w:r>
      <w:proofErr w:type="spellEnd"/>
      <w:r w:rsidRPr="00D5402F">
        <w:rPr>
          <w:b/>
          <w:sz w:val="20"/>
          <w:szCs w:val="20"/>
        </w:rPr>
        <w:t>-induced diabetic peripheral neuropathy in rats</w:t>
      </w:r>
    </w:p>
    <w:p w:rsidR="001909F8" w:rsidRPr="00D5402F" w:rsidRDefault="001909F8" w:rsidP="00D5402F">
      <w:pPr>
        <w:suppressAutoHyphens w:val="0"/>
        <w:snapToGrid w:val="0"/>
        <w:jc w:val="center"/>
        <w:rPr>
          <w:b/>
          <w:sz w:val="20"/>
          <w:szCs w:val="20"/>
        </w:rPr>
      </w:pPr>
    </w:p>
    <w:p w:rsidR="001909F8" w:rsidRPr="00D5402F" w:rsidRDefault="00D07F6A" w:rsidP="00D5402F">
      <w:pPr>
        <w:suppressAutoHyphens w:val="0"/>
        <w:snapToGrid w:val="0"/>
        <w:jc w:val="center"/>
        <w:rPr>
          <w:sz w:val="20"/>
          <w:szCs w:val="20"/>
        </w:rPr>
      </w:pPr>
      <w:proofErr w:type="spellStart"/>
      <w:r w:rsidRPr="00D5402F">
        <w:rPr>
          <w:sz w:val="20"/>
          <w:szCs w:val="20"/>
        </w:rPr>
        <w:t>Eman</w:t>
      </w:r>
      <w:proofErr w:type="spellEnd"/>
      <w:r w:rsidRPr="00D5402F">
        <w:rPr>
          <w:sz w:val="20"/>
          <w:szCs w:val="20"/>
        </w:rPr>
        <w:t xml:space="preserve"> El-</w:t>
      </w:r>
      <w:proofErr w:type="spellStart"/>
      <w:r w:rsidRPr="00D5402F">
        <w:rPr>
          <w:sz w:val="20"/>
          <w:szCs w:val="20"/>
        </w:rPr>
        <w:t>Sayed</w:t>
      </w:r>
      <w:proofErr w:type="spellEnd"/>
      <w:r w:rsidRPr="00D5402F">
        <w:rPr>
          <w:sz w:val="20"/>
          <w:szCs w:val="20"/>
        </w:rPr>
        <w:t xml:space="preserve"> El-</w:t>
      </w:r>
      <w:proofErr w:type="spellStart"/>
      <w:r w:rsidRPr="00D5402F">
        <w:rPr>
          <w:sz w:val="20"/>
          <w:szCs w:val="20"/>
        </w:rPr>
        <w:t>Metaher</w:t>
      </w:r>
      <w:proofErr w:type="spellEnd"/>
      <w:r w:rsidR="00471E57" w:rsidRPr="00D5402F">
        <w:rPr>
          <w:sz w:val="20"/>
          <w:szCs w:val="20"/>
        </w:rPr>
        <w:t xml:space="preserve">, </w:t>
      </w:r>
      <w:proofErr w:type="spellStart"/>
      <w:r w:rsidRPr="00D5402F">
        <w:rPr>
          <w:sz w:val="20"/>
          <w:szCs w:val="20"/>
        </w:rPr>
        <w:t>Sabiha</w:t>
      </w:r>
      <w:proofErr w:type="spellEnd"/>
      <w:r w:rsidRPr="00D5402F">
        <w:rPr>
          <w:sz w:val="20"/>
          <w:szCs w:val="20"/>
        </w:rPr>
        <w:t xml:space="preserve"> </w:t>
      </w:r>
      <w:proofErr w:type="spellStart"/>
      <w:r w:rsidRPr="00D5402F">
        <w:rPr>
          <w:sz w:val="20"/>
          <w:szCs w:val="20"/>
        </w:rPr>
        <w:t>Hedya</w:t>
      </w:r>
      <w:proofErr w:type="spellEnd"/>
      <w:r w:rsidR="00471E57" w:rsidRPr="00D5402F">
        <w:rPr>
          <w:sz w:val="20"/>
          <w:szCs w:val="20"/>
        </w:rPr>
        <w:t xml:space="preserve"> </w:t>
      </w:r>
      <w:r w:rsidRPr="00D5402F">
        <w:rPr>
          <w:sz w:val="20"/>
          <w:szCs w:val="20"/>
        </w:rPr>
        <w:t>MD</w:t>
      </w:r>
      <w:r w:rsidR="00456753" w:rsidRPr="00D5402F">
        <w:rPr>
          <w:sz w:val="20"/>
          <w:szCs w:val="20"/>
        </w:rPr>
        <w:t>,</w:t>
      </w:r>
      <w:r w:rsidR="006E6ACB" w:rsidRPr="00D5402F">
        <w:rPr>
          <w:sz w:val="20"/>
          <w:szCs w:val="20"/>
        </w:rPr>
        <w:t xml:space="preserve"> </w:t>
      </w:r>
      <w:r w:rsidRPr="00D5402F">
        <w:rPr>
          <w:sz w:val="20"/>
          <w:szCs w:val="20"/>
        </w:rPr>
        <w:t xml:space="preserve">Fleur </w:t>
      </w:r>
      <w:proofErr w:type="spellStart"/>
      <w:r w:rsidRPr="00D5402F">
        <w:rPr>
          <w:sz w:val="20"/>
          <w:szCs w:val="20"/>
        </w:rPr>
        <w:t>Fathy</w:t>
      </w:r>
      <w:proofErr w:type="spellEnd"/>
      <w:r w:rsidRPr="00D5402F">
        <w:rPr>
          <w:sz w:val="20"/>
          <w:szCs w:val="20"/>
        </w:rPr>
        <w:t xml:space="preserve"> MD and </w:t>
      </w:r>
      <w:proofErr w:type="spellStart"/>
      <w:r w:rsidRPr="00D5402F">
        <w:rPr>
          <w:sz w:val="20"/>
          <w:szCs w:val="20"/>
        </w:rPr>
        <w:t>Waleed</w:t>
      </w:r>
      <w:proofErr w:type="spellEnd"/>
      <w:r w:rsidRPr="00D5402F">
        <w:rPr>
          <w:sz w:val="20"/>
          <w:szCs w:val="20"/>
        </w:rPr>
        <w:t xml:space="preserve"> </w:t>
      </w:r>
      <w:proofErr w:type="spellStart"/>
      <w:r w:rsidRPr="00D5402F">
        <w:rPr>
          <w:sz w:val="20"/>
          <w:szCs w:val="20"/>
        </w:rPr>
        <w:t>Barakat</w:t>
      </w:r>
      <w:proofErr w:type="spellEnd"/>
      <w:r w:rsidR="002C443D" w:rsidRPr="00D5402F">
        <w:rPr>
          <w:sz w:val="20"/>
          <w:szCs w:val="20"/>
        </w:rPr>
        <w:t xml:space="preserve"> MD</w:t>
      </w:r>
      <w:r w:rsidR="006E6ACB" w:rsidRPr="00D5402F">
        <w:rPr>
          <w:sz w:val="20"/>
          <w:szCs w:val="20"/>
        </w:rPr>
        <w:t xml:space="preserve"> </w:t>
      </w:r>
    </w:p>
    <w:p w:rsidR="001909F8" w:rsidRPr="00D5402F" w:rsidRDefault="001909F8" w:rsidP="00D5402F">
      <w:pPr>
        <w:suppressAutoHyphens w:val="0"/>
        <w:snapToGrid w:val="0"/>
        <w:jc w:val="center"/>
        <w:rPr>
          <w:sz w:val="20"/>
          <w:szCs w:val="20"/>
        </w:rPr>
      </w:pPr>
    </w:p>
    <w:p w:rsidR="00471E57" w:rsidRPr="00D5402F" w:rsidRDefault="00D07F6A" w:rsidP="00D5402F">
      <w:pPr>
        <w:suppressAutoHyphens w:val="0"/>
        <w:snapToGrid w:val="0"/>
        <w:jc w:val="center"/>
        <w:rPr>
          <w:sz w:val="20"/>
          <w:szCs w:val="20"/>
        </w:rPr>
      </w:pPr>
      <w:r w:rsidRPr="00D5402F">
        <w:rPr>
          <w:sz w:val="20"/>
          <w:szCs w:val="20"/>
        </w:rPr>
        <w:t>Pharmacology department</w:t>
      </w:r>
      <w:r w:rsidR="00471E57" w:rsidRPr="00D5402F">
        <w:rPr>
          <w:sz w:val="20"/>
          <w:szCs w:val="20"/>
        </w:rPr>
        <w:t xml:space="preserve">, </w:t>
      </w:r>
      <w:r w:rsidRPr="00D5402F">
        <w:rPr>
          <w:sz w:val="20"/>
          <w:szCs w:val="20"/>
        </w:rPr>
        <w:t>Faculty of Medicine</w:t>
      </w:r>
      <w:r w:rsidR="00471E57" w:rsidRPr="00D5402F">
        <w:rPr>
          <w:sz w:val="20"/>
          <w:szCs w:val="20"/>
        </w:rPr>
        <w:t xml:space="preserve">, </w:t>
      </w:r>
      <w:r w:rsidR="00DC02B3" w:rsidRPr="00D5402F">
        <w:rPr>
          <w:sz w:val="20"/>
          <w:szCs w:val="20"/>
        </w:rPr>
        <w:t>Tanta</w:t>
      </w:r>
      <w:r w:rsidR="00471E57" w:rsidRPr="00D5402F">
        <w:rPr>
          <w:sz w:val="20"/>
          <w:szCs w:val="20"/>
        </w:rPr>
        <w:t xml:space="preserve"> University</w:t>
      </w:r>
      <w:r w:rsidR="00CE7B2F" w:rsidRPr="00D5402F">
        <w:rPr>
          <w:sz w:val="20"/>
          <w:szCs w:val="20"/>
        </w:rPr>
        <w:t xml:space="preserve">, </w:t>
      </w:r>
      <w:r w:rsidR="00DC02B3" w:rsidRPr="00D5402F">
        <w:rPr>
          <w:sz w:val="20"/>
          <w:szCs w:val="20"/>
        </w:rPr>
        <w:t>Egypt</w:t>
      </w:r>
    </w:p>
    <w:p w:rsidR="001909F8" w:rsidRPr="00D5402F" w:rsidRDefault="00C27CDE" w:rsidP="00D5402F">
      <w:pPr>
        <w:suppressAutoHyphens w:val="0"/>
        <w:snapToGrid w:val="0"/>
        <w:jc w:val="center"/>
        <w:rPr>
          <w:sz w:val="20"/>
          <w:szCs w:val="20"/>
        </w:rPr>
      </w:pPr>
      <w:hyperlink r:id="rId7" w:history="1">
        <w:r w:rsidR="00DC02B3" w:rsidRPr="00D5402F">
          <w:rPr>
            <w:rStyle w:val="Hyperlink"/>
            <w:sz w:val="20"/>
            <w:szCs w:val="20"/>
          </w:rPr>
          <w:t>eman.elmohamady@med.tanta.edu.eg</w:t>
        </w:r>
      </w:hyperlink>
    </w:p>
    <w:p w:rsidR="001909F8" w:rsidRPr="00D5402F" w:rsidRDefault="001909F8" w:rsidP="00D5402F">
      <w:pPr>
        <w:suppressAutoHyphens w:val="0"/>
        <w:snapToGrid w:val="0"/>
        <w:jc w:val="center"/>
        <w:rPr>
          <w:sz w:val="20"/>
          <w:szCs w:val="20"/>
        </w:rPr>
      </w:pPr>
    </w:p>
    <w:p w:rsidR="005D1DA6" w:rsidRPr="00D5402F" w:rsidRDefault="00471E57" w:rsidP="00D5402F">
      <w:pPr>
        <w:suppressAutoHyphens w:val="0"/>
        <w:snapToGrid w:val="0"/>
        <w:jc w:val="both"/>
        <w:rPr>
          <w:sz w:val="20"/>
          <w:szCs w:val="20"/>
        </w:rPr>
      </w:pPr>
      <w:r w:rsidRPr="00D5402F">
        <w:rPr>
          <w:b/>
          <w:sz w:val="20"/>
          <w:szCs w:val="20"/>
        </w:rPr>
        <w:t xml:space="preserve">Abstract: </w:t>
      </w:r>
      <w:bookmarkStart w:id="0" w:name="OLE_LINK1"/>
      <w:bookmarkStart w:id="1" w:name="OLE_LINK2"/>
      <w:r w:rsidR="00D36090" w:rsidRPr="00D5402F">
        <w:rPr>
          <w:b/>
          <w:bCs/>
          <w:sz w:val="20"/>
          <w:szCs w:val="20"/>
        </w:rPr>
        <w:t>Background:</w:t>
      </w:r>
      <w:r w:rsidR="00D36090" w:rsidRPr="00D5402F">
        <w:rPr>
          <w:sz w:val="20"/>
          <w:szCs w:val="20"/>
        </w:rPr>
        <w:t xml:space="preserve"> Diabetic </w:t>
      </w:r>
      <w:proofErr w:type="spellStart"/>
      <w:r w:rsidR="00D36090" w:rsidRPr="00D5402F">
        <w:rPr>
          <w:sz w:val="20"/>
          <w:szCs w:val="20"/>
        </w:rPr>
        <w:t>sensorimotor</w:t>
      </w:r>
      <w:proofErr w:type="spellEnd"/>
      <w:r w:rsidR="00D36090" w:rsidRPr="00D5402F">
        <w:rPr>
          <w:sz w:val="20"/>
          <w:szCs w:val="20"/>
        </w:rPr>
        <w:t xml:space="preserve"> peripheral neuropathy (DSPN) is a common health problem that is a lifelong disease that affects quality of life. It is a chronic </w:t>
      </w:r>
      <w:proofErr w:type="spellStart"/>
      <w:r w:rsidR="00D36090" w:rsidRPr="00D5402F">
        <w:rPr>
          <w:sz w:val="20"/>
          <w:szCs w:val="20"/>
        </w:rPr>
        <w:t>microvascular</w:t>
      </w:r>
      <w:proofErr w:type="spellEnd"/>
      <w:r w:rsidR="00D36090" w:rsidRPr="00D5402F">
        <w:rPr>
          <w:sz w:val="20"/>
          <w:szCs w:val="20"/>
        </w:rPr>
        <w:t xml:space="preserve"> diabetic complication</w:t>
      </w:r>
      <w:r w:rsidRPr="00D5402F">
        <w:rPr>
          <w:sz w:val="20"/>
          <w:szCs w:val="20"/>
        </w:rPr>
        <w:t>.</w:t>
      </w:r>
      <w:r w:rsidR="00D36090" w:rsidRPr="00D5402F">
        <w:rPr>
          <w:sz w:val="20"/>
          <w:szCs w:val="20"/>
        </w:rPr>
        <w:t xml:space="preserve"> The exact cause is not entirely understood. There are many medical therapies, however they have several drawbacks.</w:t>
      </w:r>
      <w:r w:rsidRPr="00D5402F">
        <w:rPr>
          <w:sz w:val="20"/>
          <w:szCs w:val="20"/>
        </w:rPr>
        <w:t xml:space="preserve"> </w:t>
      </w:r>
      <w:bookmarkEnd w:id="0"/>
      <w:bookmarkEnd w:id="1"/>
      <w:r w:rsidR="002C6636" w:rsidRPr="00D5402F">
        <w:rPr>
          <w:b/>
          <w:bCs/>
          <w:sz w:val="20"/>
          <w:szCs w:val="20"/>
        </w:rPr>
        <w:t>The aim of the</w:t>
      </w:r>
      <w:r w:rsidR="000E4136" w:rsidRPr="00D5402F">
        <w:rPr>
          <w:b/>
          <w:bCs/>
          <w:sz w:val="20"/>
          <w:szCs w:val="20"/>
        </w:rPr>
        <w:t xml:space="preserve"> </w:t>
      </w:r>
      <w:r w:rsidR="002C6636" w:rsidRPr="00D5402F">
        <w:rPr>
          <w:b/>
          <w:bCs/>
          <w:sz w:val="20"/>
          <w:szCs w:val="20"/>
        </w:rPr>
        <w:t>study:</w:t>
      </w:r>
      <w:r w:rsidR="002C6636" w:rsidRPr="00D5402F">
        <w:rPr>
          <w:sz w:val="20"/>
          <w:szCs w:val="20"/>
        </w:rPr>
        <w:t xml:space="preserve"> to</w:t>
      </w:r>
      <w:r w:rsidR="000E4136" w:rsidRPr="00D5402F">
        <w:rPr>
          <w:sz w:val="20"/>
          <w:szCs w:val="20"/>
        </w:rPr>
        <w:t xml:space="preserve"> evaluate the possible anti-inflammatory, antioxidant, anti-apoptotic effects of vitamin D</w:t>
      </w:r>
      <w:r w:rsidR="000E4136" w:rsidRPr="00D5402F">
        <w:rPr>
          <w:sz w:val="20"/>
          <w:szCs w:val="20"/>
          <w:vertAlign w:val="subscript"/>
        </w:rPr>
        <w:t>3</w:t>
      </w:r>
      <w:r w:rsidR="001909F8" w:rsidRPr="00D5402F">
        <w:rPr>
          <w:sz w:val="20"/>
          <w:szCs w:val="20"/>
        </w:rPr>
        <w:t xml:space="preserve"> &amp; </w:t>
      </w:r>
      <w:proofErr w:type="spellStart"/>
      <w:r w:rsidR="000E4136" w:rsidRPr="00D5402F">
        <w:rPr>
          <w:sz w:val="20"/>
          <w:szCs w:val="20"/>
        </w:rPr>
        <w:t>atorvastatin</w:t>
      </w:r>
      <w:proofErr w:type="spellEnd"/>
      <w:r w:rsidR="000E4136" w:rsidRPr="00D5402F">
        <w:rPr>
          <w:sz w:val="20"/>
          <w:szCs w:val="20"/>
        </w:rPr>
        <w:t xml:space="preserve"> each alone or combined in prevention of STZ induced-DSPN in albino rats.</w:t>
      </w:r>
      <w:r w:rsidR="00FB789A" w:rsidRPr="00D5402F">
        <w:rPr>
          <w:sz w:val="20"/>
          <w:szCs w:val="20"/>
        </w:rPr>
        <w:t xml:space="preserve"> </w:t>
      </w:r>
      <w:r w:rsidR="00FB789A" w:rsidRPr="00D5402F">
        <w:rPr>
          <w:b/>
          <w:bCs/>
          <w:sz w:val="20"/>
          <w:szCs w:val="20"/>
        </w:rPr>
        <w:t xml:space="preserve">Methods: </w:t>
      </w:r>
      <w:r w:rsidR="00FB789A" w:rsidRPr="00D5402F">
        <w:rPr>
          <w:sz w:val="20"/>
          <w:szCs w:val="20"/>
        </w:rPr>
        <w:t>This experiment was performed on 50 male albino rats divided into 5 equal groups</w:t>
      </w:r>
      <w:r w:rsidR="001909F8" w:rsidRPr="00D5402F">
        <w:rPr>
          <w:sz w:val="20"/>
          <w:szCs w:val="20"/>
        </w:rPr>
        <w:t>; (</w:t>
      </w:r>
      <w:r w:rsidR="00FB789A" w:rsidRPr="00D5402F">
        <w:rPr>
          <w:sz w:val="20"/>
          <w:szCs w:val="20"/>
        </w:rPr>
        <w:t xml:space="preserve"> group 1) control group, (group 2) untreated STZ induced-DSPN group, (group 3) vitamin D3 treated, (group 4) </w:t>
      </w:r>
      <w:proofErr w:type="spellStart"/>
      <w:r w:rsidR="00FB789A" w:rsidRPr="00D5402F">
        <w:rPr>
          <w:sz w:val="20"/>
          <w:szCs w:val="20"/>
        </w:rPr>
        <w:t>Atorvastatin</w:t>
      </w:r>
      <w:proofErr w:type="spellEnd"/>
      <w:r w:rsidR="00FB789A" w:rsidRPr="00D5402F">
        <w:rPr>
          <w:sz w:val="20"/>
          <w:szCs w:val="20"/>
        </w:rPr>
        <w:t xml:space="preserve"> treated, (group 5) vitamin D3</w:t>
      </w:r>
      <w:r w:rsidR="001909F8" w:rsidRPr="00D5402F">
        <w:rPr>
          <w:sz w:val="20"/>
          <w:szCs w:val="20"/>
        </w:rPr>
        <w:t xml:space="preserve"> &amp; </w:t>
      </w:r>
      <w:proofErr w:type="spellStart"/>
      <w:r w:rsidR="00FB789A" w:rsidRPr="00D5402F">
        <w:rPr>
          <w:sz w:val="20"/>
          <w:szCs w:val="20"/>
        </w:rPr>
        <w:t>Atorvastatin</w:t>
      </w:r>
      <w:proofErr w:type="spellEnd"/>
      <w:r w:rsidR="00FB789A" w:rsidRPr="00D5402F">
        <w:rPr>
          <w:sz w:val="20"/>
          <w:szCs w:val="20"/>
        </w:rPr>
        <w:t xml:space="preserve"> treated</w:t>
      </w:r>
      <w:r w:rsidR="00B878DB" w:rsidRPr="00D5402F">
        <w:rPr>
          <w:sz w:val="20"/>
          <w:szCs w:val="20"/>
        </w:rPr>
        <w:t>. At the end o</w:t>
      </w:r>
      <w:r w:rsidR="002C6636" w:rsidRPr="00D5402F">
        <w:rPr>
          <w:sz w:val="20"/>
          <w:szCs w:val="20"/>
        </w:rPr>
        <w:t>f the experiment, serum glucose,</w:t>
      </w:r>
      <w:r w:rsidR="00B878DB" w:rsidRPr="00D5402F">
        <w:rPr>
          <w:sz w:val="20"/>
          <w:szCs w:val="20"/>
        </w:rPr>
        <w:t xml:space="preserve"> CPK-MM</w:t>
      </w:r>
      <w:r w:rsidR="002C6636" w:rsidRPr="00D5402F">
        <w:rPr>
          <w:sz w:val="20"/>
          <w:szCs w:val="20"/>
        </w:rPr>
        <w:t>, sciatic nerve</w:t>
      </w:r>
      <w:r w:rsidR="00B878DB" w:rsidRPr="00D5402F">
        <w:rPr>
          <w:sz w:val="20"/>
          <w:szCs w:val="20"/>
        </w:rPr>
        <w:t xml:space="preserve"> MDA, </w:t>
      </w:r>
      <w:proofErr w:type="spellStart"/>
      <w:r w:rsidR="00B878DB" w:rsidRPr="00D5402F">
        <w:rPr>
          <w:sz w:val="20"/>
          <w:szCs w:val="20"/>
        </w:rPr>
        <w:t>catalase</w:t>
      </w:r>
      <w:proofErr w:type="spellEnd"/>
      <w:r w:rsidR="00B878DB" w:rsidRPr="00D5402F">
        <w:rPr>
          <w:sz w:val="20"/>
          <w:szCs w:val="20"/>
        </w:rPr>
        <w:t xml:space="preserve"> activity, NGF</w:t>
      </w:r>
      <w:r w:rsidR="001909F8" w:rsidRPr="00D5402F">
        <w:rPr>
          <w:sz w:val="20"/>
          <w:szCs w:val="20"/>
        </w:rPr>
        <w:t xml:space="preserve"> &amp; </w:t>
      </w:r>
      <w:r w:rsidR="00B878DB" w:rsidRPr="00D5402F">
        <w:rPr>
          <w:sz w:val="20"/>
          <w:szCs w:val="20"/>
        </w:rPr>
        <w:t xml:space="preserve">IL-6 were assessed </w:t>
      </w:r>
      <w:r w:rsidR="00CB5FF5" w:rsidRPr="00D5402F">
        <w:rPr>
          <w:sz w:val="20"/>
          <w:szCs w:val="20"/>
        </w:rPr>
        <w:t xml:space="preserve">as well as </w:t>
      </w:r>
      <w:proofErr w:type="spellStart"/>
      <w:r w:rsidR="00CB5FF5" w:rsidRPr="00D5402F">
        <w:rPr>
          <w:sz w:val="20"/>
          <w:szCs w:val="20"/>
        </w:rPr>
        <w:t>histopathological</w:t>
      </w:r>
      <w:proofErr w:type="spellEnd"/>
      <w:r w:rsidR="00CB5FF5" w:rsidRPr="00D5402F">
        <w:rPr>
          <w:sz w:val="20"/>
          <w:szCs w:val="20"/>
        </w:rPr>
        <w:t xml:space="preserve"> examination and </w:t>
      </w:r>
      <w:proofErr w:type="spellStart"/>
      <w:r w:rsidR="00CB5FF5" w:rsidRPr="00D5402F">
        <w:rPr>
          <w:sz w:val="20"/>
          <w:szCs w:val="20"/>
        </w:rPr>
        <w:t>immunohistochemistry</w:t>
      </w:r>
      <w:proofErr w:type="spellEnd"/>
      <w:r w:rsidR="00CB5FF5" w:rsidRPr="00D5402F">
        <w:rPr>
          <w:sz w:val="20"/>
          <w:szCs w:val="20"/>
        </w:rPr>
        <w:t xml:space="preserve"> for Caspase-3 activity</w:t>
      </w:r>
      <w:r w:rsidR="002C443D" w:rsidRPr="00D5402F">
        <w:rPr>
          <w:sz w:val="20"/>
          <w:szCs w:val="20"/>
        </w:rPr>
        <w:t xml:space="preserve">. </w:t>
      </w:r>
      <w:r w:rsidR="002C443D" w:rsidRPr="00D5402F">
        <w:rPr>
          <w:b/>
          <w:bCs/>
          <w:sz w:val="20"/>
          <w:szCs w:val="20"/>
        </w:rPr>
        <w:t xml:space="preserve">Results: </w:t>
      </w:r>
      <w:r w:rsidR="002C443D" w:rsidRPr="00D5402F">
        <w:rPr>
          <w:sz w:val="20"/>
          <w:szCs w:val="20"/>
        </w:rPr>
        <w:t>the untreated group showed significant increase in serum glucose, MDA, IL-6</w:t>
      </w:r>
      <w:r w:rsidR="001909F8" w:rsidRPr="00D5402F">
        <w:rPr>
          <w:sz w:val="20"/>
          <w:szCs w:val="20"/>
        </w:rPr>
        <w:t xml:space="preserve"> &amp; </w:t>
      </w:r>
      <w:r w:rsidR="002C443D" w:rsidRPr="00D5402F">
        <w:rPr>
          <w:sz w:val="20"/>
          <w:szCs w:val="20"/>
        </w:rPr>
        <w:t xml:space="preserve">Caspase-3 and significant decrease in </w:t>
      </w:r>
      <w:proofErr w:type="spellStart"/>
      <w:r w:rsidR="002C443D" w:rsidRPr="00D5402F">
        <w:rPr>
          <w:sz w:val="20"/>
          <w:szCs w:val="20"/>
        </w:rPr>
        <w:t>catalase</w:t>
      </w:r>
      <w:proofErr w:type="spellEnd"/>
      <w:r w:rsidR="002C443D" w:rsidRPr="00D5402F">
        <w:rPr>
          <w:sz w:val="20"/>
          <w:szCs w:val="20"/>
        </w:rPr>
        <w:t xml:space="preserve"> activity</w:t>
      </w:r>
      <w:r w:rsidR="001909F8" w:rsidRPr="00D5402F">
        <w:rPr>
          <w:sz w:val="20"/>
          <w:szCs w:val="20"/>
        </w:rPr>
        <w:t xml:space="preserve"> &amp; </w:t>
      </w:r>
      <w:r w:rsidR="002C443D" w:rsidRPr="00D5402F">
        <w:rPr>
          <w:sz w:val="20"/>
          <w:szCs w:val="20"/>
        </w:rPr>
        <w:t>NGF, treatment with either vitamin D</w:t>
      </w:r>
      <w:r w:rsidR="002C443D" w:rsidRPr="00D5402F">
        <w:rPr>
          <w:sz w:val="20"/>
          <w:szCs w:val="20"/>
          <w:vertAlign w:val="subscript"/>
        </w:rPr>
        <w:t>3</w:t>
      </w:r>
      <w:r w:rsidR="002C443D" w:rsidRPr="00D5402F">
        <w:rPr>
          <w:sz w:val="20"/>
          <w:szCs w:val="20"/>
        </w:rPr>
        <w:t xml:space="preserve"> or </w:t>
      </w:r>
      <w:proofErr w:type="spellStart"/>
      <w:r w:rsidR="002C443D" w:rsidRPr="00D5402F">
        <w:rPr>
          <w:sz w:val="20"/>
          <w:szCs w:val="20"/>
        </w:rPr>
        <w:t>atorvastatin</w:t>
      </w:r>
      <w:proofErr w:type="spellEnd"/>
      <w:r w:rsidR="002C443D" w:rsidRPr="00D5402F">
        <w:rPr>
          <w:sz w:val="20"/>
          <w:szCs w:val="20"/>
        </w:rPr>
        <w:t xml:space="preserve"> produce significant improvement in the most parameters when compared to untreated group, also their combination produces significant improvement in all parameters</w:t>
      </w:r>
      <w:r w:rsidR="001909F8" w:rsidRPr="00D5402F">
        <w:rPr>
          <w:sz w:val="20"/>
          <w:szCs w:val="20"/>
        </w:rPr>
        <w:t xml:space="preserve"> &amp; </w:t>
      </w:r>
      <w:r w:rsidR="002C443D" w:rsidRPr="00D5402F">
        <w:rPr>
          <w:sz w:val="20"/>
          <w:szCs w:val="20"/>
        </w:rPr>
        <w:t xml:space="preserve">produce better response than each drug alone. </w:t>
      </w:r>
      <w:r w:rsidR="002C443D" w:rsidRPr="00D5402F">
        <w:rPr>
          <w:b/>
          <w:bCs/>
          <w:sz w:val="20"/>
          <w:szCs w:val="20"/>
        </w:rPr>
        <w:t>Conclusion:</w:t>
      </w:r>
      <w:r w:rsidR="002C443D" w:rsidRPr="00D5402F">
        <w:rPr>
          <w:sz w:val="20"/>
          <w:szCs w:val="20"/>
        </w:rPr>
        <w:t xml:space="preserve"> These findings suggest that each of vitamin D</w:t>
      </w:r>
      <w:r w:rsidR="002C443D" w:rsidRPr="00D5402F">
        <w:rPr>
          <w:sz w:val="20"/>
          <w:szCs w:val="20"/>
          <w:vertAlign w:val="subscript"/>
        </w:rPr>
        <w:t>3</w:t>
      </w:r>
      <w:r w:rsidR="002C443D" w:rsidRPr="00D5402F">
        <w:rPr>
          <w:sz w:val="20"/>
          <w:szCs w:val="20"/>
        </w:rPr>
        <w:t xml:space="preserve"> and </w:t>
      </w:r>
      <w:proofErr w:type="spellStart"/>
      <w:r w:rsidR="002C443D" w:rsidRPr="00D5402F">
        <w:rPr>
          <w:sz w:val="20"/>
          <w:szCs w:val="20"/>
        </w:rPr>
        <w:t>atorvastatin</w:t>
      </w:r>
      <w:proofErr w:type="spellEnd"/>
      <w:r w:rsidR="002C443D" w:rsidRPr="00D5402F">
        <w:rPr>
          <w:sz w:val="20"/>
          <w:szCs w:val="20"/>
        </w:rPr>
        <w:t xml:space="preserve"> produce promising effects in prevention of STZ induced-DSPN, also combination of vitamin D</w:t>
      </w:r>
      <w:r w:rsidR="002C443D" w:rsidRPr="00D5402F">
        <w:rPr>
          <w:sz w:val="20"/>
          <w:szCs w:val="20"/>
          <w:vertAlign w:val="subscript"/>
        </w:rPr>
        <w:t>3</w:t>
      </w:r>
      <w:r w:rsidR="002C443D" w:rsidRPr="00D5402F">
        <w:rPr>
          <w:sz w:val="20"/>
          <w:szCs w:val="20"/>
        </w:rPr>
        <w:t xml:space="preserve"> and </w:t>
      </w:r>
      <w:proofErr w:type="spellStart"/>
      <w:r w:rsidR="002C443D" w:rsidRPr="00D5402F">
        <w:rPr>
          <w:sz w:val="20"/>
          <w:szCs w:val="20"/>
        </w:rPr>
        <w:t>atorvastatin</w:t>
      </w:r>
      <w:proofErr w:type="spellEnd"/>
      <w:r w:rsidR="002C443D" w:rsidRPr="00D5402F">
        <w:rPr>
          <w:sz w:val="20"/>
          <w:szCs w:val="20"/>
        </w:rPr>
        <w:t xml:space="preserve"> exhibited additional effects superior to each </w:t>
      </w:r>
      <w:proofErr w:type="spellStart"/>
      <w:r w:rsidR="002C443D" w:rsidRPr="00D5402F">
        <w:rPr>
          <w:sz w:val="20"/>
          <w:szCs w:val="20"/>
        </w:rPr>
        <w:t>monotherapy</w:t>
      </w:r>
      <w:proofErr w:type="spellEnd"/>
      <w:r w:rsidR="002C443D" w:rsidRPr="00D5402F">
        <w:rPr>
          <w:sz w:val="20"/>
          <w:szCs w:val="20"/>
        </w:rPr>
        <w:t>. It could be recommended to verify these results in further clinical studies.</w:t>
      </w:r>
    </w:p>
    <w:p w:rsidR="00D5402F" w:rsidRPr="00D5402F" w:rsidRDefault="00391DC6" w:rsidP="00D5402F">
      <w:pPr>
        <w:suppressAutoHyphens w:val="0"/>
        <w:snapToGrid w:val="0"/>
        <w:jc w:val="both"/>
        <w:rPr>
          <w:sz w:val="20"/>
          <w:szCs w:val="20"/>
        </w:rPr>
      </w:pPr>
      <w:r w:rsidRPr="00D5402F">
        <w:rPr>
          <w:sz w:val="20"/>
          <w:szCs w:val="20"/>
        </w:rPr>
        <w:t>[</w:t>
      </w:r>
      <w:proofErr w:type="spellStart"/>
      <w:r w:rsidRPr="00D5402F">
        <w:rPr>
          <w:sz w:val="20"/>
          <w:szCs w:val="20"/>
        </w:rPr>
        <w:t>Eman</w:t>
      </w:r>
      <w:proofErr w:type="spellEnd"/>
      <w:r w:rsidRPr="00D5402F">
        <w:rPr>
          <w:sz w:val="20"/>
          <w:szCs w:val="20"/>
        </w:rPr>
        <w:t xml:space="preserve"> El-</w:t>
      </w:r>
      <w:proofErr w:type="spellStart"/>
      <w:r w:rsidRPr="00D5402F">
        <w:rPr>
          <w:sz w:val="20"/>
          <w:szCs w:val="20"/>
        </w:rPr>
        <w:t>Sayed</w:t>
      </w:r>
      <w:proofErr w:type="spellEnd"/>
      <w:r w:rsidRPr="00D5402F">
        <w:rPr>
          <w:sz w:val="20"/>
          <w:szCs w:val="20"/>
        </w:rPr>
        <w:t xml:space="preserve"> El-</w:t>
      </w:r>
      <w:proofErr w:type="spellStart"/>
      <w:r w:rsidRPr="00D5402F">
        <w:rPr>
          <w:sz w:val="20"/>
          <w:szCs w:val="20"/>
        </w:rPr>
        <w:t>Metaher</w:t>
      </w:r>
      <w:proofErr w:type="spellEnd"/>
      <w:r w:rsidRPr="00D5402F">
        <w:rPr>
          <w:sz w:val="20"/>
          <w:szCs w:val="20"/>
        </w:rPr>
        <w:t xml:space="preserve">, </w:t>
      </w:r>
      <w:proofErr w:type="spellStart"/>
      <w:r w:rsidRPr="00D5402F">
        <w:rPr>
          <w:sz w:val="20"/>
          <w:szCs w:val="20"/>
        </w:rPr>
        <w:t>Sabiha</w:t>
      </w:r>
      <w:proofErr w:type="spellEnd"/>
      <w:r w:rsidRPr="00D5402F">
        <w:rPr>
          <w:sz w:val="20"/>
          <w:szCs w:val="20"/>
        </w:rPr>
        <w:t xml:space="preserve"> </w:t>
      </w:r>
      <w:proofErr w:type="spellStart"/>
      <w:r w:rsidRPr="00D5402F">
        <w:rPr>
          <w:sz w:val="20"/>
          <w:szCs w:val="20"/>
        </w:rPr>
        <w:t>Hedya</w:t>
      </w:r>
      <w:proofErr w:type="spellEnd"/>
      <w:r w:rsidRPr="00D5402F">
        <w:rPr>
          <w:sz w:val="20"/>
          <w:szCs w:val="20"/>
        </w:rPr>
        <w:t xml:space="preserve">, Fleur </w:t>
      </w:r>
      <w:proofErr w:type="spellStart"/>
      <w:r w:rsidRPr="00D5402F">
        <w:rPr>
          <w:sz w:val="20"/>
          <w:szCs w:val="20"/>
        </w:rPr>
        <w:t>Fathy</w:t>
      </w:r>
      <w:proofErr w:type="spellEnd"/>
      <w:r w:rsidRPr="00D5402F">
        <w:rPr>
          <w:sz w:val="20"/>
          <w:szCs w:val="20"/>
        </w:rPr>
        <w:t xml:space="preserve"> and </w:t>
      </w:r>
      <w:proofErr w:type="spellStart"/>
      <w:r w:rsidRPr="00D5402F">
        <w:rPr>
          <w:sz w:val="20"/>
          <w:szCs w:val="20"/>
        </w:rPr>
        <w:t>Waleed</w:t>
      </w:r>
      <w:proofErr w:type="spellEnd"/>
      <w:r w:rsidRPr="00D5402F">
        <w:rPr>
          <w:sz w:val="20"/>
          <w:szCs w:val="20"/>
        </w:rPr>
        <w:t xml:space="preserve"> </w:t>
      </w:r>
      <w:proofErr w:type="spellStart"/>
      <w:r w:rsidRPr="00D5402F">
        <w:rPr>
          <w:sz w:val="20"/>
          <w:szCs w:val="20"/>
        </w:rPr>
        <w:t>Barakat</w:t>
      </w:r>
      <w:proofErr w:type="spellEnd"/>
      <w:r w:rsidR="00D5402F" w:rsidRPr="00D5402F">
        <w:rPr>
          <w:sz w:val="20"/>
          <w:szCs w:val="20"/>
        </w:rPr>
        <w:t>.</w:t>
      </w:r>
      <w:r w:rsidR="00D5402F" w:rsidRPr="00D5402F">
        <w:rPr>
          <w:rFonts w:eastAsiaTheme="minorEastAsia" w:hint="eastAsia"/>
          <w:b/>
          <w:bCs/>
          <w:sz w:val="20"/>
          <w:szCs w:val="20"/>
          <w:lang w:bidi="fa-IR"/>
        </w:rPr>
        <w:t xml:space="preserve"> </w:t>
      </w:r>
      <w:r w:rsidR="00D5402F" w:rsidRPr="00D5402F">
        <w:rPr>
          <w:b/>
          <w:sz w:val="20"/>
          <w:szCs w:val="20"/>
        </w:rPr>
        <w:t>Effect of Vitamin D</w:t>
      </w:r>
      <w:r w:rsidR="00D5402F" w:rsidRPr="00D5402F">
        <w:rPr>
          <w:b/>
          <w:sz w:val="20"/>
          <w:szCs w:val="20"/>
          <w:vertAlign w:val="subscript"/>
        </w:rPr>
        <w:t>3</w:t>
      </w:r>
      <w:r w:rsidR="00D5402F" w:rsidRPr="00D5402F">
        <w:rPr>
          <w:b/>
          <w:sz w:val="20"/>
          <w:szCs w:val="20"/>
        </w:rPr>
        <w:t xml:space="preserve"> vs. </w:t>
      </w:r>
      <w:proofErr w:type="spellStart"/>
      <w:r w:rsidR="00D5402F" w:rsidRPr="00D5402F">
        <w:rPr>
          <w:b/>
          <w:sz w:val="20"/>
          <w:szCs w:val="20"/>
        </w:rPr>
        <w:t>Atorvastatin</w:t>
      </w:r>
      <w:proofErr w:type="spellEnd"/>
      <w:r w:rsidR="00D5402F" w:rsidRPr="00D5402F">
        <w:rPr>
          <w:b/>
          <w:sz w:val="20"/>
          <w:szCs w:val="20"/>
        </w:rPr>
        <w:t xml:space="preserve"> on the progress of </w:t>
      </w:r>
      <w:proofErr w:type="spellStart"/>
      <w:r w:rsidR="00D5402F" w:rsidRPr="00D5402F">
        <w:rPr>
          <w:b/>
          <w:sz w:val="20"/>
          <w:szCs w:val="20"/>
        </w:rPr>
        <w:t>Streptozotocin</w:t>
      </w:r>
      <w:proofErr w:type="spellEnd"/>
      <w:r w:rsidR="00D5402F" w:rsidRPr="00D5402F">
        <w:rPr>
          <w:b/>
          <w:sz w:val="20"/>
          <w:szCs w:val="20"/>
        </w:rPr>
        <w:t>-induced diabetic peripheral neuropathy in rats</w:t>
      </w:r>
      <w:r w:rsidR="00D5402F" w:rsidRPr="00D5402F">
        <w:rPr>
          <w:rFonts w:eastAsia="Times New Roman"/>
          <w:b/>
          <w:bCs/>
          <w:sz w:val="20"/>
          <w:szCs w:val="20"/>
          <w:lang w:bidi="fa-IR"/>
        </w:rPr>
        <w:t>.</w:t>
      </w:r>
      <w:r w:rsidR="00D5402F" w:rsidRPr="00D5402F">
        <w:rPr>
          <w:bCs/>
          <w:i/>
          <w:sz w:val="20"/>
          <w:szCs w:val="20"/>
        </w:rPr>
        <w:t xml:space="preserve"> N Y </w:t>
      </w:r>
      <w:proofErr w:type="spellStart"/>
      <w:r w:rsidR="00D5402F" w:rsidRPr="00D5402F">
        <w:rPr>
          <w:bCs/>
          <w:i/>
          <w:sz w:val="20"/>
          <w:szCs w:val="20"/>
        </w:rPr>
        <w:t>Sci</w:t>
      </w:r>
      <w:proofErr w:type="spellEnd"/>
      <w:r w:rsidR="00D5402F" w:rsidRPr="00D5402F">
        <w:rPr>
          <w:bCs/>
          <w:i/>
          <w:sz w:val="20"/>
          <w:szCs w:val="20"/>
        </w:rPr>
        <w:t xml:space="preserve"> J</w:t>
      </w:r>
      <w:r w:rsidR="00D5402F" w:rsidRPr="00D5402F">
        <w:rPr>
          <w:bCs/>
          <w:sz w:val="20"/>
          <w:szCs w:val="20"/>
        </w:rPr>
        <w:t xml:space="preserve"> </w:t>
      </w:r>
      <w:r w:rsidR="00D5402F" w:rsidRPr="00D5402F">
        <w:rPr>
          <w:sz w:val="20"/>
          <w:szCs w:val="20"/>
        </w:rPr>
        <w:t>201</w:t>
      </w:r>
      <w:r w:rsidR="00D5402F" w:rsidRPr="00D5402F">
        <w:rPr>
          <w:rFonts w:hint="eastAsia"/>
          <w:sz w:val="20"/>
          <w:szCs w:val="20"/>
        </w:rPr>
        <w:t>9</w:t>
      </w:r>
      <w:r w:rsidR="00D5402F" w:rsidRPr="00D5402F">
        <w:rPr>
          <w:sz w:val="20"/>
          <w:szCs w:val="20"/>
        </w:rPr>
        <w:t>;</w:t>
      </w:r>
      <w:r w:rsidR="00D5402F" w:rsidRPr="00D5402F">
        <w:rPr>
          <w:rFonts w:hint="eastAsia"/>
          <w:sz w:val="20"/>
          <w:szCs w:val="20"/>
        </w:rPr>
        <w:t>12</w:t>
      </w:r>
      <w:r w:rsidR="00D5402F" w:rsidRPr="00D5402F">
        <w:rPr>
          <w:sz w:val="20"/>
          <w:szCs w:val="20"/>
        </w:rPr>
        <w:t>(</w:t>
      </w:r>
      <w:r w:rsidR="00D5402F" w:rsidRPr="00D5402F">
        <w:rPr>
          <w:rFonts w:hint="eastAsia"/>
          <w:sz w:val="20"/>
          <w:szCs w:val="20"/>
        </w:rPr>
        <w:t>3</w:t>
      </w:r>
      <w:r w:rsidR="00D5402F" w:rsidRPr="00D5402F">
        <w:rPr>
          <w:sz w:val="20"/>
          <w:szCs w:val="20"/>
        </w:rPr>
        <w:t>):</w:t>
      </w:r>
      <w:r w:rsidR="009352A0">
        <w:rPr>
          <w:noProof/>
          <w:color w:val="000000"/>
          <w:sz w:val="20"/>
          <w:szCs w:val="20"/>
        </w:rPr>
        <w:t>27-35</w:t>
      </w:r>
      <w:r w:rsidR="00D5402F" w:rsidRPr="00D5402F">
        <w:rPr>
          <w:sz w:val="20"/>
          <w:szCs w:val="20"/>
        </w:rPr>
        <w:t xml:space="preserve">]. </w:t>
      </w:r>
      <w:r w:rsidR="00D5402F" w:rsidRPr="00D5402F">
        <w:rPr>
          <w:iCs/>
          <w:color w:val="000000"/>
          <w:sz w:val="20"/>
          <w:szCs w:val="20"/>
        </w:rPr>
        <w:t>ISSN 1554-0200 (print); ISSN 2375-723X (online)</w:t>
      </w:r>
      <w:r w:rsidR="00D5402F" w:rsidRPr="00D5402F">
        <w:rPr>
          <w:sz w:val="20"/>
          <w:szCs w:val="20"/>
        </w:rPr>
        <w:t xml:space="preserve">. </w:t>
      </w:r>
      <w:hyperlink r:id="rId8" w:history="1">
        <w:r w:rsidR="00D5402F" w:rsidRPr="00D5402F">
          <w:rPr>
            <w:rStyle w:val="Hyperlink"/>
            <w:sz w:val="20"/>
            <w:szCs w:val="20"/>
          </w:rPr>
          <w:t>http://www.sciencepub.net/newyork</w:t>
        </w:r>
      </w:hyperlink>
      <w:r w:rsidR="00D5402F" w:rsidRPr="00D5402F">
        <w:rPr>
          <w:sz w:val="20"/>
          <w:szCs w:val="20"/>
        </w:rPr>
        <w:t xml:space="preserve">. </w:t>
      </w:r>
      <w:r w:rsidR="00D5402F">
        <w:rPr>
          <w:rFonts w:hint="eastAsia"/>
          <w:sz w:val="20"/>
          <w:szCs w:val="20"/>
          <w:lang w:eastAsia="zh-CN"/>
        </w:rPr>
        <w:t>5</w:t>
      </w:r>
      <w:r w:rsidR="00D5402F" w:rsidRPr="00D5402F">
        <w:rPr>
          <w:rFonts w:hint="eastAsia"/>
          <w:sz w:val="20"/>
          <w:szCs w:val="20"/>
        </w:rPr>
        <w:t xml:space="preserve">. </w:t>
      </w:r>
      <w:r w:rsidR="00D5402F" w:rsidRPr="00D5402F">
        <w:rPr>
          <w:color w:val="000000"/>
          <w:sz w:val="20"/>
          <w:szCs w:val="20"/>
          <w:shd w:val="clear" w:color="auto" w:fill="FFFFFF"/>
        </w:rPr>
        <w:t>doi:</w:t>
      </w:r>
      <w:hyperlink r:id="rId9" w:history="1">
        <w:r w:rsidR="00D5402F" w:rsidRPr="00D5402F">
          <w:rPr>
            <w:rStyle w:val="Hyperlink"/>
            <w:sz w:val="20"/>
            <w:szCs w:val="20"/>
            <w:shd w:val="clear" w:color="auto" w:fill="FFFFFF"/>
          </w:rPr>
          <w:t>10.7537/mars</w:t>
        </w:r>
        <w:r w:rsidR="00D5402F" w:rsidRPr="00D5402F">
          <w:rPr>
            <w:rStyle w:val="Hyperlink"/>
            <w:rFonts w:hint="eastAsia"/>
            <w:sz w:val="20"/>
            <w:szCs w:val="20"/>
            <w:shd w:val="clear" w:color="auto" w:fill="FFFFFF"/>
          </w:rPr>
          <w:t>nys120319.</w:t>
        </w:r>
        <w:r w:rsidR="00D5402F" w:rsidRPr="00D5402F">
          <w:rPr>
            <w:rStyle w:val="Hyperlink"/>
            <w:sz w:val="20"/>
            <w:szCs w:val="20"/>
            <w:shd w:val="clear" w:color="auto" w:fill="FFFFFF"/>
          </w:rPr>
          <w:t>0</w:t>
        </w:r>
        <w:r w:rsidR="00D5402F">
          <w:rPr>
            <w:rStyle w:val="Hyperlink"/>
            <w:rFonts w:hint="eastAsia"/>
            <w:sz w:val="20"/>
            <w:szCs w:val="20"/>
            <w:shd w:val="clear" w:color="auto" w:fill="FFFFFF"/>
            <w:lang w:eastAsia="zh-CN"/>
          </w:rPr>
          <w:t>5</w:t>
        </w:r>
      </w:hyperlink>
      <w:r w:rsidR="00D5402F" w:rsidRPr="00D5402F">
        <w:rPr>
          <w:color w:val="000000"/>
          <w:sz w:val="20"/>
          <w:szCs w:val="20"/>
          <w:shd w:val="clear" w:color="auto" w:fill="FFFFFF"/>
        </w:rPr>
        <w:t>.</w:t>
      </w:r>
    </w:p>
    <w:p w:rsidR="00391DC6" w:rsidRPr="001909F8" w:rsidRDefault="00391DC6" w:rsidP="00D5402F">
      <w:pPr>
        <w:suppressAutoHyphens w:val="0"/>
        <w:snapToGrid w:val="0"/>
        <w:jc w:val="both"/>
        <w:rPr>
          <w:b/>
          <w:sz w:val="20"/>
          <w:szCs w:val="20"/>
        </w:rPr>
      </w:pPr>
    </w:p>
    <w:p w:rsidR="001817C7" w:rsidRPr="001909F8" w:rsidRDefault="001817C7" w:rsidP="00D5402F">
      <w:pPr>
        <w:suppressAutoHyphens w:val="0"/>
        <w:snapToGrid w:val="0"/>
        <w:jc w:val="both"/>
        <w:rPr>
          <w:sz w:val="20"/>
          <w:szCs w:val="20"/>
        </w:rPr>
      </w:pPr>
      <w:r w:rsidRPr="001909F8">
        <w:rPr>
          <w:b/>
          <w:sz w:val="20"/>
          <w:szCs w:val="20"/>
        </w:rPr>
        <w:t xml:space="preserve">Keywords: </w:t>
      </w:r>
      <w:r w:rsidR="00E37139" w:rsidRPr="001909F8">
        <w:rPr>
          <w:sz w:val="20"/>
          <w:szCs w:val="20"/>
        </w:rPr>
        <w:t>DSPN,</w:t>
      </w:r>
      <w:r w:rsidRPr="001909F8">
        <w:rPr>
          <w:sz w:val="20"/>
          <w:szCs w:val="20"/>
        </w:rPr>
        <w:t xml:space="preserve"> </w:t>
      </w:r>
      <w:r w:rsidR="00E37139" w:rsidRPr="001909F8">
        <w:rPr>
          <w:sz w:val="20"/>
          <w:szCs w:val="20"/>
        </w:rPr>
        <w:t>STZ,</w:t>
      </w:r>
      <w:r w:rsidRPr="001909F8">
        <w:rPr>
          <w:sz w:val="20"/>
          <w:szCs w:val="20"/>
        </w:rPr>
        <w:t xml:space="preserve"> </w:t>
      </w:r>
      <w:r w:rsidR="00E37139" w:rsidRPr="001909F8">
        <w:rPr>
          <w:sz w:val="20"/>
          <w:szCs w:val="20"/>
        </w:rPr>
        <w:t xml:space="preserve">Vitamin D3, </w:t>
      </w:r>
      <w:proofErr w:type="spellStart"/>
      <w:r w:rsidR="00E37139" w:rsidRPr="001909F8">
        <w:rPr>
          <w:sz w:val="20"/>
          <w:szCs w:val="20"/>
        </w:rPr>
        <w:t>Atorvastatin</w:t>
      </w:r>
      <w:proofErr w:type="spellEnd"/>
      <w:r w:rsidR="00E37139" w:rsidRPr="001909F8">
        <w:rPr>
          <w:sz w:val="20"/>
          <w:szCs w:val="20"/>
        </w:rPr>
        <w:t>.</w:t>
      </w:r>
    </w:p>
    <w:p w:rsidR="00D5402F" w:rsidRDefault="001909F8" w:rsidP="00D5402F">
      <w:pPr>
        <w:suppressAutoHyphens w:val="0"/>
        <w:snapToGrid w:val="0"/>
        <w:jc w:val="both"/>
        <w:rPr>
          <w:b/>
          <w:sz w:val="20"/>
          <w:szCs w:val="20"/>
        </w:rPr>
        <w:sectPr w:rsidR="00D5402F" w:rsidSect="009352A0">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code="1"/>
          <w:pgMar w:top="1440" w:right="1440" w:bottom="1440" w:left="1440" w:header="720" w:footer="720" w:gutter="0"/>
          <w:pgNumType w:start="27"/>
          <w:cols w:space="720"/>
          <w:docGrid w:linePitch="360"/>
        </w:sectPr>
      </w:pPr>
      <w:r>
        <w:rPr>
          <w:b/>
          <w:sz w:val="20"/>
          <w:szCs w:val="20"/>
        </w:rPr>
        <w:cr/>
      </w:r>
    </w:p>
    <w:p w:rsidR="00471E57" w:rsidRPr="001909F8" w:rsidRDefault="00471E57" w:rsidP="00D5402F">
      <w:pPr>
        <w:suppressAutoHyphens w:val="0"/>
        <w:snapToGrid w:val="0"/>
        <w:jc w:val="both"/>
        <w:rPr>
          <w:b/>
          <w:sz w:val="20"/>
          <w:szCs w:val="20"/>
        </w:rPr>
      </w:pPr>
      <w:r w:rsidRPr="001909F8">
        <w:rPr>
          <w:b/>
          <w:sz w:val="20"/>
          <w:szCs w:val="20"/>
        </w:rPr>
        <w:lastRenderedPageBreak/>
        <w:t>1. Introduction</w:t>
      </w:r>
    </w:p>
    <w:p w:rsidR="006443EB" w:rsidRPr="001909F8" w:rsidRDefault="00EA352D" w:rsidP="00D5402F">
      <w:pPr>
        <w:suppressAutoHyphens w:val="0"/>
        <w:snapToGrid w:val="0"/>
        <w:ind w:firstLine="425"/>
        <w:jc w:val="both"/>
        <w:rPr>
          <w:sz w:val="20"/>
          <w:szCs w:val="20"/>
        </w:rPr>
      </w:pPr>
      <w:r w:rsidRPr="001909F8">
        <w:rPr>
          <w:sz w:val="20"/>
          <w:szCs w:val="20"/>
        </w:rPr>
        <w:t xml:space="preserve">Diabetes mellitus (DM) is a metabolic disease </w:t>
      </w:r>
      <w:r w:rsidR="00BF7B17" w:rsidRPr="001909F8">
        <w:rPr>
          <w:sz w:val="20"/>
          <w:szCs w:val="20"/>
        </w:rPr>
        <w:t>in which</w:t>
      </w:r>
      <w:r w:rsidRPr="001909F8">
        <w:rPr>
          <w:sz w:val="20"/>
          <w:szCs w:val="20"/>
        </w:rPr>
        <w:t xml:space="preserve"> hyperglycemia and insulin </w:t>
      </w:r>
      <w:proofErr w:type="spellStart"/>
      <w:r w:rsidRPr="001909F8">
        <w:rPr>
          <w:sz w:val="20"/>
          <w:szCs w:val="20"/>
        </w:rPr>
        <w:t>dysregulation</w:t>
      </w:r>
      <w:proofErr w:type="spellEnd"/>
      <w:r w:rsidR="00BF7B17" w:rsidRPr="001909F8">
        <w:rPr>
          <w:sz w:val="20"/>
          <w:szCs w:val="20"/>
        </w:rPr>
        <w:t xml:space="preserve"> occurs</w:t>
      </w:r>
      <w:r w:rsidRPr="001909F8">
        <w:rPr>
          <w:sz w:val="20"/>
          <w:szCs w:val="20"/>
        </w:rPr>
        <w:t xml:space="preserve">, mostly accompanied by chronic complications. Currently, DM affects more than 425 million people </w:t>
      </w:r>
      <w:r w:rsidR="00BF7B17" w:rsidRPr="001909F8">
        <w:rPr>
          <w:sz w:val="20"/>
          <w:szCs w:val="20"/>
        </w:rPr>
        <w:t>all over the world</w:t>
      </w:r>
      <w:r w:rsidRPr="001909F8">
        <w:rPr>
          <w:sz w:val="20"/>
          <w:szCs w:val="20"/>
        </w:rPr>
        <w:t xml:space="preserve"> and this number is progressively increasing</w:t>
      </w:r>
      <w:r w:rsidR="00471E57" w:rsidRPr="001909F8">
        <w:rPr>
          <w:sz w:val="20"/>
          <w:szCs w:val="20"/>
        </w:rPr>
        <w:t>.</w:t>
      </w:r>
      <w:r w:rsidRPr="001909F8">
        <w:rPr>
          <w:sz w:val="20"/>
          <w:szCs w:val="20"/>
        </w:rPr>
        <w:t xml:space="preserve"> Diabetic peripheral neuropathy (DPN) is </w:t>
      </w:r>
      <w:r w:rsidR="00D832F3" w:rsidRPr="001909F8">
        <w:rPr>
          <w:sz w:val="20"/>
          <w:szCs w:val="20"/>
        </w:rPr>
        <w:t>a popular disabling complication</w:t>
      </w:r>
      <w:r w:rsidRPr="001909F8">
        <w:rPr>
          <w:sz w:val="20"/>
          <w:szCs w:val="20"/>
        </w:rPr>
        <w:t xml:space="preserve"> with an estimated prevalence from 13% to 58% among uncontrolled diabetic patients</w:t>
      </w:r>
      <w:r w:rsidR="00471E57" w:rsidRPr="001909F8">
        <w:rPr>
          <w:sz w:val="20"/>
          <w:szCs w:val="20"/>
        </w:rPr>
        <w:t xml:space="preserve"> </w:t>
      </w:r>
      <w:r w:rsidR="00C27CDE" w:rsidRPr="001909F8">
        <w:rPr>
          <w:sz w:val="20"/>
          <w:szCs w:val="20"/>
        </w:rPr>
        <w:fldChar w:fldCharType="begin"/>
      </w:r>
      <w:r w:rsidRPr="001909F8">
        <w:rPr>
          <w:sz w:val="20"/>
          <w:szCs w:val="20"/>
        </w:rPr>
        <w:instrText xml:space="preserve"> ADDIN EN.CITE &lt;EndNote&gt;&lt;Cite&gt;&lt;Author&gt;Pop-Busui&lt;/Author&gt;&lt;Year&gt;2017&lt;/Year&gt;&lt;RecNum&gt;195&lt;/RecNum&gt;&lt;DisplayText&gt;(Pop-Busui et al., 2017)&lt;/DisplayText&gt;&lt;record&gt;&lt;rec-number&gt;195&lt;/rec-number&gt;&lt;foreign-keys&gt;&lt;key app="EN" db-id="9t0tzwt2l92prseepdvpx59xrzzez50pxsx0" timestamp="1540976556"&gt;195&lt;/key&gt;&lt;/foreign-keys&gt;&lt;ref-type name="Journal Article"&gt;17&lt;/ref-type&gt;&lt;contributors&gt;&lt;authors&gt;&lt;author&gt;Pop-Busui, Rodica&lt;/author&gt;&lt;author&gt;Boulton, Andrew J.M.&lt;/author&gt;&lt;author&gt;Feldman, Eva L.&lt;/author&gt;&lt;author&gt;Bril, Vera&lt;/author&gt;&lt;author&gt;Freeman, Roy&lt;/author&gt;&lt;author&gt;Malik, Rayaz A.&lt;/author&gt;&lt;author&gt;Sosenko, Jay M.&lt;/author&gt;&lt;author&gt;Ziegler, Dan&lt;/author&gt;&lt;/authors&gt;&lt;/contributors&gt;&lt;titles&gt;&lt;title&gt;Diabetic Neuropathy: A Position Statement by the American Diabetes Association&lt;/title&gt;&lt;secondary-title&gt;Diabetes Care&lt;/secondary-title&gt;&lt;/titles&gt;&lt;periodical&gt;&lt;full-title&gt;Diabetes care&lt;/full-title&gt;&lt;/periodical&gt;&lt;pages&gt;136-154&lt;/pages&gt;&lt;volume&gt;40&lt;/volume&gt;&lt;number&gt;1&lt;/number&gt;&lt;dates&gt;&lt;year&gt;2017&lt;/year&gt;&lt;/dates&gt;&lt;urls&gt;&lt;related-urls&gt;&lt;url&gt;http://care.diabetesjournals.org/content/diacare/40/1/136.full.pdf&lt;/url&gt;&lt;/related-urls&gt;&lt;/urls&gt;&lt;electronic-resource-num&gt;10.2337/dc16-2042&lt;/electronic-resource-num&gt;&lt;/record&gt;&lt;/Cite&gt;&lt;/EndNote&gt;</w:instrText>
      </w:r>
      <w:r w:rsidR="00C27CDE" w:rsidRPr="001909F8">
        <w:rPr>
          <w:sz w:val="20"/>
          <w:szCs w:val="20"/>
        </w:rPr>
        <w:fldChar w:fldCharType="separate"/>
      </w:r>
      <w:r w:rsidRPr="001909F8">
        <w:rPr>
          <w:noProof/>
          <w:sz w:val="20"/>
          <w:szCs w:val="20"/>
        </w:rPr>
        <w:t>(Pop-Busui et al., 2017)</w:t>
      </w:r>
      <w:r w:rsidR="00C27CDE" w:rsidRPr="001909F8">
        <w:rPr>
          <w:sz w:val="20"/>
          <w:szCs w:val="20"/>
        </w:rPr>
        <w:fldChar w:fldCharType="end"/>
      </w:r>
      <w:r w:rsidRPr="001909F8">
        <w:rPr>
          <w:sz w:val="20"/>
          <w:szCs w:val="20"/>
        </w:rPr>
        <w:t xml:space="preserve">. DPN can affect </w:t>
      </w:r>
      <w:r w:rsidR="00D832F3" w:rsidRPr="001909F8">
        <w:rPr>
          <w:sz w:val="20"/>
          <w:szCs w:val="20"/>
        </w:rPr>
        <w:t>autonomic and</w:t>
      </w:r>
      <w:r w:rsidRPr="001909F8">
        <w:rPr>
          <w:sz w:val="20"/>
          <w:szCs w:val="20"/>
        </w:rPr>
        <w:t xml:space="preserve"> </w:t>
      </w:r>
      <w:proofErr w:type="spellStart"/>
      <w:r w:rsidRPr="001909F8">
        <w:rPr>
          <w:sz w:val="20"/>
          <w:szCs w:val="20"/>
        </w:rPr>
        <w:t>sensorimotor</w:t>
      </w:r>
      <w:proofErr w:type="spellEnd"/>
      <w:r w:rsidRPr="001909F8">
        <w:rPr>
          <w:sz w:val="20"/>
          <w:szCs w:val="20"/>
        </w:rPr>
        <w:t xml:space="preserve"> peripheral nervous systems. The most common form is diabetic </w:t>
      </w:r>
      <w:proofErr w:type="spellStart"/>
      <w:r w:rsidRPr="001909F8">
        <w:rPr>
          <w:sz w:val="20"/>
          <w:szCs w:val="20"/>
        </w:rPr>
        <w:t>sensorimotor</w:t>
      </w:r>
      <w:proofErr w:type="spellEnd"/>
      <w:r w:rsidRPr="001909F8">
        <w:rPr>
          <w:sz w:val="20"/>
          <w:szCs w:val="20"/>
        </w:rPr>
        <w:t xml:space="preserve"> </w:t>
      </w:r>
      <w:proofErr w:type="spellStart"/>
      <w:r w:rsidRPr="001909F8">
        <w:rPr>
          <w:sz w:val="20"/>
          <w:szCs w:val="20"/>
        </w:rPr>
        <w:t>polyneuropathy</w:t>
      </w:r>
      <w:proofErr w:type="spellEnd"/>
      <w:r w:rsidRPr="001909F8">
        <w:rPr>
          <w:sz w:val="20"/>
          <w:szCs w:val="20"/>
        </w:rPr>
        <w:t xml:space="preserve"> (DSPN) </w:t>
      </w:r>
      <w:r w:rsidR="00C27CDE" w:rsidRPr="001909F8">
        <w:rPr>
          <w:sz w:val="20"/>
          <w:szCs w:val="20"/>
        </w:rPr>
        <w:fldChar w:fldCharType="begin"/>
      </w:r>
      <w:r w:rsidRPr="001909F8">
        <w:rPr>
          <w:sz w:val="20"/>
          <w:szCs w:val="20"/>
        </w:rPr>
        <w:instrText xml:space="preserve"> ADDIN EN.CITE &lt;EndNote&gt;&lt;Cite&gt;&lt;Author&gt;Zenker&lt;/Author&gt;&lt;Year&gt;2013&lt;/Year&gt;&lt;RecNum&gt;241&lt;/RecNum&gt;&lt;DisplayText&gt;(Zenker et al., 2013)&lt;/DisplayText&gt;&lt;record&gt;&lt;rec-number&gt;241&lt;/rec-number&gt;&lt;foreign-keys&gt;&lt;key app="EN" db-id="9t0tzwt2l92prseepdvpx59xrzzez50pxsx0" timestamp="1542838811"&gt;241&lt;/key&gt;&lt;/foreign-keys&gt;&lt;ref-type name="Journal Article"&gt;17&lt;/ref-type&gt;&lt;contributors&gt;&lt;authors&gt;&lt;author&gt;Zenker, Jennifer&lt;/author&gt;&lt;author&gt;Ziegler, Dan&lt;/author&gt;&lt;author&gt;Chrast, Roman&lt;/author&gt;&lt;/authors&gt;&lt;/contributors&gt;&lt;titles&gt;&lt;title&gt;Novel pathogenic pathways in diabetic neuropathy&lt;/title&gt;&lt;secondary-title&gt;Trends in neurosciences&lt;/secondary-title&gt;&lt;/titles&gt;&lt;periodical&gt;&lt;full-title&gt;Trends in neurosciences&lt;/full-title&gt;&lt;/periodical&gt;&lt;pages&gt;439-449&lt;/pages&gt;&lt;volume&gt;36&lt;/volume&gt;&lt;number&gt;8&lt;/number&gt;&lt;dates&gt;&lt;year&gt;2013&lt;/year&gt;&lt;/dates&gt;&lt;isbn&gt;0166-2236&lt;/isbn&gt;&lt;urls&gt;&lt;/urls&gt;&lt;/record&gt;&lt;/Cite&gt;&lt;/EndNote&gt;</w:instrText>
      </w:r>
      <w:r w:rsidR="00C27CDE" w:rsidRPr="001909F8">
        <w:rPr>
          <w:sz w:val="20"/>
          <w:szCs w:val="20"/>
        </w:rPr>
        <w:fldChar w:fldCharType="separate"/>
      </w:r>
      <w:r w:rsidRPr="001909F8">
        <w:rPr>
          <w:noProof/>
          <w:sz w:val="20"/>
          <w:szCs w:val="20"/>
        </w:rPr>
        <w:t>(Zenker et al., 2013)</w:t>
      </w:r>
      <w:r w:rsidR="00C27CDE" w:rsidRPr="001909F8">
        <w:rPr>
          <w:sz w:val="20"/>
          <w:szCs w:val="20"/>
        </w:rPr>
        <w:fldChar w:fldCharType="end"/>
      </w:r>
      <w:r w:rsidRPr="001909F8">
        <w:rPr>
          <w:sz w:val="20"/>
          <w:szCs w:val="20"/>
        </w:rPr>
        <w:t xml:space="preserve"> </w:t>
      </w:r>
      <w:r w:rsidR="00D832F3" w:rsidRPr="001909F8">
        <w:rPr>
          <w:sz w:val="20"/>
          <w:szCs w:val="20"/>
        </w:rPr>
        <w:t>and</w:t>
      </w:r>
      <w:r w:rsidR="0063037E" w:rsidRPr="001909F8">
        <w:rPr>
          <w:sz w:val="20"/>
          <w:szCs w:val="20"/>
        </w:rPr>
        <w:t xml:space="preserve"> accounts for 75% among diabetic neuropathies. However, DSPN occurs in at least 20% of people as a complication of T1DM. DSPN </w:t>
      </w:r>
      <w:r w:rsidR="00E72250" w:rsidRPr="001909F8">
        <w:rPr>
          <w:sz w:val="20"/>
          <w:szCs w:val="20"/>
        </w:rPr>
        <w:t xml:space="preserve">definition </w:t>
      </w:r>
      <w:r w:rsidR="0063037E" w:rsidRPr="001909F8">
        <w:rPr>
          <w:sz w:val="20"/>
          <w:szCs w:val="20"/>
        </w:rPr>
        <w:t xml:space="preserve">is the presence of symptoms and/or signs of peripheral nerve dysfunction in people with diabetes after exclusion of other causes </w:t>
      </w:r>
      <w:r w:rsidR="00C27CDE" w:rsidRPr="001909F8">
        <w:rPr>
          <w:sz w:val="20"/>
          <w:szCs w:val="20"/>
        </w:rPr>
        <w:fldChar w:fldCharType="begin"/>
      </w:r>
      <w:r w:rsidR="0063037E" w:rsidRPr="001909F8">
        <w:rPr>
          <w:sz w:val="20"/>
          <w:szCs w:val="20"/>
        </w:rPr>
        <w:instrText xml:space="preserve"> ADDIN EN.CITE &lt;EndNote&gt;&lt;Cite&gt;&lt;Author&gt;Pop-Busui&lt;/Author&gt;&lt;Year&gt;2017&lt;/Year&gt;&lt;RecNum&gt;195&lt;/RecNum&gt;&lt;DisplayText&gt;(Pop-Busui et al., 2017)&lt;/DisplayText&gt;&lt;record&gt;&lt;rec-number&gt;195&lt;/rec-number&gt;&lt;foreign-keys&gt;&lt;key app="EN" db-id="9t0tzwt2l92prseepdvpx59xrzzez50pxsx0" timestamp="1540976556"&gt;195&lt;/key&gt;&lt;/foreign-keys&gt;&lt;ref-type name="Journal Article"&gt;17&lt;/ref-type&gt;&lt;contributors&gt;&lt;authors&gt;&lt;author&gt;Pop-Busui, Rodica&lt;/author&gt;&lt;author&gt;Boulton, Andrew J.M.&lt;/author&gt;&lt;author&gt;Feldman, Eva L.&lt;/author&gt;&lt;author&gt;Bril, Vera&lt;/author&gt;&lt;author&gt;Freeman, Roy&lt;/author&gt;&lt;author&gt;Malik, Rayaz A.&lt;/author&gt;&lt;author&gt;Sosenko, Jay M.&lt;/author&gt;&lt;author&gt;Ziegler, Dan&lt;/author&gt;&lt;/authors&gt;&lt;/contributors&gt;&lt;titles&gt;&lt;title&gt;Diabetic Neuropathy: A Position Statement by the American Diabetes Association&lt;/title&gt;&lt;secondary-title&gt;Diabetes Care&lt;/secondary-title&gt;&lt;/titles&gt;&lt;periodical&gt;&lt;full-title&gt;Diabetes care&lt;/full-title&gt;&lt;/periodical&gt;&lt;pages&gt;136-154&lt;/pages&gt;&lt;volume&gt;40&lt;/volume&gt;&lt;number&gt;1&lt;/number&gt;&lt;dates&gt;&lt;year&gt;2017&lt;/year&gt;&lt;/dates&gt;&lt;urls&gt;&lt;related-urls&gt;&lt;url&gt;http://care.diabetesjournals.org/content/diacare/40/1/136.full.pdf&lt;/url&gt;&lt;/related-urls&gt;&lt;/urls&gt;&lt;electronic-resource-num&gt;10.2337/dc16-2042&lt;/electronic-resource-num&gt;&lt;/record&gt;&lt;/Cite&gt;&lt;/EndNote&gt;</w:instrText>
      </w:r>
      <w:r w:rsidR="00C27CDE" w:rsidRPr="001909F8">
        <w:rPr>
          <w:sz w:val="20"/>
          <w:szCs w:val="20"/>
        </w:rPr>
        <w:fldChar w:fldCharType="separate"/>
      </w:r>
      <w:r w:rsidR="0063037E" w:rsidRPr="001909F8">
        <w:rPr>
          <w:sz w:val="20"/>
          <w:szCs w:val="20"/>
        </w:rPr>
        <w:t>(Pop-Busui et al., 2017)</w:t>
      </w:r>
      <w:r w:rsidR="00C27CDE" w:rsidRPr="001909F8">
        <w:rPr>
          <w:sz w:val="20"/>
          <w:szCs w:val="20"/>
        </w:rPr>
        <w:fldChar w:fldCharType="end"/>
      </w:r>
      <w:r w:rsidR="0063037E" w:rsidRPr="001909F8">
        <w:rPr>
          <w:sz w:val="20"/>
          <w:szCs w:val="20"/>
        </w:rPr>
        <w:t xml:space="preserve">. </w:t>
      </w:r>
      <w:r w:rsidRPr="001909F8">
        <w:rPr>
          <w:sz w:val="20"/>
          <w:szCs w:val="20"/>
        </w:rPr>
        <w:t xml:space="preserve">The pathogenesis of DSPN is </w:t>
      </w:r>
      <w:proofErr w:type="spellStart"/>
      <w:r w:rsidRPr="001909F8">
        <w:rPr>
          <w:sz w:val="20"/>
          <w:szCs w:val="20"/>
        </w:rPr>
        <w:t>multifactorial</w:t>
      </w:r>
      <w:proofErr w:type="spellEnd"/>
      <w:r w:rsidR="001909F8" w:rsidRPr="001909F8">
        <w:rPr>
          <w:sz w:val="20"/>
          <w:szCs w:val="20"/>
        </w:rPr>
        <w:t xml:space="preserve"> &amp; </w:t>
      </w:r>
      <w:r w:rsidRPr="001909F8">
        <w:rPr>
          <w:sz w:val="20"/>
          <w:szCs w:val="20"/>
        </w:rPr>
        <w:t xml:space="preserve">the exact mechanism of this disease remains poorly understood. </w:t>
      </w:r>
      <w:r w:rsidR="00EC57B0" w:rsidRPr="001909F8">
        <w:rPr>
          <w:sz w:val="20"/>
          <w:szCs w:val="20"/>
        </w:rPr>
        <w:t>Hyperglycemia may be</w:t>
      </w:r>
      <w:r w:rsidRPr="001909F8">
        <w:rPr>
          <w:sz w:val="20"/>
          <w:szCs w:val="20"/>
        </w:rPr>
        <w:t xml:space="preserve"> responsible for multiple biochemical changes in the nerve tissue </w:t>
      </w:r>
      <w:r w:rsidR="00C27CDE" w:rsidRPr="001909F8">
        <w:rPr>
          <w:sz w:val="20"/>
          <w:szCs w:val="20"/>
        </w:rPr>
        <w:fldChar w:fldCharType="begin"/>
      </w:r>
      <w:r w:rsidRPr="001909F8">
        <w:rPr>
          <w:sz w:val="20"/>
          <w:szCs w:val="20"/>
        </w:rPr>
        <w:instrText xml:space="preserve"> ADDIN EN.CITE &lt;EndNote&gt;&lt;Cite&gt;&lt;Author&gt;Stavniichuk&lt;/Author&gt;&lt;Year&gt;2012&lt;/Year&gt;&lt;RecNum&gt;242&lt;/RecNum&gt;&lt;DisplayText&gt;(Stavniichuk et al., 2012)&lt;/DisplayText&gt;&lt;record&gt;&lt;rec-number&gt;242&lt;/rec-number&gt;&lt;foreign-keys&gt;&lt;key app="EN" db-id="9t0tzwt2l92prseepdvpx59xrzzez50pxsx0" timestamp="1542839005"&gt;242&lt;/key&gt;&lt;/foreign-keys&gt;&lt;ref-type name="Journal Article"&gt;17&lt;/ref-type&gt;&lt;contributors&gt;&lt;authors&gt;&lt;author&gt;Stavniichuk, Roman&lt;/author&gt;&lt;author&gt;Shevalye, Hanna&lt;/author&gt;&lt;author&gt;Hirooka, Hiroko&lt;/author&gt;&lt;author&gt;Nadler, Jerry L&lt;/author&gt;&lt;author&gt;Obrosova, Irina G&lt;/author&gt;&lt;/authors&gt;&lt;/contributors&gt;&lt;titles&gt;&lt;title&gt;Interplay of sorbitol pathway of glucose metabolism, 12/15-lipoxygenase, and mitogen-activated protein kinases in the pathogenesis of diabetic peripheral neuropathy&lt;/title&gt;&lt;secondary-title&gt;Biochemical pharmacology&lt;/secondary-title&gt;&lt;/titles&gt;&lt;periodical&gt;&lt;full-title&gt;Biochemical pharmacology&lt;/full-title&gt;&lt;/periodical&gt;&lt;pages&gt;932-940&lt;/pages&gt;&lt;volume&gt;83&lt;/volume&gt;&lt;number&gt;7&lt;/number&gt;&lt;dates&gt;&lt;year&gt;2012&lt;/year&gt;&lt;/dates&gt;&lt;isbn&gt;0006-2952&lt;/isbn&gt;&lt;urls&gt;&lt;/urls&gt;&lt;/record&gt;&lt;/Cite&gt;&lt;/EndNote&gt;</w:instrText>
      </w:r>
      <w:r w:rsidR="00C27CDE" w:rsidRPr="001909F8">
        <w:rPr>
          <w:sz w:val="20"/>
          <w:szCs w:val="20"/>
        </w:rPr>
        <w:fldChar w:fldCharType="separate"/>
      </w:r>
      <w:r w:rsidRPr="001909F8">
        <w:rPr>
          <w:noProof/>
          <w:sz w:val="20"/>
          <w:szCs w:val="20"/>
        </w:rPr>
        <w:t>(Stavniichuk et al., 2012)</w:t>
      </w:r>
      <w:r w:rsidR="00C27CDE" w:rsidRPr="001909F8">
        <w:rPr>
          <w:sz w:val="20"/>
          <w:szCs w:val="20"/>
        </w:rPr>
        <w:fldChar w:fldCharType="end"/>
      </w:r>
      <w:r w:rsidRPr="001909F8">
        <w:rPr>
          <w:sz w:val="20"/>
          <w:szCs w:val="20"/>
        </w:rPr>
        <w:t>.</w:t>
      </w:r>
      <w:r w:rsidR="008A2FA7" w:rsidRPr="001909F8">
        <w:rPr>
          <w:sz w:val="20"/>
          <w:szCs w:val="20"/>
        </w:rPr>
        <w:t xml:space="preserve"> The </w:t>
      </w:r>
      <w:r w:rsidR="00A835C8" w:rsidRPr="001909F8">
        <w:rPr>
          <w:sz w:val="20"/>
          <w:szCs w:val="20"/>
        </w:rPr>
        <w:t xml:space="preserve">involved </w:t>
      </w:r>
      <w:r w:rsidR="008A2FA7" w:rsidRPr="001909F8">
        <w:rPr>
          <w:sz w:val="20"/>
          <w:szCs w:val="20"/>
        </w:rPr>
        <w:t xml:space="preserve">pathological </w:t>
      </w:r>
      <w:r w:rsidR="008A2FA7" w:rsidRPr="001909F8">
        <w:rPr>
          <w:sz w:val="20"/>
          <w:szCs w:val="20"/>
        </w:rPr>
        <w:lastRenderedPageBreak/>
        <w:t xml:space="preserve">mechanisms </w:t>
      </w:r>
      <w:r w:rsidR="00A835C8" w:rsidRPr="001909F8">
        <w:rPr>
          <w:sz w:val="20"/>
          <w:szCs w:val="20"/>
        </w:rPr>
        <w:t>are</w:t>
      </w:r>
      <w:r w:rsidR="008A2FA7" w:rsidRPr="001909F8">
        <w:rPr>
          <w:sz w:val="20"/>
          <w:szCs w:val="20"/>
        </w:rPr>
        <w:t xml:space="preserve"> </w:t>
      </w:r>
      <w:r w:rsidR="00A835C8" w:rsidRPr="001909F8">
        <w:rPr>
          <w:sz w:val="20"/>
          <w:szCs w:val="20"/>
        </w:rPr>
        <w:t xml:space="preserve">inflammatory changes, oxidative stress, </w:t>
      </w:r>
      <w:proofErr w:type="spellStart"/>
      <w:r w:rsidR="008A2FA7" w:rsidRPr="001909F8">
        <w:rPr>
          <w:sz w:val="20"/>
          <w:szCs w:val="20"/>
        </w:rPr>
        <w:t>microvascular</w:t>
      </w:r>
      <w:proofErr w:type="spellEnd"/>
      <w:r w:rsidR="008A2FA7" w:rsidRPr="001909F8">
        <w:rPr>
          <w:sz w:val="20"/>
          <w:szCs w:val="20"/>
        </w:rPr>
        <w:t xml:space="preserve"> damage, metabolic disorders, advanced </w:t>
      </w:r>
      <w:proofErr w:type="spellStart"/>
      <w:r w:rsidR="008A2FA7" w:rsidRPr="001909F8">
        <w:rPr>
          <w:sz w:val="20"/>
          <w:szCs w:val="20"/>
        </w:rPr>
        <w:t>glycation</w:t>
      </w:r>
      <w:proofErr w:type="spellEnd"/>
      <w:r w:rsidR="008A2FA7" w:rsidRPr="001909F8">
        <w:rPr>
          <w:sz w:val="20"/>
          <w:szCs w:val="20"/>
        </w:rPr>
        <w:t xml:space="preserve"> end products</w:t>
      </w:r>
      <w:r w:rsidR="001909F8" w:rsidRPr="001909F8">
        <w:rPr>
          <w:sz w:val="20"/>
          <w:szCs w:val="20"/>
        </w:rPr>
        <w:t xml:space="preserve"> &amp; </w:t>
      </w:r>
      <w:r w:rsidR="008A2FA7" w:rsidRPr="001909F8">
        <w:rPr>
          <w:sz w:val="20"/>
          <w:szCs w:val="20"/>
        </w:rPr>
        <w:t>growth factor deficiency</w:t>
      </w:r>
      <w:r w:rsidR="0063037E" w:rsidRPr="001909F8">
        <w:rPr>
          <w:sz w:val="20"/>
          <w:szCs w:val="20"/>
        </w:rPr>
        <w:t xml:space="preserve"> </w:t>
      </w:r>
      <w:r w:rsidR="00C27CDE" w:rsidRPr="001909F8">
        <w:rPr>
          <w:sz w:val="20"/>
          <w:szCs w:val="20"/>
        </w:rPr>
        <w:fldChar w:fldCharType="begin"/>
      </w:r>
      <w:r w:rsidR="0063037E" w:rsidRPr="001909F8">
        <w:rPr>
          <w:sz w:val="20"/>
          <w:szCs w:val="20"/>
        </w:rPr>
        <w:instrText xml:space="preserve"> ADDIN EN.CITE &lt;EndNote&gt;&lt;Cite&gt;&lt;Author&gt;Zochodne&lt;/Author&gt;&lt;Year&gt;2007&lt;/Year&gt;&lt;RecNum&gt;243&lt;/RecNum&gt;&lt;DisplayText&gt;(Zochodne, 2007, Van Dam et al., 2013)&lt;/DisplayText&gt;&lt;record&gt;&lt;rec-number&gt;243&lt;/rec-number&gt;&lt;foreign-keys&gt;&lt;key app="EN" db-id="9t0tzwt2l92prseepdvpx59xrzzez50pxsx0" timestamp="1542839374"&gt;243&lt;/key&gt;&lt;/foreign-keys&gt;&lt;ref-type name="Journal Article"&gt;17&lt;/ref-type&gt;&lt;contributors&gt;&lt;authors&gt;&lt;author&gt;Zochodne, Douglas W&lt;/author&gt;&lt;/authors&gt;&lt;/contributors&gt;&lt;titles&gt;&lt;title&gt;Diabetes mellitus and the peripheral nervous system: manifestations and mechanisms&lt;/title&gt;&lt;secondary-title&gt;Muscle &amp;amp; Nerve: Official Journal of the American Association of Electrodiagnostic Medicine&lt;/secondary-title&gt;&lt;/titles&gt;&lt;periodical&gt;&lt;full-title&gt;Muscle &amp;amp; Nerve: Official Journal of the American Association of Electrodiagnostic Medicine&lt;/full-title&gt;&lt;/periodical&gt;&lt;pages&gt;144-166&lt;/pages&gt;&lt;volume&gt;36&lt;/volume&gt;&lt;number&gt;2&lt;/number&gt;&lt;dates&gt;&lt;year&gt;2007&lt;/year&gt;&lt;/dates&gt;&lt;isbn&gt;0148-639X&lt;/isbn&gt;&lt;urls&gt;&lt;/urls&gt;&lt;/record&gt;&lt;/Cite&gt;&lt;Cite&gt;&lt;Author&gt;Van Dam&lt;/Author&gt;&lt;Year&gt;2013&lt;/Year&gt;&lt;RecNum&gt;244&lt;/RecNum&gt;&lt;record&gt;&lt;rec-number&gt;244&lt;/rec-number&gt;&lt;foreign-keys&gt;&lt;key app="EN" db-id="9t0tzwt2l92prseepdvpx59xrzzez50pxsx0" timestamp="1542839487"&gt;244&lt;/key&gt;&lt;/foreign-keys&gt;&lt;ref-type name="Journal Article"&gt;17&lt;/ref-type&gt;&lt;contributors&gt;&lt;authors&gt;&lt;author&gt;Van Dam, P Sytze&lt;/author&gt;&lt;author&gt;Cotter, Mary A&lt;/author&gt;&lt;author&gt;Bravenboer, Bert&lt;/author&gt;&lt;author&gt;Cameron, Norman E&lt;/author&gt;&lt;/authors&gt;&lt;/contributors&gt;&lt;titles&gt;&lt;title&gt;Pathogenesis of diabetic neuropathy: focus on neurovascular mechanisms&lt;/title&gt;&lt;secondary-title&gt;European journal of pharmacology&lt;/secondary-title&gt;&lt;/titles&gt;&lt;periodical&gt;&lt;full-title&gt;European Journal of Pharmacology&lt;/full-title&gt;&lt;/periodical&gt;&lt;pages&gt;180-186&lt;/pages&gt;&lt;volume&gt;719&lt;/volume&gt;&lt;number&gt;1-3&lt;/number&gt;&lt;dates&gt;&lt;year&gt;2013&lt;/year&gt;&lt;/dates&gt;&lt;isbn&gt;0014-2999&lt;/isbn&gt;&lt;urls&gt;&lt;/urls&gt;&lt;/record&gt;&lt;/Cite&gt;&lt;/EndNote&gt;</w:instrText>
      </w:r>
      <w:r w:rsidR="00C27CDE" w:rsidRPr="001909F8">
        <w:rPr>
          <w:sz w:val="20"/>
          <w:szCs w:val="20"/>
        </w:rPr>
        <w:fldChar w:fldCharType="separate"/>
      </w:r>
      <w:r w:rsidR="0063037E" w:rsidRPr="001909F8">
        <w:rPr>
          <w:noProof/>
          <w:sz w:val="20"/>
          <w:szCs w:val="20"/>
        </w:rPr>
        <w:t>(Zochodne, 2007, Van Dam et al., 2013)</w:t>
      </w:r>
      <w:r w:rsidR="00C27CDE" w:rsidRPr="001909F8">
        <w:rPr>
          <w:sz w:val="20"/>
          <w:szCs w:val="20"/>
        </w:rPr>
        <w:fldChar w:fldCharType="end"/>
      </w:r>
      <w:r w:rsidR="0063037E" w:rsidRPr="001909F8">
        <w:rPr>
          <w:sz w:val="20"/>
          <w:szCs w:val="20"/>
        </w:rPr>
        <w:t>.</w:t>
      </w:r>
      <w:r w:rsidR="00A271F0" w:rsidRPr="001909F8">
        <w:rPr>
          <w:sz w:val="20"/>
          <w:szCs w:val="20"/>
        </w:rPr>
        <w:t xml:space="preserve"> Impaired insulin signaling and hyperglycemia are primary pathogenic events and multiple pathways involving protein </w:t>
      </w:r>
      <w:proofErr w:type="spellStart"/>
      <w:r w:rsidR="00A271F0" w:rsidRPr="001909F8">
        <w:rPr>
          <w:sz w:val="20"/>
          <w:szCs w:val="20"/>
        </w:rPr>
        <w:t>glycation</w:t>
      </w:r>
      <w:proofErr w:type="spellEnd"/>
      <w:r w:rsidR="00A271F0" w:rsidRPr="001909F8">
        <w:rPr>
          <w:sz w:val="20"/>
          <w:szCs w:val="20"/>
        </w:rPr>
        <w:t xml:space="preserve">, loss of </w:t>
      </w:r>
      <w:proofErr w:type="spellStart"/>
      <w:r w:rsidR="00A271F0" w:rsidRPr="001909F8">
        <w:rPr>
          <w:sz w:val="20"/>
          <w:szCs w:val="20"/>
        </w:rPr>
        <w:t>trophic</w:t>
      </w:r>
      <w:proofErr w:type="spellEnd"/>
      <w:r w:rsidR="00A271F0" w:rsidRPr="001909F8">
        <w:rPr>
          <w:sz w:val="20"/>
          <w:szCs w:val="20"/>
        </w:rPr>
        <w:t xml:space="preserve"> support, mitochondrial dysfunction, oxidative stress and inflammation </w:t>
      </w:r>
      <w:r w:rsidR="00C27CDE" w:rsidRPr="001909F8">
        <w:rPr>
          <w:sz w:val="20"/>
          <w:szCs w:val="20"/>
        </w:rPr>
        <w:fldChar w:fldCharType="begin"/>
      </w:r>
      <w:r w:rsidR="00A271F0" w:rsidRPr="001909F8">
        <w:rPr>
          <w:sz w:val="20"/>
          <w:szCs w:val="20"/>
        </w:rPr>
        <w:instrText xml:space="preserve"> ADDIN EN.CITE &lt;EndNote&gt;&lt;Cite&gt;&lt;Author&gt;Daugherty&lt;/Author&gt;&lt;Year&gt;2018&lt;/Year&gt;&lt;RecNum&gt;196&lt;/RecNum&gt;&lt;DisplayText&gt;(Daugherty et al., 2018)&lt;/DisplayText&gt;&lt;record&gt;&lt;rec-number&gt;196&lt;/rec-number&gt;&lt;foreign-keys&gt;&lt;key app="EN" db-id="9t0tzwt2l92prseepdvpx59xrzzez50pxsx0" timestamp="1541247594"&gt;196&lt;/key&gt;&lt;/foreign-keys&gt;&lt;ref-type name="Journal Article"&gt;17&lt;/ref-type&gt;&lt;contributors&gt;&lt;authors&gt;&lt;author&gt;Daugherty, Daniel J.&lt;/author&gt;&lt;author&gt;Marquez, Alexandra&lt;/author&gt;&lt;author&gt;Calcutt, Nigel A.&lt;/author&gt;&lt;author&gt;Schubert, David&lt;/author&gt;&lt;/authors&gt;&lt;/contributors&gt;&lt;titles&gt;&lt;title&gt;A novel curcumin derivative for the treatment of diabetic neuropathy&lt;/title&gt;&lt;secondary-title&gt;Neuropharmacology&lt;/secondary-title&gt;&lt;/titles&gt;&lt;periodical&gt;&lt;full-title&gt;Neuropharmacology&lt;/full-title&gt;&lt;/periodical&gt;&lt;pages&gt;26-35&lt;/pages&gt;&lt;volume&gt;129&lt;/volume&gt;&lt;keywords&gt;&lt;keyword&gt;Diabetes&lt;/keyword&gt;&lt;keyword&gt;Neuropathy&lt;/keyword&gt;&lt;keyword&gt;J147&lt;/keyword&gt;&lt;keyword&gt;Inflammation&lt;/keyword&gt;&lt;keyword&gt;AMP kinase&lt;/keyword&gt;&lt;/keywords&gt;&lt;dates&gt;&lt;year&gt;2018&lt;/year&gt;&lt;pub-dates&gt;&lt;date&gt;2018/02/01/&lt;/date&gt;&lt;/pub-dates&gt;&lt;/dates&gt;&lt;isbn&gt;0028-3908&lt;/isbn&gt;&lt;urls&gt;&lt;related-urls&gt;&lt;url&gt;http://www.sciencedirect.com/science/article/pii/S0028390817305178&lt;/url&gt;&lt;/related-urls&gt;&lt;/urls&gt;&lt;electronic-resource-num&gt;https://doi.org/10.1016/j.neuropharm.2017.11.007&lt;/electronic-resource-num&gt;&lt;/record&gt;&lt;/Cite&gt;&lt;/EndNote&gt;</w:instrText>
      </w:r>
      <w:r w:rsidR="00C27CDE" w:rsidRPr="001909F8">
        <w:rPr>
          <w:sz w:val="20"/>
          <w:szCs w:val="20"/>
        </w:rPr>
        <w:fldChar w:fldCharType="separate"/>
      </w:r>
      <w:r w:rsidR="00A271F0" w:rsidRPr="001909F8">
        <w:rPr>
          <w:sz w:val="20"/>
          <w:szCs w:val="20"/>
        </w:rPr>
        <w:t>(Daugherty et al., 2018)</w:t>
      </w:r>
      <w:r w:rsidR="00C27CDE" w:rsidRPr="001909F8">
        <w:rPr>
          <w:sz w:val="20"/>
          <w:szCs w:val="20"/>
        </w:rPr>
        <w:fldChar w:fldCharType="end"/>
      </w:r>
      <w:r w:rsidR="00A271F0" w:rsidRPr="001909F8">
        <w:rPr>
          <w:sz w:val="20"/>
          <w:szCs w:val="20"/>
        </w:rPr>
        <w:t>.</w:t>
      </w:r>
      <w:r w:rsidR="00F941A5" w:rsidRPr="001909F8">
        <w:rPr>
          <w:sz w:val="20"/>
          <w:szCs w:val="20"/>
        </w:rPr>
        <w:t xml:space="preserve"> </w:t>
      </w:r>
      <w:r w:rsidR="006443EB" w:rsidRPr="001909F8">
        <w:rPr>
          <w:sz w:val="20"/>
          <w:szCs w:val="20"/>
        </w:rPr>
        <w:t xml:space="preserve">Patients with DSPN usually experience positive sensory symptoms (pain, tingling and </w:t>
      </w:r>
      <w:proofErr w:type="spellStart"/>
      <w:r w:rsidR="006443EB" w:rsidRPr="001909F8">
        <w:rPr>
          <w:sz w:val="20"/>
          <w:szCs w:val="20"/>
        </w:rPr>
        <w:t>paraesthesia</w:t>
      </w:r>
      <w:proofErr w:type="spellEnd"/>
      <w:r w:rsidR="006443EB" w:rsidRPr="001909F8">
        <w:rPr>
          <w:sz w:val="20"/>
          <w:szCs w:val="20"/>
        </w:rPr>
        <w:t>) and negative symptoms (</w:t>
      </w:r>
      <w:proofErr w:type="spellStart"/>
      <w:r w:rsidR="006443EB" w:rsidRPr="001909F8">
        <w:rPr>
          <w:sz w:val="20"/>
          <w:szCs w:val="20"/>
        </w:rPr>
        <w:t>allodynia</w:t>
      </w:r>
      <w:proofErr w:type="spellEnd"/>
      <w:r w:rsidR="006443EB" w:rsidRPr="001909F8">
        <w:rPr>
          <w:sz w:val="20"/>
          <w:szCs w:val="20"/>
        </w:rPr>
        <w:t xml:space="preserve">, </w:t>
      </w:r>
      <w:proofErr w:type="spellStart"/>
      <w:r w:rsidR="006443EB" w:rsidRPr="001909F8">
        <w:rPr>
          <w:sz w:val="20"/>
          <w:szCs w:val="20"/>
        </w:rPr>
        <w:t>hyperalgesia</w:t>
      </w:r>
      <w:proofErr w:type="spellEnd"/>
      <w:r w:rsidR="006443EB" w:rsidRPr="001909F8">
        <w:rPr>
          <w:sz w:val="20"/>
          <w:szCs w:val="20"/>
        </w:rPr>
        <w:t>)</w:t>
      </w:r>
      <w:r w:rsidR="00F941A5" w:rsidRPr="001909F8">
        <w:rPr>
          <w:sz w:val="20"/>
          <w:szCs w:val="20"/>
        </w:rPr>
        <w:t xml:space="preserve"> </w:t>
      </w:r>
      <w:r w:rsidR="00C27CDE" w:rsidRPr="001909F8">
        <w:rPr>
          <w:sz w:val="20"/>
          <w:szCs w:val="20"/>
        </w:rPr>
        <w:fldChar w:fldCharType="begin"/>
      </w:r>
      <w:r w:rsidR="00F941A5" w:rsidRPr="001909F8">
        <w:rPr>
          <w:sz w:val="20"/>
          <w:szCs w:val="20"/>
        </w:rPr>
        <w:instrText xml:space="preserve"> ADDIN EN.CITE &lt;EndNote&gt;&lt;Cite&gt;&lt;Author&gt;Feldman&lt;/Author&gt;&lt;Year&gt;2017&lt;/Year&gt;&lt;RecNum&gt;197&lt;/RecNum&gt;&lt;DisplayText&gt;(Feldman et al., 2017)&lt;/DisplayText&gt;&lt;record&gt;&lt;rec-number&gt;197&lt;/rec-number&gt;&lt;foreign-keys&gt;&lt;key app="EN" db-id="9t0tzwt2l92prseepdvpx59xrzzez50pxsx0" timestamp="1541320248"&gt;197&lt;/key&gt;&lt;/foreign-keys&gt;&lt;ref-type name="Journal Article"&gt;17&lt;/ref-type&gt;&lt;contributors&gt;&lt;authors&gt;&lt;author&gt;Feldman, Eva L.&lt;/author&gt;&lt;author&gt;Nave, Klaus-Armin&lt;/author&gt;&lt;author&gt;Jensen, Troels S.&lt;/author&gt;&lt;author&gt;Bennett, David L. H.&lt;/author&gt;&lt;/authors&gt;&lt;/contributors&gt;&lt;titles&gt;&lt;title&gt;New Horizons in Diabetic Neuropathy: Mechanisms, Bioenergetics, and Pain&lt;/title&gt;&lt;secondary-title&gt;Neuron&lt;/secondary-title&gt;&lt;/titles&gt;&lt;periodical&gt;&lt;full-title&gt;Neuron&lt;/full-title&gt;&lt;/periodical&gt;&lt;pages&gt;1296-1313&lt;/pages&gt;&lt;volume&gt;93&lt;/volume&gt;&lt;number&gt;6&lt;/number&gt;&lt;keywords&gt;&lt;keyword&gt;diabetic neuropathy&lt;/keyword&gt;&lt;keyword&gt;bioenergetics&lt;/keyword&gt;&lt;keyword&gt;Schwann cell&lt;/keyword&gt;&lt;keyword&gt;pain&lt;/keyword&gt;&lt;keyword&gt;axon-glia crosstalk&lt;/keyword&gt;&lt;keyword&gt;peripheral nervous system&lt;/keyword&gt;&lt;keyword&gt;type 2 diabetes&lt;/keyword&gt;&lt;keyword&gt;type 1 diabetes&lt;/keyword&gt;&lt;keyword&gt;pre-diabetes&lt;/keyword&gt;&lt;/keywords&gt;&lt;dates&gt;&lt;year&gt;2017&lt;/year&gt;&lt;pub-dates&gt;&lt;date&gt;2017/03/22/&lt;/date&gt;&lt;/pub-dates&gt;&lt;/dates&gt;&lt;isbn&gt;0896-6273&lt;/isbn&gt;&lt;urls&gt;&lt;related-urls&gt;&lt;url&gt;http://www.sciencedirect.com/science/article/pii/S0896627317300892&lt;/url&gt;&lt;/related-urls&gt;&lt;/urls&gt;&lt;electronic-resource-num&gt;https://doi.org/10.1016/j.neuron.2017.02.005&lt;/electronic-resource-num&gt;&lt;/record&gt;&lt;/Cite&gt;&lt;/EndNote&gt;</w:instrText>
      </w:r>
      <w:r w:rsidR="00C27CDE" w:rsidRPr="001909F8">
        <w:rPr>
          <w:sz w:val="20"/>
          <w:szCs w:val="20"/>
        </w:rPr>
        <w:fldChar w:fldCharType="separate"/>
      </w:r>
      <w:r w:rsidR="00F941A5" w:rsidRPr="001909F8">
        <w:rPr>
          <w:sz w:val="20"/>
          <w:szCs w:val="20"/>
        </w:rPr>
        <w:t>(Feldman et al., 2017)</w:t>
      </w:r>
      <w:r w:rsidR="00C27CDE" w:rsidRPr="001909F8">
        <w:rPr>
          <w:sz w:val="20"/>
          <w:szCs w:val="20"/>
        </w:rPr>
        <w:fldChar w:fldCharType="end"/>
      </w:r>
      <w:r w:rsidR="00682A0C" w:rsidRPr="001909F8">
        <w:rPr>
          <w:sz w:val="20"/>
          <w:szCs w:val="20"/>
        </w:rPr>
        <w:t>.</w:t>
      </w:r>
      <w:r w:rsidR="00F75E34" w:rsidRPr="001909F8">
        <w:rPr>
          <w:sz w:val="20"/>
          <w:szCs w:val="20"/>
        </w:rPr>
        <w:t xml:space="preserve"> </w:t>
      </w:r>
    </w:p>
    <w:p w:rsidR="00471E57" w:rsidRPr="001909F8" w:rsidRDefault="006443EB" w:rsidP="00D5402F">
      <w:pPr>
        <w:suppressAutoHyphens w:val="0"/>
        <w:snapToGrid w:val="0"/>
        <w:ind w:firstLine="425"/>
        <w:jc w:val="both"/>
        <w:rPr>
          <w:sz w:val="20"/>
          <w:szCs w:val="20"/>
        </w:rPr>
      </w:pPr>
      <w:r w:rsidRPr="001909F8">
        <w:rPr>
          <w:sz w:val="20"/>
          <w:szCs w:val="20"/>
        </w:rPr>
        <w:t xml:space="preserve">In Europe, U.S and Canada, </w:t>
      </w:r>
      <w:proofErr w:type="spellStart"/>
      <w:r w:rsidRPr="001909F8">
        <w:rPr>
          <w:sz w:val="20"/>
          <w:szCs w:val="20"/>
        </w:rPr>
        <w:t>Pregabalin</w:t>
      </w:r>
      <w:proofErr w:type="spellEnd"/>
      <w:r w:rsidRPr="001909F8">
        <w:rPr>
          <w:sz w:val="20"/>
          <w:szCs w:val="20"/>
        </w:rPr>
        <w:t xml:space="preserve"> and </w:t>
      </w:r>
      <w:proofErr w:type="spellStart"/>
      <w:r w:rsidRPr="001909F8">
        <w:rPr>
          <w:sz w:val="20"/>
          <w:szCs w:val="20"/>
        </w:rPr>
        <w:t>duloxetine</w:t>
      </w:r>
      <w:proofErr w:type="spellEnd"/>
      <w:r w:rsidRPr="001909F8">
        <w:rPr>
          <w:sz w:val="20"/>
          <w:szCs w:val="20"/>
        </w:rPr>
        <w:t xml:space="preserve"> have been approved for treatment of DPN. </w:t>
      </w:r>
      <w:proofErr w:type="spellStart"/>
      <w:r w:rsidRPr="001909F8">
        <w:rPr>
          <w:sz w:val="20"/>
          <w:szCs w:val="20"/>
        </w:rPr>
        <w:t>Tapentadol</w:t>
      </w:r>
      <w:proofErr w:type="spellEnd"/>
      <w:r w:rsidRPr="001909F8">
        <w:rPr>
          <w:sz w:val="20"/>
          <w:szCs w:val="20"/>
        </w:rPr>
        <w:t xml:space="preserve"> is a novel FDA approved centrally acting </w:t>
      </w:r>
      <w:proofErr w:type="spellStart"/>
      <w:r w:rsidRPr="001909F8">
        <w:rPr>
          <w:sz w:val="20"/>
          <w:szCs w:val="20"/>
        </w:rPr>
        <w:t>opioid</w:t>
      </w:r>
      <w:proofErr w:type="spellEnd"/>
      <w:r w:rsidRPr="001909F8">
        <w:rPr>
          <w:sz w:val="20"/>
          <w:szCs w:val="20"/>
        </w:rPr>
        <w:t xml:space="preserve"> for the treatment of DPN pain. However, many non-approved drugs have been used in the treatment of DPN pain e.g. </w:t>
      </w:r>
      <w:proofErr w:type="spellStart"/>
      <w:r w:rsidRPr="001909F8">
        <w:rPr>
          <w:sz w:val="20"/>
          <w:szCs w:val="20"/>
        </w:rPr>
        <w:t>Amitriptyline</w:t>
      </w:r>
      <w:proofErr w:type="spellEnd"/>
      <w:r w:rsidRPr="001909F8">
        <w:rPr>
          <w:sz w:val="20"/>
          <w:szCs w:val="20"/>
        </w:rPr>
        <w:t xml:space="preserve">, </w:t>
      </w:r>
      <w:proofErr w:type="spellStart"/>
      <w:r w:rsidRPr="001909F8">
        <w:rPr>
          <w:sz w:val="20"/>
          <w:szCs w:val="20"/>
        </w:rPr>
        <w:t>imipramine</w:t>
      </w:r>
      <w:proofErr w:type="spellEnd"/>
      <w:r w:rsidRPr="001909F8">
        <w:rPr>
          <w:sz w:val="20"/>
          <w:szCs w:val="20"/>
        </w:rPr>
        <w:t xml:space="preserve">, </w:t>
      </w:r>
      <w:proofErr w:type="spellStart"/>
      <w:r w:rsidRPr="001909F8">
        <w:rPr>
          <w:sz w:val="20"/>
          <w:szCs w:val="20"/>
        </w:rPr>
        <w:t>tramadol</w:t>
      </w:r>
      <w:proofErr w:type="spellEnd"/>
      <w:r w:rsidR="001909F8" w:rsidRPr="001909F8">
        <w:rPr>
          <w:sz w:val="20"/>
          <w:szCs w:val="20"/>
        </w:rPr>
        <w:t xml:space="preserve"> &amp; </w:t>
      </w:r>
      <w:proofErr w:type="spellStart"/>
      <w:r w:rsidRPr="001909F8">
        <w:rPr>
          <w:sz w:val="20"/>
          <w:szCs w:val="20"/>
        </w:rPr>
        <w:t>oxycodone</w:t>
      </w:r>
      <w:proofErr w:type="spellEnd"/>
      <w:r w:rsidR="001909F8" w:rsidRPr="001909F8">
        <w:rPr>
          <w:sz w:val="20"/>
          <w:szCs w:val="20"/>
        </w:rPr>
        <w:t xml:space="preserve"> </w:t>
      </w:r>
      <w:r w:rsidR="00C27CDE" w:rsidRPr="001909F8">
        <w:rPr>
          <w:sz w:val="20"/>
          <w:szCs w:val="20"/>
        </w:rPr>
        <w:fldChar w:fldCharType="begin"/>
      </w:r>
      <w:r w:rsidR="00F75E34" w:rsidRPr="001909F8">
        <w:rPr>
          <w:sz w:val="20"/>
          <w:szCs w:val="20"/>
        </w:rPr>
        <w:instrText xml:space="preserve"> ADDIN EN.CITE &lt;EndNote&gt;&lt;Cite&gt;&lt;Author&gt;Pop-Busui&lt;/Author&gt;&lt;Year&gt;2017&lt;/Year&gt;&lt;RecNum&gt;195&lt;/RecNum&gt;&lt;DisplayText&gt;(Pop-Busui et al., 2017)&lt;/DisplayText&gt;&lt;record&gt;&lt;rec-number&gt;195&lt;/rec-number&gt;&lt;foreign-keys&gt;&lt;key app="EN" db-id="9t0tzwt2l92prseepdvpx59xrzzez50pxsx0" timestamp="1540976556"&gt;195&lt;/key&gt;&lt;/foreign-keys&gt;&lt;ref-type name="Journal Article"&gt;17&lt;/ref-type&gt;&lt;contributors&gt;&lt;authors&gt;&lt;author&gt;Pop-Busui, Rodica&lt;/author&gt;&lt;author&gt;Boulton, Andrew J.M.&lt;/author&gt;&lt;author&gt;Feldman, Eva L.&lt;/author&gt;&lt;author&gt;Bril, Vera&lt;/author&gt;&lt;author&gt;Freeman, Roy&lt;/author&gt;&lt;author&gt;Malik, Rayaz A.&lt;/author&gt;&lt;author&gt;Sosenko, Jay M.&lt;/author&gt;&lt;author&gt;Ziegler, Dan&lt;/author&gt;&lt;/authors&gt;&lt;/contributors&gt;&lt;titles&gt;&lt;title&gt;Diabetic Neuropathy: A Position Statement by the American Diabetes Association&lt;/title&gt;&lt;secondary-title&gt;Diabetes Care&lt;/secondary-title&gt;&lt;/titles&gt;&lt;periodical&gt;&lt;full-title&gt;Diabetes care&lt;/full-title&gt;&lt;/periodical&gt;&lt;pages&gt;136-154&lt;/pages&gt;&lt;volume&gt;40&lt;/volume&gt;&lt;number&gt;1&lt;/number&gt;&lt;dates&gt;&lt;year&gt;2017&lt;/year&gt;&lt;/dates&gt;&lt;urls&gt;&lt;related-urls&gt;&lt;url&gt;http://care.diabetesjournals.org/content/diacare/40/1/136.full.pdf&lt;/url&gt;&lt;/related-urls&gt;&lt;/urls&gt;&lt;electronic-resource-num&gt;10.2337/dc16-2042&lt;/electronic-resource-num&gt;&lt;/record&gt;&lt;/Cite&gt;&lt;/EndNote&gt;</w:instrText>
      </w:r>
      <w:r w:rsidR="00C27CDE" w:rsidRPr="001909F8">
        <w:rPr>
          <w:sz w:val="20"/>
          <w:szCs w:val="20"/>
        </w:rPr>
        <w:fldChar w:fldCharType="separate"/>
      </w:r>
      <w:r w:rsidR="00F75E34" w:rsidRPr="001909F8">
        <w:rPr>
          <w:sz w:val="20"/>
          <w:szCs w:val="20"/>
        </w:rPr>
        <w:t>(Pop-Busui et al., 2017)</w:t>
      </w:r>
      <w:r w:rsidR="00C27CDE" w:rsidRPr="001909F8">
        <w:rPr>
          <w:sz w:val="20"/>
          <w:szCs w:val="20"/>
        </w:rPr>
        <w:fldChar w:fldCharType="end"/>
      </w:r>
      <w:r w:rsidR="00F75E34" w:rsidRPr="001909F8">
        <w:rPr>
          <w:sz w:val="20"/>
          <w:szCs w:val="20"/>
        </w:rPr>
        <w:t>.</w:t>
      </w:r>
    </w:p>
    <w:p w:rsidR="00471E57" w:rsidRPr="001909F8" w:rsidRDefault="00A271F0" w:rsidP="00D5402F">
      <w:pPr>
        <w:suppressAutoHyphens w:val="0"/>
        <w:snapToGrid w:val="0"/>
        <w:ind w:firstLine="425"/>
        <w:jc w:val="both"/>
        <w:rPr>
          <w:sz w:val="20"/>
          <w:szCs w:val="20"/>
        </w:rPr>
      </w:pPr>
      <w:proofErr w:type="spellStart"/>
      <w:r w:rsidRPr="001909F8">
        <w:rPr>
          <w:sz w:val="20"/>
          <w:szCs w:val="20"/>
        </w:rPr>
        <w:t>Streptozotocin</w:t>
      </w:r>
      <w:proofErr w:type="spellEnd"/>
      <w:r w:rsidRPr="001909F8">
        <w:rPr>
          <w:sz w:val="20"/>
          <w:szCs w:val="20"/>
        </w:rPr>
        <w:t xml:space="preserve"> (STZ) is an antimicrobial agent and chemotherapeutic </w:t>
      </w:r>
      <w:proofErr w:type="spellStart"/>
      <w:r w:rsidRPr="001909F8">
        <w:rPr>
          <w:sz w:val="20"/>
          <w:szCs w:val="20"/>
        </w:rPr>
        <w:t>alkylating</w:t>
      </w:r>
      <w:proofErr w:type="spellEnd"/>
      <w:r w:rsidRPr="001909F8">
        <w:rPr>
          <w:sz w:val="20"/>
          <w:szCs w:val="20"/>
        </w:rPr>
        <w:t xml:space="preserve"> agent </w:t>
      </w:r>
      <w:r w:rsidR="00C27CDE" w:rsidRPr="001909F8">
        <w:rPr>
          <w:sz w:val="20"/>
          <w:szCs w:val="20"/>
        </w:rPr>
        <w:fldChar w:fldCharType="begin"/>
      </w:r>
      <w:r w:rsidRPr="001909F8">
        <w:rPr>
          <w:sz w:val="20"/>
          <w:szCs w:val="20"/>
        </w:rPr>
        <w:instrText xml:space="preserve"> ADDIN EN.CITE &lt;EndNote&gt;&lt;Cite&gt;&lt;Author&gt;Lenzen&lt;/Author&gt;&lt;Year&gt;2008&lt;/Year&gt;&lt;RecNum&gt;118&lt;/RecNum&gt;&lt;DisplayText&gt;(Lenzen, 2008, Furman, 2015)&lt;/DisplayText&gt;&lt;record&gt;&lt;rec-number&gt;118&lt;/rec-number&gt;&lt;foreign-keys&gt;&lt;key app="EN" db-id="9t0tzwt2l92prseepdvpx59xrzzez50pxsx0" timestamp="1533323305"&gt;118&lt;/key&gt;&lt;/foreign-keys&gt;&lt;ref-type name="Journal Article"&gt;17&lt;/ref-type&gt;&lt;contributors&gt;&lt;authors&gt;&lt;author&gt;Lenzen, Sigurd&lt;/author&gt;&lt;/authors&gt;&lt;/contributors&gt;&lt;titles&gt;&lt;title&gt;The mechanisms of alloxan-and streptozotocin-induced diabetes&lt;/title&gt;&lt;secondary-title&gt;Diabetologia&lt;/secondary-title&gt;&lt;/titles&gt;&lt;periodical&gt;&lt;full-title&gt;Diabetologia&lt;/full-title&gt;&lt;/periodical&gt;&lt;pages&gt;216-226&lt;/pages&gt;&lt;volume&gt;51&lt;/volume&gt;&lt;number&gt;2&lt;/number&gt;&lt;dates&gt;&lt;year&gt;2008&lt;/year&gt;&lt;/dates&gt;&lt;isbn&gt;0012-186X&lt;/isbn&gt;&lt;urls&gt;&lt;/urls&gt;&lt;/record&gt;&lt;/Cite&gt;&lt;Cite&gt;&lt;Author&gt;Furman&lt;/Author&gt;&lt;Year&gt;2015&lt;/Year&gt;&lt;RecNum&gt;120&lt;/RecNum&gt;&lt;record&gt;&lt;rec-number&gt;120&lt;/rec-number&gt;&lt;foreign-keys&gt;&lt;key app="EN" db-id="9t0tzwt2l92prseepdvpx59xrzzez50pxsx0" timestamp="1533423682"&gt;120&lt;/key&gt;&lt;/foreign-keys&gt;&lt;ref-type name="Journal Arti</w:instrText>
      </w:r>
      <w:r w:rsidRPr="001909F8">
        <w:rPr>
          <w:rFonts w:hint="eastAsia"/>
          <w:sz w:val="20"/>
          <w:szCs w:val="20"/>
        </w:rPr>
        <w:instrText>cle"&gt;17&lt;/ref-type&gt;&lt;contributors&gt;&lt;authors&gt;&lt;author&gt;Furman, Brian L&lt;/author&gt;&lt;/authors&gt;&lt;/contributors&gt;&lt;titles&gt;&lt;title&gt;Streptozotocin</w:instrText>
      </w:r>
      <w:r w:rsidRPr="001909F8">
        <w:rPr>
          <w:rFonts w:hint="eastAsia"/>
          <w:sz w:val="20"/>
          <w:szCs w:val="20"/>
        </w:rPr>
        <w:instrText>‐</w:instrText>
      </w:r>
      <w:r w:rsidRPr="001909F8">
        <w:rPr>
          <w:rFonts w:hint="eastAsia"/>
          <w:sz w:val="20"/>
          <w:szCs w:val="20"/>
        </w:rPr>
        <w:instrText>induced diabetic models in mice and rats&lt;/title&gt;&lt;secondary-title&gt;Current protocols in pharmacology&lt;/secondary-title&gt;&lt;/titles&gt;&lt;p</w:instrText>
      </w:r>
      <w:r w:rsidRPr="001909F8">
        <w:rPr>
          <w:sz w:val="20"/>
          <w:szCs w:val="20"/>
        </w:rPr>
        <w:instrText>eriodical&gt;&lt;full-title&gt;Current protocols in pharmacology&lt;/full-title&gt;&lt;/periodical&gt;&lt;pages&gt;5.47. 1-5.47. 20&lt;/pages&gt;&lt;volume&gt;70&lt;/volume&gt;&lt;number&gt;1&lt;/number&gt;&lt;dates&gt;&lt;year&gt;2015&lt;/year&gt;&lt;/dates&gt;&lt;isbn&gt;1934-8290&lt;/isbn&gt;&lt;urls&gt;&lt;/urls&gt;&lt;/record&gt;&lt;/Cite&gt;&lt;/EndNote&gt;</w:instrText>
      </w:r>
      <w:r w:rsidR="00C27CDE" w:rsidRPr="001909F8">
        <w:rPr>
          <w:sz w:val="20"/>
          <w:szCs w:val="20"/>
        </w:rPr>
        <w:fldChar w:fldCharType="separate"/>
      </w:r>
      <w:r w:rsidRPr="001909F8">
        <w:rPr>
          <w:noProof/>
          <w:sz w:val="20"/>
          <w:szCs w:val="20"/>
        </w:rPr>
        <w:t>(Lenzen, 2008, Furman, 2015)</w:t>
      </w:r>
      <w:r w:rsidR="00C27CDE" w:rsidRPr="001909F8">
        <w:rPr>
          <w:sz w:val="20"/>
          <w:szCs w:val="20"/>
        </w:rPr>
        <w:fldChar w:fldCharType="end"/>
      </w:r>
      <w:r w:rsidR="00471E57" w:rsidRPr="001909F8">
        <w:rPr>
          <w:sz w:val="20"/>
          <w:szCs w:val="20"/>
        </w:rPr>
        <w:t>.</w:t>
      </w:r>
      <w:r w:rsidR="00997A8E" w:rsidRPr="001909F8">
        <w:rPr>
          <w:sz w:val="20"/>
          <w:szCs w:val="20"/>
        </w:rPr>
        <w:t xml:space="preserve"> </w:t>
      </w:r>
      <w:r w:rsidR="006443EB" w:rsidRPr="001909F8">
        <w:rPr>
          <w:sz w:val="20"/>
          <w:szCs w:val="20"/>
        </w:rPr>
        <w:t>STZ</w:t>
      </w:r>
      <w:r w:rsidR="00DE4B30" w:rsidRPr="001909F8">
        <w:rPr>
          <w:sz w:val="20"/>
          <w:szCs w:val="20"/>
        </w:rPr>
        <w:t xml:space="preserve"> is used to induce </w:t>
      </w:r>
      <w:r w:rsidR="006443EB" w:rsidRPr="001909F8">
        <w:rPr>
          <w:sz w:val="20"/>
          <w:szCs w:val="20"/>
        </w:rPr>
        <w:t>DM</w:t>
      </w:r>
      <w:r w:rsidR="00DE4B30" w:rsidRPr="001909F8">
        <w:rPr>
          <w:sz w:val="20"/>
          <w:szCs w:val="20"/>
        </w:rPr>
        <w:t xml:space="preserve"> in experimental animals </w:t>
      </w:r>
      <w:r w:rsidR="006443EB" w:rsidRPr="001909F8">
        <w:rPr>
          <w:sz w:val="20"/>
          <w:szCs w:val="20"/>
        </w:rPr>
        <w:t>as</w:t>
      </w:r>
      <w:r w:rsidR="00DE4B30" w:rsidRPr="001909F8">
        <w:rPr>
          <w:sz w:val="20"/>
          <w:szCs w:val="20"/>
        </w:rPr>
        <w:t xml:space="preserve"> it causes necrosis of </w:t>
      </w:r>
      <w:r w:rsidR="00E557C9" w:rsidRPr="001909F8">
        <w:rPr>
          <w:sz w:val="20"/>
          <w:szCs w:val="20"/>
        </w:rPr>
        <w:t>β-</w:t>
      </w:r>
      <w:r w:rsidR="00DE4B30" w:rsidRPr="001909F8">
        <w:rPr>
          <w:sz w:val="20"/>
          <w:szCs w:val="20"/>
        </w:rPr>
        <w:t xml:space="preserve">cells </w:t>
      </w:r>
      <w:r w:rsidR="00E557C9" w:rsidRPr="001909F8">
        <w:rPr>
          <w:sz w:val="20"/>
          <w:szCs w:val="20"/>
        </w:rPr>
        <w:t>of the pancreas through oxidative stress</w:t>
      </w:r>
      <w:r w:rsidR="001909F8" w:rsidRPr="001909F8">
        <w:rPr>
          <w:sz w:val="20"/>
          <w:szCs w:val="20"/>
        </w:rPr>
        <w:t xml:space="preserve"> &amp; </w:t>
      </w:r>
      <w:r w:rsidR="00E557C9" w:rsidRPr="001909F8">
        <w:rPr>
          <w:sz w:val="20"/>
          <w:szCs w:val="20"/>
        </w:rPr>
        <w:t xml:space="preserve">libration of </w:t>
      </w:r>
      <w:r w:rsidR="00E557C9" w:rsidRPr="001909F8">
        <w:rPr>
          <w:sz w:val="20"/>
          <w:szCs w:val="20"/>
        </w:rPr>
        <w:lastRenderedPageBreak/>
        <w:t xml:space="preserve">nitric oxide (NO) </w:t>
      </w:r>
      <w:r w:rsidR="00C27CDE" w:rsidRPr="001909F8">
        <w:rPr>
          <w:sz w:val="20"/>
          <w:szCs w:val="20"/>
        </w:rPr>
        <w:fldChar w:fldCharType="begin"/>
      </w:r>
      <w:r w:rsidR="00983746" w:rsidRPr="001909F8">
        <w:rPr>
          <w:sz w:val="20"/>
          <w:szCs w:val="20"/>
        </w:rPr>
        <w:instrText xml:space="preserve"> ADDIN EN.CITE &lt;EndNote&gt;&lt;Cite&gt;&lt;Author&gt;Ghasemi&lt;/Author&gt;&lt;Year&gt;2014&lt;/Year&gt;&lt;RecNum&gt;245&lt;/RecNum&gt;&lt;DisplayText&gt;(Ghasemi et al., 2014)&lt;/DisplayText&gt;&lt;record&gt;&lt;rec-number&gt;245&lt;/rec-number&gt;&lt;foreign-keys&gt;&lt;key app="EN" db-id="9t0tzwt2l92prseepdvpx59xrzzez50pxsx0" timestamp="1542839623"&gt;245&lt;/key&gt;&lt;/foreign-keys&gt;&lt;ref-type name="Journal Article"&gt;17&lt;/ref-type&gt;&lt;contributors&gt;&lt;authors&gt;&lt;author&gt;Ghasemi, Asghar&lt;/author&gt;&lt;author&gt;Khalifi, S&lt;/author&gt;&lt;author&gt;Jedi, S&lt;/author&gt;&lt;/authors&gt;&lt;/contributors&gt;&lt;titles&gt;&lt;title&gt;Streptozotocin-nicotinamide-induced rat model of type 2 diabetes&lt;/title&gt;&lt;secondary-title&gt;Acta Physiologica Hungarica&lt;/secondary-title&gt;&lt;/titles&gt;&lt;periodical&gt;&lt;full-title&gt;Acta Physiologica Hungarica&lt;/full-title&gt;&lt;/periodical&gt;&lt;pages&gt;408-420&lt;/pages&gt;&lt;volume&gt;101&lt;/volume&gt;&lt;number&gt;4&lt;/number&gt;&lt;dates&gt;&lt;year&gt;2014&lt;/year&gt;&lt;/dates&gt;&lt;isbn&gt;0231-424X&lt;/isbn&gt;&lt;urls&gt;&lt;/urls&gt;&lt;/record&gt;&lt;/Cite&gt;&lt;/EndNote&gt;</w:instrText>
      </w:r>
      <w:r w:rsidR="00C27CDE" w:rsidRPr="001909F8">
        <w:rPr>
          <w:sz w:val="20"/>
          <w:szCs w:val="20"/>
        </w:rPr>
        <w:fldChar w:fldCharType="separate"/>
      </w:r>
      <w:r w:rsidR="00983746" w:rsidRPr="001909F8">
        <w:rPr>
          <w:noProof/>
          <w:sz w:val="20"/>
          <w:szCs w:val="20"/>
        </w:rPr>
        <w:t>(Ghasemi et al., 2014)</w:t>
      </w:r>
      <w:r w:rsidR="00C27CDE" w:rsidRPr="001909F8">
        <w:rPr>
          <w:sz w:val="20"/>
          <w:szCs w:val="20"/>
        </w:rPr>
        <w:fldChar w:fldCharType="end"/>
      </w:r>
      <w:r w:rsidR="00983746" w:rsidRPr="001909F8">
        <w:rPr>
          <w:sz w:val="20"/>
          <w:szCs w:val="20"/>
        </w:rPr>
        <w:t xml:space="preserve"> </w:t>
      </w:r>
      <w:r w:rsidR="00DE4B30" w:rsidRPr="001909F8">
        <w:rPr>
          <w:sz w:val="20"/>
          <w:szCs w:val="20"/>
        </w:rPr>
        <w:t xml:space="preserve">leading to pathological changes that mimic human type I DM. </w:t>
      </w:r>
      <w:r w:rsidR="00983746" w:rsidRPr="001909F8">
        <w:rPr>
          <w:sz w:val="20"/>
          <w:szCs w:val="20"/>
        </w:rPr>
        <w:t xml:space="preserve">Due </w:t>
      </w:r>
      <w:r w:rsidR="00DE4B30" w:rsidRPr="001909F8">
        <w:rPr>
          <w:sz w:val="20"/>
          <w:szCs w:val="20"/>
        </w:rPr>
        <w:t>to its low cost</w:t>
      </w:r>
      <w:r w:rsidR="00983746" w:rsidRPr="001909F8">
        <w:rPr>
          <w:sz w:val="20"/>
          <w:szCs w:val="20"/>
        </w:rPr>
        <w:t>,</w:t>
      </w:r>
      <w:r w:rsidR="00DE4B30" w:rsidRPr="001909F8">
        <w:rPr>
          <w:sz w:val="20"/>
          <w:szCs w:val="20"/>
        </w:rPr>
        <w:t xml:space="preserve"> </w:t>
      </w:r>
      <w:r w:rsidR="00983746" w:rsidRPr="001909F8">
        <w:rPr>
          <w:sz w:val="20"/>
          <w:szCs w:val="20"/>
        </w:rPr>
        <w:t xml:space="preserve">it became an attractive model for DM </w:t>
      </w:r>
      <w:r w:rsidR="00C27CDE" w:rsidRPr="001909F8">
        <w:rPr>
          <w:sz w:val="20"/>
          <w:szCs w:val="20"/>
        </w:rPr>
        <w:fldChar w:fldCharType="begin"/>
      </w:r>
      <w:r w:rsidR="00DE4B30" w:rsidRPr="001909F8">
        <w:rPr>
          <w:sz w:val="20"/>
          <w:szCs w:val="20"/>
        </w:rPr>
        <w:instrText xml:space="preserve"> ADDIN EN.CITE &lt;EndNote&gt;&lt;Cite&gt;&lt;Author&gt;Furman&lt;/Author&gt;&lt;Year&gt;2015&lt;/Year&gt;&lt;RecNum&gt;120&lt;/RecNum&gt;&lt;DisplayText&gt;(Furman, 2015)&lt;/DisplayText&gt;&lt;record&gt;&lt;rec-number&gt;120&lt;/rec-number&gt;&lt;foreign-keys&gt;&lt;key app="EN" db-id="9t0tzwt2l92prseepdvpx59xrzzez50pxsx0" timestamp="1533</w:instrText>
      </w:r>
      <w:r w:rsidR="00DE4B30" w:rsidRPr="001909F8">
        <w:rPr>
          <w:rFonts w:hint="eastAsia"/>
          <w:sz w:val="20"/>
          <w:szCs w:val="20"/>
        </w:rPr>
        <w:instrText>423682"&gt;120&lt;/key&gt;&lt;/foreign-keys&gt;&lt;ref-type name="Journal Article"&gt;17&lt;/ref-type&gt;&lt;contributors&gt;&lt;authors&gt;&lt;author&gt;Furman, Brian L&lt;/author&gt;&lt;/authors&gt;&lt;/contributors&gt;&lt;titles&gt;&lt;title&gt;Streptozotocin</w:instrText>
      </w:r>
      <w:r w:rsidR="00DE4B30" w:rsidRPr="001909F8">
        <w:rPr>
          <w:rFonts w:hint="eastAsia"/>
          <w:sz w:val="20"/>
          <w:szCs w:val="20"/>
        </w:rPr>
        <w:instrText>‐</w:instrText>
      </w:r>
      <w:r w:rsidR="00DE4B30" w:rsidRPr="001909F8">
        <w:rPr>
          <w:rFonts w:hint="eastAsia"/>
          <w:sz w:val="20"/>
          <w:szCs w:val="20"/>
        </w:rPr>
        <w:instrText>induced diabetic models in mice and rats&lt;/title&gt;&lt;secondary-title&gt;Cu</w:instrText>
      </w:r>
      <w:r w:rsidR="00DE4B30" w:rsidRPr="001909F8">
        <w:rPr>
          <w:sz w:val="20"/>
          <w:szCs w:val="20"/>
        </w:rPr>
        <w:instrText>rrent protocols in pharmacology&lt;/secondary-title&gt;&lt;/titles&gt;&lt;periodical&gt;&lt;full-title&gt;Current protocols in pharmacology&lt;/full-title&gt;&lt;/periodical&gt;&lt;pages&gt;5.47. 1-5.47. 20&lt;/pages&gt;&lt;volume&gt;70&lt;/volume&gt;&lt;number&gt;1&lt;/number&gt;&lt;dates&gt;&lt;year&gt;2015&lt;/year&gt;&lt;/dates&gt;&lt;isbn&gt;1934-8290&lt;/isbn&gt;&lt;urls&gt;&lt;/urls&gt;&lt;/record&gt;&lt;/Cite&gt;&lt;/EndNote&gt;</w:instrText>
      </w:r>
      <w:r w:rsidR="00C27CDE" w:rsidRPr="001909F8">
        <w:rPr>
          <w:sz w:val="20"/>
          <w:szCs w:val="20"/>
        </w:rPr>
        <w:fldChar w:fldCharType="separate"/>
      </w:r>
      <w:r w:rsidR="00DE4B30" w:rsidRPr="001909F8">
        <w:rPr>
          <w:noProof/>
          <w:sz w:val="20"/>
          <w:szCs w:val="20"/>
        </w:rPr>
        <w:t>(Furman, 2015)</w:t>
      </w:r>
      <w:r w:rsidR="00C27CDE" w:rsidRPr="001909F8">
        <w:rPr>
          <w:sz w:val="20"/>
          <w:szCs w:val="20"/>
        </w:rPr>
        <w:fldChar w:fldCharType="end"/>
      </w:r>
      <w:r w:rsidR="00DE4B30" w:rsidRPr="001909F8">
        <w:rPr>
          <w:sz w:val="20"/>
          <w:szCs w:val="20"/>
        </w:rPr>
        <w:t xml:space="preserve">. </w:t>
      </w:r>
    </w:p>
    <w:p w:rsidR="00471E57" w:rsidRPr="001909F8" w:rsidRDefault="00E75213" w:rsidP="00D5402F">
      <w:pPr>
        <w:suppressAutoHyphens w:val="0"/>
        <w:snapToGrid w:val="0"/>
        <w:ind w:firstLine="425"/>
        <w:jc w:val="both"/>
        <w:rPr>
          <w:sz w:val="20"/>
          <w:szCs w:val="20"/>
        </w:rPr>
      </w:pPr>
      <w:r w:rsidRPr="001909F8">
        <w:rPr>
          <w:sz w:val="20"/>
          <w:szCs w:val="20"/>
        </w:rPr>
        <w:t xml:space="preserve">Vitamin D is an essential fat soluble vitamin; it is formed under the skin during exposure to ultra violet rays or obtained from diet </w:t>
      </w:r>
      <w:r w:rsidR="00C27CDE" w:rsidRPr="001909F8">
        <w:rPr>
          <w:sz w:val="20"/>
          <w:szCs w:val="20"/>
        </w:rPr>
        <w:fldChar w:fldCharType="begin"/>
      </w:r>
      <w:r w:rsidRPr="001909F8">
        <w:rPr>
          <w:sz w:val="20"/>
          <w:szCs w:val="20"/>
        </w:rPr>
        <w:instrText xml:space="preserve"> ADDIN EN.CITE &lt;EndNote&gt;&lt;Cite&gt;&lt;Author&gt;Sadat-Ali&lt;/Author&gt;&lt;Year&gt;2014&lt;/Year&gt;&lt;RecNum&gt;249&lt;/RecNum&gt;&lt;DisplayText&gt;(Sadat-Ali et al., 2014)&lt;/DisplayText&gt;&lt;record&gt;&lt;rec-number&gt;249&lt;/rec-number&gt;&lt;foreign-keys&gt;&lt;key app="EN" db-id="9t0tzwt2l92prseepdvpx59xrzzez50pxsx0" timestamp="1542839947"&gt;249&lt;/key&gt;&lt;/foreign-keys&gt;&lt;ref-type name="Journal Article"&gt;17&lt;/ref-type&gt;&lt;contributors&gt;&lt;authors&gt;&lt;author&gt;Sadat-Ali, Mir&lt;/author&gt;&lt;author&gt;Bubshait, Dalal A&lt;/author&gt;&lt;author&gt;Al-Turki, Haifa A&lt;/author&gt;&lt;author&gt;Al-Dakheel, Dakheel A&lt;/author&gt;&lt;author&gt;Al-Olayani, Wissam S&lt;/author&gt;&lt;/authors&gt;&lt;/contributors&gt;&lt;titles&gt;&lt;title&gt;Topical delivery of vitamin d3: a randomized controlled pilot study&lt;/title&gt;&lt;secondary-title&gt;International journal of biomedical science: IJBS&lt;/secondary-title&gt;&lt;/titles&gt;&lt;periodical&gt;&lt;full-title&gt;International journal of biomedical science: IJBS&lt;/full-title&gt;&lt;/periodical&gt;&lt;pages&gt;21&lt;/pages&gt;&lt;volume&gt;10&lt;/volume&gt;&lt;number&gt;1&lt;/number&gt;&lt;dates&gt;&lt;year&gt;2014&lt;/year&gt;&lt;/dates&gt;&lt;urls&gt;&lt;/urls&gt;&lt;/record&gt;&lt;/Cite&gt;&lt;/EndNote&gt;</w:instrText>
      </w:r>
      <w:r w:rsidR="00C27CDE" w:rsidRPr="001909F8">
        <w:rPr>
          <w:sz w:val="20"/>
          <w:szCs w:val="20"/>
        </w:rPr>
        <w:fldChar w:fldCharType="separate"/>
      </w:r>
      <w:r w:rsidRPr="001909F8">
        <w:rPr>
          <w:noProof/>
          <w:sz w:val="20"/>
          <w:szCs w:val="20"/>
        </w:rPr>
        <w:t>(Sadat-Ali et al., 2014)</w:t>
      </w:r>
      <w:r w:rsidR="00C27CDE" w:rsidRPr="001909F8">
        <w:rPr>
          <w:sz w:val="20"/>
          <w:szCs w:val="20"/>
        </w:rPr>
        <w:fldChar w:fldCharType="end"/>
      </w:r>
      <w:r w:rsidR="00471E57" w:rsidRPr="001909F8">
        <w:rPr>
          <w:sz w:val="20"/>
          <w:szCs w:val="20"/>
        </w:rPr>
        <w:t xml:space="preserve">. </w:t>
      </w:r>
      <w:r w:rsidR="00C90548" w:rsidRPr="001909F8">
        <w:rPr>
          <w:sz w:val="20"/>
          <w:szCs w:val="20"/>
        </w:rPr>
        <w:t xml:space="preserve">Nowadays it has been shown to play a role as anti-inflammatory, antioxidant and </w:t>
      </w:r>
      <w:proofErr w:type="spellStart"/>
      <w:r w:rsidR="00C90548" w:rsidRPr="001909F8">
        <w:rPr>
          <w:sz w:val="20"/>
          <w:szCs w:val="20"/>
        </w:rPr>
        <w:t>immunomodulator</w:t>
      </w:r>
      <w:proofErr w:type="spellEnd"/>
      <w:r w:rsidR="00C90548" w:rsidRPr="001909F8">
        <w:rPr>
          <w:sz w:val="20"/>
          <w:szCs w:val="20"/>
        </w:rPr>
        <w:t xml:space="preserve"> in primary immune mediated peripheral neuropathies, multiple sclerosis</w:t>
      </w:r>
      <w:r w:rsidR="00983746" w:rsidRPr="001909F8">
        <w:rPr>
          <w:sz w:val="20"/>
          <w:szCs w:val="20"/>
        </w:rPr>
        <w:t xml:space="preserve"> (MS)</w:t>
      </w:r>
      <w:r w:rsidR="00C90548" w:rsidRPr="001909F8">
        <w:rPr>
          <w:sz w:val="20"/>
          <w:szCs w:val="20"/>
        </w:rPr>
        <w:t>, Alzheimer</w:t>
      </w:r>
      <w:r w:rsidR="001909F8" w:rsidRPr="001909F8">
        <w:rPr>
          <w:sz w:val="20"/>
          <w:szCs w:val="20"/>
        </w:rPr>
        <w:t xml:space="preserve"> &amp; </w:t>
      </w:r>
      <w:r w:rsidR="00C90548" w:rsidRPr="001909F8">
        <w:rPr>
          <w:sz w:val="20"/>
          <w:szCs w:val="20"/>
        </w:rPr>
        <w:t xml:space="preserve">Parkinsonism disease </w:t>
      </w:r>
      <w:r w:rsidR="00C27CDE" w:rsidRPr="001909F8">
        <w:rPr>
          <w:sz w:val="20"/>
          <w:szCs w:val="20"/>
        </w:rPr>
        <w:fldChar w:fldCharType="begin"/>
      </w:r>
      <w:r w:rsidR="00C90548" w:rsidRPr="001909F8">
        <w:rPr>
          <w:sz w:val="20"/>
          <w:szCs w:val="20"/>
        </w:rPr>
        <w:instrText xml:space="preserve"> ADDIN EN.CITE &lt;EndNote&gt;&lt;Cite&gt;&lt;Author&gt;Elf&lt;/Author&gt;&lt;Year&gt;2014&lt;/Year&gt;&lt;RecNum&gt;250&lt;/RecNum&gt;&lt;DisplayText&gt;(Elf et al., 2014, Wimalawansa, 2016)&lt;/DisplayText&gt;&lt;record&gt;&lt;rec-number&gt;250&lt;/rec-number&gt;&lt;foreign-keys&gt;&lt;key app="EN" db-id="9t0tzwt2l92prseepdvpx59xrzzez50pxsx0" timestamp="1542840062"&gt;250&lt;/key&gt;&lt;/foreign-keys&gt;&lt;ref-type name="Journal Article"&gt;17&lt;/ref-type&gt;&lt;contributors&gt;&lt;authors&gt;&lt;author&gt;Elf, Kristin&lt;/author&gt;&lt;author&gt;Askmark, Håkan&lt;/author&gt;&lt;author&gt;Nygren, Ingela&lt;/author&gt;&lt;author&gt;Punga, Anna Rostedt&lt;/author&gt;&lt;/authors&gt;&lt;/contributors&gt;&lt;titles&gt;&lt;title&gt;Vitamin D deficiency in patients with primary immune-mediated peripheral neuropathies&lt;/title&gt;&lt;secondary-title&gt;Journal of the neurological sciences&lt;/secondary-title&gt;&lt;/titles&gt;&lt;periodical&gt;&lt;full-title&gt;Journal of the neurological sciences&lt;/full-title&gt;&lt;/periodical&gt;&lt;pages&gt;184-188&lt;/pages&gt;&lt;volume&gt;345&lt;/volume&gt;&lt;number&gt;1-2&lt;/number&gt;&lt;dates&gt;&lt;year&gt;2014&lt;/year&gt;&lt;/dates&gt;&lt;isbn&gt;0022-510X&lt;/isbn&gt;&lt;urls&gt;&lt;/urls&gt;&lt;/record&gt;&lt;/Cite&gt;&lt;Cite&gt;&lt;Author&gt;Wimalawansa&lt;/Author&gt;&lt;Year&gt;2016&lt;/Year&gt;&lt;RecNum&gt;129&lt;/RecNum&gt;&lt;record&gt;&lt;rec-number&gt;129&lt;/rec-number&gt;&lt;foreign-keys&gt;&lt;key app="EN" db-id="9t0tzwt2l92prseepdvpx59xrzzez50pxsx0" timestamp="1533498358"&gt;129&lt;/key&gt;&lt;/foreign-keys&gt;&lt;ref-type name="Journal Article"&gt;17&lt;/ref-type&gt;&lt;contributors&gt;&lt;authors&gt;&lt;author&gt;Wimalawansa, Sunil J&lt;/author&gt;&lt;/authors&gt;&lt;/contributors&gt;&lt;titles&gt;&lt;title&gt;Non-musculoskeletal benefits of vitamin D&lt;/title&gt;&lt;secondary-title&gt;The Journal of steroid biochemistry and molecular biology&lt;/secondary-title&gt;&lt;/titles&gt;&lt;periodical&gt;&lt;full-title&gt;The Journal of steroid biochemistry and molecular biology&lt;/full-title&gt;&lt;/periodical&gt;&lt;dates&gt;&lt;year&gt;2016&lt;/year&gt;&lt;/dates&gt;&lt;isbn&gt;0960-0760&lt;/isbn&gt;&lt;urls&gt;&lt;/urls&gt;&lt;/record&gt;&lt;/Cite&gt;&lt;/EndNote&gt;</w:instrText>
      </w:r>
      <w:r w:rsidR="00C27CDE" w:rsidRPr="001909F8">
        <w:rPr>
          <w:sz w:val="20"/>
          <w:szCs w:val="20"/>
        </w:rPr>
        <w:fldChar w:fldCharType="separate"/>
      </w:r>
      <w:r w:rsidR="00C90548" w:rsidRPr="001909F8">
        <w:rPr>
          <w:noProof/>
          <w:sz w:val="20"/>
          <w:szCs w:val="20"/>
        </w:rPr>
        <w:t>(Elf et al., 2014, Wimalawansa, 2016)</w:t>
      </w:r>
      <w:r w:rsidR="00C27CDE" w:rsidRPr="001909F8">
        <w:rPr>
          <w:sz w:val="20"/>
          <w:szCs w:val="20"/>
        </w:rPr>
        <w:fldChar w:fldCharType="end"/>
      </w:r>
      <w:r w:rsidR="00AB13C2" w:rsidRPr="001909F8">
        <w:rPr>
          <w:sz w:val="20"/>
          <w:szCs w:val="20"/>
        </w:rPr>
        <w:t xml:space="preserve">. </w:t>
      </w:r>
    </w:p>
    <w:p w:rsidR="00471E57" w:rsidRPr="001909F8" w:rsidRDefault="009500B7" w:rsidP="00D5402F">
      <w:pPr>
        <w:suppressAutoHyphens w:val="0"/>
        <w:snapToGrid w:val="0"/>
        <w:ind w:firstLine="425"/>
        <w:jc w:val="both"/>
        <w:rPr>
          <w:sz w:val="20"/>
          <w:szCs w:val="20"/>
        </w:rPr>
      </w:pPr>
      <w:proofErr w:type="spellStart"/>
      <w:r w:rsidRPr="001909F8">
        <w:rPr>
          <w:sz w:val="20"/>
          <w:szCs w:val="20"/>
        </w:rPr>
        <w:t>Atorvastatin</w:t>
      </w:r>
      <w:proofErr w:type="spellEnd"/>
      <w:r w:rsidRPr="001909F8">
        <w:rPr>
          <w:sz w:val="20"/>
          <w:szCs w:val="20"/>
        </w:rPr>
        <w:t xml:space="preserve"> is an </w:t>
      </w:r>
      <w:proofErr w:type="spellStart"/>
      <w:r w:rsidRPr="001909F8">
        <w:rPr>
          <w:sz w:val="20"/>
          <w:szCs w:val="20"/>
        </w:rPr>
        <w:t>antihyperlipidemic</w:t>
      </w:r>
      <w:proofErr w:type="spellEnd"/>
      <w:r w:rsidRPr="001909F8">
        <w:rPr>
          <w:sz w:val="20"/>
          <w:szCs w:val="20"/>
        </w:rPr>
        <w:t xml:space="preserve"> drug that acts by inhibition of 3-hydroxy-3-methylglutaryl coenzyme A (HMG-</w:t>
      </w:r>
      <w:proofErr w:type="spellStart"/>
      <w:r w:rsidRPr="001909F8">
        <w:rPr>
          <w:sz w:val="20"/>
          <w:szCs w:val="20"/>
        </w:rPr>
        <w:t>CoA</w:t>
      </w:r>
      <w:proofErr w:type="spellEnd"/>
      <w:r w:rsidRPr="001909F8">
        <w:rPr>
          <w:sz w:val="20"/>
          <w:szCs w:val="20"/>
        </w:rPr>
        <w:t xml:space="preserve">) </w:t>
      </w:r>
      <w:proofErr w:type="spellStart"/>
      <w:r w:rsidRPr="001909F8">
        <w:rPr>
          <w:sz w:val="20"/>
          <w:szCs w:val="20"/>
        </w:rPr>
        <w:t>reductase</w:t>
      </w:r>
      <w:proofErr w:type="spellEnd"/>
      <w:r w:rsidRPr="001909F8">
        <w:rPr>
          <w:sz w:val="20"/>
          <w:szCs w:val="20"/>
        </w:rPr>
        <w:t xml:space="preserve"> enzyme. Recently it has been shown to have </w:t>
      </w:r>
      <w:r w:rsidR="00983746" w:rsidRPr="001909F8">
        <w:rPr>
          <w:sz w:val="20"/>
          <w:szCs w:val="20"/>
        </w:rPr>
        <w:t>antioxidant action (</w:t>
      </w:r>
      <w:proofErr w:type="spellStart"/>
      <w:r w:rsidRPr="001909F8">
        <w:rPr>
          <w:sz w:val="20"/>
          <w:szCs w:val="20"/>
        </w:rPr>
        <w:t>neuroprotective</w:t>
      </w:r>
      <w:proofErr w:type="spellEnd"/>
      <w:r w:rsidR="00983746" w:rsidRPr="001909F8">
        <w:rPr>
          <w:sz w:val="20"/>
          <w:szCs w:val="20"/>
        </w:rPr>
        <w:t>)</w:t>
      </w:r>
      <w:r w:rsidRPr="001909F8">
        <w:rPr>
          <w:sz w:val="20"/>
          <w:szCs w:val="20"/>
        </w:rPr>
        <w:t xml:space="preserve"> in Alzheimer </w:t>
      </w:r>
      <w:r w:rsidR="00C27CDE" w:rsidRPr="001909F8">
        <w:rPr>
          <w:sz w:val="20"/>
          <w:szCs w:val="20"/>
        </w:rPr>
        <w:fldChar w:fldCharType="begin"/>
      </w:r>
      <w:r w:rsidRPr="001909F8">
        <w:rPr>
          <w:sz w:val="20"/>
          <w:szCs w:val="20"/>
        </w:rPr>
        <w:instrText xml:space="preserve"> ADDIN EN.CITE &lt;EndNote&gt;&lt;Cite&gt;&lt;Author&gt;Barone&lt;/Author&gt;&lt;Year&gt;2011&lt;/Year&gt;&lt;RecNum&gt;246&lt;/RecNum&gt;&lt;DisplayText&gt;(Barone et al., 2011)&lt;/DisplayText&gt;&lt;record&gt;&lt;rec-number&gt;246&lt;/rec-number&gt;&lt;foreign-keys&gt;&lt;key app="EN" db-id="9t0tzwt2l92prseepdvpx59xrzzez50pxsx0" timestamp="1542839707"&gt;246&lt;/key&gt;&lt;/foreign-keys&gt;&lt;ref-type name="Journal Article"&gt;17&lt;/ref-type&gt;&lt;contributors&gt;&lt;authors&gt;&lt;author&gt;Barone, Eugenio&lt;/author&gt;&lt;author&gt;Cenini, Giovanna&lt;/author&gt;&lt;author&gt;Di Domenico, Fabio&lt;/author&gt;&lt;author&gt;Martin, Sarah&lt;/author&gt;&lt;author&gt;Sultana, Rukhsana&lt;/author&gt;&lt;author&gt;Mancuso, Cesare&lt;/author&gt;&lt;author&gt;Murphy, Michael Paul&lt;/author&gt;&lt;author&gt;Head, Elizabeth&lt;/author&gt;&lt;author&gt;Butterfield, D Allan&lt;/author&gt;&lt;/authors&gt;&lt;/contributors&gt;&lt;titles&gt;&lt;title&gt;Long-term high-dose atorvastatin decreases brain oxidative and nitrosative stress in a preclinical model of Alzheimer disease: a novel mechanism of action&lt;/title&gt;&lt;secondary-title&gt;Pharmacological Research&lt;/secondary-title&gt;&lt;/titles&gt;&lt;periodical&gt;&lt;full-title&gt;Pharmacological research&lt;/full-title&gt;&lt;/periodical&gt;&lt;pages&gt;172-180&lt;/pages&gt;&lt;volume&gt;63&lt;/volume&gt;&lt;number&gt;3&lt;/number&gt;&lt;dates&gt;&lt;year&gt;2011&lt;/year&gt;&lt;/dates&gt;&lt;isbn&gt;1043-6618&lt;/isbn&gt;&lt;urls&gt;&lt;/urls&gt;&lt;/record&gt;&lt;/Cite&gt;&lt;/EndNote&gt;</w:instrText>
      </w:r>
      <w:r w:rsidR="00C27CDE" w:rsidRPr="001909F8">
        <w:rPr>
          <w:sz w:val="20"/>
          <w:szCs w:val="20"/>
        </w:rPr>
        <w:fldChar w:fldCharType="separate"/>
      </w:r>
      <w:r w:rsidRPr="001909F8">
        <w:rPr>
          <w:noProof/>
          <w:sz w:val="20"/>
          <w:szCs w:val="20"/>
        </w:rPr>
        <w:t>(Barone et al., 2011)</w:t>
      </w:r>
      <w:r w:rsidR="00C27CDE" w:rsidRPr="001909F8">
        <w:rPr>
          <w:sz w:val="20"/>
          <w:szCs w:val="20"/>
        </w:rPr>
        <w:fldChar w:fldCharType="end"/>
      </w:r>
      <w:r w:rsidR="005C5F4D" w:rsidRPr="001909F8">
        <w:rPr>
          <w:sz w:val="20"/>
          <w:szCs w:val="20"/>
        </w:rPr>
        <w:t xml:space="preserve"> and </w:t>
      </w:r>
      <w:r w:rsidR="0030026B" w:rsidRPr="001909F8">
        <w:rPr>
          <w:sz w:val="20"/>
          <w:szCs w:val="20"/>
        </w:rPr>
        <w:t xml:space="preserve">anti-inflammatory </w:t>
      </w:r>
      <w:r w:rsidR="005C5F4D" w:rsidRPr="001909F8">
        <w:rPr>
          <w:sz w:val="20"/>
          <w:szCs w:val="20"/>
        </w:rPr>
        <w:t>action</w:t>
      </w:r>
      <w:r w:rsidR="0030026B" w:rsidRPr="001909F8">
        <w:rPr>
          <w:sz w:val="20"/>
          <w:szCs w:val="20"/>
        </w:rPr>
        <w:t xml:space="preserve"> in experimental autoimmune encephalomyelitis</w:t>
      </w:r>
      <w:r w:rsidR="001909F8" w:rsidRPr="001909F8">
        <w:rPr>
          <w:sz w:val="20"/>
          <w:szCs w:val="20"/>
        </w:rPr>
        <w:t xml:space="preserve"> &amp; </w:t>
      </w:r>
      <w:r w:rsidR="0030026B" w:rsidRPr="001909F8">
        <w:rPr>
          <w:sz w:val="20"/>
          <w:szCs w:val="20"/>
        </w:rPr>
        <w:t xml:space="preserve">relapsing-remitting </w:t>
      </w:r>
      <w:r w:rsidR="005C5F4D" w:rsidRPr="001909F8">
        <w:rPr>
          <w:sz w:val="20"/>
          <w:szCs w:val="20"/>
        </w:rPr>
        <w:t>MS</w:t>
      </w:r>
      <w:r w:rsidR="0030026B" w:rsidRPr="001909F8">
        <w:rPr>
          <w:sz w:val="20"/>
          <w:szCs w:val="20"/>
        </w:rPr>
        <w:t xml:space="preserve"> </w:t>
      </w:r>
      <w:r w:rsidR="00C27CDE" w:rsidRPr="001909F8">
        <w:rPr>
          <w:sz w:val="20"/>
          <w:szCs w:val="20"/>
        </w:rPr>
        <w:fldChar w:fldCharType="begin">
          <w:fldData xml:space="preserve">PEVuZE5vdGU+PENpdGU+PEF1dGhvcj5Zb3Vzc2VmPC9BdXRob3I+PFllYXI+MjAwMjwvWWVhcj48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</w:fldData>
        </w:fldChar>
      </w:r>
      <w:r w:rsidR="0030026B" w:rsidRPr="001909F8">
        <w:rPr>
          <w:sz w:val="20"/>
          <w:szCs w:val="20"/>
        </w:rPr>
        <w:instrText xml:space="preserve"> ADDIN EN.CITE </w:instrText>
      </w:r>
      <w:r w:rsidR="00C27CDE" w:rsidRPr="001909F8">
        <w:rPr>
          <w:sz w:val="20"/>
          <w:szCs w:val="20"/>
        </w:rPr>
        <w:fldChar w:fldCharType="begin">
          <w:fldData xml:space="preserve">PEVuZE5vdGU+PENpdGU+PEF1dGhvcj5Zb3Vzc2VmPC9BdXRob3I+PFllYXI+MjAwMjwvWWVhcj48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</w:fldData>
        </w:fldChar>
      </w:r>
      <w:r w:rsidR="0030026B" w:rsidRPr="001909F8">
        <w:rPr>
          <w:sz w:val="20"/>
          <w:szCs w:val="20"/>
        </w:rPr>
        <w:instrText xml:space="preserve"> ADDIN EN.CITE.DATA </w:instrText>
      </w:r>
      <w:r w:rsidR="00C27CDE" w:rsidRPr="001909F8">
        <w:rPr>
          <w:sz w:val="20"/>
          <w:szCs w:val="20"/>
        </w:rPr>
      </w:r>
      <w:r w:rsidR="00C27CDE" w:rsidRPr="001909F8">
        <w:rPr>
          <w:sz w:val="20"/>
          <w:szCs w:val="20"/>
        </w:rPr>
        <w:fldChar w:fldCharType="end"/>
      </w:r>
      <w:r w:rsidR="00C27CDE" w:rsidRPr="001909F8">
        <w:rPr>
          <w:sz w:val="20"/>
          <w:szCs w:val="20"/>
        </w:rPr>
      </w:r>
      <w:r w:rsidR="00C27CDE" w:rsidRPr="001909F8">
        <w:rPr>
          <w:sz w:val="20"/>
          <w:szCs w:val="20"/>
        </w:rPr>
        <w:fldChar w:fldCharType="separate"/>
      </w:r>
      <w:r w:rsidR="0030026B" w:rsidRPr="001909F8">
        <w:rPr>
          <w:sz w:val="20"/>
          <w:szCs w:val="20"/>
        </w:rPr>
        <w:t>(Youssef et al., 2002, Aktas et al., 2003)</w:t>
      </w:r>
      <w:r w:rsidR="00C27CDE" w:rsidRPr="001909F8">
        <w:rPr>
          <w:sz w:val="20"/>
          <w:szCs w:val="20"/>
        </w:rPr>
        <w:fldChar w:fldCharType="end"/>
      </w:r>
      <w:r w:rsidR="0030026B" w:rsidRPr="001909F8">
        <w:rPr>
          <w:sz w:val="20"/>
          <w:szCs w:val="20"/>
        </w:rPr>
        <w:t>.</w:t>
      </w:r>
    </w:p>
    <w:p w:rsidR="003A3232" w:rsidRPr="001909F8" w:rsidRDefault="003A3232" w:rsidP="00D5402F">
      <w:pPr>
        <w:suppressAutoHyphens w:val="0"/>
        <w:snapToGrid w:val="0"/>
        <w:ind w:firstLine="425"/>
        <w:jc w:val="both"/>
        <w:rPr>
          <w:sz w:val="20"/>
          <w:szCs w:val="20"/>
        </w:rPr>
      </w:pPr>
      <w:r w:rsidRPr="001909F8">
        <w:rPr>
          <w:sz w:val="20"/>
          <w:szCs w:val="20"/>
        </w:rPr>
        <w:t xml:space="preserve">The present study was designed to evaluate and compare some possible antioxidant, </w:t>
      </w:r>
      <w:proofErr w:type="spellStart"/>
      <w:r w:rsidRPr="001909F8">
        <w:rPr>
          <w:sz w:val="20"/>
          <w:szCs w:val="20"/>
        </w:rPr>
        <w:t>antiapoptotic</w:t>
      </w:r>
      <w:proofErr w:type="spellEnd"/>
      <w:r w:rsidRPr="001909F8">
        <w:rPr>
          <w:sz w:val="20"/>
          <w:szCs w:val="20"/>
        </w:rPr>
        <w:t xml:space="preserve"> and anti-inflammatory effects of vitamin D3 and </w:t>
      </w:r>
      <w:proofErr w:type="spellStart"/>
      <w:r w:rsidRPr="001909F8">
        <w:rPr>
          <w:sz w:val="20"/>
          <w:szCs w:val="20"/>
        </w:rPr>
        <w:t>atorvastatin</w:t>
      </w:r>
      <w:proofErr w:type="spellEnd"/>
      <w:r w:rsidRPr="001909F8">
        <w:rPr>
          <w:sz w:val="20"/>
          <w:szCs w:val="20"/>
        </w:rPr>
        <w:t xml:space="preserve"> when used either alone or as combined therapy for prevention of STZ induced-DSPN in rats.</w:t>
      </w:r>
    </w:p>
    <w:p w:rsidR="00EB51F4" w:rsidRPr="001909F8" w:rsidRDefault="00EB51F4" w:rsidP="00D5402F">
      <w:pPr>
        <w:suppressAutoHyphens w:val="0"/>
        <w:snapToGrid w:val="0"/>
        <w:jc w:val="both"/>
        <w:rPr>
          <w:b/>
          <w:sz w:val="20"/>
          <w:szCs w:val="20"/>
        </w:rPr>
      </w:pPr>
    </w:p>
    <w:p w:rsidR="00471E57" w:rsidRPr="001909F8" w:rsidRDefault="00471E57" w:rsidP="00D5402F">
      <w:pPr>
        <w:suppressAutoHyphens w:val="0"/>
        <w:snapToGrid w:val="0"/>
        <w:jc w:val="both"/>
        <w:rPr>
          <w:b/>
          <w:sz w:val="20"/>
          <w:szCs w:val="20"/>
        </w:rPr>
      </w:pPr>
      <w:r w:rsidRPr="001909F8">
        <w:rPr>
          <w:b/>
          <w:sz w:val="20"/>
          <w:szCs w:val="20"/>
        </w:rPr>
        <w:t xml:space="preserve">2. Material and Methods </w:t>
      </w:r>
    </w:p>
    <w:p w:rsidR="006E24B5" w:rsidRPr="001909F8" w:rsidRDefault="006E24B5" w:rsidP="00D5402F">
      <w:pPr>
        <w:suppressAutoHyphens w:val="0"/>
        <w:snapToGrid w:val="0"/>
        <w:jc w:val="both"/>
        <w:rPr>
          <w:b/>
          <w:bCs/>
          <w:sz w:val="20"/>
          <w:szCs w:val="20"/>
        </w:rPr>
      </w:pPr>
      <w:r w:rsidRPr="001909F8">
        <w:rPr>
          <w:b/>
          <w:bCs/>
          <w:sz w:val="20"/>
          <w:szCs w:val="20"/>
        </w:rPr>
        <w:t>Drugs</w:t>
      </w:r>
      <w:r w:rsidR="001909F8" w:rsidRPr="001909F8">
        <w:rPr>
          <w:b/>
          <w:bCs/>
          <w:sz w:val="20"/>
          <w:szCs w:val="20"/>
        </w:rPr>
        <w:t xml:space="preserve"> &amp; </w:t>
      </w:r>
      <w:r w:rsidRPr="001909F8">
        <w:rPr>
          <w:b/>
          <w:bCs/>
          <w:sz w:val="20"/>
          <w:szCs w:val="20"/>
        </w:rPr>
        <w:t>chemicals:</w:t>
      </w:r>
    </w:p>
    <w:p w:rsidR="006E24B5" w:rsidRPr="001909F8" w:rsidRDefault="006E24B5" w:rsidP="00D5402F">
      <w:pPr>
        <w:suppressAutoHyphens w:val="0"/>
        <w:snapToGrid w:val="0"/>
        <w:ind w:firstLine="425"/>
        <w:jc w:val="both"/>
        <w:rPr>
          <w:sz w:val="20"/>
          <w:szCs w:val="20"/>
        </w:rPr>
      </w:pPr>
      <w:proofErr w:type="spellStart"/>
      <w:r w:rsidRPr="001909F8">
        <w:rPr>
          <w:sz w:val="20"/>
          <w:szCs w:val="20"/>
        </w:rPr>
        <w:t>Atorvastatin</w:t>
      </w:r>
      <w:proofErr w:type="spellEnd"/>
      <w:r w:rsidRPr="001909F8">
        <w:rPr>
          <w:sz w:val="20"/>
          <w:szCs w:val="20"/>
        </w:rPr>
        <w:t xml:space="preserve"> tablets 10 mg purchased from Egyptian International Pharmaceutical Industries co. E.I.P.I.CO, Egypt. It was dissolved in </w:t>
      </w:r>
      <w:r w:rsidR="004C7AD4" w:rsidRPr="001909F8">
        <w:rPr>
          <w:sz w:val="20"/>
          <w:szCs w:val="20"/>
        </w:rPr>
        <w:t>saline</w:t>
      </w:r>
      <w:r w:rsidRPr="001909F8">
        <w:rPr>
          <w:sz w:val="20"/>
          <w:szCs w:val="20"/>
        </w:rPr>
        <w:t xml:space="preserve"> and administered orally by oral </w:t>
      </w:r>
      <w:proofErr w:type="spellStart"/>
      <w:r w:rsidRPr="001909F8">
        <w:rPr>
          <w:sz w:val="20"/>
          <w:szCs w:val="20"/>
        </w:rPr>
        <w:t>gavage</w:t>
      </w:r>
      <w:proofErr w:type="spellEnd"/>
      <w:r w:rsidRPr="001909F8">
        <w:rPr>
          <w:sz w:val="20"/>
          <w:szCs w:val="20"/>
        </w:rPr>
        <w:t xml:space="preserve"> in a dose of 10 mg/kg/day </w:t>
      </w:r>
      <w:r w:rsidR="00C27CDE" w:rsidRPr="001909F8">
        <w:rPr>
          <w:sz w:val="20"/>
          <w:szCs w:val="20"/>
        </w:rPr>
        <w:fldChar w:fldCharType="begin">
          <w:fldData xml:space="preserve">PEVuZE5vdGU+PENpdGU+PEF1dGhvcj5MaTwvQXV0aG9yPjxZZWFyPjIwMTQ8L1llYXI+PFJlY051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</w:fldData>
        </w:fldChar>
      </w:r>
      <w:r w:rsidR="004E1FD5" w:rsidRPr="001909F8">
        <w:rPr>
          <w:sz w:val="20"/>
          <w:szCs w:val="20"/>
        </w:rPr>
        <w:instrText xml:space="preserve"> ADDIN EN.CITE </w:instrText>
      </w:r>
      <w:r w:rsidR="00C27CDE" w:rsidRPr="001909F8">
        <w:rPr>
          <w:sz w:val="20"/>
          <w:szCs w:val="20"/>
        </w:rPr>
        <w:fldChar w:fldCharType="begin">
          <w:fldData xml:space="preserve">PEVuZE5vdGU+PENpdGU+PEF1dGhvcj5MaTwvQXV0aG9yPjxZZWFyPjIwMTQ8L1llYXI+PFJlY051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</w:fldData>
        </w:fldChar>
      </w:r>
      <w:r w:rsidR="004E1FD5" w:rsidRPr="001909F8">
        <w:rPr>
          <w:sz w:val="20"/>
          <w:szCs w:val="20"/>
        </w:rPr>
        <w:instrText xml:space="preserve"> ADDIN EN.CITE.DATA </w:instrText>
      </w:r>
      <w:r w:rsidR="00C27CDE" w:rsidRPr="001909F8">
        <w:rPr>
          <w:sz w:val="20"/>
          <w:szCs w:val="20"/>
        </w:rPr>
      </w:r>
      <w:r w:rsidR="00C27CDE" w:rsidRPr="001909F8">
        <w:rPr>
          <w:sz w:val="20"/>
          <w:szCs w:val="20"/>
        </w:rPr>
        <w:fldChar w:fldCharType="end"/>
      </w:r>
      <w:r w:rsidR="00C27CDE" w:rsidRPr="001909F8">
        <w:rPr>
          <w:sz w:val="20"/>
          <w:szCs w:val="20"/>
        </w:rPr>
      </w:r>
      <w:r w:rsidR="00C27CDE" w:rsidRPr="001909F8">
        <w:rPr>
          <w:sz w:val="20"/>
          <w:szCs w:val="20"/>
        </w:rPr>
        <w:fldChar w:fldCharType="separate"/>
      </w:r>
      <w:r w:rsidR="004E1FD5" w:rsidRPr="001909F8">
        <w:rPr>
          <w:noProof/>
          <w:sz w:val="20"/>
          <w:szCs w:val="20"/>
        </w:rPr>
        <w:t>(Li et al., 2014, AKALIN ÇİFTÇİ et al., 2015)</w:t>
      </w:r>
      <w:r w:rsidR="00C27CDE" w:rsidRPr="001909F8">
        <w:rPr>
          <w:sz w:val="20"/>
          <w:szCs w:val="20"/>
        </w:rPr>
        <w:fldChar w:fldCharType="end"/>
      </w:r>
      <w:r w:rsidR="004E1FD5" w:rsidRPr="001909F8">
        <w:rPr>
          <w:sz w:val="20"/>
          <w:szCs w:val="20"/>
        </w:rPr>
        <w:t>.</w:t>
      </w:r>
    </w:p>
    <w:p w:rsidR="00E53719" w:rsidRPr="001909F8" w:rsidRDefault="00E53719" w:rsidP="00D5402F">
      <w:pPr>
        <w:suppressAutoHyphens w:val="0"/>
        <w:snapToGrid w:val="0"/>
        <w:ind w:firstLine="425"/>
        <w:jc w:val="both"/>
        <w:rPr>
          <w:sz w:val="20"/>
          <w:szCs w:val="20"/>
        </w:rPr>
      </w:pPr>
      <w:r w:rsidRPr="001909F8">
        <w:rPr>
          <w:sz w:val="20"/>
          <w:szCs w:val="20"/>
        </w:rPr>
        <w:t xml:space="preserve">Pure white powder of water soluble form of </w:t>
      </w:r>
      <w:proofErr w:type="spellStart"/>
      <w:r w:rsidRPr="001909F8">
        <w:rPr>
          <w:sz w:val="20"/>
          <w:szCs w:val="20"/>
        </w:rPr>
        <w:t>cholecalciferol</w:t>
      </w:r>
      <w:proofErr w:type="spellEnd"/>
      <w:r w:rsidRPr="001909F8">
        <w:rPr>
          <w:sz w:val="20"/>
          <w:szCs w:val="20"/>
        </w:rPr>
        <w:t xml:space="preserve"> from </w:t>
      </w:r>
      <w:proofErr w:type="spellStart"/>
      <w:r w:rsidRPr="001909F8">
        <w:rPr>
          <w:sz w:val="20"/>
          <w:szCs w:val="20"/>
        </w:rPr>
        <w:t>Supreem</w:t>
      </w:r>
      <w:proofErr w:type="spellEnd"/>
      <w:r w:rsidRPr="001909F8">
        <w:rPr>
          <w:sz w:val="20"/>
          <w:szCs w:val="20"/>
        </w:rPr>
        <w:t xml:space="preserve"> Pharmaceuticals Mysore Pvt. Ltd. India purchased from October </w:t>
      </w:r>
      <w:proofErr w:type="spellStart"/>
      <w:r w:rsidRPr="001909F8">
        <w:rPr>
          <w:sz w:val="20"/>
          <w:szCs w:val="20"/>
        </w:rPr>
        <w:t>pharma</w:t>
      </w:r>
      <w:proofErr w:type="spellEnd"/>
      <w:r w:rsidRPr="001909F8">
        <w:rPr>
          <w:sz w:val="20"/>
          <w:szCs w:val="20"/>
        </w:rPr>
        <w:t xml:space="preserve">, Egypt. It was dissolved in distilled water and administered orally by oral </w:t>
      </w:r>
      <w:proofErr w:type="spellStart"/>
      <w:r w:rsidRPr="001909F8">
        <w:rPr>
          <w:sz w:val="20"/>
          <w:szCs w:val="20"/>
        </w:rPr>
        <w:t>gavage</w:t>
      </w:r>
      <w:proofErr w:type="spellEnd"/>
      <w:r w:rsidRPr="001909F8">
        <w:rPr>
          <w:sz w:val="20"/>
          <w:szCs w:val="20"/>
        </w:rPr>
        <w:t xml:space="preserve"> in a dose of 0.03 </w:t>
      </w:r>
      <w:proofErr w:type="spellStart"/>
      <w:r w:rsidRPr="001909F8">
        <w:rPr>
          <w:sz w:val="20"/>
          <w:szCs w:val="20"/>
        </w:rPr>
        <w:t>μgm</w:t>
      </w:r>
      <w:proofErr w:type="spellEnd"/>
      <w:r w:rsidRPr="001909F8">
        <w:rPr>
          <w:sz w:val="20"/>
          <w:szCs w:val="20"/>
        </w:rPr>
        <w:t xml:space="preserve">/kg/day </w:t>
      </w:r>
      <w:r w:rsidR="00C27CDE" w:rsidRPr="001909F8">
        <w:rPr>
          <w:sz w:val="20"/>
          <w:szCs w:val="20"/>
        </w:rPr>
        <w:fldChar w:fldCharType="begin"/>
      </w:r>
      <w:r w:rsidRPr="001909F8">
        <w:rPr>
          <w:sz w:val="20"/>
          <w:szCs w:val="20"/>
        </w:rPr>
        <w:instrText xml:space="preserve"> ADDIN EN.CITE &lt;EndNote&gt;&lt;Cite&gt;&lt;Author&gt;El-Hafiz&lt;/Author&gt;&lt;Year&gt;2018&lt;/Year&gt;&lt;RecNum&gt;176&lt;/RecNum&gt;&lt;DisplayText&gt;(El-Hafiz et al., 2018)&lt;/DisplayText&gt;&lt;record&gt;&lt;rec-number&gt;176&lt;/rec-number&gt;&lt;foreign-keys&gt;&lt;key app="EN" db-id="9t0tzwt2l92prseepdvpx59xrzzez50pxsx0" timestamp="1537304161"&gt;176&lt;/key&gt;&lt;/foreign-keys&gt;&lt;ref-type name="Journal Article"&gt;17&lt;/ref-type&gt;&lt;contributors&gt;&lt;authors&gt;&lt;author&gt;El-Hafiz, Huda I Abd&lt;/author&gt;&lt;author&gt;El Batsh, Maha M&lt;/author&gt;&lt;author&gt;Mohamed, Wael MY&lt;/author&gt;&lt;author&gt;Omar, Adel H&lt;/author&gt;&lt;author&gt;Yassin, Abd El-Rahman A&lt;/author&gt;&lt;author&gt;Mansour, Magda A&lt;/author&gt;&lt;author&gt;Badr, Eman A E&lt;/author&gt;&lt;/authors&gt;&lt;/contributors&gt;&lt;titles&gt;&lt;title&gt;Effect of vitamin D3 on diabetic nephropathy in rats&lt;/title&gt;&lt;secondary-title&gt;Menoufia Medical Journal&lt;/secondary-title&gt;&lt;/titles&gt;&lt;periodical&gt;&lt;full-title&gt;Menoufia Medical Journal&lt;/full-title&gt;&lt;/periodical&gt;&lt;pages&gt;324&lt;/pages&gt;&lt;volume&gt;31&lt;/volume&gt;&lt;number&gt;1&lt;/number&gt;&lt;dates&gt;&lt;year&gt;2018&lt;/year&gt;&lt;/dates&gt;&lt;isbn&gt;1110-2098&lt;/isbn&gt;&lt;urls&gt;&lt;/urls&gt;&lt;/record&gt;&lt;/Cite&gt;&lt;/EndNote&gt;</w:instrText>
      </w:r>
      <w:r w:rsidR="00C27CDE" w:rsidRPr="001909F8">
        <w:rPr>
          <w:sz w:val="20"/>
          <w:szCs w:val="20"/>
        </w:rPr>
        <w:fldChar w:fldCharType="separate"/>
      </w:r>
      <w:r w:rsidRPr="001909F8">
        <w:rPr>
          <w:noProof/>
          <w:sz w:val="20"/>
          <w:szCs w:val="20"/>
        </w:rPr>
        <w:t>(El-Hafiz et al., 2018)</w:t>
      </w:r>
      <w:r w:rsidR="00C27CDE" w:rsidRPr="001909F8">
        <w:rPr>
          <w:sz w:val="20"/>
          <w:szCs w:val="20"/>
        </w:rPr>
        <w:fldChar w:fldCharType="end"/>
      </w:r>
      <w:r w:rsidRPr="001909F8">
        <w:rPr>
          <w:sz w:val="20"/>
          <w:szCs w:val="20"/>
        </w:rPr>
        <w:t>.</w:t>
      </w:r>
    </w:p>
    <w:p w:rsidR="00251F28" w:rsidRPr="001909F8" w:rsidRDefault="00251F28" w:rsidP="00D5402F">
      <w:pPr>
        <w:suppressAutoHyphens w:val="0"/>
        <w:snapToGrid w:val="0"/>
        <w:ind w:firstLine="425"/>
        <w:jc w:val="both"/>
        <w:rPr>
          <w:sz w:val="20"/>
          <w:szCs w:val="20"/>
        </w:rPr>
      </w:pPr>
      <w:r w:rsidRPr="001909F8">
        <w:rPr>
          <w:sz w:val="20"/>
          <w:szCs w:val="20"/>
        </w:rPr>
        <w:t xml:space="preserve">STZ is pure yellow powder purchased from Sigma Aldrich, USA. It was used to induce </w:t>
      </w:r>
      <w:r w:rsidR="005C5F4D" w:rsidRPr="001909F8">
        <w:rPr>
          <w:sz w:val="20"/>
          <w:szCs w:val="20"/>
        </w:rPr>
        <w:t>DM</w:t>
      </w:r>
      <w:r w:rsidRPr="001909F8">
        <w:rPr>
          <w:sz w:val="20"/>
          <w:szCs w:val="20"/>
        </w:rPr>
        <w:t xml:space="preserve"> in rats by dissolving the drug in 0.1M sodium citrate buffer (pH4.6). The drug was then injected once </w:t>
      </w:r>
      <w:proofErr w:type="spellStart"/>
      <w:r w:rsidRPr="001909F8">
        <w:rPr>
          <w:sz w:val="20"/>
          <w:szCs w:val="20"/>
        </w:rPr>
        <w:t>i.p</w:t>
      </w:r>
      <w:proofErr w:type="spellEnd"/>
      <w:r w:rsidRPr="001909F8">
        <w:rPr>
          <w:sz w:val="20"/>
          <w:szCs w:val="20"/>
        </w:rPr>
        <w:t xml:space="preserve">. in a dose of 60 mg/kg to induce type Ӏ diabetes; the blood glucose level was checked 3 days later using a blood sample from the tail to detect diabetes </w:t>
      </w:r>
      <w:r w:rsidR="00C27CDE" w:rsidRPr="001909F8">
        <w:rPr>
          <w:sz w:val="20"/>
          <w:szCs w:val="20"/>
        </w:rPr>
        <w:fldChar w:fldCharType="begin"/>
      </w:r>
      <w:r w:rsidRPr="001909F8">
        <w:rPr>
          <w:sz w:val="20"/>
          <w:szCs w:val="20"/>
        </w:rPr>
        <w:instrText xml:space="preserve"> ADDIN EN.CITE &lt;EndNote&gt;&lt;Cite&gt;&lt;Author&gt;Lee&lt;/Author&gt;&lt;Year&gt;2003&lt;/Year&gt;&lt;RecNum&gt;177&lt;/RecNum&gt;&lt;DisplayText&gt;(Lee et al., 2003, Malardé, 2012)&lt;/DisplayText&gt;&lt;record&gt;&lt;rec-number&gt;177&lt;/rec-number&gt;&lt;foreign-keys&gt;&lt;key app="EN" db-id="9t0tzwt2l92prseepdvpx59xrzzez50pxsx0" timestamp="1537363624"&gt;177&lt;/key&gt;&lt;/foreign-keys&gt;&lt;ref-type name="Journal Article"&gt;17&lt;/ref-type&gt;&lt;contributors&gt;&lt;authors&gt;&lt;author&gt;Lee, Jae-Jeong&lt;/author&gt;&lt;author&gt;Yi, Ho-Young&lt;/author&gt;&lt;author&gt;Yang, Jae-Won&lt;/author&gt;&lt;author&gt;Shin, Jun-Seop&lt;/author&gt;&lt;author&gt;Kwon, Jai-Hyun&lt;/author&gt;&lt;author&gt;Kim, Chan-Wha&lt;/author&gt;&lt;/authors&gt;&lt;/contributors&gt;&lt;titles&gt;&lt;title&gt;Characterization of streptozotocin-induced diabetic rats and pharmacodynamics of insulin formulations&lt;/title&gt;&lt;secondary-title&gt;Bioscience, biotechnology, and biochemistry&lt;/secondary-title&gt;&lt;/titles&gt;&lt;periodical&gt;&lt;full-title&gt;Bioscience, biotechnology, and biochemistry&lt;/full-title&gt;&lt;/periodical&gt;&lt;pages&gt;2396-2401&lt;/pages&gt;&lt;volume&gt;67&lt;/volume&gt;&lt;number&gt;11&lt;/number&gt;&lt;dates&gt;&lt;year&gt;2003&lt;/year&gt;&lt;/dates&gt;&lt;isbn&gt;1347-6947&lt;/isbn&gt;&lt;urls&gt;&lt;/urls&gt;&lt;/record&gt;&lt;/Cite&gt;&lt;Cite&gt;&lt;Author&gt;Malardé&lt;/Author&gt;&lt;Year&gt;2012&lt;/Year&gt;&lt;RecNum&gt;178&lt;/RecNum&gt;&lt;record&gt;&lt;rec-number&gt;178&lt;/rec-number&gt;&lt;foreign-keys&gt;&lt;key app="EN" db-id="9t0tzwt2l92prseepdvpx59xrzzez50pxsx0" timestamp="1537363764"&gt;178&lt;/key&gt;&lt;/foreign-keys&gt;&lt;ref-type name="Thesis"&gt;32&lt;/ref-type&gt;&lt;contributors&gt;&lt;authors&gt;&lt;author&gt;Malardé, Ludivine&lt;/author&gt;&lt;/authors&gt;&lt;/contributors&gt;&lt;titles&gt;&lt;title&gt;Activité physique et produits dérivés du soja: intérêts dans la prise en charge du stress oxydant associé au diabète de type 1&lt;/title&gt;&lt;/titles&gt;&lt;dates&gt;&lt;year&gt;2012&lt;/year&gt;&lt;/dates&gt;&lt;publisher&gt;Université Rennes 2&lt;/publisher&gt;&lt;urls&gt;&lt;/urls&gt;&lt;/record&gt;&lt;/Cite&gt;&lt;/EndNote&gt;</w:instrText>
      </w:r>
      <w:r w:rsidR="00C27CDE" w:rsidRPr="001909F8">
        <w:rPr>
          <w:sz w:val="20"/>
          <w:szCs w:val="20"/>
        </w:rPr>
        <w:fldChar w:fldCharType="separate"/>
      </w:r>
      <w:r w:rsidRPr="001909F8">
        <w:rPr>
          <w:noProof/>
          <w:sz w:val="20"/>
          <w:szCs w:val="20"/>
        </w:rPr>
        <w:t>(Lee et al., 2003, Malardé, 2012)</w:t>
      </w:r>
      <w:r w:rsidR="00C27CDE" w:rsidRPr="001909F8">
        <w:rPr>
          <w:sz w:val="20"/>
          <w:szCs w:val="20"/>
        </w:rPr>
        <w:fldChar w:fldCharType="end"/>
      </w:r>
      <w:r w:rsidRPr="001909F8">
        <w:rPr>
          <w:sz w:val="20"/>
          <w:szCs w:val="20"/>
        </w:rPr>
        <w:t>.</w:t>
      </w:r>
    </w:p>
    <w:p w:rsidR="00C439B0" w:rsidRPr="001909F8" w:rsidRDefault="00C439B0" w:rsidP="00D5402F">
      <w:pPr>
        <w:suppressAutoHyphens w:val="0"/>
        <w:snapToGrid w:val="0"/>
        <w:jc w:val="both"/>
        <w:rPr>
          <w:sz w:val="20"/>
          <w:szCs w:val="20"/>
        </w:rPr>
      </w:pPr>
      <w:r w:rsidRPr="001909F8">
        <w:rPr>
          <w:b/>
          <w:bCs/>
          <w:sz w:val="20"/>
          <w:szCs w:val="20"/>
        </w:rPr>
        <w:t>Experimental design:</w:t>
      </w:r>
    </w:p>
    <w:p w:rsidR="00471E57" w:rsidRPr="001909F8" w:rsidRDefault="00A909B4" w:rsidP="00D5402F">
      <w:pPr>
        <w:suppressAutoHyphens w:val="0"/>
        <w:snapToGrid w:val="0"/>
        <w:ind w:firstLine="425"/>
        <w:jc w:val="both"/>
        <w:rPr>
          <w:sz w:val="20"/>
          <w:szCs w:val="20"/>
        </w:rPr>
      </w:pPr>
      <w:r w:rsidRPr="001909F8">
        <w:rPr>
          <w:sz w:val="20"/>
          <w:szCs w:val="20"/>
        </w:rPr>
        <w:t xml:space="preserve">This experiment was carried out using 50 male </w:t>
      </w:r>
      <w:proofErr w:type="spellStart"/>
      <w:r w:rsidRPr="001909F8">
        <w:rPr>
          <w:sz w:val="20"/>
          <w:szCs w:val="20"/>
        </w:rPr>
        <w:t>Wistar</w:t>
      </w:r>
      <w:proofErr w:type="spellEnd"/>
      <w:r w:rsidRPr="001909F8">
        <w:rPr>
          <w:sz w:val="20"/>
          <w:szCs w:val="20"/>
        </w:rPr>
        <w:t xml:space="preserve"> Albino rats weighting 150-200 gm., obtained from Tanta university animal house. Animals were acclimatized in the animal house of Pharmacology department of faculty of medicine Tanta university for 14 days before induction of </w:t>
      </w:r>
      <w:r w:rsidR="005C5F4D" w:rsidRPr="001909F8">
        <w:rPr>
          <w:sz w:val="20"/>
          <w:szCs w:val="20"/>
        </w:rPr>
        <w:t>DM</w:t>
      </w:r>
      <w:r w:rsidRPr="001909F8">
        <w:rPr>
          <w:sz w:val="20"/>
          <w:szCs w:val="20"/>
        </w:rPr>
        <w:t xml:space="preserve">, the animals then were kept in plastic cages; they were fed standard </w:t>
      </w:r>
      <w:r w:rsidRPr="001909F8">
        <w:rPr>
          <w:sz w:val="20"/>
          <w:szCs w:val="20"/>
        </w:rPr>
        <w:lastRenderedPageBreak/>
        <w:t xml:space="preserve">food and water </w:t>
      </w:r>
      <w:r w:rsidRPr="001909F8">
        <w:rPr>
          <w:i/>
          <w:iCs/>
          <w:sz w:val="20"/>
          <w:szCs w:val="20"/>
        </w:rPr>
        <w:t xml:space="preserve">ad </w:t>
      </w:r>
      <w:proofErr w:type="spellStart"/>
      <w:r w:rsidRPr="001909F8">
        <w:rPr>
          <w:i/>
          <w:iCs/>
          <w:sz w:val="20"/>
          <w:szCs w:val="20"/>
        </w:rPr>
        <w:t>libitum</w:t>
      </w:r>
      <w:proofErr w:type="spellEnd"/>
      <w:r w:rsidRPr="001909F8">
        <w:rPr>
          <w:sz w:val="20"/>
          <w:szCs w:val="20"/>
        </w:rPr>
        <w:t xml:space="preserve"> through the whole period of the experiment</w:t>
      </w:r>
      <w:r w:rsidR="00471E57" w:rsidRPr="001909F8">
        <w:rPr>
          <w:sz w:val="20"/>
          <w:szCs w:val="20"/>
        </w:rPr>
        <w:t>.</w:t>
      </w:r>
      <w:r w:rsidRPr="001909F8">
        <w:rPr>
          <w:sz w:val="20"/>
          <w:szCs w:val="20"/>
        </w:rPr>
        <w:t xml:space="preserve"> The animals were divided into 5 equal groups (10 rats each) as following:</w:t>
      </w:r>
    </w:p>
    <w:p w:rsidR="00A909B4" w:rsidRPr="001909F8" w:rsidRDefault="00A909B4" w:rsidP="00D5402F">
      <w:pPr>
        <w:suppressAutoHyphens w:val="0"/>
        <w:snapToGrid w:val="0"/>
        <w:ind w:firstLine="425"/>
        <w:jc w:val="both"/>
        <w:rPr>
          <w:sz w:val="20"/>
          <w:szCs w:val="20"/>
        </w:rPr>
      </w:pPr>
      <w:r w:rsidRPr="001909F8">
        <w:rPr>
          <w:b/>
          <w:bCs/>
          <w:sz w:val="20"/>
          <w:szCs w:val="20"/>
          <w:u w:val="single"/>
        </w:rPr>
        <w:t>Group1:</w:t>
      </w:r>
      <w:r w:rsidRPr="001909F8">
        <w:rPr>
          <w:sz w:val="20"/>
        </w:rPr>
        <w:t xml:space="preserve"> </w:t>
      </w:r>
      <w:r w:rsidRPr="001909F8">
        <w:rPr>
          <w:sz w:val="20"/>
          <w:szCs w:val="20"/>
        </w:rPr>
        <w:t xml:space="preserve">Control normal rats each received 1ml citrate buffer </w:t>
      </w:r>
      <w:proofErr w:type="spellStart"/>
      <w:r w:rsidRPr="001909F8">
        <w:rPr>
          <w:sz w:val="20"/>
          <w:szCs w:val="20"/>
        </w:rPr>
        <w:t>i.p</w:t>
      </w:r>
      <w:proofErr w:type="spellEnd"/>
      <w:r w:rsidRPr="001909F8">
        <w:rPr>
          <w:sz w:val="20"/>
          <w:szCs w:val="20"/>
        </w:rPr>
        <w:t>. single dose.</w:t>
      </w:r>
    </w:p>
    <w:p w:rsidR="00A909B4" w:rsidRPr="001909F8" w:rsidRDefault="00A909B4" w:rsidP="00D5402F">
      <w:pPr>
        <w:suppressAutoHyphens w:val="0"/>
        <w:snapToGrid w:val="0"/>
        <w:ind w:firstLine="425"/>
        <w:jc w:val="both"/>
        <w:rPr>
          <w:sz w:val="20"/>
          <w:szCs w:val="20"/>
        </w:rPr>
      </w:pPr>
      <w:r w:rsidRPr="001909F8">
        <w:rPr>
          <w:b/>
          <w:bCs/>
          <w:sz w:val="20"/>
          <w:szCs w:val="20"/>
          <w:u w:val="single"/>
        </w:rPr>
        <w:t>Group2:</w:t>
      </w:r>
      <w:r w:rsidRPr="001909F8">
        <w:rPr>
          <w:sz w:val="20"/>
        </w:rPr>
        <w:t xml:space="preserve"> </w:t>
      </w:r>
      <w:r w:rsidRPr="001909F8">
        <w:rPr>
          <w:sz w:val="20"/>
          <w:szCs w:val="20"/>
        </w:rPr>
        <w:t xml:space="preserve">Diabetic rats injected by single injection of 60 mg/kg STZ </w:t>
      </w:r>
      <w:proofErr w:type="spellStart"/>
      <w:r w:rsidRPr="001909F8">
        <w:rPr>
          <w:sz w:val="20"/>
          <w:szCs w:val="20"/>
        </w:rPr>
        <w:t>i.p</w:t>
      </w:r>
      <w:proofErr w:type="spellEnd"/>
      <w:r w:rsidRPr="001909F8">
        <w:rPr>
          <w:sz w:val="20"/>
          <w:szCs w:val="20"/>
        </w:rPr>
        <w:t>. to induce T1DM</w:t>
      </w:r>
      <w:r w:rsidR="001909F8" w:rsidRPr="001909F8">
        <w:rPr>
          <w:sz w:val="20"/>
          <w:szCs w:val="20"/>
        </w:rPr>
        <w:t xml:space="preserve"> &amp; </w:t>
      </w:r>
      <w:r w:rsidRPr="001909F8">
        <w:rPr>
          <w:sz w:val="20"/>
          <w:szCs w:val="20"/>
        </w:rPr>
        <w:t xml:space="preserve">received </w:t>
      </w:r>
      <w:r w:rsidR="00AE4EF4" w:rsidRPr="001909F8">
        <w:rPr>
          <w:sz w:val="20"/>
          <w:szCs w:val="20"/>
        </w:rPr>
        <w:t>saline</w:t>
      </w:r>
      <w:r w:rsidRPr="001909F8">
        <w:rPr>
          <w:sz w:val="20"/>
          <w:szCs w:val="20"/>
        </w:rPr>
        <w:t xml:space="preserve"> orally before</w:t>
      </w:r>
      <w:r w:rsidR="001909F8" w:rsidRPr="001909F8">
        <w:rPr>
          <w:sz w:val="20"/>
          <w:szCs w:val="20"/>
        </w:rPr>
        <w:t xml:space="preserve"> &amp; </w:t>
      </w:r>
      <w:r w:rsidRPr="001909F8">
        <w:rPr>
          <w:sz w:val="20"/>
          <w:szCs w:val="20"/>
        </w:rPr>
        <w:t>after induction of T1DM for 4 weeks.</w:t>
      </w:r>
    </w:p>
    <w:p w:rsidR="00A909B4" w:rsidRPr="001909F8" w:rsidRDefault="00A909B4" w:rsidP="00D5402F">
      <w:pPr>
        <w:suppressAutoHyphens w:val="0"/>
        <w:snapToGrid w:val="0"/>
        <w:ind w:firstLine="425"/>
        <w:jc w:val="both"/>
        <w:rPr>
          <w:sz w:val="20"/>
          <w:szCs w:val="20"/>
        </w:rPr>
      </w:pPr>
      <w:r w:rsidRPr="001909F8">
        <w:rPr>
          <w:b/>
          <w:bCs/>
          <w:sz w:val="20"/>
          <w:szCs w:val="20"/>
          <w:u w:val="single"/>
        </w:rPr>
        <w:t>Group3:</w:t>
      </w:r>
      <w:r w:rsidR="00865D1B" w:rsidRPr="001909F8">
        <w:rPr>
          <w:sz w:val="20"/>
          <w:szCs w:val="20"/>
        </w:rPr>
        <w:t xml:space="preserve"> </w:t>
      </w:r>
      <w:r w:rsidRPr="001909F8">
        <w:rPr>
          <w:sz w:val="20"/>
          <w:szCs w:val="20"/>
        </w:rPr>
        <w:t>Diabetic rats treated with vitamin D3 orally in a dose of 0.03 µgm/kg/day</w:t>
      </w:r>
      <w:r w:rsidR="00865D1B" w:rsidRPr="001909F8">
        <w:rPr>
          <w:sz w:val="20"/>
          <w:szCs w:val="20"/>
        </w:rPr>
        <w:t xml:space="preserve"> </w:t>
      </w:r>
      <w:r w:rsidRPr="001909F8">
        <w:rPr>
          <w:sz w:val="20"/>
          <w:szCs w:val="20"/>
        </w:rPr>
        <w:t>before</w:t>
      </w:r>
      <w:r w:rsidR="001909F8" w:rsidRPr="001909F8">
        <w:rPr>
          <w:sz w:val="20"/>
          <w:szCs w:val="20"/>
        </w:rPr>
        <w:t xml:space="preserve"> &amp; </w:t>
      </w:r>
      <w:r w:rsidRPr="001909F8">
        <w:rPr>
          <w:sz w:val="20"/>
          <w:szCs w:val="20"/>
        </w:rPr>
        <w:t>after induction of T1DM for 4 weeks.</w:t>
      </w:r>
    </w:p>
    <w:p w:rsidR="00865D1B" w:rsidRPr="001909F8" w:rsidRDefault="00F31230" w:rsidP="00D5402F">
      <w:pPr>
        <w:suppressAutoHyphens w:val="0"/>
        <w:snapToGrid w:val="0"/>
        <w:ind w:firstLine="425"/>
        <w:jc w:val="both"/>
        <w:rPr>
          <w:sz w:val="20"/>
          <w:szCs w:val="20"/>
        </w:rPr>
      </w:pPr>
      <w:r w:rsidRPr="001909F8">
        <w:rPr>
          <w:b/>
          <w:bCs/>
          <w:sz w:val="20"/>
          <w:szCs w:val="20"/>
          <w:u w:val="single"/>
        </w:rPr>
        <w:t>Group4:</w:t>
      </w:r>
      <w:r w:rsidRPr="001909F8">
        <w:rPr>
          <w:sz w:val="20"/>
        </w:rPr>
        <w:t xml:space="preserve"> </w:t>
      </w:r>
      <w:r w:rsidRPr="001909F8">
        <w:rPr>
          <w:sz w:val="20"/>
          <w:szCs w:val="20"/>
        </w:rPr>
        <w:t xml:space="preserve">Diabetic rats treated with </w:t>
      </w:r>
      <w:proofErr w:type="spellStart"/>
      <w:r w:rsidRPr="001909F8">
        <w:rPr>
          <w:sz w:val="20"/>
          <w:szCs w:val="20"/>
        </w:rPr>
        <w:t>atorvastatin</w:t>
      </w:r>
      <w:proofErr w:type="spellEnd"/>
      <w:r w:rsidRPr="001909F8">
        <w:rPr>
          <w:sz w:val="20"/>
          <w:szCs w:val="20"/>
        </w:rPr>
        <w:t xml:space="preserve"> orally in a dose of 10 mg/kg/day before</w:t>
      </w:r>
      <w:r w:rsidR="001909F8" w:rsidRPr="001909F8">
        <w:rPr>
          <w:sz w:val="20"/>
          <w:szCs w:val="20"/>
        </w:rPr>
        <w:t xml:space="preserve"> &amp; </w:t>
      </w:r>
      <w:r w:rsidRPr="001909F8">
        <w:rPr>
          <w:sz w:val="20"/>
          <w:szCs w:val="20"/>
        </w:rPr>
        <w:t>after induction of T1DM for 4 weeks.</w:t>
      </w:r>
    </w:p>
    <w:p w:rsidR="00F31230" w:rsidRPr="001909F8" w:rsidRDefault="00F31230" w:rsidP="00D5402F">
      <w:pPr>
        <w:suppressAutoHyphens w:val="0"/>
        <w:snapToGrid w:val="0"/>
        <w:ind w:firstLine="425"/>
        <w:jc w:val="both"/>
        <w:rPr>
          <w:sz w:val="20"/>
          <w:szCs w:val="20"/>
        </w:rPr>
      </w:pPr>
      <w:r w:rsidRPr="001909F8">
        <w:rPr>
          <w:b/>
          <w:bCs/>
          <w:sz w:val="20"/>
          <w:szCs w:val="20"/>
          <w:u w:val="single"/>
        </w:rPr>
        <w:t>Group5:</w:t>
      </w:r>
      <w:r w:rsidRPr="001909F8">
        <w:rPr>
          <w:sz w:val="20"/>
        </w:rPr>
        <w:t xml:space="preserve"> </w:t>
      </w:r>
      <w:r w:rsidRPr="001909F8">
        <w:rPr>
          <w:sz w:val="20"/>
          <w:szCs w:val="20"/>
        </w:rPr>
        <w:t xml:space="preserve">Diabetic rats treated with both vitamin D3 and </w:t>
      </w:r>
      <w:proofErr w:type="spellStart"/>
      <w:r w:rsidRPr="001909F8">
        <w:rPr>
          <w:sz w:val="20"/>
          <w:szCs w:val="20"/>
        </w:rPr>
        <w:t>atorvastatin</w:t>
      </w:r>
      <w:proofErr w:type="spellEnd"/>
      <w:r w:rsidRPr="001909F8">
        <w:rPr>
          <w:sz w:val="20"/>
          <w:szCs w:val="20"/>
        </w:rPr>
        <w:t xml:space="preserve"> orally in a</w:t>
      </w:r>
      <w:r w:rsidRPr="001909F8">
        <w:rPr>
          <w:sz w:val="20"/>
        </w:rPr>
        <w:t xml:space="preserve"> </w:t>
      </w:r>
      <w:r w:rsidRPr="001909F8">
        <w:rPr>
          <w:sz w:val="20"/>
          <w:szCs w:val="20"/>
        </w:rPr>
        <w:t>dose of 0.03</w:t>
      </w:r>
      <w:r w:rsidRPr="001909F8">
        <w:rPr>
          <w:sz w:val="20"/>
        </w:rPr>
        <w:t xml:space="preserve"> </w:t>
      </w:r>
      <w:r w:rsidRPr="001909F8">
        <w:rPr>
          <w:sz w:val="20"/>
          <w:szCs w:val="20"/>
        </w:rPr>
        <w:t>µgm/kg/day</w:t>
      </w:r>
      <w:r w:rsidR="001909F8" w:rsidRPr="001909F8">
        <w:rPr>
          <w:sz w:val="20"/>
          <w:szCs w:val="20"/>
        </w:rPr>
        <w:t xml:space="preserve"> &amp; </w:t>
      </w:r>
      <w:r w:rsidRPr="001909F8">
        <w:rPr>
          <w:sz w:val="20"/>
          <w:szCs w:val="20"/>
        </w:rPr>
        <w:t>10 mg/kg/day respectively before</w:t>
      </w:r>
      <w:r w:rsidR="001909F8" w:rsidRPr="001909F8">
        <w:rPr>
          <w:sz w:val="20"/>
          <w:szCs w:val="20"/>
        </w:rPr>
        <w:t xml:space="preserve"> &amp; </w:t>
      </w:r>
      <w:r w:rsidRPr="001909F8">
        <w:rPr>
          <w:sz w:val="20"/>
          <w:szCs w:val="20"/>
        </w:rPr>
        <w:t>after induction of T1DM for 4 weeks</w:t>
      </w:r>
      <w:r w:rsidRPr="001909F8">
        <w:rPr>
          <w:sz w:val="20"/>
        </w:rPr>
        <w:t>.</w:t>
      </w:r>
    </w:p>
    <w:p w:rsidR="00A27A99" w:rsidRPr="001909F8" w:rsidRDefault="00A27A99" w:rsidP="00D5402F">
      <w:pPr>
        <w:suppressAutoHyphens w:val="0"/>
        <w:snapToGrid w:val="0"/>
        <w:ind w:firstLine="425"/>
        <w:jc w:val="both"/>
        <w:rPr>
          <w:sz w:val="20"/>
          <w:szCs w:val="20"/>
        </w:rPr>
      </w:pPr>
      <w:r w:rsidRPr="001909F8">
        <w:rPr>
          <w:sz w:val="20"/>
          <w:szCs w:val="20"/>
        </w:rPr>
        <w:t xml:space="preserve">After 3 days from induction of STZ, blood glucose level was checked via rat tail sample in all rats to exclude non-diabetic rats (blood glucose level&lt;200 mg/dl) </w:t>
      </w:r>
      <w:r w:rsidR="00C27CDE" w:rsidRPr="001909F8">
        <w:rPr>
          <w:sz w:val="20"/>
          <w:szCs w:val="20"/>
        </w:rPr>
        <w:fldChar w:fldCharType="begin"/>
      </w:r>
      <w:r w:rsidRPr="001909F8">
        <w:rPr>
          <w:sz w:val="20"/>
          <w:szCs w:val="20"/>
        </w:rPr>
        <w:instrText xml:space="preserve"> ADDIN EN.CITE &lt;EndNote&gt;&lt;Cite&gt;&lt;Author&gt;El-Hafiz&lt;/Author&gt;&lt;Year&gt;2018&lt;/Year&gt;&lt;RecNum&gt;176&lt;/RecNum&gt;&lt;DisplayText&gt;(El-Hafiz et al., 2018)&lt;/DisplayText&gt;&lt;record&gt;&lt;rec-number&gt;176&lt;/rec-number&gt;&lt;foreign-keys&gt;&lt;key app="EN" db-id="9t0tzwt2l92prseepdvpx59xrzzez50pxsx0" timestamp="1537304161"&gt;176&lt;/key&gt;&lt;/foreign-keys&gt;&lt;ref-type name="Journal Article"&gt;17&lt;/ref-type&gt;&lt;contributors&gt;&lt;authors&gt;&lt;author&gt;El-Hafiz, Huda I Abd&lt;/author&gt;&lt;author&gt;El Batsh, Maha M&lt;/author&gt;&lt;author&gt;Mohamed, Wael MY&lt;/author&gt;&lt;author&gt;Omar, Adel H&lt;/author&gt;&lt;author&gt;Yassin, Abd El-Rahman A&lt;/author&gt;&lt;author&gt;Mansour, Magda A&lt;/author&gt;&lt;author&gt;Badr, Eman A E&lt;/author&gt;&lt;/authors&gt;&lt;/contributors&gt;&lt;titles&gt;&lt;title&gt;Effect of vitamin D3 on diabetic nephropathy in rats&lt;/title&gt;&lt;secondary-title&gt;Menoufia Medical Journal&lt;/secondary-title&gt;&lt;/titles&gt;&lt;periodical&gt;&lt;full-title&gt;Menoufia Medical Journal&lt;/full-title&gt;&lt;/periodical&gt;&lt;pages&gt;324&lt;/pages&gt;&lt;volume&gt;31&lt;/volume&gt;&lt;number&gt;1&lt;/number&gt;&lt;dates&gt;&lt;year&gt;2018&lt;/year&gt;&lt;/dates&gt;&lt;isbn&gt;1110-2098&lt;/isbn&gt;&lt;urls&gt;&lt;/urls&gt;&lt;/record&gt;&lt;/Cite&gt;&lt;/EndNote&gt;</w:instrText>
      </w:r>
      <w:r w:rsidR="00C27CDE" w:rsidRPr="001909F8">
        <w:rPr>
          <w:sz w:val="20"/>
          <w:szCs w:val="20"/>
        </w:rPr>
        <w:fldChar w:fldCharType="separate"/>
      </w:r>
      <w:r w:rsidRPr="001909F8">
        <w:rPr>
          <w:noProof/>
          <w:sz w:val="20"/>
          <w:szCs w:val="20"/>
        </w:rPr>
        <w:t>(El-Hafiz et al., 2018)</w:t>
      </w:r>
      <w:r w:rsidR="00C27CDE" w:rsidRPr="001909F8">
        <w:rPr>
          <w:sz w:val="20"/>
          <w:szCs w:val="20"/>
        </w:rPr>
        <w:fldChar w:fldCharType="end"/>
      </w:r>
      <w:r w:rsidR="00D5270D" w:rsidRPr="001909F8">
        <w:rPr>
          <w:sz w:val="20"/>
          <w:szCs w:val="20"/>
        </w:rPr>
        <w:t>.</w:t>
      </w:r>
    </w:p>
    <w:p w:rsidR="00D5270D" w:rsidRPr="001909F8" w:rsidRDefault="00D5270D" w:rsidP="00D5402F">
      <w:pPr>
        <w:suppressAutoHyphens w:val="0"/>
        <w:snapToGrid w:val="0"/>
        <w:ind w:firstLine="425"/>
        <w:jc w:val="both"/>
        <w:rPr>
          <w:sz w:val="20"/>
          <w:szCs w:val="20"/>
        </w:rPr>
      </w:pPr>
      <w:r w:rsidRPr="001909F8">
        <w:rPr>
          <w:sz w:val="20"/>
          <w:szCs w:val="20"/>
        </w:rPr>
        <w:t xml:space="preserve">After 4 weeks, the </w:t>
      </w:r>
      <w:r w:rsidRPr="001909F8">
        <w:rPr>
          <w:b/>
          <w:bCs/>
          <w:sz w:val="20"/>
          <w:szCs w:val="20"/>
        </w:rPr>
        <w:t>Tail immersion test</w:t>
      </w:r>
      <w:r w:rsidRPr="001909F8">
        <w:rPr>
          <w:sz w:val="20"/>
          <w:szCs w:val="20"/>
        </w:rPr>
        <w:t xml:space="preserve"> was done at the end of the experiment as following: the tail of the rat was immersed at warm water (46ᵒ C) until tail withdrawal or signs of struggle were observed (cut off time: 15 sec.). A minimum 10 minutes interval was maintained between each measurement. The test was repeated 2-3 times to obtain a mean value</w:t>
      </w:r>
      <w:r w:rsidR="00617071" w:rsidRPr="001909F8">
        <w:rPr>
          <w:sz w:val="20"/>
          <w:szCs w:val="20"/>
        </w:rPr>
        <w:t xml:space="preserve"> </w:t>
      </w:r>
      <w:r w:rsidR="00C27CDE" w:rsidRPr="001909F8">
        <w:rPr>
          <w:sz w:val="20"/>
          <w:szCs w:val="20"/>
        </w:rPr>
        <w:fldChar w:fldCharType="begin"/>
      </w:r>
      <w:r w:rsidR="00617071" w:rsidRPr="001909F8">
        <w:rPr>
          <w:sz w:val="20"/>
          <w:szCs w:val="20"/>
        </w:rPr>
        <w:instrText xml:space="preserve"> ADDIN EN.CITE &lt;EndNote&gt;&lt;Cite&gt;&lt;Author&gt;Courteix&lt;/Author&gt;&lt;Year&gt;1993&lt;/Year&gt;&lt;RecNum&gt;194&lt;/RecNum&gt;&lt;DisplayText&gt;(Courteix et al., 1993, Kamboj et al., 2010)&lt;/DisplayText&gt;&lt;record&gt;&lt;rec-number&gt;194&lt;/rec-number&gt;&lt;foreign-keys&gt;&lt;key app="EN" db-id="9t0tzwt2l92prseepdvpx59xrzzez50pxsx0" timestamp="1538261067"&gt;194&lt;/key&gt;&lt;/foreign-keys&gt;&lt;ref-type name="Journal Article"&gt;17&lt;/ref-type&gt;&lt;contributors&gt;&lt;authors&gt;&lt;author&gt;Courteix, C&lt;/author&gt;&lt;author&gt;Eschalier, A&lt;/author&gt;&lt;author&gt;Lavarenne, J&lt;/author&gt;&lt;/authors&gt;&lt;/contributors&gt;&lt;titles&gt;&lt;title&gt;Streptozocin-induced diabetic rats: behavioural evidence for a model of chronic pain&lt;/title&gt;&lt;secondary-title&gt;Pain&lt;/secondary-title&gt;&lt;/titles&gt;&lt;periodical&gt;&lt;full-title&gt;Pain&lt;/full-title&gt;&lt;/periodical&gt;&lt;pages&gt;81-88&lt;/pages&gt;&lt;volume&gt;53&lt;/volume&gt;&lt;number&gt;1&lt;/number&gt;&lt;dates&gt;&lt;year&gt;1993&lt;/year&gt;&lt;/dates&gt;&lt;isbn&gt;0304-3959&lt;/isbn&gt;&lt;urls&gt;&lt;/urls&gt;&lt;/record&gt;&lt;/Cite&gt;&lt;Cite&gt;&lt;Author&gt;Kamboj&lt;/Author&gt;&lt;Year&gt;2010&lt;/Year&gt;&lt;RecNum&gt;193&lt;/RecNum&gt;&lt;record&gt;&lt;rec-number&gt;193&lt;/rec-number&gt;&lt;foreign-keys&gt;&lt;key app="EN" db-id="9t0tzwt2l92prseepdvpx59xrzzez50pxsx0" timestamp="1538260923"&gt;193&lt;/key&gt;&lt;/foreign-keys&gt;&lt;ref-type name="Journal Article"&gt;17&lt;/ref-type&gt;&lt;contributors&gt;&lt;authors&gt;&lt;author&gt;Kamboj, Sukhdev Singh&lt;/author&gt;&lt;author&gt;Vasishta, Rakesh Kumar&lt;/author&gt;&lt;author&gt;Sandhir, Rajat&lt;/author&gt;&lt;/authors&gt;&lt;/contributors&gt;&lt;ti</w:instrText>
      </w:r>
      <w:r w:rsidR="00617071" w:rsidRPr="001909F8">
        <w:rPr>
          <w:rFonts w:hint="eastAsia"/>
          <w:sz w:val="20"/>
          <w:szCs w:val="20"/>
        </w:rPr>
        <w:instrText>tles&gt;&lt;title&gt;N</w:instrText>
      </w:r>
      <w:r w:rsidR="00617071" w:rsidRPr="001909F8">
        <w:rPr>
          <w:rFonts w:hint="eastAsia"/>
          <w:sz w:val="20"/>
          <w:szCs w:val="20"/>
        </w:rPr>
        <w:instrText>‐</w:instrText>
      </w:r>
      <w:r w:rsidR="00617071" w:rsidRPr="001909F8">
        <w:rPr>
          <w:rFonts w:hint="eastAsia"/>
          <w:sz w:val="20"/>
          <w:szCs w:val="20"/>
        </w:rPr>
        <w:instrText>acetylcysteine inhibits hyperglycemia</w:instrText>
      </w:r>
      <w:r w:rsidR="00617071" w:rsidRPr="001909F8">
        <w:rPr>
          <w:rFonts w:hint="eastAsia"/>
          <w:sz w:val="20"/>
          <w:szCs w:val="20"/>
        </w:rPr>
        <w:instrText>‐</w:instrText>
      </w:r>
      <w:r w:rsidR="00617071" w:rsidRPr="001909F8">
        <w:rPr>
          <w:rFonts w:hint="eastAsia"/>
          <w:sz w:val="20"/>
          <w:szCs w:val="20"/>
        </w:rPr>
        <w:instrText>induced oxidative stress and apoptosis markers in diabetic neuropathy&lt;/title&gt;&lt;secondary-title&gt;Journal of neurochemistry&lt;/secondary-title&gt;&lt;/titles&gt;&lt;periodical&gt;&lt;full-title&gt;Journal of neurochemistry&lt;/full-t</w:instrText>
      </w:r>
      <w:r w:rsidR="00617071" w:rsidRPr="001909F8">
        <w:rPr>
          <w:sz w:val="20"/>
          <w:szCs w:val="20"/>
        </w:rPr>
        <w:instrText>itle&gt;&lt;/periodical&gt;&lt;pages&gt;77-91&lt;/pages&gt;&lt;volume&gt;112&lt;/volume&gt;&lt;number&gt;1&lt;/number&gt;&lt;dates&gt;&lt;year&gt;2010&lt;/year&gt;&lt;/dates&gt;&lt;isbn&gt;0022-3042&lt;/isbn&gt;&lt;urls&gt;&lt;/urls&gt;&lt;/record&gt;&lt;/Cite&gt;&lt;/EndNote&gt;</w:instrText>
      </w:r>
      <w:r w:rsidR="00C27CDE" w:rsidRPr="001909F8">
        <w:rPr>
          <w:sz w:val="20"/>
          <w:szCs w:val="20"/>
        </w:rPr>
        <w:fldChar w:fldCharType="separate"/>
      </w:r>
      <w:r w:rsidR="00617071" w:rsidRPr="001909F8">
        <w:rPr>
          <w:noProof/>
          <w:sz w:val="20"/>
          <w:szCs w:val="20"/>
        </w:rPr>
        <w:t>(Courteix et al., 1993, Kamboj et al., 2010)</w:t>
      </w:r>
      <w:r w:rsidR="00C27CDE" w:rsidRPr="001909F8">
        <w:rPr>
          <w:sz w:val="20"/>
          <w:szCs w:val="20"/>
        </w:rPr>
        <w:fldChar w:fldCharType="end"/>
      </w:r>
      <w:r w:rsidR="00617071" w:rsidRPr="001909F8">
        <w:rPr>
          <w:sz w:val="20"/>
          <w:szCs w:val="20"/>
        </w:rPr>
        <w:t>.</w:t>
      </w:r>
    </w:p>
    <w:p w:rsidR="00AE4EF4" w:rsidRPr="001909F8" w:rsidRDefault="00AE4EF4" w:rsidP="00D5402F">
      <w:pPr>
        <w:suppressAutoHyphens w:val="0"/>
        <w:snapToGrid w:val="0"/>
        <w:ind w:firstLine="425"/>
        <w:jc w:val="both"/>
        <w:rPr>
          <w:sz w:val="20"/>
          <w:szCs w:val="20"/>
        </w:rPr>
      </w:pPr>
      <w:r w:rsidRPr="001909F8">
        <w:rPr>
          <w:sz w:val="20"/>
          <w:szCs w:val="20"/>
        </w:rPr>
        <w:t xml:space="preserve">Then, the rats were anesthetized using ether then blood samples were collected by </w:t>
      </w:r>
      <w:proofErr w:type="spellStart"/>
      <w:r w:rsidRPr="001909F8">
        <w:rPr>
          <w:sz w:val="20"/>
          <w:szCs w:val="20"/>
        </w:rPr>
        <w:t>intracardiac</w:t>
      </w:r>
      <w:proofErr w:type="spellEnd"/>
      <w:r w:rsidRPr="001909F8">
        <w:rPr>
          <w:sz w:val="20"/>
          <w:szCs w:val="20"/>
        </w:rPr>
        <w:t xml:space="preserve"> puncture in plain tubes to be centrifuged and serum was separated and stored to be used in detection of serum glucose and </w:t>
      </w:r>
      <w:proofErr w:type="spellStart"/>
      <w:r w:rsidRPr="001909F8">
        <w:rPr>
          <w:sz w:val="20"/>
          <w:szCs w:val="20"/>
        </w:rPr>
        <w:t>creatine</w:t>
      </w:r>
      <w:proofErr w:type="spellEnd"/>
      <w:r w:rsidRPr="001909F8">
        <w:rPr>
          <w:sz w:val="20"/>
          <w:szCs w:val="20"/>
        </w:rPr>
        <w:t xml:space="preserve"> </w:t>
      </w:r>
      <w:proofErr w:type="spellStart"/>
      <w:r w:rsidRPr="001909F8">
        <w:rPr>
          <w:sz w:val="20"/>
          <w:szCs w:val="20"/>
        </w:rPr>
        <w:t>phosphokinase</w:t>
      </w:r>
      <w:proofErr w:type="spellEnd"/>
      <w:r w:rsidRPr="001909F8">
        <w:rPr>
          <w:sz w:val="20"/>
          <w:szCs w:val="20"/>
        </w:rPr>
        <w:t xml:space="preserve"> (CPK-MM). After that, the rats were sacrificed, and sciatic nerves were dissected. The right one was kept in buffered formalin for </w:t>
      </w:r>
      <w:proofErr w:type="spellStart"/>
      <w:r w:rsidRPr="001909F8">
        <w:rPr>
          <w:sz w:val="20"/>
          <w:szCs w:val="20"/>
        </w:rPr>
        <w:t>histopathological</w:t>
      </w:r>
      <w:proofErr w:type="spellEnd"/>
      <w:r w:rsidRPr="001909F8">
        <w:rPr>
          <w:sz w:val="20"/>
          <w:szCs w:val="20"/>
        </w:rPr>
        <w:t xml:space="preserve"> examination</w:t>
      </w:r>
      <w:r w:rsidR="001909F8" w:rsidRPr="001909F8">
        <w:rPr>
          <w:sz w:val="20"/>
          <w:szCs w:val="20"/>
        </w:rPr>
        <w:t xml:space="preserve"> &amp; </w:t>
      </w:r>
      <w:proofErr w:type="spellStart"/>
      <w:r w:rsidRPr="001909F8">
        <w:rPr>
          <w:sz w:val="20"/>
          <w:szCs w:val="20"/>
        </w:rPr>
        <w:t>Immunohistochemical</w:t>
      </w:r>
      <w:proofErr w:type="spellEnd"/>
      <w:r w:rsidRPr="001909F8">
        <w:rPr>
          <w:sz w:val="20"/>
          <w:szCs w:val="20"/>
        </w:rPr>
        <w:t xml:space="preserve"> assay of caspase-3, and the left one was homogenized and centrifuged, then the supernatant was stored and used for detection of </w:t>
      </w:r>
      <w:proofErr w:type="spellStart"/>
      <w:r w:rsidRPr="001909F8">
        <w:rPr>
          <w:sz w:val="20"/>
          <w:szCs w:val="20"/>
        </w:rPr>
        <w:t>malondialdehyde</w:t>
      </w:r>
      <w:proofErr w:type="spellEnd"/>
      <w:r w:rsidRPr="001909F8">
        <w:rPr>
          <w:sz w:val="20"/>
          <w:szCs w:val="20"/>
        </w:rPr>
        <w:t xml:space="preserve"> (MDA), </w:t>
      </w:r>
      <w:proofErr w:type="spellStart"/>
      <w:r w:rsidRPr="001909F8">
        <w:rPr>
          <w:sz w:val="20"/>
          <w:szCs w:val="20"/>
        </w:rPr>
        <w:t>catalase</w:t>
      </w:r>
      <w:proofErr w:type="spellEnd"/>
      <w:r w:rsidRPr="001909F8">
        <w:rPr>
          <w:sz w:val="20"/>
          <w:szCs w:val="20"/>
        </w:rPr>
        <w:t xml:space="preserve"> activity, nerve growth factor (NGF), interleukin-6 (IL-6).</w:t>
      </w:r>
    </w:p>
    <w:p w:rsidR="00C439B0" w:rsidRPr="001909F8" w:rsidRDefault="00C439B0" w:rsidP="00D5402F">
      <w:pPr>
        <w:suppressAutoHyphens w:val="0"/>
        <w:snapToGrid w:val="0"/>
        <w:jc w:val="both"/>
        <w:rPr>
          <w:sz w:val="20"/>
          <w:szCs w:val="20"/>
        </w:rPr>
      </w:pPr>
      <w:r w:rsidRPr="001909F8">
        <w:rPr>
          <w:b/>
          <w:bCs/>
          <w:sz w:val="20"/>
          <w:szCs w:val="20"/>
        </w:rPr>
        <w:t>Measured parameters:</w:t>
      </w:r>
    </w:p>
    <w:p w:rsidR="004846F7" w:rsidRPr="001909F8" w:rsidRDefault="004846F7" w:rsidP="00D5402F">
      <w:pPr>
        <w:suppressAutoHyphens w:val="0"/>
        <w:snapToGrid w:val="0"/>
        <w:ind w:firstLine="425"/>
        <w:jc w:val="both"/>
        <w:rPr>
          <w:sz w:val="20"/>
          <w:szCs w:val="20"/>
        </w:rPr>
      </w:pPr>
      <w:r w:rsidRPr="001909F8">
        <w:rPr>
          <w:sz w:val="20"/>
          <w:szCs w:val="20"/>
        </w:rPr>
        <w:t xml:space="preserve">Serum glucose level (mg/dl): Blood glucose levels were measured in the serum using kit from </w:t>
      </w:r>
      <w:proofErr w:type="spellStart"/>
      <w:r w:rsidRPr="001909F8">
        <w:rPr>
          <w:sz w:val="20"/>
          <w:szCs w:val="20"/>
        </w:rPr>
        <w:t>Biodiagnostic</w:t>
      </w:r>
      <w:proofErr w:type="spellEnd"/>
      <w:r w:rsidRPr="001909F8">
        <w:rPr>
          <w:sz w:val="20"/>
          <w:szCs w:val="20"/>
        </w:rPr>
        <w:t xml:space="preserve"> Company according to the </w:t>
      </w:r>
      <w:r w:rsidR="005C5F4D" w:rsidRPr="001909F8">
        <w:rPr>
          <w:sz w:val="20"/>
          <w:szCs w:val="20"/>
        </w:rPr>
        <w:t>technique</w:t>
      </w:r>
      <w:r w:rsidRPr="001909F8">
        <w:rPr>
          <w:sz w:val="20"/>
          <w:szCs w:val="20"/>
        </w:rPr>
        <w:t xml:space="preserve"> described by </w:t>
      </w:r>
      <w:r w:rsidR="00C27CDE" w:rsidRPr="001909F8">
        <w:rPr>
          <w:sz w:val="20"/>
          <w:szCs w:val="20"/>
        </w:rPr>
        <w:fldChar w:fldCharType="begin"/>
      </w:r>
      <w:r w:rsidRPr="001909F8">
        <w:rPr>
          <w:sz w:val="20"/>
          <w:szCs w:val="20"/>
        </w:rPr>
        <w:instrText xml:space="preserve"> ADDIN EN.CITE &lt;EndNote&gt;&lt;Cite&gt;&lt;Author&gt;Trinder&lt;/Author&gt;&lt;Year&gt;1969&lt;/Year&gt;&lt;RecNum&gt;179&lt;/RecNum&gt;&lt;DisplayText&gt;(Trinder, 1969)&lt;/DisplayText&gt;&lt;record&gt;&lt;rec-number&gt;179&lt;/rec-number&gt;&lt;foreign-keys&gt;&lt;key app="EN" db-id="9t0tzwt2l92prseepdvpx59xrzzez50pxsx0" timestamp="1537364087"&gt;179&lt;/key&gt;&lt;/foreign-keys&gt;&lt;ref-type name="Journal Article"&gt;17&lt;/ref-type&gt;&lt;contributors&gt;&lt;authors&gt;&lt;author&gt;Trinder, Paul&lt;/author&gt;&lt;/authors&gt;&lt;/contributors&gt;&lt;titles&gt;&lt;title&gt;Determination of glucose in blood using glucose oxidase with an alternative oxygen acceptor&lt;/title&gt;&lt;secondary-title&gt;Annals of clinical Biochemistry&lt;/secondary-title&gt;&lt;/titles&gt;&lt;periodical&gt;&lt;full-title&gt;Annals of clinical Biochemistry&lt;/full-title&gt;&lt;/periodical&gt;&lt;pages&gt;24-27&lt;/pages&gt;&lt;volume&gt;6&lt;/volume&gt;&lt;number&gt;1&lt;/number&gt;&lt;dates&gt;&lt;year&gt;1969&lt;/year&gt;&lt;/dates&gt;&lt;isbn&gt;0004-5632&lt;/isbn&gt;&lt;urls&gt;&lt;/urls&gt;&lt;/record&gt;&lt;/Cite&gt;&lt;/EndNote&gt;</w:instrText>
      </w:r>
      <w:r w:rsidR="00C27CDE" w:rsidRPr="001909F8">
        <w:rPr>
          <w:sz w:val="20"/>
          <w:szCs w:val="20"/>
        </w:rPr>
        <w:fldChar w:fldCharType="separate"/>
      </w:r>
      <w:r w:rsidRPr="001909F8">
        <w:rPr>
          <w:noProof/>
          <w:sz w:val="20"/>
          <w:szCs w:val="20"/>
        </w:rPr>
        <w:t>(Trinder, 1969)</w:t>
      </w:r>
      <w:r w:rsidR="00C27CDE" w:rsidRPr="001909F8">
        <w:rPr>
          <w:sz w:val="20"/>
          <w:szCs w:val="20"/>
        </w:rPr>
        <w:fldChar w:fldCharType="end"/>
      </w:r>
      <w:r w:rsidRPr="001909F8">
        <w:rPr>
          <w:sz w:val="20"/>
          <w:szCs w:val="20"/>
        </w:rPr>
        <w:t>.</w:t>
      </w:r>
    </w:p>
    <w:p w:rsidR="004846F7" w:rsidRPr="001909F8" w:rsidRDefault="004846F7" w:rsidP="00D5402F">
      <w:pPr>
        <w:suppressAutoHyphens w:val="0"/>
        <w:snapToGrid w:val="0"/>
        <w:ind w:firstLine="425"/>
        <w:jc w:val="both"/>
        <w:rPr>
          <w:sz w:val="20"/>
          <w:szCs w:val="20"/>
        </w:rPr>
      </w:pPr>
      <w:r w:rsidRPr="001909F8">
        <w:rPr>
          <w:sz w:val="20"/>
          <w:szCs w:val="20"/>
        </w:rPr>
        <w:t xml:space="preserve">Serum </w:t>
      </w:r>
      <w:proofErr w:type="spellStart"/>
      <w:r w:rsidRPr="001909F8">
        <w:rPr>
          <w:sz w:val="20"/>
          <w:szCs w:val="20"/>
        </w:rPr>
        <w:t>creatine</w:t>
      </w:r>
      <w:proofErr w:type="spellEnd"/>
      <w:r w:rsidRPr="001909F8">
        <w:rPr>
          <w:sz w:val="20"/>
          <w:szCs w:val="20"/>
        </w:rPr>
        <w:t xml:space="preserve"> </w:t>
      </w:r>
      <w:proofErr w:type="spellStart"/>
      <w:r w:rsidRPr="001909F8">
        <w:rPr>
          <w:sz w:val="20"/>
          <w:szCs w:val="20"/>
        </w:rPr>
        <w:t>phosphokinase</w:t>
      </w:r>
      <w:proofErr w:type="spellEnd"/>
      <w:r w:rsidRPr="001909F8">
        <w:rPr>
          <w:sz w:val="20"/>
          <w:szCs w:val="20"/>
        </w:rPr>
        <w:t xml:space="preserve"> (CPK-MM) (pg/dl): CPK-MM was measured in serum by kits obtained from Chongqing </w:t>
      </w:r>
      <w:proofErr w:type="spellStart"/>
      <w:r w:rsidRPr="001909F8">
        <w:rPr>
          <w:sz w:val="20"/>
          <w:szCs w:val="20"/>
        </w:rPr>
        <w:t>Biospes</w:t>
      </w:r>
      <w:proofErr w:type="spellEnd"/>
      <w:r w:rsidRPr="001909F8">
        <w:rPr>
          <w:sz w:val="20"/>
          <w:szCs w:val="20"/>
        </w:rPr>
        <w:t xml:space="preserve"> Co., Ltd Company, China</w:t>
      </w:r>
      <w:r w:rsidR="00D5402F" w:rsidRPr="001909F8">
        <w:rPr>
          <w:sz w:val="20"/>
          <w:szCs w:val="20"/>
        </w:rPr>
        <w:t>,</w:t>
      </w:r>
      <w:r w:rsidR="00D5402F">
        <w:rPr>
          <w:sz w:val="20"/>
          <w:szCs w:val="20"/>
        </w:rPr>
        <w:t xml:space="preserve"> </w:t>
      </w:r>
      <w:r w:rsidR="00D5402F" w:rsidRPr="001909F8">
        <w:rPr>
          <w:sz w:val="20"/>
          <w:szCs w:val="20"/>
        </w:rPr>
        <w:t>N</w:t>
      </w:r>
      <w:r w:rsidRPr="001909F8">
        <w:rPr>
          <w:sz w:val="20"/>
          <w:szCs w:val="20"/>
        </w:rPr>
        <w:t>o.</w:t>
      </w:r>
      <w:r w:rsidR="00D5402F" w:rsidRPr="001909F8">
        <w:rPr>
          <w:sz w:val="20"/>
          <w:szCs w:val="20"/>
        </w:rPr>
        <w:t>:</w:t>
      </w:r>
      <w:r w:rsidR="00D5402F">
        <w:rPr>
          <w:sz w:val="20"/>
          <w:szCs w:val="20"/>
        </w:rPr>
        <w:t xml:space="preserve"> </w:t>
      </w:r>
      <w:r w:rsidR="00D5402F" w:rsidRPr="001909F8">
        <w:rPr>
          <w:sz w:val="20"/>
          <w:szCs w:val="20"/>
        </w:rPr>
        <w:t>B</w:t>
      </w:r>
      <w:r w:rsidRPr="001909F8">
        <w:rPr>
          <w:sz w:val="20"/>
          <w:szCs w:val="20"/>
        </w:rPr>
        <w:t xml:space="preserve">YEK2098 according to the </w:t>
      </w:r>
      <w:r w:rsidR="005C5F4D" w:rsidRPr="001909F8">
        <w:rPr>
          <w:sz w:val="20"/>
          <w:szCs w:val="20"/>
        </w:rPr>
        <w:t xml:space="preserve">technique </w:t>
      </w:r>
      <w:r w:rsidRPr="001909F8">
        <w:rPr>
          <w:sz w:val="20"/>
          <w:szCs w:val="20"/>
        </w:rPr>
        <w:t xml:space="preserve">described by </w:t>
      </w:r>
      <w:r w:rsidR="00C27CDE" w:rsidRPr="001909F8">
        <w:rPr>
          <w:sz w:val="20"/>
          <w:szCs w:val="20"/>
        </w:rPr>
        <w:fldChar w:fldCharType="begin"/>
      </w:r>
      <w:r w:rsidRPr="001909F8">
        <w:rPr>
          <w:sz w:val="20"/>
          <w:szCs w:val="20"/>
        </w:rPr>
        <w:instrText xml:space="preserve"> ADDIN EN.CITE &lt;EndNote&gt;&lt;Cite&gt;&lt;Author&gt;Goldblatt&lt;/Author&gt;&lt;Year&gt;1969&lt;/Year&gt;&lt;RecNum&gt;180&lt;/RecNum&gt;&lt;DisplayText&gt;(Goldblatt, 1969)&lt;/DisplayText&gt;&lt;record&gt;&lt;rec-number&gt;180&lt;/rec-number&gt;&lt;foreign-keys&gt;&lt;key app="EN" db-id="9t0tzwt2l92prseepdvpx59xrzzez50pxsx0" timestamp="1537367009"&gt;180&lt;/key&gt;&lt;/foreign-keys&gt;&lt;ref-type name="Journal Article"&gt;17&lt;/ref-type&gt;&lt;contributors&gt;&lt;authors&gt;&lt;author&gt;Goldblatt, H&lt;/author&gt;&lt;/authors&gt;&lt;/contributors&gt;&lt;titles&gt;&lt;title&gt;The effect of high salt intake on the blood pressure of rabbits&lt;/title&gt;&lt;secondary-title&gt;Laboratory investigation&lt;/secondary-title&gt;&lt;/titles&gt;&lt;periodical&gt;&lt;full-title&gt;Laboratory investigation&lt;/full-title&gt;&lt;/periodical&gt;&lt;pages&gt;126-128&lt;/pages&gt;&lt;volume&gt;21&lt;/volume&gt;&lt;dates&gt;&lt;year&gt;1969&lt;/year&gt;&lt;/dates&gt;&lt;isbn&gt;0023-6837&lt;/isbn&gt;&lt;urls&gt;&lt;/urls&gt;&lt;/record&gt;&lt;/Cite&gt;&lt;/EndNote&gt;</w:instrText>
      </w:r>
      <w:r w:rsidR="00C27CDE" w:rsidRPr="001909F8">
        <w:rPr>
          <w:sz w:val="20"/>
          <w:szCs w:val="20"/>
        </w:rPr>
        <w:fldChar w:fldCharType="separate"/>
      </w:r>
      <w:r w:rsidRPr="001909F8">
        <w:rPr>
          <w:noProof/>
          <w:sz w:val="20"/>
          <w:szCs w:val="20"/>
        </w:rPr>
        <w:t>(Goldblatt, 1969)</w:t>
      </w:r>
      <w:r w:rsidR="00C27CDE" w:rsidRPr="001909F8">
        <w:rPr>
          <w:sz w:val="20"/>
          <w:szCs w:val="20"/>
        </w:rPr>
        <w:fldChar w:fldCharType="end"/>
      </w:r>
      <w:r w:rsidRPr="001909F8">
        <w:rPr>
          <w:sz w:val="20"/>
          <w:szCs w:val="20"/>
        </w:rPr>
        <w:t>.</w:t>
      </w:r>
    </w:p>
    <w:p w:rsidR="004846F7" w:rsidRPr="001909F8" w:rsidRDefault="004846F7" w:rsidP="00D5402F">
      <w:pPr>
        <w:suppressAutoHyphens w:val="0"/>
        <w:snapToGrid w:val="0"/>
        <w:ind w:firstLine="425"/>
        <w:jc w:val="both"/>
        <w:rPr>
          <w:sz w:val="20"/>
          <w:szCs w:val="20"/>
        </w:rPr>
      </w:pPr>
      <w:r w:rsidRPr="001909F8">
        <w:rPr>
          <w:sz w:val="20"/>
          <w:szCs w:val="20"/>
        </w:rPr>
        <w:t xml:space="preserve">Tissue </w:t>
      </w:r>
      <w:proofErr w:type="spellStart"/>
      <w:r w:rsidRPr="001909F8">
        <w:rPr>
          <w:sz w:val="20"/>
          <w:szCs w:val="20"/>
        </w:rPr>
        <w:t>catalase</w:t>
      </w:r>
      <w:proofErr w:type="spellEnd"/>
      <w:r w:rsidRPr="001909F8">
        <w:rPr>
          <w:sz w:val="20"/>
          <w:szCs w:val="20"/>
        </w:rPr>
        <w:t xml:space="preserve"> (U/g): It was measured in the tissue using</w:t>
      </w:r>
      <w:r w:rsidR="001909F8" w:rsidRPr="001909F8">
        <w:rPr>
          <w:sz w:val="20"/>
          <w:szCs w:val="20"/>
        </w:rPr>
        <w:t xml:space="preserve"> </w:t>
      </w:r>
      <w:r w:rsidRPr="001909F8">
        <w:rPr>
          <w:sz w:val="20"/>
          <w:szCs w:val="20"/>
        </w:rPr>
        <w:t xml:space="preserve">kit from </w:t>
      </w:r>
      <w:proofErr w:type="spellStart"/>
      <w:r w:rsidRPr="001909F8">
        <w:rPr>
          <w:sz w:val="20"/>
          <w:szCs w:val="20"/>
        </w:rPr>
        <w:t>Biodiagnostic</w:t>
      </w:r>
      <w:proofErr w:type="spellEnd"/>
      <w:r w:rsidRPr="001909F8">
        <w:rPr>
          <w:sz w:val="20"/>
          <w:szCs w:val="20"/>
        </w:rPr>
        <w:t xml:space="preserve"> Company, No.CA </w:t>
      </w:r>
      <w:r w:rsidRPr="001909F8">
        <w:rPr>
          <w:sz w:val="20"/>
          <w:szCs w:val="20"/>
        </w:rPr>
        <w:lastRenderedPageBreak/>
        <w:t xml:space="preserve">25 17 according to the </w:t>
      </w:r>
      <w:r w:rsidR="005C5F4D" w:rsidRPr="001909F8">
        <w:rPr>
          <w:sz w:val="20"/>
          <w:szCs w:val="20"/>
        </w:rPr>
        <w:t>technique</w:t>
      </w:r>
      <w:r w:rsidR="001909F8" w:rsidRPr="001909F8">
        <w:rPr>
          <w:sz w:val="20"/>
          <w:szCs w:val="20"/>
        </w:rPr>
        <w:t xml:space="preserve"> </w:t>
      </w:r>
      <w:r w:rsidRPr="001909F8">
        <w:rPr>
          <w:sz w:val="20"/>
          <w:szCs w:val="20"/>
        </w:rPr>
        <w:t xml:space="preserve">described by </w:t>
      </w:r>
      <w:r w:rsidR="00C27CDE" w:rsidRPr="001909F8">
        <w:rPr>
          <w:sz w:val="20"/>
          <w:szCs w:val="20"/>
        </w:rPr>
        <w:fldChar w:fldCharType="begin"/>
      </w:r>
      <w:r w:rsidRPr="001909F8">
        <w:rPr>
          <w:sz w:val="20"/>
          <w:szCs w:val="20"/>
        </w:rPr>
        <w:instrText xml:space="preserve"> ADDIN EN.CITE &lt;EndNote&gt;&lt;Cite&gt;&lt;Author&gt;Aebi&lt;/Author&gt;&lt;Year&gt;1984&lt;/Year&gt;&lt;RecNum&gt;181&lt;/RecNum&gt;&lt;DisplayText&gt;(Aebi, 1984)&lt;/DisplayText&gt;&lt;record&gt;&lt;rec-number&gt;181&lt;/rec-number&gt;&lt;foreign-keys&gt;&lt;key app="EN" db-id="9t0tzwt2l92prseepdvpx59xrzzez50pxsx0" timestamp="1537367524"&gt;181&lt;/key&gt;&lt;/foreign-keys&gt;&lt;ref-type name="Journal Article"&gt;17&lt;/ref-type&gt;&lt;contributors&gt;&lt;authors&gt;&lt;author&gt;Aebi, H&lt;/author&gt;&lt;/authors&gt;&lt;/contributors&gt;&lt;titles&gt;&lt;title&gt;Catalase in vitro Methods Enzymol 105: 121–126&lt;/title&gt;&lt;secondary-title&gt;Find this article online&lt;/secondary-title&gt;&lt;/titles&gt;&lt;periodical&gt;&lt;full-title&gt;Find this article online&lt;/full-title&gt;&lt;/periodical&gt;&lt;dates&gt;&lt;year&gt;1984&lt;/year&gt;&lt;/dates&gt;&lt;urls&gt;&lt;/urls&gt;&lt;/record&gt;&lt;/Cite&gt;&lt;/EndNote&gt;</w:instrText>
      </w:r>
      <w:r w:rsidR="00C27CDE" w:rsidRPr="001909F8">
        <w:rPr>
          <w:sz w:val="20"/>
          <w:szCs w:val="20"/>
        </w:rPr>
        <w:fldChar w:fldCharType="separate"/>
      </w:r>
      <w:r w:rsidRPr="001909F8">
        <w:rPr>
          <w:noProof/>
          <w:sz w:val="20"/>
          <w:szCs w:val="20"/>
        </w:rPr>
        <w:t>(Aebi, 1984)</w:t>
      </w:r>
      <w:r w:rsidR="00C27CDE" w:rsidRPr="001909F8">
        <w:rPr>
          <w:sz w:val="20"/>
          <w:szCs w:val="20"/>
        </w:rPr>
        <w:fldChar w:fldCharType="end"/>
      </w:r>
      <w:r w:rsidRPr="001909F8">
        <w:rPr>
          <w:sz w:val="20"/>
          <w:szCs w:val="20"/>
        </w:rPr>
        <w:t>.</w:t>
      </w:r>
    </w:p>
    <w:p w:rsidR="004846F7" w:rsidRPr="001909F8" w:rsidRDefault="004846F7" w:rsidP="00D5402F">
      <w:pPr>
        <w:suppressAutoHyphens w:val="0"/>
        <w:snapToGrid w:val="0"/>
        <w:ind w:firstLine="425"/>
        <w:jc w:val="both"/>
        <w:rPr>
          <w:sz w:val="20"/>
          <w:szCs w:val="20"/>
        </w:rPr>
      </w:pPr>
      <w:r w:rsidRPr="001909F8">
        <w:rPr>
          <w:sz w:val="20"/>
          <w:szCs w:val="20"/>
        </w:rPr>
        <w:t xml:space="preserve">Lipid Peroxides </w:t>
      </w:r>
      <w:r w:rsidR="00E9789E" w:rsidRPr="001909F8">
        <w:rPr>
          <w:sz w:val="20"/>
          <w:szCs w:val="20"/>
        </w:rPr>
        <w:t>[</w:t>
      </w:r>
      <w:proofErr w:type="spellStart"/>
      <w:r w:rsidR="00E9789E" w:rsidRPr="001909F8">
        <w:rPr>
          <w:sz w:val="20"/>
          <w:szCs w:val="20"/>
        </w:rPr>
        <w:t>Malondialdehyde</w:t>
      </w:r>
      <w:proofErr w:type="spellEnd"/>
      <w:r w:rsidRPr="001909F8">
        <w:rPr>
          <w:sz w:val="20"/>
          <w:szCs w:val="20"/>
        </w:rPr>
        <w:t xml:space="preserve"> (MDA)] (</w:t>
      </w:r>
      <w:proofErr w:type="spellStart"/>
      <w:r w:rsidRPr="001909F8">
        <w:rPr>
          <w:sz w:val="20"/>
          <w:szCs w:val="20"/>
        </w:rPr>
        <w:t>nmol</w:t>
      </w:r>
      <w:proofErr w:type="spellEnd"/>
      <w:r w:rsidRPr="001909F8">
        <w:rPr>
          <w:sz w:val="20"/>
          <w:szCs w:val="20"/>
        </w:rPr>
        <w:t xml:space="preserve">/g): It was measured in the tissue homogenate </w:t>
      </w:r>
      <w:r w:rsidR="00E9789E" w:rsidRPr="001909F8">
        <w:rPr>
          <w:sz w:val="20"/>
          <w:szCs w:val="20"/>
        </w:rPr>
        <w:t>using kit</w:t>
      </w:r>
      <w:r w:rsidRPr="001909F8">
        <w:rPr>
          <w:sz w:val="20"/>
          <w:szCs w:val="20"/>
        </w:rPr>
        <w:t xml:space="preserve"> from </w:t>
      </w:r>
      <w:proofErr w:type="spellStart"/>
      <w:r w:rsidRPr="001909F8">
        <w:rPr>
          <w:sz w:val="20"/>
          <w:szCs w:val="20"/>
        </w:rPr>
        <w:t>Biodiagnostic</w:t>
      </w:r>
      <w:proofErr w:type="spellEnd"/>
      <w:r w:rsidRPr="001909F8">
        <w:rPr>
          <w:sz w:val="20"/>
          <w:szCs w:val="20"/>
        </w:rPr>
        <w:t xml:space="preserve"> Company, No.</w:t>
      </w:r>
      <w:r w:rsidRPr="001909F8">
        <w:rPr>
          <w:sz w:val="20"/>
          <w:szCs w:val="20"/>
        </w:rPr>
        <w:tab/>
        <w:t xml:space="preserve">MD 25 29 according to the </w:t>
      </w:r>
      <w:r w:rsidR="005C5F4D" w:rsidRPr="001909F8">
        <w:rPr>
          <w:sz w:val="20"/>
          <w:szCs w:val="20"/>
        </w:rPr>
        <w:t>technique</w:t>
      </w:r>
      <w:r w:rsidRPr="001909F8">
        <w:rPr>
          <w:sz w:val="20"/>
          <w:szCs w:val="20"/>
        </w:rPr>
        <w:t xml:space="preserve"> described by </w:t>
      </w:r>
      <w:r w:rsidR="00C27CDE" w:rsidRPr="001909F8">
        <w:rPr>
          <w:sz w:val="20"/>
          <w:szCs w:val="20"/>
        </w:rPr>
        <w:fldChar w:fldCharType="begin"/>
      </w:r>
      <w:r w:rsidR="00E9789E" w:rsidRPr="001909F8">
        <w:rPr>
          <w:sz w:val="20"/>
          <w:szCs w:val="20"/>
        </w:rPr>
        <w:instrText xml:space="preserve"> ADDIN EN.CITE &lt;EndNote&gt;&lt;Cite&gt;&lt;Author&gt;Kei&lt;/Author&gt;&lt;Year&gt;1978&lt;/Year&gt;&lt;RecNum&gt;182&lt;/RecNum&gt;&lt;DisplayText&gt;(Kei, 1978, Ohkawa et al., 1979)&lt;/DisplayText&gt;&lt;record&gt;&lt;rec-number&gt;182&lt;/rec-number&gt;&lt;foreign-keys&gt;&lt;key app="EN" db-id="9t0tzwt2l92prseepdvpx59xrzzez50pxsx0" timestamp="1537482638"&gt;182&lt;/key&gt;&lt;/foreign-keys&gt;&lt;ref-type name="Journal Article"&gt;17&lt;/ref-type&gt;&lt;contributors&gt;&lt;authors&gt;&lt;author&gt;Kei, Satoh&lt;/author&gt;&lt;/authors&gt;&lt;/contributors&gt;&lt;titles&gt;&lt;title&gt;Serum lipid peroxide in cerebrovascular disorders determined by a new colorimetric method&lt;/title&gt;&lt;secondary-title&gt;Clinica chimica acta&lt;/secondary-title&gt;&lt;/titles&gt;&lt;periodical&gt;&lt;full-title&gt;Clinica chimica acta&lt;/full-title&gt;&lt;/periodical&gt;&lt;pages&gt;37-43&lt;/pages&gt;&lt;volume&gt;90&lt;/volume&gt;&lt;number&gt;1&lt;/number&gt;&lt;dates&gt;&lt;year&gt;1978&lt;/year&gt;&lt;/dates&gt;&lt;isbn&gt;0009-8981&lt;/isbn&gt;&lt;urls&gt;&lt;/urls&gt;&lt;/record&gt;&lt;/Cite&gt;&lt;Cite&gt;&lt;Author&gt;Ohkawa&lt;/Author&gt;&lt;Year&gt;1979&lt;/Year&gt;&lt;RecNum&gt;183&lt;/RecNum&gt;&lt;record&gt;&lt;rec-number&gt;183&lt;/rec-number&gt;&lt;foreign-keys&gt;&lt;key app="EN" db-id="9t0tzwt2l92prseepdvpx59xrzzez50pxsx0" timestamp="1537482704"&gt;183&lt;/key&gt;&lt;/foreign-keys&gt;&lt;ref-type name="Journal Article"&gt;17&lt;/ref-type&gt;&lt;contributors&gt;&lt;authors&gt;&lt;author&gt;Ohkawa, Hiroshi&lt;/author&gt;&lt;author&gt;Ohishi, Nobuko&lt;/author&gt;&lt;author&gt;Yagi, Kunio&lt;/author&gt;&lt;/authors&gt;&lt;/contributors&gt;&lt;titles&gt;&lt;title&gt;Assay for lipid peroxides in animal tissues by thiobarbituric acid reaction&lt;/title&gt;&lt;secondary-title&gt;Analytical biochemistry&lt;/secondary-title&gt;&lt;/titles&gt;&lt;periodical&gt;&lt;full-title&gt;Analytical biochemistry&lt;/full-title&gt;&lt;/periodical&gt;&lt;pages&gt;351-358&lt;/pages&gt;&lt;volume&gt;95&lt;/volume&gt;&lt;number&gt;2&lt;/number&gt;&lt;dates&gt;&lt;year&gt;1979&lt;/year&gt;&lt;/dates&gt;&lt;isbn&gt;0003-2697&lt;/isbn&gt;&lt;urls&gt;&lt;/urls&gt;&lt;/record&gt;&lt;/Cite&gt;&lt;/EndNote&gt;</w:instrText>
      </w:r>
      <w:r w:rsidR="00C27CDE" w:rsidRPr="001909F8">
        <w:rPr>
          <w:sz w:val="20"/>
          <w:szCs w:val="20"/>
        </w:rPr>
        <w:fldChar w:fldCharType="separate"/>
      </w:r>
      <w:r w:rsidR="00E9789E" w:rsidRPr="001909F8">
        <w:rPr>
          <w:noProof/>
          <w:sz w:val="20"/>
          <w:szCs w:val="20"/>
        </w:rPr>
        <w:t>(Kei, 1978, Ohkawa et al., 1979)</w:t>
      </w:r>
      <w:r w:rsidR="00C27CDE" w:rsidRPr="001909F8">
        <w:rPr>
          <w:sz w:val="20"/>
          <w:szCs w:val="20"/>
        </w:rPr>
        <w:fldChar w:fldCharType="end"/>
      </w:r>
      <w:r w:rsidR="00E9789E" w:rsidRPr="001909F8">
        <w:rPr>
          <w:sz w:val="20"/>
          <w:szCs w:val="20"/>
        </w:rPr>
        <w:t>.</w:t>
      </w:r>
    </w:p>
    <w:p w:rsidR="00E9789E" w:rsidRPr="001909F8" w:rsidRDefault="0065576C" w:rsidP="00D5402F">
      <w:pPr>
        <w:suppressAutoHyphens w:val="0"/>
        <w:snapToGrid w:val="0"/>
        <w:ind w:firstLine="425"/>
        <w:jc w:val="both"/>
        <w:rPr>
          <w:sz w:val="20"/>
          <w:szCs w:val="20"/>
        </w:rPr>
      </w:pPr>
      <w:r w:rsidRPr="001909F8">
        <w:rPr>
          <w:sz w:val="20"/>
          <w:szCs w:val="20"/>
        </w:rPr>
        <w:t xml:space="preserve">Nerve Growth Factor (NGF) (pg/mg): NGF was measured in tissue homogenate by kits obtained from Chongqing </w:t>
      </w:r>
      <w:proofErr w:type="spellStart"/>
      <w:r w:rsidRPr="001909F8">
        <w:rPr>
          <w:sz w:val="20"/>
          <w:szCs w:val="20"/>
        </w:rPr>
        <w:t>Biospes</w:t>
      </w:r>
      <w:proofErr w:type="spellEnd"/>
      <w:r w:rsidRPr="001909F8">
        <w:rPr>
          <w:sz w:val="20"/>
          <w:szCs w:val="20"/>
        </w:rPr>
        <w:t xml:space="preserve"> Co., Ltd Company, China, catalog No.: BEK1171 according to the </w:t>
      </w:r>
      <w:r w:rsidR="005C5F4D" w:rsidRPr="001909F8">
        <w:rPr>
          <w:sz w:val="20"/>
          <w:szCs w:val="20"/>
        </w:rPr>
        <w:t xml:space="preserve">technique </w:t>
      </w:r>
      <w:r w:rsidRPr="001909F8">
        <w:rPr>
          <w:sz w:val="20"/>
          <w:szCs w:val="20"/>
        </w:rPr>
        <w:t xml:space="preserve">described by </w:t>
      </w:r>
      <w:r w:rsidR="00C27CDE" w:rsidRPr="001909F8">
        <w:rPr>
          <w:sz w:val="20"/>
          <w:szCs w:val="20"/>
        </w:rPr>
        <w:fldChar w:fldCharType="begin"/>
      </w:r>
      <w:r w:rsidRPr="001909F8">
        <w:rPr>
          <w:sz w:val="20"/>
          <w:szCs w:val="20"/>
        </w:rPr>
        <w:instrText xml:space="preserve"> ADDIN EN.CITE &lt;EndNote&gt;&lt;Cite&gt;&lt;Author&gt;Levi-Montalcini&lt;/Author&gt;&lt;Year&gt;1987&lt;/Year&gt;&lt;RecNum&gt;184&lt;/RecNum&gt;&lt;DisplayText&gt;(Levi-Montalcini, 1987, Fiore et al., 2009)&lt;/DisplayText&gt;&lt;record&gt;&lt;rec-number&gt;184&lt;/rec-number&gt;&lt;foreign-keys&gt;&lt;key app="EN" db-id="9t0tzwt2l92prseepdvpx59xrzzez50pxsx0" timestamp="1537483135"&gt;184&lt;/key&gt;&lt;/foreign-keys&gt;&lt;ref-type name="Journal Article"&gt;17&lt;/ref-type&gt;&lt;contributors&gt;&lt;authors&gt;&lt;author&gt;Levi-Montalcini, Rita&lt;/author&gt;&lt;/authors&gt;&lt;/contributors&gt;&lt;titles&gt;&lt;title&gt;The nerve growth factor: thirty-five years later&lt;/title&gt;&lt;secondary-title&gt;Bioscience reports&lt;/secondary-title&gt;&lt;/titles&gt;&lt;periodical&gt;&lt;full-title&gt;Bioscience reports&lt;/full-title&gt;&lt;/periodical&gt;&lt;pages&gt;681-699&lt;/pages&gt;&lt;volume&gt;7&lt;/volume&gt;&lt;number&gt;9&lt;/number&gt;&lt;dates&gt;&lt;year&gt;1987&lt;/year&gt;&lt;/dates&gt;&lt;isbn&gt;0144-8463&lt;/isbn&gt;&lt;urls&gt;&lt;/urls&gt;&lt;/record&gt;&lt;/Cite&gt;&lt;Cite&gt;&lt;Author&gt;Fiore&lt;/Author&gt;&lt;Year&gt;2009&lt;/Year&gt;&lt;RecNum&gt;186&lt;/RecNum&gt;&lt;record&gt;&lt;rec-number&gt;186&lt;/rec-number&gt;&lt;foreign-keys&gt;&lt;key app="EN" db-id="9t0tzwt2l92prseepdvpx59xrzzez50pxsx0" timestamp="1537483239"&gt;186&lt;/key&gt;&lt;/foreign-keys&gt;&lt;ref-type name="Journal Article"&gt;17&lt;/ref-type&gt;&lt;contributors&gt;&lt;authors&gt;&lt;author&gt;Fiore, Marco&lt;/author&gt;&lt;author&gt;Chaldakov, George N&lt;/author&gt;&lt;author&gt;Aloe, Luigi&lt;/author&gt;&lt;/authors&gt;&lt;/contributors&gt;&lt;titles&gt;&lt;title&gt;Nerve growth factor as a signaling molecule for nerve cells and also for the neuroendocrine-immune systems&lt;/title&gt;&lt;secondary-title&gt;Reviews in the Neurosciences&lt;/secondary-title&gt;&lt;/titles&gt;&lt;periodical&gt;&lt;full-title&gt;Reviews in the Neurosciences&lt;/full-title&gt;&lt;/periodical&gt;&lt;pages&gt;133-145&lt;/pages&gt;&lt;volume&gt;20&lt;/volume&gt;&lt;number&gt;2&lt;/number&gt;&lt;dates&gt;&lt;year&gt;2009&lt;/year&gt;&lt;/dates&gt;&lt;isbn&gt;2191-0200&lt;/isbn&gt;&lt;urls&gt;&lt;/urls&gt;&lt;/record&gt;&lt;/Cite&gt;&lt;/EndNote&gt;</w:instrText>
      </w:r>
      <w:r w:rsidR="00C27CDE" w:rsidRPr="001909F8">
        <w:rPr>
          <w:sz w:val="20"/>
          <w:szCs w:val="20"/>
        </w:rPr>
        <w:fldChar w:fldCharType="separate"/>
      </w:r>
      <w:r w:rsidRPr="001909F8">
        <w:rPr>
          <w:noProof/>
          <w:sz w:val="20"/>
          <w:szCs w:val="20"/>
        </w:rPr>
        <w:t>(Levi-Montalcini, 1987, Fiore et al., 2009)</w:t>
      </w:r>
      <w:r w:rsidR="00C27CDE" w:rsidRPr="001909F8">
        <w:rPr>
          <w:sz w:val="20"/>
          <w:szCs w:val="20"/>
        </w:rPr>
        <w:fldChar w:fldCharType="end"/>
      </w:r>
      <w:r w:rsidR="009C2C0E" w:rsidRPr="001909F8">
        <w:rPr>
          <w:sz w:val="20"/>
          <w:szCs w:val="20"/>
        </w:rPr>
        <w:t>.</w:t>
      </w:r>
    </w:p>
    <w:p w:rsidR="009C2C0E" w:rsidRPr="001909F8" w:rsidRDefault="009C2C0E" w:rsidP="00D5402F">
      <w:pPr>
        <w:suppressAutoHyphens w:val="0"/>
        <w:snapToGrid w:val="0"/>
        <w:ind w:firstLine="425"/>
        <w:jc w:val="both"/>
        <w:rPr>
          <w:sz w:val="20"/>
          <w:szCs w:val="20"/>
        </w:rPr>
      </w:pPr>
      <w:r w:rsidRPr="001909F8">
        <w:rPr>
          <w:sz w:val="20"/>
          <w:szCs w:val="20"/>
        </w:rPr>
        <w:t xml:space="preserve">Interleukin-6 (IL-6) (pg/mg): IL-6 was measured in tissue homogenate by kits obtained from Chongqing </w:t>
      </w:r>
      <w:proofErr w:type="spellStart"/>
      <w:r w:rsidRPr="001909F8">
        <w:rPr>
          <w:sz w:val="20"/>
          <w:szCs w:val="20"/>
        </w:rPr>
        <w:t>Biospes</w:t>
      </w:r>
      <w:proofErr w:type="spellEnd"/>
      <w:r w:rsidRPr="001909F8">
        <w:rPr>
          <w:sz w:val="20"/>
          <w:szCs w:val="20"/>
        </w:rPr>
        <w:t xml:space="preserve"> Co., Ltd Company, China</w:t>
      </w:r>
      <w:r w:rsidR="00D5402F" w:rsidRPr="001909F8">
        <w:rPr>
          <w:sz w:val="20"/>
          <w:szCs w:val="20"/>
        </w:rPr>
        <w:t>,</w:t>
      </w:r>
      <w:r w:rsidR="00D5402F">
        <w:rPr>
          <w:sz w:val="20"/>
          <w:szCs w:val="20"/>
        </w:rPr>
        <w:t xml:space="preserve"> </w:t>
      </w:r>
      <w:r w:rsidR="00D5402F" w:rsidRPr="001909F8">
        <w:rPr>
          <w:sz w:val="20"/>
          <w:szCs w:val="20"/>
        </w:rPr>
        <w:t>c</w:t>
      </w:r>
      <w:r w:rsidRPr="001909F8">
        <w:rPr>
          <w:sz w:val="20"/>
          <w:szCs w:val="20"/>
        </w:rPr>
        <w:t>atalog No.: BEK1110</w:t>
      </w:r>
      <w:r w:rsidR="001909F8" w:rsidRPr="001909F8">
        <w:rPr>
          <w:sz w:val="20"/>
          <w:szCs w:val="20"/>
        </w:rPr>
        <w:t xml:space="preserve"> </w:t>
      </w:r>
      <w:r w:rsidRPr="001909F8">
        <w:rPr>
          <w:sz w:val="20"/>
          <w:szCs w:val="20"/>
        </w:rPr>
        <w:t xml:space="preserve">according to the </w:t>
      </w:r>
      <w:r w:rsidR="005C5F4D" w:rsidRPr="001909F8">
        <w:rPr>
          <w:sz w:val="20"/>
          <w:szCs w:val="20"/>
        </w:rPr>
        <w:t>technique</w:t>
      </w:r>
      <w:r w:rsidRPr="001909F8">
        <w:rPr>
          <w:sz w:val="20"/>
          <w:szCs w:val="20"/>
        </w:rPr>
        <w:t xml:space="preserve"> described by </w:t>
      </w:r>
      <w:r w:rsidR="00C27CDE" w:rsidRPr="001909F8">
        <w:rPr>
          <w:sz w:val="20"/>
          <w:szCs w:val="20"/>
        </w:rPr>
        <w:fldChar w:fldCharType="begin"/>
      </w:r>
      <w:r w:rsidRPr="001909F8">
        <w:rPr>
          <w:sz w:val="20"/>
          <w:szCs w:val="20"/>
        </w:rPr>
        <w:instrText xml:space="preserve"> ADDIN EN.CITE &lt;EndNote&gt;&lt;Cite&gt;&lt;Author&gt;Banks&lt;/Author&gt;&lt;Year&gt;1994&lt;/Year&gt;&lt;RecNum&gt;188&lt;/RecNum&gt;&lt;DisplayText&gt;(Banks et al., 1994)&lt;/DisplayText&gt;&lt;record&gt;&lt;rec-number&gt;188&lt;/rec-number&gt;&lt;foreign-keys&gt;&lt;key app="EN" db-id="9t0tzwt2l92prseepdvpx59xrzzez50pxsx0" timestamp="1537483552"&gt;188&lt;/key&gt;&lt;/foreign-keys&gt;&lt;ref-type name="Journal Article"&gt;17&lt;/ref-type&gt;&lt;contributors&gt;&lt;authors&gt;&lt;author&gt;Banks, William A&lt;/author&gt;&lt;author&gt;Kastin, Abba J&lt;/author&gt;&lt;author&gt;Gutierrez, Enrique G&lt;/author&gt;&lt;/authors&gt;&lt;/contributors&gt;&lt;titles&gt;&lt;title&gt;Penetration of interleukin-6 across the murine blood-brain barrier&lt;/title&gt;&lt;secondary-title&gt;Neuroscience letters&lt;/secondary-title&gt;&lt;/titles&gt;&lt;periodical&gt;&lt;full-title&gt;Neuroscience letters&lt;/full-title&gt;&lt;/periodical&gt;&lt;pages&gt;53-56&lt;/pages&gt;&lt;volume&gt;179&lt;/volume&gt;&lt;number&gt;1-2&lt;/number&gt;&lt;dates&gt;&lt;year&gt;1994&lt;/year&gt;&lt;/dates&gt;&lt;isbn&gt;0304-3940&lt;/isbn&gt;&lt;urls&gt;&lt;/urls&gt;&lt;/record&gt;&lt;/Cite&gt;&lt;/EndNote&gt;</w:instrText>
      </w:r>
      <w:r w:rsidR="00C27CDE" w:rsidRPr="001909F8">
        <w:rPr>
          <w:sz w:val="20"/>
          <w:szCs w:val="20"/>
        </w:rPr>
        <w:fldChar w:fldCharType="separate"/>
      </w:r>
      <w:r w:rsidRPr="001909F8">
        <w:rPr>
          <w:noProof/>
          <w:sz w:val="20"/>
          <w:szCs w:val="20"/>
        </w:rPr>
        <w:t>(Banks et al., 1994)</w:t>
      </w:r>
      <w:r w:rsidR="00C27CDE" w:rsidRPr="001909F8">
        <w:rPr>
          <w:sz w:val="20"/>
          <w:szCs w:val="20"/>
        </w:rPr>
        <w:fldChar w:fldCharType="end"/>
      </w:r>
      <w:r w:rsidRPr="001909F8">
        <w:rPr>
          <w:sz w:val="20"/>
          <w:szCs w:val="20"/>
        </w:rPr>
        <w:t>.</w:t>
      </w:r>
    </w:p>
    <w:p w:rsidR="009C2C0E" w:rsidRPr="001909F8" w:rsidRDefault="009C2C0E" w:rsidP="00D5402F">
      <w:pPr>
        <w:suppressAutoHyphens w:val="0"/>
        <w:snapToGrid w:val="0"/>
        <w:ind w:firstLine="425"/>
        <w:jc w:val="both"/>
        <w:rPr>
          <w:sz w:val="20"/>
          <w:szCs w:val="20"/>
        </w:rPr>
      </w:pPr>
      <w:proofErr w:type="spellStart"/>
      <w:r w:rsidRPr="001909F8">
        <w:rPr>
          <w:sz w:val="20"/>
          <w:szCs w:val="20"/>
        </w:rPr>
        <w:t>Histopathological</w:t>
      </w:r>
      <w:proofErr w:type="spellEnd"/>
      <w:r w:rsidRPr="001909F8">
        <w:rPr>
          <w:sz w:val="20"/>
          <w:szCs w:val="20"/>
        </w:rPr>
        <w:t xml:space="preserve"> examination: The full thickness sciatic nerve samples were collected and immediately fixed in 10% formalin. Paraffin sections were done (5 micrometer) and stained with </w:t>
      </w:r>
      <w:proofErr w:type="spellStart"/>
      <w:r w:rsidRPr="001909F8">
        <w:rPr>
          <w:sz w:val="20"/>
          <w:szCs w:val="20"/>
        </w:rPr>
        <w:t>heamatoxyllin</w:t>
      </w:r>
      <w:proofErr w:type="spellEnd"/>
      <w:r w:rsidRPr="001909F8">
        <w:rPr>
          <w:sz w:val="20"/>
          <w:szCs w:val="20"/>
        </w:rPr>
        <w:t xml:space="preserve"> and eosin (H</w:t>
      </w:r>
      <w:r w:rsidR="001909F8" w:rsidRPr="001909F8">
        <w:rPr>
          <w:sz w:val="20"/>
          <w:szCs w:val="20"/>
        </w:rPr>
        <w:t xml:space="preserve"> &amp; </w:t>
      </w:r>
      <w:r w:rsidRPr="001909F8">
        <w:rPr>
          <w:sz w:val="20"/>
          <w:szCs w:val="20"/>
        </w:rPr>
        <w:t xml:space="preserve">E) and examined by light microscope for </w:t>
      </w:r>
      <w:proofErr w:type="spellStart"/>
      <w:r w:rsidRPr="001909F8">
        <w:rPr>
          <w:sz w:val="20"/>
          <w:szCs w:val="20"/>
        </w:rPr>
        <w:t>histopathological</w:t>
      </w:r>
      <w:proofErr w:type="spellEnd"/>
      <w:r w:rsidRPr="001909F8">
        <w:rPr>
          <w:sz w:val="20"/>
          <w:szCs w:val="20"/>
        </w:rPr>
        <w:t xml:space="preserve"> changes.</w:t>
      </w:r>
    </w:p>
    <w:p w:rsidR="009C2C0E" w:rsidRPr="001909F8" w:rsidRDefault="009C2C0E" w:rsidP="00D5402F">
      <w:pPr>
        <w:suppressAutoHyphens w:val="0"/>
        <w:snapToGrid w:val="0"/>
        <w:ind w:firstLine="425"/>
        <w:jc w:val="both"/>
        <w:rPr>
          <w:sz w:val="20"/>
          <w:szCs w:val="20"/>
        </w:rPr>
      </w:pPr>
      <w:proofErr w:type="spellStart"/>
      <w:r w:rsidRPr="001909F8">
        <w:rPr>
          <w:sz w:val="20"/>
          <w:szCs w:val="20"/>
        </w:rPr>
        <w:lastRenderedPageBreak/>
        <w:t>Immunohistochemical</w:t>
      </w:r>
      <w:proofErr w:type="spellEnd"/>
      <w:r w:rsidRPr="001909F8">
        <w:rPr>
          <w:sz w:val="20"/>
          <w:szCs w:val="20"/>
        </w:rPr>
        <w:t xml:space="preserve"> staining of Caspase-3: </w:t>
      </w:r>
      <w:proofErr w:type="spellStart"/>
      <w:r w:rsidR="00D102C2" w:rsidRPr="001909F8">
        <w:rPr>
          <w:sz w:val="20"/>
          <w:szCs w:val="20"/>
        </w:rPr>
        <w:t>Immunohistochemical</w:t>
      </w:r>
      <w:proofErr w:type="spellEnd"/>
      <w:r w:rsidR="00D102C2" w:rsidRPr="001909F8">
        <w:rPr>
          <w:sz w:val="20"/>
          <w:szCs w:val="20"/>
        </w:rPr>
        <w:t xml:space="preserve"> study was done to assess the reactivity of the sciatic nerve tissue to the antibody of caspase-3</w:t>
      </w:r>
      <w:r w:rsidR="00D5402F" w:rsidRPr="001909F8">
        <w:rPr>
          <w:sz w:val="20"/>
          <w:szCs w:val="20"/>
        </w:rPr>
        <w:t>.</w:t>
      </w:r>
      <w:r w:rsidR="00D5402F">
        <w:rPr>
          <w:sz w:val="20"/>
          <w:szCs w:val="20"/>
        </w:rPr>
        <w:t xml:space="preserve"> </w:t>
      </w:r>
      <w:r w:rsidR="00D5402F" w:rsidRPr="001909F8">
        <w:rPr>
          <w:sz w:val="20"/>
          <w:szCs w:val="20"/>
        </w:rPr>
        <w:t>T</w:t>
      </w:r>
      <w:r w:rsidR="00D102C2" w:rsidRPr="001909F8">
        <w:rPr>
          <w:sz w:val="20"/>
          <w:szCs w:val="20"/>
        </w:rPr>
        <w:t xml:space="preserve">he </w:t>
      </w:r>
      <w:proofErr w:type="spellStart"/>
      <w:r w:rsidR="00D102C2" w:rsidRPr="001909F8">
        <w:rPr>
          <w:sz w:val="20"/>
          <w:szCs w:val="20"/>
        </w:rPr>
        <w:t>caspase</w:t>
      </w:r>
      <w:proofErr w:type="spellEnd"/>
      <w:r w:rsidR="00D102C2" w:rsidRPr="001909F8">
        <w:rPr>
          <w:sz w:val="20"/>
          <w:szCs w:val="20"/>
        </w:rPr>
        <w:t xml:space="preserve"> protein is a member of the </w:t>
      </w:r>
      <w:proofErr w:type="spellStart"/>
      <w:r w:rsidR="00D102C2" w:rsidRPr="001909F8">
        <w:rPr>
          <w:sz w:val="20"/>
          <w:szCs w:val="20"/>
        </w:rPr>
        <w:t>cysteine</w:t>
      </w:r>
      <w:proofErr w:type="spellEnd"/>
      <w:r w:rsidR="00D102C2" w:rsidRPr="001909F8">
        <w:rPr>
          <w:sz w:val="20"/>
          <w:szCs w:val="20"/>
        </w:rPr>
        <w:t>-aspartic acid protease (</w:t>
      </w:r>
      <w:proofErr w:type="spellStart"/>
      <w:r w:rsidR="00D102C2" w:rsidRPr="001909F8">
        <w:rPr>
          <w:sz w:val="20"/>
          <w:szCs w:val="20"/>
        </w:rPr>
        <w:t>caspase</w:t>
      </w:r>
      <w:proofErr w:type="spellEnd"/>
      <w:r w:rsidR="00D102C2" w:rsidRPr="001909F8">
        <w:rPr>
          <w:sz w:val="20"/>
          <w:szCs w:val="20"/>
        </w:rPr>
        <w:t>) family</w:t>
      </w:r>
      <w:r w:rsidR="00D5402F" w:rsidRPr="001909F8">
        <w:rPr>
          <w:sz w:val="20"/>
          <w:szCs w:val="20"/>
        </w:rPr>
        <w:t>.</w:t>
      </w:r>
      <w:r w:rsidR="00D5402F">
        <w:rPr>
          <w:sz w:val="20"/>
          <w:szCs w:val="20"/>
        </w:rPr>
        <w:t xml:space="preserve"> </w:t>
      </w:r>
      <w:r w:rsidR="00D5402F" w:rsidRPr="001909F8">
        <w:rPr>
          <w:sz w:val="20"/>
          <w:szCs w:val="20"/>
        </w:rPr>
        <w:t>T</w:t>
      </w:r>
      <w:r w:rsidR="00D102C2" w:rsidRPr="001909F8">
        <w:rPr>
          <w:sz w:val="20"/>
          <w:szCs w:val="20"/>
        </w:rPr>
        <w:t xml:space="preserve">his method is according to </w:t>
      </w:r>
      <w:r w:rsidR="00C27CDE" w:rsidRPr="001909F8">
        <w:rPr>
          <w:sz w:val="20"/>
          <w:szCs w:val="20"/>
        </w:rPr>
        <w:fldChar w:fldCharType="begin"/>
      </w:r>
      <w:r w:rsidR="00D102C2" w:rsidRPr="001909F8">
        <w:rPr>
          <w:sz w:val="20"/>
          <w:szCs w:val="20"/>
        </w:rPr>
        <w:instrText xml:space="preserve"> ADDIN EN.CITE &lt;EndNote&gt;&lt;Cite&gt;&lt;Author&gt;Buchwalow&lt;/Author&gt;&lt;Year&gt;2010&lt;/Year&gt;&lt;RecNum&gt;191&lt;/RecNum&gt;&lt;DisplayText&gt;(Buchwalow and Böcker, 2010)&lt;/DisplayText&gt;&lt;record&gt;&lt;rec-number&gt;191&lt;/rec-number&gt;&lt;foreign-keys&gt;&lt;key app="EN" db-id="9t0tzwt2l92prseepdvpx59xrzzez50pxsx0" timestamp="1537529260"&gt;191&lt;/key&gt;&lt;/foreign-keys&gt;&lt;ref-type name="Book Section"&gt;5&lt;/ref-type&gt;&lt;contributors&gt;&lt;authors&gt;&lt;author&gt;Buchwalow, Igor B&lt;/author&gt;&lt;author&gt;Böcker, Werner&lt;/author&gt;&lt;/authors&gt;&lt;/contributors&gt;&lt;titles&gt;&lt;title&gt;Antibody Labeling and the Choice of the Label&lt;/title&gt;&lt;secondary-title&gt;Immunohistochemistry: Basics and Methods&lt;/secondary-title&gt;&lt;/titles&gt;&lt;pages&gt;9-17&lt;/pages&gt;&lt;dates&gt;&lt;year&gt;2010&lt;/year&gt;&lt;/dates&gt;&lt;publisher&gt;Springer&lt;/publisher&gt;&lt;urls&gt;&lt;/urls&gt;&lt;/record&gt;&lt;/Cite&gt;&lt;/EndNote&gt;</w:instrText>
      </w:r>
      <w:r w:rsidR="00C27CDE" w:rsidRPr="001909F8">
        <w:rPr>
          <w:sz w:val="20"/>
          <w:szCs w:val="20"/>
        </w:rPr>
        <w:fldChar w:fldCharType="separate"/>
      </w:r>
      <w:r w:rsidR="00D102C2" w:rsidRPr="001909F8">
        <w:rPr>
          <w:sz w:val="20"/>
          <w:szCs w:val="20"/>
        </w:rPr>
        <w:t>(Buchwalow and Böcker, 2010)</w:t>
      </w:r>
      <w:r w:rsidR="00C27CDE" w:rsidRPr="001909F8">
        <w:rPr>
          <w:sz w:val="20"/>
          <w:szCs w:val="20"/>
        </w:rPr>
        <w:fldChar w:fldCharType="end"/>
      </w:r>
      <w:r w:rsidR="00D102C2" w:rsidRPr="001909F8">
        <w:rPr>
          <w:sz w:val="20"/>
          <w:szCs w:val="20"/>
        </w:rPr>
        <w:t>.</w:t>
      </w:r>
      <w:r w:rsidR="001551B5" w:rsidRPr="001909F8">
        <w:rPr>
          <w:sz w:val="20"/>
          <w:szCs w:val="20"/>
        </w:rPr>
        <w:t xml:space="preserve"> Evaluation of the percent of antigen-positive cells was conducted using a light microscope.</w:t>
      </w:r>
      <w:r w:rsidR="00E7370C" w:rsidRPr="001909F8">
        <w:rPr>
          <w:sz w:val="20"/>
          <w:szCs w:val="20"/>
        </w:rPr>
        <w:t xml:space="preserve"> </w:t>
      </w:r>
      <w:r w:rsidR="001551B5" w:rsidRPr="001909F8">
        <w:rPr>
          <w:sz w:val="20"/>
          <w:szCs w:val="20"/>
        </w:rPr>
        <w:t xml:space="preserve">Percentage of apoptotic cells per section was scored according to the method described by </w:t>
      </w:r>
      <w:r w:rsidR="00C27CDE" w:rsidRPr="001909F8">
        <w:rPr>
          <w:sz w:val="20"/>
          <w:szCs w:val="20"/>
        </w:rPr>
        <w:fldChar w:fldCharType="begin"/>
      </w:r>
      <w:r w:rsidR="001551B5" w:rsidRPr="001909F8">
        <w:rPr>
          <w:sz w:val="20"/>
          <w:szCs w:val="20"/>
        </w:rPr>
        <w:instrText xml:space="preserve"> ADDIN EN.CITE &lt;EndNote&gt;&lt;Cite&gt;&lt;Author&gt;BODEY&lt;/Author&gt;&lt;Year&gt;2004&lt;/Year&gt;&lt;RecNum&gt;190&lt;/RecNum&gt;&lt;DisplayText&gt;(BODEY et al., 2004)&lt;/DisplayText&gt;&lt;record&gt;&lt;rec-number&gt;190&lt;/rec-number&gt;&lt;foreign-keys&gt;&lt;key app="EN" db-id="9t0tzwt2l92prseepdvpx59xrzzez50pxsx0" timestamp="1537529186"&gt;190&lt;/key&gt;&lt;/foreign-keys&gt;&lt;ref-type name="Journal Article"&gt;17&lt;/ref-type&gt;&lt;contributors&gt;&lt;authors&gt;&lt;author&gt;BODEY, BELA&lt;/author&gt;&lt;author&gt;BODEY, VIVIAN&lt;/author&gt;&lt;author&gt;SIEGEL, STUART E&lt;/author&gt;&lt;author&gt;NASIR, AEJAZ&lt;/author&gt;&lt;author&gt;COPPOLA, DOMENICO&lt;/author&gt;&lt;author&gt;HAKAM, ARDESHIR&lt;/author&gt;&lt;author&gt;KAISER, HANS E&lt;/author&gt;&lt;/authors&gt;&lt;/contributors&gt;&lt;titles&gt;&lt;title&gt;Immunocytochemical detection of members of the caspase cascade of apoptosis in high-grade astrocytomas&lt;/title&gt;&lt;secondary-title&gt;in vivo&lt;/secondary-title&gt;&lt;/titles&gt;&lt;periodical&gt;&lt;full-title&gt;in vivo&lt;/full-title&gt;&lt;/periodical&gt;&lt;pages&gt;593-602&lt;/pages&gt;&lt;volume&gt;18&lt;/volume&gt;&lt;number&gt;5&lt;/number&gt;&lt;dates&gt;&lt;year&gt;2004&lt;/year&gt;&lt;/dates&gt;&lt;isbn&gt;0258-851X&lt;/isbn&gt;&lt;urls&gt;&lt;/urls&gt;&lt;/record&gt;&lt;/Cite&gt;&lt;/EndNote&gt;</w:instrText>
      </w:r>
      <w:r w:rsidR="00C27CDE" w:rsidRPr="001909F8">
        <w:rPr>
          <w:sz w:val="20"/>
          <w:szCs w:val="20"/>
        </w:rPr>
        <w:fldChar w:fldCharType="separate"/>
      </w:r>
      <w:r w:rsidR="001551B5" w:rsidRPr="001909F8">
        <w:rPr>
          <w:sz w:val="20"/>
          <w:szCs w:val="20"/>
        </w:rPr>
        <w:t>(BODEY et al., 2004)</w:t>
      </w:r>
      <w:r w:rsidR="00C27CDE" w:rsidRPr="001909F8">
        <w:rPr>
          <w:sz w:val="20"/>
          <w:szCs w:val="20"/>
        </w:rPr>
        <w:fldChar w:fldCharType="end"/>
      </w:r>
      <w:r w:rsidR="001551B5" w:rsidRPr="001909F8">
        <w:rPr>
          <w:sz w:val="20"/>
          <w:szCs w:val="20"/>
        </w:rPr>
        <w:t>.</w:t>
      </w:r>
    </w:p>
    <w:p w:rsidR="00E7370C" w:rsidRPr="001909F8" w:rsidRDefault="00E7370C" w:rsidP="00D5402F">
      <w:pPr>
        <w:suppressAutoHyphens w:val="0"/>
        <w:snapToGrid w:val="0"/>
        <w:jc w:val="both"/>
        <w:rPr>
          <w:b/>
          <w:bCs/>
          <w:sz w:val="20"/>
          <w:szCs w:val="20"/>
        </w:rPr>
      </w:pPr>
      <w:r w:rsidRPr="001909F8">
        <w:rPr>
          <w:b/>
          <w:bCs/>
          <w:sz w:val="20"/>
          <w:szCs w:val="20"/>
        </w:rPr>
        <w:t>Statistical analysis:</w:t>
      </w:r>
    </w:p>
    <w:p w:rsidR="00E7370C" w:rsidRPr="001909F8" w:rsidRDefault="00E7370C" w:rsidP="00D5402F">
      <w:pPr>
        <w:suppressAutoHyphens w:val="0"/>
        <w:snapToGrid w:val="0"/>
        <w:ind w:firstLine="425"/>
        <w:jc w:val="both"/>
        <w:rPr>
          <w:sz w:val="20"/>
          <w:szCs w:val="20"/>
        </w:rPr>
      </w:pPr>
      <w:r w:rsidRPr="001909F8">
        <w:rPr>
          <w:sz w:val="20"/>
          <w:szCs w:val="20"/>
        </w:rPr>
        <w:t xml:space="preserve">Results were analyzed statistically using software Statistical Package for the Social Science (SPSS) for windows, version 23 (SPSS Inc., USA). The level of significance was established as 5% by </w:t>
      </w:r>
      <w:r w:rsidRPr="001909F8">
        <w:rPr>
          <w:b/>
          <w:bCs/>
          <w:sz w:val="20"/>
          <w:szCs w:val="20"/>
        </w:rPr>
        <w:t>One Way ANOVA</w:t>
      </w:r>
      <w:r w:rsidRPr="001909F8">
        <w:rPr>
          <w:sz w:val="20"/>
          <w:szCs w:val="20"/>
        </w:rPr>
        <w:t xml:space="preserve"> followed by </w:t>
      </w:r>
      <w:proofErr w:type="spellStart"/>
      <w:r w:rsidRPr="001909F8">
        <w:rPr>
          <w:b/>
          <w:bCs/>
          <w:sz w:val="20"/>
          <w:szCs w:val="20"/>
        </w:rPr>
        <w:t>Tukey</w:t>
      </w:r>
      <w:r w:rsidRPr="001909F8">
        <w:rPr>
          <w:rFonts w:hint="cs"/>
          <w:b/>
          <w:bCs/>
          <w:sz w:val="20"/>
          <w:szCs w:val="20"/>
        </w:rPr>
        <w:t>’</w:t>
      </w:r>
      <w:r w:rsidRPr="001909F8">
        <w:rPr>
          <w:b/>
          <w:bCs/>
          <w:sz w:val="20"/>
          <w:szCs w:val="20"/>
        </w:rPr>
        <w:t>s</w:t>
      </w:r>
      <w:proofErr w:type="spellEnd"/>
      <w:r w:rsidRPr="001909F8">
        <w:rPr>
          <w:sz w:val="20"/>
          <w:szCs w:val="20"/>
        </w:rPr>
        <w:t xml:space="preserve"> post-Hoc test. Descriptive statistics were presented as Mean + Standard Error of Mean</w:t>
      </w:r>
      <w:r w:rsidRPr="001909F8">
        <w:rPr>
          <w:rFonts w:eastAsia="Times New Roman"/>
          <w:noProof/>
          <w:sz w:val="20"/>
        </w:rPr>
        <w:t xml:space="preserve"> </w:t>
      </w:r>
      <w:r w:rsidRPr="001909F8">
        <w:rPr>
          <w:sz w:val="20"/>
          <w:szCs w:val="20"/>
        </w:rPr>
        <w:t>(SEM).</w:t>
      </w:r>
      <w:r w:rsidR="00BA559F" w:rsidRPr="001909F8">
        <w:rPr>
          <w:sz w:val="20"/>
          <w:szCs w:val="20"/>
        </w:rPr>
        <w:t xml:space="preserve"> </w:t>
      </w:r>
      <w:proofErr w:type="spellStart"/>
      <w:r w:rsidR="00BA559F" w:rsidRPr="001909F8">
        <w:rPr>
          <w:b/>
          <w:bCs/>
          <w:sz w:val="20"/>
          <w:szCs w:val="20"/>
        </w:rPr>
        <w:t>Kruskal</w:t>
      </w:r>
      <w:proofErr w:type="spellEnd"/>
      <w:r w:rsidR="00BA559F" w:rsidRPr="001909F8">
        <w:rPr>
          <w:b/>
          <w:bCs/>
          <w:sz w:val="20"/>
          <w:szCs w:val="20"/>
        </w:rPr>
        <w:t>-Wallis test</w:t>
      </w:r>
      <w:r w:rsidR="00BA559F" w:rsidRPr="001909F8">
        <w:rPr>
          <w:sz w:val="20"/>
          <w:szCs w:val="20"/>
        </w:rPr>
        <w:t xml:space="preserve"> is a non-parametric test for statistical analysis of the clinical score followed by </w:t>
      </w:r>
      <w:r w:rsidR="00BA559F" w:rsidRPr="001909F8">
        <w:rPr>
          <w:b/>
          <w:bCs/>
          <w:sz w:val="20"/>
          <w:szCs w:val="20"/>
        </w:rPr>
        <w:t>Mann-Whitney U</w:t>
      </w:r>
      <w:r w:rsidR="00BA559F" w:rsidRPr="001909F8">
        <w:rPr>
          <w:sz w:val="20"/>
          <w:szCs w:val="20"/>
        </w:rPr>
        <w:t xml:space="preserve"> test to test the difference between groups.</w:t>
      </w:r>
    </w:p>
    <w:p w:rsidR="00D5402F" w:rsidRDefault="00D5402F" w:rsidP="00D5402F">
      <w:pPr>
        <w:suppressAutoHyphens w:val="0"/>
        <w:snapToGrid w:val="0"/>
        <w:jc w:val="both"/>
        <w:rPr>
          <w:b/>
          <w:sz w:val="20"/>
          <w:szCs w:val="20"/>
          <w:lang w:eastAsia="zh-CN"/>
        </w:rPr>
      </w:pPr>
    </w:p>
    <w:p w:rsidR="00471E57" w:rsidRPr="001909F8" w:rsidRDefault="00471E57" w:rsidP="00D5402F">
      <w:pPr>
        <w:suppressAutoHyphens w:val="0"/>
        <w:snapToGrid w:val="0"/>
        <w:jc w:val="both"/>
        <w:rPr>
          <w:b/>
          <w:sz w:val="20"/>
          <w:szCs w:val="20"/>
        </w:rPr>
      </w:pPr>
      <w:r w:rsidRPr="001909F8">
        <w:rPr>
          <w:b/>
          <w:sz w:val="20"/>
          <w:szCs w:val="20"/>
        </w:rPr>
        <w:t xml:space="preserve">3. Results </w:t>
      </w:r>
    </w:p>
    <w:p w:rsidR="00D5402F" w:rsidRDefault="00D5402F" w:rsidP="00D5402F">
      <w:pPr>
        <w:suppressAutoHyphens w:val="0"/>
        <w:snapToGrid w:val="0"/>
        <w:ind w:firstLine="425"/>
        <w:jc w:val="both"/>
        <w:rPr>
          <w:sz w:val="20"/>
          <w:szCs w:val="20"/>
        </w:rPr>
        <w:sectPr w:rsidR="00D5402F" w:rsidSect="00D5402F">
          <w:footnotePr>
            <w:pos w:val="beneathText"/>
          </w:footnotePr>
          <w:type w:val="continuous"/>
          <w:pgSz w:w="12240" w:h="15840" w:code="1"/>
          <w:pgMar w:top="1440" w:right="1440" w:bottom="1440" w:left="1440" w:header="720" w:footer="720" w:gutter="0"/>
          <w:cols w:num="2" w:space="600"/>
          <w:docGrid w:linePitch="360"/>
        </w:sectPr>
      </w:pPr>
    </w:p>
    <w:p w:rsidR="00D5402F" w:rsidRDefault="00D5402F" w:rsidP="00D5402F">
      <w:pPr>
        <w:suppressAutoHyphens w:val="0"/>
        <w:snapToGrid w:val="0"/>
        <w:jc w:val="center"/>
        <w:rPr>
          <w:rFonts w:eastAsiaTheme="minorEastAsia"/>
          <w:b/>
          <w:bCs/>
          <w:color w:val="000000"/>
          <w:sz w:val="20"/>
          <w:szCs w:val="20"/>
          <w:lang w:eastAsia="zh-CN"/>
        </w:rPr>
      </w:pPr>
    </w:p>
    <w:p w:rsidR="00471E57" w:rsidRPr="001909F8" w:rsidRDefault="00C71F29" w:rsidP="00D5402F">
      <w:pPr>
        <w:suppressAutoHyphens w:val="0"/>
        <w:snapToGrid w:val="0"/>
        <w:jc w:val="center"/>
        <w:rPr>
          <w:sz w:val="20"/>
          <w:szCs w:val="16"/>
        </w:rPr>
      </w:pPr>
      <w:r w:rsidRPr="001909F8">
        <w:rPr>
          <w:rFonts w:eastAsia="Times New Roman"/>
          <w:b/>
          <w:bCs/>
          <w:color w:val="000000"/>
          <w:sz w:val="20"/>
          <w:szCs w:val="20"/>
        </w:rPr>
        <w:t>Table (1)</w:t>
      </w:r>
      <w:r w:rsidRPr="001909F8">
        <w:rPr>
          <w:rFonts w:eastAsia="Times New Roman"/>
          <w:color w:val="000000"/>
          <w:sz w:val="20"/>
          <w:szCs w:val="20"/>
        </w:rPr>
        <w:t>: Collective table for comparison of all parameters in different studied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606"/>
        <w:gridCol w:w="816"/>
        <w:gridCol w:w="1237"/>
        <w:gridCol w:w="1161"/>
        <w:gridCol w:w="848"/>
        <w:gridCol w:w="848"/>
        <w:gridCol w:w="1958"/>
      </w:tblGrid>
      <w:tr w:rsidR="001909F8" w:rsidRPr="00D5402F" w:rsidTr="00D5402F">
        <w:trPr>
          <w:cantSplit/>
          <w:jc w:val="center"/>
        </w:trPr>
        <w:tc>
          <w:tcPr>
            <w:tcW w:w="0" w:type="auto"/>
            <w:tcBorders>
              <w:tl2br w:val="single" w:sz="4" w:space="0" w:color="auto"/>
            </w:tcBorders>
            <w:vAlign w:val="center"/>
          </w:tcPr>
          <w:p w:rsidR="0093455B" w:rsidRPr="008B3E07" w:rsidRDefault="0093455B" w:rsidP="00D5402F">
            <w:pPr>
              <w:suppressAutoHyphens w:val="0"/>
              <w:snapToGrid w:val="0"/>
              <w:jc w:val="center"/>
              <w:rPr>
                <w:b/>
                <w:bCs/>
                <w:sz w:val="14"/>
                <w:szCs w:val="14"/>
              </w:rPr>
            </w:pPr>
            <w:r w:rsidRPr="008B3E07">
              <w:rPr>
                <w:b/>
                <w:bCs/>
                <w:sz w:val="14"/>
                <w:szCs w:val="14"/>
              </w:rPr>
              <w:t>Groups</w:t>
            </w:r>
          </w:p>
          <w:p w:rsidR="00471E57" w:rsidRPr="008B3E07" w:rsidRDefault="00471E57" w:rsidP="00D5402F">
            <w:pPr>
              <w:suppressAutoHyphens w:val="0"/>
              <w:snapToGrid w:val="0"/>
              <w:jc w:val="both"/>
              <w:rPr>
                <w:sz w:val="14"/>
                <w:szCs w:val="14"/>
              </w:rPr>
            </w:pPr>
          </w:p>
          <w:p w:rsidR="0093455B" w:rsidRPr="008B3E07" w:rsidRDefault="0093455B" w:rsidP="00D5402F">
            <w:pPr>
              <w:suppressAutoHyphens w:val="0"/>
              <w:snapToGrid w:val="0"/>
              <w:jc w:val="both"/>
              <w:rPr>
                <w:b/>
                <w:bCs/>
                <w:sz w:val="14"/>
                <w:szCs w:val="14"/>
              </w:rPr>
            </w:pPr>
            <w:r w:rsidRPr="008B3E07">
              <w:rPr>
                <w:b/>
                <w:bCs/>
                <w:sz w:val="14"/>
                <w:szCs w:val="14"/>
              </w:rPr>
              <w:t>Parameter</w:t>
            </w:r>
          </w:p>
        </w:tc>
        <w:tc>
          <w:tcPr>
            <w:tcW w:w="0" w:type="auto"/>
            <w:vAlign w:val="center"/>
          </w:tcPr>
          <w:p w:rsidR="00471E57" w:rsidRPr="00D5402F" w:rsidRDefault="0093455B" w:rsidP="00D5402F">
            <w:pPr>
              <w:suppressAutoHyphens w:val="0"/>
              <w:snapToGrid w:val="0"/>
              <w:jc w:val="both"/>
              <w:rPr>
                <w:sz w:val="13"/>
                <w:szCs w:val="13"/>
              </w:rPr>
            </w:pPr>
            <w:r w:rsidRPr="00D5402F">
              <w:rPr>
                <w:rFonts w:eastAsia="Times New Roman"/>
                <w:b/>
                <w:bCs/>
                <w:color w:val="000000"/>
                <w:sz w:val="13"/>
                <w:szCs w:val="13"/>
              </w:rPr>
              <w:t>Group 1</w:t>
            </w:r>
            <w:r w:rsidRPr="00D5402F">
              <w:rPr>
                <w:rFonts w:eastAsia="Times New Roman"/>
                <w:color w:val="000000"/>
                <w:sz w:val="13"/>
                <w:szCs w:val="13"/>
              </w:rPr>
              <w:t xml:space="preserve"> (n=8)</w:t>
            </w:r>
          </w:p>
        </w:tc>
        <w:tc>
          <w:tcPr>
            <w:tcW w:w="0" w:type="auto"/>
            <w:vAlign w:val="center"/>
          </w:tcPr>
          <w:p w:rsidR="00471E57" w:rsidRPr="00D5402F" w:rsidRDefault="0093455B" w:rsidP="00D5402F">
            <w:pPr>
              <w:suppressAutoHyphens w:val="0"/>
              <w:snapToGrid w:val="0"/>
              <w:jc w:val="both"/>
              <w:rPr>
                <w:sz w:val="13"/>
                <w:szCs w:val="13"/>
              </w:rPr>
            </w:pPr>
            <w:r w:rsidRPr="00D5402F">
              <w:rPr>
                <w:rFonts w:eastAsia="Times New Roman"/>
                <w:b/>
                <w:bCs/>
                <w:color w:val="000000"/>
                <w:sz w:val="13"/>
                <w:szCs w:val="13"/>
              </w:rPr>
              <w:t>Group 2</w:t>
            </w:r>
            <w:r w:rsidRPr="00D5402F">
              <w:rPr>
                <w:rFonts w:eastAsia="Times New Roman"/>
                <w:color w:val="000000"/>
                <w:sz w:val="13"/>
                <w:szCs w:val="13"/>
              </w:rPr>
              <w:t xml:space="preserve"> (n=8)</w:t>
            </w:r>
          </w:p>
        </w:tc>
        <w:tc>
          <w:tcPr>
            <w:tcW w:w="0" w:type="auto"/>
            <w:vAlign w:val="center"/>
          </w:tcPr>
          <w:p w:rsidR="00471E57" w:rsidRPr="00D5402F" w:rsidRDefault="0093455B" w:rsidP="00D5402F">
            <w:pPr>
              <w:suppressAutoHyphens w:val="0"/>
              <w:snapToGrid w:val="0"/>
              <w:jc w:val="both"/>
              <w:rPr>
                <w:sz w:val="13"/>
                <w:szCs w:val="13"/>
              </w:rPr>
            </w:pPr>
            <w:r w:rsidRPr="00D5402F">
              <w:rPr>
                <w:rFonts w:eastAsia="Times New Roman"/>
                <w:b/>
                <w:bCs/>
                <w:color w:val="000000"/>
                <w:sz w:val="13"/>
                <w:szCs w:val="13"/>
              </w:rPr>
              <w:t>Group 3</w:t>
            </w:r>
            <w:r w:rsidRPr="00D5402F">
              <w:rPr>
                <w:rFonts w:eastAsia="Times New Roman"/>
                <w:color w:val="000000"/>
                <w:sz w:val="13"/>
                <w:szCs w:val="13"/>
              </w:rPr>
              <w:t xml:space="preserve"> (n=7)</w:t>
            </w:r>
          </w:p>
        </w:tc>
        <w:tc>
          <w:tcPr>
            <w:tcW w:w="0" w:type="auto"/>
            <w:vAlign w:val="center"/>
          </w:tcPr>
          <w:p w:rsidR="00471E57" w:rsidRPr="00D5402F" w:rsidRDefault="0093455B" w:rsidP="00D5402F">
            <w:pPr>
              <w:suppressAutoHyphens w:val="0"/>
              <w:snapToGrid w:val="0"/>
              <w:jc w:val="both"/>
              <w:rPr>
                <w:sz w:val="13"/>
                <w:szCs w:val="13"/>
              </w:rPr>
            </w:pPr>
            <w:r w:rsidRPr="00D5402F">
              <w:rPr>
                <w:rFonts w:eastAsia="Times New Roman"/>
                <w:b/>
                <w:bCs/>
                <w:color w:val="000000"/>
                <w:sz w:val="13"/>
                <w:szCs w:val="13"/>
              </w:rPr>
              <w:t>Group 4</w:t>
            </w:r>
            <w:r w:rsidRPr="00D5402F">
              <w:rPr>
                <w:rFonts w:eastAsia="Times New Roman"/>
                <w:color w:val="000000"/>
                <w:sz w:val="13"/>
                <w:szCs w:val="13"/>
              </w:rPr>
              <w:t xml:space="preserve"> (n=6)</w:t>
            </w:r>
          </w:p>
        </w:tc>
        <w:tc>
          <w:tcPr>
            <w:tcW w:w="0" w:type="auto"/>
            <w:vAlign w:val="center"/>
          </w:tcPr>
          <w:p w:rsidR="00471E57" w:rsidRPr="00D5402F" w:rsidRDefault="0093455B" w:rsidP="00D5402F">
            <w:pPr>
              <w:suppressAutoHyphens w:val="0"/>
              <w:snapToGrid w:val="0"/>
              <w:jc w:val="both"/>
              <w:rPr>
                <w:sz w:val="13"/>
                <w:szCs w:val="13"/>
              </w:rPr>
            </w:pPr>
            <w:r w:rsidRPr="00D5402F">
              <w:rPr>
                <w:rFonts w:eastAsia="Times New Roman"/>
                <w:b/>
                <w:bCs/>
                <w:color w:val="000000"/>
                <w:sz w:val="13"/>
                <w:szCs w:val="13"/>
              </w:rPr>
              <w:t>Group 5</w:t>
            </w:r>
            <w:r w:rsidRPr="00D5402F">
              <w:rPr>
                <w:rFonts w:eastAsia="Times New Roman"/>
                <w:color w:val="000000"/>
                <w:sz w:val="13"/>
                <w:szCs w:val="13"/>
              </w:rPr>
              <w:t xml:space="preserve"> (n=8)</w:t>
            </w:r>
          </w:p>
        </w:tc>
        <w:tc>
          <w:tcPr>
            <w:tcW w:w="0" w:type="auto"/>
            <w:vAlign w:val="center"/>
          </w:tcPr>
          <w:p w:rsidR="0093455B" w:rsidRPr="00D5402F" w:rsidRDefault="0093455B" w:rsidP="00D5402F">
            <w:pPr>
              <w:suppressAutoHyphens w:val="0"/>
              <w:snapToGrid w:val="0"/>
              <w:jc w:val="both"/>
              <w:rPr>
                <w:sz w:val="13"/>
                <w:szCs w:val="13"/>
              </w:rPr>
            </w:pPr>
            <w:r w:rsidRPr="00D5402F">
              <w:rPr>
                <w:sz w:val="13"/>
                <w:szCs w:val="13"/>
              </w:rPr>
              <w:t>*</w:t>
            </w:r>
            <w:r w:rsidRPr="00D5402F">
              <w:rPr>
                <w:b/>
                <w:bCs/>
                <w:sz w:val="13"/>
                <w:szCs w:val="13"/>
              </w:rPr>
              <w:t>One-way ANOVA</w:t>
            </w:r>
          </w:p>
          <w:p w:rsidR="00471E57" w:rsidRPr="00D5402F" w:rsidRDefault="0093455B" w:rsidP="00D5402F">
            <w:pPr>
              <w:suppressAutoHyphens w:val="0"/>
              <w:snapToGrid w:val="0"/>
              <w:jc w:val="both"/>
              <w:rPr>
                <w:sz w:val="13"/>
                <w:szCs w:val="13"/>
              </w:rPr>
            </w:pPr>
            <w:r w:rsidRPr="00D5402F">
              <w:rPr>
                <w:sz w:val="13"/>
                <w:szCs w:val="13"/>
              </w:rPr>
              <w:t>F value (P value)</w:t>
            </w:r>
          </w:p>
          <w:p w:rsidR="0093455B" w:rsidRPr="00D5402F" w:rsidRDefault="0093455B" w:rsidP="00D5402F">
            <w:pPr>
              <w:suppressAutoHyphens w:val="0"/>
              <w:snapToGrid w:val="0"/>
              <w:jc w:val="both"/>
              <w:rPr>
                <w:sz w:val="13"/>
                <w:szCs w:val="13"/>
              </w:rPr>
            </w:pPr>
            <w:r w:rsidRPr="00D5402F">
              <w:rPr>
                <w:sz w:val="13"/>
                <w:szCs w:val="13"/>
              </w:rPr>
              <w:t>#</w:t>
            </w:r>
            <w:proofErr w:type="spellStart"/>
            <w:r w:rsidRPr="00D5402F">
              <w:rPr>
                <w:b/>
                <w:bCs/>
                <w:sz w:val="13"/>
                <w:szCs w:val="13"/>
              </w:rPr>
              <w:t>Kruskal</w:t>
            </w:r>
            <w:proofErr w:type="spellEnd"/>
            <w:r w:rsidRPr="00D5402F">
              <w:rPr>
                <w:b/>
                <w:bCs/>
                <w:sz w:val="13"/>
                <w:szCs w:val="13"/>
              </w:rPr>
              <w:t>-Wallis Test</w:t>
            </w:r>
            <w:r w:rsidRPr="00D5402F">
              <w:rPr>
                <w:sz w:val="13"/>
                <w:szCs w:val="13"/>
              </w:rPr>
              <w:t xml:space="preserve"> X</w:t>
            </w:r>
            <w:r w:rsidRPr="00D5402F">
              <w:rPr>
                <w:sz w:val="13"/>
                <w:szCs w:val="13"/>
                <w:vertAlign w:val="superscript"/>
              </w:rPr>
              <w:t>2</w:t>
            </w:r>
            <w:r w:rsidRPr="00D5402F">
              <w:rPr>
                <w:sz w:val="13"/>
                <w:szCs w:val="13"/>
              </w:rPr>
              <w:t xml:space="preserve"> value (P value)</w:t>
            </w:r>
          </w:p>
        </w:tc>
      </w:tr>
      <w:tr w:rsidR="001909F8" w:rsidRPr="00D5402F" w:rsidTr="00D5402F">
        <w:trPr>
          <w:cantSplit/>
          <w:jc w:val="center"/>
        </w:trPr>
        <w:tc>
          <w:tcPr>
            <w:tcW w:w="0" w:type="auto"/>
            <w:vAlign w:val="center"/>
          </w:tcPr>
          <w:p w:rsidR="00471E57" w:rsidRPr="008B3E07" w:rsidRDefault="0093455B" w:rsidP="00D5402F">
            <w:pPr>
              <w:suppressAutoHyphens w:val="0"/>
              <w:snapToGrid w:val="0"/>
              <w:jc w:val="both"/>
              <w:rPr>
                <w:b/>
                <w:bCs/>
                <w:sz w:val="14"/>
                <w:szCs w:val="14"/>
              </w:rPr>
            </w:pPr>
            <w:r w:rsidRPr="008B3E07">
              <w:rPr>
                <w:b/>
                <w:bCs/>
                <w:color w:val="000000"/>
                <w:sz w:val="14"/>
                <w:szCs w:val="14"/>
              </w:rPr>
              <w:t>Withdrawal latency (sec.)</w:t>
            </w:r>
          </w:p>
        </w:tc>
        <w:tc>
          <w:tcPr>
            <w:tcW w:w="0" w:type="auto"/>
            <w:vAlign w:val="center"/>
          </w:tcPr>
          <w:p w:rsidR="00471E57" w:rsidRPr="00D5402F" w:rsidRDefault="0052355E" w:rsidP="00D5402F">
            <w:pPr>
              <w:suppressAutoHyphens w:val="0"/>
              <w:snapToGrid w:val="0"/>
              <w:jc w:val="both"/>
              <w:rPr>
                <w:sz w:val="13"/>
                <w:szCs w:val="13"/>
              </w:rPr>
            </w:pPr>
            <w:r w:rsidRPr="00D5402F">
              <w:rPr>
                <w:rFonts w:eastAsia="Times New Roman"/>
                <w:color w:val="000000"/>
                <w:sz w:val="13"/>
                <w:szCs w:val="13"/>
              </w:rPr>
              <w:t>10.63 ±0.375</w:t>
            </w:r>
          </w:p>
        </w:tc>
        <w:tc>
          <w:tcPr>
            <w:tcW w:w="0" w:type="auto"/>
            <w:vAlign w:val="center"/>
          </w:tcPr>
          <w:p w:rsidR="00471E57" w:rsidRPr="00D5402F" w:rsidRDefault="0052355E" w:rsidP="00D5402F">
            <w:pPr>
              <w:suppressAutoHyphens w:val="0"/>
              <w:snapToGrid w:val="0"/>
              <w:jc w:val="both"/>
              <w:rPr>
                <w:sz w:val="13"/>
                <w:szCs w:val="13"/>
              </w:rPr>
            </w:pPr>
            <w:r w:rsidRPr="00D5402F">
              <w:rPr>
                <w:rFonts w:eastAsia="Times New Roman"/>
                <w:color w:val="000000"/>
                <w:sz w:val="13"/>
                <w:szCs w:val="13"/>
              </w:rPr>
              <w:t xml:space="preserve">6.5 ±0.3273 </w:t>
            </w:r>
            <w:r w:rsidRPr="00D5402F">
              <w:rPr>
                <w:rFonts w:eastAsia="Times New Roman"/>
                <w:b/>
                <w:bCs/>
                <w:color w:val="000000"/>
                <w:sz w:val="13"/>
                <w:szCs w:val="13"/>
              </w:rPr>
              <w:t>P</w:t>
            </w:r>
            <w:r w:rsidRPr="00D5402F">
              <w:rPr>
                <w:rFonts w:eastAsia="Times New Roman"/>
                <w:b/>
                <w:bCs/>
                <w:color w:val="000000"/>
                <w:sz w:val="13"/>
                <w:szCs w:val="13"/>
                <w:vertAlign w:val="subscript"/>
              </w:rPr>
              <w:t>1</w:t>
            </w:r>
            <w:r w:rsidRPr="00D5402F">
              <w:rPr>
                <w:rFonts w:eastAsia="Times New Roman"/>
                <w:b/>
                <w:bCs/>
                <w:color w:val="000000"/>
                <w:sz w:val="13"/>
                <w:szCs w:val="13"/>
              </w:rPr>
              <w:t>&lt;0.001</w:t>
            </w:r>
            <w:r w:rsidRPr="00D5402F">
              <w:rPr>
                <w:rFonts w:eastAsia="Times New Roman"/>
                <w:b/>
                <w:bCs/>
                <w:color w:val="000000"/>
                <w:sz w:val="13"/>
                <w:szCs w:val="13"/>
                <w:vertAlign w:val="superscript"/>
              </w:rPr>
              <w:t>*</w:t>
            </w:r>
          </w:p>
        </w:tc>
        <w:tc>
          <w:tcPr>
            <w:tcW w:w="0" w:type="auto"/>
            <w:vAlign w:val="center"/>
          </w:tcPr>
          <w:p w:rsidR="00471E57" w:rsidRPr="00D5402F" w:rsidRDefault="0052355E" w:rsidP="00D5402F">
            <w:pPr>
              <w:suppressAutoHyphens w:val="0"/>
              <w:snapToGrid w:val="0"/>
              <w:jc w:val="both"/>
              <w:rPr>
                <w:sz w:val="13"/>
                <w:szCs w:val="13"/>
              </w:rPr>
            </w:pPr>
            <w:r w:rsidRPr="00D5402F">
              <w:rPr>
                <w:rFonts w:eastAsia="Times New Roman"/>
                <w:color w:val="000000"/>
                <w:sz w:val="13"/>
                <w:szCs w:val="13"/>
              </w:rPr>
              <w:t xml:space="preserve">8.143±0.261 </w:t>
            </w:r>
            <w:r w:rsidRPr="00D5402F">
              <w:rPr>
                <w:rFonts w:eastAsia="Times New Roman"/>
                <w:b/>
                <w:bCs/>
                <w:color w:val="000000"/>
                <w:sz w:val="13"/>
                <w:szCs w:val="13"/>
              </w:rPr>
              <w:t>P</w:t>
            </w:r>
            <w:r w:rsidRPr="00D5402F">
              <w:rPr>
                <w:rFonts w:eastAsia="Times New Roman"/>
                <w:b/>
                <w:bCs/>
                <w:color w:val="000000"/>
                <w:sz w:val="13"/>
                <w:szCs w:val="13"/>
                <w:vertAlign w:val="subscript"/>
              </w:rPr>
              <w:t>2</w:t>
            </w:r>
            <w:r w:rsidRPr="00D5402F">
              <w:rPr>
                <w:rFonts w:eastAsia="Times New Roman"/>
                <w:b/>
                <w:bCs/>
                <w:color w:val="000000"/>
                <w:sz w:val="13"/>
                <w:szCs w:val="13"/>
              </w:rPr>
              <w:t>&lt;0.01</w:t>
            </w:r>
            <w:r w:rsidRPr="00D5402F">
              <w:rPr>
                <w:rFonts w:eastAsia="Times New Roman"/>
                <w:b/>
                <w:bCs/>
                <w:color w:val="000000"/>
                <w:sz w:val="13"/>
                <w:szCs w:val="13"/>
                <w:vertAlign w:val="superscript"/>
              </w:rPr>
              <w:t>*</w:t>
            </w:r>
          </w:p>
        </w:tc>
        <w:tc>
          <w:tcPr>
            <w:tcW w:w="0" w:type="auto"/>
            <w:vAlign w:val="center"/>
          </w:tcPr>
          <w:p w:rsidR="0052355E" w:rsidRPr="00D5402F" w:rsidRDefault="0052355E" w:rsidP="00D5402F">
            <w:pPr>
              <w:suppressAutoHyphens w:val="0"/>
              <w:snapToGrid w:val="0"/>
              <w:jc w:val="both"/>
              <w:rPr>
                <w:rFonts w:eastAsia="Times New Roman"/>
                <w:color w:val="000000"/>
                <w:sz w:val="13"/>
                <w:szCs w:val="13"/>
              </w:rPr>
            </w:pPr>
            <w:r w:rsidRPr="00D5402F">
              <w:rPr>
                <w:rFonts w:eastAsia="Times New Roman"/>
                <w:color w:val="000000"/>
                <w:sz w:val="13"/>
                <w:szCs w:val="13"/>
              </w:rPr>
              <w:t>8.00 ± 0.2582</w:t>
            </w:r>
          </w:p>
          <w:p w:rsidR="0052355E" w:rsidRPr="00D5402F" w:rsidRDefault="0052355E" w:rsidP="00D5402F">
            <w:pPr>
              <w:suppressAutoHyphens w:val="0"/>
              <w:snapToGrid w:val="0"/>
              <w:jc w:val="both"/>
              <w:rPr>
                <w:rFonts w:eastAsia="Times New Roman"/>
                <w:b/>
                <w:bCs/>
                <w:color w:val="000000"/>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2</w:t>
            </w:r>
            <w:r w:rsidRPr="00D5402F">
              <w:rPr>
                <w:rFonts w:eastAsia="Times New Roman"/>
                <w:b/>
                <w:bCs/>
                <w:color w:val="000000"/>
                <w:sz w:val="13"/>
                <w:szCs w:val="13"/>
              </w:rPr>
              <w:t>&lt;0.05</w:t>
            </w:r>
            <w:r w:rsidRPr="00D5402F">
              <w:rPr>
                <w:rFonts w:eastAsia="Times New Roman"/>
                <w:b/>
                <w:bCs/>
                <w:color w:val="000000"/>
                <w:sz w:val="13"/>
                <w:szCs w:val="13"/>
                <w:vertAlign w:val="superscript"/>
              </w:rPr>
              <w:t>*</w:t>
            </w:r>
          </w:p>
          <w:p w:rsidR="00471E57" w:rsidRPr="00D5402F" w:rsidRDefault="0052355E" w:rsidP="00D5402F">
            <w:pPr>
              <w:suppressAutoHyphens w:val="0"/>
              <w:snapToGrid w:val="0"/>
              <w:jc w:val="both"/>
              <w:rPr>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3</w:t>
            </w:r>
            <w:r w:rsidRPr="00D5402F">
              <w:rPr>
                <w:rFonts w:eastAsia="Times New Roman"/>
                <w:b/>
                <w:bCs/>
                <w:color w:val="000000"/>
                <w:sz w:val="13"/>
                <w:szCs w:val="13"/>
              </w:rPr>
              <w:t>&gt;0.05</w:t>
            </w:r>
          </w:p>
        </w:tc>
        <w:tc>
          <w:tcPr>
            <w:tcW w:w="0" w:type="auto"/>
            <w:vAlign w:val="center"/>
          </w:tcPr>
          <w:p w:rsidR="0052355E" w:rsidRPr="00D5402F" w:rsidRDefault="0052355E" w:rsidP="00D5402F">
            <w:pPr>
              <w:suppressAutoHyphens w:val="0"/>
              <w:snapToGrid w:val="0"/>
              <w:jc w:val="both"/>
              <w:rPr>
                <w:rFonts w:eastAsia="Times New Roman"/>
                <w:color w:val="000000"/>
                <w:sz w:val="13"/>
                <w:szCs w:val="13"/>
              </w:rPr>
            </w:pPr>
            <w:r w:rsidRPr="00D5402F">
              <w:rPr>
                <w:rFonts w:eastAsia="Times New Roman"/>
                <w:color w:val="000000"/>
                <w:sz w:val="13"/>
                <w:szCs w:val="13"/>
              </w:rPr>
              <w:t>9.375 ± 0.183</w:t>
            </w:r>
          </w:p>
          <w:p w:rsidR="0052355E" w:rsidRPr="00D5402F" w:rsidRDefault="0052355E" w:rsidP="00D5402F">
            <w:pPr>
              <w:suppressAutoHyphens w:val="0"/>
              <w:snapToGrid w:val="0"/>
              <w:jc w:val="both"/>
              <w:rPr>
                <w:rFonts w:eastAsia="Times New Roman"/>
                <w:b/>
                <w:bCs/>
                <w:color w:val="000000"/>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2</w:t>
            </w:r>
            <w:r w:rsidRPr="00D5402F">
              <w:rPr>
                <w:rFonts w:eastAsia="Times New Roman"/>
                <w:b/>
                <w:bCs/>
                <w:color w:val="000000"/>
                <w:sz w:val="13"/>
                <w:szCs w:val="13"/>
              </w:rPr>
              <w:t>&lt;0.001</w:t>
            </w:r>
            <w:r w:rsidRPr="00D5402F">
              <w:rPr>
                <w:rFonts w:eastAsia="Times New Roman"/>
                <w:b/>
                <w:bCs/>
                <w:color w:val="000000"/>
                <w:sz w:val="13"/>
                <w:szCs w:val="13"/>
                <w:vertAlign w:val="superscript"/>
              </w:rPr>
              <w:t>*</w:t>
            </w:r>
          </w:p>
          <w:p w:rsidR="0052355E" w:rsidRPr="00D5402F" w:rsidRDefault="0052355E" w:rsidP="00D5402F">
            <w:pPr>
              <w:suppressAutoHyphens w:val="0"/>
              <w:snapToGrid w:val="0"/>
              <w:jc w:val="both"/>
              <w:rPr>
                <w:rFonts w:eastAsia="Times New Roman"/>
                <w:b/>
                <w:bCs/>
                <w:color w:val="000000"/>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4</w:t>
            </w:r>
            <w:r w:rsidRPr="00D5402F">
              <w:rPr>
                <w:rFonts w:eastAsia="Times New Roman"/>
                <w:b/>
                <w:bCs/>
                <w:color w:val="000000"/>
                <w:sz w:val="13"/>
                <w:szCs w:val="13"/>
              </w:rPr>
              <w:t>&lt;0.05</w:t>
            </w:r>
            <w:r w:rsidRPr="00D5402F">
              <w:rPr>
                <w:rFonts w:eastAsia="Times New Roman"/>
                <w:b/>
                <w:bCs/>
                <w:color w:val="000000"/>
                <w:sz w:val="13"/>
                <w:szCs w:val="13"/>
                <w:vertAlign w:val="superscript"/>
              </w:rPr>
              <w:t>*</w:t>
            </w:r>
          </w:p>
          <w:p w:rsidR="00471E57" w:rsidRPr="00D5402F" w:rsidRDefault="0052355E" w:rsidP="00D5402F">
            <w:pPr>
              <w:suppressAutoHyphens w:val="0"/>
              <w:snapToGrid w:val="0"/>
              <w:jc w:val="both"/>
              <w:rPr>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5</w:t>
            </w:r>
            <w:r w:rsidRPr="00D5402F">
              <w:rPr>
                <w:rFonts w:eastAsia="Times New Roman"/>
                <w:b/>
                <w:bCs/>
                <w:color w:val="000000"/>
                <w:sz w:val="13"/>
                <w:szCs w:val="13"/>
              </w:rPr>
              <w:t>&lt;0.05</w:t>
            </w:r>
            <w:r w:rsidRPr="00D5402F">
              <w:rPr>
                <w:rFonts w:eastAsia="Times New Roman"/>
                <w:color w:val="000000"/>
                <w:sz w:val="13"/>
                <w:szCs w:val="13"/>
                <w:vertAlign w:val="superscript"/>
              </w:rPr>
              <w:t>*</w:t>
            </w:r>
          </w:p>
        </w:tc>
        <w:tc>
          <w:tcPr>
            <w:tcW w:w="0" w:type="auto"/>
            <w:vAlign w:val="center"/>
          </w:tcPr>
          <w:p w:rsidR="00471E57" w:rsidRPr="00D5402F" w:rsidRDefault="0052355E" w:rsidP="00D5402F">
            <w:pPr>
              <w:suppressAutoHyphens w:val="0"/>
              <w:snapToGrid w:val="0"/>
              <w:jc w:val="both"/>
              <w:rPr>
                <w:sz w:val="13"/>
                <w:szCs w:val="13"/>
              </w:rPr>
            </w:pPr>
            <w:r w:rsidRPr="00D5402F">
              <w:rPr>
                <w:rFonts w:eastAsia="Times New Roman"/>
                <w:color w:val="000000"/>
                <w:sz w:val="13"/>
                <w:szCs w:val="13"/>
              </w:rPr>
              <w:t>29.69 (p&lt;0.001)</w:t>
            </w:r>
            <w:r w:rsidR="00FF3120" w:rsidRPr="00D5402F">
              <w:rPr>
                <w:rFonts w:eastAsia="Times New Roman"/>
                <w:color w:val="000000"/>
                <w:sz w:val="13"/>
                <w:szCs w:val="13"/>
                <w:vertAlign w:val="superscript"/>
              </w:rPr>
              <w:t xml:space="preserve"> </w:t>
            </w:r>
            <w:r w:rsidRPr="00D5402F">
              <w:rPr>
                <w:rFonts w:eastAsia="Times New Roman"/>
                <w:color w:val="000000"/>
                <w:sz w:val="13"/>
                <w:szCs w:val="13"/>
                <w:vertAlign w:val="superscript"/>
              </w:rPr>
              <w:t>*</w:t>
            </w:r>
          </w:p>
        </w:tc>
      </w:tr>
      <w:tr w:rsidR="001909F8" w:rsidRPr="00D5402F" w:rsidTr="00D5402F">
        <w:trPr>
          <w:cantSplit/>
          <w:jc w:val="center"/>
        </w:trPr>
        <w:tc>
          <w:tcPr>
            <w:tcW w:w="0" w:type="auto"/>
            <w:vAlign w:val="center"/>
          </w:tcPr>
          <w:p w:rsidR="00471E57" w:rsidRPr="008B3E07" w:rsidRDefault="0093455B" w:rsidP="00D5402F">
            <w:pPr>
              <w:suppressAutoHyphens w:val="0"/>
              <w:snapToGrid w:val="0"/>
              <w:jc w:val="both"/>
              <w:rPr>
                <w:b/>
                <w:bCs/>
                <w:sz w:val="14"/>
                <w:szCs w:val="14"/>
              </w:rPr>
            </w:pPr>
            <w:r w:rsidRPr="008B3E07">
              <w:rPr>
                <w:rFonts w:eastAsia="Calibri"/>
                <w:b/>
                <w:bCs/>
                <w:sz w:val="14"/>
                <w:szCs w:val="14"/>
              </w:rPr>
              <w:t>Serum glucose level (mg/dl)</w:t>
            </w:r>
          </w:p>
        </w:tc>
        <w:tc>
          <w:tcPr>
            <w:tcW w:w="0" w:type="auto"/>
            <w:vAlign w:val="center"/>
          </w:tcPr>
          <w:p w:rsidR="00471E57" w:rsidRPr="00D5402F" w:rsidRDefault="0052355E" w:rsidP="00D5402F">
            <w:pPr>
              <w:suppressAutoHyphens w:val="0"/>
              <w:snapToGrid w:val="0"/>
              <w:jc w:val="both"/>
              <w:rPr>
                <w:sz w:val="13"/>
                <w:szCs w:val="13"/>
              </w:rPr>
            </w:pPr>
            <w:r w:rsidRPr="00D5402F">
              <w:rPr>
                <w:rFonts w:eastAsia="Calibri"/>
                <w:sz w:val="13"/>
                <w:szCs w:val="13"/>
              </w:rPr>
              <w:t>121 ± 0.655</w:t>
            </w:r>
          </w:p>
        </w:tc>
        <w:tc>
          <w:tcPr>
            <w:tcW w:w="0" w:type="auto"/>
            <w:vAlign w:val="center"/>
          </w:tcPr>
          <w:p w:rsidR="00471E57" w:rsidRPr="00D5402F" w:rsidRDefault="0052355E" w:rsidP="00D5402F">
            <w:pPr>
              <w:suppressAutoHyphens w:val="0"/>
              <w:snapToGrid w:val="0"/>
              <w:jc w:val="both"/>
              <w:rPr>
                <w:sz w:val="13"/>
                <w:szCs w:val="13"/>
              </w:rPr>
            </w:pPr>
            <w:r w:rsidRPr="00D5402F">
              <w:rPr>
                <w:rFonts w:eastAsia="Calibri"/>
                <w:sz w:val="13"/>
                <w:szCs w:val="13"/>
              </w:rPr>
              <w:t xml:space="preserve">514.1 ± 10.29 </w:t>
            </w:r>
            <w:r w:rsidRPr="00D5402F">
              <w:rPr>
                <w:rFonts w:eastAsia="Calibri"/>
                <w:b/>
                <w:bCs/>
                <w:sz w:val="13"/>
                <w:szCs w:val="13"/>
              </w:rPr>
              <w:t>P</w:t>
            </w:r>
            <w:r w:rsidRPr="00D5402F">
              <w:rPr>
                <w:rFonts w:eastAsia="Calibri"/>
                <w:b/>
                <w:bCs/>
                <w:sz w:val="13"/>
                <w:szCs w:val="13"/>
                <w:vertAlign w:val="subscript"/>
              </w:rPr>
              <w:t>1</w:t>
            </w:r>
            <w:r w:rsidRPr="00D5402F">
              <w:rPr>
                <w:rFonts w:eastAsia="Calibri"/>
                <w:b/>
                <w:bCs/>
                <w:sz w:val="13"/>
                <w:szCs w:val="13"/>
              </w:rPr>
              <w:t>&lt;0.001</w:t>
            </w:r>
            <w:r w:rsidRPr="00D5402F">
              <w:rPr>
                <w:rFonts w:eastAsia="Times New Roman"/>
                <w:b/>
                <w:bCs/>
                <w:color w:val="000000"/>
                <w:sz w:val="13"/>
                <w:szCs w:val="13"/>
                <w:vertAlign w:val="superscript"/>
              </w:rPr>
              <w:t>*</w:t>
            </w:r>
          </w:p>
        </w:tc>
        <w:tc>
          <w:tcPr>
            <w:tcW w:w="0" w:type="auto"/>
            <w:vAlign w:val="center"/>
          </w:tcPr>
          <w:p w:rsidR="00471E57" w:rsidRPr="00D5402F" w:rsidRDefault="0052355E" w:rsidP="00D5402F">
            <w:pPr>
              <w:suppressAutoHyphens w:val="0"/>
              <w:snapToGrid w:val="0"/>
              <w:jc w:val="both"/>
              <w:rPr>
                <w:sz w:val="13"/>
                <w:szCs w:val="13"/>
              </w:rPr>
            </w:pPr>
            <w:r w:rsidRPr="00D5402F">
              <w:rPr>
                <w:rFonts w:eastAsia="Calibri"/>
                <w:sz w:val="13"/>
                <w:szCs w:val="13"/>
              </w:rPr>
              <w:t>495.7</w:t>
            </w:r>
            <w:r w:rsidR="00697DD3" w:rsidRPr="00D5402F">
              <w:rPr>
                <w:rFonts w:eastAsia="Calibri"/>
                <w:sz w:val="13"/>
                <w:szCs w:val="13"/>
              </w:rPr>
              <w:t>±</w:t>
            </w:r>
            <w:r w:rsidRPr="00D5402F">
              <w:rPr>
                <w:rFonts w:eastAsia="Calibri"/>
                <w:sz w:val="13"/>
                <w:szCs w:val="13"/>
              </w:rPr>
              <w:t xml:space="preserve">10.18 </w:t>
            </w:r>
            <w:r w:rsidRPr="00D5402F">
              <w:rPr>
                <w:rFonts w:eastAsia="Calibri"/>
                <w:b/>
                <w:bCs/>
                <w:sz w:val="13"/>
                <w:szCs w:val="13"/>
              </w:rPr>
              <w:t>P</w:t>
            </w:r>
            <w:r w:rsidRPr="00D5402F">
              <w:rPr>
                <w:rFonts w:eastAsia="Calibri"/>
                <w:b/>
                <w:bCs/>
                <w:sz w:val="13"/>
                <w:szCs w:val="13"/>
                <w:vertAlign w:val="subscript"/>
              </w:rPr>
              <w:t>2</w:t>
            </w:r>
            <w:r w:rsidRPr="00D5402F">
              <w:rPr>
                <w:rFonts w:eastAsia="Calibri"/>
                <w:b/>
                <w:bCs/>
                <w:sz w:val="13"/>
                <w:szCs w:val="13"/>
              </w:rPr>
              <w:t>&gt;0.05</w:t>
            </w:r>
          </w:p>
        </w:tc>
        <w:tc>
          <w:tcPr>
            <w:tcW w:w="0" w:type="auto"/>
            <w:vAlign w:val="center"/>
          </w:tcPr>
          <w:p w:rsidR="00EB7148" w:rsidRPr="00D5402F" w:rsidRDefault="00EB7148" w:rsidP="00D5402F">
            <w:pPr>
              <w:pStyle w:val="ListParagraph"/>
              <w:snapToGrid w:val="0"/>
              <w:spacing w:after="0" w:line="240" w:lineRule="auto"/>
              <w:ind w:left="0"/>
              <w:jc w:val="both"/>
              <w:rPr>
                <w:rFonts w:ascii="Times New Roman" w:eastAsia="Calibri" w:hAnsi="Times New Roman" w:cs="Times New Roman"/>
                <w:sz w:val="13"/>
                <w:szCs w:val="13"/>
              </w:rPr>
            </w:pPr>
            <w:r w:rsidRPr="00D5402F">
              <w:rPr>
                <w:rFonts w:ascii="Times New Roman" w:eastAsia="Calibri" w:hAnsi="Times New Roman" w:cs="Times New Roman"/>
                <w:sz w:val="13"/>
                <w:szCs w:val="13"/>
              </w:rPr>
              <w:t xml:space="preserve">499.8 ± 14.55 </w:t>
            </w:r>
          </w:p>
          <w:p w:rsidR="00EB7148" w:rsidRPr="00D5402F" w:rsidRDefault="00EB7148" w:rsidP="00D5402F">
            <w:pPr>
              <w:pStyle w:val="ListParagraph"/>
              <w:snapToGrid w:val="0"/>
              <w:spacing w:after="0" w:line="240" w:lineRule="auto"/>
              <w:ind w:left="0"/>
              <w:jc w:val="both"/>
              <w:rPr>
                <w:rFonts w:ascii="Times New Roman" w:eastAsia="Calibri" w:hAnsi="Times New Roman" w:cs="Times New Roman"/>
                <w:sz w:val="13"/>
                <w:szCs w:val="13"/>
              </w:rPr>
            </w:pPr>
            <w:r w:rsidRPr="00D5402F">
              <w:rPr>
                <w:rFonts w:ascii="Times New Roman" w:eastAsia="Calibri" w:hAnsi="Times New Roman" w:cs="Times New Roman"/>
                <w:b/>
                <w:bCs/>
                <w:sz w:val="13"/>
                <w:szCs w:val="13"/>
              </w:rPr>
              <w:t>P</w:t>
            </w:r>
            <w:r w:rsidRPr="00D5402F">
              <w:rPr>
                <w:rFonts w:ascii="Times New Roman" w:eastAsia="Calibri" w:hAnsi="Times New Roman" w:cs="Times New Roman"/>
                <w:b/>
                <w:bCs/>
                <w:sz w:val="13"/>
                <w:szCs w:val="13"/>
                <w:vertAlign w:val="subscript"/>
              </w:rPr>
              <w:t>2&gt;</w:t>
            </w:r>
            <w:r w:rsidRPr="00D5402F">
              <w:rPr>
                <w:rFonts w:ascii="Times New Roman" w:eastAsia="Calibri" w:hAnsi="Times New Roman" w:cs="Times New Roman"/>
                <w:b/>
                <w:bCs/>
                <w:sz w:val="13"/>
                <w:szCs w:val="13"/>
              </w:rPr>
              <w:t>0.05</w:t>
            </w:r>
          </w:p>
          <w:p w:rsidR="00471E57" w:rsidRPr="00D5402F" w:rsidRDefault="00EB7148" w:rsidP="00D5402F">
            <w:pPr>
              <w:suppressAutoHyphens w:val="0"/>
              <w:snapToGrid w:val="0"/>
              <w:jc w:val="both"/>
              <w:rPr>
                <w:sz w:val="13"/>
                <w:szCs w:val="13"/>
              </w:rPr>
            </w:pPr>
            <w:r w:rsidRPr="00D5402F">
              <w:rPr>
                <w:rFonts w:eastAsia="Calibri"/>
                <w:b/>
                <w:bCs/>
                <w:sz w:val="13"/>
                <w:szCs w:val="13"/>
              </w:rPr>
              <w:t>P</w:t>
            </w:r>
            <w:r w:rsidRPr="00D5402F">
              <w:rPr>
                <w:rFonts w:eastAsia="Calibri"/>
                <w:b/>
                <w:bCs/>
                <w:sz w:val="13"/>
                <w:szCs w:val="13"/>
                <w:vertAlign w:val="subscript"/>
              </w:rPr>
              <w:t>3</w:t>
            </w:r>
            <w:r w:rsidRPr="00D5402F">
              <w:rPr>
                <w:rFonts w:eastAsia="Calibri"/>
                <w:b/>
                <w:bCs/>
                <w:sz w:val="13"/>
                <w:szCs w:val="13"/>
              </w:rPr>
              <w:t>&gt; 0.05</w:t>
            </w:r>
          </w:p>
        </w:tc>
        <w:tc>
          <w:tcPr>
            <w:tcW w:w="0" w:type="auto"/>
            <w:vAlign w:val="center"/>
          </w:tcPr>
          <w:p w:rsidR="00EB7148" w:rsidRPr="00D5402F" w:rsidRDefault="00EB7148" w:rsidP="00D5402F">
            <w:pPr>
              <w:pStyle w:val="ListParagraph"/>
              <w:snapToGrid w:val="0"/>
              <w:spacing w:after="0" w:line="240" w:lineRule="auto"/>
              <w:ind w:left="0"/>
              <w:jc w:val="both"/>
              <w:rPr>
                <w:rFonts w:ascii="Times New Roman" w:eastAsia="Calibri" w:hAnsi="Times New Roman" w:cs="Times New Roman"/>
                <w:sz w:val="13"/>
                <w:szCs w:val="13"/>
              </w:rPr>
            </w:pPr>
            <w:r w:rsidRPr="00D5402F">
              <w:rPr>
                <w:rFonts w:ascii="Times New Roman" w:eastAsia="Calibri" w:hAnsi="Times New Roman" w:cs="Times New Roman"/>
                <w:sz w:val="13"/>
                <w:szCs w:val="13"/>
              </w:rPr>
              <w:t>478.9 ± 10.57</w:t>
            </w:r>
          </w:p>
          <w:p w:rsidR="00EB7148" w:rsidRPr="00D5402F" w:rsidRDefault="00EB7148" w:rsidP="00D5402F">
            <w:pPr>
              <w:pStyle w:val="ListParagraph"/>
              <w:snapToGrid w:val="0"/>
              <w:spacing w:after="0" w:line="240" w:lineRule="auto"/>
              <w:ind w:left="0"/>
              <w:jc w:val="both"/>
              <w:rPr>
                <w:rFonts w:ascii="Times New Roman" w:eastAsia="Calibri" w:hAnsi="Times New Roman" w:cs="Times New Roman"/>
                <w:b/>
                <w:bCs/>
                <w:sz w:val="13"/>
                <w:szCs w:val="13"/>
              </w:rPr>
            </w:pPr>
            <w:r w:rsidRPr="00D5402F">
              <w:rPr>
                <w:rFonts w:ascii="Times New Roman" w:eastAsia="Calibri" w:hAnsi="Times New Roman" w:cs="Times New Roman"/>
                <w:b/>
                <w:bCs/>
                <w:sz w:val="13"/>
                <w:szCs w:val="13"/>
              </w:rPr>
              <w:t>P</w:t>
            </w:r>
            <w:r w:rsidRPr="00D5402F">
              <w:rPr>
                <w:rFonts w:ascii="Times New Roman" w:eastAsia="Calibri" w:hAnsi="Times New Roman" w:cs="Times New Roman"/>
                <w:b/>
                <w:bCs/>
                <w:sz w:val="13"/>
                <w:szCs w:val="13"/>
                <w:vertAlign w:val="subscript"/>
              </w:rPr>
              <w:t>2</w:t>
            </w:r>
            <w:r w:rsidRPr="00D5402F">
              <w:rPr>
                <w:rFonts w:ascii="Times New Roman" w:eastAsia="Calibri" w:hAnsi="Times New Roman" w:cs="Times New Roman"/>
                <w:b/>
                <w:bCs/>
                <w:sz w:val="13"/>
                <w:szCs w:val="13"/>
              </w:rPr>
              <w:t>&gt;0.05</w:t>
            </w:r>
          </w:p>
          <w:p w:rsidR="00EB7148" w:rsidRPr="00D5402F" w:rsidRDefault="00EB7148" w:rsidP="00D5402F">
            <w:pPr>
              <w:pStyle w:val="ListParagraph"/>
              <w:snapToGrid w:val="0"/>
              <w:spacing w:after="0" w:line="240" w:lineRule="auto"/>
              <w:ind w:left="0"/>
              <w:jc w:val="both"/>
              <w:rPr>
                <w:rFonts w:ascii="Times New Roman" w:eastAsia="Calibri" w:hAnsi="Times New Roman" w:cs="Times New Roman"/>
                <w:b/>
                <w:bCs/>
                <w:sz w:val="13"/>
                <w:szCs w:val="13"/>
              </w:rPr>
            </w:pPr>
            <w:r w:rsidRPr="00D5402F">
              <w:rPr>
                <w:rFonts w:ascii="Times New Roman" w:eastAsia="Calibri" w:hAnsi="Times New Roman" w:cs="Times New Roman"/>
                <w:b/>
                <w:bCs/>
                <w:sz w:val="13"/>
                <w:szCs w:val="13"/>
              </w:rPr>
              <w:t>P</w:t>
            </w:r>
            <w:r w:rsidRPr="00D5402F">
              <w:rPr>
                <w:rFonts w:ascii="Times New Roman" w:eastAsia="Calibri" w:hAnsi="Times New Roman" w:cs="Times New Roman"/>
                <w:b/>
                <w:bCs/>
                <w:sz w:val="13"/>
                <w:szCs w:val="13"/>
                <w:vertAlign w:val="subscript"/>
              </w:rPr>
              <w:t>4</w:t>
            </w:r>
            <w:r w:rsidRPr="00D5402F">
              <w:rPr>
                <w:rFonts w:ascii="Times New Roman" w:eastAsia="Calibri" w:hAnsi="Times New Roman" w:cs="Times New Roman"/>
                <w:b/>
                <w:bCs/>
                <w:sz w:val="13"/>
                <w:szCs w:val="13"/>
              </w:rPr>
              <w:t>&gt; 0.05</w:t>
            </w:r>
          </w:p>
          <w:p w:rsidR="00471E57" w:rsidRPr="00D5402F" w:rsidRDefault="00EB7148" w:rsidP="00D5402F">
            <w:pPr>
              <w:suppressAutoHyphens w:val="0"/>
              <w:snapToGrid w:val="0"/>
              <w:jc w:val="both"/>
              <w:rPr>
                <w:sz w:val="13"/>
                <w:szCs w:val="13"/>
              </w:rPr>
            </w:pPr>
            <w:r w:rsidRPr="00D5402F">
              <w:rPr>
                <w:rFonts w:eastAsia="Calibri"/>
                <w:b/>
                <w:bCs/>
                <w:sz w:val="13"/>
                <w:szCs w:val="13"/>
              </w:rPr>
              <w:t>P</w:t>
            </w:r>
            <w:r w:rsidRPr="00D5402F">
              <w:rPr>
                <w:rFonts w:eastAsia="Calibri"/>
                <w:b/>
                <w:bCs/>
                <w:sz w:val="13"/>
                <w:szCs w:val="13"/>
                <w:vertAlign w:val="subscript"/>
              </w:rPr>
              <w:t>5</w:t>
            </w:r>
            <w:r w:rsidRPr="00D5402F">
              <w:rPr>
                <w:rFonts w:eastAsia="Calibri"/>
                <w:b/>
                <w:bCs/>
                <w:sz w:val="13"/>
                <w:szCs w:val="13"/>
              </w:rPr>
              <w:t>&gt;0.05</w:t>
            </w:r>
          </w:p>
        </w:tc>
        <w:tc>
          <w:tcPr>
            <w:tcW w:w="0" w:type="auto"/>
            <w:vAlign w:val="center"/>
          </w:tcPr>
          <w:p w:rsidR="00471E57" w:rsidRPr="00D5402F" w:rsidRDefault="00EB7148" w:rsidP="00D5402F">
            <w:pPr>
              <w:suppressAutoHyphens w:val="0"/>
              <w:snapToGrid w:val="0"/>
              <w:jc w:val="both"/>
              <w:rPr>
                <w:sz w:val="13"/>
                <w:szCs w:val="13"/>
              </w:rPr>
            </w:pPr>
            <w:r w:rsidRPr="00D5402F">
              <w:rPr>
                <w:rFonts w:eastAsia="Calibri"/>
                <w:sz w:val="13"/>
                <w:szCs w:val="13"/>
              </w:rPr>
              <w:t>311.3 (P&lt;0.001)</w:t>
            </w:r>
            <w:r w:rsidR="00FF3120" w:rsidRPr="00D5402F">
              <w:rPr>
                <w:rFonts w:eastAsia="Times New Roman"/>
                <w:b/>
                <w:bCs/>
                <w:color w:val="000000"/>
                <w:sz w:val="13"/>
                <w:szCs w:val="13"/>
                <w:vertAlign w:val="superscript"/>
              </w:rPr>
              <w:t xml:space="preserve"> </w:t>
            </w:r>
            <w:r w:rsidRPr="00D5402F">
              <w:rPr>
                <w:rFonts w:eastAsia="Times New Roman"/>
                <w:b/>
                <w:bCs/>
                <w:color w:val="000000"/>
                <w:sz w:val="13"/>
                <w:szCs w:val="13"/>
                <w:vertAlign w:val="superscript"/>
              </w:rPr>
              <w:t>*</w:t>
            </w:r>
          </w:p>
        </w:tc>
      </w:tr>
      <w:tr w:rsidR="001909F8" w:rsidRPr="00D5402F" w:rsidTr="00D5402F">
        <w:trPr>
          <w:cantSplit/>
          <w:jc w:val="center"/>
        </w:trPr>
        <w:tc>
          <w:tcPr>
            <w:tcW w:w="0" w:type="auto"/>
            <w:vAlign w:val="center"/>
          </w:tcPr>
          <w:p w:rsidR="00471E57" w:rsidRPr="008B3E07" w:rsidRDefault="0093455B" w:rsidP="00D5402F">
            <w:pPr>
              <w:suppressAutoHyphens w:val="0"/>
              <w:snapToGrid w:val="0"/>
              <w:jc w:val="both"/>
              <w:rPr>
                <w:b/>
                <w:bCs/>
                <w:sz w:val="14"/>
                <w:szCs w:val="14"/>
              </w:rPr>
            </w:pPr>
            <w:r w:rsidRPr="008B3E07">
              <w:rPr>
                <w:b/>
                <w:bCs/>
                <w:color w:val="000000"/>
                <w:sz w:val="14"/>
                <w:szCs w:val="14"/>
              </w:rPr>
              <w:t>Serum</w:t>
            </w:r>
            <w:r w:rsidR="0052355E" w:rsidRPr="008B3E07">
              <w:rPr>
                <w:b/>
                <w:bCs/>
                <w:color w:val="000000"/>
                <w:sz w:val="14"/>
                <w:szCs w:val="14"/>
              </w:rPr>
              <w:t xml:space="preserve"> </w:t>
            </w:r>
            <w:r w:rsidRPr="008B3E07">
              <w:rPr>
                <w:b/>
                <w:bCs/>
                <w:color w:val="000000"/>
                <w:sz w:val="14"/>
                <w:szCs w:val="14"/>
              </w:rPr>
              <w:t>CPK-MM levels (pg/mg tissue protein)</w:t>
            </w:r>
          </w:p>
        </w:tc>
        <w:tc>
          <w:tcPr>
            <w:tcW w:w="0" w:type="auto"/>
            <w:vAlign w:val="center"/>
          </w:tcPr>
          <w:p w:rsidR="00471E57" w:rsidRPr="00D5402F" w:rsidRDefault="007456CE" w:rsidP="00D5402F">
            <w:pPr>
              <w:suppressAutoHyphens w:val="0"/>
              <w:snapToGrid w:val="0"/>
              <w:jc w:val="both"/>
              <w:rPr>
                <w:sz w:val="13"/>
                <w:szCs w:val="13"/>
              </w:rPr>
            </w:pPr>
            <w:r w:rsidRPr="00D5402F">
              <w:rPr>
                <w:rFonts w:eastAsia="Times New Roman"/>
                <w:color w:val="000000"/>
                <w:sz w:val="13"/>
                <w:szCs w:val="13"/>
              </w:rPr>
              <w:t>1.098 ±0.21</w:t>
            </w:r>
          </w:p>
        </w:tc>
        <w:tc>
          <w:tcPr>
            <w:tcW w:w="0" w:type="auto"/>
            <w:vAlign w:val="center"/>
          </w:tcPr>
          <w:p w:rsidR="007456CE" w:rsidRPr="00D5402F" w:rsidRDefault="007456CE" w:rsidP="00D5402F">
            <w:pPr>
              <w:suppressAutoHyphens w:val="0"/>
              <w:snapToGrid w:val="0"/>
              <w:jc w:val="both"/>
              <w:rPr>
                <w:rFonts w:eastAsia="Times New Roman"/>
                <w:color w:val="000000"/>
                <w:sz w:val="13"/>
                <w:szCs w:val="13"/>
              </w:rPr>
            </w:pPr>
            <w:r w:rsidRPr="00D5402F">
              <w:rPr>
                <w:rFonts w:eastAsia="Times New Roman"/>
                <w:color w:val="000000"/>
                <w:sz w:val="13"/>
                <w:szCs w:val="13"/>
              </w:rPr>
              <w:t>0.944 ±0.19</w:t>
            </w:r>
          </w:p>
          <w:p w:rsidR="00471E57" w:rsidRPr="00D5402F" w:rsidRDefault="007456CE" w:rsidP="00D5402F">
            <w:pPr>
              <w:suppressAutoHyphens w:val="0"/>
              <w:snapToGrid w:val="0"/>
              <w:jc w:val="both"/>
              <w:rPr>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1</w:t>
            </w:r>
            <w:r w:rsidRPr="00D5402F">
              <w:rPr>
                <w:rFonts w:eastAsia="Times New Roman"/>
                <w:b/>
                <w:bCs/>
                <w:color w:val="000000"/>
                <w:sz w:val="13"/>
                <w:szCs w:val="13"/>
              </w:rPr>
              <w:t>&gt;0.05</w:t>
            </w:r>
          </w:p>
        </w:tc>
        <w:tc>
          <w:tcPr>
            <w:tcW w:w="0" w:type="auto"/>
            <w:vAlign w:val="center"/>
          </w:tcPr>
          <w:p w:rsidR="007456CE" w:rsidRPr="00D5402F" w:rsidRDefault="007456CE" w:rsidP="00D5402F">
            <w:pPr>
              <w:suppressAutoHyphens w:val="0"/>
              <w:snapToGrid w:val="0"/>
              <w:jc w:val="both"/>
              <w:rPr>
                <w:rFonts w:eastAsia="Times New Roman"/>
                <w:color w:val="000000"/>
                <w:sz w:val="13"/>
                <w:szCs w:val="13"/>
              </w:rPr>
            </w:pPr>
            <w:r w:rsidRPr="00D5402F">
              <w:rPr>
                <w:rFonts w:eastAsia="Times New Roman"/>
                <w:color w:val="000000"/>
                <w:sz w:val="13"/>
                <w:szCs w:val="13"/>
              </w:rPr>
              <w:t>1.314</w:t>
            </w:r>
            <w:r w:rsidR="00FB1C51" w:rsidRPr="00D5402F">
              <w:rPr>
                <w:rFonts w:eastAsia="Times New Roman"/>
                <w:color w:val="000000"/>
                <w:sz w:val="13"/>
                <w:szCs w:val="13"/>
              </w:rPr>
              <w:t xml:space="preserve"> </w:t>
            </w:r>
            <w:r w:rsidRPr="00D5402F">
              <w:rPr>
                <w:rFonts w:eastAsia="Times New Roman"/>
                <w:color w:val="000000"/>
                <w:sz w:val="13"/>
                <w:szCs w:val="13"/>
              </w:rPr>
              <w:t>±</w:t>
            </w:r>
            <w:r w:rsidR="00FB1C51" w:rsidRPr="00D5402F">
              <w:rPr>
                <w:rFonts w:eastAsia="Times New Roman"/>
                <w:color w:val="000000"/>
                <w:sz w:val="13"/>
                <w:szCs w:val="13"/>
              </w:rPr>
              <w:t xml:space="preserve"> </w:t>
            </w:r>
            <w:r w:rsidRPr="00D5402F">
              <w:rPr>
                <w:rFonts w:eastAsia="Times New Roman"/>
                <w:color w:val="000000"/>
                <w:sz w:val="13"/>
                <w:szCs w:val="13"/>
              </w:rPr>
              <w:t>0.204</w:t>
            </w:r>
          </w:p>
          <w:p w:rsidR="00471E57" w:rsidRPr="00D5402F" w:rsidRDefault="007456CE" w:rsidP="00D5402F">
            <w:pPr>
              <w:suppressAutoHyphens w:val="0"/>
              <w:snapToGrid w:val="0"/>
              <w:jc w:val="both"/>
              <w:rPr>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2</w:t>
            </w:r>
            <w:r w:rsidRPr="00D5402F">
              <w:rPr>
                <w:rFonts w:eastAsia="Times New Roman"/>
                <w:b/>
                <w:bCs/>
                <w:color w:val="000000"/>
                <w:sz w:val="13"/>
                <w:szCs w:val="13"/>
              </w:rPr>
              <w:t>&gt;0.05</w:t>
            </w:r>
            <w:r w:rsidRPr="00D5402F">
              <w:rPr>
                <w:rFonts w:eastAsia="Times New Roman"/>
                <w:color w:val="000000"/>
                <w:sz w:val="13"/>
                <w:szCs w:val="13"/>
                <w:vertAlign w:val="superscript"/>
              </w:rPr>
              <w:t xml:space="preserve"> </w:t>
            </w:r>
          </w:p>
        </w:tc>
        <w:tc>
          <w:tcPr>
            <w:tcW w:w="0" w:type="auto"/>
            <w:vAlign w:val="center"/>
          </w:tcPr>
          <w:p w:rsidR="007456CE" w:rsidRPr="00D5402F" w:rsidRDefault="007456CE" w:rsidP="00D5402F">
            <w:pPr>
              <w:suppressAutoHyphens w:val="0"/>
              <w:snapToGrid w:val="0"/>
              <w:jc w:val="both"/>
              <w:rPr>
                <w:rFonts w:eastAsia="Times New Roman"/>
                <w:color w:val="000000"/>
                <w:sz w:val="13"/>
                <w:szCs w:val="13"/>
              </w:rPr>
            </w:pPr>
            <w:r w:rsidRPr="00D5402F">
              <w:rPr>
                <w:rFonts w:eastAsia="Times New Roman"/>
                <w:color w:val="000000"/>
                <w:sz w:val="13"/>
                <w:szCs w:val="13"/>
              </w:rPr>
              <w:t>2.675</w:t>
            </w:r>
            <w:r w:rsidR="00FB1C51" w:rsidRPr="00D5402F">
              <w:rPr>
                <w:rFonts w:eastAsia="Times New Roman"/>
                <w:color w:val="000000"/>
                <w:sz w:val="13"/>
                <w:szCs w:val="13"/>
              </w:rPr>
              <w:t xml:space="preserve"> </w:t>
            </w:r>
            <w:r w:rsidRPr="00D5402F">
              <w:rPr>
                <w:rFonts w:eastAsia="Times New Roman"/>
                <w:color w:val="000000"/>
                <w:sz w:val="13"/>
                <w:szCs w:val="13"/>
              </w:rPr>
              <w:t>±</w:t>
            </w:r>
            <w:r w:rsidR="001909F8" w:rsidRPr="00D5402F">
              <w:rPr>
                <w:rFonts w:eastAsia="Times New Roman"/>
                <w:color w:val="000000"/>
                <w:sz w:val="13"/>
                <w:szCs w:val="13"/>
              </w:rPr>
              <w:t xml:space="preserve"> </w:t>
            </w:r>
            <w:r w:rsidRPr="00D5402F">
              <w:rPr>
                <w:rFonts w:eastAsia="Times New Roman"/>
                <w:color w:val="000000"/>
                <w:sz w:val="13"/>
                <w:szCs w:val="13"/>
              </w:rPr>
              <w:t>0.168</w:t>
            </w:r>
          </w:p>
          <w:p w:rsidR="007456CE" w:rsidRPr="00D5402F" w:rsidRDefault="007456CE" w:rsidP="00D5402F">
            <w:pPr>
              <w:suppressAutoHyphens w:val="0"/>
              <w:snapToGrid w:val="0"/>
              <w:jc w:val="both"/>
              <w:rPr>
                <w:rFonts w:eastAsia="Times New Roman"/>
                <w:b/>
                <w:bCs/>
                <w:color w:val="000000"/>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2</w:t>
            </w:r>
            <w:r w:rsidRPr="00D5402F">
              <w:rPr>
                <w:rFonts w:eastAsia="Times New Roman"/>
                <w:b/>
                <w:bCs/>
                <w:color w:val="000000"/>
                <w:sz w:val="13"/>
                <w:szCs w:val="13"/>
              </w:rPr>
              <w:t>&lt;0.001</w:t>
            </w:r>
            <w:r w:rsidRPr="00D5402F">
              <w:rPr>
                <w:rFonts w:eastAsia="Times New Roman"/>
                <w:b/>
                <w:bCs/>
                <w:color w:val="000000"/>
                <w:sz w:val="13"/>
                <w:szCs w:val="13"/>
                <w:vertAlign w:val="superscript"/>
              </w:rPr>
              <w:t>*</w:t>
            </w:r>
          </w:p>
          <w:p w:rsidR="00471E57" w:rsidRPr="00D5402F" w:rsidRDefault="007456CE" w:rsidP="00D5402F">
            <w:pPr>
              <w:suppressAutoHyphens w:val="0"/>
              <w:snapToGrid w:val="0"/>
              <w:jc w:val="both"/>
              <w:rPr>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3</w:t>
            </w:r>
            <w:r w:rsidRPr="00D5402F">
              <w:rPr>
                <w:rFonts w:eastAsia="Times New Roman"/>
                <w:b/>
                <w:bCs/>
                <w:color w:val="000000"/>
                <w:sz w:val="13"/>
                <w:szCs w:val="13"/>
              </w:rPr>
              <w:t>&lt;0.001</w:t>
            </w:r>
            <w:r w:rsidRPr="00D5402F">
              <w:rPr>
                <w:rFonts w:eastAsia="Times New Roman"/>
                <w:b/>
                <w:bCs/>
                <w:color w:val="000000"/>
                <w:sz w:val="13"/>
                <w:szCs w:val="13"/>
                <w:vertAlign w:val="superscript"/>
              </w:rPr>
              <w:t>*</w:t>
            </w:r>
          </w:p>
        </w:tc>
        <w:tc>
          <w:tcPr>
            <w:tcW w:w="0" w:type="auto"/>
            <w:vAlign w:val="center"/>
          </w:tcPr>
          <w:p w:rsidR="007456CE" w:rsidRPr="00D5402F" w:rsidRDefault="007456CE" w:rsidP="00D5402F">
            <w:pPr>
              <w:suppressAutoHyphens w:val="0"/>
              <w:snapToGrid w:val="0"/>
              <w:jc w:val="both"/>
              <w:rPr>
                <w:rFonts w:eastAsia="Times New Roman"/>
                <w:color w:val="000000"/>
                <w:sz w:val="13"/>
                <w:szCs w:val="13"/>
              </w:rPr>
            </w:pPr>
            <w:r w:rsidRPr="00D5402F">
              <w:rPr>
                <w:rFonts w:eastAsia="Times New Roman"/>
                <w:color w:val="000000"/>
                <w:sz w:val="13"/>
                <w:szCs w:val="13"/>
              </w:rPr>
              <w:t>1.015 ± 0.179</w:t>
            </w:r>
          </w:p>
          <w:p w:rsidR="007456CE" w:rsidRPr="00D5402F" w:rsidRDefault="007456CE" w:rsidP="00D5402F">
            <w:pPr>
              <w:suppressAutoHyphens w:val="0"/>
              <w:snapToGrid w:val="0"/>
              <w:jc w:val="both"/>
              <w:rPr>
                <w:rFonts w:eastAsia="Times New Roman"/>
                <w:b/>
                <w:bCs/>
                <w:color w:val="000000"/>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2</w:t>
            </w:r>
            <w:r w:rsidRPr="00D5402F">
              <w:rPr>
                <w:rFonts w:eastAsia="Times New Roman"/>
                <w:b/>
                <w:bCs/>
                <w:color w:val="000000"/>
                <w:sz w:val="13"/>
                <w:szCs w:val="13"/>
              </w:rPr>
              <w:t>&gt;0.05</w:t>
            </w:r>
          </w:p>
          <w:p w:rsidR="007456CE" w:rsidRPr="00D5402F" w:rsidRDefault="007456CE" w:rsidP="00D5402F">
            <w:pPr>
              <w:suppressAutoHyphens w:val="0"/>
              <w:snapToGrid w:val="0"/>
              <w:jc w:val="both"/>
              <w:rPr>
                <w:rFonts w:eastAsia="Times New Roman"/>
                <w:b/>
                <w:bCs/>
                <w:color w:val="000000"/>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4</w:t>
            </w:r>
            <w:r w:rsidRPr="00D5402F">
              <w:rPr>
                <w:rFonts w:eastAsia="Times New Roman"/>
                <w:b/>
                <w:bCs/>
                <w:color w:val="000000"/>
                <w:sz w:val="13"/>
                <w:szCs w:val="13"/>
              </w:rPr>
              <w:t>&gt;0.05</w:t>
            </w:r>
            <w:r w:rsidRPr="00D5402F">
              <w:rPr>
                <w:rFonts w:eastAsia="Times New Roman"/>
                <w:color w:val="000000"/>
                <w:sz w:val="13"/>
                <w:szCs w:val="13"/>
                <w:vertAlign w:val="superscript"/>
              </w:rPr>
              <w:t xml:space="preserve"> </w:t>
            </w:r>
          </w:p>
          <w:p w:rsidR="00471E57" w:rsidRPr="00D5402F" w:rsidRDefault="007456CE" w:rsidP="00D5402F">
            <w:pPr>
              <w:suppressAutoHyphens w:val="0"/>
              <w:snapToGrid w:val="0"/>
              <w:jc w:val="both"/>
              <w:rPr>
                <w:sz w:val="13"/>
                <w:szCs w:val="13"/>
              </w:rPr>
            </w:pPr>
            <w:r w:rsidRPr="00D5402F">
              <w:rPr>
                <w:rFonts w:eastAsia="Times New Roman"/>
                <w:b/>
                <w:bCs/>
                <w:color w:val="000000"/>
                <w:sz w:val="13"/>
                <w:szCs w:val="13"/>
              </w:rPr>
              <w:t>P</w:t>
            </w:r>
            <w:r w:rsidRPr="00D5402F">
              <w:rPr>
                <w:rFonts w:eastAsia="Times New Roman"/>
                <w:b/>
                <w:bCs/>
                <w:color w:val="000000"/>
                <w:sz w:val="13"/>
                <w:szCs w:val="13"/>
                <w:vertAlign w:val="subscript"/>
              </w:rPr>
              <w:t>5</w:t>
            </w:r>
            <w:r w:rsidRPr="00D5402F">
              <w:rPr>
                <w:rFonts w:eastAsia="Times New Roman"/>
                <w:b/>
                <w:bCs/>
                <w:color w:val="000000"/>
                <w:sz w:val="13"/>
                <w:szCs w:val="13"/>
              </w:rPr>
              <w:t>&lt;0.001</w:t>
            </w:r>
            <w:r w:rsidRPr="00D5402F">
              <w:rPr>
                <w:rFonts w:eastAsia="Times New Roman"/>
                <w:b/>
                <w:bCs/>
                <w:color w:val="000000"/>
                <w:sz w:val="13"/>
                <w:szCs w:val="13"/>
                <w:vertAlign w:val="superscript"/>
              </w:rPr>
              <w:t>*</w:t>
            </w:r>
          </w:p>
        </w:tc>
        <w:tc>
          <w:tcPr>
            <w:tcW w:w="0" w:type="auto"/>
            <w:vAlign w:val="center"/>
          </w:tcPr>
          <w:p w:rsidR="00471E57" w:rsidRPr="00D5402F" w:rsidRDefault="007456CE" w:rsidP="00D5402F">
            <w:pPr>
              <w:suppressAutoHyphens w:val="0"/>
              <w:snapToGrid w:val="0"/>
              <w:jc w:val="both"/>
              <w:rPr>
                <w:sz w:val="13"/>
                <w:szCs w:val="13"/>
              </w:rPr>
            </w:pPr>
            <w:r w:rsidRPr="00D5402F">
              <w:rPr>
                <w:rFonts w:eastAsia="Times New Roman"/>
                <w:color w:val="000000"/>
                <w:sz w:val="13"/>
                <w:szCs w:val="13"/>
              </w:rPr>
              <w:t>11.99 (p&lt;0.001)*</w:t>
            </w:r>
          </w:p>
        </w:tc>
      </w:tr>
      <w:tr w:rsidR="001909F8" w:rsidRPr="00D5402F" w:rsidTr="00D5402F">
        <w:trPr>
          <w:cantSplit/>
          <w:jc w:val="center"/>
        </w:trPr>
        <w:tc>
          <w:tcPr>
            <w:tcW w:w="0" w:type="auto"/>
            <w:vAlign w:val="center"/>
          </w:tcPr>
          <w:p w:rsidR="00471E57" w:rsidRPr="008B3E07" w:rsidRDefault="0093455B" w:rsidP="00D5402F">
            <w:pPr>
              <w:suppressAutoHyphens w:val="0"/>
              <w:snapToGrid w:val="0"/>
              <w:jc w:val="both"/>
              <w:rPr>
                <w:b/>
                <w:bCs/>
                <w:sz w:val="14"/>
                <w:szCs w:val="14"/>
              </w:rPr>
            </w:pPr>
            <w:r w:rsidRPr="008B3E07">
              <w:rPr>
                <w:rFonts w:eastAsia="Times New Roman"/>
                <w:b/>
                <w:bCs/>
                <w:sz w:val="14"/>
                <w:szCs w:val="14"/>
              </w:rPr>
              <w:t xml:space="preserve">Nerve tissue </w:t>
            </w:r>
            <w:proofErr w:type="spellStart"/>
            <w:r w:rsidRPr="008B3E07">
              <w:rPr>
                <w:rFonts w:eastAsia="Times New Roman"/>
                <w:b/>
                <w:bCs/>
                <w:sz w:val="14"/>
                <w:szCs w:val="14"/>
              </w:rPr>
              <w:t>catalase</w:t>
            </w:r>
            <w:proofErr w:type="spellEnd"/>
            <w:r w:rsidR="0052355E" w:rsidRPr="008B3E07">
              <w:rPr>
                <w:rFonts w:eastAsia="Times New Roman"/>
                <w:b/>
                <w:bCs/>
                <w:sz w:val="14"/>
                <w:szCs w:val="14"/>
              </w:rPr>
              <w:t xml:space="preserve"> </w:t>
            </w:r>
            <w:r w:rsidRPr="008B3E07">
              <w:rPr>
                <w:rFonts w:eastAsia="Times New Roman"/>
                <w:b/>
                <w:bCs/>
                <w:sz w:val="14"/>
                <w:szCs w:val="14"/>
              </w:rPr>
              <w:t>activity (U/g tissue protein)</w:t>
            </w:r>
          </w:p>
        </w:tc>
        <w:tc>
          <w:tcPr>
            <w:tcW w:w="0" w:type="auto"/>
            <w:vAlign w:val="center"/>
          </w:tcPr>
          <w:p w:rsidR="00471E57" w:rsidRPr="00D5402F" w:rsidRDefault="00F404A8" w:rsidP="00D5402F">
            <w:pPr>
              <w:suppressAutoHyphens w:val="0"/>
              <w:snapToGrid w:val="0"/>
              <w:jc w:val="both"/>
              <w:rPr>
                <w:sz w:val="13"/>
                <w:szCs w:val="13"/>
              </w:rPr>
            </w:pPr>
            <w:r w:rsidRPr="00D5402F">
              <w:rPr>
                <w:sz w:val="13"/>
                <w:szCs w:val="13"/>
              </w:rPr>
              <w:t>1.729</w:t>
            </w:r>
            <w:r w:rsidR="00FB1C51" w:rsidRPr="00D5402F">
              <w:rPr>
                <w:sz w:val="13"/>
                <w:szCs w:val="13"/>
              </w:rPr>
              <w:t xml:space="preserve"> </w:t>
            </w:r>
            <w:r w:rsidRPr="00D5402F">
              <w:rPr>
                <w:sz w:val="13"/>
                <w:szCs w:val="13"/>
              </w:rPr>
              <w:t>±</w:t>
            </w:r>
            <w:r w:rsidR="00FB1C51" w:rsidRPr="00D5402F">
              <w:rPr>
                <w:sz w:val="13"/>
                <w:szCs w:val="13"/>
              </w:rPr>
              <w:t xml:space="preserve"> </w:t>
            </w:r>
            <w:r w:rsidRPr="00D5402F">
              <w:rPr>
                <w:sz w:val="13"/>
                <w:szCs w:val="13"/>
              </w:rPr>
              <w:t>0.112</w:t>
            </w: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0.703</w:t>
            </w:r>
            <w:r w:rsidR="00FB1C51" w:rsidRPr="00D5402F">
              <w:rPr>
                <w:sz w:val="13"/>
                <w:szCs w:val="13"/>
              </w:rPr>
              <w:t xml:space="preserve"> </w:t>
            </w:r>
            <w:r w:rsidRPr="00D5402F">
              <w:rPr>
                <w:sz w:val="13"/>
                <w:szCs w:val="13"/>
              </w:rPr>
              <w:t>±</w:t>
            </w:r>
            <w:r w:rsidR="00FB1C51" w:rsidRPr="00D5402F">
              <w:rPr>
                <w:sz w:val="13"/>
                <w:szCs w:val="13"/>
              </w:rPr>
              <w:t xml:space="preserve"> </w:t>
            </w:r>
            <w:r w:rsidRPr="00D5402F">
              <w:rPr>
                <w:sz w:val="13"/>
                <w:szCs w:val="13"/>
              </w:rPr>
              <w:t>0.062</w:t>
            </w:r>
          </w:p>
          <w:p w:rsidR="00471E57" w:rsidRPr="00D5402F" w:rsidRDefault="00F404A8" w:rsidP="00D5402F">
            <w:pPr>
              <w:suppressAutoHyphens w:val="0"/>
              <w:snapToGrid w:val="0"/>
              <w:jc w:val="both"/>
              <w:rPr>
                <w:sz w:val="13"/>
                <w:szCs w:val="13"/>
              </w:rPr>
            </w:pPr>
            <w:r w:rsidRPr="00D5402F">
              <w:rPr>
                <w:b/>
                <w:bCs/>
                <w:sz w:val="13"/>
                <w:szCs w:val="13"/>
              </w:rPr>
              <w:t>P</w:t>
            </w:r>
            <w:r w:rsidRPr="00D5402F">
              <w:rPr>
                <w:b/>
                <w:bCs/>
                <w:sz w:val="13"/>
                <w:szCs w:val="13"/>
                <w:vertAlign w:val="subscript"/>
              </w:rPr>
              <w:t>1</w:t>
            </w:r>
            <w:r w:rsidRPr="00D5402F">
              <w:rPr>
                <w:b/>
                <w:bCs/>
                <w:sz w:val="13"/>
                <w:szCs w:val="13"/>
              </w:rPr>
              <w:t>&lt;0.001</w:t>
            </w:r>
            <w:r w:rsidRPr="00D5402F">
              <w:rPr>
                <w:rFonts w:eastAsia="Times New Roman"/>
                <w:b/>
                <w:bCs/>
                <w:color w:val="000000"/>
                <w:sz w:val="13"/>
                <w:szCs w:val="13"/>
                <w:vertAlign w:val="superscript"/>
              </w:rPr>
              <w:t>*</w:t>
            </w: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1.043</w:t>
            </w:r>
            <w:r w:rsidR="00FB1C51" w:rsidRPr="00D5402F">
              <w:rPr>
                <w:sz w:val="13"/>
                <w:szCs w:val="13"/>
              </w:rPr>
              <w:t xml:space="preserve"> </w:t>
            </w:r>
            <w:r w:rsidRPr="00D5402F">
              <w:rPr>
                <w:sz w:val="13"/>
                <w:szCs w:val="13"/>
              </w:rPr>
              <w:t>±</w:t>
            </w:r>
            <w:r w:rsidR="00FB1C51" w:rsidRPr="00D5402F">
              <w:rPr>
                <w:sz w:val="13"/>
                <w:szCs w:val="13"/>
              </w:rPr>
              <w:t xml:space="preserve"> </w:t>
            </w:r>
            <w:r w:rsidRPr="00D5402F">
              <w:rPr>
                <w:sz w:val="13"/>
                <w:szCs w:val="13"/>
              </w:rPr>
              <w:t>0.01</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&lt;0.05</w:t>
            </w:r>
            <w:r w:rsidRPr="00D5402F">
              <w:rPr>
                <w:rFonts w:eastAsia="Times New Roman"/>
                <w:b/>
                <w:bCs/>
                <w:color w:val="000000"/>
                <w:sz w:val="13"/>
                <w:szCs w:val="13"/>
                <w:vertAlign w:val="superscript"/>
              </w:rPr>
              <w:t>*</w:t>
            </w:r>
          </w:p>
          <w:p w:rsidR="00471E57" w:rsidRPr="00D5402F" w:rsidRDefault="00471E57" w:rsidP="00D5402F">
            <w:pPr>
              <w:suppressAutoHyphens w:val="0"/>
              <w:snapToGrid w:val="0"/>
              <w:jc w:val="both"/>
              <w:rPr>
                <w:sz w:val="13"/>
                <w:szCs w:val="13"/>
              </w:rPr>
            </w:pP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1.057</w:t>
            </w:r>
            <w:r w:rsidR="00FB1C51" w:rsidRPr="00D5402F">
              <w:rPr>
                <w:sz w:val="13"/>
                <w:szCs w:val="13"/>
              </w:rPr>
              <w:t xml:space="preserve"> </w:t>
            </w:r>
            <w:r w:rsidRPr="00D5402F">
              <w:rPr>
                <w:sz w:val="13"/>
                <w:szCs w:val="13"/>
              </w:rPr>
              <w:t>±</w:t>
            </w:r>
            <w:r w:rsidR="001909F8" w:rsidRPr="00D5402F">
              <w:rPr>
                <w:sz w:val="13"/>
                <w:szCs w:val="13"/>
              </w:rPr>
              <w:t xml:space="preserve"> </w:t>
            </w:r>
            <w:r w:rsidRPr="00D5402F">
              <w:rPr>
                <w:sz w:val="13"/>
                <w:szCs w:val="13"/>
              </w:rPr>
              <w:t>0.019</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&lt;0.05</w:t>
            </w:r>
            <w:r w:rsidRPr="00D5402F">
              <w:rPr>
                <w:rFonts w:eastAsia="Times New Roman"/>
                <w:b/>
                <w:bCs/>
                <w:color w:val="000000"/>
                <w:sz w:val="13"/>
                <w:szCs w:val="13"/>
                <w:vertAlign w:val="superscript"/>
              </w:rPr>
              <w:t>*</w:t>
            </w:r>
          </w:p>
          <w:p w:rsidR="00471E57" w:rsidRPr="00D5402F" w:rsidRDefault="00F404A8" w:rsidP="00D5402F">
            <w:pPr>
              <w:suppressAutoHyphens w:val="0"/>
              <w:snapToGrid w:val="0"/>
              <w:jc w:val="both"/>
              <w:rPr>
                <w:sz w:val="13"/>
                <w:szCs w:val="13"/>
              </w:rPr>
            </w:pPr>
            <w:r w:rsidRPr="00D5402F">
              <w:rPr>
                <w:b/>
                <w:bCs/>
                <w:sz w:val="13"/>
                <w:szCs w:val="13"/>
              </w:rPr>
              <w:t>P</w:t>
            </w:r>
            <w:r w:rsidRPr="00D5402F">
              <w:rPr>
                <w:b/>
                <w:bCs/>
                <w:sz w:val="13"/>
                <w:szCs w:val="13"/>
                <w:vertAlign w:val="subscript"/>
              </w:rPr>
              <w:t>3</w:t>
            </w:r>
            <w:r w:rsidRPr="00D5402F">
              <w:rPr>
                <w:b/>
                <w:bCs/>
                <w:sz w:val="13"/>
                <w:szCs w:val="13"/>
              </w:rPr>
              <w:t>&gt; 0.05</w:t>
            </w:r>
            <w:r w:rsidRPr="00D5402F">
              <w:rPr>
                <w:rFonts w:eastAsia="Times New Roman"/>
                <w:color w:val="000000"/>
                <w:sz w:val="13"/>
                <w:szCs w:val="13"/>
                <w:vertAlign w:val="superscript"/>
              </w:rPr>
              <w:t xml:space="preserve"> </w:t>
            </w: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1.673</w:t>
            </w:r>
            <w:r w:rsidR="00FB1C51" w:rsidRPr="00D5402F">
              <w:rPr>
                <w:sz w:val="13"/>
                <w:szCs w:val="13"/>
              </w:rPr>
              <w:t xml:space="preserve"> </w:t>
            </w:r>
            <w:r w:rsidRPr="00D5402F">
              <w:rPr>
                <w:sz w:val="13"/>
                <w:szCs w:val="13"/>
              </w:rPr>
              <w:t>±</w:t>
            </w:r>
            <w:r w:rsidR="001909F8" w:rsidRPr="00D5402F">
              <w:rPr>
                <w:sz w:val="13"/>
                <w:szCs w:val="13"/>
              </w:rPr>
              <w:t xml:space="preserve"> </w:t>
            </w:r>
            <w:r w:rsidRPr="00D5402F">
              <w:rPr>
                <w:sz w:val="13"/>
                <w:szCs w:val="13"/>
              </w:rPr>
              <w:t>0.069</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 0.001</w:t>
            </w:r>
            <w:r w:rsidRPr="00D5402F">
              <w:rPr>
                <w:rFonts w:eastAsia="Times New Roman"/>
                <w:b/>
                <w:bCs/>
                <w:color w:val="000000"/>
                <w:sz w:val="13"/>
                <w:szCs w:val="13"/>
                <w:vertAlign w:val="superscript"/>
              </w:rPr>
              <w:t>*</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4</w:t>
            </w:r>
            <w:r w:rsidRPr="00D5402F">
              <w:rPr>
                <w:b/>
                <w:bCs/>
                <w:sz w:val="13"/>
                <w:szCs w:val="13"/>
              </w:rPr>
              <w:t>&lt;0.001</w:t>
            </w:r>
            <w:r w:rsidRPr="00D5402F">
              <w:rPr>
                <w:rFonts w:eastAsia="Times New Roman"/>
                <w:b/>
                <w:bCs/>
                <w:color w:val="000000"/>
                <w:sz w:val="13"/>
                <w:szCs w:val="13"/>
                <w:vertAlign w:val="superscript"/>
              </w:rPr>
              <w:t>*</w:t>
            </w:r>
          </w:p>
          <w:p w:rsidR="00471E57" w:rsidRPr="00D5402F" w:rsidRDefault="00F404A8" w:rsidP="00D5402F">
            <w:pPr>
              <w:suppressAutoHyphens w:val="0"/>
              <w:snapToGrid w:val="0"/>
              <w:jc w:val="both"/>
              <w:rPr>
                <w:sz w:val="13"/>
                <w:szCs w:val="13"/>
              </w:rPr>
            </w:pPr>
            <w:r w:rsidRPr="00D5402F">
              <w:rPr>
                <w:b/>
                <w:bCs/>
                <w:sz w:val="13"/>
                <w:szCs w:val="13"/>
              </w:rPr>
              <w:t>P</w:t>
            </w:r>
            <w:r w:rsidRPr="00D5402F">
              <w:rPr>
                <w:b/>
                <w:bCs/>
                <w:sz w:val="13"/>
                <w:szCs w:val="13"/>
                <w:vertAlign w:val="subscript"/>
              </w:rPr>
              <w:t>5</w:t>
            </w:r>
            <w:r w:rsidRPr="00D5402F">
              <w:rPr>
                <w:b/>
                <w:bCs/>
                <w:sz w:val="13"/>
                <w:szCs w:val="13"/>
              </w:rPr>
              <w:t>&lt;0.001</w:t>
            </w:r>
            <w:r w:rsidRPr="00D5402F">
              <w:rPr>
                <w:rFonts w:eastAsia="Times New Roman"/>
                <w:b/>
                <w:bCs/>
                <w:color w:val="000000"/>
                <w:sz w:val="13"/>
                <w:szCs w:val="13"/>
                <w:vertAlign w:val="superscript"/>
              </w:rPr>
              <w:t>*</w:t>
            </w:r>
          </w:p>
        </w:tc>
        <w:tc>
          <w:tcPr>
            <w:tcW w:w="0" w:type="auto"/>
            <w:vAlign w:val="center"/>
          </w:tcPr>
          <w:p w:rsidR="00471E57" w:rsidRPr="00D5402F" w:rsidRDefault="00F404A8" w:rsidP="00D5402F">
            <w:pPr>
              <w:suppressAutoHyphens w:val="0"/>
              <w:snapToGrid w:val="0"/>
              <w:jc w:val="both"/>
              <w:rPr>
                <w:sz w:val="13"/>
                <w:szCs w:val="13"/>
              </w:rPr>
            </w:pPr>
            <w:r w:rsidRPr="00D5402F">
              <w:rPr>
                <w:sz w:val="13"/>
                <w:szCs w:val="13"/>
              </w:rPr>
              <w:t>41.06 (P&lt;0.001)*</w:t>
            </w:r>
          </w:p>
        </w:tc>
      </w:tr>
      <w:tr w:rsidR="001909F8" w:rsidRPr="00D5402F" w:rsidTr="00D5402F">
        <w:trPr>
          <w:cantSplit/>
          <w:jc w:val="center"/>
        </w:trPr>
        <w:tc>
          <w:tcPr>
            <w:tcW w:w="0" w:type="auto"/>
            <w:vAlign w:val="center"/>
          </w:tcPr>
          <w:p w:rsidR="00471E57" w:rsidRPr="008B3E07" w:rsidRDefault="0093455B" w:rsidP="00D5402F">
            <w:pPr>
              <w:suppressAutoHyphens w:val="0"/>
              <w:snapToGrid w:val="0"/>
              <w:jc w:val="both"/>
              <w:rPr>
                <w:b/>
                <w:bCs/>
                <w:sz w:val="14"/>
                <w:szCs w:val="14"/>
              </w:rPr>
            </w:pPr>
            <w:r w:rsidRPr="008B3E07">
              <w:rPr>
                <w:rFonts w:eastAsia="Times New Roman"/>
                <w:b/>
                <w:bCs/>
                <w:sz w:val="14"/>
                <w:szCs w:val="14"/>
              </w:rPr>
              <w:t xml:space="preserve">Nerve tissue MDA activity </w:t>
            </w:r>
            <w:r w:rsidRPr="008B3E07">
              <w:rPr>
                <w:rFonts w:eastAsia="Times New Roman"/>
                <w:b/>
                <w:bCs/>
                <w:sz w:val="14"/>
                <w:szCs w:val="14"/>
                <w:u w:val="single"/>
              </w:rPr>
              <w:t>(</w:t>
            </w:r>
            <w:proofErr w:type="spellStart"/>
            <w:r w:rsidRPr="008B3E07">
              <w:rPr>
                <w:rFonts w:eastAsia="Times New Roman"/>
                <w:b/>
                <w:bCs/>
                <w:sz w:val="14"/>
                <w:szCs w:val="14"/>
              </w:rPr>
              <w:t>nmol</w:t>
            </w:r>
            <w:proofErr w:type="spellEnd"/>
            <w:r w:rsidRPr="008B3E07">
              <w:rPr>
                <w:rFonts w:eastAsia="Times New Roman"/>
                <w:b/>
                <w:bCs/>
                <w:sz w:val="14"/>
                <w:szCs w:val="14"/>
              </w:rPr>
              <w:t>/g tissue protein)</w:t>
            </w:r>
          </w:p>
        </w:tc>
        <w:tc>
          <w:tcPr>
            <w:tcW w:w="0" w:type="auto"/>
            <w:vAlign w:val="center"/>
          </w:tcPr>
          <w:p w:rsidR="00471E57" w:rsidRPr="00D5402F" w:rsidRDefault="00F404A8" w:rsidP="00D5402F">
            <w:pPr>
              <w:suppressAutoHyphens w:val="0"/>
              <w:snapToGrid w:val="0"/>
              <w:jc w:val="both"/>
              <w:rPr>
                <w:sz w:val="13"/>
                <w:szCs w:val="13"/>
              </w:rPr>
            </w:pPr>
            <w:r w:rsidRPr="00D5402F">
              <w:rPr>
                <w:sz w:val="13"/>
                <w:szCs w:val="13"/>
              </w:rPr>
              <w:t>13.36</w:t>
            </w:r>
            <w:r w:rsidR="00FB1C51" w:rsidRPr="00D5402F">
              <w:rPr>
                <w:sz w:val="13"/>
                <w:szCs w:val="13"/>
              </w:rPr>
              <w:t xml:space="preserve"> </w:t>
            </w:r>
            <w:r w:rsidRPr="00D5402F">
              <w:rPr>
                <w:sz w:val="13"/>
                <w:szCs w:val="13"/>
              </w:rPr>
              <w:t>±</w:t>
            </w:r>
            <w:r w:rsidR="00FB1C51" w:rsidRPr="00D5402F">
              <w:rPr>
                <w:sz w:val="13"/>
                <w:szCs w:val="13"/>
              </w:rPr>
              <w:t xml:space="preserve"> </w:t>
            </w:r>
            <w:r w:rsidRPr="00D5402F">
              <w:rPr>
                <w:sz w:val="13"/>
                <w:szCs w:val="13"/>
              </w:rPr>
              <w:t>0.587</w:t>
            </w: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35.75</w:t>
            </w:r>
            <w:r w:rsidR="00FB1C51" w:rsidRPr="00D5402F">
              <w:rPr>
                <w:sz w:val="13"/>
                <w:szCs w:val="13"/>
              </w:rPr>
              <w:t xml:space="preserve"> </w:t>
            </w:r>
            <w:r w:rsidRPr="00D5402F">
              <w:rPr>
                <w:sz w:val="13"/>
                <w:szCs w:val="13"/>
              </w:rPr>
              <w:t>±</w:t>
            </w:r>
            <w:r w:rsidR="00FB1C51" w:rsidRPr="00D5402F">
              <w:rPr>
                <w:sz w:val="13"/>
                <w:szCs w:val="13"/>
              </w:rPr>
              <w:t xml:space="preserve"> </w:t>
            </w:r>
            <w:r w:rsidRPr="00D5402F">
              <w:rPr>
                <w:sz w:val="13"/>
                <w:szCs w:val="13"/>
              </w:rPr>
              <w:t>3.117</w:t>
            </w:r>
          </w:p>
          <w:p w:rsidR="00471E57" w:rsidRPr="00D5402F" w:rsidRDefault="00F404A8" w:rsidP="00D5402F">
            <w:pPr>
              <w:suppressAutoHyphens w:val="0"/>
              <w:snapToGrid w:val="0"/>
              <w:jc w:val="both"/>
              <w:rPr>
                <w:sz w:val="13"/>
                <w:szCs w:val="13"/>
              </w:rPr>
            </w:pPr>
            <w:r w:rsidRPr="00D5402F">
              <w:rPr>
                <w:b/>
                <w:bCs/>
                <w:sz w:val="13"/>
                <w:szCs w:val="13"/>
              </w:rPr>
              <w:t>P</w:t>
            </w:r>
            <w:r w:rsidRPr="00D5402F">
              <w:rPr>
                <w:b/>
                <w:bCs/>
                <w:sz w:val="13"/>
                <w:szCs w:val="13"/>
                <w:vertAlign w:val="subscript"/>
              </w:rPr>
              <w:t>1</w:t>
            </w:r>
            <w:r w:rsidRPr="00D5402F">
              <w:rPr>
                <w:b/>
                <w:bCs/>
                <w:sz w:val="13"/>
                <w:szCs w:val="13"/>
              </w:rPr>
              <w:t>&lt;0.001</w:t>
            </w:r>
            <w:r w:rsidRPr="00D5402F">
              <w:rPr>
                <w:rFonts w:eastAsia="Times New Roman"/>
                <w:b/>
                <w:bCs/>
                <w:color w:val="000000"/>
                <w:sz w:val="13"/>
                <w:szCs w:val="13"/>
                <w:vertAlign w:val="superscript"/>
              </w:rPr>
              <w:t>*</w:t>
            </w: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28.10</w:t>
            </w:r>
            <w:r w:rsidR="00FB1C51" w:rsidRPr="00D5402F">
              <w:rPr>
                <w:sz w:val="13"/>
                <w:szCs w:val="13"/>
              </w:rPr>
              <w:t xml:space="preserve"> </w:t>
            </w:r>
            <w:r w:rsidRPr="00D5402F">
              <w:rPr>
                <w:sz w:val="13"/>
                <w:szCs w:val="13"/>
              </w:rPr>
              <w:t>±</w:t>
            </w:r>
            <w:r w:rsidR="00FB1C51" w:rsidRPr="00D5402F">
              <w:rPr>
                <w:sz w:val="13"/>
                <w:szCs w:val="13"/>
              </w:rPr>
              <w:t xml:space="preserve"> </w:t>
            </w:r>
            <w:r w:rsidRPr="00D5402F">
              <w:rPr>
                <w:sz w:val="13"/>
                <w:szCs w:val="13"/>
              </w:rPr>
              <w:t>1.462</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&lt;0.05</w:t>
            </w:r>
            <w:r w:rsidRPr="00D5402F">
              <w:rPr>
                <w:rFonts w:eastAsia="Times New Roman"/>
                <w:b/>
                <w:bCs/>
                <w:color w:val="000000"/>
                <w:sz w:val="13"/>
                <w:szCs w:val="13"/>
                <w:vertAlign w:val="superscript"/>
              </w:rPr>
              <w:t>*</w:t>
            </w:r>
          </w:p>
          <w:p w:rsidR="00471E57" w:rsidRPr="00D5402F" w:rsidRDefault="00471E57" w:rsidP="00D5402F">
            <w:pPr>
              <w:suppressAutoHyphens w:val="0"/>
              <w:snapToGrid w:val="0"/>
              <w:jc w:val="both"/>
              <w:rPr>
                <w:sz w:val="13"/>
                <w:szCs w:val="13"/>
              </w:rPr>
            </w:pP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27.21</w:t>
            </w:r>
            <w:r w:rsidR="00FB1C51" w:rsidRPr="00D5402F">
              <w:rPr>
                <w:sz w:val="13"/>
                <w:szCs w:val="13"/>
              </w:rPr>
              <w:t xml:space="preserve"> </w:t>
            </w:r>
            <w:r w:rsidRPr="00D5402F">
              <w:rPr>
                <w:sz w:val="13"/>
                <w:szCs w:val="13"/>
              </w:rPr>
              <w:t>± 1.130</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&lt;0.05</w:t>
            </w:r>
            <w:r w:rsidRPr="00D5402F">
              <w:rPr>
                <w:rFonts w:eastAsia="Times New Roman"/>
                <w:b/>
                <w:bCs/>
                <w:color w:val="000000"/>
                <w:sz w:val="13"/>
                <w:szCs w:val="13"/>
                <w:vertAlign w:val="superscript"/>
              </w:rPr>
              <w:t>*</w:t>
            </w:r>
          </w:p>
          <w:p w:rsidR="00471E57" w:rsidRPr="00D5402F" w:rsidRDefault="00F404A8" w:rsidP="00D5402F">
            <w:pPr>
              <w:suppressAutoHyphens w:val="0"/>
              <w:snapToGrid w:val="0"/>
              <w:jc w:val="both"/>
              <w:rPr>
                <w:sz w:val="13"/>
                <w:szCs w:val="13"/>
              </w:rPr>
            </w:pPr>
            <w:r w:rsidRPr="00D5402F">
              <w:rPr>
                <w:b/>
                <w:bCs/>
                <w:sz w:val="13"/>
                <w:szCs w:val="13"/>
              </w:rPr>
              <w:t>P</w:t>
            </w:r>
            <w:r w:rsidRPr="00D5402F">
              <w:rPr>
                <w:b/>
                <w:bCs/>
                <w:sz w:val="13"/>
                <w:szCs w:val="13"/>
                <w:vertAlign w:val="subscript"/>
              </w:rPr>
              <w:t>3</w:t>
            </w:r>
            <w:r w:rsidRPr="00D5402F">
              <w:rPr>
                <w:b/>
                <w:bCs/>
                <w:sz w:val="13"/>
                <w:szCs w:val="13"/>
              </w:rPr>
              <w:t>&gt; 0.05</w:t>
            </w:r>
          </w:p>
        </w:tc>
        <w:tc>
          <w:tcPr>
            <w:tcW w:w="0" w:type="auto"/>
            <w:vAlign w:val="center"/>
          </w:tcPr>
          <w:p w:rsidR="00F404A8" w:rsidRPr="00D5402F" w:rsidRDefault="00F404A8" w:rsidP="00D5402F">
            <w:pPr>
              <w:suppressAutoHyphens w:val="0"/>
              <w:snapToGrid w:val="0"/>
              <w:jc w:val="both"/>
              <w:rPr>
                <w:sz w:val="13"/>
                <w:szCs w:val="13"/>
              </w:rPr>
            </w:pPr>
            <w:r w:rsidRPr="00D5402F">
              <w:rPr>
                <w:sz w:val="13"/>
                <w:szCs w:val="13"/>
              </w:rPr>
              <w:t>21.30</w:t>
            </w:r>
            <w:r w:rsidR="00FB1C51" w:rsidRPr="00D5402F">
              <w:rPr>
                <w:sz w:val="13"/>
                <w:szCs w:val="13"/>
              </w:rPr>
              <w:t xml:space="preserve"> </w:t>
            </w:r>
            <w:r w:rsidRPr="00D5402F">
              <w:rPr>
                <w:sz w:val="13"/>
                <w:szCs w:val="13"/>
              </w:rPr>
              <w:t>± 0.615</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 0.001</w:t>
            </w:r>
            <w:r w:rsidRPr="00D5402F">
              <w:rPr>
                <w:rFonts w:eastAsia="Times New Roman"/>
                <w:b/>
                <w:bCs/>
                <w:color w:val="000000"/>
                <w:sz w:val="13"/>
                <w:szCs w:val="13"/>
                <w:vertAlign w:val="superscript"/>
              </w:rPr>
              <w:t>*</w:t>
            </w:r>
          </w:p>
          <w:p w:rsidR="00F404A8" w:rsidRPr="00D5402F" w:rsidRDefault="00F404A8"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4</w:t>
            </w:r>
            <w:r w:rsidRPr="00D5402F">
              <w:rPr>
                <w:b/>
                <w:bCs/>
                <w:sz w:val="13"/>
                <w:szCs w:val="13"/>
              </w:rPr>
              <w:t>&gt;0.05</w:t>
            </w:r>
          </w:p>
          <w:p w:rsidR="00471E57" w:rsidRPr="00D5402F" w:rsidRDefault="00F404A8" w:rsidP="00D5402F">
            <w:pPr>
              <w:suppressAutoHyphens w:val="0"/>
              <w:snapToGrid w:val="0"/>
              <w:jc w:val="both"/>
              <w:rPr>
                <w:sz w:val="13"/>
                <w:szCs w:val="13"/>
              </w:rPr>
            </w:pPr>
            <w:r w:rsidRPr="00D5402F">
              <w:rPr>
                <w:b/>
                <w:bCs/>
                <w:sz w:val="13"/>
                <w:szCs w:val="13"/>
              </w:rPr>
              <w:t>P</w:t>
            </w:r>
            <w:r w:rsidRPr="00D5402F">
              <w:rPr>
                <w:b/>
                <w:bCs/>
                <w:sz w:val="13"/>
                <w:szCs w:val="13"/>
                <w:vertAlign w:val="subscript"/>
              </w:rPr>
              <w:t>5</w:t>
            </w:r>
            <w:r w:rsidRPr="00D5402F">
              <w:rPr>
                <w:b/>
                <w:bCs/>
                <w:sz w:val="13"/>
                <w:szCs w:val="13"/>
              </w:rPr>
              <w:t>&gt;0.05</w:t>
            </w:r>
          </w:p>
        </w:tc>
        <w:tc>
          <w:tcPr>
            <w:tcW w:w="0" w:type="auto"/>
            <w:vAlign w:val="center"/>
          </w:tcPr>
          <w:p w:rsidR="00471E57" w:rsidRPr="00D5402F" w:rsidRDefault="00F404A8" w:rsidP="00D5402F">
            <w:pPr>
              <w:suppressAutoHyphens w:val="0"/>
              <w:snapToGrid w:val="0"/>
              <w:jc w:val="both"/>
              <w:rPr>
                <w:sz w:val="13"/>
                <w:szCs w:val="13"/>
              </w:rPr>
            </w:pPr>
            <w:r w:rsidRPr="00D5402F">
              <w:rPr>
                <w:sz w:val="13"/>
                <w:szCs w:val="13"/>
              </w:rPr>
              <w:t>24.86 (p&lt;0.001)*</w:t>
            </w:r>
          </w:p>
        </w:tc>
      </w:tr>
      <w:tr w:rsidR="001909F8" w:rsidRPr="00D5402F" w:rsidTr="00D5402F">
        <w:trPr>
          <w:cantSplit/>
          <w:jc w:val="center"/>
        </w:trPr>
        <w:tc>
          <w:tcPr>
            <w:tcW w:w="0" w:type="auto"/>
            <w:vAlign w:val="center"/>
          </w:tcPr>
          <w:p w:rsidR="00471E57" w:rsidRPr="008B3E07" w:rsidRDefault="0052355E" w:rsidP="00D5402F">
            <w:pPr>
              <w:suppressAutoHyphens w:val="0"/>
              <w:snapToGrid w:val="0"/>
              <w:jc w:val="both"/>
              <w:rPr>
                <w:b/>
                <w:bCs/>
                <w:sz w:val="14"/>
                <w:szCs w:val="14"/>
              </w:rPr>
            </w:pPr>
            <w:r w:rsidRPr="008B3E07">
              <w:rPr>
                <w:rFonts w:eastAsia="Times New Roman"/>
                <w:b/>
                <w:bCs/>
                <w:sz w:val="14"/>
                <w:szCs w:val="14"/>
              </w:rPr>
              <w:t xml:space="preserve">Nerve tissue NGF levels </w:t>
            </w:r>
            <w:r w:rsidRPr="008B3E07">
              <w:rPr>
                <w:rFonts w:eastAsia="Times New Roman"/>
                <w:b/>
                <w:bCs/>
                <w:sz w:val="14"/>
                <w:szCs w:val="14"/>
                <w:u w:val="single"/>
              </w:rPr>
              <w:t>(</w:t>
            </w:r>
            <w:r w:rsidRPr="008B3E07">
              <w:rPr>
                <w:rFonts w:eastAsia="Times New Roman"/>
                <w:b/>
                <w:bCs/>
                <w:sz w:val="14"/>
                <w:szCs w:val="14"/>
              </w:rPr>
              <w:t>pg/mg tissue protein)</w:t>
            </w:r>
          </w:p>
        </w:tc>
        <w:tc>
          <w:tcPr>
            <w:tcW w:w="0" w:type="auto"/>
            <w:vAlign w:val="center"/>
          </w:tcPr>
          <w:p w:rsidR="00471E57" w:rsidRPr="00D5402F" w:rsidRDefault="009D5166" w:rsidP="00D5402F">
            <w:pPr>
              <w:suppressAutoHyphens w:val="0"/>
              <w:snapToGrid w:val="0"/>
              <w:jc w:val="both"/>
              <w:rPr>
                <w:sz w:val="13"/>
                <w:szCs w:val="13"/>
              </w:rPr>
            </w:pPr>
            <w:r w:rsidRPr="00D5402F">
              <w:rPr>
                <w:sz w:val="13"/>
                <w:szCs w:val="13"/>
              </w:rPr>
              <w:t>804.8</w:t>
            </w:r>
            <w:r w:rsidR="00FB1C51" w:rsidRPr="00D5402F">
              <w:rPr>
                <w:sz w:val="13"/>
                <w:szCs w:val="13"/>
              </w:rPr>
              <w:t xml:space="preserve"> </w:t>
            </w:r>
            <w:r w:rsidRPr="00D5402F">
              <w:rPr>
                <w:sz w:val="13"/>
                <w:szCs w:val="13"/>
              </w:rPr>
              <w:t>±</w:t>
            </w:r>
            <w:r w:rsidR="00FB1C51" w:rsidRPr="00D5402F">
              <w:rPr>
                <w:sz w:val="13"/>
                <w:szCs w:val="13"/>
              </w:rPr>
              <w:t xml:space="preserve"> </w:t>
            </w:r>
            <w:r w:rsidRPr="00D5402F">
              <w:rPr>
                <w:sz w:val="13"/>
                <w:szCs w:val="13"/>
              </w:rPr>
              <w:t>25.04</w:t>
            </w:r>
          </w:p>
        </w:tc>
        <w:tc>
          <w:tcPr>
            <w:tcW w:w="0" w:type="auto"/>
            <w:vAlign w:val="center"/>
          </w:tcPr>
          <w:p w:rsidR="0068219A" w:rsidRPr="00D5402F" w:rsidRDefault="0068219A" w:rsidP="00D5402F">
            <w:pPr>
              <w:suppressAutoHyphens w:val="0"/>
              <w:snapToGrid w:val="0"/>
              <w:jc w:val="both"/>
              <w:rPr>
                <w:sz w:val="13"/>
                <w:szCs w:val="13"/>
              </w:rPr>
            </w:pPr>
            <w:r w:rsidRPr="00D5402F">
              <w:rPr>
                <w:sz w:val="13"/>
                <w:szCs w:val="13"/>
              </w:rPr>
              <w:t>186.1</w:t>
            </w:r>
            <w:r w:rsidR="00A906ED" w:rsidRPr="00D5402F">
              <w:rPr>
                <w:sz w:val="13"/>
                <w:szCs w:val="13"/>
              </w:rPr>
              <w:t xml:space="preserve"> </w:t>
            </w:r>
            <w:r w:rsidRPr="00D5402F">
              <w:rPr>
                <w:sz w:val="13"/>
                <w:szCs w:val="13"/>
              </w:rPr>
              <w:t>±10.36</w:t>
            </w:r>
          </w:p>
          <w:p w:rsidR="00471E57" w:rsidRPr="00D5402F" w:rsidRDefault="0068219A" w:rsidP="00D5402F">
            <w:pPr>
              <w:suppressAutoHyphens w:val="0"/>
              <w:snapToGrid w:val="0"/>
              <w:jc w:val="both"/>
              <w:rPr>
                <w:sz w:val="13"/>
                <w:szCs w:val="13"/>
              </w:rPr>
            </w:pPr>
            <w:r w:rsidRPr="00D5402F">
              <w:rPr>
                <w:b/>
                <w:bCs/>
                <w:sz w:val="13"/>
                <w:szCs w:val="13"/>
              </w:rPr>
              <w:t>P</w:t>
            </w:r>
            <w:r w:rsidRPr="00D5402F">
              <w:rPr>
                <w:b/>
                <w:bCs/>
                <w:sz w:val="13"/>
                <w:szCs w:val="13"/>
                <w:vertAlign w:val="subscript"/>
              </w:rPr>
              <w:t>1</w:t>
            </w:r>
            <w:r w:rsidRPr="00D5402F">
              <w:rPr>
                <w:b/>
                <w:bCs/>
                <w:sz w:val="13"/>
                <w:szCs w:val="13"/>
              </w:rPr>
              <w:t>&lt;0.001</w:t>
            </w:r>
            <w:r w:rsidRPr="00D5402F">
              <w:rPr>
                <w:rFonts w:eastAsia="Times New Roman"/>
                <w:b/>
                <w:bCs/>
                <w:color w:val="000000"/>
                <w:sz w:val="13"/>
                <w:szCs w:val="13"/>
                <w:vertAlign w:val="superscript"/>
              </w:rPr>
              <w:t>*</w:t>
            </w:r>
          </w:p>
        </w:tc>
        <w:tc>
          <w:tcPr>
            <w:tcW w:w="0" w:type="auto"/>
            <w:vAlign w:val="center"/>
          </w:tcPr>
          <w:p w:rsidR="0068219A" w:rsidRPr="00D5402F" w:rsidRDefault="0068219A" w:rsidP="00D5402F">
            <w:pPr>
              <w:suppressAutoHyphens w:val="0"/>
              <w:snapToGrid w:val="0"/>
              <w:jc w:val="both"/>
              <w:rPr>
                <w:sz w:val="13"/>
                <w:szCs w:val="13"/>
              </w:rPr>
            </w:pPr>
            <w:r w:rsidRPr="00D5402F">
              <w:rPr>
                <w:sz w:val="13"/>
                <w:szCs w:val="13"/>
              </w:rPr>
              <w:t>543.5</w:t>
            </w:r>
            <w:r w:rsidR="00A906ED" w:rsidRPr="00D5402F">
              <w:rPr>
                <w:sz w:val="13"/>
                <w:szCs w:val="13"/>
              </w:rPr>
              <w:t xml:space="preserve"> </w:t>
            </w:r>
            <w:r w:rsidRPr="00D5402F">
              <w:rPr>
                <w:sz w:val="13"/>
                <w:szCs w:val="13"/>
              </w:rPr>
              <w:t>±</w:t>
            </w:r>
            <w:r w:rsidR="00A906ED" w:rsidRPr="00D5402F">
              <w:rPr>
                <w:sz w:val="13"/>
                <w:szCs w:val="13"/>
              </w:rPr>
              <w:t xml:space="preserve"> </w:t>
            </w:r>
            <w:r w:rsidRPr="00D5402F">
              <w:rPr>
                <w:sz w:val="13"/>
                <w:szCs w:val="13"/>
              </w:rPr>
              <w:t>11.80</w:t>
            </w:r>
          </w:p>
          <w:p w:rsidR="0068219A" w:rsidRPr="00D5402F" w:rsidRDefault="0068219A"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&lt;0.001</w:t>
            </w:r>
            <w:r w:rsidRPr="00D5402F">
              <w:rPr>
                <w:rFonts w:eastAsia="Times New Roman"/>
                <w:b/>
                <w:bCs/>
                <w:color w:val="000000"/>
                <w:sz w:val="13"/>
                <w:szCs w:val="13"/>
                <w:vertAlign w:val="superscript"/>
              </w:rPr>
              <w:t>*</w:t>
            </w:r>
          </w:p>
          <w:p w:rsidR="00471E57" w:rsidRPr="00D5402F" w:rsidRDefault="00471E57" w:rsidP="00D5402F">
            <w:pPr>
              <w:suppressAutoHyphens w:val="0"/>
              <w:snapToGrid w:val="0"/>
              <w:jc w:val="both"/>
              <w:rPr>
                <w:sz w:val="13"/>
                <w:szCs w:val="13"/>
              </w:rPr>
            </w:pPr>
          </w:p>
        </w:tc>
        <w:tc>
          <w:tcPr>
            <w:tcW w:w="0" w:type="auto"/>
            <w:vAlign w:val="center"/>
          </w:tcPr>
          <w:p w:rsidR="0068219A" w:rsidRPr="00D5402F" w:rsidRDefault="0068219A" w:rsidP="00D5402F">
            <w:pPr>
              <w:suppressAutoHyphens w:val="0"/>
              <w:snapToGrid w:val="0"/>
              <w:jc w:val="both"/>
              <w:rPr>
                <w:sz w:val="13"/>
                <w:szCs w:val="13"/>
              </w:rPr>
            </w:pPr>
            <w:r w:rsidRPr="00D5402F">
              <w:rPr>
                <w:sz w:val="13"/>
                <w:szCs w:val="13"/>
              </w:rPr>
              <w:t>577.9</w:t>
            </w:r>
            <w:r w:rsidR="00A906ED" w:rsidRPr="00D5402F">
              <w:rPr>
                <w:sz w:val="13"/>
                <w:szCs w:val="13"/>
              </w:rPr>
              <w:t xml:space="preserve"> </w:t>
            </w:r>
            <w:r w:rsidRPr="00D5402F">
              <w:rPr>
                <w:sz w:val="13"/>
                <w:szCs w:val="13"/>
              </w:rPr>
              <w:t>± 26.28</w:t>
            </w:r>
          </w:p>
          <w:p w:rsidR="0068219A" w:rsidRPr="00D5402F" w:rsidRDefault="0068219A"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&lt;0.001</w:t>
            </w:r>
            <w:r w:rsidRPr="00D5402F">
              <w:rPr>
                <w:rFonts w:eastAsia="Times New Roman"/>
                <w:b/>
                <w:bCs/>
                <w:color w:val="000000"/>
                <w:sz w:val="13"/>
                <w:szCs w:val="13"/>
                <w:vertAlign w:val="superscript"/>
              </w:rPr>
              <w:t>*</w:t>
            </w:r>
          </w:p>
          <w:p w:rsidR="00471E57" w:rsidRPr="00D5402F" w:rsidRDefault="0068219A" w:rsidP="00D5402F">
            <w:pPr>
              <w:suppressAutoHyphens w:val="0"/>
              <w:snapToGrid w:val="0"/>
              <w:jc w:val="both"/>
              <w:rPr>
                <w:sz w:val="13"/>
                <w:szCs w:val="13"/>
              </w:rPr>
            </w:pPr>
            <w:r w:rsidRPr="00D5402F">
              <w:rPr>
                <w:b/>
                <w:bCs/>
                <w:sz w:val="13"/>
                <w:szCs w:val="13"/>
              </w:rPr>
              <w:t>P</w:t>
            </w:r>
            <w:r w:rsidRPr="00D5402F">
              <w:rPr>
                <w:b/>
                <w:bCs/>
                <w:sz w:val="13"/>
                <w:szCs w:val="13"/>
                <w:vertAlign w:val="subscript"/>
              </w:rPr>
              <w:t>3</w:t>
            </w:r>
            <w:r w:rsidRPr="00D5402F">
              <w:rPr>
                <w:b/>
                <w:bCs/>
                <w:sz w:val="13"/>
                <w:szCs w:val="13"/>
              </w:rPr>
              <w:t>&gt; 0.05</w:t>
            </w:r>
          </w:p>
        </w:tc>
        <w:tc>
          <w:tcPr>
            <w:tcW w:w="0" w:type="auto"/>
            <w:vAlign w:val="center"/>
          </w:tcPr>
          <w:p w:rsidR="0068219A" w:rsidRPr="00D5402F" w:rsidRDefault="0068219A" w:rsidP="00D5402F">
            <w:pPr>
              <w:suppressAutoHyphens w:val="0"/>
              <w:snapToGrid w:val="0"/>
              <w:jc w:val="both"/>
              <w:rPr>
                <w:sz w:val="13"/>
                <w:szCs w:val="13"/>
              </w:rPr>
            </w:pPr>
            <w:r w:rsidRPr="00D5402F">
              <w:rPr>
                <w:sz w:val="13"/>
                <w:szCs w:val="13"/>
              </w:rPr>
              <w:t>759.4</w:t>
            </w:r>
            <w:r w:rsidR="00A906ED" w:rsidRPr="00D5402F">
              <w:rPr>
                <w:sz w:val="13"/>
                <w:szCs w:val="13"/>
              </w:rPr>
              <w:t xml:space="preserve"> </w:t>
            </w:r>
            <w:r w:rsidRPr="00D5402F">
              <w:rPr>
                <w:sz w:val="13"/>
                <w:szCs w:val="13"/>
              </w:rPr>
              <w:t>± 57.89</w:t>
            </w:r>
          </w:p>
          <w:p w:rsidR="0068219A" w:rsidRPr="00D5402F" w:rsidRDefault="0068219A"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 0.001</w:t>
            </w:r>
            <w:r w:rsidRPr="00D5402F">
              <w:rPr>
                <w:rFonts w:eastAsia="Times New Roman"/>
                <w:b/>
                <w:bCs/>
                <w:color w:val="000000"/>
                <w:sz w:val="13"/>
                <w:szCs w:val="13"/>
                <w:vertAlign w:val="superscript"/>
              </w:rPr>
              <w:t>*</w:t>
            </w:r>
          </w:p>
          <w:p w:rsidR="0068219A" w:rsidRPr="00D5402F" w:rsidRDefault="0068219A"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4</w:t>
            </w:r>
            <w:r w:rsidRPr="00D5402F">
              <w:rPr>
                <w:b/>
                <w:bCs/>
                <w:sz w:val="13"/>
                <w:szCs w:val="13"/>
              </w:rPr>
              <w:t>&lt;0.001</w:t>
            </w:r>
            <w:r w:rsidRPr="00D5402F">
              <w:rPr>
                <w:rFonts w:eastAsia="Times New Roman"/>
                <w:b/>
                <w:bCs/>
                <w:color w:val="000000"/>
                <w:sz w:val="13"/>
                <w:szCs w:val="13"/>
                <w:vertAlign w:val="superscript"/>
              </w:rPr>
              <w:t>*</w:t>
            </w:r>
          </w:p>
          <w:p w:rsidR="00471E57" w:rsidRPr="00D5402F" w:rsidRDefault="0068219A" w:rsidP="00D5402F">
            <w:pPr>
              <w:suppressAutoHyphens w:val="0"/>
              <w:snapToGrid w:val="0"/>
              <w:jc w:val="both"/>
              <w:rPr>
                <w:sz w:val="13"/>
                <w:szCs w:val="13"/>
              </w:rPr>
            </w:pPr>
            <w:r w:rsidRPr="00D5402F">
              <w:rPr>
                <w:b/>
                <w:bCs/>
                <w:sz w:val="13"/>
                <w:szCs w:val="13"/>
              </w:rPr>
              <w:t>P</w:t>
            </w:r>
            <w:r w:rsidRPr="00D5402F">
              <w:rPr>
                <w:b/>
                <w:bCs/>
                <w:sz w:val="13"/>
                <w:szCs w:val="13"/>
                <w:vertAlign w:val="subscript"/>
              </w:rPr>
              <w:t>5</w:t>
            </w:r>
            <w:r w:rsidRPr="00D5402F">
              <w:rPr>
                <w:b/>
                <w:bCs/>
                <w:sz w:val="13"/>
                <w:szCs w:val="13"/>
              </w:rPr>
              <w:t>&lt;0.01</w:t>
            </w:r>
            <w:r w:rsidRPr="00D5402F">
              <w:rPr>
                <w:rFonts w:eastAsia="Times New Roman"/>
                <w:b/>
                <w:bCs/>
                <w:color w:val="000000"/>
                <w:sz w:val="13"/>
                <w:szCs w:val="13"/>
                <w:vertAlign w:val="superscript"/>
              </w:rPr>
              <w:t>*</w:t>
            </w:r>
          </w:p>
        </w:tc>
        <w:tc>
          <w:tcPr>
            <w:tcW w:w="0" w:type="auto"/>
            <w:vAlign w:val="center"/>
          </w:tcPr>
          <w:p w:rsidR="00471E57" w:rsidRPr="00D5402F" w:rsidRDefault="0068219A" w:rsidP="00D5402F">
            <w:pPr>
              <w:suppressAutoHyphens w:val="0"/>
              <w:snapToGrid w:val="0"/>
              <w:jc w:val="both"/>
              <w:rPr>
                <w:sz w:val="13"/>
                <w:szCs w:val="13"/>
              </w:rPr>
            </w:pPr>
            <w:r w:rsidRPr="00D5402F">
              <w:rPr>
                <w:sz w:val="13"/>
                <w:szCs w:val="13"/>
              </w:rPr>
              <w:t>59.86 (p&lt;0.001)*</w:t>
            </w:r>
          </w:p>
        </w:tc>
      </w:tr>
      <w:tr w:rsidR="001909F8" w:rsidRPr="00D5402F" w:rsidTr="00D5402F">
        <w:trPr>
          <w:cantSplit/>
          <w:jc w:val="center"/>
        </w:trPr>
        <w:tc>
          <w:tcPr>
            <w:tcW w:w="0" w:type="auto"/>
            <w:vAlign w:val="center"/>
          </w:tcPr>
          <w:p w:rsidR="0093455B" w:rsidRPr="008B3E07" w:rsidRDefault="0052355E" w:rsidP="00D5402F">
            <w:pPr>
              <w:suppressAutoHyphens w:val="0"/>
              <w:snapToGrid w:val="0"/>
              <w:jc w:val="both"/>
              <w:rPr>
                <w:b/>
                <w:bCs/>
                <w:sz w:val="14"/>
                <w:szCs w:val="14"/>
              </w:rPr>
            </w:pPr>
            <w:r w:rsidRPr="008B3E07">
              <w:rPr>
                <w:rFonts w:eastAsia="Times New Roman"/>
                <w:b/>
                <w:bCs/>
                <w:sz w:val="14"/>
                <w:szCs w:val="14"/>
              </w:rPr>
              <w:t xml:space="preserve">Nervous tissue IL-6 levels </w:t>
            </w:r>
            <w:r w:rsidRPr="008B3E07">
              <w:rPr>
                <w:rFonts w:eastAsia="Times New Roman"/>
                <w:b/>
                <w:bCs/>
                <w:sz w:val="14"/>
                <w:szCs w:val="14"/>
                <w:u w:val="single"/>
              </w:rPr>
              <w:t>(</w:t>
            </w:r>
            <w:r w:rsidRPr="008B3E07">
              <w:rPr>
                <w:rFonts w:eastAsia="Times New Roman"/>
                <w:b/>
                <w:bCs/>
                <w:sz w:val="14"/>
                <w:szCs w:val="14"/>
              </w:rPr>
              <w:t>pg/mg tissue protein)</w:t>
            </w:r>
          </w:p>
        </w:tc>
        <w:tc>
          <w:tcPr>
            <w:tcW w:w="0" w:type="auto"/>
            <w:vAlign w:val="center"/>
          </w:tcPr>
          <w:p w:rsidR="0093455B" w:rsidRPr="00D5402F" w:rsidRDefault="00815D17" w:rsidP="00D5402F">
            <w:pPr>
              <w:suppressAutoHyphens w:val="0"/>
              <w:snapToGrid w:val="0"/>
              <w:jc w:val="both"/>
              <w:rPr>
                <w:sz w:val="13"/>
                <w:szCs w:val="13"/>
              </w:rPr>
            </w:pPr>
            <w:r w:rsidRPr="00D5402F">
              <w:rPr>
                <w:sz w:val="13"/>
                <w:szCs w:val="13"/>
              </w:rPr>
              <w:t>772.1</w:t>
            </w:r>
            <w:r w:rsidR="00A906ED" w:rsidRPr="00D5402F">
              <w:rPr>
                <w:sz w:val="13"/>
                <w:szCs w:val="13"/>
              </w:rPr>
              <w:t xml:space="preserve"> </w:t>
            </w:r>
            <w:r w:rsidRPr="00D5402F">
              <w:rPr>
                <w:sz w:val="13"/>
                <w:szCs w:val="13"/>
              </w:rPr>
              <w:t>±</w:t>
            </w:r>
            <w:r w:rsidR="00A906ED" w:rsidRPr="00D5402F">
              <w:rPr>
                <w:sz w:val="13"/>
                <w:szCs w:val="13"/>
              </w:rPr>
              <w:t xml:space="preserve"> </w:t>
            </w:r>
            <w:r w:rsidRPr="00D5402F">
              <w:rPr>
                <w:sz w:val="13"/>
                <w:szCs w:val="13"/>
              </w:rPr>
              <w:t>42.82</w:t>
            </w:r>
          </w:p>
        </w:tc>
        <w:tc>
          <w:tcPr>
            <w:tcW w:w="0" w:type="auto"/>
            <w:vAlign w:val="center"/>
          </w:tcPr>
          <w:p w:rsidR="00815D17" w:rsidRPr="00D5402F" w:rsidRDefault="00815D17" w:rsidP="00D5402F">
            <w:pPr>
              <w:suppressAutoHyphens w:val="0"/>
              <w:snapToGrid w:val="0"/>
              <w:jc w:val="both"/>
              <w:rPr>
                <w:sz w:val="13"/>
                <w:szCs w:val="13"/>
              </w:rPr>
            </w:pPr>
            <w:r w:rsidRPr="00D5402F">
              <w:rPr>
                <w:sz w:val="13"/>
                <w:szCs w:val="13"/>
              </w:rPr>
              <w:t>1559</w:t>
            </w:r>
            <w:r w:rsidR="00A906ED" w:rsidRPr="00D5402F">
              <w:rPr>
                <w:sz w:val="13"/>
                <w:szCs w:val="13"/>
              </w:rPr>
              <w:t xml:space="preserve"> </w:t>
            </w:r>
            <w:r w:rsidRPr="00D5402F">
              <w:rPr>
                <w:sz w:val="13"/>
                <w:szCs w:val="13"/>
              </w:rPr>
              <w:t>±</w:t>
            </w:r>
            <w:r w:rsidR="00A906ED" w:rsidRPr="00D5402F">
              <w:rPr>
                <w:sz w:val="13"/>
                <w:szCs w:val="13"/>
              </w:rPr>
              <w:t xml:space="preserve"> </w:t>
            </w:r>
            <w:r w:rsidRPr="00D5402F">
              <w:rPr>
                <w:sz w:val="13"/>
                <w:szCs w:val="13"/>
              </w:rPr>
              <w:t>35.85</w:t>
            </w:r>
          </w:p>
          <w:p w:rsidR="0093455B" w:rsidRPr="00D5402F" w:rsidRDefault="00815D17" w:rsidP="00D5402F">
            <w:pPr>
              <w:suppressAutoHyphens w:val="0"/>
              <w:snapToGrid w:val="0"/>
              <w:jc w:val="both"/>
              <w:rPr>
                <w:sz w:val="13"/>
                <w:szCs w:val="13"/>
              </w:rPr>
            </w:pPr>
            <w:r w:rsidRPr="00D5402F">
              <w:rPr>
                <w:b/>
                <w:bCs/>
                <w:sz w:val="13"/>
                <w:szCs w:val="13"/>
              </w:rPr>
              <w:t>P</w:t>
            </w:r>
            <w:r w:rsidRPr="00D5402F">
              <w:rPr>
                <w:b/>
                <w:bCs/>
                <w:sz w:val="13"/>
                <w:szCs w:val="13"/>
                <w:vertAlign w:val="subscript"/>
              </w:rPr>
              <w:t>1</w:t>
            </w:r>
            <w:r w:rsidRPr="00D5402F">
              <w:rPr>
                <w:b/>
                <w:bCs/>
                <w:sz w:val="13"/>
                <w:szCs w:val="13"/>
              </w:rPr>
              <w:t>&lt;0.001</w:t>
            </w:r>
            <w:r w:rsidRPr="00D5402F">
              <w:rPr>
                <w:rFonts w:eastAsia="Times New Roman"/>
                <w:b/>
                <w:bCs/>
                <w:color w:val="000000"/>
                <w:sz w:val="13"/>
                <w:szCs w:val="13"/>
                <w:vertAlign w:val="superscript"/>
              </w:rPr>
              <w:t>*</w:t>
            </w:r>
          </w:p>
        </w:tc>
        <w:tc>
          <w:tcPr>
            <w:tcW w:w="0" w:type="auto"/>
            <w:vAlign w:val="center"/>
          </w:tcPr>
          <w:p w:rsidR="00815D17" w:rsidRPr="00D5402F" w:rsidRDefault="00815D17" w:rsidP="00D5402F">
            <w:pPr>
              <w:suppressAutoHyphens w:val="0"/>
              <w:snapToGrid w:val="0"/>
              <w:jc w:val="both"/>
              <w:rPr>
                <w:sz w:val="13"/>
                <w:szCs w:val="13"/>
              </w:rPr>
            </w:pPr>
            <w:r w:rsidRPr="00D5402F">
              <w:rPr>
                <w:sz w:val="13"/>
                <w:szCs w:val="13"/>
              </w:rPr>
              <w:t>1035</w:t>
            </w:r>
            <w:r w:rsidR="00A906ED" w:rsidRPr="00D5402F">
              <w:rPr>
                <w:sz w:val="13"/>
                <w:szCs w:val="13"/>
              </w:rPr>
              <w:t xml:space="preserve"> </w:t>
            </w:r>
            <w:r w:rsidRPr="00D5402F">
              <w:rPr>
                <w:sz w:val="13"/>
                <w:szCs w:val="13"/>
              </w:rPr>
              <w:t>±</w:t>
            </w:r>
            <w:r w:rsidR="00A906ED" w:rsidRPr="00D5402F">
              <w:rPr>
                <w:sz w:val="13"/>
                <w:szCs w:val="13"/>
              </w:rPr>
              <w:t xml:space="preserve"> </w:t>
            </w:r>
            <w:r w:rsidRPr="00D5402F">
              <w:rPr>
                <w:sz w:val="13"/>
                <w:szCs w:val="13"/>
              </w:rPr>
              <w:t>75.52</w:t>
            </w:r>
          </w:p>
          <w:p w:rsidR="00815D17" w:rsidRPr="00D5402F" w:rsidRDefault="00815D17"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&lt;0.001</w:t>
            </w:r>
            <w:r w:rsidRPr="00D5402F">
              <w:rPr>
                <w:rFonts w:eastAsia="Times New Roman"/>
                <w:b/>
                <w:bCs/>
                <w:color w:val="000000"/>
                <w:sz w:val="13"/>
                <w:szCs w:val="13"/>
                <w:vertAlign w:val="superscript"/>
              </w:rPr>
              <w:t>*</w:t>
            </w:r>
          </w:p>
          <w:p w:rsidR="0093455B" w:rsidRPr="00D5402F" w:rsidRDefault="0093455B" w:rsidP="00D5402F">
            <w:pPr>
              <w:suppressAutoHyphens w:val="0"/>
              <w:snapToGrid w:val="0"/>
              <w:jc w:val="both"/>
              <w:rPr>
                <w:sz w:val="13"/>
                <w:szCs w:val="13"/>
              </w:rPr>
            </w:pPr>
          </w:p>
        </w:tc>
        <w:tc>
          <w:tcPr>
            <w:tcW w:w="0" w:type="auto"/>
            <w:vAlign w:val="center"/>
          </w:tcPr>
          <w:p w:rsidR="00815D17" w:rsidRPr="00D5402F" w:rsidRDefault="00815D17" w:rsidP="00D5402F">
            <w:pPr>
              <w:suppressAutoHyphens w:val="0"/>
              <w:snapToGrid w:val="0"/>
              <w:jc w:val="both"/>
              <w:rPr>
                <w:sz w:val="13"/>
                <w:szCs w:val="13"/>
              </w:rPr>
            </w:pPr>
            <w:r w:rsidRPr="00D5402F">
              <w:rPr>
                <w:sz w:val="13"/>
                <w:szCs w:val="13"/>
              </w:rPr>
              <w:t>1133</w:t>
            </w:r>
            <w:r w:rsidR="00A906ED" w:rsidRPr="00D5402F">
              <w:rPr>
                <w:sz w:val="13"/>
                <w:szCs w:val="13"/>
              </w:rPr>
              <w:t xml:space="preserve"> </w:t>
            </w:r>
            <w:r w:rsidRPr="00D5402F">
              <w:rPr>
                <w:sz w:val="13"/>
                <w:szCs w:val="13"/>
              </w:rPr>
              <w:t>±</w:t>
            </w:r>
            <w:r w:rsidR="001909F8" w:rsidRPr="00D5402F">
              <w:rPr>
                <w:sz w:val="13"/>
                <w:szCs w:val="13"/>
              </w:rPr>
              <w:t xml:space="preserve"> </w:t>
            </w:r>
            <w:r w:rsidRPr="00D5402F">
              <w:rPr>
                <w:sz w:val="13"/>
                <w:szCs w:val="13"/>
              </w:rPr>
              <w:t>37.22</w:t>
            </w:r>
          </w:p>
          <w:p w:rsidR="00815D17" w:rsidRPr="00D5402F" w:rsidRDefault="00815D17"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&lt;0.001</w:t>
            </w:r>
            <w:r w:rsidRPr="00D5402F">
              <w:rPr>
                <w:rFonts w:eastAsia="Times New Roman"/>
                <w:b/>
                <w:bCs/>
                <w:color w:val="000000"/>
                <w:sz w:val="13"/>
                <w:szCs w:val="13"/>
                <w:vertAlign w:val="superscript"/>
              </w:rPr>
              <w:t>*</w:t>
            </w:r>
          </w:p>
          <w:p w:rsidR="0093455B" w:rsidRPr="00D5402F" w:rsidRDefault="00815D17" w:rsidP="00D5402F">
            <w:pPr>
              <w:suppressAutoHyphens w:val="0"/>
              <w:snapToGrid w:val="0"/>
              <w:jc w:val="both"/>
              <w:rPr>
                <w:sz w:val="13"/>
                <w:szCs w:val="13"/>
              </w:rPr>
            </w:pPr>
            <w:r w:rsidRPr="00D5402F">
              <w:rPr>
                <w:b/>
                <w:bCs/>
                <w:sz w:val="13"/>
                <w:szCs w:val="13"/>
              </w:rPr>
              <w:t>P</w:t>
            </w:r>
            <w:r w:rsidRPr="00D5402F">
              <w:rPr>
                <w:b/>
                <w:bCs/>
                <w:sz w:val="13"/>
                <w:szCs w:val="13"/>
                <w:vertAlign w:val="subscript"/>
              </w:rPr>
              <w:t>3</w:t>
            </w:r>
            <w:r w:rsidRPr="00D5402F">
              <w:rPr>
                <w:b/>
                <w:bCs/>
                <w:sz w:val="13"/>
                <w:szCs w:val="13"/>
              </w:rPr>
              <w:t>&gt; 0.05</w:t>
            </w:r>
          </w:p>
        </w:tc>
        <w:tc>
          <w:tcPr>
            <w:tcW w:w="0" w:type="auto"/>
            <w:vAlign w:val="center"/>
          </w:tcPr>
          <w:p w:rsidR="00815D17" w:rsidRPr="00D5402F" w:rsidRDefault="00815D17" w:rsidP="00D5402F">
            <w:pPr>
              <w:suppressAutoHyphens w:val="0"/>
              <w:snapToGrid w:val="0"/>
              <w:jc w:val="both"/>
              <w:rPr>
                <w:sz w:val="13"/>
                <w:szCs w:val="13"/>
              </w:rPr>
            </w:pPr>
            <w:r w:rsidRPr="00D5402F">
              <w:rPr>
                <w:sz w:val="13"/>
                <w:szCs w:val="13"/>
              </w:rPr>
              <w:t>789.2</w:t>
            </w:r>
            <w:r w:rsidR="00A906ED" w:rsidRPr="00D5402F">
              <w:rPr>
                <w:sz w:val="13"/>
                <w:szCs w:val="13"/>
              </w:rPr>
              <w:t xml:space="preserve"> </w:t>
            </w:r>
            <w:r w:rsidRPr="00D5402F">
              <w:rPr>
                <w:sz w:val="13"/>
                <w:szCs w:val="13"/>
              </w:rPr>
              <w:t>± 26.75</w:t>
            </w:r>
          </w:p>
          <w:p w:rsidR="00815D17" w:rsidRPr="00D5402F" w:rsidRDefault="00815D17"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 0.001</w:t>
            </w:r>
            <w:r w:rsidRPr="00D5402F">
              <w:rPr>
                <w:rFonts w:eastAsia="Times New Roman"/>
                <w:b/>
                <w:bCs/>
                <w:color w:val="000000"/>
                <w:sz w:val="13"/>
                <w:szCs w:val="13"/>
                <w:vertAlign w:val="superscript"/>
              </w:rPr>
              <w:t>*</w:t>
            </w:r>
          </w:p>
          <w:p w:rsidR="00815D17" w:rsidRPr="00D5402F" w:rsidRDefault="00815D17"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4</w:t>
            </w:r>
            <w:r w:rsidRPr="00D5402F">
              <w:rPr>
                <w:b/>
                <w:bCs/>
                <w:sz w:val="13"/>
                <w:szCs w:val="13"/>
              </w:rPr>
              <w:t>&lt;0.01</w:t>
            </w:r>
            <w:r w:rsidRPr="00D5402F">
              <w:rPr>
                <w:rFonts w:eastAsia="Times New Roman"/>
                <w:b/>
                <w:bCs/>
                <w:color w:val="000000"/>
                <w:sz w:val="13"/>
                <w:szCs w:val="13"/>
                <w:vertAlign w:val="superscript"/>
              </w:rPr>
              <w:t>*</w:t>
            </w:r>
          </w:p>
          <w:p w:rsidR="0093455B" w:rsidRPr="00D5402F" w:rsidRDefault="00815D17" w:rsidP="00D5402F">
            <w:pPr>
              <w:suppressAutoHyphens w:val="0"/>
              <w:snapToGrid w:val="0"/>
              <w:jc w:val="both"/>
              <w:rPr>
                <w:sz w:val="13"/>
                <w:szCs w:val="13"/>
              </w:rPr>
            </w:pPr>
            <w:r w:rsidRPr="00D5402F">
              <w:rPr>
                <w:b/>
                <w:bCs/>
                <w:sz w:val="13"/>
                <w:szCs w:val="13"/>
              </w:rPr>
              <w:t>P</w:t>
            </w:r>
            <w:r w:rsidRPr="00D5402F">
              <w:rPr>
                <w:b/>
                <w:bCs/>
                <w:sz w:val="13"/>
                <w:szCs w:val="13"/>
                <w:vertAlign w:val="subscript"/>
              </w:rPr>
              <w:t>5</w:t>
            </w:r>
            <w:r w:rsidRPr="00D5402F">
              <w:rPr>
                <w:b/>
                <w:bCs/>
                <w:sz w:val="13"/>
                <w:szCs w:val="13"/>
              </w:rPr>
              <w:t>&lt;0.001</w:t>
            </w:r>
            <w:r w:rsidRPr="00D5402F">
              <w:rPr>
                <w:rFonts w:eastAsia="Times New Roman"/>
                <w:b/>
                <w:bCs/>
                <w:color w:val="000000"/>
                <w:sz w:val="13"/>
                <w:szCs w:val="13"/>
                <w:vertAlign w:val="superscript"/>
              </w:rPr>
              <w:t>*</w:t>
            </w:r>
          </w:p>
        </w:tc>
        <w:tc>
          <w:tcPr>
            <w:tcW w:w="0" w:type="auto"/>
            <w:vAlign w:val="center"/>
          </w:tcPr>
          <w:p w:rsidR="0093455B" w:rsidRPr="00D5402F" w:rsidRDefault="00815D17" w:rsidP="00D5402F">
            <w:pPr>
              <w:suppressAutoHyphens w:val="0"/>
              <w:snapToGrid w:val="0"/>
              <w:jc w:val="both"/>
              <w:rPr>
                <w:sz w:val="13"/>
                <w:szCs w:val="13"/>
              </w:rPr>
            </w:pPr>
            <w:r w:rsidRPr="00D5402F">
              <w:rPr>
                <w:sz w:val="13"/>
                <w:szCs w:val="13"/>
              </w:rPr>
              <w:t>52.94 (p&lt;0.001)*</w:t>
            </w:r>
          </w:p>
        </w:tc>
      </w:tr>
      <w:tr w:rsidR="001909F8" w:rsidRPr="00D5402F" w:rsidTr="00D5402F">
        <w:trPr>
          <w:cantSplit/>
          <w:jc w:val="center"/>
        </w:trPr>
        <w:tc>
          <w:tcPr>
            <w:tcW w:w="0" w:type="auto"/>
            <w:vAlign w:val="center"/>
          </w:tcPr>
          <w:p w:rsidR="0093455B" w:rsidRPr="008B3E07" w:rsidRDefault="0052355E" w:rsidP="00D5402F">
            <w:pPr>
              <w:suppressAutoHyphens w:val="0"/>
              <w:snapToGrid w:val="0"/>
              <w:jc w:val="both"/>
              <w:rPr>
                <w:b/>
                <w:bCs/>
                <w:sz w:val="14"/>
                <w:szCs w:val="14"/>
              </w:rPr>
            </w:pPr>
            <w:r w:rsidRPr="008B3E07">
              <w:rPr>
                <w:rFonts w:eastAsia="Times New Roman"/>
                <w:b/>
                <w:bCs/>
                <w:sz w:val="14"/>
                <w:szCs w:val="14"/>
              </w:rPr>
              <w:t xml:space="preserve">Caspase-3 </w:t>
            </w:r>
            <w:proofErr w:type="spellStart"/>
            <w:r w:rsidRPr="008B3E07">
              <w:rPr>
                <w:rFonts w:eastAsia="Times New Roman"/>
                <w:b/>
                <w:bCs/>
                <w:sz w:val="14"/>
                <w:szCs w:val="14"/>
              </w:rPr>
              <w:t>immuno</w:t>
            </w:r>
            <w:proofErr w:type="spellEnd"/>
            <w:r w:rsidRPr="008B3E07">
              <w:rPr>
                <w:rFonts w:eastAsia="Times New Roman"/>
                <w:b/>
                <w:bCs/>
                <w:sz w:val="14"/>
                <w:szCs w:val="14"/>
              </w:rPr>
              <w:t>-staining</w:t>
            </w:r>
          </w:p>
        </w:tc>
        <w:tc>
          <w:tcPr>
            <w:tcW w:w="0" w:type="auto"/>
            <w:vAlign w:val="center"/>
          </w:tcPr>
          <w:p w:rsidR="0093455B" w:rsidRPr="00D5402F" w:rsidRDefault="004A03DB" w:rsidP="00D5402F">
            <w:pPr>
              <w:suppressAutoHyphens w:val="0"/>
              <w:snapToGrid w:val="0"/>
              <w:jc w:val="both"/>
              <w:rPr>
                <w:sz w:val="13"/>
                <w:szCs w:val="13"/>
              </w:rPr>
            </w:pPr>
            <w:r w:rsidRPr="00D5402F">
              <w:rPr>
                <w:sz w:val="13"/>
                <w:szCs w:val="13"/>
              </w:rPr>
              <w:t>0</w:t>
            </w:r>
            <w:r w:rsidR="00A906ED" w:rsidRPr="00D5402F">
              <w:rPr>
                <w:sz w:val="13"/>
                <w:szCs w:val="13"/>
              </w:rPr>
              <w:t xml:space="preserve"> </w:t>
            </w:r>
            <w:r w:rsidRPr="00D5402F">
              <w:rPr>
                <w:sz w:val="13"/>
                <w:szCs w:val="13"/>
              </w:rPr>
              <w:t>(0.75)</w:t>
            </w:r>
          </w:p>
        </w:tc>
        <w:tc>
          <w:tcPr>
            <w:tcW w:w="0" w:type="auto"/>
            <w:vAlign w:val="center"/>
          </w:tcPr>
          <w:p w:rsidR="004A03DB" w:rsidRPr="00D5402F" w:rsidRDefault="004A03DB" w:rsidP="00D5402F">
            <w:pPr>
              <w:suppressAutoHyphens w:val="0"/>
              <w:snapToGrid w:val="0"/>
              <w:jc w:val="both"/>
              <w:rPr>
                <w:sz w:val="13"/>
                <w:szCs w:val="13"/>
              </w:rPr>
            </w:pPr>
            <w:r w:rsidRPr="00D5402F">
              <w:rPr>
                <w:sz w:val="13"/>
                <w:szCs w:val="13"/>
              </w:rPr>
              <w:t>4</w:t>
            </w:r>
            <w:r w:rsidR="00A906ED" w:rsidRPr="00D5402F">
              <w:rPr>
                <w:sz w:val="13"/>
                <w:szCs w:val="13"/>
              </w:rPr>
              <w:t xml:space="preserve"> </w:t>
            </w:r>
            <w:r w:rsidRPr="00D5402F">
              <w:rPr>
                <w:sz w:val="13"/>
                <w:szCs w:val="13"/>
              </w:rPr>
              <w:t>(0.00)</w:t>
            </w:r>
          </w:p>
          <w:p w:rsidR="0093455B" w:rsidRPr="00D5402F" w:rsidRDefault="004A03DB" w:rsidP="00D5402F">
            <w:pPr>
              <w:suppressAutoHyphens w:val="0"/>
              <w:snapToGrid w:val="0"/>
              <w:jc w:val="both"/>
              <w:rPr>
                <w:sz w:val="13"/>
                <w:szCs w:val="13"/>
              </w:rPr>
            </w:pPr>
            <w:r w:rsidRPr="00D5402F">
              <w:rPr>
                <w:b/>
                <w:bCs/>
                <w:sz w:val="13"/>
                <w:szCs w:val="13"/>
              </w:rPr>
              <w:t>P</w:t>
            </w:r>
            <w:r w:rsidRPr="00D5402F">
              <w:rPr>
                <w:b/>
                <w:bCs/>
                <w:sz w:val="13"/>
                <w:szCs w:val="13"/>
                <w:vertAlign w:val="subscript"/>
              </w:rPr>
              <w:t>1</w:t>
            </w:r>
            <w:r w:rsidRPr="00D5402F">
              <w:rPr>
                <w:b/>
                <w:bCs/>
                <w:sz w:val="13"/>
                <w:szCs w:val="13"/>
              </w:rPr>
              <w:t>&lt;0.001</w:t>
            </w:r>
            <w:r w:rsidRPr="00D5402F">
              <w:rPr>
                <w:rFonts w:eastAsia="Times New Roman"/>
                <w:b/>
                <w:bCs/>
                <w:color w:val="000000"/>
                <w:sz w:val="13"/>
                <w:szCs w:val="13"/>
                <w:vertAlign w:val="superscript"/>
              </w:rPr>
              <w:t>*</w:t>
            </w:r>
          </w:p>
        </w:tc>
        <w:tc>
          <w:tcPr>
            <w:tcW w:w="0" w:type="auto"/>
            <w:vAlign w:val="center"/>
          </w:tcPr>
          <w:p w:rsidR="004A03DB" w:rsidRPr="00D5402F" w:rsidRDefault="004A03DB" w:rsidP="00D5402F">
            <w:pPr>
              <w:suppressAutoHyphens w:val="0"/>
              <w:snapToGrid w:val="0"/>
              <w:jc w:val="both"/>
              <w:rPr>
                <w:sz w:val="13"/>
                <w:szCs w:val="13"/>
              </w:rPr>
            </w:pPr>
            <w:r w:rsidRPr="00D5402F">
              <w:rPr>
                <w:sz w:val="13"/>
                <w:szCs w:val="13"/>
              </w:rPr>
              <w:t>3</w:t>
            </w:r>
            <w:r w:rsidR="00A906ED" w:rsidRPr="00D5402F">
              <w:rPr>
                <w:sz w:val="13"/>
                <w:szCs w:val="13"/>
              </w:rPr>
              <w:t xml:space="preserve"> </w:t>
            </w:r>
            <w:r w:rsidRPr="00D5402F">
              <w:rPr>
                <w:sz w:val="13"/>
                <w:szCs w:val="13"/>
              </w:rPr>
              <w:t>(1)</w:t>
            </w:r>
          </w:p>
          <w:p w:rsidR="004A03DB" w:rsidRPr="00D5402F" w:rsidRDefault="004A03DB"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&lt;0.01</w:t>
            </w:r>
            <w:r w:rsidRPr="00D5402F">
              <w:rPr>
                <w:rFonts w:eastAsia="Times New Roman"/>
                <w:b/>
                <w:bCs/>
                <w:color w:val="000000"/>
                <w:sz w:val="13"/>
                <w:szCs w:val="13"/>
                <w:vertAlign w:val="superscript"/>
              </w:rPr>
              <w:t>*</w:t>
            </w:r>
          </w:p>
          <w:p w:rsidR="0093455B" w:rsidRPr="00D5402F" w:rsidRDefault="0093455B" w:rsidP="00D5402F">
            <w:pPr>
              <w:suppressAutoHyphens w:val="0"/>
              <w:snapToGrid w:val="0"/>
              <w:jc w:val="both"/>
              <w:rPr>
                <w:sz w:val="13"/>
                <w:szCs w:val="13"/>
              </w:rPr>
            </w:pPr>
          </w:p>
        </w:tc>
        <w:tc>
          <w:tcPr>
            <w:tcW w:w="0" w:type="auto"/>
            <w:vAlign w:val="center"/>
          </w:tcPr>
          <w:p w:rsidR="004A03DB" w:rsidRPr="00D5402F" w:rsidRDefault="004A03DB" w:rsidP="00D5402F">
            <w:pPr>
              <w:suppressAutoHyphens w:val="0"/>
              <w:snapToGrid w:val="0"/>
              <w:jc w:val="both"/>
              <w:rPr>
                <w:sz w:val="13"/>
                <w:szCs w:val="13"/>
              </w:rPr>
            </w:pPr>
            <w:r w:rsidRPr="00D5402F">
              <w:rPr>
                <w:sz w:val="13"/>
                <w:szCs w:val="13"/>
              </w:rPr>
              <w:t>2</w:t>
            </w:r>
            <w:r w:rsidR="00A906ED" w:rsidRPr="00D5402F">
              <w:rPr>
                <w:sz w:val="13"/>
                <w:szCs w:val="13"/>
              </w:rPr>
              <w:t xml:space="preserve"> </w:t>
            </w:r>
            <w:r w:rsidRPr="00D5402F">
              <w:rPr>
                <w:sz w:val="13"/>
                <w:szCs w:val="13"/>
              </w:rPr>
              <w:t>(0.25)</w:t>
            </w:r>
          </w:p>
          <w:p w:rsidR="004A03DB" w:rsidRPr="00D5402F" w:rsidRDefault="004A03DB"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&lt;0.01</w:t>
            </w:r>
            <w:r w:rsidRPr="00D5402F">
              <w:rPr>
                <w:rFonts w:eastAsia="Times New Roman"/>
                <w:b/>
                <w:bCs/>
                <w:color w:val="000000"/>
                <w:sz w:val="13"/>
                <w:szCs w:val="13"/>
                <w:vertAlign w:val="superscript"/>
              </w:rPr>
              <w:t>*</w:t>
            </w:r>
          </w:p>
          <w:p w:rsidR="0093455B" w:rsidRPr="00D5402F" w:rsidRDefault="004A03DB" w:rsidP="00D5402F">
            <w:pPr>
              <w:suppressAutoHyphens w:val="0"/>
              <w:snapToGrid w:val="0"/>
              <w:jc w:val="both"/>
              <w:rPr>
                <w:sz w:val="13"/>
                <w:szCs w:val="13"/>
              </w:rPr>
            </w:pPr>
            <w:r w:rsidRPr="00D5402F">
              <w:rPr>
                <w:b/>
                <w:bCs/>
                <w:sz w:val="13"/>
                <w:szCs w:val="13"/>
              </w:rPr>
              <w:t>P</w:t>
            </w:r>
            <w:r w:rsidRPr="00D5402F">
              <w:rPr>
                <w:b/>
                <w:bCs/>
                <w:sz w:val="13"/>
                <w:szCs w:val="13"/>
                <w:vertAlign w:val="subscript"/>
              </w:rPr>
              <w:t>3</w:t>
            </w:r>
            <w:r w:rsidRPr="00D5402F">
              <w:rPr>
                <w:b/>
                <w:bCs/>
                <w:sz w:val="13"/>
                <w:szCs w:val="13"/>
              </w:rPr>
              <w:t>&gt; 0.05</w:t>
            </w:r>
            <w:r w:rsidRPr="00D5402F">
              <w:rPr>
                <w:rFonts w:eastAsia="Times New Roman"/>
                <w:color w:val="000000"/>
                <w:sz w:val="13"/>
                <w:szCs w:val="13"/>
                <w:vertAlign w:val="superscript"/>
              </w:rPr>
              <w:t xml:space="preserve"> </w:t>
            </w:r>
          </w:p>
        </w:tc>
        <w:tc>
          <w:tcPr>
            <w:tcW w:w="0" w:type="auto"/>
            <w:vAlign w:val="center"/>
          </w:tcPr>
          <w:p w:rsidR="004A03DB" w:rsidRPr="00D5402F" w:rsidRDefault="004A03DB" w:rsidP="00D5402F">
            <w:pPr>
              <w:suppressAutoHyphens w:val="0"/>
              <w:snapToGrid w:val="0"/>
              <w:jc w:val="both"/>
              <w:rPr>
                <w:sz w:val="13"/>
                <w:szCs w:val="13"/>
              </w:rPr>
            </w:pPr>
            <w:r w:rsidRPr="00D5402F">
              <w:rPr>
                <w:sz w:val="13"/>
                <w:szCs w:val="13"/>
              </w:rPr>
              <w:t>1</w:t>
            </w:r>
            <w:r w:rsidR="00A906ED" w:rsidRPr="00D5402F">
              <w:rPr>
                <w:sz w:val="13"/>
                <w:szCs w:val="13"/>
              </w:rPr>
              <w:t xml:space="preserve"> </w:t>
            </w:r>
            <w:r w:rsidRPr="00D5402F">
              <w:rPr>
                <w:sz w:val="13"/>
                <w:szCs w:val="13"/>
              </w:rPr>
              <w:t>(0.75)</w:t>
            </w:r>
          </w:p>
          <w:p w:rsidR="004A03DB" w:rsidRPr="00D5402F" w:rsidRDefault="004A03DB"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2</w:t>
            </w:r>
            <w:r w:rsidRPr="00D5402F">
              <w:rPr>
                <w:b/>
                <w:bCs/>
                <w:sz w:val="13"/>
                <w:szCs w:val="13"/>
              </w:rPr>
              <w:t>&lt; 0.001</w:t>
            </w:r>
            <w:r w:rsidRPr="00D5402F">
              <w:rPr>
                <w:rFonts w:eastAsia="Times New Roman"/>
                <w:b/>
                <w:bCs/>
                <w:color w:val="000000"/>
                <w:sz w:val="13"/>
                <w:szCs w:val="13"/>
                <w:vertAlign w:val="superscript"/>
              </w:rPr>
              <w:t>*</w:t>
            </w:r>
          </w:p>
          <w:p w:rsidR="004A03DB" w:rsidRPr="00D5402F" w:rsidRDefault="004A03DB" w:rsidP="00D5402F">
            <w:pPr>
              <w:suppressAutoHyphens w:val="0"/>
              <w:snapToGrid w:val="0"/>
              <w:jc w:val="both"/>
              <w:rPr>
                <w:b/>
                <w:bCs/>
                <w:sz w:val="13"/>
                <w:szCs w:val="13"/>
              </w:rPr>
            </w:pPr>
            <w:r w:rsidRPr="00D5402F">
              <w:rPr>
                <w:b/>
                <w:bCs/>
                <w:sz w:val="13"/>
                <w:szCs w:val="13"/>
              </w:rPr>
              <w:t>P</w:t>
            </w:r>
            <w:r w:rsidRPr="00D5402F">
              <w:rPr>
                <w:b/>
                <w:bCs/>
                <w:sz w:val="13"/>
                <w:szCs w:val="13"/>
                <w:vertAlign w:val="subscript"/>
              </w:rPr>
              <w:t>4</w:t>
            </w:r>
            <w:r w:rsidRPr="00D5402F">
              <w:rPr>
                <w:b/>
                <w:bCs/>
                <w:sz w:val="13"/>
                <w:szCs w:val="13"/>
              </w:rPr>
              <w:t>&lt;0.01</w:t>
            </w:r>
            <w:r w:rsidRPr="00D5402F">
              <w:rPr>
                <w:rFonts w:eastAsia="Times New Roman"/>
                <w:b/>
                <w:bCs/>
                <w:color w:val="000000"/>
                <w:sz w:val="13"/>
                <w:szCs w:val="13"/>
                <w:vertAlign w:val="superscript"/>
              </w:rPr>
              <w:t>*</w:t>
            </w:r>
          </w:p>
          <w:p w:rsidR="0093455B" w:rsidRPr="00D5402F" w:rsidRDefault="004A03DB" w:rsidP="00D5402F">
            <w:pPr>
              <w:suppressAutoHyphens w:val="0"/>
              <w:snapToGrid w:val="0"/>
              <w:jc w:val="both"/>
              <w:rPr>
                <w:sz w:val="13"/>
                <w:szCs w:val="13"/>
              </w:rPr>
            </w:pPr>
            <w:r w:rsidRPr="00D5402F">
              <w:rPr>
                <w:b/>
                <w:bCs/>
                <w:sz w:val="13"/>
                <w:szCs w:val="13"/>
              </w:rPr>
              <w:t>P</w:t>
            </w:r>
            <w:r w:rsidRPr="00D5402F">
              <w:rPr>
                <w:b/>
                <w:bCs/>
                <w:sz w:val="13"/>
                <w:szCs w:val="13"/>
                <w:vertAlign w:val="subscript"/>
              </w:rPr>
              <w:t>5</w:t>
            </w:r>
            <w:r w:rsidRPr="00D5402F">
              <w:rPr>
                <w:b/>
                <w:bCs/>
                <w:sz w:val="13"/>
                <w:szCs w:val="13"/>
              </w:rPr>
              <w:t>&lt;0.01</w:t>
            </w:r>
            <w:r w:rsidRPr="00D5402F">
              <w:rPr>
                <w:rFonts w:eastAsia="Times New Roman"/>
                <w:b/>
                <w:bCs/>
                <w:color w:val="000000"/>
                <w:sz w:val="13"/>
                <w:szCs w:val="13"/>
                <w:vertAlign w:val="superscript"/>
              </w:rPr>
              <w:t>*</w:t>
            </w:r>
          </w:p>
        </w:tc>
        <w:tc>
          <w:tcPr>
            <w:tcW w:w="0" w:type="auto"/>
            <w:vAlign w:val="center"/>
          </w:tcPr>
          <w:p w:rsidR="0093455B" w:rsidRPr="00D5402F" w:rsidRDefault="004A03DB" w:rsidP="00D5402F">
            <w:pPr>
              <w:suppressAutoHyphens w:val="0"/>
              <w:snapToGrid w:val="0"/>
              <w:jc w:val="both"/>
              <w:rPr>
                <w:sz w:val="13"/>
                <w:szCs w:val="13"/>
              </w:rPr>
            </w:pPr>
            <w:r w:rsidRPr="00D5402F">
              <w:rPr>
                <w:sz w:val="13"/>
                <w:szCs w:val="13"/>
              </w:rPr>
              <w:t>27.383 (P&lt;0.001)</w:t>
            </w:r>
            <w:r w:rsidRPr="00D5402F">
              <w:rPr>
                <w:sz w:val="13"/>
                <w:szCs w:val="13"/>
                <w:vertAlign w:val="superscript"/>
              </w:rPr>
              <w:t>#</w:t>
            </w:r>
          </w:p>
        </w:tc>
      </w:tr>
    </w:tbl>
    <w:p w:rsidR="00697DD3" w:rsidRPr="008B3E07" w:rsidRDefault="00697DD3" w:rsidP="00D5402F">
      <w:pPr>
        <w:suppressAutoHyphens w:val="0"/>
        <w:snapToGrid w:val="0"/>
        <w:jc w:val="both"/>
        <w:rPr>
          <w:rFonts w:eastAsia="Times New Roman"/>
          <w:i/>
          <w:iCs/>
          <w:sz w:val="20"/>
          <w:szCs w:val="20"/>
        </w:rPr>
      </w:pPr>
      <w:r w:rsidRPr="008B3E07">
        <w:rPr>
          <w:rFonts w:eastAsia="Times New Roman"/>
          <w:i/>
          <w:iCs/>
          <w:sz w:val="20"/>
          <w:szCs w:val="20"/>
        </w:rPr>
        <w:t>*Significant at P value (&lt; 0.05); values expressed as mean ± SEM. #Significant at P value (&lt; 0.05); values expressed as median (IQR).</w:t>
      </w:r>
    </w:p>
    <w:p w:rsidR="005B59F0" w:rsidRPr="008B3E07" w:rsidRDefault="00697DD3" w:rsidP="00D5402F">
      <w:pPr>
        <w:suppressAutoHyphens w:val="0"/>
        <w:snapToGrid w:val="0"/>
        <w:jc w:val="both"/>
        <w:rPr>
          <w:sz w:val="20"/>
          <w:szCs w:val="20"/>
        </w:rPr>
      </w:pPr>
      <w:r w:rsidRPr="008B3E07">
        <w:rPr>
          <w:sz w:val="20"/>
          <w:szCs w:val="20"/>
        </w:rPr>
        <w:t>P</w:t>
      </w:r>
      <w:r w:rsidRPr="008B3E07">
        <w:rPr>
          <w:sz w:val="20"/>
          <w:szCs w:val="20"/>
          <w:vertAlign w:val="subscript"/>
        </w:rPr>
        <w:t>1</w:t>
      </w:r>
      <w:r w:rsidRPr="008B3E07">
        <w:rPr>
          <w:sz w:val="20"/>
          <w:szCs w:val="20"/>
        </w:rPr>
        <w:t>= (group 2) versus (group 1), P</w:t>
      </w:r>
      <w:r w:rsidRPr="008B3E07">
        <w:rPr>
          <w:sz w:val="20"/>
          <w:szCs w:val="20"/>
          <w:vertAlign w:val="subscript"/>
        </w:rPr>
        <w:t>2</w:t>
      </w:r>
      <w:r w:rsidRPr="008B3E07">
        <w:rPr>
          <w:sz w:val="20"/>
          <w:szCs w:val="20"/>
        </w:rPr>
        <w:t>= (group 3), (group 4), (group 5) versus (group 2), P</w:t>
      </w:r>
      <w:r w:rsidRPr="008B3E07">
        <w:rPr>
          <w:sz w:val="20"/>
          <w:szCs w:val="20"/>
          <w:vertAlign w:val="subscript"/>
        </w:rPr>
        <w:t>3</w:t>
      </w:r>
      <w:r w:rsidRPr="008B3E07">
        <w:rPr>
          <w:sz w:val="20"/>
          <w:szCs w:val="20"/>
        </w:rPr>
        <w:t xml:space="preserve">= (group 4) versus (group 3), </w:t>
      </w:r>
    </w:p>
    <w:p w:rsidR="00D5402F" w:rsidRPr="008B3E07" w:rsidRDefault="00697DD3" w:rsidP="00D5402F">
      <w:pPr>
        <w:suppressAutoHyphens w:val="0"/>
        <w:snapToGrid w:val="0"/>
        <w:jc w:val="both"/>
        <w:rPr>
          <w:sz w:val="20"/>
          <w:szCs w:val="20"/>
        </w:rPr>
      </w:pPr>
      <w:r w:rsidRPr="008B3E07">
        <w:rPr>
          <w:sz w:val="20"/>
          <w:szCs w:val="20"/>
        </w:rPr>
        <w:t>P</w:t>
      </w:r>
      <w:r w:rsidRPr="008B3E07">
        <w:rPr>
          <w:sz w:val="20"/>
          <w:szCs w:val="20"/>
          <w:vertAlign w:val="subscript"/>
        </w:rPr>
        <w:t>4</w:t>
      </w:r>
      <w:r w:rsidRPr="008B3E07">
        <w:rPr>
          <w:sz w:val="20"/>
          <w:szCs w:val="20"/>
        </w:rPr>
        <w:t>= (group 5) versus (group 3), P</w:t>
      </w:r>
      <w:r w:rsidRPr="008B3E07">
        <w:rPr>
          <w:sz w:val="20"/>
          <w:szCs w:val="20"/>
          <w:vertAlign w:val="subscript"/>
        </w:rPr>
        <w:t>5</w:t>
      </w:r>
      <w:r w:rsidRPr="008B3E07">
        <w:rPr>
          <w:sz w:val="20"/>
          <w:szCs w:val="20"/>
        </w:rPr>
        <w:t>= (group 5) versus (group 4). n= number.</w:t>
      </w:r>
    </w:p>
    <w:p w:rsidR="00D5402F" w:rsidRPr="008B3E07" w:rsidRDefault="00D5402F">
      <w:pPr>
        <w:suppressAutoHyphens w:val="0"/>
        <w:rPr>
          <w:sz w:val="20"/>
          <w:szCs w:val="20"/>
        </w:rPr>
      </w:pPr>
    </w:p>
    <w:p w:rsidR="005B59F0" w:rsidRDefault="005B59F0" w:rsidP="00D5402F">
      <w:pPr>
        <w:suppressAutoHyphens w:val="0"/>
        <w:snapToGrid w:val="0"/>
        <w:jc w:val="both"/>
        <w:rPr>
          <w:rFonts w:hint="eastAsia"/>
          <w:sz w:val="20"/>
          <w:szCs w:val="16"/>
          <w:lang w:eastAsia="zh-CN"/>
        </w:rPr>
      </w:pPr>
    </w:p>
    <w:p w:rsidR="008B3E07" w:rsidRDefault="008B3E07" w:rsidP="00D5402F">
      <w:pPr>
        <w:suppressAutoHyphens w:val="0"/>
        <w:snapToGrid w:val="0"/>
        <w:jc w:val="both"/>
        <w:rPr>
          <w:sz w:val="20"/>
          <w:szCs w:val="16"/>
          <w:lang w:eastAsia="zh-CN"/>
        </w:rPr>
      </w:pPr>
    </w:p>
    <w:p w:rsidR="00B36AE3" w:rsidRPr="001909F8" w:rsidRDefault="00C27BF1" w:rsidP="00D5402F">
      <w:pPr>
        <w:suppressAutoHyphens w:val="0"/>
        <w:snapToGrid w:val="0"/>
        <w:jc w:val="center"/>
        <w:rPr>
          <w:sz w:val="20"/>
          <w:szCs w:val="20"/>
        </w:rPr>
      </w:pPr>
      <w:r w:rsidRPr="001909F8">
        <w:rPr>
          <w:noProof/>
          <w:sz w:val="20"/>
          <w:szCs w:val="20"/>
          <w:lang w:eastAsia="zh-CN"/>
        </w:rPr>
        <w:drawing>
          <wp:inline distT="0" distB="0" distL="0" distR="0">
            <wp:extent cx="5936163" cy="3753016"/>
            <wp:effectExtent l="19050" t="0" r="7437"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6" cstate="print"/>
                    <a:srcRect/>
                    <a:stretch>
                      <a:fillRect/>
                    </a:stretch>
                  </pic:blipFill>
                  <pic:spPr bwMode="auto">
                    <a:xfrm>
                      <a:off x="0" y="0"/>
                      <a:ext cx="5932805" cy="3750893"/>
                    </a:xfrm>
                    <a:prstGeom prst="rect">
                      <a:avLst/>
                    </a:prstGeom>
                    <a:noFill/>
                    <a:ln w="9525">
                      <a:noFill/>
                      <a:miter lim="800000"/>
                      <a:headEnd/>
                      <a:tailEnd/>
                    </a:ln>
                  </pic:spPr>
                </pic:pic>
              </a:graphicData>
            </a:graphic>
          </wp:inline>
        </w:drawing>
      </w:r>
    </w:p>
    <w:p w:rsidR="00D5402F" w:rsidRPr="001909F8" w:rsidRDefault="00D5402F" w:rsidP="00D5402F">
      <w:pPr>
        <w:suppressAutoHyphens w:val="0"/>
        <w:snapToGrid w:val="0"/>
        <w:jc w:val="center"/>
        <w:rPr>
          <w:sz w:val="20"/>
          <w:szCs w:val="20"/>
        </w:rPr>
      </w:pPr>
      <w:r w:rsidRPr="001909F8">
        <w:rPr>
          <w:b/>
          <w:bCs/>
          <w:sz w:val="20"/>
          <w:szCs w:val="20"/>
        </w:rPr>
        <w:t>Figure (1):</w:t>
      </w:r>
      <w:r w:rsidRPr="001909F8">
        <w:rPr>
          <w:sz w:val="20"/>
          <w:szCs w:val="20"/>
        </w:rPr>
        <w:t xml:space="preserve"> collective statistics of the measured parameters.</w:t>
      </w:r>
    </w:p>
    <w:p w:rsidR="00B36AE3" w:rsidRPr="00D5402F" w:rsidRDefault="00B36AE3" w:rsidP="00D5402F">
      <w:pPr>
        <w:suppressAutoHyphens w:val="0"/>
        <w:snapToGrid w:val="0"/>
        <w:ind w:firstLine="425"/>
        <w:jc w:val="both"/>
        <w:rPr>
          <w:sz w:val="20"/>
          <w:szCs w:val="20"/>
        </w:rPr>
      </w:pPr>
    </w:p>
    <w:p w:rsidR="0067668D" w:rsidRDefault="00C27BF1" w:rsidP="00D5402F">
      <w:pPr>
        <w:suppressAutoHyphens w:val="0"/>
        <w:snapToGrid w:val="0"/>
        <w:jc w:val="center"/>
        <w:rPr>
          <w:sz w:val="20"/>
          <w:szCs w:val="20"/>
          <w:lang w:eastAsia="zh-CN"/>
        </w:rPr>
      </w:pPr>
      <w:r w:rsidRPr="001909F8">
        <w:rPr>
          <w:noProof/>
          <w:sz w:val="20"/>
          <w:szCs w:val="20"/>
          <w:lang w:eastAsia="zh-CN"/>
        </w:rPr>
        <w:drawing>
          <wp:inline distT="0" distB="0" distL="0" distR="0">
            <wp:extent cx="5936704" cy="3069204"/>
            <wp:effectExtent l="19050" t="0" r="6896" b="0"/>
            <wp:docPr id="2" name="Picture 2"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1"/>
                    <pic:cNvPicPr>
                      <a:picLocks noChangeAspect="1" noChangeArrowheads="1"/>
                    </pic:cNvPicPr>
                  </pic:nvPicPr>
                  <pic:blipFill>
                    <a:blip r:embed="rId17" cstate="print"/>
                    <a:srcRect/>
                    <a:stretch>
                      <a:fillRect/>
                    </a:stretch>
                  </pic:blipFill>
                  <pic:spPr bwMode="auto">
                    <a:xfrm>
                      <a:off x="0" y="0"/>
                      <a:ext cx="5939790" cy="3070799"/>
                    </a:xfrm>
                    <a:prstGeom prst="rect">
                      <a:avLst/>
                    </a:prstGeom>
                    <a:noFill/>
                    <a:ln w="9525">
                      <a:noFill/>
                      <a:miter lim="800000"/>
                      <a:headEnd/>
                      <a:tailEnd/>
                    </a:ln>
                  </pic:spPr>
                </pic:pic>
              </a:graphicData>
            </a:graphic>
          </wp:inline>
        </w:drawing>
      </w:r>
    </w:p>
    <w:p w:rsidR="00D5402F" w:rsidRPr="001909F8" w:rsidRDefault="00D5402F" w:rsidP="00D5402F">
      <w:pPr>
        <w:suppressAutoHyphens w:val="0"/>
        <w:snapToGrid w:val="0"/>
        <w:jc w:val="center"/>
        <w:rPr>
          <w:sz w:val="20"/>
          <w:szCs w:val="20"/>
        </w:rPr>
      </w:pPr>
      <w:r w:rsidRPr="001909F8">
        <w:rPr>
          <w:b/>
          <w:bCs/>
          <w:sz w:val="20"/>
          <w:szCs w:val="20"/>
        </w:rPr>
        <w:t>Figure (2):</w:t>
      </w:r>
      <w:r w:rsidRPr="001909F8">
        <w:rPr>
          <w:sz w:val="20"/>
          <w:szCs w:val="20"/>
        </w:rPr>
        <w:t xml:space="preserve"> </w:t>
      </w:r>
      <w:proofErr w:type="spellStart"/>
      <w:r w:rsidRPr="001909F8">
        <w:rPr>
          <w:sz w:val="20"/>
          <w:szCs w:val="20"/>
        </w:rPr>
        <w:t>histopathological</w:t>
      </w:r>
      <w:proofErr w:type="spellEnd"/>
      <w:r w:rsidRPr="001909F8">
        <w:rPr>
          <w:sz w:val="20"/>
          <w:szCs w:val="20"/>
        </w:rPr>
        <w:t xml:space="preserve"> findings in sciatic nerve samples.</w:t>
      </w:r>
    </w:p>
    <w:p w:rsidR="00D5402F" w:rsidRPr="00D5402F" w:rsidRDefault="00D5402F" w:rsidP="00D5402F">
      <w:pPr>
        <w:suppressAutoHyphens w:val="0"/>
        <w:snapToGrid w:val="0"/>
        <w:jc w:val="center"/>
        <w:rPr>
          <w:sz w:val="20"/>
          <w:szCs w:val="20"/>
          <w:lang w:eastAsia="zh-CN"/>
        </w:rPr>
      </w:pPr>
    </w:p>
    <w:p w:rsidR="00400D30" w:rsidRPr="001909F8" w:rsidRDefault="00C27BF1" w:rsidP="00D5402F">
      <w:pPr>
        <w:suppressAutoHyphens w:val="0"/>
        <w:snapToGrid w:val="0"/>
        <w:jc w:val="center"/>
        <w:rPr>
          <w:sz w:val="20"/>
          <w:szCs w:val="20"/>
        </w:rPr>
      </w:pPr>
      <w:r w:rsidRPr="001909F8">
        <w:rPr>
          <w:noProof/>
          <w:sz w:val="20"/>
          <w:szCs w:val="20"/>
          <w:lang w:eastAsia="zh-CN"/>
        </w:rPr>
        <w:lastRenderedPageBreak/>
        <w:drawing>
          <wp:inline distT="0" distB="0" distL="0" distR="0">
            <wp:extent cx="5935664" cy="3124863"/>
            <wp:effectExtent l="19050" t="0" r="7936" b="0"/>
            <wp:docPr id="3" name="Picture 3"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2"/>
                    <pic:cNvPicPr>
                      <a:picLocks noChangeAspect="1" noChangeArrowheads="1"/>
                    </pic:cNvPicPr>
                  </pic:nvPicPr>
                  <pic:blipFill>
                    <a:blip r:embed="rId18" cstate="print"/>
                    <a:srcRect/>
                    <a:stretch>
                      <a:fillRect/>
                    </a:stretch>
                  </pic:blipFill>
                  <pic:spPr bwMode="auto">
                    <a:xfrm>
                      <a:off x="0" y="0"/>
                      <a:ext cx="5932805" cy="3123358"/>
                    </a:xfrm>
                    <a:prstGeom prst="rect">
                      <a:avLst/>
                    </a:prstGeom>
                    <a:noFill/>
                    <a:ln w="9525">
                      <a:noFill/>
                      <a:miter lim="800000"/>
                      <a:headEnd/>
                      <a:tailEnd/>
                    </a:ln>
                  </pic:spPr>
                </pic:pic>
              </a:graphicData>
            </a:graphic>
          </wp:inline>
        </w:drawing>
      </w:r>
    </w:p>
    <w:p w:rsidR="00D5402F" w:rsidRPr="001909F8" w:rsidRDefault="00D5402F" w:rsidP="00D5402F">
      <w:pPr>
        <w:suppressAutoHyphens w:val="0"/>
        <w:snapToGrid w:val="0"/>
        <w:jc w:val="center"/>
        <w:rPr>
          <w:sz w:val="20"/>
          <w:szCs w:val="20"/>
        </w:rPr>
      </w:pPr>
      <w:r w:rsidRPr="001909F8">
        <w:rPr>
          <w:b/>
          <w:bCs/>
          <w:sz w:val="20"/>
          <w:szCs w:val="20"/>
        </w:rPr>
        <w:t xml:space="preserve">Figure (3): </w:t>
      </w:r>
      <w:proofErr w:type="spellStart"/>
      <w:r w:rsidRPr="001909F8">
        <w:rPr>
          <w:sz w:val="20"/>
          <w:szCs w:val="20"/>
        </w:rPr>
        <w:t>Immunohistochemical</w:t>
      </w:r>
      <w:proofErr w:type="spellEnd"/>
      <w:r w:rsidRPr="001909F8">
        <w:rPr>
          <w:sz w:val="20"/>
          <w:szCs w:val="20"/>
        </w:rPr>
        <w:t xml:space="preserve"> staining of caspase-3 in sciatic nerve fibers.</w:t>
      </w:r>
    </w:p>
    <w:p w:rsidR="00D5402F" w:rsidRDefault="00D5402F" w:rsidP="00D5402F">
      <w:pPr>
        <w:suppressAutoHyphens w:val="0"/>
        <w:snapToGrid w:val="0"/>
        <w:jc w:val="both"/>
        <w:rPr>
          <w:sz w:val="20"/>
          <w:szCs w:val="20"/>
          <w:lang w:eastAsia="zh-CN"/>
        </w:rPr>
      </w:pPr>
    </w:p>
    <w:p w:rsidR="00D5402F" w:rsidRDefault="00D5402F" w:rsidP="00D5402F">
      <w:pPr>
        <w:suppressAutoHyphens w:val="0"/>
        <w:snapToGrid w:val="0"/>
        <w:jc w:val="both"/>
        <w:rPr>
          <w:sz w:val="20"/>
          <w:szCs w:val="20"/>
          <w:lang w:eastAsia="zh-CN"/>
        </w:rPr>
        <w:sectPr w:rsidR="00D5402F" w:rsidSect="001909F8">
          <w:footnotePr>
            <w:pos w:val="beneathText"/>
          </w:footnotePr>
          <w:type w:val="continuous"/>
          <w:pgSz w:w="12240" w:h="15840" w:code="1"/>
          <w:pgMar w:top="1440" w:right="1440" w:bottom="1440" w:left="1440" w:header="720" w:footer="720" w:gutter="0"/>
          <w:cols w:space="720"/>
          <w:docGrid w:linePitch="360"/>
        </w:sectPr>
      </w:pPr>
    </w:p>
    <w:p w:rsidR="00471E57" w:rsidRPr="001909F8" w:rsidRDefault="00471E57" w:rsidP="00D5402F">
      <w:pPr>
        <w:suppressAutoHyphens w:val="0"/>
        <w:snapToGrid w:val="0"/>
        <w:jc w:val="both"/>
        <w:rPr>
          <w:b/>
          <w:sz w:val="20"/>
          <w:szCs w:val="20"/>
        </w:rPr>
      </w:pPr>
      <w:r w:rsidRPr="001909F8">
        <w:rPr>
          <w:b/>
          <w:sz w:val="20"/>
          <w:szCs w:val="20"/>
        </w:rPr>
        <w:lastRenderedPageBreak/>
        <w:t xml:space="preserve">4. Discussions </w:t>
      </w:r>
    </w:p>
    <w:p w:rsidR="00471E57" w:rsidRPr="001909F8" w:rsidRDefault="00395E01" w:rsidP="00D5402F">
      <w:pPr>
        <w:suppressAutoHyphens w:val="0"/>
        <w:snapToGrid w:val="0"/>
        <w:ind w:firstLine="425"/>
        <w:jc w:val="both"/>
        <w:rPr>
          <w:sz w:val="20"/>
          <w:szCs w:val="20"/>
        </w:rPr>
      </w:pPr>
      <w:r w:rsidRPr="001909F8">
        <w:rPr>
          <w:sz w:val="20"/>
          <w:szCs w:val="20"/>
          <w:lang w:bidi="ar-EG"/>
        </w:rPr>
        <w:t xml:space="preserve">The present study was designed to </w:t>
      </w:r>
      <w:r w:rsidRPr="001909F8">
        <w:rPr>
          <w:sz w:val="20"/>
          <w:szCs w:val="20"/>
        </w:rPr>
        <w:t xml:space="preserve">evaluate and compare some possible antioxidant, </w:t>
      </w:r>
      <w:proofErr w:type="spellStart"/>
      <w:r w:rsidRPr="001909F8">
        <w:rPr>
          <w:sz w:val="20"/>
          <w:szCs w:val="20"/>
        </w:rPr>
        <w:t>antiapoptotic</w:t>
      </w:r>
      <w:proofErr w:type="spellEnd"/>
      <w:r w:rsidRPr="001909F8">
        <w:rPr>
          <w:sz w:val="20"/>
          <w:szCs w:val="20"/>
        </w:rPr>
        <w:t xml:space="preserve"> and anti-inflammatory effects of vitamin D</w:t>
      </w:r>
      <w:r w:rsidRPr="001909F8">
        <w:rPr>
          <w:sz w:val="20"/>
          <w:szCs w:val="20"/>
          <w:vertAlign w:val="subscript"/>
        </w:rPr>
        <w:t>3</w:t>
      </w:r>
      <w:r w:rsidRPr="001909F8">
        <w:rPr>
          <w:sz w:val="20"/>
          <w:szCs w:val="20"/>
        </w:rPr>
        <w:t xml:space="preserve"> and </w:t>
      </w:r>
      <w:proofErr w:type="spellStart"/>
      <w:r w:rsidRPr="001909F8">
        <w:rPr>
          <w:sz w:val="20"/>
          <w:szCs w:val="20"/>
        </w:rPr>
        <w:t>atorvastatin</w:t>
      </w:r>
      <w:proofErr w:type="spellEnd"/>
      <w:r w:rsidRPr="001909F8">
        <w:rPr>
          <w:sz w:val="20"/>
          <w:szCs w:val="20"/>
        </w:rPr>
        <w:t xml:space="preserve"> when used either alone or as combined therapy for prevention of STZ induced-DSPN in rats</w:t>
      </w:r>
      <w:r w:rsidR="00471E57" w:rsidRPr="001909F8">
        <w:rPr>
          <w:sz w:val="20"/>
          <w:szCs w:val="20"/>
        </w:rPr>
        <w:t xml:space="preserve">. </w:t>
      </w:r>
    </w:p>
    <w:p w:rsidR="00471E57" w:rsidRPr="001909F8" w:rsidRDefault="00395E01" w:rsidP="00D5402F">
      <w:pPr>
        <w:suppressAutoHyphens w:val="0"/>
        <w:snapToGrid w:val="0"/>
        <w:ind w:firstLine="425"/>
        <w:jc w:val="both"/>
        <w:rPr>
          <w:sz w:val="20"/>
          <w:szCs w:val="20"/>
        </w:rPr>
      </w:pPr>
      <w:r w:rsidRPr="001909F8">
        <w:rPr>
          <w:sz w:val="20"/>
          <w:szCs w:val="20"/>
          <w:lang w:bidi="ar-EG"/>
        </w:rPr>
        <w:t>We chose hot tail immersion test in this study as an indicator of pain sensation in the rats. The test measures withdrawal latency in seconds in response to noxious stimulus</w:t>
      </w:r>
      <w:r w:rsidRPr="001909F8">
        <w:rPr>
          <w:sz w:val="20"/>
          <w:szCs w:val="20"/>
        </w:rPr>
        <w:t xml:space="preserve"> </w:t>
      </w:r>
      <w:r w:rsidR="00C27CDE" w:rsidRPr="001909F8">
        <w:rPr>
          <w:sz w:val="20"/>
          <w:szCs w:val="20"/>
        </w:rPr>
        <w:fldChar w:fldCharType="begin"/>
      </w:r>
      <w:r w:rsidR="00096290" w:rsidRPr="001909F8">
        <w:rPr>
          <w:sz w:val="20"/>
          <w:szCs w:val="20"/>
        </w:rPr>
        <w:instrText xml:space="preserve"> ADDIN EN.CITE &lt;EndNote&gt;&lt;Cite&gt;&lt;Author&gt;Ramabadran&lt;/Author&gt;&lt;Year&gt;1989&lt;/Year&gt;&lt;RecNum&gt;261&lt;/RecNum&gt;&lt;DisplayText&gt;(Ramabadran et al., 1989)&lt;/DisplayText&gt;&lt;record&gt;&lt;rec-number&gt;261&lt;/rec-number&gt;&lt;foreign-keys&gt;&lt;key app="EN" db-id="9t0tzwt2l92prseepdvpx59xrzzez50pxsx0" timestamp="1543606332"&gt;261&lt;/key&gt;&lt;/foreign-keys&gt;&lt;ref-type name="Journal Article"&gt;17&lt;/ref-type&gt;&lt;contributors&gt;&lt;authors&gt;&lt;author&gt;Ramabadran, Krishnaswami&lt;/author&gt;&lt;author&gt;Bansinath, Mylarrao&lt;/author&gt;&lt;author&gt;Turndorf, Herman&lt;/author&gt;&lt;author&gt;Puig, Margarita M.&lt;/author&gt;&lt;/authors&gt;&lt;/contributors&gt;&lt;titles&gt;&lt;title&gt;Tail immersion test for the evaluation of a nociceptive reaction in mice: Methodological considerations&lt;/title&gt;&lt;secondary-title&gt;Journal of Pharmacological Methods&lt;/secondary-title&gt;&lt;/titles&gt;&lt;periodical&gt;&lt;full-title&gt;Journal of Pharmacological Methods&lt;/full-title&gt;&lt;/periodical&gt;&lt;pages&gt;21-31&lt;/pages&gt;&lt;volume&gt;21&lt;/volume&gt;&lt;number&gt;1&lt;/number&gt;&lt;keywords&gt;&lt;keyword&gt;Immobilization method&lt;/keyword&gt;&lt;keyword&gt;Analgesia&lt;/keyword&gt;&lt;keyword&gt;Hyperalgesia&lt;/keyword&gt;&lt;keyword&gt;Morphine&lt;/keyword&gt;&lt;keyword&gt;Naloxone&lt;/keyword&gt;&lt;keyword&gt;Endogenous opioid systems&lt;/keyword&gt;&lt;/keywords&gt;&lt;dates&gt;&lt;year&gt;1989&lt;/year&gt;&lt;pub-dates&gt;&lt;date&gt;1989/03/01/&lt;/date&gt;&lt;/pub-dates&gt;&lt;/dates&gt;&lt;isbn&gt;0160-5402&lt;/isbn&gt;&lt;urls&gt;&lt;related-urls&gt;&lt;url&gt;http://www.sciencedirect.com/science/article/pii/0160540289900193&lt;/url&gt;&lt;/related-urls&gt;&lt;/urls&gt;&lt;electronic-resource-num&gt;https://doi.org/10.1016/0160-5402(89)90019-3&lt;/electronic-resource-num&gt;&lt;/record&gt;&lt;/Cite&gt;&lt;/EndNote&gt;</w:instrText>
      </w:r>
      <w:r w:rsidR="00C27CDE" w:rsidRPr="001909F8">
        <w:rPr>
          <w:sz w:val="20"/>
          <w:szCs w:val="20"/>
        </w:rPr>
        <w:fldChar w:fldCharType="separate"/>
      </w:r>
      <w:r w:rsidR="00096290" w:rsidRPr="001909F8">
        <w:rPr>
          <w:noProof/>
          <w:sz w:val="20"/>
          <w:szCs w:val="20"/>
        </w:rPr>
        <w:t>(Ramabadran et al., 1989)</w:t>
      </w:r>
      <w:r w:rsidR="00C27CDE" w:rsidRPr="001909F8">
        <w:rPr>
          <w:sz w:val="20"/>
          <w:szCs w:val="20"/>
        </w:rPr>
        <w:fldChar w:fldCharType="end"/>
      </w:r>
      <w:r w:rsidR="00471E57" w:rsidRPr="001909F8">
        <w:rPr>
          <w:sz w:val="20"/>
          <w:szCs w:val="20"/>
        </w:rPr>
        <w:t xml:space="preserve">. </w:t>
      </w:r>
      <w:r w:rsidR="00096290" w:rsidRPr="001909F8">
        <w:rPr>
          <w:sz w:val="20"/>
          <w:szCs w:val="20"/>
          <w:lang w:bidi="ar-EG"/>
        </w:rPr>
        <w:t>The present study revealed significant decrease of withdrawal latency in the untreated diabetic group in comparison to the control group which agrees with</w:t>
      </w:r>
      <w:r w:rsidR="00096290" w:rsidRPr="001909F8">
        <w:rPr>
          <w:sz w:val="20"/>
          <w:szCs w:val="20"/>
        </w:rPr>
        <w:t xml:space="preserve"> </w:t>
      </w:r>
      <w:r w:rsidR="00C27CDE" w:rsidRPr="001909F8">
        <w:rPr>
          <w:sz w:val="20"/>
          <w:szCs w:val="20"/>
        </w:rPr>
        <w:fldChar w:fldCharType="begin"/>
      </w:r>
      <w:r w:rsidR="006606A3" w:rsidRPr="001909F8">
        <w:rPr>
          <w:sz w:val="20"/>
          <w:szCs w:val="20"/>
        </w:rPr>
        <w:instrText xml:space="preserve"> ADDIN EN.CITE &lt;EndNote&gt;&lt;Cite AuthorYear="1"&gt;&lt;Author&gt;Courteix&lt;/Author&gt;&lt;Year&gt;1993&lt;/Year&gt;&lt;RecNum&gt;194&lt;/RecNum&gt;&lt;DisplayText&gt;Courteix et al. (1993)&lt;/DisplayText&gt;&lt;record&gt;&lt;rec-number&gt;194&lt;/rec-number&gt;&lt;foreign-keys&gt;&lt;key app="EN" db-id="9t0tzwt2l92prseepdvpx59xrzzez50pxsx0" timestamp="1538261067"&gt;194&lt;/key&gt;&lt;/foreign-keys&gt;&lt;ref-type name="Journal Article"&gt;17&lt;/ref-type&gt;&lt;contributors&gt;&lt;authors&gt;&lt;author&gt;Courteix, C&lt;/author&gt;&lt;author&gt;Eschalier, A&lt;/author&gt;&lt;author&gt;Lavarenne, J&lt;/author&gt;&lt;/authors&gt;&lt;/contributors&gt;&lt;titles&gt;&lt;title&gt;Streptozocin-induced diabetic rats: behavioural evidence for a model of chronic pain&lt;/title&gt;&lt;secondary-title&gt;Pain&lt;/secondary-title&gt;&lt;/titles&gt;&lt;periodical&gt;&lt;full-title&gt;Pain&lt;/full-title&gt;&lt;/periodical&gt;&lt;pages&gt;81-88&lt;/pages&gt;&lt;volume&gt;53&lt;/volume&gt;&lt;number&gt;1&lt;/number&gt;&lt;dates&gt;&lt;year&gt;1993&lt;/year&gt;&lt;/dates&gt;&lt;isbn&gt;0304-3959&lt;/isbn&gt;&lt;urls&gt;&lt;/urls&gt;&lt;/record&gt;&lt;/Cite&gt;&lt;/EndNote&gt;</w:instrText>
      </w:r>
      <w:r w:rsidR="00C27CDE" w:rsidRPr="001909F8">
        <w:rPr>
          <w:sz w:val="20"/>
          <w:szCs w:val="20"/>
        </w:rPr>
        <w:fldChar w:fldCharType="separate"/>
      </w:r>
      <w:r w:rsidR="006606A3" w:rsidRPr="001909F8">
        <w:rPr>
          <w:noProof/>
          <w:sz w:val="20"/>
          <w:szCs w:val="20"/>
        </w:rPr>
        <w:t>Courteix et al. (1993)</w:t>
      </w:r>
      <w:r w:rsidR="00C27CDE" w:rsidRPr="001909F8">
        <w:rPr>
          <w:sz w:val="20"/>
          <w:szCs w:val="20"/>
        </w:rPr>
        <w:fldChar w:fldCharType="end"/>
      </w:r>
      <w:r w:rsidR="00CE3BA3" w:rsidRPr="001909F8">
        <w:rPr>
          <w:sz w:val="20"/>
          <w:szCs w:val="20"/>
        </w:rPr>
        <w:t xml:space="preserve"> </w:t>
      </w:r>
      <w:r w:rsidR="00CE3BA3" w:rsidRPr="001909F8">
        <w:rPr>
          <w:sz w:val="20"/>
          <w:szCs w:val="20"/>
          <w:lang w:bidi="ar-EG"/>
        </w:rPr>
        <w:t xml:space="preserve">who found that the rats that injected by STZ showed signs of </w:t>
      </w:r>
      <w:proofErr w:type="spellStart"/>
      <w:r w:rsidR="00CE3BA3" w:rsidRPr="001909F8">
        <w:rPr>
          <w:sz w:val="20"/>
          <w:szCs w:val="20"/>
          <w:lang w:bidi="ar-EG"/>
        </w:rPr>
        <w:t>hyperalgesia</w:t>
      </w:r>
      <w:proofErr w:type="spellEnd"/>
      <w:r w:rsidR="00CE3BA3" w:rsidRPr="001909F8">
        <w:rPr>
          <w:sz w:val="20"/>
          <w:szCs w:val="20"/>
          <w:lang w:bidi="ar-EG"/>
        </w:rPr>
        <w:t xml:space="preserve"> 4 weeks after injection that appeared as diminished withdrawal latency. However, the present study showed significant enhancement of withdrawal latency in vitamin D</w:t>
      </w:r>
      <w:r w:rsidR="00CE3BA3" w:rsidRPr="001909F8">
        <w:rPr>
          <w:sz w:val="20"/>
          <w:szCs w:val="20"/>
          <w:vertAlign w:val="subscript"/>
          <w:lang w:bidi="ar-EG"/>
        </w:rPr>
        <w:t>3</w:t>
      </w:r>
      <w:r w:rsidR="00CE3BA3" w:rsidRPr="001909F8">
        <w:rPr>
          <w:sz w:val="20"/>
          <w:szCs w:val="20"/>
          <w:lang w:bidi="ar-EG"/>
        </w:rPr>
        <w:t xml:space="preserve">, </w:t>
      </w:r>
      <w:proofErr w:type="spellStart"/>
      <w:r w:rsidR="00CE3BA3" w:rsidRPr="001909F8">
        <w:rPr>
          <w:sz w:val="20"/>
          <w:szCs w:val="20"/>
          <w:lang w:bidi="ar-EG"/>
        </w:rPr>
        <w:t>atorvastatin</w:t>
      </w:r>
      <w:proofErr w:type="spellEnd"/>
      <w:r w:rsidR="00CE3BA3" w:rsidRPr="001909F8">
        <w:rPr>
          <w:sz w:val="20"/>
          <w:szCs w:val="20"/>
          <w:lang w:bidi="ar-EG"/>
        </w:rPr>
        <w:t xml:space="preserve"> and combined treated groups in comparison to the untreated diabetic group which agrees with</w:t>
      </w:r>
      <w:r w:rsidR="00096290" w:rsidRPr="001909F8">
        <w:rPr>
          <w:sz w:val="20"/>
          <w:szCs w:val="16"/>
        </w:rPr>
        <w:t xml:space="preserve"> </w:t>
      </w:r>
      <w:r w:rsidR="00C27CDE" w:rsidRPr="001909F8">
        <w:rPr>
          <w:sz w:val="20"/>
          <w:szCs w:val="20"/>
        </w:rPr>
        <w:fldChar w:fldCharType="begin"/>
      </w:r>
      <w:r w:rsidR="00F721AD" w:rsidRPr="001909F8">
        <w:rPr>
          <w:sz w:val="20"/>
          <w:szCs w:val="20"/>
        </w:rPr>
        <w:instrText xml:space="preserve"> ADDIN EN.CITE &lt;EndNote&gt;&lt;Cite AuthorYear="1"&gt;&lt;Author&gt;Lee&lt;/Author&gt;&lt;Year&gt;2008&lt;/Year&gt;&lt;RecNum&gt;262&lt;/RecNum&gt;&lt;DisplayText&gt;Lee and Chen (2008)&lt;/DisplayText&gt;&lt;record&gt;&lt;rec-number&gt;262&lt;/rec-number&gt;&lt;foreign-keys&gt;&lt;key app="EN" db-id="9t0tzwt2l92prseepdvpx59xrzzez50pxsx0" timestamp="1543610998"&gt;262&lt;/key&gt;&lt;/foreign-keys&gt;&lt;ref-type name="Journal Article"&gt;17&lt;/ref-type&gt;&lt;contributors&gt;&lt;authors&gt;&lt;author&gt;Lee, Paul&lt;/author&gt;&lt;author&gt;Chen, Roger&lt;/author&gt;&lt;/authors&gt;&lt;/contributors&gt;&lt;titles&gt;&lt;title&gt;Vitamin D as an analgesic for patients with type 2 diabetes and neuropathic pain&lt;/title&gt;&lt;secondary-title&gt;Archives of Internal Medicine&lt;/secondary-title&gt;&lt;/titles&gt;&lt;periodical&gt;&lt;full-title&gt;Archives of Internal Medicine&lt;/full-title&gt;&lt;/periodical&gt;&lt;pages&gt;771-772&lt;/pages&gt;&lt;volume&gt;168&lt;/volume&gt;&lt;number&gt;7&lt;/number&gt;&lt;dates&gt;&lt;year&gt;2008&lt;/year&gt;&lt;/dates&gt;&lt;isbn&gt;0003-9926&lt;/isbn&gt;&lt;urls&gt;&lt;/urls&gt;&lt;/record&gt;&lt;/Cite&gt;&lt;/EndNote&gt;</w:instrText>
      </w:r>
      <w:r w:rsidR="00C27CDE" w:rsidRPr="001909F8">
        <w:rPr>
          <w:sz w:val="20"/>
          <w:szCs w:val="20"/>
        </w:rPr>
        <w:fldChar w:fldCharType="separate"/>
      </w:r>
      <w:r w:rsidR="00F721AD" w:rsidRPr="001909F8">
        <w:rPr>
          <w:noProof/>
          <w:sz w:val="20"/>
          <w:szCs w:val="20"/>
        </w:rPr>
        <w:t>Lee and Chen (2008)</w:t>
      </w:r>
      <w:r w:rsidR="00C27CDE" w:rsidRPr="001909F8">
        <w:rPr>
          <w:sz w:val="20"/>
          <w:szCs w:val="20"/>
        </w:rPr>
        <w:fldChar w:fldCharType="end"/>
      </w:r>
      <w:r w:rsidR="00CE3BA3" w:rsidRPr="001909F8">
        <w:rPr>
          <w:sz w:val="20"/>
          <w:szCs w:val="20"/>
        </w:rPr>
        <w:t xml:space="preserve"> </w:t>
      </w:r>
      <w:r w:rsidR="004A2759" w:rsidRPr="001909F8">
        <w:rPr>
          <w:sz w:val="20"/>
          <w:szCs w:val="20"/>
          <w:lang w:bidi="ar-EG"/>
        </w:rPr>
        <w:t xml:space="preserve">who stated that vitamin D supplementation can reduce neuropathic pain in T2DM patients and </w:t>
      </w:r>
      <w:r w:rsidR="00C27CDE" w:rsidRPr="001909F8">
        <w:rPr>
          <w:sz w:val="20"/>
          <w:szCs w:val="20"/>
          <w:lang w:bidi="ar-EG"/>
        </w:rPr>
        <w:fldChar w:fldCharType="begin"/>
      </w:r>
      <w:r w:rsidR="00F721AD" w:rsidRPr="001909F8">
        <w:rPr>
          <w:sz w:val="20"/>
          <w:szCs w:val="20"/>
          <w:lang w:bidi="ar-EG"/>
        </w:rPr>
        <w:instrText xml:space="preserve"> ADDIN EN.CITE &lt;EndNote&gt;&lt;Cite AuthorYear="1"&gt;&lt;Author&gt;Pathak&lt;/Author&gt;&lt;Year&gt;2014&lt;/Year&gt;&lt;RecNum&gt;263&lt;/RecNum&gt;&lt;DisplayText&gt;Pathak et al. (2014)&lt;/DisplayText&gt;&lt;record&gt;&lt;rec-number&gt;263&lt;/rec-number&gt;&lt;foreign-keys&gt;&lt;key app="EN" db-id="9t0tzwt2l92prseepdvpx59xrzzez50pxsx0" timestamp="1543611395"&gt;263&lt;/key&gt;&lt;/foreign-keys&gt;&lt;ref-type name="Journal Article"&gt;17&lt;/ref-type&gt;&lt;contributors&gt;&lt;authors&gt;&lt;author&gt;Pathak, Nitya N&lt;/author&gt;&lt;author&gt;Balaganur, Venkanna&lt;/author&gt;&lt;author&gt;Lingaraju, Madhu C&lt;/author&gt;&lt;author&gt;Kant, Vinay&lt;/author&gt;&lt;author&gt;Latief, Najeeb&lt;/author&gt;&lt;author&gt;More, Amar S&lt;/author&gt;&lt;author&gt;Kumar, Dhirendra&lt;/author&gt;&lt;author&gt;Kumar, Dinesh&lt;/author&gt;&lt;author&gt;Tandan, Surendra K&lt;/author&gt;&lt;/authors&gt;&lt;/contributors&gt;&lt;titles&gt;&lt;title&gt;Atorvastatin attenuates neuropathic pain in rat neuropathy model by down-regulating oxidative damage at peripheral, spinal and supraspinal levels&lt;/title&gt;&lt;secondary-title&gt;Neurochemistry international&lt;/secondary-title&gt;&lt;/titles&gt;&lt;periodical&gt;&lt;full-title&gt;Neurochemistry international&lt;/full-title&gt;&lt;/periodical&gt;&lt;pages&gt;1-9&lt;/pages&gt;&lt;volume&gt;68&lt;/volume&gt;&lt;dates&gt;&lt;year&gt;2014&lt;/year&gt;&lt;/dates&gt;&lt;isbn&gt;0197-0186&lt;/isbn&gt;&lt;urls&gt;&lt;/urls&gt;&lt;/record&gt;&lt;/Cite&gt;&lt;/EndNote&gt;</w:instrText>
      </w:r>
      <w:r w:rsidR="00C27CDE" w:rsidRPr="001909F8">
        <w:rPr>
          <w:sz w:val="20"/>
          <w:szCs w:val="20"/>
          <w:lang w:bidi="ar-EG"/>
        </w:rPr>
        <w:fldChar w:fldCharType="separate"/>
      </w:r>
      <w:r w:rsidR="00F721AD" w:rsidRPr="001909F8">
        <w:rPr>
          <w:noProof/>
          <w:sz w:val="20"/>
          <w:szCs w:val="20"/>
          <w:lang w:bidi="ar-EG"/>
        </w:rPr>
        <w:t>Pathak et al. (2014)</w:t>
      </w:r>
      <w:r w:rsidR="00C27CDE" w:rsidRPr="001909F8">
        <w:rPr>
          <w:sz w:val="20"/>
          <w:szCs w:val="20"/>
          <w:lang w:bidi="ar-EG"/>
        </w:rPr>
        <w:fldChar w:fldCharType="end"/>
      </w:r>
      <w:r w:rsidR="004A2759" w:rsidRPr="001909F8">
        <w:rPr>
          <w:sz w:val="20"/>
          <w:szCs w:val="20"/>
        </w:rPr>
        <w:t xml:space="preserve"> </w:t>
      </w:r>
      <w:r w:rsidR="004A2759" w:rsidRPr="001909F8">
        <w:rPr>
          <w:sz w:val="20"/>
          <w:szCs w:val="20"/>
          <w:lang w:bidi="ar-EG"/>
        </w:rPr>
        <w:t xml:space="preserve">also stated that </w:t>
      </w:r>
      <w:proofErr w:type="spellStart"/>
      <w:r w:rsidR="004A2759" w:rsidRPr="001909F8">
        <w:rPr>
          <w:sz w:val="20"/>
          <w:szCs w:val="20"/>
          <w:lang w:bidi="ar-EG"/>
        </w:rPr>
        <w:t>atorvastatin</w:t>
      </w:r>
      <w:proofErr w:type="spellEnd"/>
      <w:r w:rsidR="004A2759" w:rsidRPr="001909F8">
        <w:rPr>
          <w:sz w:val="20"/>
          <w:szCs w:val="20"/>
          <w:lang w:bidi="ar-EG"/>
        </w:rPr>
        <w:t xml:space="preserve"> can enhance withdrawal latency and attenuate neuropathic pain in rat model of neuropathy.</w:t>
      </w:r>
      <w:r w:rsidR="004A2759" w:rsidRPr="001909F8">
        <w:rPr>
          <w:sz w:val="20"/>
          <w:szCs w:val="20"/>
        </w:rPr>
        <w:t xml:space="preserve"> </w:t>
      </w:r>
      <w:r w:rsidR="004A2759" w:rsidRPr="001909F8">
        <w:rPr>
          <w:sz w:val="20"/>
          <w:szCs w:val="20"/>
          <w:lang w:bidi="ar-EG"/>
        </w:rPr>
        <w:t>However, combined treatment by both vitamin D</w:t>
      </w:r>
      <w:r w:rsidR="004A2759" w:rsidRPr="001909F8">
        <w:rPr>
          <w:sz w:val="20"/>
          <w:szCs w:val="20"/>
          <w:vertAlign w:val="subscript"/>
          <w:lang w:bidi="ar-EG"/>
        </w:rPr>
        <w:t>3</w:t>
      </w:r>
      <w:r w:rsidR="001909F8" w:rsidRPr="001909F8">
        <w:rPr>
          <w:sz w:val="20"/>
          <w:szCs w:val="20"/>
          <w:lang w:bidi="ar-EG"/>
        </w:rPr>
        <w:t xml:space="preserve"> &amp; </w:t>
      </w:r>
      <w:proofErr w:type="spellStart"/>
      <w:r w:rsidR="004A2759" w:rsidRPr="001909F8">
        <w:rPr>
          <w:sz w:val="20"/>
          <w:szCs w:val="20"/>
          <w:lang w:bidi="ar-EG"/>
        </w:rPr>
        <w:t>atorvastatin</w:t>
      </w:r>
      <w:proofErr w:type="spellEnd"/>
      <w:r w:rsidR="004A2759" w:rsidRPr="001909F8">
        <w:rPr>
          <w:sz w:val="20"/>
          <w:szCs w:val="20"/>
          <w:lang w:bidi="ar-EG"/>
        </w:rPr>
        <w:t xml:space="preserve"> showed significant enhancement of withdrawal latency in comparison to </w:t>
      </w:r>
      <w:proofErr w:type="spellStart"/>
      <w:r w:rsidR="004A2759" w:rsidRPr="001909F8">
        <w:rPr>
          <w:sz w:val="20"/>
          <w:szCs w:val="20"/>
          <w:lang w:bidi="ar-EG"/>
        </w:rPr>
        <w:t>monotherapy</w:t>
      </w:r>
      <w:proofErr w:type="spellEnd"/>
      <w:r w:rsidR="004A2759" w:rsidRPr="001909F8">
        <w:rPr>
          <w:sz w:val="20"/>
          <w:szCs w:val="20"/>
          <w:lang w:bidi="ar-EG"/>
        </w:rPr>
        <w:t xml:space="preserve"> either by vitamin D</w:t>
      </w:r>
      <w:r w:rsidR="004A2759" w:rsidRPr="001909F8">
        <w:rPr>
          <w:sz w:val="20"/>
          <w:szCs w:val="20"/>
          <w:vertAlign w:val="subscript"/>
          <w:lang w:bidi="ar-EG"/>
        </w:rPr>
        <w:t>3</w:t>
      </w:r>
      <w:r w:rsidR="004A2759" w:rsidRPr="001909F8">
        <w:rPr>
          <w:sz w:val="20"/>
          <w:szCs w:val="20"/>
          <w:lang w:bidi="ar-EG"/>
        </w:rPr>
        <w:t xml:space="preserve"> or </w:t>
      </w:r>
      <w:proofErr w:type="spellStart"/>
      <w:r w:rsidR="004A2759" w:rsidRPr="001909F8">
        <w:rPr>
          <w:sz w:val="20"/>
          <w:szCs w:val="20"/>
          <w:lang w:bidi="ar-EG"/>
        </w:rPr>
        <w:t>atorvastatin</w:t>
      </w:r>
      <w:proofErr w:type="spellEnd"/>
      <w:r w:rsidR="004A2759" w:rsidRPr="001909F8">
        <w:rPr>
          <w:sz w:val="20"/>
          <w:szCs w:val="20"/>
          <w:lang w:bidi="ar-EG"/>
        </w:rPr>
        <w:t xml:space="preserve"> which may be due to additional effect between vitamin D</w:t>
      </w:r>
      <w:r w:rsidR="004A2759" w:rsidRPr="001909F8">
        <w:rPr>
          <w:sz w:val="20"/>
          <w:szCs w:val="20"/>
          <w:vertAlign w:val="subscript"/>
          <w:lang w:bidi="ar-EG"/>
        </w:rPr>
        <w:t>3</w:t>
      </w:r>
      <w:r w:rsidR="001909F8" w:rsidRPr="001909F8">
        <w:rPr>
          <w:sz w:val="20"/>
          <w:szCs w:val="20"/>
          <w:lang w:bidi="ar-EG"/>
        </w:rPr>
        <w:t xml:space="preserve"> &amp; </w:t>
      </w:r>
      <w:proofErr w:type="spellStart"/>
      <w:r w:rsidR="004A2759" w:rsidRPr="001909F8">
        <w:rPr>
          <w:sz w:val="20"/>
          <w:szCs w:val="20"/>
          <w:lang w:bidi="ar-EG"/>
        </w:rPr>
        <w:t>atorvastatin</w:t>
      </w:r>
      <w:proofErr w:type="spellEnd"/>
      <w:r w:rsidR="004A2759" w:rsidRPr="001909F8">
        <w:rPr>
          <w:sz w:val="20"/>
          <w:szCs w:val="20"/>
        </w:rPr>
        <w:t xml:space="preserve">. </w:t>
      </w:r>
    </w:p>
    <w:p w:rsidR="00471E57" w:rsidRPr="001909F8" w:rsidRDefault="00FA0002" w:rsidP="00D5402F">
      <w:pPr>
        <w:suppressAutoHyphens w:val="0"/>
        <w:snapToGrid w:val="0"/>
        <w:ind w:firstLine="425"/>
        <w:jc w:val="both"/>
        <w:rPr>
          <w:sz w:val="20"/>
          <w:szCs w:val="20"/>
        </w:rPr>
      </w:pPr>
      <w:r w:rsidRPr="001909F8">
        <w:rPr>
          <w:sz w:val="20"/>
          <w:szCs w:val="20"/>
        </w:rPr>
        <w:lastRenderedPageBreak/>
        <w:t xml:space="preserve">In the present study, the results of untreated STZ induced DSPN group when compared to control group showed significant increase in serum glucose level and this result is in agreement with </w:t>
      </w:r>
      <w:r w:rsidR="00C27CDE" w:rsidRPr="001909F8">
        <w:rPr>
          <w:sz w:val="20"/>
          <w:szCs w:val="20"/>
        </w:rPr>
        <w:fldChar w:fldCharType="begin"/>
      </w:r>
      <w:r w:rsidRPr="001909F8">
        <w:rPr>
          <w:sz w:val="20"/>
          <w:szCs w:val="20"/>
        </w:rPr>
        <w:instrText xml:space="preserve"> ADDIN EN.CITE &lt;EndNote&gt;&lt;Cite&gt;&lt;Author&gt;Furman&lt;/Author&gt;&lt;Year&gt;2015&lt;/Year&gt;&lt;RecNum&gt;120&lt;/RecNum&gt;&lt;DisplayText&gt;(Furman, 2015)&lt;/DisplayText&gt;&lt;record&gt;&lt;rec-number&gt;120&lt;/rec-number&gt;&lt;foreign-keys&gt;&lt;key app="EN" db-id="9t0tzwt2l92prseepdvpx59xrzzez50pxsx0" timestamp="1533</w:instrText>
      </w:r>
      <w:r w:rsidRPr="001909F8">
        <w:rPr>
          <w:rFonts w:hint="eastAsia"/>
          <w:sz w:val="20"/>
          <w:szCs w:val="20"/>
        </w:rPr>
        <w:instrText>423682"&gt;120&lt;/key&gt;&lt;/foreign-keys&gt;&lt;ref-type name="Journal Article"&gt;17&lt;/ref-type&gt;&lt;contributors&gt;&lt;authors&gt;&lt;author&gt;Furman, Brian L&lt;/author&gt;&lt;/authors&gt;&lt;/contributors&gt;&lt;titles&gt;&lt;title&gt;Streptozotocin</w:instrText>
      </w:r>
      <w:r w:rsidRPr="001909F8">
        <w:rPr>
          <w:rFonts w:hint="eastAsia"/>
          <w:sz w:val="20"/>
          <w:szCs w:val="20"/>
        </w:rPr>
        <w:instrText>‐</w:instrText>
      </w:r>
      <w:r w:rsidRPr="001909F8">
        <w:rPr>
          <w:rFonts w:hint="eastAsia"/>
          <w:sz w:val="20"/>
          <w:szCs w:val="20"/>
        </w:rPr>
        <w:instrText>induced diabetic models in mice and rats&lt;/title&gt;&lt;secondary-title&gt;Cu</w:instrText>
      </w:r>
      <w:r w:rsidRPr="001909F8">
        <w:rPr>
          <w:sz w:val="20"/>
          <w:szCs w:val="20"/>
        </w:rPr>
        <w:instrText>rrent protocols in pharmacology&lt;/secondary-title&gt;&lt;/titles&gt;&lt;periodical&gt;&lt;full-title&gt;Current protocols in pharmacology&lt;/full-title&gt;&lt;/periodical&gt;&lt;pages&gt;5.47. 1-5.47. 20&lt;/pages&gt;&lt;volume&gt;70&lt;/volume&gt;&lt;number&gt;1&lt;/number&gt;&lt;dates&gt;&lt;year&gt;2015&lt;/year&gt;&lt;/dates&gt;&lt;isbn&gt;1934-8290&lt;/isbn&gt;&lt;urls&gt;&lt;/urls&gt;&lt;/record&gt;&lt;/Cite&gt;&lt;/EndNote&gt;</w:instrText>
      </w:r>
      <w:r w:rsidR="00C27CDE" w:rsidRPr="001909F8">
        <w:rPr>
          <w:sz w:val="20"/>
          <w:szCs w:val="20"/>
        </w:rPr>
        <w:fldChar w:fldCharType="separate"/>
      </w:r>
      <w:r w:rsidRPr="001909F8">
        <w:rPr>
          <w:noProof/>
          <w:sz w:val="20"/>
          <w:szCs w:val="20"/>
        </w:rPr>
        <w:t>(Furman, 2015)</w:t>
      </w:r>
      <w:r w:rsidR="00C27CDE" w:rsidRPr="001909F8">
        <w:rPr>
          <w:sz w:val="20"/>
          <w:szCs w:val="20"/>
        </w:rPr>
        <w:fldChar w:fldCharType="end"/>
      </w:r>
      <w:r w:rsidR="007F745A" w:rsidRPr="001909F8">
        <w:rPr>
          <w:sz w:val="20"/>
          <w:szCs w:val="20"/>
        </w:rPr>
        <w:t xml:space="preserve"> and </w:t>
      </w:r>
      <w:r w:rsidR="00C27CDE" w:rsidRPr="001909F8">
        <w:rPr>
          <w:sz w:val="20"/>
          <w:szCs w:val="20"/>
        </w:rPr>
        <w:fldChar w:fldCharType="begin"/>
      </w:r>
      <w:r w:rsidR="007F745A" w:rsidRPr="001909F8">
        <w:rPr>
          <w:sz w:val="20"/>
          <w:szCs w:val="20"/>
        </w:rPr>
        <w:instrText xml:space="preserve"> ADDIN EN.CITE &lt;EndNote&gt;&lt;Cite&gt;&lt;Author&gt;Wu&lt;/Author&gt;&lt;Year&gt;2015&lt;/Year&gt;&lt;RecNum&gt;199&lt;/RecNum&gt;&lt;DisplayText&gt;(Wu and Yan, 2015)&lt;/DisplayText&gt;&lt;record&gt;&lt;rec-number&gt;199&lt;/rec-number&gt;&lt;foreign-keys&gt;&lt;key app="EN" db-id="9t0tzwt2l92prseepdvpx59xrzzez50pxsx0" timestamp="1541531201"&gt;199&lt;/key&gt;&lt;/foreign-keys&gt;&lt;ref-type name="Journal Article"&gt;17&lt;/ref-type&gt;&lt;contributors&gt;&lt;authors&gt;&lt;author&gt;Wu, Jinzi&lt;/author&gt;&lt;author&gt;Yan, Liang-Jun&lt;/author&gt;&lt;/authors&gt;&lt;/contributors&gt;&lt;titles&gt;&lt;title&gt;Streptozotocin-induced type 1 diabetes in rodents as a model for studying mitochondrial mechanisms of diabetic β cell glucotoxicity&lt;/title&gt;&lt;secondary-title&gt;Diabetes, metabolic syndrome and obesity : targets and therapy&lt;/secondary-title&gt;&lt;/titles&gt;&lt;periodical&gt;&lt;full-title&gt;Diabetes, metabolic syndrome and obesity : targets and therapy&lt;/full-title&gt;&lt;/periodical&gt;&lt;pages&gt;181-188&lt;/pages&gt;&lt;volume&gt;8&lt;/volume&gt;&lt;dates&gt;&lt;year&gt;2015&lt;/year&gt;&lt;/dates&gt;&lt;publisher&gt;Dove Medical Press&lt;/publisher&gt;&lt;isbn&gt;1178-7007&lt;/isbn&gt;&lt;accession-num&gt;25897251&lt;/accession-num&gt;&lt;urls&gt;&lt;related-urls&gt;&lt;url&gt;https://www.ncbi.nlm.nih.gov/pubmed/25897251&lt;/url&gt;&lt;url&gt;https://www.ncbi.nlm.nih.gov/pmc/PMC4396517/&lt;/url&gt;&lt;/related-urls&gt;&lt;/urls&gt;&lt;electronic-resource-num&gt;10.2147/DMSO.S82272&lt;/electronic-resource-num&gt;&lt;remote-database-name&gt;PubMed&lt;/remote-database-name&gt;&lt;/record&gt;&lt;/Cite&gt;&lt;/EndNote&gt;</w:instrText>
      </w:r>
      <w:r w:rsidR="00C27CDE" w:rsidRPr="001909F8">
        <w:rPr>
          <w:sz w:val="20"/>
          <w:szCs w:val="20"/>
        </w:rPr>
        <w:fldChar w:fldCharType="separate"/>
      </w:r>
      <w:r w:rsidR="007F745A" w:rsidRPr="001909F8">
        <w:rPr>
          <w:noProof/>
          <w:sz w:val="20"/>
          <w:szCs w:val="20"/>
        </w:rPr>
        <w:t>(Wu and Yan, 2015)</w:t>
      </w:r>
      <w:r w:rsidR="00C27CDE" w:rsidRPr="001909F8">
        <w:rPr>
          <w:sz w:val="20"/>
          <w:szCs w:val="20"/>
        </w:rPr>
        <w:fldChar w:fldCharType="end"/>
      </w:r>
      <w:r w:rsidR="00471E57" w:rsidRPr="001909F8">
        <w:rPr>
          <w:sz w:val="20"/>
          <w:szCs w:val="20"/>
        </w:rPr>
        <w:t xml:space="preserve">. </w:t>
      </w:r>
    </w:p>
    <w:p w:rsidR="00CD31ED" w:rsidRPr="001909F8" w:rsidRDefault="0008462D" w:rsidP="00D5402F">
      <w:pPr>
        <w:suppressAutoHyphens w:val="0"/>
        <w:snapToGrid w:val="0"/>
        <w:ind w:firstLine="425"/>
        <w:jc w:val="both"/>
        <w:rPr>
          <w:color w:val="000000"/>
          <w:sz w:val="20"/>
          <w:szCs w:val="20"/>
        </w:rPr>
      </w:pPr>
      <w:r w:rsidRPr="001909F8">
        <w:rPr>
          <w:color w:val="000000"/>
          <w:sz w:val="20"/>
          <w:szCs w:val="20"/>
        </w:rPr>
        <w:t>As regarding to serum CPK-MM,</w:t>
      </w:r>
      <w:r w:rsidRPr="001909F8">
        <w:rPr>
          <w:sz w:val="20"/>
          <w:szCs w:val="16"/>
        </w:rPr>
        <w:t xml:space="preserve"> </w:t>
      </w:r>
      <w:r w:rsidRPr="001909F8">
        <w:rPr>
          <w:color w:val="000000"/>
          <w:sz w:val="20"/>
          <w:szCs w:val="20"/>
        </w:rPr>
        <w:t xml:space="preserve">there is significant increase of serum CPK-MM in </w:t>
      </w:r>
      <w:proofErr w:type="spellStart"/>
      <w:r w:rsidRPr="001909F8">
        <w:rPr>
          <w:color w:val="000000"/>
          <w:sz w:val="20"/>
          <w:szCs w:val="20"/>
        </w:rPr>
        <w:t>atorvastatin</w:t>
      </w:r>
      <w:proofErr w:type="spellEnd"/>
      <w:r w:rsidRPr="001909F8">
        <w:rPr>
          <w:color w:val="000000"/>
          <w:sz w:val="20"/>
          <w:szCs w:val="20"/>
        </w:rPr>
        <w:t xml:space="preserve"> treated group in comparison to the untreated diabetic group and with vitamin D</w:t>
      </w:r>
      <w:r w:rsidRPr="001909F8">
        <w:rPr>
          <w:color w:val="000000"/>
          <w:sz w:val="20"/>
          <w:szCs w:val="20"/>
          <w:vertAlign w:val="subscript"/>
        </w:rPr>
        <w:t>3</w:t>
      </w:r>
      <w:r w:rsidRPr="001909F8">
        <w:rPr>
          <w:color w:val="000000"/>
          <w:sz w:val="20"/>
          <w:szCs w:val="20"/>
        </w:rPr>
        <w:t xml:space="preserve"> treated diabetic group which agree with</w:t>
      </w:r>
      <w:r w:rsidR="003846E3" w:rsidRPr="001909F8">
        <w:rPr>
          <w:color w:val="000000"/>
          <w:sz w:val="20"/>
          <w:szCs w:val="20"/>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AuthorYear="1"&gt;&lt;Author&gt;Soininen&lt;/Author&gt;&lt;Year&gt;2006&lt;/Year&gt;&lt;RecNum&gt;206&lt;/RecNum&gt;&lt;DisplayText&gt;Soininen et al. (2006)&lt;/DisplayText&gt;&lt;record&gt;&lt;rec-number&gt;206&lt;/rec-number&gt;&lt;foreign-keys&gt;&lt;key app="EN" db-id="9t0tzwt2l92prseepdvpx59xrzzez50pxsx0" timestamp="1541630556"&gt;206&lt;/key&gt;&lt;/foreign-keys&gt;&lt;ref-type name="Journal Article"&gt;17&lt;/ref-type&gt;&lt;contributors&gt;&lt;authors&gt;&lt;author&gt;Soininen, Kari&lt;/author&gt;&lt;author&gt;Niemi, Mikko&lt;/author&gt;&lt;author&gt;Kilkki, Esa&lt;/author&gt;&lt;author&gt;Strandberg, Timo&lt;/author&gt;&lt;author&gt;Kivist, Kari T&lt;/author&gt;&lt;/authors&gt;&lt;/contributors&gt;&lt;titles&gt;&lt;title&gt;Muscle symptoms associated with statins: a series of twenty patients&lt;/title&gt;&lt;secondary-title&gt;Basic &amp;amp; clinical pharmacology &amp;amp; toxicology&lt;/secondary-title&gt;&lt;/titles&gt;&lt;periodical&gt;&lt;full-title&gt;Basic &amp;amp; clinical pharmacology &amp;amp; toxicology&lt;/full-title&gt;&lt;/periodical&gt;&lt;pages&gt;51-54&lt;/pages&gt;&lt;volume&gt;98&lt;/volume&gt;&lt;number&gt;1&lt;/number&gt;&lt;dates&gt;&lt;year&gt;2006&lt;/year&gt;&lt;/dates&gt;&lt;isbn&gt;1742-7835&lt;/isbn&gt;&lt;urls&gt;&lt;/urls&gt;&lt;/record&gt;&lt;/Cite&gt;&lt;/EndNote&gt;</w:instrText>
      </w:r>
      <w:r w:rsidR="00C27CDE" w:rsidRPr="001909F8">
        <w:rPr>
          <w:sz w:val="20"/>
          <w:szCs w:val="20"/>
        </w:rPr>
        <w:fldChar w:fldCharType="separate"/>
      </w:r>
      <w:r w:rsidR="007D6508" w:rsidRPr="001909F8">
        <w:rPr>
          <w:noProof/>
          <w:sz w:val="20"/>
          <w:szCs w:val="20"/>
        </w:rPr>
        <w:t>Soininen et al. (2006)</w:t>
      </w:r>
      <w:r w:rsidR="00C27CDE" w:rsidRPr="001909F8">
        <w:rPr>
          <w:sz w:val="20"/>
          <w:szCs w:val="20"/>
        </w:rPr>
        <w:fldChar w:fldCharType="end"/>
      </w:r>
      <w:r w:rsidR="001909F8" w:rsidRPr="001909F8">
        <w:rPr>
          <w:sz w:val="20"/>
          <w:szCs w:val="20"/>
        </w:rPr>
        <w:t xml:space="preserve"> &amp; </w:t>
      </w:r>
      <w:r w:rsidR="00C27CDE" w:rsidRPr="001909F8">
        <w:rPr>
          <w:sz w:val="20"/>
          <w:szCs w:val="20"/>
        </w:rPr>
        <w:fldChar w:fldCharType="begin"/>
      </w:r>
      <w:r w:rsidR="007D6508" w:rsidRPr="001909F8">
        <w:rPr>
          <w:sz w:val="20"/>
          <w:szCs w:val="20"/>
        </w:rPr>
        <w:instrText xml:space="preserve"> ADDIN EN.CITE &lt;EndNote&gt;&lt;Cite AuthorYear="1"&gt;&lt;Author&gt;Parker&lt;/Author&gt;&lt;Year&gt;2012&lt;/Year&gt;&lt;RecNum&gt;205&lt;/RecNum&gt;&lt;DisplayText&gt;Parker and Thompson (2012)&lt;/DisplayText&gt;&lt;record&gt;&lt;rec-number&gt;205&lt;/rec-number&gt;&lt;foreign-keys&gt;&lt;key app="EN" db-id="9t0tzwt2l92prseepdvpx59xrzzez50pxsx0" timestamp="1541630258"&gt;205&lt;/key&gt;&lt;/foreign-keys&gt;&lt;ref-type name="Journal Article"&gt;17&lt;/ref-type&gt;&lt;contributors&gt;&lt;authors&gt;&lt;author&gt;Parker, Beth A&lt;/author&gt;&lt;author&gt;Thompson, Paul D&lt;/author&gt;&lt;/authors&gt;&lt;/contributors&gt;&lt;titles&gt;&lt;title&gt;Effect of statins on skeletal muscle: exercise, myopathy, and muscle outcomes&lt;/title&gt;&lt;secondary-title&gt;Exercise and sport sciences reviews&lt;/secondary-title&gt;&lt;/titles&gt;&lt;periodical&gt;&lt;full-title&gt;Exercise and sport sciences reviews&lt;/full-title&gt;&lt;/periodical&gt;&lt;pages&gt;188&lt;/pages&gt;&lt;volume&gt;40&lt;/volume&gt;&lt;number&gt;4&lt;/number&gt;&lt;dates&gt;&lt;year&gt;2012&lt;/year&gt;&lt;/dates&gt;&lt;urls&gt;&lt;/urls&gt;&lt;/record&gt;&lt;/Cite&gt;&lt;/EndNote&gt;</w:instrText>
      </w:r>
      <w:r w:rsidR="00C27CDE" w:rsidRPr="001909F8">
        <w:rPr>
          <w:sz w:val="20"/>
          <w:szCs w:val="20"/>
        </w:rPr>
        <w:fldChar w:fldCharType="separate"/>
      </w:r>
      <w:r w:rsidR="007D6508" w:rsidRPr="001909F8">
        <w:rPr>
          <w:noProof/>
          <w:sz w:val="20"/>
          <w:szCs w:val="20"/>
        </w:rPr>
        <w:t>Parker and Thompson (2012)</w:t>
      </w:r>
      <w:r w:rsidR="00C27CDE" w:rsidRPr="001909F8">
        <w:rPr>
          <w:sz w:val="20"/>
          <w:szCs w:val="20"/>
        </w:rPr>
        <w:fldChar w:fldCharType="end"/>
      </w:r>
      <w:r w:rsidR="003846E3" w:rsidRPr="001909F8">
        <w:rPr>
          <w:sz w:val="20"/>
          <w:szCs w:val="20"/>
        </w:rPr>
        <w:t xml:space="preserve"> </w:t>
      </w:r>
      <w:r w:rsidR="003846E3" w:rsidRPr="001909F8">
        <w:rPr>
          <w:color w:val="000000"/>
          <w:sz w:val="20"/>
          <w:szCs w:val="20"/>
        </w:rPr>
        <w:t xml:space="preserve">who stated that serum CPK-MM may be elevated with </w:t>
      </w:r>
      <w:proofErr w:type="spellStart"/>
      <w:r w:rsidR="003846E3" w:rsidRPr="001909F8">
        <w:rPr>
          <w:color w:val="000000"/>
          <w:sz w:val="20"/>
          <w:szCs w:val="20"/>
        </w:rPr>
        <w:t>atorvastatin</w:t>
      </w:r>
      <w:proofErr w:type="spellEnd"/>
      <w:r w:rsidR="003846E3" w:rsidRPr="001909F8">
        <w:rPr>
          <w:color w:val="000000"/>
          <w:sz w:val="20"/>
          <w:szCs w:val="20"/>
        </w:rPr>
        <w:t xml:space="preserve"> administration which is an indicator of muscle damage</w:t>
      </w:r>
      <w:r w:rsidR="00471E57" w:rsidRPr="001909F8">
        <w:rPr>
          <w:sz w:val="20"/>
          <w:szCs w:val="20"/>
        </w:rPr>
        <w:t xml:space="preserve">. </w:t>
      </w:r>
      <w:r w:rsidR="007333F0" w:rsidRPr="001909F8">
        <w:rPr>
          <w:color w:val="000000"/>
          <w:sz w:val="20"/>
          <w:szCs w:val="20"/>
        </w:rPr>
        <w:t xml:space="preserve">The study showed significant decrease in the combined treated diabetic group in comparison to the </w:t>
      </w:r>
      <w:proofErr w:type="spellStart"/>
      <w:r w:rsidR="007333F0" w:rsidRPr="001909F8">
        <w:rPr>
          <w:color w:val="000000"/>
          <w:sz w:val="20"/>
          <w:szCs w:val="20"/>
        </w:rPr>
        <w:t>atorvastatin</w:t>
      </w:r>
      <w:proofErr w:type="spellEnd"/>
      <w:r w:rsidR="007333F0" w:rsidRPr="001909F8">
        <w:rPr>
          <w:color w:val="000000"/>
          <w:sz w:val="20"/>
          <w:szCs w:val="20"/>
        </w:rPr>
        <w:t xml:space="preserve"> treated diabetic group that agree with </w:t>
      </w:r>
      <w:r w:rsidR="00C27CDE" w:rsidRPr="001909F8">
        <w:rPr>
          <w:color w:val="000000"/>
          <w:sz w:val="20"/>
          <w:szCs w:val="20"/>
        </w:rPr>
        <w:fldChar w:fldCharType="begin"/>
      </w:r>
      <w:r w:rsidR="007D6508" w:rsidRPr="001909F8">
        <w:rPr>
          <w:color w:val="000000"/>
          <w:sz w:val="20"/>
          <w:szCs w:val="20"/>
        </w:rPr>
        <w:instrText xml:space="preserve"> ADDIN EN.CITE &lt;EndNote&gt;&lt;Cite AuthorYear="1"&gt;&lt;Author&gt;Glueck&lt;/Author&gt;&lt;Year&gt;2011&lt;/Year&gt;&lt;RecNum&gt;207&lt;/RecNum&gt;&lt;DisplayText&gt;Glueck et al. (2011)&lt;/DisplayText&gt;&lt;record&gt;&lt;rec-number&gt;207&lt;/rec-number&gt;&lt;foreign-keys&gt;&lt;key app="EN" db-id="9t0tzwt2l92prseepdvpx59xrzzez50pxsx0" timestamp="1541632060"&gt;207&lt;/key&gt;&lt;/foreign-keys&gt;&lt;ref-type name="Journal Article"&gt;17&lt;/ref-type&gt;&lt;contributors&gt;&lt;authors&gt;&lt;author&gt;Glueck, Charles J&lt;/author&gt;&lt;author&gt;Budhani, Shaaista B&lt;/author&gt;&lt;author&gt;Masineni, Silpa S&lt;/author&gt;&lt;author&gt;Abuchaibe, Cesar&lt;/author&gt;&lt;author&gt;Khan, Naseer&lt;/author&gt;&lt;author&gt;Wang, Ping&lt;/author&gt;&lt;author&gt;Goldenberg, Naila&lt;/author&gt;&lt;/authors&gt;&lt;/contributors&gt;&lt;titles&gt;&lt;title&gt;Vitamin D deficiency, myositis–myalgia, and reversible statin intolerance&lt;/title&gt;&lt;secondary-title&gt;Current medical research and opinion&lt;/secondary-title&gt;&lt;/titles&gt;&lt;periodical&gt;&lt;full-title&gt;Current medical research and opinion&lt;/full-title&gt;&lt;/periodical&gt;&lt;pages&gt;1683-1690&lt;/pages&gt;&lt;volume&gt;27&lt;/volume&gt;&lt;number&gt;9&lt;/number&gt;&lt;dates&gt;&lt;year&gt;2011&lt;/year&gt;&lt;/dates&gt;&lt;isbn&gt;0300-7995&lt;/isbn&gt;&lt;urls&gt;&lt;/urls&gt;&lt;/record&gt;&lt;/Cite&gt;&lt;/EndNote&gt;</w:instrText>
      </w:r>
      <w:r w:rsidR="00C27CDE" w:rsidRPr="001909F8">
        <w:rPr>
          <w:color w:val="000000"/>
          <w:sz w:val="20"/>
          <w:szCs w:val="20"/>
        </w:rPr>
        <w:fldChar w:fldCharType="separate"/>
      </w:r>
      <w:r w:rsidR="007D6508" w:rsidRPr="001909F8">
        <w:rPr>
          <w:noProof/>
          <w:color w:val="000000"/>
          <w:sz w:val="20"/>
          <w:szCs w:val="20"/>
        </w:rPr>
        <w:t>Glueck et al. (2011)</w:t>
      </w:r>
      <w:r w:rsidR="00C27CDE" w:rsidRPr="001909F8">
        <w:rPr>
          <w:color w:val="000000"/>
          <w:sz w:val="20"/>
          <w:szCs w:val="20"/>
        </w:rPr>
        <w:fldChar w:fldCharType="end"/>
      </w:r>
      <w:r w:rsidR="00347761" w:rsidRPr="001909F8">
        <w:rPr>
          <w:sz w:val="20"/>
          <w:szCs w:val="16"/>
        </w:rPr>
        <w:t xml:space="preserve"> </w:t>
      </w:r>
      <w:r w:rsidR="00347761" w:rsidRPr="001909F8">
        <w:rPr>
          <w:color w:val="000000"/>
          <w:sz w:val="20"/>
          <w:szCs w:val="20"/>
        </w:rPr>
        <w:t xml:space="preserve">who found that vitamin D supplementation can reverse the </w:t>
      </w:r>
      <w:proofErr w:type="spellStart"/>
      <w:r w:rsidR="00347761" w:rsidRPr="001909F8">
        <w:rPr>
          <w:color w:val="000000"/>
          <w:sz w:val="20"/>
          <w:szCs w:val="20"/>
        </w:rPr>
        <w:t>atorvastatin</w:t>
      </w:r>
      <w:proofErr w:type="spellEnd"/>
      <w:r w:rsidR="00347761" w:rsidRPr="001909F8">
        <w:rPr>
          <w:color w:val="000000"/>
          <w:sz w:val="20"/>
          <w:szCs w:val="20"/>
        </w:rPr>
        <w:t xml:space="preserve"> induced-muscle adverse effects</w:t>
      </w:r>
      <w:r w:rsidR="00347761" w:rsidRPr="001909F8">
        <w:rPr>
          <w:sz w:val="20"/>
          <w:szCs w:val="20"/>
        </w:rPr>
        <w:t xml:space="preserve">. </w:t>
      </w:r>
    </w:p>
    <w:p w:rsidR="00D812AE" w:rsidRPr="001909F8" w:rsidRDefault="00CD31ED" w:rsidP="00D5402F">
      <w:pPr>
        <w:suppressAutoHyphens w:val="0"/>
        <w:autoSpaceDE w:val="0"/>
        <w:autoSpaceDN w:val="0"/>
        <w:adjustRightInd w:val="0"/>
        <w:snapToGrid w:val="0"/>
        <w:ind w:firstLine="425"/>
        <w:jc w:val="both"/>
        <w:rPr>
          <w:sz w:val="20"/>
          <w:szCs w:val="20"/>
        </w:rPr>
      </w:pPr>
      <w:r w:rsidRPr="001909F8">
        <w:rPr>
          <w:color w:val="000000"/>
          <w:sz w:val="20"/>
          <w:szCs w:val="20"/>
        </w:rPr>
        <w:t xml:space="preserve">As regarding to the sciatic nerve </w:t>
      </w:r>
      <w:proofErr w:type="spellStart"/>
      <w:r w:rsidRPr="001909F8">
        <w:rPr>
          <w:color w:val="000000"/>
          <w:sz w:val="20"/>
          <w:szCs w:val="20"/>
        </w:rPr>
        <w:t>catalase</w:t>
      </w:r>
      <w:proofErr w:type="spellEnd"/>
      <w:r w:rsidRPr="001909F8">
        <w:rPr>
          <w:color w:val="000000"/>
          <w:sz w:val="20"/>
          <w:szCs w:val="20"/>
        </w:rPr>
        <w:t xml:space="preserve"> activity, </w:t>
      </w:r>
      <w:r w:rsidRPr="001909F8">
        <w:rPr>
          <w:sz w:val="20"/>
          <w:szCs w:val="20"/>
        </w:rPr>
        <w:t xml:space="preserve">the present study showed significant decrease in </w:t>
      </w:r>
      <w:proofErr w:type="spellStart"/>
      <w:r w:rsidRPr="001909F8">
        <w:rPr>
          <w:sz w:val="20"/>
          <w:szCs w:val="20"/>
        </w:rPr>
        <w:t>catalase</w:t>
      </w:r>
      <w:proofErr w:type="spellEnd"/>
      <w:r w:rsidRPr="001909F8">
        <w:rPr>
          <w:sz w:val="20"/>
          <w:szCs w:val="20"/>
        </w:rPr>
        <w:t xml:space="preserve"> activity in the untreated STZ-induced DSPN in comparison to the control group which agree with</w:t>
      </w:r>
      <w:r w:rsidRPr="001909F8">
        <w:rPr>
          <w:sz w:val="20"/>
          <w:szCs w:val="16"/>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AuthorYear="1"&gt;&lt;Author&gt;Brownlee&lt;/Author&gt;&lt;Year&gt;2005&lt;/Year&gt;&lt;RecNum&gt;208&lt;/RecNum&gt;&lt;DisplayText&gt;Brownlee (2005)&lt;/DisplayText&gt;&lt;record&gt;&lt;rec-number&gt;208&lt;/rec-number&gt;&lt;foreign-keys&gt;&lt;key app="EN" db-id="9t0tzwt2l92prseepdvpx59xrzzez50pxsx0" timestamp="1541804138"&gt;208&lt;/key&gt;&lt;/foreign-keys&gt;&lt;ref-type name="Journal Article"&gt;17&lt;/ref-type&gt;&lt;contributors&gt;&lt;authors&gt;&lt;author&gt;Brownlee, Michael&lt;/author&gt;&lt;/authors&gt;&lt;/contributors&gt;&lt;titles&gt;&lt;title&gt;The Pathobiology of Diabetic Complications&lt;/title&gt;&lt;secondary-title&gt;A Unifying Mechanism&lt;/secondary-title&gt;&lt;/titles&gt;&lt;periodical&gt;&lt;full-title&gt;A Unifying Mechanism&lt;/full-title&gt;&lt;/periodical&gt;&lt;pages&gt;1615-1625&lt;/pages&gt;&lt;volume&gt;54&lt;/volume&gt;&lt;number&gt;6&lt;/number&gt;&lt;dates&gt;&lt;year&gt;2005&lt;/year&gt;&lt;/dates&gt;&lt;urls&gt;&lt;related-urls&gt;&lt;url&gt;http://diabetes.diabetesjournals.org/content/diabetes/54/6/1615.full.pdf&lt;/url&gt;&lt;/related-urls&gt;&lt;/urls&gt;&lt;electronic-resource-num&gt;10.2337/diabetes.54.6.1615&lt;/electronic-resource-num&gt;&lt;/record&gt;&lt;/Cite&gt;&lt;/EndNote&gt;</w:instrText>
      </w:r>
      <w:r w:rsidR="00C27CDE" w:rsidRPr="001909F8">
        <w:rPr>
          <w:sz w:val="20"/>
          <w:szCs w:val="20"/>
        </w:rPr>
        <w:fldChar w:fldCharType="separate"/>
      </w:r>
      <w:r w:rsidR="007D6508" w:rsidRPr="001909F8">
        <w:rPr>
          <w:noProof/>
          <w:sz w:val="20"/>
          <w:szCs w:val="20"/>
        </w:rPr>
        <w:t>Brownlee (2005)</w:t>
      </w:r>
      <w:r w:rsidR="00C27CDE" w:rsidRPr="001909F8">
        <w:rPr>
          <w:sz w:val="20"/>
          <w:szCs w:val="20"/>
        </w:rPr>
        <w:fldChar w:fldCharType="end"/>
      </w:r>
      <w:r w:rsidRPr="001909F8">
        <w:rPr>
          <w:sz w:val="20"/>
          <w:szCs w:val="20"/>
        </w:rPr>
        <w:t xml:space="preserve"> who reported that DM can induce DSPN through oxidative stress via ROS. However, treatment either by vitamin D</w:t>
      </w:r>
      <w:r w:rsidRPr="001909F8">
        <w:rPr>
          <w:sz w:val="20"/>
          <w:szCs w:val="20"/>
          <w:vertAlign w:val="subscript"/>
        </w:rPr>
        <w:t>3</w:t>
      </w:r>
      <w:r w:rsidRPr="001909F8">
        <w:rPr>
          <w:sz w:val="20"/>
          <w:szCs w:val="20"/>
        </w:rPr>
        <w:t xml:space="preserve">, </w:t>
      </w:r>
      <w:proofErr w:type="spellStart"/>
      <w:r w:rsidRPr="001909F8">
        <w:rPr>
          <w:sz w:val="20"/>
          <w:szCs w:val="20"/>
        </w:rPr>
        <w:t>atorvastatin</w:t>
      </w:r>
      <w:proofErr w:type="spellEnd"/>
      <w:r w:rsidRPr="001909F8">
        <w:rPr>
          <w:sz w:val="20"/>
          <w:szCs w:val="20"/>
        </w:rPr>
        <w:t xml:space="preserve"> or both showed significant elevation of sciatic nerve </w:t>
      </w:r>
      <w:proofErr w:type="spellStart"/>
      <w:r w:rsidRPr="001909F8">
        <w:rPr>
          <w:sz w:val="20"/>
          <w:szCs w:val="20"/>
        </w:rPr>
        <w:t>catalase</w:t>
      </w:r>
      <w:proofErr w:type="spellEnd"/>
      <w:r w:rsidRPr="001909F8">
        <w:rPr>
          <w:sz w:val="20"/>
          <w:szCs w:val="20"/>
        </w:rPr>
        <w:t xml:space="preserve"> activity in comparison to the untreated diabetic group that agree with</w:t>
      </w:r>
      <w:r w:rsidRPr="001909F8">
        <w:rPr>
          <w:sz w:val="20"/>
          <w:szCs w:val="16"/>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AuthorYear="1"&gt;&lt;Author&gt;Eyles&lt;/Author&gt;&lt;Year&gt;2007&lt;/Year&gt;&lt;RecNum&gt;209&lt;/RecNum&gt;&lt;DisplayText&gt;Eyles et al. (2007)&lt;/DisplayText&gt;&lt;record&gt;&lt;rec-number&gt;209&lt;/rec-number&gt;&lt;foreign-keys&gt;&lt;key app="EN" db-id="9t0tzwt2l92prseepdvpx59xrzzez50pxsx0" timestamp="1541804642"&gt;209&lt;/key&gt;&lt;/foreign-keys&gt;&lt;ref-type name="Journal Article"&gt;17&lt;/ref-type&gt;&lt;contributors&gt;&lt;authors&gt;&lt;author&gt;Eyles, D.&lt;/author&gt;&lt;author&gt;Almeras, L.&lt;/author&gt;&lt;author&gt;Benech, P.&lt;/author&gt;&lt;author&gt;Patatian, A.&lt;/author&gt;&lt;author&gt;Mackay-Sim, A.&lt;/author&gt;&lt;author&gt;McGrath, J.&lt;/author&gt;&lt;author&gt;Féron, F.&lt;/author&gt;&lt;/authors&gt;&lt;/contributors&gt;&lt;titles&gt;&lt;title&gt;Developmental vitamin D deficiency alters the expression of genes encoding mitochondrial, cytoskeletal and synaptic proteins in the adult rat brain&lt;/title&gt;&lt;secondary-title&gt;The Journal of Steroid Biochemistry and Molecular Biology&lt;/secondary-title&gt;&lt;/titles&gt;&lt;periodical&gt;&lt;full-title&gt;The Journal of steroid biochemistry and molecular biology&lt;/full-title&gt;&lt;/periodical&gt;&lt;pages&gt;538-545&lt;/pages&gt;&lt;volume&gt;103&lt;/volume&gt;&lt;number&gt;3&lt;/number&gt;&lt;keywords&gt;&lt;keyword&gt;Hypovitaminosis D&lt;/keyword&gt;&lt;keyword&gt;Brain development&lt;/keyword&gt;&lt;keyword&gt;Gene array&lt;/keyword&gt;&lt;keyword&gt;Synapse&lt;/keyword&gt;&lt;keyword&gt;Mitochondria&lt;/keyword&gt;&lt;keyword&gt;Cytoskeleton&lt;/keyword&gt;&lt;keyword&gt;Rat&lt;/keyword&gt;&lt;/keywords&gt;&lt;dates&gt;&lt;year&gt;2007&lt;/year&gt;&lt;pub-dates&gt;&lt;date&gt;2007/03/01/&lt;/date&gt;&lt;/pub-dates&gt;&lt;/dates&gt;&lt;isbn&gt;0960-0760&lt;/isbn&gt;&lt;urls&gt;&lt;related-urls&gt;&lt;url&gt;http://www.sciencedirect.com/science/article/pii/S0960076006004626&lt;/url&gt;&lt;/related-urls&gt;&lt;/urls&gt;&lt;electronic-resource-num&gt;https://doi.org/10.1016/j.jsbmb.2006.12.096&lt;/electronic-resource-num&gt;&lt;/record&gt;&lt;/Cite&gt;&lt;/EndNote&gt;</w:instrText>
      </w:r>
      <w:r w:rsidR="00C27CDE" w:rsidRPr="001909F8">
        <w:rPr>
          <w:sz w:val="20"/>
          <w:szCs w:val="20"/>
        </w:rPr>
        <w:fldChar w:fldCharType="separate"/>
      </w:r>
      <w:r w:rsidR="007D6508" w:rsidRPr="001909F8">
        <w:rPr>
          <w:noProof/>
          <w:sz w:val="20"/>
          <w:szCs w:val="20"/>
        </w:rPr>
        <w:t>Eyles et al. (2007)</w:t>
      </w:r>
      <w:r w:rsidR="00C27CDE" w:rsidRPr="001909F8">
        <w:rPr>
          <w:sz w:val="20"/>
          <w:szCs w:val="20"/>
        </w:rPr>
        <w:fldChar w:fldCharType="end"/>
      </w:r>
      <w:r w:rsidR="001909F8" w:rsidRPr="001909F8">
        <w:rPr>
          <w:sz w:val="20"/>
          <w:szCs w:val="16"/>
        </w:rPr>
        <w:t xml:space="preserve"> </w:t>
      </w:r>
      <w:r w:rsidR="00D74ACE" w:rsidRPr="001909F8">
        <w:rPr>
          <w:sz w:val="20"/>
          <w:szCs w:val="20"/>
        </w:rPr>
        <w:t>who found that vitamin D</w:t>
      </w:r>
      <w:r w:rsidR="00D74ACE" w:rsidRPr="001909F8">
        <w:rPr>
          <w:sz w:val="20"/>
          <w:szCs w:val="20"/>
          <w:vertAlign w:val="subscript"/>
        </w:rPr>
        <w:t xml:space="preserve">3 </w:t>
      </w:r>
      <w:r w:rsidR="00D74ACE" w:rsidRPr="001909F8">
        <w:rPr>
          <w:sz w:val="20"/>
          <w:szCs w:val="20"/>
        </w:rPr>
        <w:t xml:space="preserve">has antioxidant activity through different ways including increase expression of </w:t>
      </w:r>
      <w:proofErr w:type="spellStart"/>
      <w:r w:rsidR="00D74ACE" w:rsidRPr="001909F8">
        <w:rPr>
          <w:sz w:val="20"/>
          <w:szCs w:val="20"/>
        </w:rPr>
        <w:t>catalase</w:t>
      </w:r>
      <w:proofErr w:type="spellEnd"/>
      <w:r w:rsidR="00D74ACE" w:rsidRPr="001909F8">
        <w:rPr>
          <w:sz w:val="20"/>
          <w:szCs w:val="20"/>
        </w:rPr>
        <w:t xml:space="preserve"> enzyme, </w:t>
      </w:r>
      <w:r w:rsidR="00C27CDE" w:rsidRPr="001909F8">
        <w:rPr>
          <w:sz w:val="20"/>
          <w:szCs w:val="20"/>
        </w:rPr>
        <w:fldChar w:fldCharType="begin"/>
      </w:r>
      <w:r w:rsidR="007D6508" w:rsidRPr="001909F8">
        <w:rPr>
          <w:sz w:val="20"/>
          <w:szCs w:val="20"/>
        </w:rPr>
        <w:instrText xml:space="preserve"> ADDIN EN.CITE &lt;EndNote&gt;&lt;Cite AuthorYear="1"&gt;&lt;Author&gt;Chen&lt;/Author&gt;&lt;Year&gt;2012&lt;/Year&gt;&lt;RecNum&gt;210&lt;/RecNum&gt;&lt;DisplayText&gt;Chen et al. (2012)&lt;/DisplayText&gt;&lt;record&gt;&lt;rec-number&gt;210&lt;/rec-number&gt;&lt;foreign-keys&gt;&lt;key app="EN" db-id="9t0tzwt2l92prseepdvpx59xrzzez50pxsx0" timestamp="1541805609"&gt;210&lt;/key&gt;&lt;/foreign-keys&gt;&lt;ref-type name="Journal Article"&gt;17&lt;/ref-type&gt;&lt;contributors&gt;&lt;authors&gt;&lt;author&gt;Chen, Jie&lt;/author&gt;&lt;author&gt;Liu, Bing&lt;/author&gt;&lt;author&gt;Yuan, Jiayi&lt;/author&gt;&lt;author&gt;Yang, Jie&lt;/author&gt;&lt;author&gt;Zhang, Jingjie&lt;/author&gt;</w:instrText>
      </w:r>
      <w:r w:rsidR="007D6508" w:rsidRPr="001909F8">
        <w:rPr>
          <w:rFonts w:hint="eastAsia"/>
          <w:sz w:val="20"/>
          <w:szCs w:val="20"/>
        </w:rPr>
        <w:instrText>&lt;author&gt;An, Yu&lt;/author&gt;&lt;author&gt;Tie, Lu&lt;/author&gt;&lt;author&gt;Pan, Yan&lt;/author&gt;&lt;author&gt;Li, Xuejun&lt;/author&gt;&lt;/authors&gt;&lt;/contributors&gt;&lt;titles&gt;&lt;title&gt;Atorvastatin reduces vascular endothelial growth factor (VEGF) expression in human non</w:instrText>
      </w:r>
      <w:r w:rsidR="007D6508" w:rsidRPr="001909F8">
        <w:rPr>
          <w:rFonts w:hint="eastAsia"/>
          <w:sz w:val="20"/>
          <w:szCs w:val="20"/>
        </w:rPr>
        <w:instrText>‐</w:instrText>
      </w:r>
      <w:r w:rsidR="007D6508" w:rsidRPr="001909F8">
        <w:rPr>
          <w:rFonts w:hint="eastAsia"/>
          <w:sz w:val="20"/>
          <w:szCs w:val="20"/>
        </w:rPr>
        <w:instrText>small cell lung carcinomas (N</w:instrText>
      </w:r>
      <w:r w:rsidR="007D6508" w:rsidRPr="001909F8">
        <w:rPr>
          <w:sz w:val="20"/>
          <w:szCs w:val="20"/>
        </w:rPr>
        <w:instrText>SCLCs) via inhibition of reactive oxygen species (ROS) production&lt;/title&gt;&lt;secondary-title&gt;Molecular oncology&lt;/secondary-title&gt;&lt;/titles&gt;&lt;periodical&gt;&lt;full-title&gt;Molecular oncology&lt;/full-title&gt;&lt;/periodical&gt;&lt;pages&gt;62-72&lt;/pages&gt;&lt;volume&gt;6&lt;/volume&gt;&lt;number&gt;1&lt;/number&gt;&lt;dates&gt;&lt;year&gt;2012&lt;/year&gt;&lt;/dates&gt;&lt;isbn&gt;1878-0261&lt;/isbn&gt;&lt;urls&gt;&lt;/urls&gt;&lt;/record&gt;&lt;/Cite&gt;&lt;/EndNote&gt;</w:instrText>
      </w:r>
      <w:r w:rsidR="00C27CDE" w:rsidRPr="001909F8">
        <w:rPr>
          <w:sz w:val="20"/>
          <w:szCs w:val="20"/>
        </w:rPr>
        <w:fldChar w:fldCharType="separate"/>
      </w:r>
      <w:r w:rsidR="007D6508" w:rsidRPr="001909F8">
        <w:rPr>
          <w:noProof/>
          <w:sz w:val="20"/>
          <w:szCs w:val="20"/>
        </w:rPr>
        <w:t>Chen et al. (2012)</w:t>
      </w:r>
      <w:r w:rsidR="00C27CDE" w:rsidRPr="001909F8">
        <w:rPr>
          <w:sz w:val="20"/>
          <w:szCs w:val="20"/>
        </w:rPr>
        <w:fldChar w:fldCharType="end"/>
      </w:r>
      <w:r w:rsidR="00D74ACE" w:rsidRPr="001909F8">
        <w:rPr>
          <w:sz w:val="20"/>
          <w:szCs w:val="20"/>
        </w:rPr>
        <w:t xml:space="preserve"> also stated that </w:t>
      </w:r>
      <w:proofErr w:type="spellStart"/>
      <w:r w:rsidR="00D74ACE" w:rsidRPr="001909F8">
        <w:rPr>
          <w:sz w:val="20"/>
          <w:szCs w:val="20"/>
        </w:rPr>
        <w:lastRenderedPageBreak/>
        <w:t>atorvastatin</w:t>
      </w:r>
      <w:proofErr w:type="spellEnd"/>
      <w:r w:rsidR="00D74ACE" w:rsidRPr="001909F8">
        <w:rPr>
          <w:sz w:val="20"/>
          <w:szCs w:val="20"/>
        </w:rPr>
        <w:t xml:space="preserve"> also increase </w:t>
      </w:r>
      <w:proofErr w:type="spellStart"/>
      <w:r w:rsidR="00D74ACE" w:rsidRPr="001909F8">
        <w:rPr>
          <w:sz w:val="20"/>
          <w:szCs w:val="20"/>
        </w:rPr>
        <w:t>catalase</w:t>
      </w:r>
      <w:proofErr w:type="spellEnd"/>
      <w:r w:rsidR="00D74ACE" w:rsidRPr="001909F8">
        <w:rPr>
          <w:sz w:val="20"/>
          <w:szCs w:val="20"/>
        </w:rPr>
        <w:t xml:space="preserve"> activity in </w:t>
      </w:r>
      <w:proofErr w:type="spellStart"/>
      <w:r w:rsidR="00D74ACE" w:rsidRPr="001909F8">
        <w:rPr>
          <w:sz w:val="20"/>
          <w:szCs w:val="20"/>
        </w:rPr>
        <w:t>bronchogenic</w:t>
      </w:r>
      <w:proofErr w:type="spellEnd"/>
      <w:r w:rsidR="00D74ACE" w:rsidRPr="001909F8">
        <w:rPr>
          <w:sz w:val="20"/>
          <w:szCs w:val="20"/>
        </w:rPr>
        <w:t xml:space="preserve"> carcinoma, but disagree with </w:t>
      </w:r>
      <w:r w:rsidR="00C27CDE" w:rsidRPr="001909F8">
        <w:rPr>
          <w:sz w:val="20"/>
          <w:szCs w:val="20"/>
        </w:rPr>
        <w:fldChar w:fldCharType="begin"/>
      </w:r>
      <w:r w:rsidR="007D6508" w:rsidRPr="001909F8">
        <w:rPr>
          <w:sz w:val="20"/>
          <w:szCs w:val="20"/>
        </w:rPr>
        <w:instrText xml:space="preserve"> ADDIN EN.CITE &lt;EndNote&gt;&lt;Cite AuthorYear="1"&gt;&lt;Author&gt;Sezer&lt;/Author&gt;&lt;Year&gt;2011&lt;/Year&gt;&lt;RecNum&gt;211&lt;/RecNum&gt;&lt;DisplayText&gt;Sezer et al. (2011)&lt;/DisplayText&gt;&lt;record&gt;&lt;rec-number&gt;211&lt;/rec-number&gt;&lt;foreign-keys&gt;&lt;key app="EN" db-id="9t0tzwt2l92prseepdvpx59xrzzez50pxsx0" timestamp="1541805893"&gt;211&lt;/key&gt;&lt;/foreign-keys&gt;&lt;ref-type name="Journal Article"&gt;17&lt;/ref-type&gt;&lt;contributors&gt;&lt;authors&gt;&lt;author&gt;Sezer, Ebru Demirel&lt;/author&gt;&lt;author&gt;Sozmen, Eser Yildirim&lt;/author&gt;&lt;author&gt;Nart, Deniz&lt;/author&gt;&lt;author&gt;Onat, Taner&lt;/author&gt;&lt;/authors&gt;&lt;/contributors&gt;&lt;titles&gt;&lt;title&gt;Effect of atorvastatin therapy on oxidant-antioxidant status and atherosclerotic plaque formation&lt;/title&gt;&lt;secondary-title&gt;Vascular health and risk management&lt;/secondary-title&gt;&lt;/titles&gt;&lt;periodical&gt;&lt;full-title&gt;Vascular health and risk management&lt;/full-title&gt;&lt;/periodical&gt;&lt;pages&gt;333&lt;/pages&gt;&lt;volume&gt;7&lt;/volume&gt;&lt;dates&gt;&lt;year&gt;2011&lt;/year&gt;&lt;/dates&gt;&lt;urls&gt;&lt;/urls&gt;&lt;/record&gt;&lt;/Cite&gt;&lt;/EndNote&gt;</w:instrText>
      </w:r>
      <w:r w:rsidR="00C27CDE" w:rsidRPr="001909F8">
        <w:rPr>
          <w:sz w:val="20"/>
          <w:szCs w:val="20"/>
        </w:rPr>
        <w:fldChar w:fldCharType="separate"/>
      </w:r>
      <w:r w:rsidR="007D6508" w:rsidRPr="001909F8">
        <w:rPr>
          <w:noProof/>
          <w:sz w:val="20"/>
          <w:szCs w:val="20"/>
        </w:rPr>
        <w:t>Sezer et al. (2011)</w:t>
      </w:r>
      <w:r w:rsidR="00C27CDE" w:rsidRPr="001909F8">
        <w:rPr>
          <w:sz w:val="20"/>
          <w:szCs w:val="20"/>
        </w:rPr>
        <w:fldChar w:fldCharType="end"/>
      </w:r>
      <w:r w:rsidR="00D74ACE" w:rsidRPr="001909F8">
        <w:rPr>
          <w:sz w:val="20"/>
          <w:szCs w:val="20"/>
        </w:rPr>
        <w:t xml:space="preserve"> </w:t>
      </w:r>
      <w:r w:rsidR="00270F25" w:rsidRPr="001909F8">
        <w:rPr>
          <w:sz w:val="20"/>
          <w:szCs w:val="20"/>
        </w:rPr>
        <w:t xml:space="preserve">who found that </w:t>
      </w:r>
      <w:proofErr w:type="spellStart"/>
      <w:r w:rsidR="00270F25" w:rsidRPr="001909F8">
        <w:rPr>
          <w:sz w:val="20"/>
          <w:szCs w:val="20"/>
        </w:rPr>
        <w:t>atorvastatin</w:t>
      </w:r>
      <w:proofErr w:type="spellEnd"/>
      <w:r w:rsidR="00270F25" w:rsidRPr="001909F8">
        <w:rPr>
          <w:sz w:val="20"/>
          <w:szCs w:val="20"/>
        </w:rPr>
        <w:t xml:space="preserve"> has non-significant effect on </w:t>
      </w:r>
      <w:proofErr w:type="spellStart"/>
      <w:r w:rsidR="00270F25" w:rsidRPr="001909F8">
        <w:rPr>
          <w:sz w:val="20"/>
          <w:szCs w:val="20"/>
        </w:rPr>
        <w:t>catalase</w:t>
      </w:r>
      <w:proofErr w:type="spellEnd"/>
      <w:r w:rsidR="00270F25" w:rsidRPr="001909F8">
        <w:rPr>
          <w:sz w:val="20"/>
          <w:szCs w:val="20"/>
        </w:rPr>
        <w:t xml:space="preserve"> activity in atherosclerosis.</w:t>
      </w:r>
      <w:r w:rsidR="00D812AE" w:rsidRPr="001909F8">
        <w:rPr>
          <w:sz w:val="20"/>
          <w:szCs w:val="16"/>
        </w:rPr>
        <w:t xml:space="preserve"> </w:t>
      </w:r>
      <w:r w:rsidR="00D812AE" w:rsidRPr="001909F8">
        <w:rPr>
          <w:sz w:val="20"/>
          <w:szCs w:val="20"/>
        </w:rPr>
        <w:t xml:space="preserve">Nevertheless, the present study showed that the combined therapy showed significant increase in sciatic nerve </w:t>
      </w:r>
      <w:proofErr w:type="spellStart"/>
      <w:r w:rsidR="00D812AE" w:rsidRPr="001909F8">
        <w:rPr>
          <w:sz w:val="20"/>
          <w:szCs w:val="20"/>
        </w:rPr>
        <w:t>catalase</w:t>
      </w:r>
      <w:proofErr w:type="spellEnd"/>
      <w:r w:rsidR="00D812AE" w:rsidRPr="001909F8">
        <w:rPr>
          <w:sz w:val="20"/>
          <w:szCs w:val="20"/>
        </w:rPr>
        <w:t xml:space="preserve"> activity in comparison to each alone that may be due to synergistic effect.</w:t>
      </w:r>
      <w:r w:rsidR="00A755C8" w:rsidRPr="001909F8">
        <w:rPr>
          <w:sz w:val="20"/>
          <w:szCs w:val="20"/>
        </w:rPr>
        <w:t xml:space="preserve"> </w:t>
      </w:r>
    </w:p>
    <w:p w:rsidR="00B5018D" w:rsidRPr="001909F8" w:rsidRDefault="00622ADB" w:rsidP="00D5402F">
      <w:pPr>
        <w:suppressAutoHyphens w:val="0"/>
        <w:autoSpaceDE w:val="0"/>
        <w:autoSpaceDN w:val="0"/>
        <w:adjustRightInd w:val="0"/>
        <w:snapToGrid w:val="0"/>
        <w:ind w:firstLine="425"/>
        <w:jc w:val="both"/>
        <w:rPr>
          <w:sz w:val="20"/>
          <w:szCs w:val="16"/>
        </w:rPr>
      </w:pPr>
      <w:r w:rsidRPr="001909F8">
        <w:rPr>
          <w:sz w:val="20"/>
          <w:szCs w:val="20"/>
        </w:rPr>
        <w:t xml:space="preserve">Several studies reported the importance of oxidative stress in the pathogenesis of DSPN. The present study measured MDA as a marker for lipid </w:t>
      </w:r>
      <w:proofErr w:type="spellStart"/>
      <w:r w:rsidRPr="001909F8">
        <w:rPr>
          <w:sz w:val="20"/>
          <w:szCs w:val="20"/>
        </w:rPr>
        <w:t>peroxidation</w:t>
      </w:r>
      <w:proofErr w:type="spellEnd"/>
      <w:r w:rsidRPr="001909F8">
        <w:rPr>
          <w:sz w:val="20"/>
          <w:szCs w:val="20"/>
        </w:rPr>
        <w:t>. We found that there was a significant increase of sciatic nerve MDA level in the untreated diabetic</w:t>
      </w:r>
      <w:r w:rsidRPr="001909F8">
        <w:rPr>
          <w:sz w:val="20"/>
        </w:rPr>
        <w:t xml:space="preserve"> </w:t>
      </w:r>
      <w:r w:rsidRPr="001909F8">
        <w:rPr>
          <w:sz w:val="20"/>
          <w:szCs w:val="20"/>
        </w:rPr>
        <w:t>group in comparison to the control group which agrees with</w:t>
      </w:r>
      <w:r w:rsidRPr="001909F8">
        <w:rPr>
          <w:sz w:val="20"/>
          <w:szCs w:val="16"/>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AuthorYear="1"&gt;&lt;Author&gt;Kumar&lt;/Author&gt;&lt;Year&gt;2007&lt;/Year&gt;&lt;RecNum&gt;214&lt;/RecNum&gt;&lt;DisplayText&gt;Kumar et al. (2007)&lt;/DisplayText&gt;&lt;record&gt;&lt;rec-number&gt;214&lt;/rec-number&gt;&lt;foreign-keys&gt;&lt;key app="EN" db-id="9t0tzwt2l92prseepdvpx59xrzzez50pxsx0" timestamp="1542156745"&gt;214&lt;/key&gt;&lt;/foreign-keys&gt;&lt;ref-type name="Journal Article"&gt;17&lt;/ref-type&gt;&lt;contributors&gt;&lt;authors&gt;&lt;author&gt;Kumar, Ashutosh&lt;/author&gt;&lt;author&gt;Kaundal, Ravinder K&lt;/author&gt;&lt;author&gt;Iyer, Seethalakshmi&lt;/author&gt;&lt;author&gt;Sharma, Shyam S&lt;/author&gt;&lt;/authors&gt;&lt;/contributors&gt;&lt;titles&gt;&lt;title&gt;Effects of resveratrol on nerve functions, oxidative stress and DNA fragmentation in experimental diabetic neuropathy&lt;/title&gt;&lt;secondary-title&gt;Life sciences&lt;/secondary-title&gt;&lt;/titles&gt;&lt;periodical&gt;&lt;full-title&gt;Life Sciences&lt;/full-title&gt;&lt;/periodical&gt;&lt;pages&gt;1236-1244&lt;/pages&gt;&lt;volume&gt;80&lt;/volume&gt;&lt;number&gt;13&lt;/number&gt;&lt;dates&gt;&lt;year&gt;2007&lt;/year&gt;&lt;/dates&gt;&lt;isbn&gt;0024-3205&lt;/isbn&gt;&lt;urls&gt;&lt;/urls&gt;&lt;/record&gt;&lt;/Cite&gt;&lt;/EndNote&gt;</w:instrText>
      </w:r>
      <w:r w:rsidR="00C27CDE" w:rsidRPr="001909F8">
        <w:rPr>
          <w:sz w:val="20"/>
          <w:szCs w:val="20"/>
        </w:rPr>
        <w:fldChar w:fldCharType="separate"/>
      </w:r>
      <w:r w:rsidR="007D6508" w:rsidRPr="001909F8">
        <w:rPr>
          <w:noProof/>
          <w:sz w:val="20"/>
          <w:szCs w:val="20"/>
        </w:rPr>
        <w:t>Kumar et al. (2007)</w:t>
      </w:r>
      <w:r w:rsidR="00C27CDE" w:rsidRPr="001909F8">
        <w:rPr>
          <w:sz w:val="20"/>
          <w:szCs w:val="20"/>
        </w:rPr>
        <w:fldChar w:fldCharType="end"/>
      </w:r>
      <w:r w:rsidR="00D32358" w:rsidRPr="001909F8">
        <w:rPr>
          <w:sz w:val="20"/>
          <w:szCs w:val="16"/>
        </w:rPr>
        <w:t xml:space="preserve"> </w:t>
      </w:r>
      <w:r w:rsidR="00D32358" w:rsidRPr="001909F8">
        <w:rPr>
          <w:sz w:val="20"/>
          <w:szCs w:val="20"/>
        </w:rPr>
        <w:t>who pointed out the important role of MDA in the pathogenesis of DSPN. Moreover, we found significant decrease in MDA levels in the treated diabetic groups either by vitamin D</w:t>
      </w:r>
      <w:r w:rsidR="00D32358" w:rsidRPr="001909F8">
        <w:rPr>
          <w:sz w:val="20"/>
          <w:szCs w:val="20"/>
          <w:vertAlign w:val="subscript"/>
        </w:rPr>
        <w:t>3</w:t>
      </w:r>
      <w:r w:rsidR="00D32358" w:rsidRPr="001909F8">
        <w:rPr>
          <w:sz w:val="20"/>
          <w:szCs w:val="20"/>
        </w:rPr>
        <w:t xml:space="preserve">, </w:t>
      </w:r>
      <w:proofErr w:type="spellStart"/>
      <w:r w:rsidR="00D32358" w:rsidRPr="001909F8">
        <w:rPr>
          <w:sz w:val="20"/>
          <w:szCs w:val="20"/>
        </w:rPr>
        <w:t>atorvastatin</w:t>
      </w:r>
      <w:proofErr w:type="spellEnd"/>
      <w:r w:rsidR="00D32358" w:rsidRPr="001909F8">
        <w:rPr>
          <w:sz w:val="20"/>
          <w:szCs w:val="20"/>
        </w:rPr>
        <w:t xml:space="preserve"> or both in comparison to the untreated diabetic group; this agree with</w:t>
      </w:r>
      <w:r w:rsidR="00D32358" w:rsidRPr="001909F8">
        <w:rPr>
          <w:sz w:val="20"/>
          <w:szCs w:val="12"/>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AuthorYear="1"&gt;&lt;Author&gt;Tarcin&lt;/Author&gt;&lt;Year&gt;2009&lt;/Year&gt;&lt;RecNum&gt;216&lt;/RecNum&gt;&lt;DisplayText&gt;Tarcin et al. (2009)&lt;/DisplayText&gt;&lt;record&gt;&lt;rec-number&gt;216&lt;/rec-number&gt;&lt;foreign-keys&gt;&lt;key app="EN" db-id="9t0tzwt2l92prseepdvpx59xrzzez50pxsx0" timestamp="1542157230"&gt;216&lt;/key&gt;&lt;/foreign-keys&gt;&lt;ref-type name="Journal Article"&gt;17&lt;/ref-type&gt;&lt;contributors&gt;&lt;authors&gt;&lt;author&gt;Tarcin, Ozlem&lt;/author&gt;&lt;author&gt;Yavuz, Dilek Gogas&lt;/author&gt;&lt;author&gt;Ozben, Beste&lt;/author&gt;&lt;author&gt;Telli, Ahu&lt;/author&gt;&lt;author&gt;Ogunc, Ayliz Velioglu&lt;/author&gt;&lt;author&gt;Yuksel, Meral&lt;/author&gt;&lt;author&gt;Toprak, Ahmet&lt;/author&gt;&lt;author&gt;Yazici, Dilek&lt;/author&gt;&lt;author&gt;Sancak, Seda&lt;/author&gt;&lt;author&gt;Deyneli, Oguzhan&lt;/author&gt;&lt;author&gt;Akalin, Sema&lt;/author&gt;&lt;/authors&gt;&lt;/contributors&gt;&lt;titles&gt;&lt;title&gt;Effect of Vitamin D Deficiency and Replacement on Endothelial Function in Asymptomatic Subjects&lt;/title&gt;&lt;secondary-title&gt;The Journal of Clinical Endocrinology &amp;amp; Metabolism&lt;/secondary-title&gt;&lt;/titles&gt;&lt;periodical&gt;&lt;full-title&gt;The Journal of Clinical Endocrinology &amp;amp; Metabolism&lt;/full-title&gt;&lt;/periodical&gt;&lt;pages&gt;4023-4030&lt;/pages&gt;&lt;volume&gt;94&lt;/volume&gt;&lt;number&gt;10&lt;/number&gt;&lt;dates&gt;&lt;year&gt;2009&lt;/year&gt;&lt;/dates&gt;&lt;isbn&gt;0021-972X&lt;/isbn&gt;&lt;urls&gt;&lt;related-urls&gt;&lt;url&gt;http://dx.doi.org/10.1210/jc.2008-1212&lt;/url&gt;&lt;/related-urls&gt;&lt;/urls&gt;&lt;electronic-resource-num&gt;10.1210/jc.2008-1212&lt;/electronic-resource-num&gt;&lt;/record&gt;&lt;/Cite&gt;&lt;/EndNote&gt;</w:instrText>
      </w:r>
      <w:r w:rsidR="00C27CDE" w:rsidRPr="001909F8">
        <w:rPr>
          <w:sz w:val="20"/>
          <w:szCs w:val="20"/>
        </w:rPr>
        <w:fldChar w:fldCharType="separate"/>
      </w:r>
      <w:r w:rsidR="007D6508" w:rsidRPr="001909F8">
        <w:rPr>
          <w:noProof/>
          <w:sz w:val="20"/>
          <w:szCs w:val="20"/>
        </w:rPr>
        <w:t>Tarcin et al. (2009)</w:t>
      </w:r>
      <w:r w:rsidR="00C27CDE" w:rsidRPr="001909F8">
        <w:rPr>
          <w:sz w:val="20"/>
          <w:szCs w:val="20"/>
        </w:rPr>
        <w:fldChar w:fldCharType="end"/>
      </w:r>
      <w:r w:rsidR="00FE5F38" w:rsidRPr="001909F8">
        <w:rPr>
          <w:sz w:val="20"/>
          <w:szCs w:val="20"/>
        </w:rPr>
        <w:t xml:space="preserve"> who reported the effect of vitamin D</w:t>
      </w:r>
      <w:r w:rsidR="00FE5F38" w:rsidRPr="001909F8">
        <w:rPr>
          <w:sz w:val="20"/>
          <w:szCs w:val="20"/>
          <w:vertAlign w:val="subscript"/>
        </w:rPr>
        <w:t>3</w:t>
      </w:r>
      <w:r w:rsidR="00FE5F38" w:rsidRPr="001909F8">
        <w:rPr>
          <w:sz w:val="20"/>
          <w:szCs w:val="20"/>
        </w:rPr>
        <w:t xml:space="preserve"> replacement in lowering MDA levels in asymptomatic vitamin D deficient patients on their endothelial functions due to antioxidant effect. Meanwhile,</w:t>
      </w:r>
      <w:r w:rsidR="001909F8" w:rsidRPr="001909F8">
        <w:rPr>
          <w:b/>
          <w:bCs/>
          <w:noProof/>
          <w:sz w:val="20"/>
          <w:szCs w:val="20"/>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AuthorYear="1"&gt;&lt;Author&gt;Khodayar&lt;/Author&gt;&lt;Year&gt;2014&lt;/Year&gt;&lt;RecNum&gt;218&lt;/RecNum&gt;&lt;DisplayText&gt;Khodayar et al. (2014)&lt;/DisplayText&gt;&lt;record&gt;&lt;rec-number&gt;218&lt;/rec-number&gt;&lt;foreign-keys&gt;&lt;key app="EN" db-id="9t0tzwt2l92prseepdvpx59xrzzez50pxsx0" timestamp="1542157999"&gt;218&lt;/key&gt;&lt;/foreign-keys&gt;&lt;ref-type name="Journal Article"&gt;17&lt;/ref-type&gt;&lt;contributors&gt;&lt;authors&gt;&lt;author&gt;Khodayar, Mohammad Javad&lt;/author&gt;&lt;author&gt;Kiani, Milad&lt;/author&gt;&lt;author&gt;Hemmati, Ali Asghar&lt;/author&gt;&lt;author&gt;Rezaie, Anahita&lt;/author&gt;&lt;author&gt;Zerafatfard, Mohammad Rahim&lt;/author&gt;&lt;author&gt;Nooshabadi, Mohammad Reza Rashidi&lt;/author&gt;&lt;author&gt;Goudarzi, Mehdi&lt;/author&gt;&lt;/authors&gt;&lt;/contributors&gt;&lt;titles&gt;&lt;title&gt;The preventive effect of atorvastatin on paraquat-induced pulmonary fibrosis in the rats&lt;/title&gt;&lt;secondary-title&gt;Advanced pharmaceutical bulletin&lt;/secondary-title&gt;&lt;/titles&gt;&lt;periodical&gt;&lt;full-title&gt;Advanced pharmaceutical bulletin&lt;/full-title&gt;&lt;/periodical&gt;&lt;pages&gt;345&lt;/pages&gt;&lt;volume&gt;4&lt;/volume&gt;&lt;number&gt;4&lt;/number&gt;&lt;dates&gt;&lt;year&gt;2014&lt;/year&gt;&lt;/dates&gt;&lt;urls&gt;&lt;/urls&gt;&lt;/record&gt;&lt;/Cite&gt;&lt;/EndNote&gt;</w:instrText>
      </w:r>
      <w:r w:rsidR="00C27CDE" w:rsidRPr="001909F8">
        <w:rPr>
          <w:sz w:val="20"/>
          <w:szCs w:val="20"/>
        </w:rPr>
        <w:fldChar w:fldCharType="separate"/>
      </w:r>
      <w:r w:rsidR="007D6508" w:rsidRPr="001909F8">
        <w:rPr>
          <w:noProof/>
          <w:sz w:val="20"/>
          <w:szCs w:val="20"/>
        </w:rPr>
        <w:t>Khodayar et al. (2014)</w:t>
      </w:r>
      <w:r w:rsidR="00C27CDE" w:rsidRPr="001909F8">
        <w:rPr>
          <w:sz w:val="20"/>
          <w:szCs w:val="20"/>
        </w:rPr>
        <w:fldChar w:fldCharType="end"/>
      </w:r>
      <w:r w:rsidR="00FE5F38" w:rsidRPr="001909F8">
        <w:rPr>
          <w:sz w:val="20"/>
          <w:szCs w:val="20"/>
        </w:rPr>
        <w:t xml:space="preserve"> found significant decrease in MDA levels in </w:t>
      </w:r>
      <w:proofErr w:type="spellStart"/>
      <w:r w:rsidR="00FE5F38" w:rsidRPr="001909F8">
        <w:rPr>
          <w:sz w:val="20"/>
          <w:szCs w:val="20"/>
        </w:rPr>
        <w:t>paraquate</w:t>
      </w:r>
      <w:proofErr w:type="spellEnd"/>
      <w:r w:rsidR="00FE5F38" w:rsidRPr="001909F8">
        <w:rPr>
          <w:sz w:val="20"/>
          <w:szCs w:val="20"/>
        </w:rPr>
        <w:t xml:space="preserve">-induced pulmonary fibrosis in rats due to </w:t>
      </w:r>
      <w:proofErr w:type="spellStart"/>
      <w:r w:rsidR="00FE5F38" w:rsidRPr="001909F8">
        <w:rPr>
          <w:sz w:val="20"/>
          <w:szCs w:val="20"/>
        </w:rPr>
        <w:t>atorvastatin</w:t>
      </w:r>
      <w:proofErr w:type="spellEnd"/>
      <w:r w:rsidR="00FE5F38" w:rsidRPr="001909F8">
        <w:rPr>
          <w:sz w:val="20"/>
          <w:szCs w:val="20"/>
        </w:rPr>
        <w:t xml:space="preserve"> antioxidant activity</w:t>
      </w:r>
      <w:r w:rsidR="00B5018D" w:rsidRPr="001909F8">
        <w:rPr>
          <w:sz w:val="20"/>
          <w:szCs w:val="16"/>
        </w:rPr>
        <w:t>.</w:t>
      </w:r>
    </w:p>
    <w:p w:rsidR="00622ADB" w:rsidRPr="001909F8" w:rsidRDefault="00B5018D" w:rsidP="00D5402F">
      <w:pPr>
        <w:suppressAutoHyphens w:val="0"/>
        <w:autoSpaceDE w:val="0"/>
        <w:autoSpaceDN w:val="0"/>
        <w:adjustRightInd w:val="0"/>
        <w:snapToGrid w:val="0"/>
        <w:ind w:firstLine="425"/>
        <w:jc w:val="both"/>
        <w:rPr>
          <w:sz w:val="20"/>
          <w:szCs w:val="16"/>
        </w:rPr>
      </w:pPr>
      <w:r w:rsidRPr="001909F8">
        <w:rPr>
          <w:sz w:val="20"/>
          <w:szCs w:val="20"/>
        </w:rPr>
        <w:t xml:space="preserve">The NGF plays a great role in </w:t>
      </w:r>
      <w:proofErr w:type="spellStart"/>
      <w:r w:rsidRPr="001909F8">
        <w:rPr>
          <w:sz w:val="20"/>
          <w:szCs w:val="20"/>
        </w:rPr>
        <w:t>neurite</w:t>
      </w:r>
      <w:proofErr w:type="spellEnd"/>
      <w:r w:rsidRPr="001909F8">
        <w:rPr>
          <w:sz w:val="20"/>
          <w:szCs w:val="20"/>
        </w:rPr>
        <w:t xml:space="preserve"> growth</w:t>
      </w:r>
      <w:r w:rsidR="001909F8" w:rsidRPr="001909F8">
        <w:rPr>
          <w:sz w:val="20"/>
          <w:szCs w:val="20"/>
        </w:rPr>
        <w:t xml:space="preserve"> &amp; </w:t>
      </w:r>
      <w:r w:rsidRPr="001909F8">
        <w:rPr>
          <w:sz w:val="20"/>
          <w:szCs w:val="20"/>
        </w:rPr>
        <w:t>modulating neuropathic pain</w:t>
      </w:r>
      <w:r w:rsidR="001909F8" w:rsidRPr="001909F8">
        <w:rPr>
          <w:sz w:val="20"/>
          <w:szCs w:val="12"/>
        </w:rPr>
        <w:t xml:space="preserve"> </w:t>
      </w:r>
      <w:r w:rsidR="00C27CDE" w:rsidRPr="001909F8">
        <w:rPr>
          <w:sz w:val="20"/>
          <w:szCs w:val="20"/>
        </w:rPr>
        <w:fldChar w:fldCharType="begin"/>
      </w:r>
      <w:r w:rsidRPr="001909F8">
        <w:rPr>
          <w:sz w:val="20"/>
          <w:szCs w:val="20"/>
        </w:rPr>
        <w:instrText xml:space="preserve"> ADDIN EN.CITE &lt;EndNote&gt;&lt;Cite&gt;&lt;Author&gt;Khan&lt;/Author&gt;&lt;Year&gt;2015&lt;/Year&gt;&lt;RecNum&gt;221&lt;/RecNum&gt;&lt;DisplayText&gt;(Khan and Smith, 2015)&lt;/DisplayText&gt;&lt;record&gt;&lt;rec-number&gt;221&lt;/rec-number&gt;&lt;foreign-keys&gt;&lt;key app="EN" db-id="9t0tzwt2l92prseepdvpx59xrzzez50pxsx0" timestamp="1542328266"&gt;221&lt;/key&gt;&lt;/foreign-keys&gt;&lt;ref-type name="Journal Article"&gt;17&lt;/ref-type&gt;&lt;contributors&gt;&lt;authors&gt;&lt;author&gt;Khan, Nemat&lt;/author&gt;&lt;author&gt;Smith, Maree&lt;/author&gt;&lt;/authors&gt;&lt;/contributors&gt;&lt;titles&gt;&lt;title&gt;Neurotrophins and Neuropathic Pain: Role in Pathobiology&lt;/title&gt;&lt;secondary-title&gt;Molecules&lt;/secondary-title&gt;&lt;/titles&gt;&lt;periodical&gt;&lt;full-title&gt;Molecules&lt;/full-title&gt;&lt;/periodical&gt;&lt;pages&gt;10657&lt;/pages&gt;&lt;volume&gt;20&lt;/volume&gt;&lt;number&gt;6&lt;/number&gt;&lt;dates&gt;&lt;year&gt;2015&lt;/year&gt;&lt;/dates&gt;&lt;isbn&gt;1420-3049&lt;/isbn&gt;&lt;accession-num&gt;doi:10.3390/molecules200610657&lt;/accession-num&gt;&lt;urls&gt;&lt;related-urls&gt;&lt;url&gt;http://www.mdpi.com/1420-3049/20/6/10657&lt;/url&gt;&lt;/related-urls&gt;&lt;/urls&gt;&lt;/record&gt;&lt;/Cite&gt;&lt;/EndNote&gt;</w:instrText>
      </w:r>
      <w:r w:rsidR="00C27CDE" w:rsidRPr="001909F8">
        <w:rPr>
          <w:sz w:val="20"/>
          <w:szCs w:val="20"/>
        </w:rPr>
        <w:fldChar w:fldCharType="separate"/>
      </w:r>
      <w:r w:rsidRPr="001909F8">
        <w:rPr>
          <w:noProof/>
          <w:sz w:val="20"/>
          <w:szCs w:val="20"/>
        </w:rPr>
        <w:t>(Khan and Smith, 2015)</w:t>
      </w:r>
      <w:r w:rsidR="00C27CDE" w:rsidRPr="001909F8">
        <w:rPr>
          <w:sz w:val="20"/>
          <w:szCs w:val="20"/>
        </w:rPr>
        <w:fldChar w:fldCharType="end"/>
      </w:r>
      <w:r w:rsidRPr="001909F8">
        <w:rPr>
          <w:sz w:val="20"/>
          <w:szCs w:val="20"/>
        </w:rPr>
        <w:t xml:space="preserve">. </w:t>
      </w:r>
      <w:r w:rsidR="00BE3321" w:rsidRPr="001909F8">
        <w:rPr>
          <w:rFonts w:eastAsia="Times New Roman"/>
          <w:sz w:val="20"/>
          <w:szCs w:val="20"/>
        </w:rPr>
        <w:t xml:space="preserve">This study showed significant decrease in sciatic nerve NGF levels in the untreated diabetic group in comparison to the control group which agree with </w:t>
      </w:r>
      <w:r w:rsidR="00C27CDE" w:rsidRPr="001909F8">
        <w:rPr>
          <w:rFonts w:eastAsia="Times New Roman"/>
          <w:sz w:val="20"/>
          <w:szCs w:val="20"/>
        </w:rPr>
        <w:fldChar w:fldCharType="begin"/>
      </w:r>
      <w:r w:rsidR="00BE3321" w:rsidRPr="001909F8">
        <w:rPr>
          <w:rFonts w:eastAsia="Times New Roman"/>
          <w:sz w:val="20"/>
          <w:szCs w:val="20"/>
        </w:rPr>
        <w:instrText xml:space="preserve"> ADDIN EN.CITE &lt;EndNote&gt;&lt;Cite&gt;&lt;Author&gt;Gao&lt;/Author&gt;&lt;Year&gt;2017&lt;/Year&gt;&lt;RecNum&gt;225&lt;/RecNum&gt;&lt;DisplayText&gt;(Gao et al., 2017)&lt;/DisplayText&gt;&lt;record&gt;&lt;rec-number&gt;225&lt;/rec-number&gt;&lt;foreign-keys&gt;&lt;key app="EN" db-id="9t0tzwt2l92prseepdvpx59xrzzez50pxsx0" timestamp="1542330232"&gt;225&lt;/key&gt;&lt;/foreign-keys&gt;&lt;ref-type name="Journal Article"&gt;17&lt;/ref-type&gt;&lt;contributors&gt;&lt;authors&gt;&lt;author&gt;Gao, Zhifeng&lt;/author&gt;&lt;author&gt;Feng, Yi&lt;/author&gt;&lt;author&gt;Ju, Hui&lt;/author&gt;&lt;/authors&gt;&lt;/contributors&gt;&lt;titles&gt;&lt;title&gt;The Different Dynamic Changes of Nerve Growth Factor in the Dorsal Horn and Dorsal Root Ganglion Leads to Hyperalgesia and Allodynia in Diabetic Neuropathic Pain&lt;/title&gt;&lt;secondary-title&gt;Pain physician&lt;/secondary-title&gt;&lt;/titles&gt;&lt;periodical&gt;&lt;full-title&gt;Pain physician&lt;/full-title&gt;&lt;/periodical&gt;&lt;pages&gt;E551-E561&lt;/pages&gt;&lt;volume&gt;20&lt;/volume&gt;&lt;number&gt;4&lt;/number&gt;&lt;dates&gt;&lt;year&gt;2017&lt;/year&gt;&lt;/dates&gt;&lt;urls&gt;&lt;/urls&gt;&lt;/record&gt;&lt;/Cite&gt;&lt;/EndNote&gt;</w:instrText>
      </w:r>
      <w:r w:rsidR="00C27CDE" w:rsidRPr="001909F8">
        <w:rPr>
          <w:rFonts w:eastAsia="Times New Roman"/>
          <w:sz w:val="20"/>
          <w:szCs w:val="20"/>
        </w:rPr>
        <w:fldChar w:fldCharType="separate"/>
      </w:r>
      <w:r w:rsidR="00BE3321" w:rsidRPr="001909F8">
        <w:rPr>
          <w:rFonts w:eastAsia="Times New Roman"/>
          <w:noProof/>
          <w:sz w:val="20"/>
          <w:szCs w:val="20"/>
        </w:rPr>
        <w:t>(Gao et al., 2017)</w:t>
      </w:r>
      <w:r w:rsidR="00C27CDE" w:rsidRPr="001909F8">
        <w:rPr>
          <w:rFonts w:eastAsia="Times New Roman"/>
          <w:sz w:val="20"/>
          <w:szCs w:val="20"/>
        </w:rPr>
        <w:fldChar w:fldCharType="end"/>
      </w:r>
      <w:r w:rsidR="00BE3321" w:rsidRPr="001909F8">
        <w:rPr>
          <w:sz w:val="20"/>
          <w:szCs w:val="20"/>
        </w:rPr>
        <w:t xml:space="preserve">. </w:t>
      </w:r>
      <w:r w:rsidR="000B2803" w:rsidRPr="001909F8">
        <w:rPr>
          <w:rFonts w:eastAsia="Times New Roman"/>
          <w:sz w:val="20"/>
          <w:szCs w:val="20"/>
        </w:rPr>
        <w:t>In addition to that, we found that there was significant increase of sciatic nerve NGF level in treated diabetic groups either by vitamin D</w:t>
      </w:r>
      <w:r w:rsidR="000B2803" w:rsidRPr="001909F8">
        <w:rPr>
          <w:rFonts w:eastAsia="Times New Roman"/>
          <w:sz w:val="20"/>
          <w:szCs w:val="20"/>
          <w:vertAlign w:val="subscript"/>
        </w:rPr>
        <w:t>3</w:t>
      </w:r>
      <w:r w:rsidR="000B2803" w:rsidRPr="001909F8">
        <w:rPr>
          <w:rFonts w:eastAsia="Times New Roman"/>
          <w:sz w:val="20"/>
          <w:szCs w:val="20"/>
        </w:rPr>
        <w:t xml:space="preserve">, </w:t>
      </w:r>
      <w:proofErr w:type="spellStart"/>
      <w:r w:rsidR="000B2803" w:rsidRPr="001909F8">
        <w:rPr>
          <w:rFonts w:eastAsia="Times New Roman"/>
          <w:sz w:val="20"/>
          <w:szCs w:val="20"/>
        </w:rPr>
        <w:t>atorvastatin</w:t>
      </w:r>
      <w:proofErr w:type="spellEnd"/>
      <w:r w:rsidR="000B2803" w:rsidRPr="001909F8">
        <w:rPr>
          <w:rFonts w:eastAsia="Times New Roman"/>
          <w:sz w:val="20"/>
          <w:szCs w:val="20"/>
        </w:rPr>
        <w:t xml:space="preserve"> or both in comparison to the untreated diabetic group</w:t>
      </w:r>
      <w:r w:rsidR="000B2803" w:rsidRPr="001909F8">
        <w:rPr>
          <w:rFonts w:eastAsia="Times New Roman"/>
          <w:sz w:val="20"/>
          <w:szCs w:val="20"/>
          <w:lang w:bidi="ar-EG"/>
        </w:rPr>
        <w:t xml:space="preserve"> which agree with</w:t>
      </w:r>
      <w:r w:rsidR="000B2803" w:rsidRPr="001909F8">
        <w:rPr>
          <w:sz w:val="20"/>
          <w:szCs w:val="16"/>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AuthorYear="1"&gt;&lt;Author&gt;Brown&lt;/Author&gt;&lt;Year&gt;2003&lt;/Year&gt;&lt;RecNum&gt;226&lt;/RecNum&gt;&lt;DisplayText&gt;Brown et al. (2003)&lt;/DisplayText&gt;&lt;record&gt;&lt;rec-number&gt;226&lt;/rec-number&gt;&lt;foreign-keys&gt;&lt;key app="EN" db-id="9t0tzwt2l92prseepdvpx59xrzzez50pxsx0" timestamp="1542336881"&gt;226&lt;/key&gt;&lt;/foreign-keys&gt;&lt;ref-type name="Journal Article"&gt;17&lt;/ref-type&gt;&lt;contributors&gt;&lt;authors&gt;&lt;author&gt;Brown, Jillanne&lt;/author&gt;&lt;author&gt;Bianco, John I.&lt;/author&gt;&lt;author&gt;McGrath, John J.&lt;/author&gt;&lt;author&gt;Eyles, Darryl W.&lt;/author&gt;&lt;/authors&gt;&lt;/contributors&gt;&lt;titles&gt;&lt;title&gt;1,25-Dihydroxyvitamin D3 induces nerve growth factor, promotes neurite outgrowth and inhibits mitosis in embryonic rat hippocampal neurons&lt;/title&gt;&lt;secondary-title&gt;Neuroscience Letters&lt;/secondary-title&gt;&lt;/titles&gt;&lt;periodical&gt;&lt;full-title&gt;Neuroscience letters&lt;/full-title&gt;&lt;/periodical&gt;&lt;pages&gt;139-143&lt;/pages&gt;&lt;volume&gt;343&lt;/volume&gt;&lt;number&gt;2&lt;/number&gt;&lt;keywords&gt;&lt;keyword&gt;1,25-Dihydroxyvitamin D&lt;/keyword&gt;&lt;keyword&gt;Nerve growth factor&lt;/keyword&gt;&lt;keyword&gt;Hippocampus&lt;/keyword&gt;&lt;keyword&gt;Tissue culture&lt;/keyword&gt;&lt;keyword&gt;Brain development&lt;/keyword&gt;&lt;keyword&gt;Mitosis&lt;/keyword&gt;&lt;/keywords&gt;&lt;dates&gt;&lt;year&gt;2003&lt;/year&gt;&lt;pub-dates&gt;&lt;date&gt;2003/06/05/&lt;/date&gt;&lt;/pub-dates&gt;&lt;/dates&gt;&lt;isbn&gt;0304-3940&lt;/isbn&gt;&lt;urls&gt;&lt;related-urls&gt;&lt;url&gt;http://www.sciencedirect.com/science/article/pii/S0304394003003033&lt;/url&gt;&lt;/related-urls&gt;&lt;/urls&gt;&lt;electronic-resource-num&gt;https://doi.org/10.1016/S0304-3940(03)00303-3&lt;/electronic-resource-num&gt;&lt;/record&gt;&lt;/Cite&gt;&lt;/EndNote&gt;</w:instrText>
      </w:r>
      <w:r w:rsidR="00C27CDE" w:rsidRPr="001909F8">
        <w:rPr>
          <w:sz w:val="20"/>
          <w:szCs w:val="20"/>
        </w:rPr>
        <w:fldChar w:fldCharType="separate"/>
      </w:r>
      <w:r w:rsidR="007D6508" w:rsidRPr="001909F8">
        <w:rPr>
          <w:noProof/>
          <w:sz w:val="20"/>
          <w:szCs w:val="20"/>
        </w:rPr>
        <w:t>Brown et al. (2003)</w:t>
      </w:r>
      <w:r w:rsidR="00C27CDE" w:rsidRPr="001909F8">
        <w:rPr>
          <w:sz w:val="20"/>
          <w:szCs w:val="20"/>
        </w:rPr>
        <w:fldChar w:fldCharType="end"/>
      </w:r>
      <w:r w:rsidR="000B2803" w:rsidRPr="001909F8">
        <w:rPr>
          <w:sz w:val="20"/>
          <w:szCs w:val="16"/>
        </w:rPr>
        <w:t xml:space="preserve"> </w:t>
      </w:r>
      <w:r w:rsidR="000B2803" w:rsidRPr="001909F8">
        <w:rPr>
          <w:rFonts w:eastAsia="Times New Roman"/>
          <w:sz w:val="20"/>
          <w:szCs w:val="20"/>
          <w:lang w:bidi="ar-EG"/>
        </w:rPr>
        <w:t xml:space="preserve">who stated that vitamin D induces NGF synthesis and promotes </w:t>
      </w:r>
      <w:proofErr w:type="spellStart"/>
      <w:r w:rsidR="000B2803" w:rsidRPr="001909F8">
        <w:rPr>
          <w:rFonts w:eastAsia="Times New Roman"/>
          <w:sz w:val="20"/>
          <w:szCs w:val="20"/>
          <w:lang w:bidi="ar-EG"/>
        </w:rPr>
        <w:t>neurite</w:t>
      </w:r>
      <w:proofErr w:type="spellEnd"/>
      <w:r w:rsidR="000B2803" w:rsidRPr="001909F8">
        <w:rPr>
          <w:rFonts w:eastAsia="Times New Roman"/>
          <w:sz w:val="20"/>
          <w:szCs w:val="20"/>
          <w:lang w:bidi="ar-EG"/>
        </w:rPr>
        <w:t xml:space="preserve"> outgrowth</w:t>
      </w:r>
      <w:r w:rsidR="000B2803" w:rsidRPr="001909F8">
        <w:rPr>
          <w:sz w:val="20"/>
          <w:szCs w:val="20"/>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AuthorYear="1"&gt;&lt;Author&gt;Ali&lt;/Author&gt;&lt;Year&gt;2011&lt;/Year&gt;&lt;RecNum&gt;228&lt;/RecNum&gt;&lt;DisplayText&gt;Ali et al. (2011)&lt;/DisplayText&gt;&lt;record&gt;&lt;rec-number&gt;228&lt;/rec-number&gt;&lt;foreign-keys&gt;&lt;key app="EN" db-id="9t0tzwt2l92prseepdvpx59xrzzez50pxsx0" timestamp="1542337829"&gt;228&lt;/key&gt;&lt;/foreign-keys&gt;&lt;ref-type name="Journal Article"&gt;17&lt;/ref-type&gt;&lt;contributors&gt;&lt;authors&gt;&lt;author&gt;Ali, T. K.&lt;/author&gt;&lt;author&gt;Al-Gayyar, M. M. H.&lt;/author&gt;&lt;author&gt;Matragoon, S.&lt;/author&gt;&lt;author&gt;Pillai, B. A.&lt;/author&gt;&lt;author&gt;Abdelsaid, M. A.&lt;/author&gt;&lt;author&gt;Nussbaum, J. J.&lt;/author&gt;&lt;author&gt;El-Remessy, A. B.&lt;/author&gt;&lt;/authors&gt;&lt;/contributors&gt;&lt;titles&gt;&lt;title&gt;Diabetes-induced peroxynitrite impairs the balance of pro-nerve growth factor and nerve growth factor, and causes neurovascular injury&lt;/title&gt;&lt;secondary-title&gt;Diabetologia&lt;/secondary-title&gt;&lt;/titles&gt;&lt;periodical&gt;&lt;full-title&gt;Diabetologia&lt;/full-title&gt;&lt;/periodical&gt;&lt;pages&gt;657-668&lt;/pages&gt;&lt;volume&gt;54&lt;/volume&gt;&lt;number&gt;3&lt;/number&gt;&lt;dates&gt;&lt;year&gt;2011&lt;/year&gt;&lt;pub-dates&gt;&lt;date&gt;March 01&lt;/date&gt;&lt;/pub-dates&gt;&lt;/dates&gt;&lt;isbn&gt;1432-0428&lt;/isbn&gt;&lt;label&gt;Ali2011&lt;/label&gt;&lt;work-type&gt;journal article&lt;/work-type&gt;&lt;urls&gt;&lt;related-urls&gt;&lt;url&gt;https://doi.org/10.1007/s00125-010-1935-1&lt;/url&gt;&lt;/related-urls&gt;&lt;/urls&gt;&lt;electronic-resource-num&gt;10.1007/s00125-010-1935-1&lt;/electronic-resource-num&gt;&lt;/record&gt;&lt;/Cite&gt;&lt;/EndNote&gt;</w:instrText>
      </w:r>
      <w:r w:rsidR="00C27CDE" w:rsidRPr="001909F8">
        <w:rPr>
          <w:sz w:val="20"/>
          <w:szCs w:val="20"/>
        </w:rPr>
        <w:fldChar w:fldCharType="separate"/>
      </w:r>
      <w:r w:rsidR="007D6508" w:rsidRPr="001909F8">
        <w:rPr>
          <w:noProof/>
          <w:sz w:val="20"/>
          <w:szCs w:val="20"/>
        </w:rPr>
        <w:t>Ali et al. (2011)</w:t>
      </w:r>
      <w:r w:rsidR="00C27CDE" w:rsidRPr="001909F8">
        <w:rPr>
          <w:sz w:val="20"/>
          <w:szCs w:val="20"/>
        </w:rPr>
        <w:fldChar w:fldCharType="end"/>
      </w:r>
      <w:r w:rsidR="000B2803" w:rsidRPr="001909F8">
        <w:rPr>
          <w:sz w:val="20"/>
          <w:szCs w:val="20"/>
        </w:rPr>
        <w:t xml:space="preserve"> also </w:t>
      </w:r>
      <w:r w:rsidR="000B2803" w:rsidRPr="001909F8">
        <w:rPr>
          <w:rFonts w:eastAsia="Times New Roman"/>
          <w:sz w:val="20"/>
          <w:szCs w:val="20"/>
          <w:lang w:bidi="ar-EG"/>
        </w:rPr>
        <w:t xml:space="preserve">proved that </w:t>
      </w:r>
      <w:proofErr w:type="spellStart"/>
      <w:r w:rsidR="000B2803" w:rsidRPr="001909F8">
        <w:rPr>
          <w:rFonts w:eastAsia="Times New Roman"/>
          <w:sz w:val="20"/>
          <w:szCs w:val="20"/>
          <w:lang w:bidi="ar-EG"/>
        </w:rPr>
        <w:t>atorvastatin</w:t>
      </w:r>
      <w:proofErr w:type="spellEnd"/>
      <w:r w:rsidR="000B2803" w:rsidRPr="001909F8">
        <w:rPr>
          <w:rFonts w:eastAsia="Times New Roman"/>
          <w:sz w:val="20"/>
          <w:szCs w:val="20"/>
          <w:lang w:bidi="ar-EG"/>
        </w:rPr>
        <w:t xml:space="preserve"> can increase NGF levels in cases of diabetic retinopathy via restoring the balance between pro-NGF</w:t>
      </w:r>
      <w:r w:rsidR="001909F8" w:rsidRPr="001909F8">
        <w:rPr>
          <w:rFonts w:eastAsia="Times New Roman"/>
          <w:sz w:val="20"/>
          <w:szCs w:val="20"/>
          <w:lang w:bidi="ar-EG"/>
        </w:rPr>
        <w:t xml:space="preserve"> &amp; </w:t>
      </w:r>
      <w:r w:rsidR="000B2803" w:rsidRPr="001909F8">
        <w:rPr>
          <w:rFonts w:eastAsia="Times New Roman"/>
          <w:sz w:val="20"/>
          <w:szCs w:val="20"/>
          <w:lang w:bidi="ar-EG"/>
        </w:rPr>
        <w:t>NGF.</w:t>
      </w:r>
      <w:r w:rsidR="003B6799" w:rsidRPr="001909F8">
        <w:rPr>
          <w:rFonts w:eastAsia="Times New Roman"/>
          <w:sz w:val="20"/>
          <w:szCs w:val="20"/>
          <w:lang w:bidi="ar-EG"/>
        </w:rPr>
        <w:t xml:space="preserve"> The present study showed significant increase in sciatic nerve NGF levels in combined treatment by both vitamin D</w:t>
      </w:r>
      <w:r w:rsidR="003B6799" w:rsidRPr="001909F8">
        <w:rPr>
          <w:rFonts w:eastAsia="Times New Roman"/>
          <w:sz w:val="20"/>
          <w:szCs w:val="20"/>
          <w:vertAlign w:val="subscript"/>
          <w:lang w:bidi="ar-EG"/>
        </w:rPr>
        <w:t>3</w:t>
      </w:r>
      <w:r w:rsidR="003B6799" w:rsidRPr="001909F8">
        <w:rPr>
          <w:rFonts w:eastAsia="Times New Roman"/>
          <w:sz w:val="20"/>
          <w:szCs w:val="20"/>
          <w:lang w:bidi="ar-EG"/>
        </w:rPr>
        <w:t xml:space="preserve"> and </w:t>
      </w:r>
      <w:proofErr w:type="spellStart"/>
      <w:r w:rsidR="003B6799" w:rsidRPr="001909F8">
        <w:rPr>
          <w:rFonts w:eastAsia="Times New Roman"/>
          <w:sz w:val="20"/>
          <w:szCs w:val="20"/>
          <w:lang w:bidi="ar-EG"/>
        </w:rPr>
        <w:t>atorvastatin</w:t>
      </w:r>
      <w:proofErr w:type="spellEnd"/>
      <w:r w:rsidR="003B6799" w:rsidRPr="001909F8">
        <w:rPr>
          <w:rFonts w:eastAsia="Times New Roman"/>
          <w:sz w:val="20"/>
          <w:szCs w:val="20"/>
          <w:lang w:bidi="ar-EG"/>
        </w:rPr>
        <w:t xml:space="preserve"> in comparison to each alone which may be due additional effect.</w:t>
      </w:r>
    </w:p>
    <w:p w:rsidR="00471E57" w:rsidRPr="001909F8" w:rsidRDefault="006A129C" w:rsidP="00D5402F">
      <w:pPr>
        <w:suppressAutoHyphens w:val="0"/>
        <w:snapToGrid w:val="0"/>
        <w:ind w:firstLine="425"/>
        <w:jc w:val="both"/>
        <w:rPr>
          <w:sz w:val="20"/>
          <w:szCs w:val="16"/>
        </w:rPr>
      </w:pPr>
      <w:proofErr w:type="spellStart"/>
      <w:r w:rsidRPr="001909F8">
        <w:rPr>
          <w:sz w:val="20"/>
          <w:szCs w:val="20"/>
        </w:rPr>
        <w:t>ILs</w:t>
      </w:r>
      <w:proofErr w:type="spellEnd"/>
      <w:r w:rsidRPr="001909F8">
        <w:rPr>
          <w:sz w:val="20"/>
          <w:szCs w:val="20"/>
        </w:rPr>
        <w:t xml:space="preserve"> are group of cytokines named for their ability to communicate between leukocytes. They are either pro-inflammatory e.g. IL-1, IL-6</w:t>
      </w:r>
      <w:r w:rsidR="001909F8" w:rsidRPr="001909F8">
        <w:rPr>
          <w:sz w:val="20"/>
          <w:szCs w:val="20"/>
        </w:rPr>
        <w:t xml:space="preserve"> &amp; </w:t>
      </w:r>
      <w:r w:rsidRPr="001909F8">
        <w:rPr>
          <w:sz w:val="20"/>
          <w:szCs w:val="20"/>
        </w:rPr>
        <w:t>IL-8 or anti-inflammatory e.g. IL-4</w:t>
      </w:r>
      <w:r w:rsidR="001909F8" w:rsidRPr="001909F8">
        <w:rPr>
          <w:sz w:val="20"/>
          <w:szCs w:val="20"/>
        </w:rPr>
        <w:t xml:space="preserve"> &amp; </w:t>
      </w:r>
      <w:r w:rsidRPr="001909F8">
        <w:rPr>
          <w:sz w:val="20"/>
          <w:szCs w:val="20"/>
        </w:rPr>
        <w:t xml:space="preserve">IL-10 </w:t>
      </w:r>
      <w:r w:rsidR="00C27CDE" w:rsidRPr="001909F8">
        <w:rPr>
          <w:sz w:val="20"/>
          <w:szCs w:val="20"/>
        </w:rPr>
        <w:fldChar w:fldCharType="begin"/>
      </w:r>
      <w:r w:rsidRPr="001909F8">
        <w:rPr>
          <w:sz w:val="20"/>
          <w:szCs w:val="20"/>
        </w:rPr>
        <w:instrText xml:space="preserve"> ADDIN EN.CITE &lt;EndNote&gt;&lt;Cite&gt;&lt;Author&gt;Dewanjee&lt;/Author&gt;&lt;Year&gt;2018&lt;/Year&gt;&lt;RecNum&gt;198&lt;/RecNum&gt;&lt;DisplayText&gt;(Dewanjee et al., 2018)&lt;/DisplayText&gt;&lt;record&gt;&lt;rec-number&gt;198&lt;/rec-number&gt;&lt;foreign-keys&gt;&lt;key app="EN" db-id="9t0tzwt2l92prseepdvpx59xrzzez50pxsx0" timestamp="1541321521"&gt;198&lt;/key&gt;&lt;/foreign-keys&gt;&lt;ref-type name="Journal Article"&gt;17&lt;/ref-type&gt;&lt;contributors&gt;&lt;authors&gt;&lt;author&gt;Dewanjee, Saikat&lt;/author&gt;&lt;author&gt;Das, Sonjit&lt;/author&gt;&lt;author&gt;Das, Anup Kumar&lt;/author&gt;&lt;author&gt;Bhattacharjee, Niloy&lt;/author&gt;&lt;author&gt;Dihingia, Anjum&lt;/author&gt;&lt;author&gt;Dua, Tarun K.&lt;/author&gt;&lt;author&gt;Kalita, Jatin&lt;/author&gt;&lt;author&gt;Manna, Prasenjit&lt;/author&gt;&lt;/authors&gt;&lt;/contributors&gt;&lt;titles&gt;&lt;title&gt;Molecular mechanism of diabetic neuropathy and its pharmacotherapeutic targets&lt;/title&gt;&lt;secondary-title&gt;European Journal of Pharmacology&lt;/secondary-title&gt;&lt;/titles&gt;&lt;periodical&gt;&lt;full-title&gt;European Journal of Pharmacology&lt;/full-title&gt;&lt;/periodical&gt;&lt;pages&gt;472-523&lt;/pages&gt;&lt;volume&gt;833&lt;/volume&gt;&lt;keywords&gt;&lt;keyword&gt;Diabetic neuropathy&lt;/keyword&gt;&lt;keyword&gt;Hyperglycemia&lt;/keyword&gt;&lt;keyword&gt;Molecular mechanism&lt;/keyword&gt;&lt;keyword&gt;Pharmacotherapeutics&lt;/keyword&gt;&lt;keyword&gt;Signal transduction&lt;/keyword&gt;&lt;keyword&gt;Therapeutic targets&lt;/keyword&gt;&lt;/keywords&gt;&lt;dates&gt;&lt;year&gt;2018&lt;/year&gt;&lt;pub-dates&gt;&lt;date&gt;2018/08/15/&lt;/date&gt;&lt;/pub-dates&gt;&lt;/dates&gt;&lt;isbn&gt;0014-2999&lt;/isbn&gt;&lt;urls&gt;&lt;related-urls&gt;&lt;url&gt;http://www.sciencedirect.com/science/article/pii/S0014299918303662&lt;/url&gt;&lt;/related-urls&gt;&lt;/urls&gt;&lt;electronic-resource-num&gt;https://doi.org/10.1016/j.ejphar.2018.06.034&lt;/electronic-resource-num&gt;&lt;/record&gt;&lt;/Cite&gt;&lt;/EndNote&gt;</w:instrText>
      </w:r>
      <w:r w:rsidR="00C27CDE" w:rsidRPr="001909F8">
        <w:rPr>
          <w:sz w:val="20"/>
          <w:szCs w:val="20"/>
        </w:rPr>
        <w:fldChar w:fldCharType="separate"/>
      </w:r>
      <w:r w:rsidRPr="001909F8">
        <w:rPr>
          <w:noProof/>
          <w:sz w:val="20"/>
          <w:szCs w:val="20"/>
        </w:rPr>
        <w:t>(Dewanjee et al., 2018)</w:t>
      </w:r>
      <w:r w:rsidR="00C27CDE" w:rsidRPr="001909F8">
        <w:rPr>
          <w:sz w:val="20"/>
          <w:szCs w:val="20"/>
        </w:rPr>
        <w:fldChar w:fldCharType="end"/>
      </w:r>
      <w:r w:rsidRPr="001909F8">
        <w:rPr>
          <w:sz w:val="20"/>
          <w:szCs w:val="20"/>
        </w:rPr>
        <w:t xml:space="preserve">. </w:t>
      </w:r>
      <w:r w:rsidR="006F424C" w:rsidRPr="001909F8">
        <w:rPr>
          <w:sz w:val="20"/>
          <w:szCs w:val="20"/>
        </w:rPr>
        <w:t xml:space="preserve">As the inflammatory process has a key role in the pathogenesis of DSPN, IL-6 was chosen as a marker for inflammation in the present study. It showed significant increase in sciatic nerve IL-6 level in the untreated diabetic group in comparison to the </w:t>
      </w:r>
      <w:r w:rsidR="006F424C" w:rsidRPr="001909F8">
        <w:rPr>
          <w:sz w:val="20"/>
          <w:szCs w:val="20"/>
        </w:rPr>
        <w:lastRenderedPageBreak/>
        <w:t xml:space="preserve">control group which agree with </w:t>
      </w:r>
      <w:r w:rsidR="00C27CDE" w:rsidRPr="001909F8">
        <w:rPr>
          <w:sz w:val="20"/>
          <w:szCs w:val="20"/>
        </w:rPr>
        <w:fldChar w:fldCharType="begin"/>
      </w:r>
      <w:r w:rsidR="007D6508" w:rsidRPr="001909F8">
        <w:rPr>
          <w:sz w:val="20"/>
          <w:szCs w:val="20"/>
        </w:rPr>
        <w:instrText xml:space="preserve"> ADDIN EN.CITE &lt;EndNote&gt;&lt;Cite AuthorYear="1"&gt;&lt;Author&gt;Navarro&lt;/Author&gt;&lt;Year&gt;2005&lt;/Year&gt;&lt;RecNum&gt;232&lt;/RecNum&gt;&lt;DisplayText&gt;Navarro and Mora (2005)&lt;/DisplayText&gt;&lt;record&gt;&lt;rec-number&gt;232&lt;/rec-number&gt;&lt;foreign-keys&gt;&lt;key app="EN" db-id="9t0tzwt2l92prseepdvpx59xrzzez50pxsx0" timestamp="1542470588"&gt;232&lt;/key&gt;&lt;/foreign-keys&gt;&lt;ref-type name="Journal Article"&gt;17&lt;/ref-type&gt;&lt;contributors&gt;&lt;authors&gt;&lt;author&gt;Navarro, Juan F.&lt;/author&gt;&lt;author&gt;Mora, Carmen&lt;/author&gt;&lt;/authors&gt;&lt;/contributors&gt;&lt;titles&gt;&lt;title&gt;Role of inflammation in diabetic complications&lt;/title&gt;&lt;secondary-title&gt;Nephrology Dialysis Transplantation&lt;/secondary-title&gt;&lt;/titles&gt;&lt;periodical&gt;&lt;full-title&gt;Nephrology Dialysis Transplantation&lt;/full-title&gt;&lt;/periodical&gt;&lt;pages&gt;2601-2604&lt;/pages&gt;&lt;volume&gt;20&lt;/volume&gt;&lt;number&gt;12&lt;/number&gt;&lt;dates&gt;&lt;year&gt;2005&lt;/year&gt;&lt;/dates&gt;&lt;isbn&gt;0931-0509&lt;/isbn&gt;&lt;urls&gt;&lt;related-urls&gt;&lt;url&gt;http://dx.doi.org/10.1093/ndt/gfi155&lt;/url&gt;&lt;/related-urls&gt;&lt;/urls&gt;&lt;electronic-resource-num&gt;10.1093/ndt/gfi155&lt;/electronic-resource-num&gt;&lt;/record&gt;&lt;/Cite&gt;&lt;/EndNote&gt;</w:instrText>
      </w:r>
      <w:r w:rsidR="00C27CDE" w:rsidRPr="001909F8">
        <w:rPr>
          <w:sz w:val="20"/>
          <w:szCs w:val="20"/>
        </w:rPr>
        <w:fldChar w:fldCharType="separate"/>
      </w:r>
      <w:r w:rsidR="007D6508" w:rsidRPr="001909F8">
        <w:rPr>
          <w:noProof/>
          <w:sz w:val="20"/>
          <w:szCs w:val="20"/>
        </w:rPr>
        <w:t>Navarro and Mora (2005)</w:t>
      </w:r>
      <w:r w:rsidR="00C27CDE" w:rsidRPr="001909F8">
        <w:rPr>
          <w:sz w:val="20"/>
          <w:szCs w:val="20"/>
        </w:rPr>
        <w:fldChar w:fldCharType="end"/>
      </w:r>
      <w:r w:rsidR="006F424C" w:rsidRPr="001909F8">
        <w:rPr>
          <w:sz w:val="20"/>
          <w:szCs w:val="20"/>
        </w:rPr>
        <w:t xml:space="preserve"> who found increased IL-6 levels in experimental </w:t>
      </w:r>
      <w:r w:rsidR="00A6366E" w:rsidRPr="001909F8">
        <w:rPr>
          <w:sz w:val="20"/>
          <w:szCs w:val="20"/>
        </w:rPr>
        <w:t>DM</w:t>
      </w:r>
      <w:r w:rsidR="006F424C" w:rsidRPr="001909F8">
        <w:rPr>
          <w:sz w:val="20"/>
          <w:szCs w:val="20"/>
        </w:rPr>
        <w:t>.</w:t>
      </w:r>
      <w:r w:rsidR="001909F8" w:rsidRPr="001909F8">
        <w:rPr>
          <w:sz w:val="20"/>
          <w:szCs w:val="16"/>
        </w:rPr>
        <w:t xml:space="preserve"> </w:t>
      </w:r>
      <w:r w:rsidR="006F424C" w:rsidRPr="001909F8">
        <w:rPr>
          <w:sz w:val="20"/>
          <w:szCs w:val="20"/>
        </w:rPr>
        <w:t>The present study showed significant decrease in sciatic nerve IL-6 levels in the diabetic treated groups either by vitamin D</w:t>
      </w:r>
      <w:r w:rsidR="006F424C" w:rsidRPr="001909F8">
        <w:rPr>
          <w:sz w:val="20"/>
          <w:szCs w:val="20"/>
          <w:vertAlign w:val="subscript"/>
        </w:rPr>
        <w:t>3</w:t>
      </w:r>
      <w:r w:rsidR="006F424C" w:rsidRPr="001909F8">
        <w:rPr>
          <w:sz w:val="20"/>
          <w:szCs w:val="20"/>
        </w:rPr>
        <w:t xml:space="preserve">, </w:t>
      </w:r>
      <w:proofErr w:type="spellStart"/>
      <w:r w:rsidR="006F424C" w:rsidRPr="001909F8">
        <w:rPr>
          <w:sz w:val="20"/>
          <w:szCs w:val="20"/>
        </w:rPr>
        <w:t>atorvastatin</w:t>
      </w:r>
      <w:proofErr w:type="spellEnd"/>
      <w:r w:rsidR="006F424C" w:rsidRPr="001909F8">
        <w:rPr>
          <w:sz w:val="20"/>
          <w:szCs w:val="20"/>
        </w:rPr>
        <w:t xml:space="preserve"> or both in comparison to the untreated diabetic group that agree with </w:t>
      </w:r>
      <w:r w:rsidR="00C27CDE" w:rsidRPr="001909F8">
        <w:rPr>
          <w:sz w:val="20"/>
          <w:szCs w:val="20"/>
        </w:rPr>
        <w:fldChar w:fldCharType="begin"/>
      </w:r>
      <w:r w:rsidR="007D6508" w:rsidRPr="001909F8">
        <w:rPr>
          <w:sz w:val="20"/>
          <w:szCs w:val="20"/>
        </w:rPr>
        <w:instrText xml:space="preserve"> ADDIN EN.CITE &lt;EndNote&gt;&lt;Cite AuthorYear="1"&gt;&lt;Author&gt;Gopal&lt;/Author&gt;&lt;Year&gt;2018&lt;/Year&gt;&lt;RecNum&gt;236&lt;/RecNum&gt;&lt;DisplayText&gt;Gopal et al. (2018)&lt;/DisplayText&gt;&lt;record&gt;&lt;rec-number&gt;236&lt;/rec-number&gt;&lt;foreign-keys&gt;&lt;key app="EN" db-id="9t0tzwt2l92prseepdvpx59xrzzez50pxsx0" timestamp="1542473723"&gt;236&lt;/key&gt;&lt;/foreign-keys&gt;&lt;ref-type name="Generic"&gt;13&lt;/ref-type&gt;&lt;contributors&gt;&lt;authors&gt;&lt;author&gt;Gopal, K&lt;/author&gt;&lt;author&gt;Thevarajah, M&lt;/author&gt;&lt;author&gt;Ng, CM&lt;/author&gt;&lt;author&gt;Raja, J&lt;/author&gt;&lt;/authors&gt;&lt;/contributors&gt;&lt;titles&gt;&lt;title&gt;AB1312 Effects of vitamin d on disease activity, functional disability and serum interleukin-6 in rheumatoid arthritis&lt;/title&gt;&lt;/titles&gt;&lt;dates&gt;&lt;year&gt;2018&lt;/year&gt;&lt;/dates&gt;&lt;publisher&gt;BMJ Publishing Group Ltd&lt;/publisher&gt;&lt;isbn&gt;0003-4967&lt;/isbn&gt;&lt;urls&gt;&lt;/urls&gt;&lt;/record&gt;&lt;/Cite&gt;&lt;/EndNote&gt;</w:instrText>
      </w:r>
      <w:r w:rsidR="00C27CDE" w:rsidRPr="001909F8">
        <w:rPr>
          <w:sz w:val="20"/>
          <w:szCs w:val="20"/>
        </w:rPr>
        <w:fldChar w:fldCharType="separate"/>
      </w:r>
      <w:r w:rsidR="007D6508" w:rsidRPr="001909F8">
        <w:rPr>
          <w:noProof/>
          <w:sz w:val="20"/>
          <w:szCs w:val="20"/>
        </w:rPr>
        <w:t>Gopal et al. (2018)</w:t>
      </w:r>
      <w:r w:rsidR="00C27CDE" w:rsidRPr="001909F8">
        <w:rPr>
          <w:sz w:val="20"/>
          <w:szCs w:val="20"/>
        </w:rPr>
        <w:fldChar w:fldCharType="end"/>
      </w:r>
      <w:r w:rsidR="006F424C" w:rsidRPr="001909F8">
        <w:rPr>
          <w:sz w:val="20"/>
          <w:szCs w:val="12"/>
        </w:rPr>
        <w:t xml:space="preserve"> </w:t>
      </w:r>
      <w:r w:rsidR="006F424C" w:rsidRPr="001909F8">
        <w:rPr>
          <w:sz w:val="20"/>
          <w:szCs w:val="20"/>
        </w:rPr>
        <w:t>who pointed out the anti-inflammatory effect of vitamin D via lowering IL-6 levels in rheumatoid arthritis</w:t>
      </w:r>
      <w:r w:rsidR="006F424C" w:rsidRPr="001909F8">
        <w:rPr>
          <w:sz w:val="20"/>
          <w:szCs w:val="12"/>
        </w:rPr>
        <w:t xml:space="preserve">. </w:t>
      </w:r>
      <w:r w:rsidR="006F424C" w:rsidRPr="001909F8">
        <w:rPr>
          <w:sz w:val="20"/>
          <w:szCs w:val="20"/>
        </w:rPr>
        <w:t xml:space="preserve">Moreover, </w:t>
      </w:r>
      <w:r w:rsidR="00C27CDE" w:rsidRPr="001909F8">
        <w:rPr>
          <w:sz w:val="20"/>
          <w:szCs w:val="20"/>
        </w:rPr>
        <w:fldChar w:fldCharType="begin"/>
      </w:r>
      <w:r w:rsidR="007D6508" w:rsidRPr="001909F8">
        <w:rPr>
          <w:sz w:val="20"/>
          <w:szCs w:val="20"/>
        </w:rPr>
        <w:instrText xml:space="preserve"> ADDIN EN.CITE &lt;EndNote&gt;&lt;Cite AuthorYear="1"&gt;&lt;Author&gt;Barsante&lt;/Author&gt;&lt;Year&gt;2005&lt;/Year&gt;&lt;RecNum&gt;239&lt;/RecNum&gt;&lt;DisplayText&gt;Barsante et al. (2005)&lt;/DisplayText&gt;&lt;record&gt;&lt;rec-number&gt;239&lt;/rec-number&gt;&lt;foreign-keys&gt;&lt;key app="EN" db-id="9t0tzwt2l92prseepdvpx59xrzzez50pxsx0" timestamp="1542475714"&gt;239&lt;/key&gt;&lt;/foreign-keys&gt;&lt;ref-type name="Journal Article"&gt;17&lt;/ref-type&gt;&lt;contributors&gt;&lt;authors&gt;&lt;author&gt;Barsante, Michele M&lt;/author&gt;&lt;author&gt;Roffê, Ester&lt;/author&gt;&lt;author&gt;Yokoro, Celina M&lt;/author&gt;&lt;author&gt;Tafuri, Wagner L&lt;/author&gt;&lt;author&gt;Souza, Danielle G&lt;/author&gt;&lt;author&gt;Pinho, Vanessa&lt;/author&gt;&lt;author&gt;Castro, Maria Salete De A&lt;/author&gt;&lt;author&gt;Teixeira, Mauro M&lt;/author&gt;&lt;/authors&gt;&lt;/contributors&gt;&lt;titles&gt;&lt;title&gt;Anti-inflammatory and analgesic effects of atorvastatin in a rat model of adjuvant-induced arthritis&lt;/title&gt;&lt;secondary-title&gt;European journal of pharmacology&lt;/secondary-title&gt;&lt;/titles&gt;&lt;periodical&gt;&lt;full-title&gt;European Journal of Pharmacology&lt;/full-title&gt;&lt;/periodical&gt;&lt;pages&gt;282-289&lt;/pages&gt;&lt;volume&gt;516&lt;/volume&gt;&lt;number&gt;3&lt;/number&gt;&lt;dates&gt;&lt;year&gt;2005&lt;/year&gt;&lt;/dates&gt;&lt;isbn&gt;0014-2999&lt;/isbn&gt;&lt;urls&gt;&lt;/urls&gt;&lt;/record&gt;&lt;/Cite&gt;&lt;/EndNote&gt;</w:instrText>
      </w:r>
      <w:r w:rsidR="00C27CDE" w:rsidRPr="001909F8">
        <w:rPr>
          <w:sz w:val="20"/>
          <w:szCs w:val="20"/>
        </w:rPr>
        <w:fldChar w:fldCharType="separate"/>
      </w:r>
      <w:r w:rsidR="007D6508" w:rsidRPr="001909F8">
        <w:rPr>
          <w:noProof/>
          <w:sz w:val="20"/>
          <w:szCs w:val="20"/>
        </w:rPr>
        <w:t>Barsante et al. (2005)</w:t>
      </w:r>
      <w:r w:rsidR="00C27CDE" w:rsidRPr="001909F8">
        <w:rPr>
          <w:sz w:val="20"/>
          <w:szCs w:val="20"/>
        </w:rPr>
        <w:fldChar w:fldCharType="end"/>
      </w:r>
      <w:r w:rsidR="006F424C" w:rsidRPr="001909F8">
        <w:rPr>
          <w:sz w:val="20"/>
          <w:szCs w:val="20"/>
        </w:rPr>
        <w:t xml:space="preserve"> found that </w:t>
      </w:r>
      <w:proofErr w:type="spellStart"/>
      <w:r w:rsidR="006F424C" w:rsidRPr="001909F8">
        <w:rPr>
          <w:sz w:val="20"/>
          <w:szCs w:val="20"/>
        </w:rPr>
        <w:t>atorvastatin</w:t>
      </w:r>
      <w:proofErr w:type="spellEnd"/>
      <w:r w:rsidR="006F424C" w:rsidRPr="001909F8">
        <w:rPr>
          <w:sz w:val="20"/>
          <w:szCs w:val="20"/>
        </w:rPr>
        <w:t xml:space="preserve"> exhibit anti-inflammatory and analgesic effects in rat model of arthritis via local inhibitory effect on IL-6 expression. In addition to that, the present study showed that combined therapy by both vitamin D</w:t>
      </w:r>
      <w:r w:rsidR="006F424C" w:rsidRPr="001909F8">
        <w:rPr>
          <w:sz w:val="20"/>
          <w:szCs w:val="20"/>
          <w:vertAlign w:val="subscript"/>
        </w:rPr>
        <w:t>3</w:t>
      </w:r>
      <w:r w:rsidR="006F424C" w:rsidRPr="001909F8">
        <w:rPr>
          <w:sz w:val="20"/>
          <w:szCs w:val="20"/>
        </w:rPr>
        <w:t xml:space="preserve"> and </w:t>
      </w:r>
      <w:proofErr w:type="spellStart"/>
      <w:r w:rsidR="006F424C" w:rsidRPr="001909F8">
        <w:rPr>
          <w:sz w:val="20"/>
          <w:szCs w:val="20"/>
        </w:rPr>
        <w:t>atorvastatin</w:t>
      </w:r>
      <w:proofErr w:type="spellEnd"/>
      <w:r w:rsidR="006F424C" w:rsidRPr="001909F8">
        <w:rPr>
          <w:sz w:val="20"/>
          <w:szCs w:val="20"/>
        </w:rPr>
        <w:t xml:space="preserve"> showed significant decrease in sciatic nerve IL-6 levels in comparison to </w:t>
      </w:r>
      <w:proofErr w:type="spellStart"/>
      <w:r w:rsidR="006F424C" w:rsidRPr="001909F8">
        <w:rPr>
          <w:sz w:val="20"/>
          <w:szCs w:val="20"/>
        </w:rPr>
        <w:t>monotherapy</w:t>
      </w:r>
      <w:proofErr w:type="spellEnd"/>
      <w:r w:rsidR="006F424C" w:rsidRPr="001909F8">
        <w:rPr>
          <w:sz w:val="20"/>
          <w:szCs w:val="20"/>
        </w:rPr>
        <w:t xml:space="preserve"> by each alone which may be due to additional effect.</w:t>
      </w:r>
    </w:p>
    <w:p w:rsidR="006F424C" w:rsidRPr="001909F8" w:rsidRDefault="006F424C" w:rsidP="00D5402F">
      <w:pPr>
        <w:suppressAutoHyphens w:val="0"/>
        <w:snapToGrid w:val="0"/>
        <w:ind w:firstLine="425"/>
        <w:jc w:val="both"/>
        <w:rPr>
          <w:sz w:val="20"/>
          <w:szCs w:val="8"/>
        </w:rPr>
      </w:pPr>
      <w:r w:rsidRPr="001909F8">
        <w:rPr>
          <w:sz w:val="20"/>
          <w:szCs w:val="20"/>
        </w:rPr>
        <w:t xml:space="preserve">According to </w:t>
      </w:r>
      <w:r w:rsidR="00C27CDE" w:rsidRPr="001909F8">
        <w:rPr>
          <w:sz w:val="20"/>
          <w:szCs w:val="20"/>
        </w:rPr>
        <w:fldChar w:fldCharType="begin"/>
      </w:r>
      <w:r w:rsidR="007D6508" w:rsidRPr="001909F8">
        <w:rPr>
          <w:sz w:val="20"/>
          <w:szCs w:val="20"/>
        </w:rPr>
        <w:instrText xml:space="preserve"> ADDIN EN.CITE &lt;EndNote&gt;&lt;Cite AuthorYear="1"&gt;&lt;Author&gt;Tolkovsky&lt;/Author&gt;&lt;Year&gt;2002&lt;/Year&gt;&lt;RecNum&gt;252&lt;/RecNum&gt;&lt;DisplayText&gt;Tolkovsky (2002)&lt;/DisplayText&gt;&lt;record&gt;&lt;rec-number&gt;252&lt;/rec-number&gt;&lt;foreign-keys&gt;&lt;key app="EN" db-id="9t0tzwt2l92prseepdvpx59xrzzez50pxsx0" timestamp="1543583885"&gt;252&lt;/key&gt;&lt;/foreign-keys&gt;&lt;ref-type name="Book Section"&gt;5&lt;/ref-type&gt;&lt;contributors&gt;&lt;authors&gt;&lt;author&gt;Tolkovsky, Aviva&lt;/author&gt;&lt;/authors&gt;&lt;/contributors&gt;&lt;titles&gt;&lt;title&gt;Apoptosis in diabetic neuropathy&lt;/title&gt;&lt;secondary-title&gt;International Review of Neurobiology&lt;/secondary-title&gt;&lt;/titles&gt;&lt;periodical&gt;&lt;full-title&gt;International review of neurobiology&lt;/full-title&gt;&lt;/periodical&gt;&lt;pages&gt;145-159&lt;/pages&gt;&lt;volume&gt;50&lt;/volume&gt;&lt;dates&gt;&lt;year&gt;2002&lt;/year&gt;&lt;pub-dates&gt;&lt;date&gt;2002/01/01/&lt;/date&gt;&lt;/pub-dates&gt;&lt;/dates&gt;&lt;publisher&gt;Academic Press&lt;/publisher&gt;&lt;isbn&gt;0074-7742&lt;/isbn&gt;&lt;urls&gt;&lt;related-urls&gt;&lt;url&gt;http://www.sciencedirect.com/science/article/pii/S0074774202500763&lt;/url&gt;&lt;/related-urls&gt;&lt;/urls&gt;&lt;electronic-resource-num&gt;https://doi.org/10.1016/S0074-7742(02)50076-3&lt;/electronic-resource-num&gt;&lt;/record&gt;&lt;/Cite&gt;&lt;/EndNote&gt;</w:instrText>
      </w:r>
      <w:r w:rsidR="00C27CDE" w:rsidRPr="001909F8">
        <w:rPr>
          <w:sz w:val="20"/>
          <w:szCs w:val="20"/>
        </w:rPr>
        <w:fldChar w:fldCharType="separate"/>
      </w:r>
      <w:r w:rsidR="007D6508" w:rsidRPr="001909F8">
        <w:rPr>
          <w:noProof/>
          <w:sz w:val="20"/>
          <w:szCs w:val="20"/>
        </w:rPr>
        <w:t>Tolkovsky (2002)</w:t>
      </w:r>
      <w:r w:rsidR="00C27CDE" w:rsidRPr="001909F8">
        <w:rPr>
          <w:sz w:val="20"/>
          <w:szCs w:val="20"/>
        </w:rPr>
        <w:fldChar w:fldCharType="end"/>
      </w:r>
      <w:r w:rsidR="00501484" w:rsidRPr="001909F8">
        <w:rPr>
          <w:sz w:val="20"/>
          <w:szCs w:val="20"/>
        </w:rPr>
        <w:t>,</w:t>
      </w:r>
      <w:r w:rsidRPr="001909F8">
        <w:rPr>
          <w:sz w:val="20"/>
          <w:szCs w:val="20"/>
        </w:rPr>
        <w:t xml:space="preserve"> </w:t>
      </w:r>
      <w:r w:rsidR="00501484" w:rsidRPr="001909F8">
        <w:rPr>
          <w:sz w:val="20"/>
          <w:szCs w:val="20"/>
        </w:rPr>
        <w:t xml:space="preserve">apoptosis plays a key role in the </w:t>
      </w:r>
      <w:proofErr w:type="spellStart"/>
      <w:r w:rsidR="00501484" w:rsidRPr="001909F8">
        <w:rPr>
          <w:sz w:val="20"/>
          <w:szCs w:val="20"/>
        </w:rPr>
        <w:t>pathophysiology</w:t>
      </w:r>
      <w:proofErr w:type="spellEnd"/>
      <w:r w:rsidR="00501484" w:rsidRPr="001909F8">
        <w:rPr>
          <w:sz w:val="20"/>
          <w:szCs w:val="20"/>
        </w:rPr>
        <w:t xml:space="preserve"> of DSPN. One of the hallmarks of apoptosis is condensation and fragmentation of DNA via cleavage and activation of caspase-3 </w:t>
      </w:r>
      <w:r w:rsidR="00C27CDE" w:rsidRPr="001909F8">
        <w:rPr>
          <w:sz w:val="20"/>
          <w:szCs w:val="20"/>
        </w:rPr>
        <w:fldChar w:fldCharType="begin"/>
      </w:r>
      <w:r w:rsidR="00501484" w:rsidRPr="001909F8">
        <w:rPr>
          <w:sz w:val="20"/>
          <w:szCs w:val="20"/>
        </w:rPr>
        <w:instrText xml:space="preserve"> ADDIN EN.CITE &lt;EndNote&gt;&lt;Cite&gt;&lt;Author&gt;Sahara&lt;/Author&gt;&lt;Year&gt;1999&lt;/Year&gt;&lt;RecNum&gt;253&lt;/RecNum&gt;&lt;DisplayText&gt;(Sahara et al., 1999)&lt;/DisplayText&gt;&lt;record&gt;&lt;rec-number&gt;253&lt;/rec-number&gt;&lt;foreign-keys&gt;&lt;key app="EN" db-id="9t0tzwt2l92prseepdvpx59xrzzez50pxsx0" timestamp="1543584677"&gt;253&lt;/key&gt;&lt;/foreign-keys&gt;&lt;ref-type name="Journal Article"&gt;17&lt;/ref-type&gt;&lt;contributors&gt;&lt;authors&gt;&lt;author&gt;Sahara, Setsuko&lt;/author&gt;&lt;author&gt;Aoto, Mamoru&lt;/author&gt;&lt;author&gt;Eguchi, Yutaka&lt;/author&gt;&lt;author&gt;Imamoto, Naoko&lt;/author&gt;&lt;author&gt;Yoneda, Yoshihiro&lt;/author&gt;&lt;author&gt;Tsujimoto, Yoshihide&lt;/author&gt;&lt;/authors&gt;&lt;/contributors&gt;&lt;titles&gt;&lt;title&gt;Acinus is a caspase-3-activated protein required for apoptotic chromatin condensation&lt;/title&gt;&lt;secondary-title&gt;Nature&lt;/secondary-title&gt;&lt;/titles&gt;&lt;periodical&gt;&lt;full-title&gt;Nature&lt;/full-title&gt;&lt;/periodical&gt;&lt;pages&gt;168&lt;/pages&gt;&lt;volume&gt;401&lt;/volume&gt;&lt;number&gt;6749&lt;/number&gt;&lt;dates&gt;&lt;year&gt;1999&lt;/year&gt;&lt;/dates&gt;&lt;isbn&gt;1476-4687&lt;/isbn&gt;&lt;urls&gt;&lt;/urls&gt;&lt;/record&gt;&lt;/Cite&gt;&lt;/EndNote&gt;</w:instrText>
      </w:r>
      <w:r w:rsidR="00C27CDE" w:rsidRPr="001909F8">
        <w:rPr>
          <w:sz w:val="20"/>
          <w:szCs w:val="20"/>
        </w:rPr>
        <w:fldChar w:fldCharType="separate"/>
      </w:r>
      <w:r w:rsidR="00501484" w:rsidRPr="001909F8">
        <w:rPr>
          <w:noProof/>
          <w:sz w:val="20"/>
          <w:szCs w:val="20"/>
        </w:rPr>
        <w:t>(Sahara et al., 1999)</w:t>
      </w:r>
      <w:r w:rsidR="00C27CDE" w:rsidRPr="001909F8">
        <w:rPr>
          <w:sz w:val="20"/>
          <w:szCs w:val="20"/>
        </w:rPr>
        <w:fldChar w:fldCharType="end"/>
      </w:r>
      <w:r w:rsidR="00501484" w:rsidRPr="001909F8">
        <w:rPr>
          <w:sz w:val="20"/>
          <w:szCs w:val="20"/>
        </w:rPr>
        <w:t xml:space="preserve">. The present study showed significant increased in caspase-3 expression in sciatic nerve fibers in the untreated diabetic group in comparison to the control group which agrees with </w:t>
      </w:r>
      <w:r w:rsidR="00C27CDE" w:rsidRPr="001909F8">
        <w:rPr>
          <w:sz w:val="20"/>
          <w:szCs w:val="20"/>
        </w:rPr>
        <w:fldChar w:fldCharType="begin"/>
      </w:r>
      <w:r w:rsidR="007D6508" w:rsidRPr="001909F8">
        <w:rPr>
          <w:sz w:val="20"/>
          <w:szCs w:val="20"/>
        </w:rPr>
        <w:instrText xml:space="preserve"> ADDIN EN.CITE &lt;EndNote&gt;&lt;Cite AuthorYear="1"&gt;&lt;Author&gt;Cheng&lt;/Author&gt;&lt;Year&gt;2003&lt;/Year&gt;&lt;RecNum&gt;254&lt;/RecNum&gt;&lt;DisplayText&gt;Cheng and Zochodne (2003)&lt;/DisplayText&gt;&lt;record&gt;&lt;rec-number&gt;254&lt;/rec-number&gt;&lt;foreign-keys&gt;&lt;key app="EN" db-id="9t0tzwt2l92prseepdvpx59xrzzez50pxsx0" timestamp="1543587499"&gt;254&lt;/key&gt;&lt;/foreign-keys&gt;&lt;ref-type name="Journal Article"&gt;17&lt;/ref-type&gt;&lt;contributors&gt;&lt;authors&gt;&lt;author&gt;Cheng, Chu&lt;/author&gt;&lt;author&gt;Zochodne, Douglas W&lt;/author&gt;&lt;/authors&gt;&lt;/contributors&gt;&lt;titles&gt;&lt;title&gt;Sensory neurons with activated caspase-3 survive long-term experimental diabetes&lt;/title&gt;&lt;secondary-title&gt;Diabetes&lt;/secondary-title&gt;&lt;/titles&gt;&lt;periodical&gt;&lt;full-title&gt;Diabetes&lt;/full-title&gt;&lt;/periodical&gt;&lt;pages&gt;2363-2371&lt;/pages&gt;&lt;volume&gt;52&lt;/volume&gt;&lt;number&gt;9&lt;/number&gt;&lt;dates&gt;&lt;year&gt;2003&lt;/year&gt;&lt;/dates&gt;&lt;isbn&gt;0012-1797&lt;/isbn&gt;&lt;urls&gt;&lt;/urls&gt;&lt;/record&gt;&lt;/Cite&gt;&lt;/EndNote&gt;</w:instrText>
      </w:r>
      <w:r w:rsidR="00C27CDE" w:rsidRPr="001909F8">
        <w:rPr>
          <w:sz w:val="20"/>
          <w:szCs w:val="20"/>
        </w:rPr>
        <w:fldChar w:fldCharType="separate"/>
      </w:r>
      <w:r w:rsidR="007D6508" w:rsidRPr="001909F8">
        <w:rPr>
          <w:noProof/>
          <w:sz w:val="20"/>
          <w:szCs w:val="20"/>
        </w:rPr>
        <w:t>Cheng and Zochodne (2003)</w:t>
      </w:r>
      <w:r w:rsidR="00C27CDE" w:rsidRPr="001909F8">
        <w:rPr>
          <w:sz w:val="20"/>
          <w:szCs w:val="20"/>
        </w:rPr>
        <w:fldChar w:fldCharType="end"/>
      </w:r>
      <w:r w:rsidR="00501484" w:rsidRPr="001909F8">
        <w:rPr>
          <w:sz w:val="20"/>
          <w:szCs w:val="20"/>
        </w:rPr>
        <w:t xml:space="preserve"> </w:t>
      </w:r>
      <w:r w:rsidR="00501484" w:rsidRPr="001909F8">
        <w:rPr>
          <w:sz w:val="20"/>
          <w:szCs w:val="20"/>
          <w:lang w:bidi="ar-EG"/>
        </w:rPr>
        <w:t xml:space="preserve">who found increased </w:t>
      </w:r>
      <w:proofErr w:type="spellStart"/>
      <w:r w:rsidR="00501484" w:rsidRPr="001909F8">
        <w:rPr>
          <w:sz w:val="20"/>
          <w:szCs w:val="20"/>
          <w:lang w:bidi="ar-EG"/>
        </w:rPr>
        <w:t>immunoreactivity</w:t>
      </w:r>
      <w:proofErr w:type="spellEnd"/>
      <w:r w:rsidR="00501484" w:rsidRPr="001909F8">
        <w:rPr>
          <w:sz w:val="20"/>
          <w:szCs w:val="20"/>
          <w:lang w:bidi="ar-EG"/>
        </w:rPr>
        <w:t xml:space="preserve"> of caspase-3 in sciatic and </w:t>
      </w:r>
      <w:proofErr w:type="spellStart"/>
      <w:r w:rsidR="00501484" w:rsidRPr="001909F8">
        <w:rPr>
          <w:sz w:val="20"/>
          <w:szCs w:val="20"/>
          <w:lang w:bidi="ar-EG"/>
        </w:rPr>
        <w:t>tibial</w:t>
      </w:r>
      <w:proofErr w:type="spellEnd"/>
      <w:r w:rsidR="00501484" w:rsidRPr="001909F8">
        <w:rPr>
          <w:sz w:val="20"/>
          <w:szCs w:val="20"/>
          <w:lang w:bidi="ar-EG"/>
        </w:rPr>
        <w:t xml:space="preserve"> nerves in diabetic rats. In addition to that, the study showed significant decrease of caspase-3 expression in treated diabetic groups by vitamin D</w:t>
      </w:r>
      <w:r w:rsidR="00501484" w:rsidRPr="001909F8">
        <w:rPr>
          <w:sz w:val="20"/>
          <w:szCs w:val="20"/>
          <w:vertAlign w:val="subscript"/>
          <w:lang w:bidi="ar-EG"/>
        </w:rPr>
        <w:t>3</w:t>
      </w:r>
      <w:r w:rsidR="00501484" w:rsidRPr="001909F8">
        <w:rPr>
          <w:sz w:val="20"/>
          <w:szCs w:val="20"/>
          <w:lang w:bidi="ar-EG"/>
        </w:rPr>
        <w:t xml:space="preserve">, </w:t>
      </w:r>
      <w:proofErr w:type="spellStart"/>
      <w:r w:rsidR="00501484" w:rsidRPr="001909F8">
        <w:rPr>
          <w:sz w:val="20"/>
          <w:szCs w:val="20"/>
          <w:lang w:bidi="ar-EG"/>
        </w:rPr>
        <w:t>atorvastatin</w:t>
      </w:r>
      <w:proofErr w:type="spellEnd"/>
      <w:r w:rsidR="00501484" w:rsidRPr="001909F8">
        <w:rPr>
          <w:sz w:val="20"/>
          <w:szCs w:val="20"/>
          <w:lang w:bidi="ar-EG"/>
        </w:rPr>
        <w:t xml:space="preserve"> and both in comparison to the untreated diabetic group which agrees with</w:t>
      </w:r>
      <w:r w:rsidR="00501484" w:rsidRPr="001909F8">
        <w:rPr>
          <w:sz w:val="20"/>
          <w:szCs w:val="16"/>
        </w:rPr>
        <w:t xml:space="preserve"> </w:t>
      </w:r>
      <w:r w:rsidR="00C27CDE" w:rsidRPr="001909F8">
        <w:rPr>
          <w:sz w:val="20"/>
          <w:szCs w:val="20"/>
        </w:rPr>
        <w:fldChar w:fldCharType="begin"/>
      </w:r>
      <w:r w:rsidR="007D6508" w:rsidRPr="001909F8">
        <w:rPr>
          <w:sz w:val="20"/>
          <w:szCs w:val="20"/>
        </w:rPr>
        <w:instrText xml:space="preserve"> ADDIN EN.CITE &lt;EndNote&gt;&lt;Cite AuthorYear="1"&gt;&lt;Author&gt;Riachy&lt;/Author&gt;&lt;Year&gt;2002&lt;/Year&gt;&lt;RecNum&gt;257&lt;/RecNum&gt;&lt;DisplayText&gt;Riachy et al. (2002)&lt;/DisplayText&gt;&lt;record&gt;&lt;rec-number&gt;257&lt;/rec-number&gt;&lt;foreign-keys&gt;&lt;key app="EN" db-id="9t0tzwt2l92prseepdvpx59xrzzez50pxsx0" timestamp="1543590197"&gt;257&lt;/key&gt;&lt;/foreign-keys&gt;&lt;ref-type name="Journal Article"&gt;17&lt;/ref-type&gt;&lt;contributors&gt;&lt;authors&gt;&lt;author&gt;Riachy, Rita&lt;/author&gt;&lt;author&gt;Vandewalle, Brigitte&lt;/author&gt;&lt;author&gt;Kerr Conte, Julie&lt;/author&gt;&lt;author&gt;Moerman, Ericka&lt;/author&gt;&lt;author&gt;Sacchetti, Paola&lt;/author&gt;&lt;author&gt;Lukowiak, Bruno&lt;/author&gt;&lt;author&gt;Gmyr, Valery&lt;/author&gt;&lt;author&gt;Bouckenooghe, Thomas&lt;/author&gt;&lt;author&gt;Dubois, Mathilde&lt;/author&gt;&lt;author&gt;Pattou, François&lt;/author&gt;&lt;/authors&gt;&lt;/contributors&gt;&lt;titles&gt;&lt;title&gt;1, 25-dihydroxyvitamin D3 protects RINm5F and human islet cells against cytokine-induced apoptosis: implication of the antiapoptotic protein A20&lt;/title&gt;&lt;secondary-title&gt;Endocrinology&lt;/secondary-title&gt;&lt;/titles&gt;&lt;periodical&gt;&lt;full-title&gt;Endocrinology&lt;/full-title&gt;&lt;/periodical&gt;&lt;pages&gt;4809-4819&lt;/pages&gt;&lt;volume&gt;143&lt;/volume&gt;&lt;number&gt;12&lt;/number&gt;&lt;dates&gt;&lt;year&gt;2002&lt;/year&gt;&lt;/dates&gt;&lt;isbn&gt;0013-7227&lt;/isbn&gt;&lt;urls&gt;&lt;/urls&gt;&lt;/record&gt;&lt;/Cite&gt;&lt;/EndNote&gt;</w:instrText>
      </w:r>
      <w:r w:rsidR="00C27CDE" w:rsidRPr="001909F8">
        <w:rPr>
          <w:sz w:val="20"/>
          <w:szCs w:val="20"/>
        </w:rPr>
        <w:fldChar w:fldCharType="separate"/>
      </w:r>
      <w:r w:rsidR="007D6508" w:rsidRPr="001909F8">
        <w:rPr>
          <w:noProof/>
          <w:sz w:val="20"/>
          <w:szCs w:val="20"/>
        </w:rPr>
        <w:t>Riachy et al. (2002)</w:t>
      </w:r>
      <w:r w:rsidR="00C27CDE" w:rsidRPr="001909F8">
        <w:rPr>
          <w:sz w:val="20"/>
          <w:szCs w:val="20"/>
        </w:rPr>
        <w:fldChar w:fldCharType="end"/>
      </w:r>
      <w:r w:rsidR="005B75E7" w:rsidRPr="001909F8">
        <w:rPr>
          <w:sz w:val="20"/>
          <w:szCs w:val="20"/>
        </w:rPr>
        <w:t xml:space="preserve"> </w:t>
      </w:r>
      <w:r w:rsidR="005B75E7" w:rsidRPr="001909F8">
        <w:rPr>
          <w:sz w:val="20"/>
          <w:szCs w:val="20"/>
          <w:lang w:bidi="ar-EG"/>
        </w:rPr>
        <w:t xml:space="preserve">who documented that vitamin D protects human islet cells via activation of </w:t>
      </w:r>
      <w:proofErr w:type="spellStart"/>
      <w:r w:rsidR="005B75E7" w:rsidRPr="001909F8">
        <w:rPr>
          <w:sz w:val="20"/>
          <w:szCs w:val="20"/>
          <w:lang w:bidi="ar-EG"/>
        </w:rPr>
        <w:t>antiapoptotic</w:t>
      </w:r>
      <w:proofErr w:type="spellEnd"/>
      <w:r w:rsidR="005B75E7" w:rsidRPr="001909F8">
        <w:rPr>
          <w:sz w:val="20"/>
          <w:szCs w:val="20"/>
          <w:lang w:bidi="ar-EG"/>
        </w:rPr>
        <w:t xml:space="preserve"> protein A20</w:t>
      </w:r>
      <w:r w:rsidR="005B75E7" w:rsidRPr="001909F8">
        <w:rPr>
          <w:sz w:val="20"/>
          <w:szCs w:val="12"/>
        </w:rPr>
        <w:t xml:space="preserve">. </w:t>
      </w:r>
      <w:r w:rsidR="00E94670" w:rsidRPr="001909F8">
        <w:rPr>
          <w:sz w:val="20"/>
          <w:szCs w:val="20"/>
          <w:lang w:bidi="ar-EG"/>
        </w:rPr>
        <w:t>Also,</w:t>
      </w:r>
      <w:r w:rsidR="00E94670" w:rsidRPr="001909F8">
        <w:rPr>
          <w:sz w:val="20"/>
          <w:szCs w:val="20"/>
        </w:rPr>
        <w:t xml:space="preserve"> </w:t>
      </w:r>
      <w:r w:rsidR="00C27CDE" w:rsidRPr="001909F8">
        <w:rPr>
          <w:sz w:val="20"/>
          <w:szCs w:val="20"/>
          <w:lang w:bidi="ar-EG"/>
        </w:rPr>
        <w:fldChar w:fldCharType="begin"/>
      </w:r>
      <w:r w:rsidR="007D6508" w:rsidRPr="001909F8">
        <w:rPr>
          <w:sz w:val="20"/>
          <w:szCs w:val="20"/>
          <w:lang w:bidi="ar-EG"/>
        </w:rPr>
        <w:instrText xml:space="preserve"> ADDIN EN.CITE &lt;EndNote&gt;&lt;Cite AuthorYear="1"&gt;&lt;Author&gt;Jazi&lt;/Author&gt;&lt;Year&gt;2017&lt;/Year&gt;&lt;RecNum&gt;258&lt;/RecNum&gt;&lt;DisplayText&gt;Jazi et al. (2017)&lt;/DisplayText&gt;&lt;record&gt;&lt;rec-number&gt;258&lt;/rec-number&gt;&lt;foreign-keys&gt;&lt;key app="EN" db-id="9t0tzwt2l92prseepdvpx59xrzzez50pxsx0" timestamp="1543590392"&gt;258&lt;/key&gt;&lt;/foreign-keys&gt;&lt;ref-type name="Journal Article"&gt;17&lt;/ref-type&gt;&lt;contributors&gt;&lt;authors&gt;&lt;author&gt;Jazi, Akbar Azamian&lt;/author&gt;&lt;author&gt;Abdi, Hadi&lt;/author&gt;&lt;author&gt;Shamsaei, Nabi&lt;/author&gt;&lt;author&gt;Khaksari, Mehdi&lt;/author&gt;&lt;/authors&gt;&lt;/contributors&gt;&lt;titles&gt;&lt;title&gt;Combination of Atorvastatin–Endurance Training Has Positive Effect on Apoptosis and Protein Expression of SDF-1α/CXCR4 Axis after Myocardial Infarction in Rat&amp;apos;s Heart Tissue&lt;/title&gt;&lt;secondary-title&gt;International Journal of Health Studies&lt;/secondary-title&gt;&lt;/titles&gt;&lt;periodical&gt;&lt;full-title&gt;International Journal of Health Studies&lt;/full-title&gt;&lt;/periodical&gt;&lt;volume&gt;3&lt;/volume&gt;&lt;number&gt;2&lt;/number&gt;&lt;dates&gt;&lt;year&gt;2017&lt;/year&gt;&lt;/dates&gt;&lt;isbn&gt;2423-6594&lt;/isbn&gt;&lt;urls&gt;&lt;/urls&gt;&lt;/record&gt;&lt;/Cite&gt;&lt;/EndNote&gt;</w:instrText>
      </w:r>
      <w:r w:rsidR="00C27CDE" w:rsidRPr="001909F8">
        <w:rPr>
          <w:sz w:val="20"/>
          <w:szCs w:val="20"/>
          <w:lang w:bidi="ar-EG"/>
        </w:rPr>
        <w:fldChar w:fldCharType="separate"/>
      </w:r>
      <w:r w:rsidR="007D6508" w:rsidRPr="001909F8">
        <w:rPr>
          <w:noProof/>
          <w:sz w:val="20"/>
          <w:szCs w:val="20"/>
          <w:lang w:bidi="ar-EG"/>
        </w:rPr>
        <w:t>Jazi et al. (2017)</w:t>
      </w:r>
      <w:r w:rsidR="00C27CDE" w:rsidRPr="001909F8">
        <w:rPr>
          <w:sz w:val="20"/>
          <w:szCs w:val="20"/>
          <w:lang w:bidi="ar-EG"/>
        </w:rPr>
        <w:fldChar w:fldCharType="end"/>
      </w:r>
      <w:r w:rsidR="00E94670" w:rsidRPr="001909F8">
        <w:rPr>
          <w:sz w:val="20"/>
          <w:szCs w:val="20"/>
          <w:lang w:bidi="ar-EG"/>
        </w:rPr>
        <w:t xml:space="preserve"> reported the </w:t>
      </w:r>
      <w:proofErr w:type="spellStart"/>
      <w:r w:rsidR="00E94670" w:rsidRPr="001909F8">
        <w:rPr>
          <w:sz w:val="20"/>
          <w:szCs w:val="20"/>
          <w:lang w:bidi="ar-EG"/>
        </w:rPr>
        <w:t>antiapoptotic</w:t>
      </w:r>
      <w:proofErr w:type="spellEnd"/>
      <w:r w:rsidR="00E94670" w:rsidRPr="001909F8">
        <w:rPr>
          <w:sz w:val="20"/>
          <w:szCs w:val="20"/>
          <w:lang w:bidi="ar-EG"/>
        </w:rPr>
        <w:t xml:space="preserve"> effect of </w:t>
      </w:r>
      <w:proofErr w:type="spellStart"/>
      <w:r w:rsidR="00E94670" w:rsidRPr="001909F8">
        <w:rPr>
          <w:sz w:val="20"/>
          <w:szCs w:val="20"/>
          <w:lang w:bidi="ar-EG"/>
        </w:rPr>
        <w:t>atorvastatin</w:t>
      </w:r>
      <w:proofErr w:type="spellEnd"/>
      <w:r w:rsidR="00E94670" w:rsidRPr="001909F8">
        <w:rPr>
          <w:sz w:val="20"/>
          <w:szCs w:val="20"/>
          <w:lang w:bidi="ar-EG"/>
        </w:rPr>
        <w:t xml:space="preserve"> in myocardial infarction in rats. Moreover, there was significant reduction of caspase-3 expression in combined treated group in comparison to </w:t>
      </w:r>
      <w:proofErr w:type="spellStart"/>
      <w:r w:rsidR="00E94670" w:rsidRPr="001909F8">
        <w:rPr>
          <w:sz w:val="20"/>
          <w:szCs w:val="20"/>
          <w:lang w:bidi="ar-EG"/>
        </w:rPr>
        <w:t>monotherapy</w:t>
      </w:r>
      <w:proofErr w:type="spellEnd"/>
      <w:r w:rsidR="00E94670" w:rsidRPr="001909F8">
        <w:rPr>
          <w:sz w:val="20"/>
          <w:szCs w:val="20"/>
          <w:lang w:bidi="ar-EG"/>
        </w:rPr>
        <w:t xml:space="preserve"> by each which may be due to additional effect between vitamin D</w:t>
      </w:r>
      <w:r w:rsidR="00E94670" w:rsidRPr="001909F8">
        <w:rPr>
          <w:sz w:val="20"/>
          <w:szCs w:val="20"/>
          <w:vertAlign w:val="subscript"/>
          <w:lang w:bidi="ar-EG"/>
        </w:rPr>
        <w:t>3</w:t>
      </w:r>
      <w:r w:rsidR="00E94670" w:rsidRPr="001909F8">
        <w:rPr>
          <w:sz w:val="20"/>
          <w:szCs w:val="20"/>
          <w:lang w:bidi="ar-EG"/>
        </w:rPr>
        <w:t xml:space="preserve"> and </w:t>
      </w:r>
      <w:proofErr w:type="spellStart"/>
      <w:r w:rsidR="00E94670" w:rsidRPr="001909F8">
        <w:rPr>
          <w:sz w:val="20"/>
          <w:szCs w:val="20"/>
          <w:lang w:bidi="ar-EG"/>
        </w:rPr>
        <w:t>atorvastatin</w:t>
      </w:r>
      <w:proofErr w:type="spellEnd"/>
      <w:r w:rsidR="00E94670" w:rsidRPr="001909F8">
        <w:rPr>
          <w:sz w:val="20"/>
          <w:szCs w:val="20"/>
          <w:lang w:bidi="ar-EG"/>
        </w:rPr>
        <w:t>.</w:t>
      </w:r>
    </w:p>
    <w:p w:rsidR="00A828E5" w:rsidRPr="001909F8" w:rsidRDefault="00A828E5" w:rsidP="00D5402F">
      <w:pPr>
        <w:suppressAutoHyphens w:val="0"/>
        <w:autoSpaceDE w:val="0"/>
        <w:autoSpaceDN w:val="0"/>
        <w:adjustRightInd w:val="0"/>
        <w:snapToGrid w:val="0"/>
        <w:ind w:firstLine="425"/>
        <w:jc w:val="both"/>
        <w:rPr>
          <w:rFonts w:eastAsiaTheme="minorEastAsia"/>
          <w:sz w:val="20"/>
          <w:szCs w:val="20"/>
          <w:lang w:eastAsia="zh-CN"/>
        </w:rPr>
      </w:pPr>
      <w:r w:rsidRPr="001909F8">
        <w:rPr>
          <w:sz w:val="20"/>
          <w:szCs w:val="20"/>
        </w:rPr>
        <w:t>Many of the drugs used in the treatment of DSPN have side effects hindered their use for long periods, it is logical to search for and choose other safe drugs for long-term prevention</w:t>
      </w:r>
      <w:r w:rsidRPr="001909F8">
        <w:rPr>
          <w:rFonts w:eastAsia="TimesNewRomanPSMT"/>
          <w:sz w:val="20"/>
          <w:szCs w:val="20"/>
        </w:rPr>
        <w:t>.</w:t>
      </w:r>
    </w:p>
    <w:p w:rsidR="001909F8" w:rsidRPr="001909F8" w:rsidRDefault="001909F8" w:rsidP="00D5402F">
      <w:pPr>
        <w:suppressAutoHyphens w:val="0"/>
        <w:autoSpaceDE w:val="0"/>
        <w:autoSpaceDN w:val="0"/>
        <w:adjustRightInd w:val="0"/>
        <w:snapToGrid w:val="0"/>
        <w:ind w:firstLine="425"/>
        <w:jc w:val="both"/>
        <w:rPr>
          <w:rFonts w:eastAsiaTheme="minorEastAsia"/>
          <w:sz w:val="20"/>
          <w:szCs w:val="20"/>
          <w:lang w:eastAsia="zh-CN"/>
        </w:rPr>
      </w:pPr>
    </w:p>
    <w:p w:rsidR="00430BC4" w:rsidRPr="001909F8" w:rsidRDefault="00430BC4" w:rsidP="00D5402F">
      <w:pPr>
        <w:suppressAutoHyphens w:val="0"/>
        <w:snapToGrid w:val="0"/>
        <w:jc w:val="both"/>
        <w:rPr>
          <w:b/>
          <w:sz w:val="20"/>
          <w:szCs w:val="20"/>
        </w:rPr>
      </w:pPr>
      <w:r w:rsidRPr="001909F8">
        <w:rPr>
          <w:b/>
          <w:sz w:val="20"/>
          <w:szCs w:val="20"/>
        </w:rPr>
        <w:t>Conclusion:</w:t>
      </w:r>
    </w:p>
    <w:p w:rsidR="009459B3" w:rsidRPr="001909F8" w:rsidRDefault="00430BC4" w:rsidP="00D5402F">
      <w:pPr>
        <w:suppressAutoHyphens w:val="0"/>
        <w:snapToGrid w:val="0"/>
        <w:ind w:firstLine="425"/>
        <w:jc w:val="both"/>
        <w:rPr>
          <w:rFonts w:eastAsiaTheme="minorEastAsia"/>
          <w:sz w:val="20"/>
          <w:szCs w:val="20"/>
          <w:lang w:eastAsia="zh-CN"/>
        </w:rPr>
      </w:pPr>
      <w:r w:rsidRPr="001909F8">
        <w:rPr>
          <w:rFonts w:eastAsia="Calibri"/>
          <w:sz w:val="20"/>
          <w:szCs w:val="20"/>
        </w:rPr>
        <w:t>These findings suggest that each of vitamin D</w:t>
      </w:r>
      <w:r w:rsidRPr="001909F8">
        <w:rPr>
          <w:rFonts w:eastAsia="Calibri"/>
          <w:sz w:val="20"/>
          <w:szCs w:val="20"/>
          <w:vertAlign w:val="subscript"/>
        </w:rPr>
        <w:t>3</w:t>
      </w:r>
      <w:r w:rsidRPr="001909F8">
        <w:rPr>
          <w:rFonts w:eastAsia="Calibri"/>
          <w:sz w:val="20"/>
          <w:szCs w:val="20"/>
        </w:rPr>
        <w:t xml:space="preserve"> and </w:t>
      </w:r>
      <w:proofErr w:type="spellStart"/>
      <w:r w:rsidRPr="001909F8">
        <w:rPr>
          <w:rFonts w:eastAsia="Calibri"/>
          <w:sz w:val="20"/>
          <w:szCs w:val="20"/>
        </w:rPr>
        <w:t>atorvastatin</w:t>
      </w:r>
      <w:proofErr w:type="spellEnd"/>
      <w:r w:rsidRPr="001909F8">
        <w:rPr>
          <w:rFonts w:eastAsia="Calibri"/>
          <w:sz w:val="20"/>
          <w:szCs w:val="20"/>
        </w:rPr>
        <w:t xml:space="preserve"> produces promising effects in prevention of STZ induced-DSPN</w:t>
      </w:r>
      <w:r w:rsidRPr="001909F8">
        <w:rPr>
          <w:rFonts w:eastAsia="Calibri"/>
          <w:sz w:val="20"/>
        </w:rPr>
        <w:t xml:space="preserve"> </w:t>
      </w:r>
      <w:r w:rsidRPr="001909F8">
        <w:rPr>
          <w:rFonts w:eastAsia="Calibri"/>
          <w:sz w:val="20"/>
          <w:szCs w:val="20"/>
        </w:rPr>
        <w:t xml:space="preserve">as each of them decreases inflammation, apoptosis, and oxidative stress and improve </w:t>
      </w:r>
      <w:proofErr w:type="spellStart"/>
      <w:r w:rsidRPr="001909F8">
        <w:rPr>
          <w:rFonts w:eastAsia="Calibri"/>
          <w:sz w:val="20"/>
          <w:szCs w:val="20"/>
        </w:rPr>
        <w:t>histopathological</w:t>
      </w:r>
      <w:proofErr w:type="spellEnd"/>
      <w:r w:rsidRPr="001909F8">
        <w:rPr>
          <w:rFonts w:eastAsia="Calibri"/>
          <w:sz w:val="20"/>
          <w:szCs w:val="20"/>
        </w:rPr>
        <w:t xml:space="preserve"> picture that’s all reflected as amelioration in withdrawal latency. However, combination of vitamin D</w:t>
      </w:r>
      <w:r w:rsidRPr="001909F8">
        <w:rPr>
          <w:rFonts w:eastAsia="Calibri"/>
          <w:sz w:val="20"/>
          <w:szCs w:val="20"/>
          <w:vertAlign w:val="subscript"/>
        </w:rPr>
        <w:t>3</w:t>
      </w:r>
      <w:r w:rsidRPr="001909F8">
        <w:rPr>
          <w:rFonts w:eastAsia="Calibri"/>
          <w:sz w:val="20"/>
          <w:szCs w:val="20"/>
        </w:rPr>
        <w:t xml:space="preserve"> and </w:t>
      </w:r>
      <w:proofErr w:type="spellStart"/>
      <w:r w:rsidRPr="001909F8">
        <w:rPr>
          <w:rFonts w:eastAsia="Calibri"/>
          <w:sz w:val="20"/>
          <w:szCs w:val="20"/>
        </w:rPr>
        <w:t>atorvastatin</w:t>
      </w:r>
      <w:proofErr w:type="spellEnd"/>
      <w:r w:rsidRPr="001909F8">
        <w:rPr>
          <w:rFonts w:eastAsia="Calibri"/>
          <w:sz w:val="20"/>
          <w:szCs w:val="20"/>
        </w:rPr>
        <w:t xml:space="preserve"> provided significant additional amelioration on the disease activity when compared to each </w:t>
      </w:r>
      <w:proofErr w:type="spellStart"/>
      <w:r w:rsidRPr="001909F8">
        <w:rPr>
          <w:rFonts w:eastAsia="Calibri"/>
          <w:sz w:val="20"/>
          <w:szCs w:val="20"/>
        </w:rPr>
        <w:t>monotherapy</w:t>
      </w:r>
      <w:proofErr w:type="spellEnd"/>
      <w:r w:rsidRPr="001909F8">
        <w:rPr>
          <w:rFonts w:eastAsia="Calibri"/>
          <w:sz w:val="20"/>
          <w:szCs w:val="20"/>
        </w:rPr>
        <w:t xml:space="preserve"> </w:t>
      </w:r>
      <w:r w:rsidRPr="001909F8">
        <w:rPr>
          <w:rFonts w:eastAsia="Calibri"/>
          <w:sz w:val="20"/>
          <w:szCs w:val="20"/>
        </w:rPr>
        <w:lastRenderedPageBreak/>
        <w:t>either by vitamin D</w:t>
      </w:r>
      <w:r w:rsidRPr="001909F8">
        <w:rPr>
          <w:rFonts w:eastAsia="Calibri"/>
          <w:sz w:val="20"/>
          <w:szCs w:val="20"/>
          <w:vertAlign w:val="subscript"/>
        </w:rPr>
        <w:t>3</w:t>
      </w:r>
      <w:r w:rsidRPr="001909F8">
        <w:rPr>
          <w:rFonts w:eastAsia="Calibri"/>
          <w:sz w:val="20"/>
          <w:szCs w:val="20"/>
        </w:rPr>
        <w:t xml:space="preserve"> or </w:t>
      </w:r>
      <w:proofErr w:type="spellStart"/>
      <w:r w:rsidRPr="001909F8">
        <w:rPr>
          <w:rFonts w:eastAsia="Calibri"/>
          <w:sz w:val="20"/>
          <w:szCs w:val="20"/>
        </w:rPr>
        <w:t>atorvastatin</w:t>
      </w:r>
      <w:proofErr w:type="spellEnd"/>
      <w:r w:rsidRPr="001909F8">
        <w:rPr>
          <w:rFonts w:eastAsia="Calibri"/>
          <w:sz w:val="20"/>
          <w:szCs w:val="20"/>
        </w:rPr>
        <w:t xml:space="preserve"> as this combination exhibited </w:t>
      </w:r>
      <w:r w:rsidR="00A6366E" w:rsidRPr="001909F8">
        <w:rPr>
          <w:rFonts w:eastAsia="Calibri"/>
          <w:sz w:val="20"/>
          <w:szCs w:val="20"/>
        </w:rPr>
        <w:t>additional</w:t>
      </w:r>
      <w:r w:rsidRPr="001909F8">
        <w:rPr>
          <w:rFonts w:eastAsia="Calibri"/>
          <w:sz w:val="20"/>
          <w:szCs w:val="20"/>
        </w:rPr>
        <w:t xml:space="preserve"> effect superior to each </w:t>
      </w:r>
      <w:proofErr w:type="spellStart"/>
      <w:r w:rsidRPr="001909F8">
        <w:rPr>
          <w:rFonts w:eastAsia="Calibri"/>
          <w:sz w:val="20"/>
          <w:szCs w:val="20"/>
        </w:rPr>
        <w:t>monotherapy</w:t>
      </w:r>
      <w:proofErr w:type="spellEnd"/>
      <w:r w:rsidRPr="001909F8">
        <w:rPr>
          <w:rFonts w:eastAsia="Calibri"/>
          <w:sz w:val="20"/>
          <w:szCs w:val="20"/>
        </w:rPr>
        <w:t xml:space="preserve"> in regard to improvement of inflammation, anti apoptotic and antioxidant effect. </w:t>
      </w:r>
      <w:r w:rsidRPr="001909F8">
        <w:rPr>
          <w:rFonts w:eastAsia="Calibri"/>
          <w:b/>
          <w:bCs/>
          <w:sz w:val="20"/>
          <w:szCs w:val="20"/>
        </w:rPr>
        <w:t xml:space="preserve">As a conclusion; </w:t>
      </w:r>
      <w:r w:rsidRPr="001909F8">
        <w:rPr>
          <w:rFonts w:eastAsia="Calibri"/>
          <w:sz w:val="20"/>
          <w:szCs w:val="20"/>
        </w:rPr>
        <w:t xml:space="preserve">either vitamin D3 or </w:t>
      </w:r>
      <w:proofErr w:type="spellStart"/>
      <w:r w:rsidRPr="001909F8">
        <w:rPr>
          <w:rFonts w:eastAsia="Calibri"/>
          <w:sz w:val="20"/>
          <w:szCs w:val="20"/>
        </w:rPr>
        <w:t>atorvastatin</w:t>
      </w:r>
      <w:proofErr w:type="spellEnd"/>
      <w:r w:rsidRPr="001909F8">
        <w:rPr>
          <w:rFonts w:eastAsia="Calibri"/>
          <w:sz w:val="20"/>
          <w:szCs w:val="20"/>
        </w:rPr>
        <w:t xml:space="preserve"> or their combination can be used as preventive therapy to decrease the incidence of DSPN.</w:t>
      </w:r>
    </w:p>
    <w:p w:rsidR="001909F8" w:rsidRPr="001909F8" w:rsidRDefault="001909F8" w:rsidP="00D5402F">
      <w:pPr>
        <w:suppressAutoHyphens w:val="0"/>
        <w:snapToGrid w:val="0"/>
        <w:jc w:val="both"/>
        <w:rPr>
          <w:rFonts w:eastAsiaTheme="minorEastAsia"/>
          <w:b/>
          <w:sz w:val="20"/>
          <w:szCs w:val="20"/>
          <w:lang w:eastAsia="zh-CN"/>
        </w:rPr>
      </w:pPr>
    </w:p>
    <w:p w:rsidR="00471E57" w:rsidRPr="001909F8" w:rsidRDefault="00C44596" w:rsidP="00D5402F">
      <w:pPr>
        <w:suppressAutoHyphens w:val="0"/>
        <w:snapToGrid w:val="0"/>
        <w:jc w:val="both"/>
        <w:rPr>
          <w:b/>
          <w:sz w:val="20"/>
          <w:szCs w:val="20"/>
        </w:rPr>
      </w:pPr>
      <w:r w:rsidRPr="001909F8">
        <w:rPr>
          <w:b/>
          <w:sz w:val="20"/>
          <w:szCs w:val="20"/>
        </w:rPr>
        <w:t xml:space="preserve">Acknowledgements: </w:t>
      </w:r>
    </w:p>
    <w:p w:rsidR="00471E57" w:rsidRPr="001909F8" w:rsidRDefault="00B373F6" w:rsidP="00D5402F">
      <w:pPr>
        <w:suppressAutoHyphens w:val="0"/>
        <w:snapToGrid w:val="0"/>
        <w:ind w:firstLine="425"/>
        <w:jc w:val="both"/>
        <w:rPr>
          <w:sz w:val="20"/>
          <w:szCs w:val="20"/>
        </w:rPr>
      </w:pPr>
      <w:r w:rsidRPr="001909F8">
        <w:rPr>
          <w:sz w:val="20"/>
          <w:szCs w:val="20"/>
        </w:rPr>
        <w:t xml:space="preserve">Special thanks to </w:t>
      </w:r>
      <w:proofErr w:type="spellStart"/>
      <w:r w:rsidRPr="001909F8">
        <w:rPr>
          <w:sz w:val="20"/>
          <w:szCs w:val="20"/>
        </w:rPr>
        <w:t>Ass.Prof.Dr</w:t>
      </w:r>
      <w:proofErr w:type="spellEnd"/>
      <w:r w:rsidRPr="001909F8">
        <w:rPr>
          <w:sz w:val="20"/>
          <w:szCs w:val="20"/>
        </w:rPr>
        <w:t xml:space="preserve">/ </w:t>
      </w:r>
      <w:proofErr w:type="spellStart"/>
      <w:r w:rsidRPr="001909F8">
        <w:rPr>
          <w:sz w:val="20"/>
          <w:szCs w:val="20"/>
        </w:rPr>
        <w:t>Dareen</w:t>
      </w:r>
      <w:proofErr w:type="spellEnd"/>
      <w:r w:rsidRPr="001909F8">
        <w:rPr>
          <w:sz w:val="20"/>
          <w:szCs w:val="20"/>
        </w:rPr>
        <w:t xml:space="preserve"> </w:t>
      </w:r>
      <w:proofErr w:type="spellStart"/>
      <w:r w:rsidRPr="001909F8">
        <w:rPr>
          <w:sz w:val="20"/>
          <w:szCs w:val="20"/>
        </w:rPr>
        <w:t>Abd</w:t>
      </w:r>
      <w:proofErr w:type="spellEnd"/>
      <w:r w:rsidRPr="001909F8">
        <w:rPr>
          <w:sz w:val="20"/>
          <w:szCs w:val="20"/>
        </w:rPr>
        <w:t xml:space="preserve"> El </w:t>
      </w:r>
      <w:r w:rsidR="00F83B90" w:rsidRPr="001909F8">
        <w:rPr>
          <w:sz w:val="20"/>
          <w:szCs w:val="20"/>
        </w:rPr>
        <w:t xml:space="preserve">Aziz, professor of histopathology, Faculty of Medicine, Tanta </w:t>
      </w:r>
      <w:r w:rsidR="00A6366E" w:rsidRPr="001909F8">
        <w:rPr>
          <w:sz w:val="20"/>
          <w:szCs w:val="20"/>
        </w:rPr>
        <w:t>University</w:t>
      </w:r>
      <w:r w:rsidR="00F83B90" w:rsidRPr="001909F8">
        <w:rPr>
          <w:sz w:val="20"/>
          <w:szCs w:val="20"/>
        </w:rPr>
        <w:t xml:space="preserve">, for her cooperation in carrying out the </w:t>
      </w:r>
      <w:proofErr w:type="spellStart"/>
      <w:r w:rsidR="00F83B90" w:rsidRPr="001909F8">
        <w:rPr>
          <w:sz w:val="20"/>
          <w:szCs w:val="20"/>
        </w:rPr>
        <w:t>histopathological</w:t>
      </w:r>
      <w:proofErr w:type="spellEnd"/>
      <w:r w:rsidR="001909F8" w:rsidRPr="001909F8">
        <w:rPr>
          <w:sz w:val="20"/>
          <w:szCs w:val="20"/>
        </w:rPr>
        <w:t xml:space="preserve"> &amp; </w:t>
      </w:r>
      <w:proofErr w:type="spellStart"/>
      <w:r w:rsidR="00F32840" w:rsidRPr="001909F8">
        <w:rPr>
          <w:sz w:val="20"/>
          <w:szCs w:val="20"/>
        </w:rPr>
        <w:t>immunohistochemical</w:t>
      </w:r>
      <w:proofErr w:type="spellEnd"/>
      <w:r w:rsidR="00F32840" w:rsidRPr="001909F8">
        <w:rPr>
          <w:sz w:val="20"/>
          <w:szCs w:val="20"/>
        </w:rPr>
        <w:t xml:space="preserve"> examination</w:t>
      </w:r>
      <w:r w:rsidR="001909F8" w:rsidRPr="001909F8">
        <w:rPr>
          <w:sz w:val="20"/>
          <w:szCs w:val="20"/>
        </w:rPr>
        <w:t xml:space="preserve"> &amp; </w:t>
      </w:r>
      <w:r w:rsidR="00F32840" w:rsidRPr="001909F8">
        <w:rPr>
          <w:sz w:val="20"/>
          <w:szCs w:val="20"/>
        </w:rPr>
        <w:t>helping us in photo-imaging and in finishing this work</w:t>
      </w:r>
      <w:r w:rsidR="007F763B" w:rsidRPr="001909F8">
        <w:rPr>
          <w:sz w:val="20"/>
          <w:szCs w:val="20"/>
        </w:rPr>
        <w:t>.</w:t>
      </w:r>
    </w:p>
    <w:p w:rsidR="00FB5B6A" w:rsidRPr="001909F8" w:rsidRDefault="00FB5B6A" w:rsidP="00D5402F">
      <w:pPr>
        <w:suppressAutoHyphens w:val="0"/>
        <w:snapToGrid w:val="0"/>
        <w:ind w:firstLine="425"/>
        <w:jc w:val="both"/>
        <w:rPr>
          <w:sz w:val="20"/>
          <w:szCs w:val="20"/>
        </w:rPr>
      </w:pPr>
    </w:p>
    <w:p w:rsidR="00471E57" w:rsidRPr="001909F8" w:rsidRDefault="00471E57" w:rsidP="00D5402F">
      <w:pPr>
        <w:suppressAutoHyphens w:val="0"/>
        <w:snapToGrid w:val="0"/>
        <w:jc w:val="both"/>
        <w:rPr>
          <w:b/>
          <w:sz w:val="20"/>
          <w:szCs w:val="20"/>
        </w:rPr>
      </w:pPr>
      <w:r w:rsidRPr="001909F8">
        <w:rPr>
          <w:b/>
          <w:sz w:val="20"/>
          <w:szCs w:val="20"/>
        </w:rPr>
        <w:t>Corresponding Author:</w:t>
      </w:r>
    </w:p>
    <w:p w:rsidR="0049143E" w:rsidRPr="001909F8" w:rsidRDefault="00471E57" w:rsidP="00D5402F">
      <w:pPr>
        <w:suppressAutoHyphens w:val="0"/>
        <w:snapToGrid w:val="0"/>
        <w:jc w:val="both"/>
        <w:rPr>
          <w:sz w:val="20"/>
          <w:szCs w:val="20"/>
        </w:rPr>
      </w:pPr>
      <w:r w:rsidRPr="001909F8">
        <w:rPr>
          <w:sz w:val="20"/>
          <w:szCs w:val="20"/>
        </w:rPr>
        <w:t>D</w:t>
      </w:r>
      <w:r w:rsidR="0049143E" w:rsidRPr="001909F8">
        <w:rPr>
          <w:sz w:val="20"/>
          <w:szCs w:val="20"/>
        </w:rPr>
        <w:t xml:space="preserve">r. </w:t>
      </w:r>
      <w:proofErr w:type="spellStart"/>
      <w:r w:rsidR="00933710" w:rsidRPr="001909F8">
        <w:rPr>
          <w:sz w:val="20"/>
          <w:szCs w:val="20"/>
        </w:rPr>
        <w:t>Eman</w:t>
      </w:r>
      <w:proofErr w:type="spellEnd"/>
      <w:r w:rsidR="00933710" w:rsidRPr="001909F8">
        <w:rPr>
          <w:sz w:val="20"/>
          <w:szCs w:val="20"/>
        </w:rPr>
        <w:t xml:space="preserve"> El-</w:t>
      </w:r>
      <w:proofErr w:type="spellStart"/>
      <w:r w:rsidR="00933710" w:rsidRPr="001909F8">
        <w:rPr>
          <w:sz w:val="20"/>
          <w:szCs w:val="20"/>
        </w:rPr>
        <w:t>Sayed</w:t>
      </w:r>
      <w:proofErr w:type="spellEnd"/>
      <w:r w:rsidR="00933710" w:rsidRPr="001909F8">
        <w:rPr>
          <w:sz w:val="20"/>
          <w:szCs w:val="20"/>
        </w:rPr>
        <w:t xml:space="preserve"> El-</w:t>
      </w:r>
      <w:proofErr w:type="spellStart"/>
      <w:r w:rsidR="00933710" w:rsidRPr="001909F8">
        <w:rPr>
          <w:sz w:val="20"/>
          <w:szCs w:val="20"/>
        </w:rPr>
        <w:t>Metaher</w:t>
      </w:r>
      <w:proofErr w:type="spellEnd"/>
      <w:r w:rsidR="00933710" w:rsidRPr="001909F8">
        <w:rPr>
          <w:sz w:val="20"/>
          <w:szCs w:val="20"/>
        </w:rPr>
        <w:t>.</w:t>
      </w:r>
      <w:r w:rsidRPr="001909F8">
        <w:rPr>
          <w:sz w:val="20"/>
          <w:szCs w:val="20"/>
        </w:rPr>
        <w:t xml:space="preserve"> </w:t>
      </w:r>
    </w:p>
    <w:p w:rsidR="0049143E" w:rsidRPr="001909F8" w:rsidRDefault="00933710" w:rsidP="00D5402F">
      <w:pPr>
        <w:suppressAutoHyphens w:val="0"/>
        <w:snapToGrid w:val="0"/>
        <w:jc w:val="both"/>
        <w:rPr>
          <w:sz w:val="20"/>
          <w:szCs w:val="20"/>
        </w:rPr>
      </w:pPr>
      <w:r w:rsidRPr="001909F8">
        <w:rPr>
          <w:sz w:val="20"/>
          <w:szCs w:val="20"/>
        </w:rPr>
        <w:t>Pharmacology department</w:t>
      </w:r>
      <w:r w:rsidR="00471E57" w:rsidRPr="001909F8">
        <w:rPr>
          <w:sz w:val="20"/>
          <w:szCs w:val="20"/>
        </w:rPr>
        <w:t xml:space="preserve"> </w:t>
      </w:r>
    </w:p>
    <w:p w:rsidR="0049143E" w:rsidRPr="001909F8" w:rsidRDefault="00933710" w:rsidP="00D5402F">
      <w:pPr>
        <w:suppressAutoHyphens w:val="0"/>
        <w:snapToGrid w:val="0"/>
        <w:jc w:val="both"/>
        <w:rPr>
          <w:sz w:val="20"/>
          <w:szCs w:val="20"/>
        </w:rPr>
      </w:pPr>
      <w:r w:rsidRPr="001909F8">
        <w:rPr>
          <w:sz w:val="20"/>
          <w:szCs w:val="20"/>
        </w:rPr>
        <w:t>Faculty of medicine</w:t>
      </w:r>
      <w:r w:rsidR="00471E57" w:rsidRPr="001909F8">
        <w:rPr>
          <w:sz w:val="20"/>
          <w:szCs w:val="20"/>
        </w:rPr>
        <w:t xml:space="preserve">, </w:t>
      </w:r>
      <w:r w:rsidRPr="001909F8">
        <w:rPr>
          <w:sz w:val="20"/>
          <w:szCs w:val="20"/>
        </w:rPr>
        <w:t>Tanta University.</w:t>
      </w:r>
    </w:p>
    <w:p w:rsidR="0049143E" w:rsidRPr="001909F8" w:rsidRDefault="00933710" w:rsidP="00D5402F">
      <w:pPr>
        <w:suppressAutoHyphens w:val="0"/>
        <w:snapToGrid w:val="0"/>
        <w:jc w:val="both"/>
        <w:rPr>
          <w:sz w:val="20"/>
          <w:szCs w:val="20"/>
          <w:lang w:eastAsia="zh-CN"/>
        </w:rPr>
      </w:pPr>
      <w:r w:rsidRPr="001909F8">
        <w:rPr>
          <w:sz w:val="20"/>
          <w:szCs w:val="20"/>
        </w:rPr>
        <w:t>Tanta</w:t>
      </w:r>
      <w:r w:rsidR="00471E57" w:rsidRPr="001909F8">
        <w:rPr>
          <w:sz w:val="20"/>
          <w:szCs w:val="20"/>
        </w:rPr>
        <w:t xml:space="preserve">, </w:t>
      </w:r>
      <w:r w:rsidRPr="001909F8">
        <w:rPr>
          <w:sz w:val="20"/>
          <w:szCs w:val="20"/>
        </w:rPr>
        <w:t>El-</w:t>
      </w:r>
      <w:proofErr w:type="spellStart"/>
      <w:r w:rsidRPr="001909F8">
        <w:rPr>
          <w:sz w:val="20"/>
          <w:szCs w:val="20"/>
        </w:rPr>
        <w:t>Gharbia</w:t>
      </w:r>
      <w:proofErr w:type="spellEnd"/>
      <w:r w:rsidRPr="001909F8">
        <w:rPr>
          <w:sz w:val="20"/>
          <w:szCs w:val="20"/>
        </w:rPr>
        <w:t xml:space="preserve"> governorate, Egypt.</w:t>
      </w:r>
      <w:r w:rsidR="00471E57" w:rsidRPr="001909F8">
        <w:rPr>
          <w:sz w:val="20"/>
          <w:szCs w:val="20"/>
        </w:rPr>
        <w:t xml:space="preserve"> </w:t>
      </w:r>
    </w:p>
    <w:p w:rsidR="00997A8E" w:rsidRPr="001909F8" w:rsidRDefault="00997A8E" w:rsidP="00D5402F">
      <w:pPr>
        <w:suppressAutoHyphens w:val="0"/>
        <w:snapToGrid w:val="0"/>
        <w:jc w:val="both"/>
        <w:rPr>
          <w:sz w:val="20"/>
          <w:szCs w:val="20"/>
          <w:lang w:eastAsia="zh-CN"/>
        </w:rPr>
      </w:pPr>
      <w:r w:rsidRPr="001909F8">
        <w:rPr>
          <w:rFonts w:hint="eastAsia"/>
          <w:sz w:val="20"/>
          <w:szCs w:val="20"/>
          <w:lang w:eastAsia="zh-CN"/>
        </w:rPr>
        <w:t xml:space="preserve">Telephone: </w:t>
      </w:r>
      <w:r w:rsidR="00933710" w:rsidRPr="001909F8">
        <w:rPr>
          <w:sz w:val="20"/>
          <w:szCs w:val="20"/>
          <w:lang w:eastAsia="zh-CN"/>
        </w:rPr>
        <w:t>01020102502</w:t>
      </w:r>
    </w:p>
    <w:p w:rsidR="00471E57" w:rsidRPr="001909F8" w:rsidRDefault="00471E57" w:rsidP="00D5402F">
      <w:pPr>
        <w:suppressAutoHyphens w:val="0"/>
        <w:snapToGrid w:val="0"/>
        <w:jc w:val="both"/>
        <w:rPr>
          <w:sz w:val="20"/>
          <w:szCs w:val="20"/>
        </w:rPr>
      </w:pPr>
      <w:r w:rsidRPr="001909F8">
        <w:rPr>
          <w:sz w:val="20"/>
          <w:szCs w:val="20"/>
        </w:rPr>
        <w:t xml:space="preserve">E-mail: </w:t>
      </w:r>
      <w:hyperlink r:id="rId19" w:history="1">
        <w:r w:rsidR="00B373F6" w:rsidRPr="001909F8">
          <w:rPr>
            <w:rStyle w:val="Hyperlink"/>
            <w:sz w:val="20"/>
            <w:szCs w:val="20"/>
          </w:rPr>
          <w:t>eman.elmohamady@med.tanta.edu.eg</w:t>
        </w:r>
      </w:hyperlink>
      <w:r w:rsidRPr="001909F8">
        <w:rPr>
          <w:sz w:val="20"/>
          <w:szCs w:val="20"/>
        </w:rPr>
        <w:t xml:space="preserve"> </w:t>
      </w:r>
    </w:p>
    <w:p w:rsidR="00471E57" w:rsidRPr="001909F8" w:rsidRDefault="00471E57" w:rsidP="00D5402F">
      <w:pPr>
        <w:suppressAutoHyphens w:val="0"/>
        <w:snapToGrid w:val="0"/>
        <w:ind w:firstLine="425"/>
        <w:jc w:val="both"/>
        <w:rPr>
          <w:sz w:val="20"/>
          <w:szCs w:val="20"/>
        </w:rPr>
      </w:pPr>
    </w:p>
    <w:p w:rsidR="00471E57" w:rsidRPr="001909F8" w:rsidRDefault="00471E57" w:rsidP="00D5402F">
      <w:pPr>
        <w:suppressAutoHyphens w:val="0"/>
        <w:snapToGrid w:val="0"/>
        <w:ind w:left="425" w:hanging="425"/>
        <w:jc w:val="both"/>
        <w:rPr>
          <w:b/>
          <w:sz w:val="20"/>
          <w:szCs w:val="20"/>
        </w:rPr>
      </w:pPr>
      <w:r w:rsidRPr="001909F8">
        <w:rPr>
          <w:b/>
          <w:sz w:val="20"/>
          <w:szCs w:val="20"/>
        </w:rPr>
        <w:t>References</w:t>
      </w:r>
      <w:r w:rsidR="00D32358" w:rsidRPr="001909F8">
        <w:rPr>
          <w:b/>
          <w:sz w:val="20"/>
          <w:szCs w:val="20"/>
        </w:rPr>
        <w:t>:</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Aebi,</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1984.</w:t>
      </w:r>
      <w:r w:rsidR="001909F8">
        <w:rPr>
          <w:sz w:val="20"/>
          <w:szCs w:val="20"/>
        </w:rPr>
        <w:t xml:space="preserve"> </w:t>
      </w:r>
      <w:r w:rsidRPr="001909F8">
        <w:rPr>
          <w:sz w:val="20"/>
          <w:szCs w:val="20"/>
        </w:rPr>
        <w:t>Catalase</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vitro</w:t>
      </w:r>
      <w:r w:rsidR="001909F8">
        <w:rPr>
          <w:sz w:val="20"/>
          <w:szCs w:val="20"/>
        </w:rPr>
        <w:t xml:space="preserve"> </w:t>
      </w:r>
      <w:r w:rsidRPr="001909F8">
        <w:rPr>
          <w:sz w:val="20"/>
          <w:szCs w:val="20"/>
        </w:rPr>
        <w:t>methods</w:t>
      </w:r>
      <w:r w:rsidR="001909F8">
        <w:rPr>
          <w:sz w:val="20"/>
          <w:szCs w:val="20"/>
        </w:rPr>
        <w:t xml:space="preserve"> </w:t>
      </w:r>
      <w:r w:rsidRPr="001909F8">
        <w:rPr>
          <w:sz w:val="20"/>
          <w:szCs w:val="20"/>
        </w:rPr>
        <w:t>enzymol</w:t>
      </w:r>
      <w:r w:rsidR="001909F8">
        <w:rPr>
          <w:sz w:val="20"/>
          <w:szCs w:val="20"/>
        </w:rPr>
        <w:t xml:space="preserve"> </w:t>
      </w:r>
      <w:r w:rsidRPr="001909F8">
        <w:rPr>
          <w:sz w:val="20"/>
          <w:szCs w:val="20"/>
        </w:rPr>
        <w:t>105:</w:t>
      </w:r>
      <w:r w:rsidR="001909F8">
        <w:rPr>
          <w:sz w:val="20"/>
          <w:szCs w:val="20"/>
        </w:rPr>
        <w:t xml:space="preserve"> </w:t>
      </w:r>
      <w:r w:rsidRPr="001909F8">
        <w:rPr>
          <w:sz w:val="20"/>
          <w:szCs w:val="20"/>
        </w:rPr>
        <w:t>121–126.</w:t>
      </w:r>
      <w:r w:rsidR="001909F8">
        <w:rPr>
          <w:sz w:val="20"/>
          <w:szCs w:val="20"/>
        </w:rPr>
        <w:t xml:space="preserve"> </w:t>
      </w:r>
      <w:r w:rsidRPr="001909F8">
        <w:rPr>
          <w:i/>
          <w:sz w:val="20"/>
          <w:szCs w:val="20"/>
        </w:rPr>
        <w:t>Find</w:t>
      </w:r>
      <w:r w:rsidR="001909F8">
        <w:rPr>
          <w:i/>
          <w:sz w:val="20"/>
          <w:szCs w:val="20"/>
        </w:rPr>
        <w:t xml:space="preserve"> </w:t>
      </w:r>
      <w:r w:rsidRPr="001909F8">
        <w:rPr>
          <w:i/>
          <w:sz w:val="20"/>
          <w:szCs w:val="20"/>
        </w:rPr>
        <w:t>this</w:t>
      </w:r>
      <w:r w:rsidR="001909F8">
        <w:rPr>
          <w:i/>
          <w:sz w:val="20"/>
          <w:szCs w:val="20"/>
        </w:rPr>
        <w:t xml:space="preserve"> </w:t>
      </w:r>
      <w:r w:rsidRPr="001909F8">
        <w:rPr>
          <w:i/>
          <w:sz w:val="20"/>
          <w:szCs w:val="20"/>
        </w:rPr>
        <w:t>article</w:t>
      </w:r>
      <w:r w:rsidR="001909F8">
        <w:rPr>
          <w:i/>
          <w:sz w:val="20"/>
          <w:szCs w:val="20"/>
        </w:rPr>
        <w:t xml:space="preserve"> </w:t>
      </w:r>
      <w:r w:rsidRPr="001909F8">
        <w:rPr>
          <w:i/>
          <w:sz w:val="20"/>
          <w:szCs w:val="20"/>
        </w:rPr>
        <w:t>online</w:t>
      </w:r>
      <w:r w:rsidRPr="001909F8">
        <w:rPr>
          <w:sz w:val="20"/>
          <w:szCs w:val="20"/>
        </w:rPr>
        <w:t>.</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Akalin</w:t>
      </w:r>
      <w:r w:rsidR="001909F8">
        <w:rPr>
          <w:sz w:val="20"/>
          <w:szCs w:val="20"/>
        </w:rPr>
        <w:t xml:space="preserve"> </w:t>
      </w:r>
      <w:r w:rsidRPr="001909F8">
        <w:rPr>
          <w:sz w:val="20"/>
          <w:szCs w:val="20"/>
        </w:rPr>
        <w:t>çiftçi,</w:t>
      </w:r>
      <w:r w:rsidR="001909F8">
        <w:rPr>
          <w:sz w:val="20"/>
          <w:szCs w:val="20"/>
        </w:rPr>
        <w:t xml:space="preserve"> </w:t>
      </w:r>
      <w:r w:rsidRPr="001909F8">
        <w:rPr>
          <w:sz w:val="20"/>
          <w:szCs w:val="20"/>
        </w:rPr>
        <w:t>g.,</w:t>
      </w:r>
      <w:r w:rsidR="001909F8">
        <w:rPr>
          <w:sz w:val="20"/>
          <w:szCs w:val="20"/>
        </w:rPr>
        <w:t xml:space="preserve"> </w:t>
      </w:r>
      <w:r w:rsidRPr="001909F8">
        <w:rPr>
          <w:sz w:val="20"/>
          <w:szCs w:val="20"/>
        </w:rPr>
        <w:t>ertorun,</w:t>
      </w:r>
      <w:r w:rsidR="001909F8">
        <w:rPr>
          <w:sz w:val="20"/>
          <w:szCs w:val="20"/>
        </w:rPr>
        <w:t xml:space="preserve"> </w:t>
      </w:r>
      <w:r w:rsidRPr="001909F8">
        <w:rPr>
          <w:sz w:val="20"/>
          <w:szCs w:val="20"/>
        </w:rPr>
        <w:t>i.,</w:t>
      </w:r>
      <w:r w:rsidR="001909F8">
        <w:rPr>
          <w:sz w:val="20"/>
          <w:szCs w:val="20"/>
        </w:rPr>
        <w:t xml:space="preserve"> </w:t>
      </w:r>
      <w:r w:rsidRPr="001909F8">
        <w:rPr>
          <w:sz w:val="20"/>
          <w:szCs w:val="20"/>
        </w:rPr>
        <w:t>akalin,</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alataş,</w:t>
      </w:r>
      <w:r w:rsidR="001909F8">
        <w:rPr>
          <w:sz w:val="20"/>
          <w:szCs w:val="20"/>
        </w:rPr>
        <w:t xml:space="preserve"> </w:t>
      </w:r>
      <w:r w:rsidRPr="001909F8">
        <w:rPr>
          <w:sz w:val="20"/>
          <w:szCs w:val="20"/>
        </w:rPr>
        <w:t>i.</w:t>
      </w:r>
      <w:r w:rsidR="001909F8">
        <w:rPr>
          <w:sz w:val="20"/>
          <w:szCs w:val="20"/>
        </w:rPr>
        <w:t xml:space="preserve"> </w:t>
      </w:r>
      <w:r w:rsidRPr="001909F8">
        <w:rPr>
          <w:sz w:val="20"/>
          <w:szCs w:val="20"/>
        </w:rPr>
        <w:t>Ö.</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musmul,</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2015.</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effects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antioxidant/antiinflammatory</w:t>
      </w:r>
      <w:r w:rsidR="001909F8">
        <w:rPr>
          <w:sz w:val="20"/>
          <w:szCs w:val="20"/>
        </w:rPr>
        <w:t xml:space="preserve"> </w:t>
      </w:r>
      <w:r w:rsidRPr="001909F8">
        <w:rPr>
          <w:sz w:val="20"/>
          <w:szCs w:val="20"/>
        </w:rPr>
        <w:t>properties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hdls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hypercholesterolemics.</w:t>
      </w:r>
      <w:r w:rsidR="001909F8">
        <w:rPr>
          <w:sz w:val="20"/>
          <w:szCs w:val="20"/>
        </w:rPr>
        <w:t xml:space="preserve"> </w:t>
      </w:r>
      <w:r w:rsidRPr="001909F8">
        <w:rPr>
          <w:i/>
          <w:sz w:val="20"/>
          <w:szCs w:val="20"/>
        </w:rPr>
        <w:t>Turkish</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medical</w:t>
      </w:r>
      <w:r w:rsidR="001909F8">
        <w:rPr>
          <w:i/>
          <w:sz w:val="20"/>
          <w:szCs w:val="20"/>
        </w:rPr>
        <w:t xml:space="preserve"> </w:t>
      </w:r>
      <w:r w:rsidRPr="001909F8">
        <w:rPr>
          <w:i/>
          <w:sz w:val="20"/>
          <w:szCs w:val="20"/>
        </w:rPr>
        <w:t>sciences,</w:t>
      </w:r>
      <w:r w:rsidR="001909F8">
        <w:rPr>
          <w:sz w:val="20"/>
          <w:szCs w:val="20"/>
        </w:rPr>
        <w:t xml:space="preserve"> </w:t>
      </w:r>
      <w:r w:rsidRPr="001909F8">
        <w:rPr>
          <w:sz w:val="20"/>
          <w:szCs w:val="20"/>
        </w:rPr>
        <w:t>45.</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Aktas,</w:t>
      </w:r>
      <w:r w:rsidR="001909F8">
        <w:rPr>
          <w:sz w:val="20"/>
          <w:szCs w:val="20"/>
        </w:rPr>
        <w:t xml:space="preserve"> </w:t>
      </w:r>
      <w:r w:rsidRPr="001909F8">
        <w:rPr>
          <w:sz w:val="20"/>
          <w:szCs w:val="20"/>
        </w:rPr>
        <w:t>o.,</w:t>
      </w:r>
      <w:r w:rsidR="001909F8">
        <w:rPr>
          <w:sz w:val="20"/>
          <w:szCs w:val="20"/>
        </w:rPr>
        <w:t xml:space="preserve"> </w:t>
      </w:r>
      <w:r w:rsidRPr="001909F8">
        <w:rPr>
          <w:sz w:val="20"/>
          <w:szCs w:val="20"/>
        </w:rPr>
        <w:t>waiczies,</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smorodchenko,</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dörr,</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seeger,</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prozorovski,</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sallach,</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endres,</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brocke,</w:t>
      </w:r>
      <w:r w:rsidR="001909F8">
        <w:rPr>
          <w:sz w:val="20"/>
          <w:szCs w:val="20"/>
        </w:rPr>
        <w:t xml:space="preserve"> </w:t>
      </w:r>
      <w:r w:rsidRPr="001909F8">
        <w:rPr>
          <w:sz w:val="20"/>
          <w:szCs w:val="20"/>
        </w:rPr>
        <w:t>s.</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nitsch,</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2003.</w:t>
      </w:r>
      <w:r w:rsidR="001909F8">
        <w:rPr>
          <w:sz w:val="20"/>
          <w:szCs w:val="20"/>
        </w:rPr>
        <w:t xml:space="preserve"> </w:t>
      </w:r>
      <w:r w:rsidRPr="001909F8">
        <w:rPr>
          <w:sz w:val="20"/>
          <w:szCs w:val="20"/>
        </w:rPr>
        <w:t>Treatment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relapsing</w:t>
      </w:r>
      <w:r w:rsidR="001909F8">
        <w:rPr>
          <w:sz w:val="20"/>
          <w:szCs w:val="20"/>
        </w:rPr>
        <w:t xml:space="preserve"> </w:t>
      </w:r>
      <w:r w:rsidRPr="001909F8">
        <w:rPr>
          <w:sz w:val="20"/>
          <w:szCs w:val="20"/>
        </w:rPr>
        <w:t>paralysis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experimental</w:t>
      </w:r>
      <w:r w:rsidR="001909F8">
        <w:rPr>
          <w:sz w:val="20"/>
          <w:szCs w:val="20"/>
        </w:rPr>
        <w:t xml:space="preserve"> </w:t>
      </w:r>
      <w:r w:rsidRPr="001909F8">
        <w:rPr>
          <w:sz w:val="20"/>
          <w:szCs w:val="20"/>
        </w:rPr>
        <w:t>encephalomyelitis</w:t>
      </w:r>
      <w:r w:rsidR="001909F8">
        <w:rPr>
          <w:sz w:val="20"/>
          <w:szCs w:val="20"/>
        </w:rPr>
        <w:t xml:space="preserve"> </w:t>
      </w:r>
      <w:r w:rsidRPr="001909F8">
        <w:rPr>
          <w:sz w:val="20"/>
          <w:szCs w:val="20"/>
        </w:rPr>
        <w:t>by</w:t>
      </w:r>
      <w:r w:rsidR="001909F8">
        <w:rPr>
          <w:sz w:val="20"/>
          <w:szCs w:val="20"/>
        </w:rPr>
        <w:t xml:space="preserve"> </w:t>
      </w:r>
      <w:r w:rsidRPr="001909F8">
        <w:rPr>
          <w:sz w:val="20"/>
          <w:szCs w:val="20"/>
        </w:rPr>
        <w:t>targeting</w:t>
      </w:r>
      <w:r w:rsidR="001909F8">
        <w:rPr>
          <w:sz w:val="20"/>
          <w:szCs w:val="20"/>
        </w:rPr>
        <w:t xml:space="preserve"> </w:t>
      </w:r>
      <w:r w:rsidRPr="001909F8">
        <w:rPr>
          <w:sz w:val="20"/>
          <w:szCs w:val="20"/>
        </w:rPr>
        <w:t>th1</w:t>
      </w:r>
      <w:r w:rsidR="001909F8">
        <w:rPr>
          <w:sz w:val="20"/>
          <w:szCs w:val="20"/>
        </w:rPr>
        <w:t xml:space="preserve"> </w:t>
      </w:r>
      <w:r w:rsidRPr="001909F8">
        <w:rPr>
          <w:sz w:val="20"/>
          <w:szCs w:val="20"/>
        </w:rPr>
        <w:t>cells</w:t>
      </w:r>
      <w:r w:rsidR="001909F8">
        <w:rPr>
          <w:sz w:val="20"/>
          <w:szCs w:val="20"/>
        </w:rPr>
        <w:t xml:space="preserve"> </w:t>
      </w:r>
      <w:r w:rsidRPr="001909F8">
        <w:rPr>
          <w:sz w:val="20"/>
          <w:szCs w:val="20"/>
        </w:rPr>
        <w:t>through</w:t>
      </w:r>
      <w:r w:rsidR="001909F8">
        <w:rPr>
          <w:sz w:val="20"/>
          <w:szCs w:val="20"/>
        </w:rPr>
        <w:t xml:space="preserve"> </w:t>
      </w:r>
      <w:r w:rsidRPr="001909F8">
        <w:rPr>
          <w:sz w:val="20"/>
          <w:szCs w:val="20"/>
        </w:rPr>
        <w:t>atorvastatin.</w:t>
      </w:r>
      <w:r w:rsidR="001909F8">
        <w:rPr>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experimental</w:t>
      </w:r>
      <w:r w:rsidR="001909F8">
        <w:rPr>
          <w:i/>
          <w:sz w:val="20"/>
          <w:szCs w:val="20"/>
        </w:rPr>
        <w:t xml:space="preserve"> </w:t>
      </w:r>
      <w:r w:rsidRPr="001909F8">
        <w:rPr>
          <w:i/>
          <w:sz w:val="20"/>
          <w:szCs w:val="20"/>
        </w:rPr>
        <w:t>medicine,</w:t>
      </w:r>
      <w:r w:rsidR="001909F8">
        <w:rPr>
          <w:sz w:val="20"/>
          <w:szCs w:val="20"/>
        </w:rPr>
        <w:t xml:space="preserve"> </w:t>
      </w:r>
      <w:r w:rsidRPr="001909F8">
        <w:rPr>
          <w:sz w:val="20"/>
          <w:szCs w:val="20"/>
        </w:rPr>
        <w:t>197</w:t>
      </w:r>
      <w:r w:rsidRPr="001909F8">
        <w:rPr>
          <w:b/>
          <w:sz w:val="20"/>
          <w:szCs w:val="20"/>
        </w:rPr>
        <w:t>,</w:t>
      </w:r>
      <w:r w:rsidR="001909F8">
        <w:rPr>
          <w:sz w:val="20"/>
          <w:szCs w:val="20"/>
        </w:rPr>
        <w:t xml:space="preserve"> </w:t>
      </w:r>
      <w:r w:rsidRPr="001909F8">
        <w:rPr>
          <w:sz w:val="20"/>
          <w:szCs w:val="20"/>
        </w:rPr>
        <w:t>725-733.</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Ali,</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al-gayyar,</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matragoon,</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pillai,</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abdelsaid,</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nussbaum,</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J.</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el-remessy,</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2011.</w:t>
      </w:r>
      <w:r w:rsidR="001909F8">
        <w:rPr>
          <w:sz w:val="20"/>
          <w:szCs w:val="20"/>
        </w:rPr>
        <w:t xml:space="preserve"> </w:t>
      </w:r>
      <w:r w:rsidRPr="001909F8">
        <w:rPr>
          <w:sz w:val="20"/>
          <w:szCs w:val="20"/>
        </w:rPr>
        <w:t>Diabetes-induced</w:t>
      </w:r>
      <w:r w:rsidR="001909F8">
        <w:rPr>
          <w:sz w:val="20"/>
          <w:szCs w:val="20"/>
        </w:rPr>
        <w:t xml:space="preserve"> </w:t>
      </w:r>
      <w:r w:rsidRPr="001909F8">
        <w:rPr>
          <w:sz w:val="20"/>
          <w:szCs w:val="20"/>
        </w:rPr>
        <w:t>peroxynitrite</w:t>
      </w:r>
      <w:r w:rsidR="001909F8">
        <w:rPr>
          <w:sz w:val="20"/>
          <w:szCs w:val="20"/>
        </w:rPr>
        <w:t xml:space="preserve"> </w:t>
      </w:r>
      <w:r w:rsidRPr="001909F8">
        <w:rPr>
          <w:sz w:val="20"/>
          <w:szCs w:val="20"/>
        </w:rPr>
        <w:t>impairs</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balance</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pro-nerve</w:t>
      </w:r>
      <w:r w:rsidR="001909F8">
        <w:rPr>
          <w:sz w:val="20"/>
          <w:szCs w:val="20"/>
        </w:rPr>
        <w:t xml:space="preserve"> </w:t>
      </w:r>
      <w:r w:rsidRPr="001909F8">
        <w:rPr>
          <w:sz w:val="20"/>
          <w:szCs w:val="20"/>
        </w:rPr>
        <w:t>growth</w:t>
      </w:r>
      <w:r w:rsidR="001909F8">
        <w:rPr>
          <w:sz w:val="20"/>
          <w:szCs w:val="20"/>
        </w:rPr>
        <w:t xml:space="preserve"> </w:t>
      </w:r>
      <w:r w:rsidRPr="001909F8">
        <w:rPr>
          <w:sz w:val="20"/>
          <w:szCs w:val="20"/>
        </w:rPr>
        <w:t>factor</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nerve</w:t>
      </w:r>
      <w:r w:rsidR="001909F8">
        <w:rPr>
          <w:sz w:val="20"/>
          <w:szCs w:val="20"/>
        </w:rPr>
        <w:t xml:space="preserve"> </w:t>
      </w:r>
      <w:r w:rsidRPr="001909F8">
        <w:rPr>
          <w:sz w:val="20"/>
          <w:szCs w:val="20"/>
        </w:rPr>
        <w:t>growth</w:t>
      </w:r>
      <w:r w:rsidR="001909F8">
        <w:rPr>
          <w:sz w:val="20"/>
          <w:szCs w:val="20"/>
        </w:rPr>
        <w:t xml:space="preserve"> </w:t>
      </w:r>
      <w:r w:rsidRPr="001909F8">
        <w:rPr>
          <w:sz w:val="20"/>
          <w:szCs w:val="20"/>
        </w:rPr>
        <w:t>factor,</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causes</w:t>
      </w:r>
      <w:r w:rsidR="001909F8">
        <w:rPr>
          <w:sz w:val="20"/>
          <w:szCs w:val="20"/>
        </w:rPr>
        <w:t xml:space="preserve"> </w:t>
      </w:r>
      <w:r w:rsidRPr="001909F8">
        <w:rPr>
          <w:sz w:val="20"/>
          <w:szCs w:val="20"/>
        </w:rPr>
        <w:t>neurovascular</w:t>
      </w:r>
      <w:r w:rsidR="001909F8">
        <w:rPr>
          <w:sz w:val="20"/>
          <w:szCs w:val="20"/>
        </w:rPr>
        <w:t xml:space="preserve"> </w:t>
      </w:r>
      <w:r w:rsidRPr="001909F8">
        <w:rPr>
          <w:sz w:val="20"/>
          <w:szCs w:val="20"/>
        </w:rPr>
        <w:t>injury.</w:t>
      </w:r>
      <w:r w:rsidR="001909F8">
        <w:rPr>
          <w:sz w:val="20"/>
          <w:szCs w:val="20"/>
        </w:rPr>
        <w:t xml:space="preserve"> </w:t>
      </w:r>
      <w:r w:rsidRPr="001909F8">
        <w:rPr>
          <w:i/>
          <w:sz w:val="20"/>
          <w:szCs w:val="20"/>
        </w:rPr>
        <w:t>Diabetologia,</w:t>
      </w:r>
      <w:r w:rsidR="001909F8">
        <w:rPr>
          <w:sz w:val="20"/>
          <w:szCs w:val="20"/>
        </w:rPr>
        <w:t xml:space="preserve"> </w:t>
      </w:r>
      <w:r w:rsidRPr="001909F8">
        <w:rPr>
          <w:sz w:val="20"/>
          <w:szCs w:val="20"/>
        </w:rPr>
        <w:t>54</w:t>
      </w:r>
      <w:r w:rsidRPr="001909F8">
        <w:rPr>
          <w:b/>
          <w:sz w:val="20"/>
          <w:szCs w:val="20"/>
        </w:rPr>
        <w:t>,</w:t>
      </w:r>
      <w:r w:rsidR="001909F8">
        <w:rPr>
          <w:sz w:val="20"/>
          <w:szCs w:val="20"/>
        </w:rPr>
        <w:t xml:space="preserve"> </w:t>
      </w:r>
      <w:r w:rsidRPr="001909F8">
        <w:rPr>
          <w:sz w:val="20"/>
          <w:szCs w:val="20"/>
        </w:rPr>
        <w:t>657-668.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Banks,</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kastin,</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J.</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gutierrez,</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G.</w:t>
      </w:r>
      <w:r w:rsidR="001909F8">
        <w:rPr>
          <w:sz w:val="20"/>
          <w:szCs w:val="20"/>
        </w:rPr>
        <w:t xml:space="preserve"> </w:t>
      </w:r>
      <w:r w:rsidRPr="001909F8">
        <w:rPr>
          <w:sz w:val="20"/>
          <w:szCs w:val="20"/>
        </w:rPr>
        <w:t>1994.</w:t>
      </w:r>
      <w:r w:rsidR="001909F8">
        <w:rPr>
          <w:sz w:val="20"/>
          <w:szCs w:val="20"/>
        </w:rPr>
        <w:t xml:space="preserve"> </w:t>
      </w:r>
      <w:r w:rsidRPr="001909F8">
        <w:rPr>
          <w:sz w:val="20"/>
          <w:szCs w:val="20"/>
        </w:rPr>
        <w:t>Penetration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interleukin-6</w:t>
      </w:r>
      <w:r w:rsidR="001909F8">
        <w:rPr>
          <w:sz w:val="20"/>
          <w:szCs w:val="20"/>
        </w:rPr>
        <w:t xml:space="preserve"> </w:t>
      </w:r>
      <w:r w:rsidRPr="001909F8">
        <w:rPr>
          <w:sz w:val="20"/>
          <w:szCs w:val="20"/>
        </w:rPr>
        <w:t>across</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murine</w:t>
      </w:r>
      <w:r w:rsidR="001909F8">
        <w:rPr>
          <w:sz w:val="20"/>
          <w:szCs w:val="20"/>
        </w:rPr>
        <w:t xml:space="preserve"> </w:t>
      </w:r>
      <w:r w:rsidRPr="001909F8">
        <w:rPr>
          <w:sz w:val="20"/>
          <w:szCs w:val="20"/>
        </w:rPr>
        <w:t>blood-brain</w:t>
      </w:r>
      <w:r w:rsidR="001909F8">
        <w:rPr>
          <w:sz w:val="20"/>
          <w:szCs w:val="20"/>
        </w:rPr>
        <w:t xml:space="preserve"> </w:t>
      </w:r>
      <w:r w:rsidRPr="001909F8">
        <w:rPr>
          <w:sz w:val="20"/>
          <w:szCs w:val="20"/>
        </w:rPr>
        <w:t>barrier.</w:t>
      </w:r>
      <w:r w:rsidR="001909F8">
        <w:rPr>
          <w:sz w:val="20"/>
          <w:szCs w:val="20"/>
        </w:rPr>
        <w:t xml:space="preserve"> </w:t>
      </w:r>
      <w:r w:rsidRPr="001909F8">
        <w:rPr>
          <w:i/>
          <w:sz w:val="20"/>
          <w:szCs w:val="20"/>
        </w:rPr>
        <w:t>Neuroscience</w:t>
      </w:r>
      <w:r w:rsidR="001909F8">
        <w:rPr>
          <w:i/>
          <w:sz w:val="20"/>
          <w:szCs w:val="20"/>
        </w:rPr>
        <w:t xml:space="preserve"> </w:t>
      </w:r>
      <w:r w:rsidRPr="001909F8">
        <w:rPr>
          <w:i/>
          <w:sz w:val="20"/>
          <w:szCs w:val="20"/>
        </w:rPr>
        <w:t>letters,</w:t>
      </w:r>
      <w:r w:rsidR="001909F8">
        <w:rPr>
          <w:sz w:val="20"/>
          <w:szCs w:val="20"/>
        </w:rPr>
        <w:t xml:space="preserve"> </w:t>
      </w:r>
      <w:r w:rsidRPr="001909F8">
        <w:rPr>
          <w:sz w:val="20"/>
          <w:szCs w:val="20"/>
        </w:rPr>
        <w:t>179</w:t>
      </w:r>
      <w:r w:rsidRPr="001909F8">
        <w:rPr>
          <w:b/>
          <w:sz w:val="20"/>
          <w:szCs w:val="20"/>
        </w:rPr>
        <w:t>,</w:t>
      </w:r>
      <w:r w:rsidR="001909F8">
        <w:rPr>
          <w:sz w:val="20"/>
          <w:szCs w:val="20"/>
        </w:rPr>
        <w:t xml:space="preserve"> </w:t>
      </w:r>
      <w:r w:rsidRPr="001909F8">
        <w:rPr>
          <w:sz w:val="20"/>
          <w:szCs w:val="20"/>
        </w:rPr>
        <w:t>53-56.</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Barone,</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cenini,</w:t>
      </w:r>
      <w:r w:rsidR="001909F8">
        <w:rPr>
          <w:sz w:val="20"/>
          <w:szCs w:val="20"/>
        </w:rPr>
        <w:t xml:space="preserve"> </w:t>
      </w:r>
      <w:r w:rsidRPr="001909F8">
        <w:rPr>
          <w:sz w:val="20"/>
          <w:szCs w:val="20"/>
        </w:rPr>
        <w:t>g.,</w:t>
      </w:r>
      <w:r w:rsidR="001909F8">
        <w:rPr>
          <w:sz w:val="20"/>
          <w:szCs w:val="20"/>
        </w:rPr>
        <w:t xml:space="preserve"> </w:t>
      </w:r>
      <w:r w:rsidRPr="001909F8">
        <w:rPr>
          <w:sz w:val="20"/>
          <w:szCs w:val="20"/>
        </w:rPr>
        <w:t>di</w:t>
      </w:r>
      <w:r w:rsidR="001909F8">
        <w:rPr>
          <w:sz w:val="20"/>
          <w:szCs w:val="20"/>
        </w:rPr>
        <w:t xml:space="preserve"> </w:t>
      </w:r>
      <w:r w:rsidRPr="001909F8">
        <w:rPr>
          <w:sz w:val="20"/>
          <w:szCs w:val="20"/>
        </w:rPr>
        <w:t>domenico,</w:t>
      </w:r>
      <w:r w:rsidR="001909F8">
        <w:rPr>
          <w:sz w:val="20"/>
          <w:szCs w:val="20"/>
        </w:rPr>
        <w:t xml:space="preserve"> </w:t>
      </w:r>
      <w:r w:rsidRPr="001909F8">
        <w:rPr>
          <w:sz w:val="20"/>
          <w:szCs w:val="20"/>
        </w:rPr>
        <w:t>f.,</w:t>
      </w:r>
      <w:r w:rsidR="001909F8">
        <w:rPr>
          <w:sz w:val="20"/>
          <w:szCs w:val="20"/>
        </w:rPr>
        <w:t xml:space="preserve"> </w:t>
      </w:r>
      <w:r w:rsidRPr="001909F8">
        <w:rPr>
          <w:sz w:val="20"/>
          <w:szCs w:val="20"/>
        </w:rPr>
        <w:t>martin,</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sultana,</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mancuso,</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murphy,</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head,</w:t>
      </w:r>
      <w:r w:rsidR="001909F8">
        <w:rPr>
          <w:sz w:val="20"/>
          <w:szCs w:val="20"/>
        </w:rPr>
        <w:t xml:space="preserve"> </w:t>
      </w:r>
      <w:r w:rsidRPr="001909F8">
        <w:rPr>
          <w:sz w:val="20"/>
          <w:szCs w:val="20"/>
        </w:rPr>
        <w:t>e.</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butterfield,</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2011.</w:t>
      </w:r>
      <w:r w:rsidR="001909F8">
        <w:rPr>
          <w:sz w:val="20"/>
          <w:szCs w:val="20"/>
        </w:rPr>
        <w:t xml:space="preserve"> </w:t>
      </w:r>
      <w:r w:rsidRPr="001909F8">
        <w:rPr>
          <w:sz w:val="20"/>
          <w:szCs w:val="20"/>
        </w:rPr>
        <w:t>Long-term</w:t>
      </w:r>
      <w:r w:rsidR="001909F8">
        <w:rPr>
          <w:sz w:val="20"/>
          <w:szCs w:val="20"/>
        </w:rPr>
        <w:t xml:space="preserve"> </w:t>
      </w:r>
      <w:r w:rsidRPr="001909F8">
        <w:rPr>
          <w:sz w:val="20"/>
          <w:szCs w:val="20"/>
        </w:rPr>
        <w:t>high-dose</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decreases</w:t>
      </w:r>
      <w:r w:rsidR="001909F8">
        <w:rPr>
          <w:sz w:val="20"/>
          <w:szCs w:val="20"/>
        </w:rPr>
        <w:t xml:space="preserve"> </w:t>
      </w:r>
      <w:r w:rsidRPr="001909F8">
        <w:rPr>
          <w:sz w:val="20"/>
          <w:szCs w:val="20"/>
        </w:rPr>
        <w:t>brain</w:t>
      </w:r>
      <w:r w:rsidR="001909F8">
        <w:rPr>
          <w:sz w:val="20"/>
          <w:szCs w:val="20"/>
        </w:rPr>
        <w:t xml:space="preserve"> </w:t>
      </w:r>
      <w:r w:rsidRPr="001909F8">
        <w:rPr>
          <w:sz w:val="20"/>
          <w:szCs w:val="20"/>
        </w:rPr>
        <w:t>oxidative</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nitrosative</w:t>
      </w:r>
      <w:r w:rsidR="001909F8">
        <w:rPr>
          <w:sz w:val="20"/>
          <w:szCs w:val="20"/>
        </w:rPr>
        <w:t xml:space="preserve"> </w:t>
      </w:r>
      <w:r w:rsidRPr="001909F8">
        <w:rPr>
          <w:sz w:val="20"/>
          <w:szCs w:val="20"/>
        </w:rPr>
        <w:t>stress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preclinical</w:t>
      </w:r>
      <w:r w:rsidR="001909F8">
        <w:rPr>
          <w:sz w:val="20"/>
          <w:szCs w:val="20"/>
        </w:rPr>
        <w:t xml:space="preserve"> </w:t>
      </w:r>
      <w:r w:rsidRPr="001909F8">
        <w:rPr>
          <w:sz w:val="20"/>
          <w:szCs w:val="20"/>
        </w:rPr>
        <w:t>model</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lastRenderedPageBreak/>
        <w:t>alzheimer</w:t>
      </w:r>
      <w:r w:rsidR="001909F8">
        <w:rPr>
          <w:sz w:val="20"/>
          <w:szCs w:val="20"/>
        </w:rPr>
        <w:t xml:space="preserve"> </w:t>
      </w:r>
      <w:r w:rsidRPr="001909F8">
        <w:rPr>
          <w:sz w:val="20"/>
          <w:szCs w:val="20"/>
        </w:rPr>
        <w:t>disease:</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novel</w:t>
      </w:r>
      <w:r w:rsidR="001909F8">
        <w:rPr>
          <w:sz w:val="20"/>
          <w:szCs w:val="20"/>
        </w:rPr>
        <w:t xml:space="preserve"> </w:t>
      </w:r>
      <w:r w:rsidRPr="001909F8">
        <w:rPr>
          <w:sz w:val="20"/>
          <w:szCs w:val="20"/>
        </w:rPr>
        <w:t>mechanism</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action.</w:t>
      </w:r>
      <w:r w:rsidR="001909F8">
        <w:rPr>
          <w:sz w:val="20"/>
          <w:szCs w:val="20"/>
        </w:rPr>
        <w:t xml:space="preserve"> </w:t>
      </w:r>
      <w:r w:rsidRPr="001909F8">
        <w:rPr>
          <w:i/>
          <w:sz w:val="20"/>
          <w:szCs w:val="20"/>
        </w:rPr>
        <w:t>Pharmacological</w:t>
      </w:r>
      <w:r w:rsidR="001909F8">
        <w:rPr>
          <w:i/>
          <w:sz w:val="20"/>
          <w:szCs w:val="20"/>
        </w:rPr>
        <w:t xml:space="preserve"> </w:t>
      </w:r>
      <w:r w:rsidRPr="001909F8">
        <w:rPr>
          <w:i/>
          <w:sz w:val="20"/>
          <w:szCs w:val="20"/>
        </w:rPr>
        <w:t>research,</w:t>
      </w:r>
      <w:r w:rsidR="001909F8">
        <w:rPr>
          <w:sz w:val="20"/>
          <w:szCs w:val="20"/>
        </w:rPr>
        <w:t xml:space="preserve"> </w:t>
      </w:r>
      <w:r w:rsidRPr="001909F8">
        <w:rPr>
          <w:sz w:val="20"/>
          <w:szCs w:val="20"/>
        </w:rPr>
        <w:t>63</w:t>
      </w:r>
      <w:r w:rsidRPr="001909F8">
        <w:rPr>
          <w:b/>
          <w:sz w:val="20"/>
          <w:szCs w:val="20"/>
        </w:rPr>
        <w:t>,</w:t>
      </w:r>
      <w:r w:rsidR="001909F8">
        <w:rPr>
          <w:sz w:val="20"/>
          <w:szCs w:val="20"/>
        </w:rPr>
        <w:t xml:space="preserve"> </w:t>
      </w:r>
      <w:r w:rsidRPr="001909F8">
        <w:rPr>
          <w:sz w:val="20"/>
          <w:szCs w:val="20"/>
        </w:rPr>
        <w:t>172-180.</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Barsante,</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roffe,</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yokoro,</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tafuri,</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souza,</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G.,</w:t>
      </w:r>
      <w:r w:rsidR="001909F8">
        <w:rPr>
          <w:sz w:val="20"/>
          <w:szCs w:val="20"/>
        </w:rPr>
        <w:t xml:space="preserve"> </w:t>
      </w:r>
      <w:r w:rsidRPr="001909F8">
        <w:rPr>
          <w:sz w:val="20"/>
          <w:szCs w:val="20"/>
        </w:rPr>
        <w:t>pinho,</w:t>
      </w:r>
      <w:r w:rsidR="001909F8">
        <w:rPr>
          <w:sz w:val="20"/>
          <w:szCs w:val="20"/>
        </w:rPr>
        <w:t xml:space="preserve"> </w:t>
      </w:r>
      <w:r w:rsidRPr="001909F8">
        <w:rPr>
          <w:sz w:val="20"/>
          <w:szCs w:val="20"/>
        </w:rPr>
        <w:t>v.,</w:t>
      </w:r>
      <w:r w:rsidR="001909F8">
        <w:rPr>
          <w:sz w:val="20"/>
          <w:szCs w:val="20"/>
        </w:rPr>
        <w:t xml:space="preserve"> </w:t>
      </w:r>
      <w:r w:rsidRPr="001909F8">
        <w:rPr>
          <w:sz w:val="20"/>
          <w:szCs w:val="20"/>
        </w:rPr>
        <w:t>castro,</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teixeira,</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2005.</w:t>
      </w:r>
      <w:r w:rsidR="001909F8">
        <w:rPr>
          <w:sz w:val="20"/>
          <w:szCs w:val="20"/>
        </w:rPr>
        <w:t xml:space="preserve"> </w:t>
      </w:r>
      <w:r w:rsidRPr="001909F8">
        <w:rPr>
          <w:sz w:val="20"/>
          <w:szCs w:val="20"/>
        </w:rPr>
        <w:t>Anti-inflammatory</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analgesic</w:t>
      </w:r>
      <w:r w:rsidR="001909F8">
        <w:rPr>
          <w:sz w:val="20"/>
          <w:szCs w:val="20"/>
        </w:rPr>
        <w:t xml:space="preserve"> </w:t>
      </w:r>
      <w:r w:rsidRPr="001909F8">
        <w:rPr>
          <w:sz w:val="20"/>
          <w:szCs w:val="20"/>
        </w:rPr>
        <w:t>effects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rat</w:t>
      </w:r>
      <w:r w:rsidR="001909F8">
        <w:rPr>
          <w:sz w:val="20"/>
          <w:szCs w:val="20"/>
        </w:rPr>
        <w:t xml:space="preserve"> </w:t>
      </w:r>
      <w:r w:rsidRPr="001909F8">
        <w:rPr>
          <w:sz w:val="20"/>
          <w:szCs w:val="20"/>
        </w:rPr>
        <w:t>model</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adjuvant-induced</w:t>
      </w:r>
      <w:r w:rsidR="001909F8">
        <w:rPr>
          <w:sz w:val="20"/>
          <w:szCs w:val="20"/>
        </w:rPr>
        <w:t xml:space="preserve"> </w:t>
      </w:r>
      <w:r w:rsidRPr="001909F8">
        <w:rPr>
          <w:sz w:val="20"/>
          <w:szCs w:val="20"/>
        </w:rPr>
        <w:t>arthritis.</w:t>
      </w:r>
      <w:r w:rsidR="001909F8">
        <w:rPr>
          <w:sz w:val="20"/>
          <w:szCs w:val="20"/>
        </w:rPr>
        <w:t xml:space="preserve"> </w:t>
      </w:r>
      <w:r w:rsidRPr="001909F8">
        <w:rPr>
          <w:i/>
          <w:sz w:val="20"/>
          <w:szCs w:val="20"/>
        </w:rPr>
        <w:t>European</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pharmacology,</w:t>
      </w:r>
      <w:r w:rsidR="001909F8">
        <w:rPr>
          <w:sz w:val="20"/>
          <w:szCs w:val="20"/>
        </w:rPr>
        <w:t xml:space="preserve"> </w:t>
      </w:r>
      <w:r w:rsidRPr="001909F8">
        <w:rPr>
          <w:sz w:val="20"/>
          <w:szCs w:val="20"/>
        </w:rPr>
        <w:t>516</w:t>
      </w:r>
      <w:r w:rsidRPr="001909F8">
        <w:rPr>
          <w:b/>
          <w:sz w:val="20"/>
          <w:szCs w:val="20"/>
        </w:rPr>
        <w:t>,</w:t>
      </w:r>
      <w:r w:rsidR="001909F8">
        <w:rPr>
          <w:sz w:val="20"/>
          <w:szCs w:val="20"/>
        </w:rPr>
        <w:t xml:space="preserve"> </w:t>
      </w:r>
      <w:r w:rsidRPr="001909F8">
        <w:rPr>
          <w:sz w:val="20"/>
          <w:szCs w:val="20"/>
        </w:rPr>
        <w:t>282-289.</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Bodey,</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bodey,</w:t>
      </w:r>
      <w:r w:rsidR="001909F8">
        <w:rPr>
          <w:sz w:val="20"/>
          <w:szCs w:val="20"/>
        </w:rPr>
        <w:t xml:space="preserve"> </w:t>
      </w:r>
      <w:r w:rsidRPr="001909F8">
        <w:rPr>
          <w:sz w:val="20"/>
          <w:szCs w:val="20"/>
        </w:rPr>
        <w:t>v.,</w:t>
      </w:r>
      <w:r w:rsidR="001909F8">
        <w:rPr>
          <w:sz w:val="20"/>
          <w:szCs w:val="20"/>
        </w:rPr>
        <w:t xml:space="preserve"> </w:t>
      </w:r>
      <w:r w:rsidRPr="001909F8">
        <w:rPr>
          <w:sz w:val="20"/>
          <w:szCs w:val="20"/>
        </w:rPr>
        <w:t>siegel,</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nasir,</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coppola,</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hakam,</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kaiser,</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2004.</w:t>
      </w:r>
      <w:r w:rsidR="001909F8">
        <w:rPr>
          <w:sz w:val="20"/>
          <w:szCs w:val="20"/>
        </w:rPr>
        <w:t xml:space="preserve"> </w:t>
      </w:r>
      <w:r w:rsidRPr="001909F8">
        <w:rPr>
          <w:sz w:val="20"/>
          <w:szCs w:val="20"/>
        </w:rPr>
        <w:t>Immunocytochemical</w:t>
      </w:r>
      <w:r w:rsidR="001909F8">
        <w:rPr>
          <w:sz w:val="20"/>
          <w:szCs w:val="20"/>
        </w:rPr>
        <w:t xml:space="preserve"> </w:t>
      </w:r>
      <w:r w:rsidRPr="001909F8">
        <w:rPr>
          <w:sz w:val="20"/>
          <w:szCs w:val="20"/>
        </w:rPr>
        <w:t>detection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members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caspase</w:t>
      </w:r>
      <w:r w:rsidR="001909F8">
        <w:rPr>
          <w:sz w:val="20"/>
          <w:szCs w:val="20"/>
        </w:rPr>
        <w:t xml:space="preserve"> </w:t>
      </w:r>
      <w:r w:rsidRPr="001909F8">
        <w:rPr>
          <w:sz w:val="20"/>
          <w:szCs w:val="20"/>
        </w:rPr>
        <w:t>cascade</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apoptosis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high-grade</w:t>
      </w:r>
      <w:r w:rsidR="001909F8">
        <w:rPr>
          <w:sz w:val="20"/>
          <w:szCs w:val="20"/>
        </w:rPr>
        <w:t xml:space="preserve"> </w:t>
      </w:r>
      <w:r w:rsidRPr="001909F8">
        <w:rPr>
          <w:sz w:val="20"/>
          <w:szCs w:val="20"/>
        </w:rPr>
        <w:t>astrocytomas.</w:t>
      </w:r>
      <w:r w:rsidR="001909F8">
        <w:rPr>
          <w:sz w:val="20"/>
          <w:szCs w:val="20"/>
        </w:rPr>
        <w:t xml:space="preserve"> </w:t>
      </w:r>
      <w:r w:rsidRPr="001909F8">
        <w:rPr>
          <w:i/>
          <w:sz w:val="20"/>
          <w:szCs w:val="20"/>
        </w:rPr>
        <w:t>In</w:t>
      </w:r>
      <w:r w:rsidR="001909F8">
        <w:rPr>
          <w:i/>
          <w:sz w:val="20"/>
          <w:szCs w:val="20"/>
        </w:rPr>
        <w:t xml:space="preserve"> </w:t>
      </w:r>
      <w:r w:rsidRPr="001909F8">
        <w:rPr>
          <w:i/>
          <w:sz w:val="20"/>
          <w:szCs w:val="20"/>
        </w:rPr>
        <w:t>vivo,</w:t>
      </w:r>
      <w:r w:rsidR="001909F8">
        <w:rPr>
          <w:sz w:val="20"/>
          <w:szCs w:val="20"/>
        </w:rPr>
        <w:t xml:space="preserve"> </w:t>
      </w:r>
      <w:r w:rsidRPr="001909F8">
        <w:rPr>
          <w:sz w:val="20"/>
          <w:szCs w:val="20"/>
        </w:rPr>
        <w:t>18</w:t>
      </w:r>
      <w:r w:rsidRPr="001909F8">
        <w:rPr>
          <w:b/>
          <w:sz w:val="20"/>
          <w:szCs w:val="20"/>
        </w:rPr>
        <w:t>,</w:t>
      </w:r>
      <w:r w:rsidR="001909F8">
        <w:rPr>
          <w:sz w:val="20"/>
          <w:szCs w:val="20"/>
        </w:rPr>
        <w:t xml:space="preserve"> </w:t>
      </w:r>
      <w:r w:rsidRPr="001909F8">
        <w:rPr>
          <w:sz w:val="20"/>
          <w:szCs w:val="20"/>
        </w:rPr>
        <w:t>593-602.</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Brown,</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bianco,</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I.,</w:t>
      </w:r>
      <w:r w:rsidR="001909F8">
        <w:rPr>
          <w:sz w:val="20"/>
          <w:szCs w:val="20"/>
        </w:rPr>
        <w:t xml:space="preserve"> </w:t>
      </w:r>
      <w:r w:rsidRPr="001909F8">
        <w:rPr>
          <w:sz w:val="20"/>
          <w:szCs w:val="20"/>
        </w:rPr>
        <w:t>mcgrath,</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J.</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eyles,</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2003.</w:t>
      </w:r>
      <w:r w:rsidR="001909F8">
        <w:rPr>
          <w:sz w:val="20"/>
          <w:szCs w:val="20"/>
        </w:rPr>
        <w:t xml:space="preserve"> </w:t>
      </w:r>
      <w:r w:rsidRPr="001909F8">
        <w:rPr>
          <w:sz w:val="20"/>
          <w:szCs w:val="20"/>
        </w:rPr>
        <w:t>1,25-dihydroxyvitamin</w:t>
      </w:r>
      <w:r w:rsidR="001909F8">
        <w:rPr>
          <w:sz w:val="20"/>
          <w:szCs w:val="20"/>
        </w:rPr>
        <w:t xml:space="preserve"> </w:t>
      </w:r>
      <w:r w:rsidRPr="001909F8">
        <w:rPr>
          <w:sz w:val="20"/>
          <w:szCs w:val="20"/>
        </w:rPr>
        <w:t>d3</w:t>
      </w:r>
      <w:r w:rsidR="001909F8">
        <w:rPr>
          <w:sz w:val="20"/>
          <w:szCs w:val="20"/>
        </w:rPr>
        <w:t xml:space="preserve"> </w:t>
      </w:r>
      <w:r w:rsidRPr="001909F8">
        <w:rPr>
          <w:sz w:val="20"/>
          <w:szCs w:val="20"/>
        </w:rPr>
        <w:t>induces</w:t>
      </w:r>
      <w:r w:rsidR="001909F8">
        <w:rPr>
          <w:sz w:val="20"/>
          <w:szCs w:val="20"/>
        </w:rPr>
        <w:t xml:space="preserve"> </w:t>
      </w:r>
      <w:r w:rsidRPr="001909F8">
        <w:rPr>
          <w:sz w:val="20"/>
          <w:szCs w:val="20"/>
        </w:rPr>
        <w:t>nerve</w:t>
      </w:r>
      <w:r w:rsidR="001909F8">
        <w:rPr>
          <w:sz w:val="20"/>
          <w:szCs w:val="20"/>
        </w:rPr>
        <w:t xml:space="preserve"> </w:t>
      </w:r>
      <w:r w:rsidRPr="001909F8">
        <w:rPr>
          <w:sz w:val="20"/>
          <w:szCs w:val="20"/>
        </w:rPr>
        <w:t>growth</w:t>
      </w:r>
      <w:r w:rsidR="001909F8">
        <w:rPr>
          <w:sz w:val="20"/>
          <w:szCs w:val="20"/>
        </w:rPr>
        <w:t xml:space="preserve"> </w:t>
      </w:r>
      <w:r w:rsidRPr="001909F8">
        <w:rPr>
          <w:sz w:val="20"/>
          <w:szCs w:val="20"/>
        </w:rPr>
        <w:t>factor,</w:t>
      </w:r>
      <w:r w:rsidR="001909F8">
        <w:rPr>
          <w:sz w:val="20"/>
          <w:szCs w:val="20"/>
        </w:rPr>
        <w:t xml:space="preserve"> </w:t>
      </w:r>
      <w:r w:rsidRPr="001909F8">
        <w:rPr>
          <w:sz w:val="20"/>
          <w:szCs w:val="20"/>
        </w:rPr>
        <w:t>promotes</w:t>
      </w:r>
      <w:r w:rsidR="001909F8">
        <w:rPr>
          <w:sz w:val="20"/>
          <w:szCs w:val="20"/>
        </w:rPr>
        <w:t xml:space="preserve"> </w:t>
      </w:r>
      <w:r w:rsidRPr="001909F8">
        <w:rPr>
          <w:sz w:val="20"/>
          <w:szCs w:val="20"/>
        </w:rPr>
        <w:t>neurite</w:t>
      </w:r>
      <w:r w:rsidR="001909F8">
        <w:rPr>
          <w:sz w:val="20"/>
          <w:szCs w:val="20"/>
        </w:rPr>
        <w:t xml:space="preserve"> </w:t>
      </w:r>
      <w:r w:rsidRPr="001909F8">
        <w:rPr>
          <w:sz w:val="20"/>
          <w:szCs w:val="20"/>
        </w:rPr>
        <w:t>outgrowth</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inhibits</w:t>
      </w:r>
      <w:r w:rsidR="001909F8">
        <w:rPr>
          <w:sz w:val="20"/>
          <w:szCs w:val="20"/>
        </w:rPr>
        <w:t xml:space="preserve"> </w:t>
      </w:r>
      <w:r w:rsidRPr="001909F8">
        <w:rPr>
          <w:sz w:val="20"/>
          <w:szCs w:val="20"/>
        </w:rPr>
        <w:t>mitosis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embryonic</w:t>
      </w:r>
      <w:r w:rsidR="001909F8">
        <w:rPr>
          <w:sz w:val="20"/>
          <w:szCs w:val="20"/>
        </w:rPr>
        <w:t xml:space="preserve"> </w:t>
      </w:r>
      <w:r w:rsidRPr="001909F8">
        <w:rPr>
          <w:sz w:val="20"/>
          <w:szCs w:val="20"/>
        </w:rPr>
        <w:t>rat</w:t>
      </w:r>
      <w:r w:rsidR="001909F8">
        <w:rPr>
          <w:sz w:val="20"/>
          <w:szCs w:val="20"/>
        </w:rPr>
        <w:t xml:space="preserve"> </w:t>
      </w:r>
      <w:r w:rsidRPr="001909F8">
        <w:rPr>
          <w:sz w:val="20"/>
          <w:szCs w:val="20"/>
        </w:rPr>
        <w:t>hippocampal</w:t>
      </w:r>
      <w:r w:rsidR="001909F8">
        <w:rPr>
          <w:sz w:val="20"/>
          <w:szCs w:val="20"/>
        </w:rPr>
        <w:t xml:space="preserve"> </w:t>
      </w:r>
      <w:r w:rsidRPr="001909F8">
        <w:rPr>
          <w:sz w:val="20"/>
          <w:szCs w:val="20"/>
        </w:rPr>
        <w:t>neurons.</w:t>
      </w:r>
      <w:r w:rsidR="001909F8">
        <w:rPr>
          <w:sz w:val="20"/>
          <w:szCs w:val="20"/>
        </w:rPr>
        <w:t xml:space="preserve"> </w:t>
      </w:r>
      <w:r w:rsidRPr="001909F8">
        <w:rPr>
          <w:i/>
          <w:sz w:val="20"/>
          <w:szCs w:val="20"/>
        </w:rPr>
        <w:t>Neuroscience</w:t>
      </w:r>
      <w:r w:rsidR="001909F8">
        <w:rPr>
          <w:i/>
          <w:sz w:val="20"/>
          <w:szCs w:val="20"/>
        </w:rPr>
        <w:t xml:space="preserve"> </w:t>
      </w:r>
      <w:r w:rsidRPr="001909F8">
        <w:rPr>
          <w:i/>
          <w:sz w:val="20"/>
          <w:szCs w:val="20"/>
        </w:rPr>
        <w:t>letters,</w:t>
      </w:r>
      <w:r w:rsidR="001909F8">
        <w:rPr>
          <w:sz w:val="20"/>
          <w:szCs w:val="20"/>
        </w:rPr>
        <w:t xml:space="preserve"> </w:t>
      </w:r>
      <w:r w:rsidRPr="001909F8">
        <w:rPr>
          <w:sz w:val="20"/>
          <w:szCs w:val="20"/>
        </w:rPr>
        <w:t>343</w:t>
      </w:r>
      <w:r w:rsidRPr="001909F8">
        <w:rPr>
          <w:b/>
          <w:sz w:val="20"/>
          <w:szCs w:val="20"/>
        </w:rPr>
        <w:t>,</w:t>
      </w:r>
      <w:r w:rsidR="001909F8">
        <w:rPr>
          <w:sz w:val="20"/>
          <w:szCs w:val="20"/>
        </w:rPr>
        <w:t xml:space="preserve"> </w:t>
      </w:r>
      <w:r w:rsidRPr="001909F8">
        <w:rPr>
          <w:sz w:val="20"/>
          <w:szCs w:val="20"/>
        </w:rPr>
        <w:t>139-143.</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Brownlee,</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2005.</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pathobiology</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complications.</w:t>
      </w:r>
      <w:r w:rsidR="001909F8">
        <w:rPr>
          <w:sz w:val="20"/>
          <w:szCs w:val="20"/>
        </w:rPr>
        <w:t xml:space="preserve"> </w:t>
      </w:r>
      <w:r w:rsidRPr="001909F8">
        <w:rPr>
          <w:i/>
          <w:sz w:val="20"/>
          <w:szCs w:val="20"/>
        </w:rPr>
        <w:t>A</w:t>
      </w:r>
      <w:r w:rsidR="001909F8">
        <w:rPr>
          <w:i/>
          <w:sz w:val="20"/>
          <w:szCs w:val="20"/>
        </w:rPr>
        <w:t xml:space="preserve"> </w:t>
      </w:r>
      <w:r w:rsidRPr="001909F8">
        <w:rPr>
          <w:i/>
          <w:sz w:val="20"/>
          <w:szCs w:val="20"/>
        </w:rPr>
        <w:t>unifying</w:t>
      </w:r>
      <w:r w:rsidR="001909F8">
        <w:rPr>
          <w:i/>
          <w:sz w:val="20"/>
          <w:szCs w:val="20"/>
        </w:rPr>
        <w:t xml:space="preserve"> </w:t>
      </w:r>
      <w:r w:rsidRPr="001909F8">
        <w:rPr>
          <w:i/>
          <w:sz w:val="20"/>
          <w:szCs w:val="20"/>
        </w:rPr>
        <w:t>mechanism,</w:t>
      </w:r>
      <w:r w:rsidR="001909F8">
        <w:rPr>
          <w:sz w:val="20"/>
          <w:szCs w:val="20"/>
        </w:rPr>
        <w:t xml:space="preserve"> </w:t>
      </w:r>
      <w:r w:rsidRPr="001909F8">
        <w:rPr>
          <w:sz w:val="20"/>
          <w:szCs w:val="20"/>
        </w:rPr>
        <w:t>54</w:t>
      </w:r>
      <w:r w:rsidRPr="001909F8">
        <w:rPr>
          <w:b/>
          <w:sz w:val="20"/>
          <w:szCs w:val="20"/>
        </w:rPr>
        <w:t>,</w:t>
      </w:r>
      <w:r w:rsidR="001909F8">
        <w:rPr>
          <w:sz w:val="20"/>
          <w:szCs w:val="20"/>
        </w:rPr>
        <w:t xml:space="preserve"> </w:t>
      </w:r>
      <w:r w:rsidRPr="001909F8">
        <w:rPr>
          <w:sz w:val="20"/>
          <w:szCs w:val="20"/>
        </w:rPr>
        <w:t>1615-1625.</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Buchwalow,</w:t>
      </w:r>
      <w:r w:rsidR="001909F8">
        <w:rPr>
          <w:sz w:val="20"/>
          <w:szCs w:val="20"/>
        </w:rPr>
        <w:t xml:space="preserve"> </w:t>
      </w:r>
      <w:r w:rsidRPr="001909F8">
        <w:rPr>
          <w:sz w:val="20"/>
          <w:szCs w:val="20"/>
        </w:rPr>
        <w:t>i.</w:t>
      </w:r>
      <w:r w:rsidR="001909F8">
        <w:rPr>
          <w:sz w:val="20"/>
          <w:szCs w:val="20"/>
        </w:rPr>
        <w:t xml:space="preserve"> </w:t>
      </w:r>
      <w:r w:rsidRPr="001909F8">
        <w:rPr>
          <w:sz w:val="20"/>
          <w:szCs w:val="20"/>
        </w:rPr>
        <w:t>B.</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böcker,</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2010.</w:t>
      </w:r>
      <w:r w:rsidR="001909F8">
        <w:rPr>
          <w:sz w:val="20"/>
          <w:szCs w:val="20"/>
        </w:rPr>
        <w:t xml:space="preserve"> </w:t>
      </w:r>
      <w:r w:rsidRPr="001909F8">
        <w:rPr>
          <w:sz w:val="20"/>
          <w:szCs w:val="20"/>
        </w:rPr>
        <w:t>Antibody</w:t>
      </w:r>
      <w:r w:rsidR="001909F8">
        <w:rPr>
          <w:sz w:val="20"/>
          <w:szCs w:val="20"/>
        </w:rPr>
        <w:t xml:space="preserve"> </w:t>
      </w:r>
      <w:r w:rsidRPr="001909F8">
        <w:rPr>
          <w:sz w:val="20"/>
          <w:szCs w:val="20"/>
        </w:rPr>
        <w:t>labeling</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choice</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label.</w:t>
      </w:r>
      <w:r w:rsidR="001909F8">
        <w:rPr>
          <w:sz w:val="20"/>
          <w:szCs w:val="20"/>
        </w:rPr>
        <w:t xml:space="preserve"> </w:t>
      </w:r>
      <w:r w:rsidRPr="001909F8">
        <w:rPr>
          <w:i/>
          <w:sz w:val="20"/>
          <w:szCs w:val="20"/>
        </w:rPr>
        <w:t>Immunohistochemistry:</w:t>
      </w:r>
      <w:r w:rsidR="001909F8">
        <w:rPr>
          <w:i/>
          <w:sz w:val="20"/>
          <w:szCs w:val="20"/>
        </w:rPr>
        <w:t xml:space="preserve"> </w:t>
      </w:r>
      <w:r w:rsidRPr="001909F8">
        <w:rPr>
          <w:i/>
          <w:sz w:val="20"/>
          <w:szCs w:val="20"/>
        </w:rPr>
        <w:t>basics</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methods.</w:t>
      </w:r>
      <w:r w:rsidR="001909F8">
        <w:rPr>
          <w:sz w:val="20"/>
          <w:szCs w:val="20"/>
        </w:rPr>
        <w:t xml:space="preserve"> </w:t>
      </w:r>
      <w:r w:rsidRPr="001909F8">
        <w:rPr>
          <w:sz w:val="20"/>
          <w:szCs w:val="20"/>
        </w:rPr>
        <w:t>Springer.</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Chen,</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liu,</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yuan,</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yang,</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zhang,</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an,</w:t>
      </w:r>
      <w:r w:rsidR="001909F8">
        <w:rPr>
          <w:sz w:val="20"/>
          <w:szCs w:val="20"/>
        </w:rPr>
        <w:t xml:space="preserve"> </w:t>
      </w:r>
      <w:r w:rsidRPr="001909F8">
        <w:rPr>
          <w:sz w:val="20"/>
          <w:szCs w:val="20"/>
        </w:rPr>
        <w:t>y.,</w:t>
      </w:r>
      <w:r w:rsidR="001909F8">
        <w:rPr>
          <w:sz w:val="20"/>
          <w:szCs w:val="20"/>
        </w:rPr>
        <w:t xml:space="preserve"> </w:t>
      </w:r>
      <w:r w:rsidRPr="001909F8">
        <w:rPr>
          <w:sz w:val="20"/>
          <w:szCs w:val="20"/>
        </w:rPr>
        <w:t>tie,</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pan,</w:t>
      </w:r>
      <w:r w:rsidR="001909F8">
        <w:rPr>
          <w:sz w:val="20"/>
          <w:szCs w:val="20"/>
        </w:rPr>
        <w:t xml:space="preserve"> </w:t>
      </w:r>
      <w:r w:rsidRPr="001909F8">
        <w:rPr>
          <w:sz w:val="20"/>
          <w:szCs w:val="20"/>
        </w:rPr>
        <w:t>y.</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li,</w:t>
      </w:r>
      <w:r w:rsidR="001909F8">
        <w:rPr>
          <w:sz w:val="20"/>
          <w:szCs w:val="20"/>
        </w:rPr>
        <w:t xml:space="preserve"> </w:t>
      </w:r>
      <w:r w:rsidRPr="001909F8">
        <w:rPr>
          <w:sz w:val="20"/>
          <w:szCs w:val="20"/>
        </w:rPr>
        <w:t>x.</w:t>
      </w:r>
      <w:r w:rsidR="001909F8">
        <w:rPr>
          <w:sz w:val="20"/>
          <w:szCs w:val="20"/>
        </w:rPr>
        <w:t xml:space="preserve"> </w:t>
      </w:r>
      <w:r w:rsidRPr="001909F8">
        <w:rPr>
          <w:sz w:val="20"/>
          <w:szCs w:val="20"/>
        </w:rPr>
        <w:t>2012.</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reduces</w:t>
      </w:r>
      <w:r w:rsidR="001909F8">
        <w:rPr>
          <w:sz w:val="20"/>
          <w:szCs w:val="20"/>
        </w:rPr>
        <w:t xml:space="preserve"> </w:t>
      </w:r>
      <w:r w:rsidRPr="001909F8">
        <w:rPr>
          <w:sz w:val="20"/>
          <w:szCs w:val="20"/>
        </w:rPr>
        <w:t>vascular</w:t>
      </w:r>
      <w:r w:rsidR="001909F8">
        <w:rPr>
          <w:sz w:val="20"/>
          <w:szCs w:val="20"/>
        </w:rPr>
        <w:t xml:space="preserve"> </w:t>
      </w:r>
      <w:r w:rsidRPr="001909F8">
        <w:rPr>
          <w:sz w:val="20"/>
          <w:szCs w:val="20"/>
        </w:rPr>
        <w:t>endothelial</w:t>
      </w:r>
      <w:r w:rsidR="001909F8">
        <w:rPr>
          <w:sz w:val="20"/>
          <w:szCs w:val="20"/>
        </w:rPr>
        <w:t xml:space="preserve"> </w:t>
      </w:r>
      <w:r w:rsidRPr="001909F8">
        <w:rPr>
          <w:sz w:val="20"/>
          <w:szCs w:val="20"/>
        </w:rPr>
        <w:t>growth</w:t>
      </w:r>
      <w:r w:rsidR="001909F8">
        <w:rPr>
          <w:sz w:val="20"/>
          <w:szCs w:val="20"/>
        </w:rPr>
        <w:t xml:space="preserve"> </w:t>
      </w:r>
      <w:r w:rsidRPr="001909F8">
        <w:rPr>
          <w:sz w:val="20"/>
          <w:szCs w:val="20"/>
        </w:rPr>
        <w:t>factor</w:t>
      </w:r>
      <w:r w:rsidR="001909F8">
        <w:rPr>
          <w:sz w:val="20"/>
          <w:szCs w:val="20"/>
        </w:rPr>
        <w:t xml:space="preserve"> </w:t>
      </w:r>
      <w:r w:rsidRPr="001909F8">
        <w:rPr>
          <w:sz w:val="20"/>
          <w:szCs w:val="20"/>
        </w:rPr>
        <w:t>(vegf)</w:t>
      </w:r>
      <w:r w:rsidR="001909F8">
        <w:rPr>
          <w:sz w:val="20"/>
          <w:szCs w:val="20"/>
        </w:rPr>
        <w:t xml:space="preserve"> </w:t>
      </w:r>
      <w:r w:rsidRPr="001909F8">
        <w:rPr>
          <w:sz w:val="20"/>
          <w:szCs w:val="20"/>
        </w:rPr>
        <w:t>expression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human</w:t>
      </w:r>
      <w:r w:rsidR="001909F8">
        <w:rPr>
          <w:sz w:val="20"/>
          <w:szCs w:val="20"/>
        </w:rPr>
        <w:t xml:space="preserve"> </w:t>
      </w:r>
      <w:r w:rsidRPr="001909F8">
        <w:rPr>
          <w:sz w:val="20"/>
          <w:szCs w:val="20"/>
        </w:rPr>
        <w:t>non</w:t>
      </w:r>
      <w:r w:rsidRPr="001909F8">
        <w:rPr>
          <w:rFonts w:hint="eastAsia"/>
          <w:sz w:val="20"/>
          <w:szCs w:val="20"/>
        </w:rPr>
        <w:t>‐</w:t>
      </w:r>
      <w:r w:rsidRPr="001909F8">
        <w:rPr>
          <w:sz w:val="20"/>
          <w:szCs w:val="20"/>
        </w:rPr>
        <w:t>small</w:t>
      </w:r>
      <w:r w:rsidR="001909F8">
        <w:rPr>
          <w:sz w:val="20"/>
          <w:szCs w:val="20"/>
        </w:rPr>
        <w:t xml:space="preserve"> </w:t>
      </w:r>
      <w:r w:rsidRPr="001909F8">
        <w:rPr>
          <w:sz w:val="20"/>
          <w:szCs w:val="20"/>
        </w:rPr>
        <w:t>cell</w:t>
      </w:r>
      <w:r w:rsidR="001909F8">
        <w:rPr>
          <w:sz w:val="20"/>
          <w:szCs w:val="20"/>
        </w:rPr>
        <w:t xml:space="preserve"> </w:t>
      </w:r>
      <w:r w:rsidRPr="001909F8">
        <w:rPr>
          <w:sz w:val="20"/>
          <w:szCs w:val="20"/>
        </w:rPr>
        <w:t>lung</w:t>
      </w:r>
      <w:r w:rsidR="001909F8">
        <w:rPr>
          <w:sz w:val="20"/>
          <w:szCs w:val="20"/>
        </w:rPr>
        <w:t xml:space="preserve"> </w:t>
      </w:r>
      <w:r w:rsidRPr="001909F8">
        <w:rPr>
          <w:sz w:val="20"/>
          <w:szCs w:val="20"/>
        </w:rPr>
        <w:t>carcinomas</w:t>
      </w:r>
      <w:r w:rsidR="001909F8">
        <w:rPr>
          <w:sz w:val="20"/>
          <w:szCs w:val="20"/>
        </w:rPr>
        <w:t xml:space="preserve"> </w:t>
      </w:r>
      <w:r w:rsidRPr="001909F8">
        <w:rPr>
          <w:sz w:val="20"/>
          <w:szCs w:val="20"/>
        </w:rPr>
        <w:t>(nsclcs)</w:t>
      </w:r>
      <w:r w:rsidR="001909F8">
        <w:rPr>
          <w:sz w:val="20"/>
          <w:szCs w:val="20"/>
        </w:rPr>
        <w:t xml:space="preserve"> </w:t>
      </w:r>
      <w:r w:rsidRPr="001909F8">
        <w:rPr>
          <w:sz w:val="20"/>
          <w:szCs w:val="20"/>
        </w:rPr>
        <w:t>via</w:t>
      </w:r>
      <w:r w:rsidR="001909F8">
        <w:rPr>
          <w:sz w:val="20"/>
          <w:szCs w:val="20"/>
        </w:rPr>
        <w:t xml:space="preserve"> </w:t>
      </w:r>
      <w:r w:rsidRPr="001909F8">
        <w:rPr>
          <w:sz w:val="20"/>
          <w:szCs w:val="20"/>
        </w:rPr>
        <w:t>inhibition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reactive</w:t>
      </w:r>
      <w:r w:rsidR="001909F8">
        <w:rPr>
          <w:sz w:val="20"/>
          <w:szCs w:val="20"/>
        </w:rPr>
        <w:t xml:space="preserve"> </w:t>
      </w:r>
      <w:r w:rsidRPr="001909F8">
        <w:rPr>
          <w:sz w:val="20"/>
          <w:szCs w:val="20"/>
        </w:rPr>
        <w:t>oxygen</w:t>
      </w:r>
      <w:r w:rsidR="001909F8">
        <w:rPr>
          <w:sz w:val="20"/>
          <w:szCs w:val="20"/>
        </w:rPr>
        <w:t xml:space="preserve"> </w:t>
      </w:r>
      <w:r w:rsidRPr="001909F8">
        <w:rPr>
          <w:sz w:val="20"/>
          <w:szCs w:val="20"/>
        </w:rPr>
        <w:t>species</w:t>
      </w:r>
      <w:r w:rsidR="001909F8">
        <w:rPr>
          <w:sz w:val="20"/>
          <w:szCs w:val="20"/>
        </w:rPr>
        <w:t xml:space="preserve"> </w:t>
      </w:r>
      <w:r w:rsidRPr="001909F8">
        <w:rPr>
          <w:sz w:val="20"/>
          <w:szCs w:val="20"/>
        </w:rPr>
        <w:t>(ros)</w:t>
      </w:r>
      <w:r w:rsidR="001909F8">
        <w:rPr>
          <w:sz w:val="20"/>
          <w:szCs w:val="20"/>
        </w:rPr>
        <w:t xml:space="preserve"> </w:t>
      </w:r>
      <w:r w:rsidRPr="001909F8">
        <w:rPr>
          <w:sz w:val="20"/>
          <w:szCs w:val="20"/>
        </w:rPr>
        <w:t>production.</w:t>
      </w:r>
      <w:r w:rsidR="001909F8">
        <w:rPr>
          <w:sz w:val="20"/>
          <w:szCs w:val="20"/>
        </w:rPr>
        <w:t xml:space="preserve"> </w:t>
      </w:r>
      <w:r w:rsidRPr="001909F8">
        <w:rPr>
          <w:i/>
          <w:sz w:val="20"/>
          <w:szCs w:val="20"/>
        </w:rPr>
        <w:t>Molecular</w:t>
      </w:r>
      <w:r w:rsidR="001909F8">
        <w:rPr>
          <w:i/>
          <w:sz w:val="20"/>
          <w:szCs w:val="20"/>
        </w:rPr>
        <w:t xml:space="preserve"> </w:t>
      </w:r>
      <w:r w:rsidRPr="001909F8">
        <w:rPr>
          <w:i/>
          <w:sz w:val="20"/>
          <w:szCs w:val="20"/>
        </w:rPr>
        <w:t>oncology,</w:t>
      </w:r>
      <w:r w:rsidR="001909F8">
        <w:rPr>
          <w:sz w:val="20"/>
          <w:szCs w:val="20"/>
        </w:rPr>
        <w:t xml:space="preserve"> </w:t>
      </w:r>
      <w:r w:rsidRPr="001909F8">
        <w:rPr>
          <w:sz w:val="20"/>
          <w:szCs w:val="20"/>
        </w:rPr>
        <w:t>6</w:t>
      </w:r>
      <w:r w:rsidRPr="001909F8">
        <w:rPr>
          <w:b/>
          <w:sz w:val="20"/>
          <w:szCs w:val="20"/>
        </w:rPr>
        <w:t>,</w:t>
      </w:r>
      <w:r w:rsidR="001909F8">
        <w:rPr>
          <w:sz w:val="20"/>
          <w:szCs w:val="20"/>
        </w:rPr>
        <w:t xml:space="preserve"> </w:t>
      </w:r>
      <w:r w:rsidRPr="001909F8">
        <w:rPr>
          <w:sz w:val="20"/>
          <w:szCs w:val="20"/>
        </w:rPr>
        <w:t>62-72.</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Cheng,</w:t>
      </w:r>
      <w:r w:rsidR="001909F8">
        <w:rPr>
          <w:sz w:val="20"/>
          <w:szCs w:val="20"/>
        </w:rPr>
        <w:t xml:space="preserve"> </w:t>
      </w:r>
      <w:r w:rsidRPr="001909F8">
        <w:rPr>
          <w:sz w:val="20"/>
          <w:szCs w:val="20"/>
        </w:rPr>
        <w:t>c.</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zochodne,</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2003.</w:t>
      </w:r>
      <w:r w:rsidR="001909F8">
        <w:rPr>
          <w:sz w:val="20"/>
          <w:szCs w:val="20"/>
        </w:rPr>
        <w:t xml:space="preserve"> </w:t>
      </w:r>
      <w:r w:rsidRPr="001909F8">
        <w:rPr>
          <w:sz w:val="20"/>
          <w:szCs w:val="20"/>
        </w:rPr>
        <w:t>Sensory</w:t>
      </w:r>
      <w:r w:rsidR="001909F8">
        <w:rPr>
          <w:sz w:val="20"/>
          <w:szCs w:val="20"/>
        </w:rPr>
        <w:t xml:space="preserve"> </w:t>
      </w:r>
      <w:r w:rsidRPr="001909F8">
        <w:rPr>
          <w:sz w:val="20"/>
          <w:szCs w:val="20"/>
        </w:rPr>
        <w:t>neurons</w:t>
      </w:r>
      <w:r w:rsidR="001909F8">
        <w:rPr>
          <w:sz w:val="20"/>
          <w:szCs w:val="20"/>
        </w:rPr>
        <w:t xml:space="preserve"> </w:t>
      </w:r>
      <w:r w:rsidRPr="001909F8">
        <w:rPr>
          <w:sz w:val="20"/>
          <w:szCs w:val="20"/>
        </w:rPr>
        <w:t>with</w:t>
      </w:r>
      <w:r w:rsidR="001909F8">
        <w:rPr>
          <w:sz w:val="20"/>
          <w:szCs w:val="20"/>
        </w:rPr>
        <w:t xml:space="preserve"> </w:t>
      </w:r>
      <w:r w:rsidRPr="001909F8">
        <w:rPr>
          <w:sz w:val="20"/>
          <w:szCs w:val="20"/>
        </w:rPr>
        <w:t>activated</w:t>
      </w:r>
      <w:r w:rsidR="001909F8">
        <w:rPr>
          <w:sz w:val="20"/>
          <w:szCs w:val="20"/>
        </w:rPr>
        <w:t xml:space="preserve"> </w:t>
      </w:r>
      <w:r w:rsidRPr="001909F8">
        <w:rPr>
          <w:sz w:val="20"/>
          <w:szCs w:val="20"/>
        </w:rPr>
        <w:t>caspase-3</w:t>
      </w:r>
      <w:r w:rsidR="001909F8">
        <w:rPr>
          <w:sz w:val="20"/>
          <w:szCs w:val="20"/>
        </w:rPr>
        <w:t xml:space="preserve"> </w:t>
      </w:r>
      <w:r w:rsidRPr="001909F8">
        <w:rPr>
          <w:sz w:val="20"/>
          <w:szCs w:val="20"/>
        </w:rPr>
        <w:t>survive</w:t>
      </w:r>
      <w:r w:rsidR="001909F8">
        <w:rPr>
          <w:sz w:val="20"/>
          <w:szCs w:val="20"/>
        </w:rPr>
        <w:t xml:space="preserve"> </w:t>
      </w:r>
      <w:r w:rsidRPr="001909F8">
        <w:rPr>
          <w:sz w:val="20"/>
          <w:szCs w:val="20"/>
        </w:rPr>
        <w:t>long-term</w:t>
      </w:r>
      <w:r w:rsidR="001909F8">
        <w:rPr>
          <w:sz w:val="20"/>
          <w:szCs w:val="20"/>
        </w:rPr>
        <w:t xml:space="preserve"> </w:t>
      </w:r>
      <w:r w:rsidRPr="001909F8">
        <w:rPr>
          <w:sz w:val="20"/>
          <w:szCs w:val="20"/>
        </w:rPr>
        <w:t>experimental</w:t>
      </w:r>
      <w:r w:rsidR="001909F8">
        <w:rPr>
          <w:sz w:val="20"/>
          <w:szCs w:val="20"/>
        </w:rPr>
        <w:t xml:space="preserve"> </w:t>
      </w:r>
      <w:r w:rsidRPr="001909F8">
        <w:rPr>
          <w:sz w:val="20"/>
          <w:szCs w:val="20"/>
        </w:rPr>
        <w:t>diabetes.</w:t>
      </w:r>
      <w:r w:rsidR="001909F8">
        <w:rPr>
          <w:sz w:val="20"/>
          <w:szCs w:val="20"/>
        </w:rPr>
        <w:t xml:space="preserve"> </w:t>
      </w:r>
      <w:r w:rsidRPr="001909F8">
        <w:rPr>
          <w:i/>
          <w:sz w:val="20"/>
          <w:szCs w:val="20"/>
        </w:rPr>
        <w:t>Diabetes,</w:t>
      </w:r>
      <w:r w:rsidR="001909F8">
        <w:rPr>
          <w:sz w:val="20"/>
          <w:szCs w:val="20"/>
        </w:rPr>
        <w:t xml:space="preserve"> </w:t>
      </w:r>
      <w:r w:rsidRPr="001909F8">
        <w:rPr>
          <w:sz w:val="20"/>
          <w:szCs w:val="20"/>
        </w:rPr>
        <w:t>52</w:t>
      </w:r>
      <w:r w:rsidRPr="001909F8">
        <w:rPr>
          <w:b/>
          <w:sz w:val="20"/>
          <w:szCs w:val="20"/>
        </w:rPr>
        <w:t>,</w:t>
      </w:r>
      <w:r w:rsidR="001909F8">
        <w:rPr>
          <w:sz w:val="20"/>
          <w:szCs w:val="20"/>
        </w:rPr>
        <w:t xml:space="preserve"> </w:t>
      </w:r>
      <w:r w:rsidRPr="001909F8">
        <w:rPr>
          <w:sz w:val="20"/>
          <w:szCs w:val="20"/>
        </w:rPr>
        <w:t>2363-2371.</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Courteix,</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eschalier,</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lavarenne,</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1993.</w:t>
      </w:r>
      <w:r w:rsidR="001909F8">
        <w:rPr>
          <w:sz w:val="20"/>
          <w:szCs w:val="20"/>
        </w:rPr>
        <w:t xml:space="preserve"> </w:t>
      </w:r>
      <w:r w:rsidRPr="001909F8">
        <w:rPr>
          <w:sz w:val="20"/>
          <w:szCs w:val="20"/>
        </w:rPr>
        <w:t>Streptozocin-induced</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rats:</w:t>
      </w:r>
      <w:r w:rsidR="001909F8">
        <w:rPr>
          <w:sz w:val="20"/>
          <w:szCs w:val="20"/>
        </w:rPr>
        <w:t xml:space="preserve"> </w:t>
      </w:r>
      <w:r w:rsidRPr="001909F8">
        <w:rPr>
          <w:sz w:val="20"/>
          <w:szCs w:val="20"/>
        </w:rPr>
        <w:t>behavioural</w:t>
      </w:r>
      <w:r w:rsidR="001909F8">
        <w:rPr>
          <w:sz w:val="20"/>
          <w:szCs w:val="20"/>
        </w:rPr>
        <w:t xml:space="preserve"> </w:t>
      </w:r>
      <w:r w:rsidRPr="001909F8">
        <w:rPr>
          <w:sz w:val="20"/>
          <w:szCs w:val="20"/>
        </w:rPr>
        <w:t>evidence</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model</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chronic</w:t>
      </w:r>
      <w:r w:rsidR="001909F8">
        <w:rPr>
          <w:sz w:val="20"/>
          <w:szCs w:val="20"/>
        </w:rPr>
        <w:t xml:space="preserve"> </w:t>
      </w:r>
      <w:r w:rsidRPr="001909F8">
        <w:rPr>
          <w:sz w:val="20"/>
          <w:szCs w:val="20"/>
        </w:rPr>
        <w:t>pain.</w:t>
      </w:r>
      <w:r w:rsidR="001909F8">
        <w:rPr>
          <w:sz w:val="20"/>
          <w:szCs w:val="20"/>
        </w:rPr>
        <w:t xml:space="preserve"> </w:t>
      </w:r>
      <w:r w:rsidRPr="001909F8">
        <w:rPr>
          <w:i/>
          <w:sz w:val="20"/>
          <w:szCs w:val="20"/>
        </w:rPr>
        <w:t>Pain,</w:t>
      </w:r>
      <w:r w:rsidR="001909F8">
        <w:rPr>
          <w:sz w:val="20"/>
          <w:szCs w:val="20"/>
        </w:rPr>
        <w:t xml:space="preserve"> </w:t>
      </w:r>
      <w:r w:rsidRPr="001909F8">
        <w:rPr>
          <w:sz w:val="20"/>
          <w:szCs w:val="20"/>
        </w:rPr>
        <w:t>53</w:t>
      </w:r>
      <w:r w:rsidRPr="001909F8">
        <w:rPr>
          <w:b/>
          <w:sz w:val="20"/>
          <w:szCs w:val="20"/>
        </w:rPr>
        <w:t>,</w:t>
      </w:r>
      <w:r w:rsidR="001909F8">
        <w:rPr>
          <w:sz w:val="20"/>
          <w:szCs w:val="20"/>
        </w:rPr>
        <w:t xml:space="preserve"> </w:t>
      </w:r>
      <w:r w:rsidRPr="001909F8">
        <w:rPr>
          <w:sz w:val="20"/>
          <w:szCs w:val="20"/>
        </w:rPr>
        <w:t>81-88.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Daugherty,</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marquez,</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calcutt,</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schubert,</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2018.</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novel</w:t>
      </w:r>
      <w:r w:rsidR="001909F8">
        <w:rPr>
          <w:sz w:val="20"/>
          <w:szCs w:val="20"/>
        </w:rPr>
        <w:t xml:space="preserve"> </w:t>
      </w:r>
      <w:r w:rsidRPr="001909F8">
        <w:rPr>
          <w:sz w:val="20"/>
          <w:szCs w:val="20"/>
        </w:rPr>
        <w:t>curcumin</w:t>
      </w:r>
      <w:r w:rsidR="001909F8">
        <w:rPr>
          <w:sz w:val="20"/>
          <w:szCs w:val="20"/>
        </w:rPr>
        <w:t xml:space="preserve"> </w:t>
      </w:r>
      <w:r w:rsidRPr="001909F8">
        <w:rPr>
          <w:sz w:val="20"/>
          <w:szCs w:val="20"/>
        </w:rPr>
        <w:t>derivative</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treatment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i/>
          <w:sz w:val="20"/>
          <w:szCs w:val="20"/>
        </w:rPr>
        <w:t>Neuropharmacology,</w:t>
      </w:r>
      <w:r w:rsidR="001909F8">
        <w:rPr>
          <w:sz w:val="20"/>
          <w:szCs w:val="20"/>
        </w:rPr>
        <w:t xml:space="preserve"> </w:t>
      </w:r>
      <w:r w:rsidRPr="001909F8">
        <w:rPr>
          <w:sz w:val="20"/>
          <w:szCs w:val="20"/>
        </w:rPr>
        <w:t>129</w:t>
      </w:r>
      <w:r w:rsidRPr="001909F8">
        <w:rPr>
          <w:b/>
          <w:sz w:val="20"/>
          <w:szCs w:val="20"/>
        </w:rPr>
        <w:t>,</w:t>
      </w:r>
      <w:r w:rsidR="001909F8">
        <w:rPr>
          <w:sz w:val="20"/>
          <w:szCs w:val="20"/>
        </w:rPr>
        <w:t xml:space="preserve"> </w:t>
      </w:r>
      <w:r w:rsidRPr="001909F8">
        <w:rPr>
          <w:sz w:val="20"/>
          <w:szCs w:val="20"/>
        </w:rPr>
        <w:t>26-35.</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Dewanjee,</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das,</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das,</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bhattacharjee,</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dihingia,</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dua,</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kalita,</w:t>
      </w:r>
      <w:r w:rsidR="001909F8">
        <w:rPr>
          <w:sz w:val="20"/>
          <w:szCs w:val="20"/>
        </w:rPr>
        <w:t xml:space="preserve"> </w:t>
      </w:r>
      <w:r w:rsidRPr="001909F8">
        <w:rPr>
          <w:sz w:val="20"/>
          <w:szCs w:val="20"/>
        </w:rPr>
        <w:t>j.</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manna,</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2018.</w:t>
      </w:r>
      <w:r w:rsidR="001909F8">
        <w:rPr>
          <w:sz w:val="20"/>
          <w:szCs w:val="20"/>
        </w:rPr>
        <w:t xml:space="preserve"> </w:t>
      </w:r>
      <w:r w:rsidRPr="001909F8">
        <w:rPr>
          <w:sz w:val="20"/>
          <w:szCs w:val="20"/>
        </w:rPr>
        <w:t>Molecular</w:t>
      </w:r>
      <w:r w:rsidR="001909F8">
        <w:rPr>
          <w:sz w:val="20"/>
          <w:szCs w:val="20"/>
        </w:rPr>
        <w:t xml:space="preserve"> </w:t>
      </w:r>
      <w:r w:rsidRPr="001909F8">
        <w:rPr>
          <w:sz w:val="20"/>
          <w:szCs w:val="20"/>
        </w:rPr>
        <w:t>mechanism</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its</w:t>
      </w:r>
      <w:r w:rsidR="001909F8">
        <w:rPr>
          <w:sz w:val="20"/>
          <w:szCs w:val="20"/>
        </w:rPr>
        <w:t xml:space="preserve"> </w:t>
      </w:r>
      <w:r w:rsidRPr="001909F8">
        <w:rPr>
          <w:sz w:val="20"/>
          <w:szCs w:val="20"/>
        </w:rPr>
        <w:t>pharmacotherapeutic</w:t>
      </w:r>
      <w:r w:rsidR="001909F8">
        <w:rPr>
          <w:sz w:val="20"/>
          <w:szCs w:val="20"/>
        </w:rPr>
        <w:t xml:space="preserve"> </w:t>
      </w:r>
      <w:r w:rsidRPr="001909F8">
        <w:rPr>
          <w:sz w:val="20"/>
          <w:szCs w:val="20"/>
        </w:rPr>
        <w:t>targets.</w:t>
      </w:r>
      <w:r w:rsidR="001909F8">
        <w:rPr>
          <w:sz w:val="20"/>
          <w:szCs w:val="20"/>
        </w:rPr>
        <w:t xml:space="preserve"> </w:t>
      </w:r>
      <w:r w:rsidRPr="001909F8">
        <w:rPr>
          <w:i/>
          <w:sz w:val="20"/>
          <w:szCs w:val="20"/>
        </w:rPr>
        <w:t>European</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pharmacology,</w:t>
      </w:r>
      <w:r w:rsidR="001909F8">
        <w:rPr>
          <w:sz w:val="20"/>
          <w:szCs w:val="20"/>
        </w:rPr>
        <w:t xml:space="preserve"> </w:t>
      </w:r>
      <w:r w:rsidRPr="001909F8">
        <w:rPr>
          <w:sz w:val="20"/>
          <w:szCs w:val="20"/>
        </w:rPr>
        <w:t>833</w:t>
      </w:r>
      <w:r w:rsidRPr="001909F8">
        <w:rPr>
          <w:b/>
          <w:sz w:val="20"/>
          <w:szCs w:val="20"/>
        </w:rPr>
        <w:t>,</w:t>
      </w:r>
      <w:r w:rsidR="001909F8">
        <w:rPr>
          <w:sz w:val="20"/>
          <w:szCs w:val="20"/>
        </w:rPr>
        <w:t xml:space="preserve"> </w:t>
      </w:r>
      <w:r w:rsidRPr="001909F8">
        <w:rPr>
          <w:sz w:val="20"/>
          <w:szCs w:val="20"/>
        </w:rPr>
        <w:t>472-523.</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El-hafiz,</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I.</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el</w:t>
      </w:r>
      <w:r w:rsidR="001909F8">
        <w:rPr>
          <w:sz w:val="20"/>
          <w:szCs w:val="20"/>
        </w:rPr>
        <w:t xml:space="preserve"> </w:t>
      </w:r>
      <w:r w:rsidRPr="001909F8">
        <w:rPr>
          <w:sz w:val="20"/>
          <w:szCs w:val="20"/>
        </w:rPr>
        <w:t>batsh,</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mohamed,</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omar,</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yassin,</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E.-r.</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mansour,</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badr,</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2018.</w:t>
      </w:r>
      <w:r w:rsidR="001909F8">
        <w:rPr>
          <w:sz w:val="20"/>
          <w:szCs w:val="20"/>
        </w:rPr>
        <w:t xml:space="preserve"> </w:t>
      </w:r>
      <w:r w:rsidRPr="001909F8">
        <w:rPr>
          <w:sz w:val="20"/>
          <w:szCs w:val="20"/>
        </w:rPr>
        <w:t>Effect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d3</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nephropathy</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rats.</w:t>
      </w:r>
      <w:r w:rsidR="001909F8">
        <w:rPr>
          <w:sz w:val="20"/>
          <w:szCs w:val="20"/>
        </w:rPr>
        <w:t xml:space="preserve"> </w:t>
      </w:r>
      <w:r w:rsidRPr="001909F8">
        <w:rPr>
          <w:i/>
          <w:sz w:val="20"/>
          <w:szCs w:val="20"/>
        </w:rPr>
        <w:t>Menoufia</w:t>
      </w:r>
      <w:r w:rsidR="001909F8">
        <w:rPr>
          <w:i/>
          <w:sz w:val="20"/>
          <w:szCs w:val="20"/>
        </w:rPr>
        <w:t xml:space="preserve"> </w:t>
      </w:r>
      <w:r w:rsidRPr="001909F8">
        <w:rPr>
          <w:i/>
          <w:sz w:val="20"/>
          <w:szCs w:val="20"/>
        </w:rPr>
        <w:t>medical</w:t>
      </w:r>
      <w:r w:rsidR="001909F8">
        <w:rPr>
          <w:i/>
          <w:sz w:val="20"/>
          <w:szCs w:val="20"/>
        </w:rPr>
        <w:t xml:space="preserve"> </w:t>
      </w:r>
      <w:r w:rsidRPr="001909F8">
        <w:rPr>
          <w:i/>
          <w:sz w:val="20"/>
          <w:szCs w:val="20"/>
        </w:rPr>
        <w:t>journal,</w:t>
      </w:r>
      <w:r w:rsidR="001909F8">
        <w:rPr>
          <w:sz w:val="20"/>
          <w:szCs w:val="20"/>
        </w:rPr>
        <w:t xml:space="preserve"> </w:t>
      </w:r>
      <w:r w:rsidRPr="001909F8">
        <w:rPr>
          <w:sz w:val="20"/>
          <w:szCs w:val="20"/>
        </w:rPr>
        <w:t>31</w:t>
      </w:r>
      <w:r w:rsidRPr="001909F8">
        <w:rPr>
          <w:b/>
          <w:sz w:val="20"/>
          <w:szCs w:val="20"/>
        </w:rPr>
        <w:t>,</w:t>
      </w:r>
      <w:r w:rsidR="001909F8">
        <w:rPr>
          <w:sz w:val="20"/>
          <w:szCs w:val="20"/>
        </w:rPr>
        <w:t xml:space="preserve"> </w:t>
      </w:r>
      <w:r w:rsidRPr="001909F8">
        <w:rPr>
          <w:sz w:val="20"/>
          <w:szCs w:val="20"/>
        </w:rPr>
        <w:t>324.</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lastRenderedPageBreak/>
        <w:t>Elf,</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askmark,</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nygren,</w:t>
      </w:r>
      <w:r w:rsidR="001909F8">
        <w:rPr>
          <w:sz w:val="20"/>
          <w:szCs w:val="20"/>
        </w:rPr>
        <w:t xml:space="preserve"> </w:t>
      </w:r>
      <w:r w:rsidRPr="001909F8">
        <w:rPr>
          <w:sz w:val="20"/>
          <w:szCs w:val="20"/>
        </w:rPr>
        <w:t>i.</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punga,</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2014.</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deficiency</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patients</w:t>
      </w:r>
      <w:r w:rsidR="001909F8">
        <w:rPr>
          <w:sz w:val="20"/>
          <w:szCs w:val="20"/>
        </w:rPr>
        <w:t xml:space="preserve"> </w:t>
      </w:r>
      <w:r w:rsidRPr="001909F8">
        <w:rPr>
          <w:sz w:val="20"/>
          <w:szCs w:val="20"/>
        </w:rPr>
        <w:t>with</w:t>
      </w:r>
      <w:r w:rsidR="001909F8">
        <w:rPr>
          <w:sz w:val="20"/>
          <w:szCs w:val="20"/>
        </w:rPr>
        <w:t xml:space="preserve"> </w:t>
      </w:r>
      <w:r w:rsidRPr="001909F8">
        <w:rPr>
          <w:sz w:val="20"/>
          <w:szCs w:val="20"/>
        </w:rPr>
        <w:t>primary</w:t>
      </w:r>
      <w:r w:rsidR="001909F8">
        <w:rPr>
          <w:sz w:val="20"/>
          <w:szCs w:val="20"/>
        </w:rPr>
        <w:t xml:space="preserve"> </w:t>
      </w:r>
      <w:r w:rsidRPr="001909F8">
        <w:rPr>
          <w:sz w:val="20"/>
          <w:szCs w:val="20"/>
        </w:rPr>
        <w:t>immune-mediated</w:t>
      </w:r>
      <w:r w:rsidR="001909F8">
        <w:rPr>
          <w:sz w:val="20"/>
          <w:szCs w:val="20"/>
        </w:rPr>
        <w:t xml:space="preserve"> </w:t>
      </w:r>
      <w:r w:rsidRPr="001909F8">
        <w:rPr>
          <w:sz w:val="20"/>
          <w:szCs w:val="20"/>
        </w:rPr>
        <w:t>peripheral</w:t>
      </w:r>
      <w:r w:rsidR="001909F8">
        <w:rPr>
          <w:sz w:val="20"/>
          <w:szCs w:val="20"/>
        </w:rPr>
        <w:t xml:space="preserve"> </w:t>
      </w:r>
      <w:r w:rsidRPr="001909F8">
        <w:rPr>
          <w:sz w:val="20"/>
          <w:szCs w:val="20"/>
        </w:rPr>
        <w:t>neuropathies.</w:t>
      </w:r>
      <w:r w:rsidR="001909F8">
        <w:rPr>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the</w:t>
      </w:r>
      <w:r w:rsidR="001909F8">
        <w:rPr>
          <w:i/>
          <w:sz w:val="20"/>
          <w:szCs w:val="20"/>
        </w:rPr>
        <w:t xml:space="preserve"> </w:t>
      </w:r>
      <w:r w:rsidRPr="001909F8">
        <w:rPr>
          <w:i/>
          <w:sz w:val="20"/>
          <w:szCs w:val="20"/>
        </w:rPr>
        <w:t>neurological</w:t>
      </w:r>
      <w:r w:rsidR="001909F8">
        <w:rPr>
          <w:i/>
          <w:sz w:val="20"/>
          <w:szCs w:val="20"/>
        </w:rPr>
        <w:t xml:space="preserve"> </w:t>
      </w:r>
      <w:r w:rsidRPr="001909F8">
        <w:rPr>
          <w:i/>
          <w:sz w:val="20"/>
          <w:szCs w:val="20"/>
        </w:rPr>
        <w:t>sciences,</w:t>
      </w:r>
      <w:r w:rsidR="001909F8">
        <w:rPr>
          <w:sz w:val="20"/>
          <w:szCs w:val="20"/>
        </w:rPr>
        <w:t xml:space="preserve"> </w:t>
      </w:r>
      <w:r w:rsidRPr="001909F8">
        <w:rPr>
          <w:sz w:val="20"/>
          <w:szCs w:val="20"/>
        </w:rPr>
        <w:t>345</w:t>
      </w:r>
      <w:r w:rsidRPr="001909F8">
        <w:rPr>
          <w:b/>
          <w:sz w:val="20"/>
          <w:szCs w:val="20"/>
        </w:rPr>
        <w:t>,</w:t>
      </w:r>
      <w:r w:rsidR="001909F8">
        <w:rPr>
          <w:sz w:val="20"/>
          <w:szCs w:val="20"/>
        </w:rPr>
        <w:t xml:space="preserve"> </w:t>
      </w:r>
      <w:r w:rsidRPr="001909F8">
        <w:rPr>
          <w:sz w:val="20"/>
          <w:szCs w:val="20"/>
        </w:rPr>
        <w:t>184-188.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Eyles,</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almeras,</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benech,</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patatian,</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mackay-sim,</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mcgrath,</w:t>
      </w:r>
      <w:r w:rsidR="001909F8">
        <w:rPr>
          <w:sz w:val="20"/>
          <w:szCs w:val="20"/>
        </w:rPr>
        <w:t xml:space="preserve"> </w:t>
      </w:r>
      <w:r w:rsidRPr="001909F8">
        <w:rPr>
          <w:sz w:val="20"/>
          <w:szCs w:val="20"/>
        </w:rPr>
        <w:t>j.</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feron,</w:t>
      </w:r>
      <w:r w:rsidR="001909F8">
        <w:rPr>
          <w:sz w:val="20"/>
          <w:szCs w:val="20"/>
        </w:rPr>
        <w:t xml:space="preserve"> </w:t>
      </w:r>
      <w:r w:rsidRPr="001909F8">
        <w:rPr>
          <w:sz w:val="20"/>
          <w:szCs w:val="20"/>
        </w:rPr>
        <w:t>f.</w:t>
      </w:r>
      <w:r w:rsidR="001909F8">
        <w:rPr>
          <w:sz w:val="20"/>
          <w:szCs w:val="20"/>
        </w:rPr>
        <w:t xml:space="preserve"> </w:t>
      </w:r>
      <w:r w:rsidRPr="001909F8">
        <w:rPr>
          <w:sz w:val="20"/>
          <w:szCs w:val="20"/>
        </w:rPr>
        <w:t>2007.</w:t>
      </w:r>
      <w:r w:rsidR="001909F8">
        <w:rPr>
          <w:sz w:val="20"/>
          <w:szCs w:val="20"/>
        </w:rPr>
        <w:t xml:space="preserve"> </w:t>
      </w:r>
      <w:r w:rsidRPr="001909F8">
        <w:rPr>
          <w:sz w:val="20"/>
          <w:szCs w:val="20"/>
        </w:rPr>
        <w:t>Developmental</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deficiency</w:t>
      </w:r>
      <w:r w:rsidR="001909F8">
        <w:rPr>
          <w:sz w:val="20"/>
          <w:szCs w:val="20"/>
        </w:rPr>
        <w:t xml:space="preserve"> </w:t>
      </w:r>
      <w:r w:rsidRPr="001909F8">
        <w:rPr>
          <w:sz w:val="20"/>
          <w:szCs w:val="20"/>
        </w:rPr>
        <w:t>alters</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expression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genes</w:t>
      </w:r>
      <w:r w:rsidR="001909F8">
        <w:rPr>
          <w:sz w:val="20"/>
          <w:szCs w:val="20"/>
        </w:rPr>
        <w:t xml:space="preserve"> </w:t>
      </w:r>
      <w:r w:rsidRPr="001909F8">
        <w:rPr>
          <w:sz w:val="20"/>
          <w:szCs w:val="20"/>
        </w:rPr>
        <w:t>encoding</w:t>
      </w:r>
      <w:r w:rsidR="001909F8">
        <w:rPr>
          <w:sz w:val="20"/>
          <w:szCs w:val="20"/>
        </w:rPr>
        <w:t xml:space="preserve"> </w:t>
      </w:r>
      <w:r w:rsidRPr="001909F8">
        <w:rPr>
          <w:sz w:val="20"/>
          <w:szCs w:val="20"/>
        </w:rPr>
        <w:t>mitochondrial,</w:t>
      </w:r>
      <w:r w:rsidR="001909F8">
        <w:rPr>
          <w:sz w:val="20"/>
          <w:szCs w:val="20"/>
        </w:rPr>
        <w:t xml:space="preserve"> </w:t>
      </w:r>
      <w:r w:rsidRPr="001909F8">
        <w:rPr>
          <w:sz w:val="20"/>
          <w:szCs w:val="20"/>
        </w:rPr>
        <w:t>cytoskeletal</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synaptic</w:t>
      </w:r>
      <w:r w:rsidR="001909F8">
        <w:rPr>
          <w:sz w:val="20"/>
          <w:szCs w:val="20"/>
        </w:rPr>
        <w:t xml:space="preserve"> </w:t>
      </w:r>
      <w:r w:rsidRPr="001909F8">
        <w:rPr>
          <w:sz w:val="20"/>
          <w:szCs w:val="20"/>
        </w:rPr>
        <w:t>proteins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adult</w:t>
      </w:r>
      <w:r w:rsidR="001909F8">
        <w:rPr>
          <w:sz w:val="20"/>
          <w:szCs w:val="20"/>
        </w:rPr>
        <w:t xml:space="preserve"> </w:t>
      </w:r>
      <w:r w:rsidRPr="001909F8">
        <w:rPr>
          <w:sz w:val="20"/>
          <w:szCs w:val="20"/>
        </w:rPr>
        <w:t>rat</w:t>
      </w:r>
      <w:r w:rsidR="001909F8">
        <w:rPr>
          <w:sz w:val="20"/>
          <w:szCs w:val="20"/>
        </w:rPr>
        <w:t xml:space="preserve"> </w:t>
      </w:r>
      <w:r w:rsidRPr="001909F8">
        <w:rPr>
          <w:sz w:val="20"/>
          <w:szCs w:val="20"/>
        </w:rPr>
        <w:t>brain.</w:t>
      </w:r>
      <w:r w:rsidR="001909F8">
        <w:rPr>
          <w:sz w:val="20"/>
          <w:szCs w:val="20"/>
        </w:rPr>
        <w:t xml:space="preserve"> </w:t>
      </w:r>
      <w:r w:rsidRPr="001909F8">
        <w:rPr>
          <w:i/>
          <w:sz w:val="20"/>
          <w:szCs w:val="20"/>
        </w:rPr>
        <w:t>The</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steroid</w:t>
      </w:r>
      <w:r w:rsidR="001909F8">
        <w:rPr>
          <w:i/>
          <w:sz w:val="20"/>
          <w:szCs w:val="20"/>
        </w:rPr>
        <w:t xml:space="preserve"> </w:t>
      </w:r>
      <w:r w:rsidRPr="001909F8">
        <w:rPr>
          <w:i/>
          <w:sz w:val="20"/>
          <w:szCs w:val="20"/>
        </w:rPr>
        <w:t>biochemistry</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molecular</w:t>
      </w:r>
      <w:r w:rsidR="001909F8">
        <w:rPr>
          <w:i/>
          <w:sz w:val="20"/>
          <w:szCs w:val="20"/>
        </w:rPr>
        <w:t xml:space="preserve"> </w:t>
      </w:r>
      <w:r w:rsidRPr="001909F8">
        <w:rPr>
          <w:i/>
          <w:sz w:val="20"/>
          <w:szCs w:val="20"/>
        </w:rPr>
        <w:t>biology,</w:t>
      </w:r>
      <w:r w:rsidR="001909F8">
        <w:rPr>
          <w:sz w:val="20"/>
          <w:szCs w:val="20"/>
        </w:rPr>
        <w:t xml:space="preserve"> </w:t>
      </w:r>
      <w:r w:rsidRPr="001909F8">
        <w:rPr>
          <w:sz w:val="20"/>
          <w:szCs w:val="20"/>
        </w:rPr>
        <w:t>103</w:t>
      </w:r>
      <w:r w:rsidRPr="001909F8">
        <w:rPr>
          <w:b/>
          <w:sz w:val="20"/>
          <w:szCs w:val="20"/>
        </w:rPr>
        <w:t>,</w:t>
      </w:r>
      <w:r w:rsidR="001909F8">
        <w:rPr>
          <w:sz w:val="20"/>
          <w:szCs w:val="20"/>
        </w:rPr>
        <w:t xml:space="preserve"> </w:t>
      </w:r>
      <w:r w:rsidRPr="001909F8">
        <w:rPr>
          <w:sz w:val="20"/>
          <w:szCs w:val="20"/>
        </w:rPr>
        <w:t>538-545.</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Feldman,</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nave,</w:t>
      </w:r>
      <w:r w:rsidR="001909F8">
        <w:rPr>
          <w:sz w:val="20"/>
          <w:szCs w:val="20"/>
        </w:rPr>
        <w:t xml:space="preserve"> </w:t>
      </w:r>
      <w:r w:rsidRPr="001909F8">
        <w:rPr>
          <w:sz w:val="20"/>
          <w:szCs w:val="20"/>
        </w:rPr>
        <w:t>k.-a.,</w:t>
      </w:r>
      <w:r w:rsidR="001909F8">
        <w:rPr>
          <w:sz w:val="20"/>
          <w:szCs w:val="20"/>
        </w:rPr>
        <w:t xml:space="preserve"> </w:t>
      </w:r>
      <w:r w:rsidRPr="001909F8">
        <w:rPr>
          <w:sz w:val="20"/>
          <w:szCs w:val="20"/>
        </w:rPr>
        <w:t>jensen,</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S.</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bennett,</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2017.</w:t>
      </w:r>
      <w:r w:rsidR="001909F8">
        <w:rPr>
          <w:sz w:val="20"/>
          <w:szCs w:val="20"/>
        </w:rPr>
        <w:t xml:space="preserve"> </w:t>
      </w:r>
      <w:r w:rsidRPr="001909F8">
        <w:rPr>
          <w:sz w:val="20"/>
          <w:szCs w:val="20"/>
        </w:rPr>
        <w:t>New</w:t>
      </w:r>
      <w:r w:rsidR="001909F8">
        <w:rPr>
          <w:sz w:val="20"/>
          <w:szCs w:val="20"/>
        </w:rPr>
        <w:t xml:space="preserve"> </w:t>
      </w:r>
      <w:r w:rsidRPr="001909F8">
        <w:rPr>
          <w:sz w:val="20"/>
          <w:szCs w:val="20"/>
        </w:rPr>
        <w:t>horizons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sz w:val="20"/>
          <w:szCs w:val="20"/>
        </w:rPr>
        <w:t>mechanisms,</w:t>
      </w:r>
      <w:r w:rsidR="001909F8">
        <w:rPr>
          <w:sz w:val="20"/>
          <w:szCs w:val="20"/>
        </w:rPr>
        <w:t xml:space="preserve"> </w:t>
      </w:r>
      <w:r w:rsidRPr="001909F8">
        <w:rPr>
          <w:sz w:val="20"/>
          <w:szCs w:val="20"/>
        </w:rPr>
        <w:t>bioenergetics,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pain.</w:t>
      </w:r>
      <w:r w:rsidR="001909F8">
        <w:rPr>
          <w:sz w:val="20"/>
          <w:szCs w:val="20"/>
        </w:rPr>
        <w:t xml:space="preserve"> </w:t>
      </w:r>
      <w:r w:rsidRPr="001909F8">
        <w:rPr>
          <w:i/>
          <w:sz w:val="20"/>
          <w:szCs w:val="20"/>
        </w:rPr>
        <w:t>Neuron,</w:t>
      </w:r>
      <w:r w:rsidR="001909F8">
        <w:rPr>
          <w:sz w:val="20"/>
          <w:szCs w:val="20"/>
        </w:rPr>
        <w:t xml:space="preserve"> </w:t>
      </w:r>
      <w:r w:rsidRPr="001909F8">
        <w:rPr>
          <w:sz w:val="20"/>
          <w:szCs w:val="20"/>
        </w:rPr>
        <w:t>93</w:t>
      </w:r>
      <w:r w:rsidRPr="001909F8">
        <w:rPr>
          <w:b/>
          <w:sz w:val="20"/>
          <w:szCs w:val="20"/>
        </w:rPr>
        <w:t>,</w:t>
      </w:r>
      <w:r w:rsidR="001909F8">
        <w:rPr>
          <w:sz w:val="20"/>
          <w:szCs w:val="20"/>
        </w:rPr>
        <w:t xml:space="preserve"> </w:t>
      </w:r>
      <w:r w:rsidRPr="001909F8">
        <w:rPr>
          <w:sz w:val="20"/>
          <w:szCs w:val="20"/>
        </w:rPr>
        <w:t>1296-1313.</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Fiore,</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chaldakov,</w:t>
      </w:r>
      <w:r w:rsidR="001909F8">
        <w:rPr>
          <w:sz w:val="20"/>
          <w:szCs w:val="20"/>
        </w:rPr>
        <w:t xml:space="preserve"> </w:t>
      </w:r>
      <w:r w:rsidRPr="001909F8">
        <w:rPr>
          <w:sz w:val="20"/>
          <w:szCs w:val="20"/>
        </w:rPr>
        <w:t>g.</w:t>
      </w:r>
      <w:r w:rsidR="001909F8">
        <w:rPr>
          <w:sz w:val="20"/>
          <w:szCs w:val="20"/>
        </w:rPr>
        <w:t xml:space="preserve"> </w:t>
      </w:r>
      <w:r w:rsidRPr="001909F8">
        <w:rPr>
          <w:sz w:val="20"/>
          <w:szCs w:val="20"/>
        </w:rPr>
        <w:t>N.</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aloe,</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2009.</w:t>
      </w:r>
      <w:r w:rsidR="001909F8">
        <w:rPr>
          <w:sz w:val="20"/>
          <w:szCs w:val="20"/>
        </w:rPr>
        <w:t xml:space="preserve"> </w:t>
      </w:r>
      <w:r w:rsidRPr="001909F8">
        <w:rPr>
          <w:sz w:val="20"/>
          <w:szCs w:val="20"/>
        </w:rPr>
        <w:t>Nerve</w:t>
      </w:r>
      <w:r w:rsidR="001909F8">
        <w:rPr>
          <w:sz w:val="20"/>
          <w:szCs w:val="20"/>
        </w:rPr>
        <w:t xml:space="preserve"> </w:t>
      </w:r>
      <w:r w:rsidRPr="001909F8">
        <w:rPr>
          <w:sz w:val="20"/>
          <w:szCs w:val="20"/>
        </w:rPr>
        <w:t>growth</w:t>
      </w:r>
      <w:r w:rsidR="001909F8">
        <w:rPr>
          <w:sz w:val="20"/>
          <w:szCs w:val="20"/>
        </w:rPr>
        <w:t xml:space="preserve"> </w:t>
      </w:r>
      <w:r w:rsidRPr="001909F8">
        <w:rPr>
          <w:sz w:val="20"/>
          <w:szCs w:val="20"/>
        </w:rPr>
        <w:t>factor</w:t>
      </w:r>
      <w:r w:rsidR="001909F8">
        <w:rPr>
          <w:sz w:val="20"/>
          <w:szCs w:val="20"/>
        </w:rPr>
        <w:t xml:space="preserve"> </w:t>
      </w:r>
      <w:r w:rsidRPr="001909F8">
        <w:rPr>
          <w:sz w:val="20"/>
          <w:szCs w:val="20"/>
        </w:rPr>
        <w:t>as</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signaling</w:t>
      </w:r>
      <w:r w:rsidR="001909F8">
        <w:rPr>
          <w:sz w:val="20"/>
          <w:szCs w:val="20"/>
        </w:rPr>
        <w:t xml:space="preserve"> </w:t>
      </w:r>
      <w:r w:rsidRPr="001909F8">
        <w:rPr>
          <w:sz w:val="20"/>
          <w:szCs w:val="20"/>
        </w:rPr>
        <w:t>molecule</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nerve</w:t>
      </w:r>
      <w:r w:rsidR="001909F8">
        <w:rPr>
          <w:sz w:val="20"/>
          <w:szCs w:val="20"/>
        </w:rPr>
        <w:t xml:space="preserve"> </w:t>
      </w:r>
      <w:r w:rsidRPr="001909F8">
        <w:rPr>
          <w:sz w:val="20"/>
          <w:szCs w:val="20"/>
        </w:rPr>
        <w:t>cells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also</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neuroendocrine-immune</w:t>
      </w:r>
      <w:r w:rsidR="001909F8">
        <w:rPr>
          <w:sz w:val="20"/>
          <w:szCs w:val="20"/>
        </w:rPr>
        <w:t xml:space="preserve"> </w:t>
      </w:r>
      <w:r w:rsidRPr="001909F8">
        <w:rPr>
          <w:sz w:val="20"/>
          <w:szCs w:val="20"/>
        </w:rPr>
        <w:t>systems.</w:t>
      </w:r>
      <w:r w:rsidR="001909F8">
        <w:rPr>
          <w:sz w:val="20"/>
          <w:szCs w:val="20"/>
        </w:rPr>
        <w:t xml:space="preserve"> </w:t>
      </w:r>
      <w:r w:rsidRPr="001909F8">
        <w:rPr>
          <w:i/>
          <w:sz w:val="20"/>
          <w:szCs w:val="20"/>
        </w:rPr>
        <w:t>Reviews</w:t>
      </w:r>
      <w:r w:rsidR="001909F8">
        <w:rPr>
          <w:i/>
          <w:sz w:val="20"/>
          <w:szCs w:val="20"/>
        </w:rPr>
        <w:t xml:space="preserve"> </w:t>
      </w:r>
      <w:r w:rsidRPr="001909F8">
        <w:rPr>
          <w:i/>
          <w:sz w:val="20"/>
          <w:szCs w:val="20"/>
        </w:rPr>
        <w:t>in</w:t>
      </w:r>
      <w:r w:rsidR="001909F8">
        <w:rPr>
          <w:i/>
          <w:sz w:val="20"/>
          <w:szCs w:val="20"/>
        </w:rPr>
        <w:t xml:space="preserve"> </w:t>
      </w:r>
      <w:r w:rsidRPr="001909F8">
        <w:rPr>
          <w:i/>
          <w:sz w:val="20"/>
          <w:szCs w:val="20"/>
        </w:rPr>
        <w:t>the</w:t>
      </w:r>
      <w:r w:rsidR="001909F8">
        <w:rPr>
          <w:i/>
          <w:sz w:val="20"/>
          <w:szCs w:val="20"/>
        </w:rPr>
        <w:t xml:space="preserve"> </w:t>
      </w:r>
      <w:r w:rsidRPr="001909F8">
        <w:rPr>
          <w:i/>
          <w:sz w:val="20"/>
          <w:szCs w:val="20"/>
        </w:rPr>
        <w:t>neurosciences,</w:t>
      </w:r>
      <w:r w:rsidR="001909F8">
        <w:rPr>
          <w:sz w:val="20"/>
          <w:szCs w:val="20"/>
        </w:rPr>
        <w:t xml:space="preserve"> </w:t>
      </w:r>
      <w:r w:rsidRPr="001909F8">
        <w:rPr>
          <w:sz w:val="20"/>
          <w:szCs w:val="20"/>
        </w:rPr>
        <w:t>20</w:t>
      </w:r>
      <w:r w:rsidRPr="001909F8">
        <w:rPr>
          <w:b/>
          <w:sz w:val="20"/>
          <w:szCs w:val="20"/>
        </w:rPr>
        <w:t>,</w:t>
      </w:r>
      <w:r w:rsidR="001909F8">
        <w:rPr>
          <w:sz w:val="20"/>
          <w:szCs w:val="20"/>
        </w:rPr>
        <w:t xml:space="preserve"> </w:t>
      </w:r>
      <w:r w:rsidRPr="001909F8">
        <w:rPr>
          <w:sz w:val="20"/>
          <w:szCs w:val="20"/>
        </w:rPr>
        <w:t>133-145.</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Furman,</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2015.</w:t>
      </w:r>
      <w:r w:rsidR="001909F8">
        <w:rPr>
          <w:sz w:val="20"/>
          <w:szCs w:val="20"/>
        </w:rPr>
        <w:t xml:space="preserve"> </w:t>
      </w:r>
      <w:r w:rsidRPr="001909F8">
        <w:rPr>
          <w:sz w:val="20"/>
          <w:szCs w:val="20"/>
        </w:rPr>
        <w:t>Streptozotocin</w:t>
      </w:r>
      <w:r w:rsidRPr="001909F8">
        <w:rPr>
          <w:rFonts w:hint="eastAsia"/>
          <w:sz w:val="20"/>
          <w:szCs w:val="20"/>
        </w:rPr>
        <w:t>‐</w:t>
      </w:r>
      <w:r w:rsidRPr="001909F8">
        <w:rPr>
          <w:rFonts w:hint="eastAsia"/>
          <w:sz w:val="20"/>
          <w:szCs w:val="20"/>
        </w:rPr>
        <w:t>induced</w:t>
      </w:r>
      <w:r w:rsidR="001909F8">
        <w:rPr>
          <w:rFonts w:hint="eastAsia"/>
          <w:sz w:val="20"/>
          <w:szCs w:val="20"/>
        </w:rPr>
        <w:t xml:space="preserve"> </w:t>
      </w:r>
      <w:r w:rsidRPr="001909F8">
        <w:rPr>
          <w:rFonts w:hint="eastAsia"/>
          <w:sz w:val="20"/>
          <w:szCs w:val="20"/>
        </w:rPr>
        <w:t>diabetic</w:t>
      </w:r>
      <w:r w:rsidR="001909F8">
        <w:rPr>
          <w:rFonts w:hint="eastAsia"/>
          <w:sz w:val="20"/>
          <w:szCs w:val="20"/>
        </w:rPr>
        <w:t xml:space="preserve"> </w:t>
      </w:r>
      <w:r w:rsidRPr="001909F8">
        <w:rPr>
          <w:rFonts w:hint="eastAsia"/>
          <w:sz w:val="20"/>
          <w:szCs w:val="20"/>
        </w:rPr>
        <w:t>models</w:t>
      </w:r>
      <w:r w:rsidR="001909F8">
        <w:rPr>
          <w:rFonts w:hint="eastAsia"/>
          <w:sz w:val="20"/>
          <w:szCs w:val="20"/>
        </w:rPr>
        <w:t xml:space="preserve"> </w:t>
      </w:r>
      <w:r w:rsidRPr="001909F8">
        <w:rPr>
          <w:rFonts w:hint="eastAsia"/>
          <w:sz w:val="20"/>
          <w:szCs w:val="20"/>
        </w:rPr>
        <w:t>in</w:t>
      </w:r>
      <w:r w:rsidR="001909F8">
        <w:rPr>
          <w:rFonts w:hint="eastAsia"/>
          <w:sz w:val="20"/>
          <w:szCs w:val="20"/>
        </w:rPr>
        <w:t xml:space="preserve"> </w:t>
      </w:r>
      <w:r w:rsidRPr="001909F8">
        <w:rPr>
          <w:rFonts w:hint="eastAsia"/>
          <w:sz w:val="20"/>
          <w:szCs w:val="20"/>
        </w:rPr>
        <w:t>mice</w:t>
      </w:r>
      <w:r w:rsidR="001909F8">
        <w:rPr>
          <w:rFonts w:hint="eastAsia"/>
          <w:sz w:val="20"/>
          <w:szCs w:val="20"/>
        </w:rPr>
        <w:t xml:space="preserve"> </w:t>
      </w:r>
      <w:r w:rsidRPr="001909F8">
        <w:rPr>
          <w:rFonts w:hint="eastAsia"/>
          <w:sz w:val="20"/>
          <w:szCs w:val="20"/>
        </w:rPr>
        <w:t>and</w:t>
      </w:r>
      <w:r w:rsidR="001909F8">
        <w:rPr>
          <w:rFonts w:hint="eastAsia"/>
          <w:sz w:val="20"/>
          <w:szCs w:val="20"/>
        </w:rPr>
        <w:t xml:space="preserve"> </w:t>
      </w:r>
      <w:r w:rsidRPr="001909F8">
        <w:rPr>
          <w:rFonts w:hint="eastAsia"/>
          <w:sz w:val="20"/>
          <w:szCs w:val="20"/>
        </w:rPr>
        <w:t>rats.</w:t>
      </w:r>
      <w:r w:rsidR="001909F8">
        <w:rPr>
          <w:rFonts w:hint="eastAsia"/>
          <w:sz w:val="20"/>
          <w:szCs w:val="20"/>
        </w:rPr>
        <w:t xml:space="preserve"> </w:t>
      </w:r>
      <w:r w:rsidRPr="001909F8">
        <w:rPr>
          <w:rFonts w:hint="eastAsia"/>
          <w:i/>
          <w:sz w:val="20"/>
          <w:szCs w:val="20"/>
        </w:rPr>
        <w:t>Current</w:t>
      </w:r>
      <w:r w:rsidR="001909F8">
        <w:rPr>
          <w:rFonts w:hint="eastAsia"/>
          <w:i/>
          <w:sz w:val="20"/>
          <w:szCs w:val="20"/>
        </w:rPr>
        <w:t xml:space="preserve"> </w:t>
      </w:r>
      <w:r w:rsidRPr="001909F8">
        <w:rPr>
          <w:rFonts w:hint="eastAsia"/>
          <w:i/>
          <w:sz w:val="20"/>
          <w:szCs w:val="20"/>
        </w:rPr>
        <w:t>protocols</w:t>
      </w:r>
      <w:r w:rsidR="001909F8">
        <w:rPr>
          <w:rFonts w:hint="eastAsia"/>
          <w:i/>
          <w:sz w:val="20"/>
          <w:szCs w:val="20"/>
        </w:rPr>
        <w:t xml:space="preserve"> </w:t>
      </w:r>
      <w:r w:rsidRPr="001909F8">
        <w:rPr>
          <w:rFonts w:hint="eastAsia"/>
          <w:i/>
          <w:sz w:val="20"/>
          <w:szCs w:val="20"/>
        </w:rPr>
        <w:t>in</w:t>
      </w:r>
      <w:r w:rsidR="001909F8">
        <w:rPr>
          <w:rFonts w:hint="eastAsia"/>
          <w:i/>
          <w:sz w:val="20"/>
          <w:szCs w:val="20"/>
        </w:rPr>
        <w:t xml:space="preserve"> </w:t>
      </w:r>
      <w:r w:rsidRPr="001909F8">
        <w:rPr>
          <w:rFonts w:hint="eastAsia"/>
          <w:i/>
          <w:sz w:val="20"/>
          <w:szCs w:val="20"/>
        </w:rPr>
        <w:t>pharmacology,</w:t>
      </w:r>
      <w:r w:rsidR="001909F8">
        <w:rPr>
          <w:rFonts w:hint="eastAsia"/>
          <w:sz w:val="20"/>
          <w:szCs w:val="20"/>
        </w:rPr>
        <w:t xml:space="preserve"> </w:t>
      </w:r>
      <w:r w:rsidRPr="001909F8">
        <w:rPr>
          <w:rFonts w:hint="eastAsia"/>
          <w:sz w:val="20"/>
          <w:szCs w:val="20"/>
        </w:rPr>
        <w:t>70</w:t>
      </w:r>
      <w:r w:rsidRPr="001909F8">
        <w:rPr>
          <w:rFonts w:hint="eastAsia"/>
          <w:b/>
          <w:sz w:val="20"/>
          <w:szCs w:val="20"/>
        </w:rPr>
        <w:t>,</w:t>
      </w:r>
      <w:r w:rsidR="001909F8">
        <w:rPr>
          <w:rFonts w:hint="eastAsia"/>
          <w:sz w:val="20"/>
          <w:szCs w:val="20"/>
        </w:rPr>
        <w:t xml:space="preserve"> </w:t>
      </w:r>
      <w:r w:rsidRPr="001909F8">
        <w:rPr>
          <w:rFonts w:hint="eastAsia"/>
          <w:sz w:val="20"/>
          <w:szCs w:val="20"/>
        </w:rPr>
        <w:t>5.47.</w:t>
      </w:r>
      <w:r w:rsidR="001909F8">
        <w:rPr>
          <w:rFonts w:hint="eastAsia"/>
          <w:sz w:val="20"/>
          <w:szCs w:val="20"/>
        </w:rPr>
        <w:t xml:space="preserve"> </w:t>
      </w:r>
      <w:r w:rsidRPr="001909F8">
        <w:rPr>
          <w:rFonts w:hint="eastAsia"/>
          <w:sz w:val="20"/>
          <w:szCs w:val="20"/>
        </w:rPr>
        <w:t>1-5.47.</w:t>
      </w:r>
      <w:r w:rsidR="001909F8">
        <w:rPr>
          <w:rFonts w:hint="eastAsia"/>
          <w:sz w:val="20"/>
          <w:szCs w:val="20"/>
        </w:rPr>
        <w:t xml:space="preserve"> </w:t>
      </w:r>
      <w:r w:rsidRPr="001909F8">
        <w:rPr>
          <w:rFonts w:hint="eastAsia"/>
          <w:sz w:val="20"/>
          <w:szCs w:val="20"/>
        </w:rPr>
        <w:t>20.</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Gao,</w:t>
      </w:r>
      <w:r w:rsidR="001909F8">
        <w:rPr>
          <w:sz w:val="20"/>
          <w:szCs w:val="20"/>
        </w:rPr>
        <w:t xml:space="preserve"> </w:t>
      </w:r>
      <w:r w:rsidRPr="001909F8">
        <w:rPr>
          <w:sz w:val="20"/>
          <w:szCs w:val="20"/>
        </w:rPr>
        <w:t>z.,</w:t>
      </w:r>
      <w:r w:rsidR="001909F8">
        <w:rPr>
          <w:sz w:val="20"/>
          <w:szCs w:val="20"/>
        </w:rPr>
        <w:t xml:space="preserve"> </w:t>
      </w:r>
      <w:r w:rsidRPr="001909F8">
        <w:rPr>
          <w:sz w:val="20"/>
          <w:szCs w:val="20"/>
        </w:rPr>
        <w:t>feng,</w:t>
      </w:r>
      <w:r w:rsidR="001909F8">
        <w:rPr>
          <w:sz w:val="20"/>
          <w:szCs w:val="20"/>
        </w:rPr>
        <w:t xml:space="preserve"> </w:t>
      </w:r>
      <w:r w:rsidRPr="001909F8">
        <w:rPr>
          <w:sz w:val="20"/>
          <w:szCs w:val="20"/>
        </w:rPr>
        <w:t>y.</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ju,</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2017.</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different</w:t>
      </w:r>
      <w:r w:rsidR="001909F8">
        <w:rPr>
          <w:sz w:val="20"/>
          <w:szCs w:val="20"/>
        </w:rPr>
        <w:t xml:space="preserve"> </w:t>
      </w:r>
      <w:r w:rsidRPr="001909F8">
        <w:rPr>
          <w:sz w:val="20"/>
          <w:szCs w:val="20"/>
        </w:rPr>
        <w:t>dynamic</w:t>
      </w:r>
      <w:r w:rsidR="001909F8">
        <w:rPr>
          <w:sz w:val="20"/>
          <w:szCs w:val="20"/>
        </w:rPr>
        <w:t xml:space="preserve"> </w:t>
      </w:r>
      <w:r w:rsidRPr="001909F8">
        <w:rPr>
          <w:sz w:val="20"/>
          <w:szCs w:val="20"/>
        </w:rPr>
        <w:t>changes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nerve</w:t>
      </w:r>
      <w:r w:rsidR="001909F8">
        <w:rPr>
          <w:sz w:val="20"/>
          <w:szCs w:val="20"/>
        </w:rPr>
        <w:t xml:space="preserve"> </w:t>
      </w:r>
      <w:r w:rsidRPr="001909F8">
        <w:rPr>
          <w:sz w:val="20"/>
          <w:szCs w:val="20"/>
        </w:rPr>
        <w:t>growth</w:t>
      </w:r>
      <w:r w:rsidR="001909F8">
        <w:rPr>
          <w:sz w:val="20"/>
          <w:szCs w:val="20"/>
        </w:rPr>
        <w:t xml:space="preserve"> </w:t>
      </w:r>
      <w:r w:rsidRPr="001909F8">
        <w:rPr>
          <w:sz w:val="20"/>
          <w:szCs w:val="20"/>
        </w:rPr>
        <w:t>factor</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dorsal</w:t>
      </w:r>
      <w:r w:rsidR="001909F8">
        <w:rPr>
          <w:sz w:val="20"/>
          <w:szCs w:val="20"/>
        </w:rPr>
        <w:t xml:space="preserve"> </w:t>
      </w:r>
      <w:r w:rsidRPr="001909F8">
        <w:rPr>
          <w:sz w:val="20"/>
          <w:szCs w:val="20"/>
        </w:rPr>
        <w:t>horn</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dorsal</w:t>
      </w:r>
      <w:r w:rsidR="001909F8">
        <w:rPr>
          <w:sz w:val="20"/>
          <w:szCs w:val="20"/>
        </w:rPr>
        <w:t xml:space="preserve"> </w:t>
      </w:r>
      <w:r w:rsidRPr="001909F8">
        <w:rPr>
          <w:sz w:val="20"/>
          <w:szCs w:val="20"/>
        </w:rPr>
        <w:t>root</w:t>
      </w:r>
      <w:r w:rsidR="001909F8">
        <w:rPr>
          <w:sz w:val="20"/>
          <w:szCs w:val="20"/>
        </w:rPr>
        <w:t xml:space="preserve"> </w:t>
      </w:r>
      <w:r w:rsidRPr="001909F8">
        <w:rPr>
          <w:sz w:val="20"/>
          <w:szCs w:val="20"/>
        </w:rPr>
        <w:t>ganglion</w:t>
      </w:r>
      <w:r w:rsidR="001909F8">
        <w:rPr>
          <w:sz w:val="20"/>
          <w:szCs w:val="20"/>
        </w:rPr>
        <w:t xml:space="preserve"> </w:t>
      </w:r>
      <w:r w:rsidRPr="001909F8">
        <w:rPr>
          <w:sz w:val="20"/>
          <w:szCs w:val="20"/>
        </w:rPr>
        <w:t>leads</w:t>
      </w:r>
      <w:r w:rsidR="001909F8">
        <w:rPr>
          <w:sz w:val="20"/>
          <w:szCs w:val="20"/>
        </w:rPr>
        <w:t xml:space="preserve"> </w:t>
      </w:r>
      <w:r w:rsidRPr="001909F8">
        <w:rPr>
          <w:sz w:val="20"/>
          <w:szCs w:val="20"/>
        </w:rPr>
        <w:t>to</w:t>
      </w:r>
      <w:r w:rsidR="001909F8">
        <w:rPr>
          <w:sz w:val="20"/>
          <w:szCs w:val="20"/>
        </w:rPr>
        <w:t xml:space="preserve"> </w:t>
      </w:r>
      <w:r w:rsidRPr="001909F8">
        <w:rPr>
          <w:sz w:val="20"/>
          <w:szCs w:val="20"/>
        </w:rPr>
        <w:t>hyperalgesia</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allodynia</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neuropathic</w:t>
      </w:r>
      <w:r w:rsidR="001909F8">
        <w:rPr>
          <w:sz w:val="20"/>
          <w:szCs w:val="20"/>
        </w:rPr>
        <w:t xml:space="preserve"> </w:t>
      </w:r>
      <w:r w:rsidRPr="001909F8">
        <w:rPr>
          <w:sz w:val="20"/>
          <w:szCs w:val="20"/>
        </w:rPr>
        <w:t>pain.</w:t>
      </w:r>
      <w:r w:rsidR="001909F8">
        <w:rPr>
          <w:sz w:val="20"/>
          <w:szCs w:val="20"/>
        </w:rPr>
        <w:t xml:space="preserve"> </w:t>
      </w:r>
      <w:r w:rsidRPr="001909F8">
        <w:rPr>
          <w:i/>
          <w:sz w:val="20"/>
          <w:szCs w:val="20"/>
        </w:rPr>
        <w:t>Pain</w:t>
      </w:r>
      <w:r w:rsidR="001909F8">
        <w:rPr>
          <w:i/>
          <w:sz w:val="20"/>
          <w:szCs w:val="20"/>
        </w:rPr>
        <w:t xml:space="preserve"> </w:t>
      </w:r>
      <w:r w:rsidRPr="001909F8">
        <w:rPr>
          <w:i/>
          <w:sz w:val="20"/>
          <w:szCs w:val="20"/>
        </w:rPr>
        <w:t>physician,</w:t>
      </w:r>
      <w:r w:rsidR="001909F8">
        <w:rPr>
          <w:sz w:val="20"/>
          <w:szCs w:val="20"/>
        </w:rPr>
        <w:t xml:space="preserve"> </w:t>
      </w:r>
      <w:r w:rsidRPr="001909F8">
        <w:rPr>
          <w:sz w:val="20"/>
          <w:szCs w:val="20"/>
        </w:rPr>
        <w:t>20</w:t>
      </w:r>
      <w:r w:rsidRPr="001909F8">
        <w:rPr>
          <w:b/>
          <w:sz w:val="20"/>
          <w:szCs w:val="20"/>
        </w:rPr>
        <w:t>,</w:t>
      </w:r>
      <w:r w:rsidR="001909F8">
        <w:rPr>
          <w:sz w:val="20"/>
          <w:szCs w:val="20"/>
        </w:rPr>
        <w:t xml:space="preserve"> </w:t>
      </w:r>
      <w:r w:rsidRPr="001909F8">
        <w:rPr>
          <w:sz w:val="20"/>
          <w:szCs w:val="20"/>
        </w:rPr>
        <w:t>e551-e561.</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Ghasemi,</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khalifi,</w:t>
      </w:r>
      <w:r w:rsidR="001909F8">
        <w:rPr>
          <w:sz w:val="20"/>
          <w:szCs w:val="20"/>
        </w:rPr>
        <w:t xml:space="preserve"> </w:t>
      </w:r>
      <w:r w:rsidRPr="001909F8">
        <w:rPr>
          <w:sz w:val="20"/>
          <w:szCs w:val="20"/>
        </w:rPr>
        <w:t>s.</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jedi,</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2014.</w:t>
      </w:r>
      <w:r w:rsidR="001909F8">
        <w:rPr>
          <w:sz w:val="20"/>
          <w:szCs w:val="20"/>
        </w:rPr>
        <w:t xml:space="preserve"> </w:t>
      </w:r>
      <w:r w:rsidRPr="001909F8">
        <w:rPr>
          <w:sz w:val="20"/>
          <w:szCs w:val="20"/>
        </w:rPr>
        <w:t>Streptozotocin-nicotinamide-induced</w:t>
      </w:r>
      <w:r w:rsidR="001909F8">
        <w:rPr>
          <w:sz w:val="20"/>
          <w:szCs w:val="20"/>
        </w:rPr>
        <w:t xml:space="preserve"> </w:t>
      </w:r>
      <w:r w:rsidRPr="001909F8">
        <w:rPr>
          <w:sz w:val="20"/>
          <w:szCs w:val="20"/>
        </w:rPr>
        <w:t>rat</w:t>
      </w:r>
      <w:r w:rsidR="001909F8">
        <w:rPr>
          <w:sz w:val="20"/>
          <w:szCs w:val="20"/>
        </w:rPr>
        <w:t xml:space="preserve"> </w:t>
      </w:r>
      <w:r w:rsidRPr="001909F8">
        <w:rPr>
          <w:sz w:val="20"/>
          <w:szCs w:val="20"/>
        </w:rPr>
        <w:t>model</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type</w:t>
      </w:r>
      <w:r w:rsidR="001909F8">
        <w:rPr>
          <w:sz w:val="20"/>
          <w:szCs w:val="20"/>
        </w:rPr>
        <w:t xml:space="preserve"> </w:t>
      </w:r>
      <w:r w:rsidRPr="001909F8">
        <w:rPr>
          <w:sz w:val="20"/>
          <w:szCs w:val="20"/>
        </w:rPr>
        <w:t>2</w:t>
      </w:r>
      <w:r w:rsidR="001909F8">
        <w:rPr>
          <w:sz w:val="20"/>
          <w:szCs w:val="20"/>
        </w:rPr>
        <w:t xml:space="preserve"> </w:t>
      </w:r>
      <w:r w:rsidRPr="001909F8">
        <w:rPr>
          <w:sz w:val="20"/>
          <w:szCs w:val="20"/>
        </w:rPr>
        <w:t>diabetes.</w:t>
      </w:r>
      <w:r w:rsidR="001909F8">
        <w:rPr>
          <w:sz w:val="20"/>
          <w:szCs w:val="20"/>
        </w:rPr>
        <w:t xml:space="preserve"> </w:t>
      </w:r>
      <w:r w:rsidRPr="001909F8">
        <w:rPr>
          <w:i/>
          <w:sz w:val="20"/>
          <w:szCs w:val="20"/>
        </w:rPr>
        <w:t>Acta</w:t>
      </w:r>
      <w:r w:rsidR="001909F8">
        <w:rPr>
          <w:i/>
          <w:sz w:val="20"/>
          <w:szCs w:val="20"/>
        </w:rPr>
        <w:t xml:space="preserve"> </w:t>
      </w:r>
      <w:r w:rsidRPr="001909F8">
        <w:rPr>
          <w:i/>
          <w:sz w:val="20"/>
          <w:szCs w:val="20"/>
        </w:rPr>
        <w:t>physiologica</w:t>
      </w:r>
      <w:r w:rsidR="001909F8">
        <w:rPr>
          <w:i/>
          <w:sz w:val="20"/>
          <w:szCs w:val="20"/>
        </w:rPr>
        <w:t xml:space="preserve"> </w:t>
      </w:r>
      <w:r w:rsidRPr="001909F8">
        <w:rPr>
          <w:i/>
          <w:sz w:val="20"/>
          <w:szCs w:val="20"/>
        </w:rPr>
        <w:t>hungarica,</w:t>
      </w:r>
      <w:r w:rsidR="001909F8">
        <w:rPr>
          <w:sz w:val="20"/>
          <w:szCs w:val="20"/>
        </w:rPr>
        <w:t xml:space="preserve"> </w:t>
      </w:r>
      <w:r w:rsidRPr="001909F8">
        <w:rPr>
          <w:sz w:val="20"/>
          <w:szCs w:val="20"/>
        </w:rPr>
        <w:t>101</w:t>
      </w:r>
      <w:r w:rsidRPr="001909F8">
        <w:rPr>
          <w:b/>
          <w:sz w:val="20"/>
          <w:szCs w:val="20"/>
        </w:rPr>
        <w:t>,</w:t>
      </w:r>
      <w:r w:rsidR="001909F8">
        <w:rPr>
          <w:sz w:val="20"/>
          <w:szCs w:val="20"/>
        </w:rPr>
        <w:t xml:space="preserve"> </w:t>
      </w:r>
      <w:r w:rsidRPr="001909F8">
        <w:rPr>
          <w:sz w:val="20"/>
          <w:szCs w:val="20"/>
        </w:rPr>
        <w:t>408-420.</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Glueck,</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budhani,</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masineni,</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abuchaibe,</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khan,</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wang,</w:t>
      </w:r>
      <w:r w:rsidR="001909F8">
        <w:rPr>
          <w:sz w:val="20"/>
          <w:szCs w:val="20"/>
        </w:rPr>
        <w:t xml:space="preserve"> </w:t>
      </w:r>
      <w:r w:rsidRPr="001909F8">
        <w:rPr>
          <w:sz w:val="20"/>
          <w:szCs w:val="20"/>
        </w:rPr>
        <w:t>p.</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goldenberg,</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2011.</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deficiency,</w:t>
      </w:r>
      <w:r w:rsidR="001909F8">
        <w:rPr>
          <w:sz w:val="20"/>
          <w:szCs w:val="20"/>
        </w:rPr>
        <w:t xml:space="preserve"> </w:t>
      </w:r>
      <w:r w:rsidRPr="001909F8">
        <w:rPr>
          <w:sz w:val="20"/>
          <w:szCs w:val="20"/>
        </w:rPr>
        <w:t>myositis–myalgia,</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reversible</w:t>
      </w:r>
      <w:r w:rsidR="001909F8">
        <w:rPr>
          <w:sz w:val="20"/>
          <w:szCs w:val="20"/>
        </w:rPr>
        <w:t xml:space="preserve"> </w:t>
      </w:r>
      <w:r w:rsidRPr="001909F8">
        <w:rPr>
          <w:sz w:val="20"/>
          <w:szCs w:val="20"/>
        </w:rPr>
        <w:t>statin</w:t>
      </w:r>
      <w:r w:rsidR="001909F8">
        <w:rPr>
          <w:sz w:val="20"/>
          <w:szCs w:val="20"/>
        </w:rPr>
        <w:t xml:space="preserve"> </w:t>
      </w:r>
      <w:r w:rsidRPr="001909F8">
        <w:rPr>
          <w:sz w:val="20"/>
          <w:szCs w:val="20"/>
        </w:rPr>
        <w:t>intolerance.</w:t>
      </w:r>
      <w:r w:rsidR="001909F8">
        <w:rPr>
          <w:sz w:val="20"/>
          <w:szCs w:val="20"/>
        </w:rPr>
        <w:t xml:space="preserve"> </w:t>
      </w:r>
      <w:r w:rsidRPr="001909F8">
        <w:rPr>
          <w:i/>
          <w:sz w:val="20"/>
          <w:szCs w:val="20"/>
        </w:rPr>
        <w:t>Current</w:t>
      </w:r>
      <w:r w:rsidR="001909F8">
        <w:rPr>
          <w:i/>
          <w:sz w:val="20"/>
          <w:szCs w:val="20"/>
        </w:rPr>
        <w:t xml:space="preserve"> </w:t>
      </w:r>
      <w:r w:rsidRPr="001909F8">
        <w:rPr>
          <w:i/>
          <w:sz w:val="20"/>
          <w:szCs w:val="20"/>
        </w:rPr>
        <w:t>medical</w:t>
      </w:r>
      <w:r w:rsidR="001909F8">
        <w:rPr>
          <w:i/>
          <w:sz w:val="20"/>
          <w:szCs w:val="20"/>
        </w:rPr>
        <w:t xml:space="preserve"> </w:t>
      </w:r>
      <w:r w:rsidRPr="001909F8">
        <w:rPr>
          <w:i/>
          <w:sz w:val="20"/>
          <w:szCs w:val="20"/>
        </w:rPr>
        <w:t>research</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opinion,</w:t>
      </w:r>
      <w:r w:rsidR="001909F8">
        <w:rPr>
          <w:sz w:val="20"/>
          <w:szCs w:val="20"/>
        </w:rPr>
        <w:t xml:space="preserve"> </w:t>
      </w:r>
      <w:r w:rsidRPr="001909F8">
        <w:rPr>
          <w:sz w:val="20"/>
          <w:szCs w:val="20"/>
        </w:rPr>
        <w:t>27</w:t>
      </w:r>
      <w:r w:rsidRPr="001909F8">
        <w:rPr>
          <w:b/>
          <w:sz w:val="20"/>
          <w:szCs w:val="20"/>
        </w:rPr>
        <w:t>,</w:t>
      </w:r>
      <w:r w:rsidR="001909F8">
        <w:rPr>
          <w:sz w:val="20"/>
          <w:szCs w:val="20"/>
        </w:rPr>
        <w:t xml:space="preserve"> </w:t>
      </w:r>
      <w:r w:rsidRPr="001909F8">
        <w:rPr>
          <w:sz w:val="20"/>
          <w:szCs w:val="20"/>
        </w:rPr>
        <w:t>1683-1690.</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Goldblatt,</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1969.</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effect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high</w:t>
      </w:r>
      <w:r w:rsidR="001909F8">
        <w:rPr>
          <w:sz w:val="20"/>
          <w:szCs w:val="20"/>
        </w:rPr>
        <w:t xml:space="preserve"> </w:t>
      </w:r>
      <w:r w:rsidRPr="001909F8">
        <w:rPr>
          <w:sz w:val="20"/>
          <w:szCs w:val="20"/>
        </w:rPr>
        <w:t>salt</w:t>
      </w:r>
      <w:r w:rsidR="001909F8">
        <w:rPr>
          <w:sz w:val="20"/>
          <w:szCs w:val="20"/>
        </w:rPr>
        <w:t xml:space="preserve"> </w:t>
      </w:r>
      <w:r w:rsidRPr="001909F8">
        <w:rPr>
          <w:sz w:val="20"/>
          <w:szCs w:val="20"/>
        </w:rPr>
        <w:t>intake</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blood</w:t>
      </w:r>
      <w:r w:rsidR="001909F8">
        <w:rPr>
          <w:sz w:val="20"/>
          <w:szCs w:val="20"/>
        </w:rPr>
        <w:t xml:space="preserve"> </w:t>
      </w:r>
      <w:r w:rsidRPr="001909F8">
        <w:rPr>
          <w:sz w:val="20"/>
          <w:szCs w:val="20"/>
        </w:rPr>
        <w:t>pressure</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rabbits.</w:t>
      </w:r>
      <w:r w:rsidR="001909F8">
        <w:rPr>
          <w:sz w:val="20"/>
          <w:szCs w:val="20"/>
        </w:rPr>
        <w:t xml:space="preserve"> </w:t>
      </w:r>
      <w:r w:rsidRPr="001909F8">
        <w:rPr>
          <w:i/>
          <w:sz w:val="20"/>
          <w:szCs w:val="20"/>
        </w:rPr>
        <w:t>Laboratory</w:t>
      </w:r>
      <w:r w:rsidR="001909F8">
        <w:rPr>
          <w:i/>
          <w:sz w:val="20"/>
          <w:szCs w:val="20"/>
        </w:rPr>
        <w:t xml:space="preserve"> </w:t>
      </w:r>
      <w:r w:rsidRPr="001909F8">
        <w:rPr>
          <w:i/>
          <w:sz w:val="20"/>
          <w:szCs w:val="20"/>
        </w:rPr>
        <w:t>investigation,</w:t>
      </w:r>
      <w:r w:rsidR="001909F8">
        <w:rPr>
          <w:sz w:val="20"/>
          <w:szCs w:val="20"/>
        </w:rPr>
        <w:t xml:space="preserve"> </w:t>
      </w:r>
      <w:r w:rsidRPr="001909F8">
        <w:rPr>
          <w:sz w:val="20"/>
          <w:szCs w:val="20"/>
        </w:rPr>
        <w:t>21</w:t>
      </w:r>
      <w:r w:rsidRPr="001909F8">
        <w:rPr>
          <w:b/>
          <w:sz w:val="20"/>
          <w:szCs w:val="20"/>
        </w:rPr>
        <w:t>,</w:t>
      </w:r>
      <w:r w:rsidR="001909F8">
        <w:rPr>
          <w:sz w:val="20"/>
          <w:szCs w:val="20"/>
        </w:rPr>
        <w:t xml:space="preserve"> </w:t>
      </w:r>
      <w:r w:rsidRPr="001909F8">
        <w:rPr>
          <w:sz w:val="20"/>
          <w:szCs w:val="20"/>
        </w:rPr>
        <w:t>126-128.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Gopal,</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thevarajah,</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ng,</w:t>
      </w:r>
      <w:r w:rsidR="001909F8">
        <w:rPr>
          <w:sz w:val="20"/>
          <w:szCs w:val="20"/>
        </w:rPr>
        <w:t xml:space="preserve"> </w:t>
      </w:r>
      <w:r w:rsidRPr="001909F8">
        <w:rPr>
          <w:sz w:val="20"/>
          <w:szCs w:val="20"/>
        </w:rPr>
        <w:t>c.</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raja,</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2018.</w:t>
      </w:r>
      <w:r w:rsidR="001909F8">
        <w:rPr>
          <w:sz w:val="20"/>
          <w:szCs w:val="20"/>
        </w:rPr>
        <w:t xml:space="preserve"> </w:t>
      </w:r>
      <w:r w:rsidRPr="001909F8">
        <w:rPr>
          <w:sz w:val="20"/>
          <w:szCs w:val="20"/>
        </w:rPr>
        <w:t>Ab1312</w:t>
      </w:r>
      <w:r w:rsidR="001909F8">
        <w:rPr>
          <w:sz w:val="20"/>
          <w:szCs w:val="20"/>
        </w:rPr>
        <w:t xml:space="preserve"> </w:t>
      </w:r>
      <w:r w:rsidRPr="001909F8">
        <w:rPr>
          <w:sz w:val="20"/>
          <w:szCs w:val="20"/>
        </w:rPr>
        <w:t>effects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disease</w:t>
      </w:r>
      <w:r w:rsidR="001909F8">
        <w:rPr>
          <w:sz w:val="20"/>
          <w:szCs w:val="20"/>
        </w:rPr>
        <w:t xml:space="preserve"> </w:t>
      </w:r>
      <w:r w:rsidRPr="001909F8">
        <w:rPr>
          <w:sz w:val="20"/>
          <w:szCs w:val="20"/>
        </w:rPr>
        <w:t>activity,</w:t>
      </w:r>
      <w:r w:rsidR="001909F8">
        <w:rPr>
          <w:sz w:val="20"/>
          <w:szCs w:val="20"/>
        </w:rPr>
        <w:t xml:space="preserve"> </w:t>
      </w:r>
      <w:r w:rsidRPr="001909F8">
        <w:rPr>
          <w:sz w:val="20"/>
          <w:szCs w:val="20"/>
        </w:rPr>
        <w:t>functional</w:t>
      </w:r>
      <w:r w:rsidR="001909F8">
        <w:rPr>
          <w:sz w:val="20"/>
          <w:szCs w:val="20"/>
        </w:rPr>
        <w:t xml:space="preserve"> </w:t>
      </w:r>
      <w:r w:rsidRPr="001909F8">
        <w:rPr>
          <w:sz w:val="20"/>
          <w:szCs w:val="20"/>
        </w:rPr>
        <w:t>disability</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serum</w:t>
      </w:r>
      <w:r w:rsidR="001909F8">
        <w:rPr>
          <w:sz w:val="20"/>
          <w:szCs w:val="20"/>
        </w:rPr>
        <w:t xml:space="preserve"> </w:t>
      </w:r>
      <w:r w:rsidRPr="001909F8">
        <w:rPr>
          <w:sz w:val="20"/>
          <w:szCs w:val="20"/>
        </w:rPr>
        <w:t>interleukin-6</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rheumatoid</w:t>
      </w:r>
      <w:r w:rsidR="001909F8">
        <w:rPr>
          <w:sz w:val="20"/>
          <w:szCs w:val="20"/>
        </w:rPr>
        <w:t xml:space="preserve"> </w:t>
      </w:r>
      <w:r w:rsidRPr="001909F8">
        <w:rPr>
          <w:sz w:val="20"/>
          <w:szCs w:val="20"/>
        </w:rPr>
        <w:t>arthritis.</w:t>
      </w:r>
      <w:r w:rsidR="001909F8">
        <w:rPr>
          <w:sz w:val="20"/>
          <w:szCs w:val="20"/>
        </w:rPr>
        <w:t xml:space="preserve"> </w:t>
      </w:r>
      <w:r w:rsidRPr="001909F8">
        <w:rPr>
          <w:sz w:val="20"/>
          <w:szCs w:val="20"/>
        </w:rPr>
        <w:t>Bmj</w:t>
      </w:r>
      <w:r w:rsidR="001909F8">
        <w:rPr>
          <w:sz w:val="20"/>
          <w:szCs w:val="20"/>
        </w:rPr>
        <w:t xml:space="preserve"> </w:t>
      </w:r>
      <w:r w:rsidRPr="001909F8">
        <w:rPr>
          <w:sz w:val="20"/>
          <w:szCs w:val="20"/>
        </w:rPr>
        <w:t>publishing</w:t>
      </w:r>
      <w:r w:rsidR="001909F8">
        <w:rPr>
          <w:sz w:val="20"/>
          <w:szCs w:val="20"/>
        </w:rPr>
        <w:t xml:space="preserve"> </w:t>
      </w:r>
      <w:r w:rsidRPr="001909F8">
        <w:rPr>
          <w:sz w:val="20"/>
          <w:szCs w:val="20"/>
        </w:rPr>
        <w:t>group</w:t>
      </w:r>
      <w:r w:rsidR="001909F8">
        <w:rPr>
          <w:sz w:val="20"/>
          <w:szCs w:val="20"/>
        </w:rPr>
        <w:t xml:space="preserve"> </w:t>
      </w:r>
      <w:r w:rsidRPr="001909F8">
        <w:rPr>
          <w:sz w:val="20"/>
          <w:szCs w:val="20"/>
        </w:rPr>
        <w:t>ltd.</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Jazi,</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abdi,</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shamsaei,</w:t>
      </w:r>
      <w:r w:rsidR="001909F8">
        <w:rPr>
          <w:sz w:val="20"/>
          <w:szCs w:val="20"/>
        </w:rPr>
        <w:t xml:space="preserve"> </w:t>
      </w:r>
      <w:r w:rsidRPr="001909F8">
        <w:rPr>
          <w:sz w:val="20"/>
          <w:szCs w:val="20"/>
        </w:rPr>
        <w:t>n.</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khaksari,</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2017.</w:t>
      </w:r>
      <w:r w:rsidR="001909F8">
        <w:rPr>
          <w:sz w:val="20"/>
          <w:szCs w:val="20"/>
        </w:rPr>
        <w:t xml:space="preserve"> </w:t>
      </w:r>
      <w:r w:rsidRPr="001909F8">
        <w:rPr>
          <w:sz w:val="20"/>
          <w:szCs w:val="20"/>
        </w:rPr>
        <w:t>Combination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atorvastatin–endurance</w:t>
      </w:r>
      <w:r w:rsidR="001909F8">
        <w:rPr>
          <w:sz w:val="20"/>
          <w:szCs w:val="20"/>
        </w:rPr>
        <w:t xml:space="preserve"> </w:t>
      </w:r>
      <w:r w:rsidRPr="001909F8">
        <w:rPr>
          <w:sz w:val="20"/>
          <w:szCs w:val="20"/>
        </w:rPr>
        <w:t>training</w:t>
      </w:r>
      <w:r w:rsidR="001909F8">
        <w:rPr>
          <w:sz w:val="20"/>
          <w:szCs w:val="20"/>
        </w:rPr>
        <w:t xml:space="preserve"> </w:t>
      </w:r>
      <w:r w:rsidRPr="001909F8">
        <w:rPr>
          <w:sz w:val="20"/>
          <w:szCs w:val="20"/>
        </w:rPr>
        <w:t>has</w:t>
      </w:r>
      <w:r w:rsidR="001909F8">
        <w:rPr>
          <w:sz w:val="20"/>
          <w:szCs w:val="20"/>
        </w:rPr>
        <w:t xml:space="preserve"> </w:t>
      </w:r>
      <w:r w:rsidRPr="001909F8">
        <w:rPr>
          <w:sz w:val="20"/>
          <w:szCs w:val="20"/>
        </w:rPr>
        <w:t>positive</w:t>
      </w:r>
      <w:r w:rsidR="001909F8">
        <w:rPr>
          <w:sz w:val="20"/>
          <w:szCs w:val="20"/>
        </w:rPr>
        <w:t xml:space="preserve"> </w:t>
      </w:r>
      <w:r w:rsidRPr="001909F8">
        <w:rPr>
          <w:sz w:val="20"/>
          <w:szCs w:val="20"/>
        </w:rPr>
        <w:t>effect</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apoptosis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protein</w:t>
      </w:r>
      <w:r w:rsidR="001909F8">
        <w:rPr>
          <w:sz w:val="20"/>
          <w:szCs w:val="20"/>
        </w:rPr>
        <w:t xml:space="preserve"> </w:t>
      </w:r>
      <w:r w:rsidRPr="001909F8">
        <w:rPr>
          <w:sz w:val="20"/>
          <w:szCs w:val="20"/>
        </w:rPr>
        <w:t>expression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sdf-1α/cxcr4</w:t>
      </w:r>
      <w:r w:rsidR="001909F8">
        <w:rPr>
          <w:sz w:val="20"/>
          <w:szCs w:val="20"/>
        </w:rPr>
        <w:t xml:space="preserve"> </w:t>
      </w:r>
      <w:r w:rsidRPr="001909F8">
        <w:rPr>
          <w:sz w:val="20"/>
          <w:szCs w:val="20"/>
        </w:rPr>
        <w:t>axis</w:t>
      </w:r>
      <w:r w:rsidR="001909F8">
        <w:rPr>
          <w:sz w:val="20"/>
          <w:szCs w:val="20"/>
        </w:rPr>
        <w:t xml:space="preserve"> </w:t>
      </w:r>
      <w:r w:rsidRPr="001909F8">
        <w:rPr>
          <w:sz w:val="20"/>
          <w:szCs w:val="20"/>
        </w:rPr>
        <w:t>after</w:t>
      </w:r>
      <w:r w:rsidR="001909F8">
        <w:rPr>
          <w:sz w:val="20"/>
          <w:szCs w:val="20"/>
        </w:rPr>
        <w:t xml:space="preserve"> </w:t>
      </w:r>
      <w:r w:rsidRPr="001909F8">
        <w:rPr>
          <w:sz w:val="20"/>
          <w:szCs w:val="20"/>
        </w:rPr>
        <w:t>myocardial</w:t>
      </w:r>
      <w:r w:rsidR="001909F8">
        <w:rPr>
          <w:sz w:val="20"/>
          <w:szCs w:val="20"/>
        </w:rPr>
        <w:t xml:space="preserve"> </w:t>
      </w:r>
      <w:r w:rsidRPr="001909F8">
        <w:rPr>
          <w:sz w:val="20"/>
          <w:szCs w:val="20"/>
        </w:rPr>
        <w:t>infarction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rat's</w:t>
      </w:r>
      <w:r w:rsidR="001909F8">
        <w:rPr>
          <w:sz w:val="20"/>
          <w:szCs w:val="20"/>
        </w:rPr>
        <w:t xml:space="preserve"> </w:t>
      </w:r>
      <w:r w:rsidRPr="001909F8">
        <w:rPr>
          <w:sz w:val="20"/>
          <w:szCs w:val="20"/>
        </w:rPr>
        <w:t>heart</w:t>
      </w:r>
      <w:r w:rsidR="001909F8">
        <w:rPr>
          <w:sz w:val="20"/>
          <w:szCs w:val="20"/>
        </w:rPr>
        <w:t xml:space="preserve"> </w:t>
      </w:r>
      <w:r w:rsidRPr="001909F8">
        <w:rPr>
          <w:sz w:val="20"/>
          <w:szCs w:val="20"/>
        </w:rPr>
        <w:t>tissue.</w:t>
      </w:r>
      <w:r w:rsidR="001909F8">
        <w:rPr>
          <w:sz w:val="20"/>
          <w:szCs w:val="20"/>
        </w:rPr>
        <w:t xml:space="preserve"> </w:t>
      </w:r>
      <w:r w:rsidRPr="001909F8">
        <w:rPr>
          <w:i/>
          <w:sz w:val="20"/>
          <w:szCs w:val="20"/>
        </w:rPr>
        <w:t>International</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health</w:t>
      </w:r>
      <w:r w:rsidR="001909F8">
        <w:rPr>
          <w:i/>
          <w:sz w:val="20"/>
          <w:szCs w:val="20"/>
        </w:rPr>
        <w:t xml:space="preserve"> </w:t>
      </w:r>
      <w:r w:rsidRPr="001909F8">
        <w:rPr>
          <w:i/>
          <w:sz w:val="20"/>
          <w:szCs w:val="20"/>
        </w:rPr>
        <w:t>studies,</w:t>
      </w:r>
      <w:r w:rsidR="001909F8">
        <w:rPr>
          <w:sz w:val="20"/>
          <w:szCs w:val="20"/>
        </w:rPr>
        <w:t xml:space="preserve"> </w:t>
      </w:r>
      <w:r w:rsidRPr="001909F8">
        <w:rPr>
          <w:sz w:val="20"/>
          <w:szCs w:val="20"/>
        </w:rPr>
        <w:t>3.</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Kamboj,</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vasishta,</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K.</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sandhir,</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2010.</w:t>
      </w:r>
      <w:r w:rsidR="001909F8">
        <w:rPr>
          <w:sz w:val="20"/>
          <w:szCs w:val="20"/>
        </w:rPr>
        <w:t xml:space="preserve"> </w:t>
      </w:r>
      <w:r w:rsidRPr="001909F8">
        <w:rPr>
          <w:sz w:val="20"/>
          <w:szCs w:val="20"/>
        </w:rPr>
        <w:t>N</w:t>
      </w:r>
      <w:r w:rsidRPr="001909F8">
        <w:rPr>
          <w:rFonts w:hint="eastAsia"/>
          <w:sz w:val="20"/>
          <w:szCs w:val="20"/>
        </w:rPr>
        <w:t>‐</w:t>
      </w:r>
      <w:r w:rsidRPr="001909F8">
        <w:rPr>
          <w:rFonts w:hint="eastAsia"/>
          <w:sz w:val="20"/>
          <w:szCs w:val="20"/>
        </w:rPr>
        <w:t>acetylcysteine</w:t>
      </w:r>
      <w:r w:rsidR="001909F8">
        <w:rPr>
          <w:rFonts w:hint="eastAsia"/>
          <w:sz w:val="20"/>
          <w:szCs w:val="20"/>
        </w:rPr>
        <w:t xml:space="preserve"> </w:t>
      </w:r>
      <w:r w:rsidRPr="001909F8">
        <w:rPr>
          <w:rFonts w:hint="eastAsia"/>
          <w:sz w:val="20"/>
          <w:szCs w:val="20"/>
        </w:rPr>
        <w:t>inhibits</w:t>
      </w:r>
      <w:r w:rsidR="001909F8">
        <w:rPr>
          <w:rFonts w:hint="eastAsia"/>
          <w:sz w:val="20"/>
          <w:szCs w:val="20"/>
        </w:rPr>
        <w:t xml:space="preserve"> </w:t>
      </w:r>
      <w:r w:rsidRPr="001909F8">
        <w:rPr>
          <w:rFonts w:hint="eastAsia"/>
          <w:sz w:val="20"/>
          <w:szCs w:val="20"/>
        </w:rPr>
        <w:t>hyperglycemia</w:t>
      </w:r>
      <w:r w:rsidRPr="001909F8">
        <w:rPr>
          <w:rFonts w:hint="eastAsia"/>
          <w:sz w:val="20"/>
          <w:szCs w:val="20"/>
        </w:rPr>
        <w:t>‐</w:t>
      </w:r>
      <w:r w:rsidRPr="001909F8">
        <w:rPr>
          <w:rFonts w:hint="eastAsia"/>
          <w:sz w:val="20"/>
          <w:szCs w:val="20"/>
        </w:rPr>
        <w:t>induced</w:t>
      </w:r>
      <w:r w:rsidR="001909F8">
        <w:rPr>
          <w:rFonts w:hint="eastAsia"/>
          <w:sz w:val="20"/>
          <w:szCs w:val="20"/>
        </w:rPr>
        <w:t xml:space="preserve"> </w:t>
      </w:r>
      <w:r w:rsidRPr="001909F8">
        <w:rPr>
          <w:rFonts w:hint="eastAsia"/>
          <w:sz w:val="20"/>
          <w:szCs w:val="20"/>
        </w:rPr>
        <w:t>oxidative</w:t>
      </w:r>
      <w:r w:rsidR="001909F8">
        <w:rPr>
          <w:rFonts w:hint="eastAsia"/>
          <w:sz w:val="20"/>
          <w:szCs w:val="20"/>
        </w:rPr>
        <w:t xml:space="preserve"> </w:t>
      </w:r>
      <w:r w:rsidRPr="001909F8">
        <w:rPr>
          <w:rFonts w:hint="eastAsia"/>
          <w:sz w:val="20"/>
          <w:szCs w:val="20"/>
        </w:rPr>
        <w:t>stress</w:t>
      </w:r>
      <w:r w:rsidR="001909F8">
        <w:rPr>
          <w:rFonts w:hint="eastAsia"/>
          <w:sz w:val="20"/>
          <w:szCs w:val="20"/>
        </w:rPr>
        <w:t xml:space="preserve"> </w:t>
      </w:r>
      <w:r w:rsidRPr="001909F8">
        <w:rPr>
          <w:rFonts w:hint="eastAsia"/>
          <w:sz w:val="20"/>
          <w:szCs w:val="20"/>
        </w:rPr>
        <w:t>and</w:t>
      </w:r>
      <w:r w:rsidR="001909F8">
        <w:rPr>
          <w:rFonts w:hint="eastAsia"/>
          <w:sz w:val="20"/>
          <w:szCs w:val="20"/>
        </w:rPr>
        <w:t xml:space="preserve"> </w:t>
      </w:r>
      <w:r w:rsidRPr="001909F8">
        <w:rPr>
          <w:rFonts w:hint="eastAsia"/>
          <w:sz w:val="20"/>
          <w:szCs w:val="20"/>
        </w:rPr>
        <w:t>apoptosis</w:t>
      </w:r>
      <w:r w:rsidR="001909F8">
        <w:rPr>
          <w:rFonts w:hint="eastAsia"/>
          <w:sz w:val="20"/>
          <w:szCs w:val="20"/>
        </w:rPr>
        <w:t xml:space="preserve"> </w:t>
      </w:r>
      <w:r w:rsidRPr="001909F8">
        <w:rPr>
          <w:rFonts w:hint="eastAsia"/>
          <w:sz w:val="20"/>
          <w:szCs w:val="20"/>
        </w:rPr>
        <w:t>markers</w:t>
      </w:r>
      <w:r w:rsidR="001909F8">
        <w:rPr>
          <w:rFonts w:hint="eastAsia"/>
          <w:sz w:val="20"/>
          <w:szCs w:val="20"/>
        </w:rPr>
        <w:t xml:space="preserve"> </w:t>
      </w:r>
      <w:r w:rsidRPr="001909F8">
        <w:rPr>
          <w:rFonts w:hint="eastAsia"/>
          <w:sz w:val="20"/>
          <w:szCs w:val="20"/>
        </w:rPr>
        <w:lastRenderedPageBreak/>
        <w:t>in</w:t>
      </w:r>
      <w:r w:rsidR="001909F8">
        <w:rPr>
          <w:rFonts w:hint="eastAsia"/>
          <w:sz w:val="20"/>
          <w:szCs w:val="20"/>
        </w:rPr>
        <w:t xml:space="preserve"> </w:t>
      </w:r>
      <w:r w:rsidRPr="001909F8">
        <w:rPr>
          <w:rFonts w:hint="eastAsia"/>
          <w:sz w:val="20"/>
          <w:szCs w:val="20"/>
        </w:rPr>
        <w:t>diabetic</w:t>
      </w:r>
      <w:r w:rsidR="001909F8">
        <w:rPr>
          <w:rFonts w:hint="eastAsia"/>
          <w:sz w:val="20"/>
          <w:szCs w:val="20"/>
        </w:rPr>
        <w:t xml:space="preserve"> </w:t>
      </w:r>
      <w:r w:rsidRPr="001909F8">
        <w:rPr>
          <w:rFonts w:hint="eastAsia"/>
          <w:sz w:val="20"/>
          <w:szCs w:val="20"/>
        </w:rPr>
        <w:t>neuropathy.</w:t>
      </w:r>
      <w:r w:rsidR="001909F8">
        <w:rPr>
          <w:rFonts w:hint="eastAsia"/>
          <w:sz w:val="20"/>
          <w:szCs w:val="20"/>
        </w:rPr>
        <w:t xml:space="preserve"> </w:t>
      </w:r>
      <w:r w:rsidRPr="001909F8">
        <w:rPr>
          <w:rFonts w:hint="eastAsia"/>
          <w:i/>
          <w:sz w:val="20"/>
          <w:szCs w:val="20"/>
        </w:rPr>
        <w:t>Journal</w:t>
      </w:r>
      <w:r w:rsidR="001909F8">
        <w:rPr>
          <w:rFonts w:hint="eastAsia"/>
          <w:i/>
          <w:sz w:val="20"/>
          <w:szCs w:val="20"/>
        </w:rPr>
        <w:t xml:space="preserve"> </w:t>
      </w:r>
      <w:r w:rsidRPr="001909F8">
        <w:rPr>
          <w:rFonts w:hint="eastAsia"/>
          <w:i/>
          <w:sz w:val="20"/>
          <w:szCs w:val="20"/>
        </w:rPr>
        <w:t>of</w:t>
      </w:r>
      <w:r w:rsidR="001909F8">
        <w:rPr>
          <w:rFonts w:hint="eastAsia"/>
          <w:i/>
          <w:sz w:val="20"/>
          <w:szCs w:val="20"/>
        </w:rPr>
        <w:t xml:space="preserve"> </w:t>
      </w:r>
      <w:r w:rsidRPr="001909F8">
        <w:rPr>
          <w:rFonts w:hint="eastAsia"/>
          <w:i/>
          <w:sz w:val="20"/>
          <w:szCs w:val="20"/>
        </w:rPr>
        <w:t>neurochemistry,</w:t>
      </w:r>
      <w:r w:rsidR="001909F8">
        <w:rPr>
          <w:rFonts w:hint="eastAsia"/>
          <w:sz w:val="20"/>
          <w:szCs w:val="20"/>
        </w:rPr>
        <w:t xml:space="preserve"> </w:t>
      </w:r>
      <w:r w:rsidRPr="001909F8">
        <w:rPr>
          <w:rFonts w:hint="eastAsia"/>
          <w:sz w:val="20"/>
          <w:szCs w:val="20"/>
        </w:rPr>
        <w:t>112</w:t>
      </w:r>
      <w:r w:rsidRPr="001909F8">
        <w:rPr>
          <w:rFonts w:hint="eastAsia"/>
          <w:b/>
          <w:sz w:val="20"/>
          <w:szCs w:val="20"/>
        </w:rPr>
        <w:t>,</w:t>
      </w:r>
      <w:r w:rsidR="001909F8">
        <w:rPr>
          <w:rFonts w:hint="eastAsia"/>
          <w:sz w:val="20"/>
          <w:szCs w:val="20"/>
        </w:rPr>
        <w:t xml:space="preserve"> </w:t>
      </w:r>
      <w:r w:rsidRPr="001909F8">
        <w:rPr>
          <w:rFonts w:hint="eastAsia"/>
          <w:sz w:val="20"/>
          <w:szCs w:val="20"/>
        </w:rPr>
        <w:t>77-91.</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Kei,</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1978.</w:t>
      </w:r>
      <w:r w:rsidR="001909F8">
        <w:rPr>
          <w:sz w:val="20"/>
          <w:szCs w:val="20"/>
        </w:rPr>
        <w:t xml:space="preserve"> </w:t>
      </w:r>
      <w:r w:rsidRPr="001909F8">
        <w:rPr>
          <w:sz w:val="20"/>
          <w:szCs w:val="20"/>
        </w:rPr>
        <w:t>Serum</w:t>
      </w:r>
      <w:r w:rsidR="001909F8">
        <w:rPr>
          <w:sz w:val="20"/>
          <w:szCs w:val="20"/>
        </w:rPr>
        <w:t xml:space="preserve"> </w:t>
      </w:r>
      <w:r w:rsidRPr="001909F8">
        <w:rPr>
          <w:sz w:val="20"/>
          <w:szCs w:val="20"/>
        </w:rPr>
        <w:t>lipid</w:t>
      </w:r>
      <w:r w:rsidR="001909F8">
        <w:rPr>
          <w:sz w:val="20"/>
          <w:szCs w:val="20"/>
        </w:rPr>
        <w:t xml:space="preserve"> </w:t>
      </w:r>
      <w:r w:rsidRPr="001909F8">
        <w:rPr>
          <w:sz w:val="20"/>
          <w:szCs w:val="20"/>
        </w:rPr>
        <w:t>peroxide</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cerebrovascular</w:t>
      </w:r>
      <w:r w:rsidR="001909F8">
        <w:rPr>
          <w:sz w:val="20"/>
          <w:szCs w:val="20"/>
        </w:rPr>
        <w:t xml:space="preserve"> </w:t>
      </w:r>
      <w:r w:rsidRPr="001909F8">
        <w:rPr>
          <w:sz w:val="20"/>
          <w:szCs w:val="20"/>
        </w:rPr>
        <w:t>disorders</w:t>
      </w:r>
      <w:r w:rsidR="001909F8">
        <w:rPr>
          <w:sz w:val="20"/>
          <w:szCs w:val="20"/>
        </w:rPr>
        <w:t xml:space="preserve"> </w:t>
      </w:r>
      <w:r w:rsidRPr="001909F8">
        <w:rPr>
          <w:sz w:val="20"/>
          <w:szCs w:val="20"/>
        </w:rPr>
        <w:t>determined</w:t>
      </w:r>
      <w:r w:rsidR="001909F8">
        <w:rPr>
          <w:sz w:val="20"/>
          <w:szCs w:val="20"/>
        </w:rPr>
        <w:t xml:space="preserve"> </w:t>
      </w:r>
      <w:r w:rsidRPr="001909F8">
        <w:rPr>
          <w:sz w:val="20"/>
          <w:szCs w:val="20"/>
        </w:rPr>
        <w:t>by</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new</w:t>
      </w:r>
      <w:r w:rsidR="001909F8">
        <w:rPr>
          <w:sz w:val="20"/>
          <w:szCs w:val="20"/>
        </w:rPr>
        <w:t xml:space="preserve"> </w:t>
      </w:r>
      <w:r w:rsidRPr="001909F8">
        <w:rPr>
          <w:sz w:val="20"/>
          <w:szCs w:val="20"/>
        </w:rPr>
        <w:t>colorimetric</w:t>
      </w:r>
      <w:r w:rsidR="001909F8">
        <w:rPr>
          <w:sz w:val="20"/>
          <w:szCs w:val="20"/>
        </w:rPr>
        <w:t xml:space="preserve"> </w:t>
      </w:r>
      <w:r w:rsidRPr="001909F8">
        <w:rPr>
          <w:sz w:val="20"/>
          <w:szCs w:val="20"/>
        </w:rPr>
        <w:t>method.</w:t>
      </w:r>
      <w:r w:rsidR="001909F8">
        <w:rPr>
          <w:sz w:val="20"/>
          <w:szCs w:val="20"/>
        </w:rPr>
        <w:t xml:space="preserve"> </w:t>
      </w:r>
      <w:r w:rsidRPr="001909F8">
        <w:rPr>
          <w:i/>
          <w:sz w:val="20"/>
          <w:szCs w:val="20"/>
        </w:rPr>
        <w:t>Clinica</w:t>
      </w:r>
      <w:r w:rsidR="001909F8">
        <w:rPr>
          <w:i/>
          <w:sz w:val="20"/>
          <w:szCs w:val="20"/>
        </w:rPr>
        <w:t xml:space="preserve"> </w:t>
      </w:r>
      <w:r w:rsidRPr="001909F8">
        <w:rPr>
          <w:i/>
          <w:sz w:val="20"/>
          <w:szCs w:val="20"/>
        </w:rPr>
        <w:t>chimica</w:t>
      </w:r>
      <w:r w:rsidR="001909F8">
        <w:rPr>
          <w:i/>
          <w:sz w:val="20"/>
          <w:szCs w:val="20"/>
        </w:rPr>
        <w:t xml:space="preserve"> </w:t>
      </w:r>
      <w:r w:rsidRPr="001909F8">
        <w:rPr>
          <w:i/>
          <w:sz w:val="20"/>
          <w:szCs w:val="20"/>
        </w:rPr>
        <w:t>acta,</w:t>
      </w:r>
      <w:r w:rsidR="001909F8">
        <w:rPr>
          <w:sz w:val="20"/>
          <w:szCs w:val="20"/>
        </w:rPr>
        <w:t xml:space="preserve"> </w:t>
      </w:r>
      <w:r w:rsidRPr="001909F8">
        <w:rPr>
          <w:sz w:val="20"/>
          <w:szCs w:val="20"/>
        </w:rPr>
        <w:t>90</w:t>
      </w:r>
      <w:r w:rsidRPr="001909F8">
        <w:rPr>
          <w:b/>
          <w:sz w:val="20"/>
          <w:szCs w:val="20"/>
        </w:rPr>
        <w:t>,</w:t>
      </w:r>
      <w:r w:rsidR="001909F8">
        <w:rPr>
          <w:sz w:val="20"/>
          <w:szCs w:val="20"/>
        </w:rPr>
        <w:t xml:space="preserve"> </w:t>
      </w:r>
      <w:r w:rsidRPr="001909F8">
        <w:rPr>
          <w:sz w:val="20"/>
          <w:szCs w:val="20"/>
        </w:rPr>
        <w:t>37-43.</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Khan,</w:t>
      </w:r>
      <w:r w:rsidR="001909F8">
        <w:rPr>
          <w:sz w:val="20"/>
          <w:szCs w:val="20"/>
        </w:rPr>
        <w:t xml:space="preserve"> </w:t>
      </w:r>
      <w:r w:rsidRPr="001909F8">
        <w:rPr>
          <w:sz w:val="20"/>
          <w:szCs w:val="20"/>
        </w:rPr>
        <w:t>n.</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smith,</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2015.</w:t>
      </w:r>
      <w:r w:rsidR="001909F8">
        <w:rPr>
          <w:sz w:val="20"/>
          <w:szCs w:val="20"/>
        </w:rPr>
        <w:t xml:space="preserve"> </w:t>
      </w:r>
      <w:r w:rsidRPr="001909F8">
        <w:rPr>
          <w:sz w:val="20"/>
          <w:szCs w:val="20"/>
        </w:rPr>
        <w:t>Neurotrophins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neuropathic</w:t>
      </w:r>
      <w:r w:rsidR="001909F8">
        <w:rPr>
          <w:sz w:val="20"/>
          <w:szCs w:val="20"/>
        </w:rPr>
        <w:t xml:space="preserve"> </w:t>
      </w:r>
      <w:r w:rsidRPr="001909F8">
        <w:rPr>
          <w:sz w:val="20"/>
          <w:szCs w:val="20"/>
        </w:rPr>
        <w:t>pain:</w:t>
      </w:r>
      <w:r w:rsidR="001909F8">
        <w:rPr>
          <w:sz w:val="20"/>
          <w:szCs w:val="20"/>
        </w:rPr>
        <w:t xml:space="preserve"> </w:t>
      </w:r>
      <w:r w:rsidRPr="001909F8">
        <w:rPr>
          <w:sz w:val="20"/>
          <w:szCs w:val="20"/>
        </w:rPr>
        <w:t>role</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pathobiology.</w:t>
      </w:r>
      <w:r w:rsidR="001909F8">
        <w:rPr>
          <w:sz w:val="20"/>
          <w:szCs w:val="20"/>
        </w:rPr>
        <w:t xml:space="preserve"> </w:t>
      </w:r>
      <w:r w:rsidRPr="001909F8">
        <w:rPr>
          <w:i/>
          <w:sz w:val="20"/>
          <w:szCs w:val="20"/>
        </w:rPr>
        <w:t>Molecules,</w:t>
      </w:r>
      <w:r w:rsidR="001909F8">
        <w:rPr>
          <w:sz w:val="20"/>
          <w:szCs w:val="20"/>
        </w:rPr>
        <w:t xml:space="preserve"> </w:t>
      </w:r>
      <w:r w:rsidRPr="001909F8">
        <w:rPr>
          <w:sz w:val="20"/>
          <w:szCs w:val="20"/>
        </w:rPr>
        <w:t>20</w:t>
      </w:r>
      <w:r w:rsidRPr="001909F8">
        <w:rPr>
          <w:b/>
          <w:sz w:val="20"/>
          <w:szCs w:val="20"/>
        </w:rPr>
        <w:t>,</w:t>
      </w:r>
      <w:r w:rsidR="001909F8">
        <w:rPr>
          <w:sz w:val="20"/>
          <w:szCs w:val="20"/>
        </w:rPr>
        <w:t xml:space="preserve"> </w:t>
      </w:r>
      <w:r w:rsidRPr="001909F8">
        <w:rPr>
          <w:sz w:val="20"/>
          <w:szCs w:val="20"/>
        </w:rPr>
        <w:t>10657.</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Khodayar,</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kiani,</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hemmati,</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rezaie,</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zerafatfard,</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nooshabadi,</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R.</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goudarzi,</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2014.</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preventive</w:t>
      </w:r>
      <w:r w:rsidR="001909F8">
        <w:rPr>
          <w:sz w:val="20"/>
          <w:szCs w:val="20"/>
        </w:rPr>
        <w:t xml:space="preserve"> </w:t>
      </w:r>
      <w:r w:rsidRPr="001909F8">
        <w:rPr>
          <w:sz w:val="20"/>
          <w:szCs w:val="20"/>
        </w:rPr>
        <w:t>effect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paraquat-induced</w:t>
      </w:r>
      <w:r w:rsidR="001909F8">
        <w:rPr>
          <w:sz w:val="20"/>
          <w:szCs w:val="20"/>
        </w:rPr>
        <w:t xml:space="preserve"> </w:t>
      </w:r>
      <w:r w:rsidRPr="001909F8">
        <w:rPr>
          <w:sz w:val="20"/>
          <w:szCs w:val="20"/>
        </w:rPr>
        <w:t>pulmonary</w:t>
      </w:r>
      <w:r w:rsidR="001909F8">
        <w:rPr>
          <w:sz w:val="20"/>
          <w:szCs w:val="20"/>
        </w:rPr>
        <w:t xml:space="preserve"> </w:t>
      </w:r>
      <w:r w:rsidRPr="001909F8">
        <w:rPr>
          <w:sz w:val="20"/>
          <w:szCs w:val="20"/>
        </w:rPr>
        <w:t>fibrosis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rats.</w:t>
      </w:r>
      <w:r w:rsidR="001909F8">
        <w:rPr>
          <w:sz w:val="20"/>
          <w:szCs w:val="20"/>
        </w:rPr>
        <w:t xml:space="preserve"> </w:t>
      </w:r>
      <w:r w:rsidRPr="001909F8">
        <w:rPr>
          <w:i/>
          <w:sz w:val="20"/>
          <w:szCs w:val="20"/>
        </w:rPr>
        <w:t>Advanced</w:t>
      </w:r>
      <w:r w:rsidR="001909F8">
        <w:rPr>
          <w:i/>
          <w:sz w:val="20"/>
          <w:szCs w:val="20"/>
        </w:rPr>
        <w:t xml:space="preserve"> </w:t>
      </w:r>
      <w:r w:rsidRPr="001909F8">
        <w:rPr>
          <w:i/>
          <w:sz w:val="20"/>
          <w:szCs w:val="20"/>
        </w:rPr>
        <w:t>pharmaceutical</w:t>
      </w:r>
      <w:r w:rsidR="001909F8">
        <w:rPr>
          <w:i/>
          <w:sz w:val="20"/>
          <w:szCs w:val="20"/>
        </w:rPr>
        <w:t xml:space="preserve"> </w:t>
      </w:r>
      <w:r w:rsidRPr="001909F8">
        <w:rPr>
          <w:i/>
          <w:sz w:val="20"/>
          <w:szCs w:val="20"/>
        </w:rPr>
        <w:t>bulletin,</w:t>
      </w:r>
      <w:r w:rsidR="001909F8">
        <w:rPr>
          <w:sz w:val="20"/>
          <w:szCs w:val="20"/>
        </w:rPr>
        <w:t xml:space="preserve"> </w:t>
      </w:r>
      <w:r w:rsidRPr="001909F8">
        <w:rPr>
          <w:sz w:val="20"/>
          <w:szCs w:val="20"/>
        </w:rPr>
        <w:t>4</w:t>
      </w:r>
      <w:r w:rsidRPr="001909F8">
        <w:rPr>
          <w:b/>
          <w:sz w:val="20"/>
          <w:szCs w:val="20"/>
        </w:rPr>
        <w:t>,</w:t>
      </w:r>
      <w:r w:rsidR="001909F8">
        <w:rPr>
          <w:sz w:val="20"/>
          <w:szCs w:val="20"/>
        </w:rPr>
        <w:t xml:space="preserve"> </w:t>
      </w:r>
      <w:r w:rsidRPr="001909F8">
        <w:rPr>
          <w:sz w:val="20"/>
          <w:szCs w:val="20"/>
        </w:rPr>
        <w:t>345.</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Kumar,</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kaundal,</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iyer,</w:t>
      </w:r>
      <w:r w:rsidR="001909F8">
        <w:rPr>
          <w:sz w:val="20"/>
          <w:szCs w:val="20"/>
        </w:rPr>
        <w:t xml:space="preserve"> </w:t>
      </w:r>
      <w:r w:rsidRPr="001909F8">
        <w:rPr>
          <w:sz w:val="20"/>
          <w:szCs w:val="20"/>
        </w:rPr>
        <w:t>s.</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sharma,</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2007.</w:t>
      </w:r>
      <w:r w:rsidR="001909F8">
        <w:rPr>
          <w:sz w:val="20"/>
          <w:szCs w:val="20"/>
        </w:rPr>
        <w:t xml:space="preserve"> </w:t>
      </w:r>
      <w:r w:rsidRPr="001909F8">
        <w:rPr>
          <w:sz w:val="20"/>
          <w:szCs w:val="20"/>
        </w:rPr>
        <w:t>Effects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resveratrol</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nerve</w:t>
      </w:r>
      <w:r w:rsidR="001909F8">
        <w:rPr>
          <w:sz w:val="20"/>
          <w:szCs w:val="20"/>
        </w:rPr>
        <w:t xml:space="preserve"> </w:t>
      </w:r>
      <w:r w:rsidRPr="001909F8">
        <w:rPr>
          <w:sz w:val="20"/>
          <w:szCs w:val="20"/>
        </w:rPr>
        <w:t>functions,</w:t>
      </w:r>
      <w:r w:rsidR="001909F8">
        <w:rPr>
          <w:sz w:val="20"/>
          <w:szCs w:val="20"/>
        </w:rPr>
        <w:t xml:space="preserve"> </w:t>
      </w:r>
      <w:r w:rsidRPr="001909F8">
        <w:rPr>
          <w:sz w:val="20"/>
          <w:szCs w:val="20"/>
        </w:rPr>
        <w:t>oxidative</w:t>
      </w:r>
      <w:r w:rsidR="001909F8">
        <w:rPr>
          <w:sz w:val="20"/>
          <w:szCs w:val="20"/>
        </w:rPr>
        <w:t xml:space="preserve"> </w:t>
      </w:r>
      <w:r w:rsidRPr="001909F8">
        <w:rPr>
          <w:sz w:val="20"/>
          <w:szCs w:val="20"/>
        </w:rPr>
        <w:t>stress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dna</w:t>
      </w:r>
      <w:r w:rsidR="001909F8">
        <w:rPr>
          <w:sz w:val="20"/>
          <w:szCs w:val="20"/>
        </w:rPr>
        <w:t xml:space="preserve"> </w:t>
      </w:r>
      <w:r w:rsidRPr="001909F8">
        <w:rPr>
          <w:sz w:val="20"/>
          <w:szCs w:val="20"/>
        </w:rPr>
        <w:t>fragmentation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experimental</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i/>
          <w:sz w:val="20"/>
          <w:szCs w:val="20"/>
        </w:rPr>
        <w:t>Life</w:t>
      </w:r>
      <w:r w:rsidR="001909F8">
        <w:rPr>
          <w:i/>
          <w:sz w:val="20"/>
          <w:szCs w:val="20"/>
        </w:rPr>
        <w:t xml:space="preserve"> </w:t>
      </w:r>
      <w:r w:rsidRPr="001909F8">
        <w:rPr>
          <w:i/>
          <w:sz w:val="20"/>
          <w:szCs w:val="20"/>
        </w:rPr>
        <w:t>sciences,</w:t>
      </w:r>
      <w:r w:rsidR="001909F8">
        <w:rPr>
          <w:sz w:val="20"/>
          <w:szCs w:val="20"/>
        </w:rPr>
        <w:t xml:space="preserve"> </w:t>
      </w:r>
      <w:r w:rsidRPr="001909F8">
        <w:rPr>
          <w:sz w:val="20"/>
          <w:szCs w:val="20"/>
        </w:rPr>
        <w:t>80</w:t>
      </w:r>
      <w:r w:rsidRPr="001909F8">
        <w:rPr>
          <w:b/>
          <w:sz w:val="20"/>
          <w:szCs w:val="20"/>
        </w:rPr>
        <w:t>,</w:t>
      </w:r>
      <w:r w:rsidR="001909F8">
        <w:rPr>
          <w:sz w:val="20"/>
          <w:szCs w:val="20"/>
        </w:rPr>
        <w:t xml:space="preserve"> </w:t>
      </w:r>
      <w:r w:rsidRPr="001909F8">
        <w:rPr>
          <w:sz w:val="20"/>
          <w:szCs w:val="20"/>
        </w:rPr>
        <w:t>1236-1244.</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Lee,</w:t>
      </w:r>
      <w:r w:rsidR="001909F8">
        <w:rPr>
          <w:sz w:val="20"/>
          <w:szCs w:val="20"/>
        </w:rPr>
        <w:t xml:space="preserve"> </w:t>
      </w:r>
      <w:r w:rsidRPr="001909F8">
        <w:rPr>
          <w:sz w:val="20"/>
          <w:szCs w:val="20"/>
        </w:rPr>
        <w:t>j.-j.,</w:t>
      </w:r>
      <w:r w:rsidR="001909F8">
        <w:rPr>
          <w:sz w:val="20"/>
          <w:szCs w:val="20"/>
        </w:rPr>
        <w:t xml:space="preserve"> </w:t>
      </w:r>
      <w:r w:rsidRPr="001909F8">
        <w:rPr>
          <w:sz w:val="20"/>
          <w:szCs w:val="20"/>
        </w:rPr>
        <w:t>yi,</w:t>
      </w:r>
      <w:r w:rsidR="001909F8">
        <w:rPr>
          <w:sz w:val="20"/>
          <w:szCs w:val="20"/>
        </w:rPr>
        <w:t xml:space="preserve"> </w:t>
      </w:r>
      <w:r w:rsidRPr="001909F8">
        <w:rPr>
          <w:sz w:val="20"/>
          <w:szCs w:val="20"/>
        </w:rPr>
        <w:t>h.-y.,</w:t>
      </w:r>
      <w:r w:rsidR="001909F8">
        <w:rPr>
          <w:sz w:val="20"/>
          <w:szCs w:val="20"/>
        </w:rPr>
        <w:t xml:space="preserve"> </w:t>
      </w:r>
      <w:r w:rsidRPr="001909F8">
        <w:rPr>
          <w:sz w:val="20"/>
          <w:szCs w:val="20"/>
        </w:rPr>
        <w:t>yang,</w:t>
      </w:r>
      <w:r w:rsidR="001909F8">
        <w:rPr>
          <w:sz w:val="20"/>
          <w:szCs w:val="20"/>
        </w:rPr>
        <w:t xml:space="preserve"> </w:t>
      </w:r>
      <w:r w:rsidRPr="001909F8">
        <w:rPr>
          <w:sz w:val="20"/>
          <w:szCs w:val="20"/>
        </w:rPr>
        <w:t>j.-w.,</w:t>
      </w:r>
      <w:r w:rsidR="001909F8">
        <w:rPr>
          <w:sz w:val="20"/>
          <w:szCs w:val="20"/>
        </w:rPr>
        <w:t xml:space="preserve"> </w:t>
      </w:r>
      <w:r w:rsidRPr="001909F8">
        <w:rPr>
          <w:sz w:val="20"/>
          <w:szCs w:val="20"/>
        </w:rPr>
        <w:t>shin,</w:t>
      </w:r>
      <w:r w:rsidR="001909F8">
        <w:rPr>
          <w:sz w:val="20"/>
          <w:szCs w:val="20"/>
        </w:rPr>
        <w:t xml:space="preserve"> </w:t>
      </w:r>
      <w:r w:rsidRPr="001909F8">
        <w:rPr>
          <w:sz w:val="20"/>
          <w:szCs w:val="20"/>
        </w:rPr>
        <w:t>j.-s.,</w:t>
      </w:r>
      <w:r w:rsidR="001909F8">
        <w:rPr>
          <w:sz w:val="20"/>
          <w:szCs w:val="20"/>
        </w:rPr>
        <w:t xml:space="preserve"> </w:t>
      </w:r>
      <w:r w:rsidRPr="001909F8">
        <w:rPr>
          <w:sz w:val="20"/>
          <w:szCs w:val="20"/>
        </w:rPr>
        <w:t>kwon,</w:t>
      </w:r>
      <w:r w:rsidR="001909F8">
        <w:rPr>
          <w:sz w:val="20"/>
          <w:szCs w:val="20"/>
        </w:rPr>
        <w:t xml:space="preserve"> </w:t>
      </w:r>
      <w:r w:rsidRPr="001909F8">
        <w:rPr>
          <w:sz w:val="20"/>
          <w:szCs w:val="20"/>
        </w:rPr>
        <w:t>j.-h.</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kim,</w:t>
      </w:r>
      <w:r w:rsidR="001909F8">
        <w:rPr>
          <w:sz w:val="20"/>
          <w:szCs w:val="20"/>
        </w:rPr>
        <w:t xml:space="preserve"> </w:t>
      </w:r>
      <w:r w:rsidRPr="001909F8">
        <w:rPr>
          <w:sz w:val="20"/>
          <w:szCs w:val="20"/>
        </w:rPr>
        <w:t>c.-w.</w:t>
      </w:r>
      <w:r w:rsidR="001909F8">
        <w:rPr>
          <w:sz w:val="20"/>
          <w:szCs w:val="20"/>
        </w:rPr>
        <w:t xml:space="preserve"> </w:t>
      </w:r>
      <w:r w:rsidRPr="001909F8">
        <w:rPr>
          <w:sz w:val="20"/>
          <w:szCs w:val="20"/>
        </w:rPr>
        <w:t>2003.</w:t>
      </w:r>
      <w:r w:rsidR="001909F8">
        <w:rPr>
          <w:sz w:val="20"/>
          <w:szCs w:val="20"/>
        </w:rPr>
        <w:t xml:space="preserve"> </w:t>
      </w:r>
      <w:r w:rsidRPr="001909F8">
        <w:rPr>
          <w:sz w:val="20"/>
          <w:szCs w:val="20"/>
        </w:rPr>
        <w:t>Characterization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streptozotocin-induced</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rats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pharmacodynamics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insulin</w:t>
      </w:r>
      <w:r w:rsidR="001909F8">
        <w:rPr>
          <w:sz w:val="20"/>
          <w:szCs w:val="20"/>
        </w:rPr>
        <w:t xml:space="preserve"> </w:t>
      </w:r>
      <w:r w:rsidRPr="001909F8">
        <w:rPr>
          <w:sz w:val="20"/>
          <w:szCs w:val="20"/>
        </w:rPr>
        <w:t>formulations.</w:t>
      </w:r>
      <w:r w:rsidR="001909F8">
        <w:rPr>
          <w:sz w:val="20"/>
          <w:szCs w:val="20"/>
        </w:rPr>
        <w:t xml:space="preserve"> </w:t>
      </w:r>
      <w:r w:rsidRPr="001909F8">
        <w:rPr>
          <w:i/>
          <w:sz w:val="20"/>
          <w:szCs w:val="20"/>
        </w:rPr>
        <w:t>Bioscience,</w:t>
      </w:r>
      <w:r w:rsidR="001909F8">
        <w:rPr>
          <w:i/>
          <w:sz w:val="20"/>
          <w:szCs w:val="20"/>
        </w:rPr>
        <w:t xml:space="preserve"> </w:t>
      </w:r>
      <w:r w:rsidRPr="001909F8">
        <w:rPr>
          <w:i/>
          <w:sz w:val="20"/>
          <w:szCs w:val="20"/>
        </w:rPr>
        <w:t>biotechnology,</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biochemistry,</w:t>
      </w:r>
      <w:r w:rsidR="001909F8">
        <w:rPr>
          <w:sz w:val="20"/>
          <w:szCs w:val="20"/>
        </w:rPr>
        <w:t xml:space="preserve"> </w:t>
      </w:r>
      <w:r w:rsidRPr="001909F8">
        <w:rPr>
          <w:sz w:val="20"/>
          <w:szCs w:val="20"/>
        </w:rPr>
        <w:t>67</w:t>
      </w:r>
      <w:r w:rsidRPr="001909F8">
        <w:rPr>
          <w:b/>
          <w:sz w:val="20"/>
          <w:szCs w:val="20"/>
        </w:rPr>
        <w:t>,</w:t>
      </w:r>
      <w:r w:rsidR="001909F8">
        <w:rPr>
          <w:sz w:val="20"/>
          <w:szCs w:val="20"/>
        </w:rPr>
        <w:t xml:space="preserve"> </w:t>
      </w:r>
      <w:r w:rsidRPr="001909F8">
        <w:rPr>
          <w:sz w:val="20"/>
          <w:szCs w:val="20"/>
        </w:rPr>
        <w:t>2396-2401.</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Lee,</w:t>
      </w:r>
      <w:r w:rsidR="001909F8">
        <w:rPr>
          <w:sz w:val="20"/>
          <w:szCs w:val="20"/>
        </w:rPr>
        <w:t xml:space="preserve"> </w:t>
      </w:r>
      <w:r w:rsidRPr="001909F8">
        <w:rPr>
          <w:sz w:val="20"/>
          <w:szCs w:val="20"/>
        </w:rPr>
        <w:t>p.</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chen,</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2008.</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as</w:t>
      </w:r>
      <w:r w:rsidR="001909F8">
        <w:rPr>
          <w:sz w:val="20"/>
          <w:szCs w:val="20"/>
        </w:rPr>
        <w:t xml:space="preserve"> </w:t>
      </w:r>
      <w:r w:rsidRPr="001909F8">
        <w:rPr>
          <w:sz w:val="20"/>
          <w:szCs w:val="20"/>
        </w:rPr>
        <w:t>an</w:t>
      </w:r>
      <w:r w:rsidR="001909F8">
        <w:rPr>
          <w:sz w:val="20"/>
          <w:szCs w:val="20"/>
        </w:rPr>
        <w:t xml:space="preserve"> </w:t>
      </w:r>
      <w:r w:rsidRPr="001909F8">
        <w:rPr>
          <w:sz w:val="20"/>
          <w:szCs w:val="20"/>
        </w:rPr>
        <w:t>analgesic</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patients</w:t>
      </w:r>
      <w:r w:rsidR="001909F8">
        <w:rPr>
          <w:sz w:val="20"/>
          <w:szCs w:val="20"/>
        </w:rPr>
        <w:t xml:space="preserve"> </w:t>
      </w:r>
      <w:r w:rsidRPr="001909F8">
        <w:rPr>
          <w:sz w:val="20"/>
          <w:szCs w:val="20"/>
        </w:rPr>
        <w:t>with</w:t>
      </w:r>
      <w:r w:rsidR="001909F8">
        <w:rPr>
          <w:sz w:val="20"/>
          <w:szCs w:val="20"/>
        </w:rPr>
        <w:t xml:space="preserve"> </w:t>
      </w:r>
      <w:r w:rsidRPr="001909F8">
        <w:rPr>
          <w:sz w:val="20"/>
          <w:szCs w:val="20"/>
        </w:rPr>
        <w:t>type</w:t>
      </w:r>
      <w:r w:rsidR="001909F8">
        <w:rPr>
          <w:sz w:val="20"/>
          <w:szCs w:val="20"/>
        </w:rPr>
        <w:t xml:space="preserve"> </w:t>
      </w:r>
      <w:r w:rsidRPr="001909F8">
        <w:rPr>
          <w:sz w:val="20"/>
          <w:szCs w:val="20"/>
        </w:rPr>
        <w:t>2</w:t>
      </w:r>
      <w:r w:rsidR="001909F8">
        <w:rPr>
          <w:sz w:val="20"/>
          <w:szCs w:val="20"/>
        </w:rPr>
        <w:t xml:space="preserve"> </w:t>
      </w:r>
      <w:r w:rsidRPr="001909F8">
        <w:rPr>
          <w:sz w:val="20"/>
          <w:szCs w:val="20"/>
        </w:rPr>
        <w:t>diabetes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neuropathic</w:t>
      </w:r>
      <w:r w:rsidR="001909F8">
        <w:rPr>
          <w:sz w:val="20"/>
          <w:szCs w:val="20"/>
        </w:rPr>
        <w:t xml:space="preserve"> </w:t>
      </w:r>
      <w:r w:rsidRPr="001909F8">
        <w:rPr>
          <w:sz w:val="20"/>
          <w:szCs w:val="20"/>
        </w:rPr>
        <w:t>pain.</w:t>
      </w:r>
      <w:r w:rsidR="001909F8">
        <w:rPr>
          <w:sz w:val="20"/>
          <w:szCs w:val="20"/>
        </w:rPr>
        <w:t xml:space="preserve"> </w:t>
      </w:r>
      <w:r w:rsidRPr="001909F8">
        <w:rPr>
          <w:i/>
          <w:sz w:val="20"/>
          <w:szCs w:val="20"/>
        </w:rPr>
        <w:t>Archives</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internal</w:t>
      </w:r>
      <w:r w:rsidR="001909F8">
        <w:rPr>
          <w:i/>
          <w:sz w:val="20"/>
          <w:szCs w:val="20"/>
        </w:rPr>
        <w:t xml:space="preserve"> </w:t>
      </w:r>
      <w:r w:rsidRPr="001909F8">
        <w:rPr>
          <w:i/>
          <w:sz w:val="20"/>
          <w:szCs w:val="20"/>
        </w:rPr>
        <w:t>medicine,</w:t>
      </w:r>
      <w:r w:rsidR="001909F8">
        <w:rPr>
          <w:sz w:val="20"/>
          <w:szCs w:val="20"/>
        </w:rPr>
        <w:t xml:space="preserve"> </w:t>
      </w:r>
      <w:r w:rsidRPr="001909F8">
        <w:rPr>
          <w:sz w:val="20"/>
          <w:szCs w:val="20"/>
        </w:rPr>
        <w:t>168</w:t>
      </w:r>
      <w:r w:rsidRPr="001909F8">
        <w:rPr>
          <w:b/>
          <w:sz w:val="20"/>
          <w:szCs w:val="20"/>
        </w:rPr>
        <w:t>,</w:t>
      </w:r>
      <w:r w:rsidR="001909F8">
        <w:rPr>
          <w:sz w:val="20"/>
          <w:szCs w:val="20"/>
        </w:rPr>
        <w:t xml:space="preserve"> </w:t>
      </w:r>
      <w:r w:rsidRPr="001909F8">
        <w:rPr>
          <w:sz w:val="20"/>
          <w:szCs w:val="20"/>
        </w:rPr>
        <w:t>771-772.</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Lenzen,</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2008.</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mechanisms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alloxan-and</w:t>
      </w:r>
      <w:r w:rsidR="001909F8">
        <w:rPr>
          <w:sz w:val="20"/>
          <w:szCs w:val="20"/>
        </w:rPr>
        <w:t xml:space="preserve"> </w:t>
      </w:r>
      <w:r w:rsidRPr="001909F8">
        <w:rPr>
          <w:sz w:val="20"/>
          <w:szCs w:val="20"/>
        </w:rPr>
        <w:t>streptozotocin-induced</w:t>
      </w:r>
      <w:r w:rsidR="001909F8">
        <w:rPr>
          <w:sz w:val="20"/>
          <w:szCs w:val="20"/>
        </w:rPr>
        <w:t xml:space="preserve"> </w:t>
      </w:r>
      <w:r w:rsidRPr="001909F8">
        <w:rPr>
          <w:sz w:val="20"/>
          <w:szCs w:val="20"/>
        </w:rPr>
        <w:t>diabetes.</w:t>
      </w:r>
      <w:r w:rsidR="001909F8">
        <w:rPr>
          <w:sz w:val="20"/>
          <w:szCs w:val="20"/>
        </w:rPr>
        <w:t xml:space="preserve"> </w:t>
      </w:r>
      <w:r w:rsidRPr="001909F8">
        <w:rPr>
          <w:i/>
          <w:sz w:val="20"/>
          <w:szCs w:val="20"/>
        </w:rPr>
        <w:t>Diabetologia,</w:t>
      </w:r>
      <w:r w:rsidR="001909F8">
        <w:rPr>
          <w:sz w:val="20"/>
          <w:szCs w:val="20"/>
        </w:rPr>
        <w:t xml:space="preserve"> </w:t>
      </w:r>
      <w:r w:rsidRPr="001909F8">
        <w:rPr>
          <w:sz w:val="20"/>
          <w:szCs w:val="20"/>
        </w:rPr>
        <w:t>51</w:t>
      </w:r>
      <w:r w:rsidRPr="001909F8">
        <w:rPr>
          <w:b/>
          <w:sz w:val="20"/>
          <w:szCs w:val="20"/>
        </w:rPr>
        <w:t>,</w:t>
      </w:r>
      <w:r w:rsidR="001909F8">
        <w:rPr>
          <w:sz w:val="20"/>
          <w:szCs w:val="20"/>
        </w:rPr>
        <w:t xml:space="preserve"> </w:t>
      </w:r>
      <w:r w:rsidRPr="001909F8">
        <w:rPr>
          <w:sz w:val="20"/>
          <w:szCs w:val="20"/>
        </w:rPr>
        <w:t>216-226.</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Levi-montalcini,</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1987.</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nerve</w:t>
      </w:r>
      <w:r w:rsidR="001909F8">
        <w:rPr>
          <w:sz w:val="20"/>
          <w:szCs w:val="20"/>
        </w:rPr>
        <w:t xml:space="preserve"> </w:t>
      </w:r>
      <w:r w:rsidRPr="001909F8">
        <w:rPr>
          <w:sz w:val="20"/>
          <w:szCs w:val="20"/>
        </w:rPr>
        <w:t>growth</w:t>
      </w:r>
      <w:r w:rsidR="001909F8">
        <w:rPr>
          <w:sz w:val="20"/>
          <w:szCs w:val="20"/>
        </w:rPr>
        <w:t xml:space="preserve"> </w:t>
      </w:r>
      <w:r w:rsidRPr="001909F8">
        <w:rPr>
          <w:sz w:val="20"/>
          <w:szCs w:val="20"/>
        </w:rPr>
        <w:t>factor:</w:t>
      </w:r>
      <w:r w:rsidR="001909F8">
        <w:rPr>
          <w:sz w:val="20"/>
          <w:szCs w:val="20"/>
        </w:rPr>
        <w:t xml:space="preserve"> </w:t>
      </w:r>
      <w:r w:rsidRPr="001909F8">
        <w:rPr>
          <w:sz w:val="20"/>
          <w:szCs w:val="20"/>
        </w:rPr>
        <w:t>thirty-five</w:t>
      </w:r>
      <w:r w:rsidR="001909F8">
        <w:rPr>
          <w:sz w:val="20"/>
          <w:szCs w:val="20"/>
        </w:rPr>
        <w:t xml:space="preserve"> </w:t>
      </w:r>
      <w:r w:rsidRPr="001909F8">
        <w:rPr>
          <w:sz w:val="20"/>
          <w:szCs w:val="20"/>
        </w:rPr>
        <w:t>years</w:t>
      </w:r>
      <w:r w:rsidR="001909F8">
        <w:rPr>
          <w:sz w:val="20"/>
          <w:szCs w:val="20"/>
        </w:rPr>
        <w:t xml:space="preserve"> </w:t>
      </w:r>
      <w:r w:rsidRPr="001909F8">
        <w:rPr>
          <w:sz w:val="20"/>
          <w:szCs w:val="20"/>
        </w:rPr>
        <w:t>later.</w:t>
      </w:r>
      <w:r w:rsidR="001909F8">
        <w:rPr>
          <w:sz w:val="20"/>
          <w:szCs w:val="20"/>
        </w:rPr>
        <w:t xml:space="preserve"> </w:t>
      </w:r>
      <w:r w:rsidRPr="001909F8">
        <w:rPr>
          <w:i/>
          <w:sz w:val="20"/>
          <w:szCs w:val="20"/>
        </w:rPr>
        <w:t>Bioscience</w:t>
      </w:r>
      <w:r w:rsidR="001909F8">
        <w:rPr>
          <w:i/>
          <w:sz w:val="20"/>
          <w:szCs w:val="20"/>
        </w:rPr>
        <w:t xml:space="preserve"> </w:t>
      </w:r>
      <w:r w:rsidRPr="001909F8">
        <w:rPr>
          <w:i/>
          <w:sz w:val="20"/>
          <w:szCs w:val="20"/>
        </w:rPr>
        <w:t>reports,</w:t>
      </w:r>
      <w:r w:rsidR="001909F8">
        <w:rPr>
          <w:sz w:val="20"/>
          <w:szCs w:val="20"/>
        </w:rPr>
        <w:t xml:space="preserve"> </w:t>
      </w:r>
      <w:r w:rsidRPr="001909F8">
        <w:rPr>
          <w:sz w:val="20"/>
          <w:szCs w:val="20"/>
        </w:rPr>
        <w:t>7</w:t>
      </w:r>
      <w:r w:rsidRPr="001909F8">
        <w:rPr>
          <w:b/>
          <w:sz w:val="20"/>
          <w:szCs w:val="20"/>
        </w:rPr>
        <w:t>,</w:t>
      </w:r>
      <w:r w:rsidR="001909F8">
        <w:rPr>
          <w:sz w:val="20"/>
          <w:szCs w:val="20"/>
        </w:rPr>
        <w:t xml:space="preserve"> </w:t>
      </w:r>
      <w:r w:rsidRPr="001909F8">
        <w:rPr>
          <w:sz w:val="20"/>
          <w:szCs w:val="20"/>
        </w:rPr>
        <w:t>681-699.</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Li,</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wang,</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tian,</w:t>
      </w:r>
      <w:r w:rsidR="001909F8">
        <w:rPr>
          <w:sz w:val="20"/>
          <w:szCs w:val="20"/>
        </w:rPr>
        <w:t xml:space="preserve"> </w:t>
      </w:r>
      <w:r w:rsidRPr="001909F8">
        <w:rPr>
          <w:sz w:val="20"/>
          <w:szCs w:val="20"/>
        </w:rPr>
        <w:t>y.,</w:t>
      </w:r>
      <w:r w:rsidR="001909F8">
        <w:rPr>
          <w:sz w:val="20"/>
          <w:szCs w:val="20"/>
        </w:rPr>
        <w:t xml:space="preserve"> </w:t>
      </w:r>
      <w:r w:rsidRPr="001909F8">
        <w:rPr>
          <w:sz w:val="20"/>
          <w:szCs w:val="20"/>
        </w:rPr>
        <w:t>yu,</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wang,</w:t>
      </w:r>
      <w:r w:rsidR="001909F8">
        <w:rPr>
          <w:sz w:val="20"/>
          <w:szCs w:val="20"/>
        </w:rPr>
        <w:t xml:space="preserve"> </w:t>
      </w:r>
      <w:r w:rsidRPr="001909F8">
        <w:rPr>
          <w:sz w:val="20"/>
          <w:szCs w:val="20"/>
        </w:rPr>
        <w:t>y.,</w:t>
      </w:r>
      <w:r w:rsidR="001909F8">
        <w:rPr>
          <w:sz w:val="20"/>
          <w:szCs w:val="20"/>
        </w:rPr>
        <w:t xml:space="preserve"> </w:t>
      </w:r>
      <w:r w:rsidRPr="001909F8">
        <w:rPr>
          <w:sz w:val="20"/>
          <w:szCs w:val="20"/>
        </w:rPr>
        <w:t>quan,</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cui,</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zhou,</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chen,</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jiang,</w:t>
      </w:r>
      <w:r w:rsidR="001909F8">
        <w:rPr>
          <w:sz w:val="20"/>
          <w:szCs w:val="20"/>
        </w:rPr>
        <w:t xml:space="preserve"> </w:t>
      </w:r>
      <w:r w:rsidRPr="001909F8">
        <w:rPr>
          <w:sz w:val="20"/>
          <w:szCs w:val="20"/>
        </w:rPr>
        <w:t>r.</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zhang,</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2014.</w:t>
      </w:r>
      <w:r w:rsidR="001909F8">
        <w:rPr>
          <w:sz w:val="20"/>
          <w:szCs w:val="20"/>
        </w:rPr>
        <w:t xml:space="preserve"> </w:t>
      </w:r>
      <w:r w:rsidRPr="001909F8">
        <w:rPr>
          <w:sz w:val="20"/>
          <w:szCs w:val="20"/>
        </w:rPr>
        <w:t>Effects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inflammation</w:t>
      </w:r>
      <w:r w:rsidR="001909F8">
        <w:rPr>
          <w:sz w:val="20"/>
          <w:szCs w:val="20"/>
        </w:rPr>
        <w:t xml:space="preserve"> </w:t>
      </w:r>
      <w:r w:rsidRPr="001909F8">
        <w:rPr>
          <w:sz w:val="20"/>
          <w:szCs w:val="20"/>
        </w:rPr>
        <w:t>regulation</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elimination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subdural</w:t>
      </w:r>
      <w:r w:rsidR="001909F8">
        <w:rPr>
          <w:sz w:val="20"/>
          <w:szCs w:val="20"/>
        </w:rPr>
        <w:t xml:space="preserve"> </w:t>
      </w:r>
      <w:r w:rsidRPr="001909F8">
        <w:rPr>
          <w:sz w:val="20"/>
          <w:szCs w:val="20"/>
        </w:rPr>
        <w:t>hematoma</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rats.</w:t>
      </w:r>
      <w:r w:rsidR="001909F8">
        <w:rPr>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the</w:t>
      </w:r>
      <w:r w:rsidR="001909F8">
        <w:rPr>
          <w:i/>
          <w:sz w:val="20"/>
          <w:szCs w:val="20"/>
        </w:rPr>
        <w:t xml:space="preserve"> </w:t>
      </w:r>
      <w:r w:rsidRPr="001909F8">
        <w:rPr>
          <w:i/>
          <w:sz w:val="20"/>
          <w:szCs w:val="20"/>
        </w:rPr>
        <w:t>neurological</w:t>
      </w:r>
      <w:r w:rsidR="001909F8">
        <w:rPr>
          <w:i/>
          <w:sz w:val="20"/>
          <w:szCs w:val="20"/>
        </w:rPr>
        <w:t xml:space="preserve"> </w:t>
      </w:r>
      <w:r w:rsidRPr="001909F8">
        <w:rPr>
          <w:i/>
          <w:sz w:val="20"/>
          <w:szCs w:val="20"/>
        </w:rPr>
        <w:t>sciences,</w:t>
      </w:r>
      <w:r w:rsidR="001909F8">
        <w:rPr>
          <w:sz w:val="20"/>
          <w:szCs w:val="20"/>
        </w:rPr>
        <w:t xml:space="preserve"> </w:t>
      </w:r>
      <w:r w:rsidRPr="001909F8">
        <w:rPr>
          <w:sz w:val="20"/>
          <w:szCs w:val="20"/>
        </w:rPr>
        <w:t>341</w:t>
      </w:r>
      <w:r w:rsidRPr="001909F8">
        <w:rPr>
          <w:b/>
          <w:sz w:val="20"/>
          <w:szCs w:val="20"/>
        </w:rPr>
        <w:t>,</w:t>
      </w:r>
      <w:r w:rsidR="001909F8">
        <w:rPr>
          <w:sz w:val="20"/>
          <w:szCs w:val="20"/>
        </w:rPr>
        <w:t xml:space="preserve"> </w:t>
      </w:r>
      <w:r w:rsidRPr="001909F8">
        <w:rPr>
          <w:sz w:val="20"/>
          <w:szCs w:val="20"/>
        </w:rPr>
        <w:t>88-96.</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Malarde,</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2012.</w:t>
      </w:r>
      <w:r w:rsidR="001909F8">
        <w:rPr>
          <w:sz w:val="20"/>
          <w:szCs w:val="20"/>
        </w:rPr>
        <w:t xml:space="preserve"> </w:t>
      </w:r>
      <w:r w:rsidRPr="001909F8">
        <w:rPr>
          <w:i/>
          <w:sz w:val="20"/>
          <w:szCs w:val="20"/>
        </w:rPr>
        <w:t>Activité</w:t>
      </w:r>
      <w:r w:rsidR="001909F8">
        <w:rPr>
          <w:i/>
          <w:sz w:val="20"/>
          <w:szCs w:val="20"/>
        </w:rPr>
        <w:t xml:space="preserve"> </w:t>
      </w:r>
      <w:r w:rsidRPr="001909F8">
        <w:rPr>
          <w:i/>
          <w:sz w:val="20"/>
          <w:szCs w:val="20"/>
        </w:rPr>
        <w:t>physique</w:t>
      </w:r>
      <w:r w:rsidR="001909F8">
        <w:rPr>
          <w:i/>
          <w:sz w:val="20"/>
          <w:szCs w:val="20"/>
        </w:rPr>
        <w:t xml:space="preserve"> </w:t>
      </w:r>
      <w:r w:rsidRPr="001909F8">
        <w:rPr>
          <w:i/>
          <w:sz w:val="20"/>
          <w:szCs w:val="20"/>
        </w:rPr>
        <w:t>et</w:t>
      </w:r>
      <w:r w:rsidR="001909F8">
        <w:rPr>
          <w:i/>
          <w:sz w:val="20"/>
          <w:szCs w:val="20"/>
        </w:rPr>
        <w:t xml:space="preserve"> </w:t>
      </w:r>
      <w:r w:rsidRPr="001909F8">
        <w:rPr>
          <w:i/>
          <w:sz w:val="20"/>
          <w:szCs w:val="20"/>
        </w:rPr>
        <w:t>produits</w:t>
      </w:r>
      <w:r w:rsidR="001909F8">
        <w:rPr>
          <w:i/>
          <w:sz w:val="20"/>
          <w:szCs w:val="20"/>
        </w:rPr>
        <w:t xml:space="preserve"> </w:t>
      </w:r>
      <w:r w:rsidRPr="001909F8">
        <w:rPr>
          <w:i/>
          <w:sz w:val="20"/>
          <w:szCs w:val="20"/>
        </w:rPr>
        <w:t>dérivés</w:t>
      </w:r>
      <w:r w:rsidR="001909F8">
        <w:rPr>
          <w:i/>
          <w:sz w:val="20"/>
          <w:szCs w:val="20"/>
        </w:rPr>
        <w:t xml:space="preserve"> </w:t>
      </w:r>
      <w:r w:rsidRPr="001909F8">
        <w:rPr>
          <w:i/>
          <w:sz w:val="20"/>
          <w:szCs w:val="20"/>
        </w:rPr>
        <w:t>du</w:t>
      </w:r>
      <w:r w:rsidR="001909F8">
        <w:rPr>
          <w:i/>
          <w:sz w:val="20"/>
          <w:szCs w:val="20"/>
        </w:rPr>
        <w:t xml:space="preserve"> </w:t>
      </w:r>
      <w:r w:rsidRPr="001909F8">
        <w:rPr>
          <w:i/>
          <w:sz w:val="20"/>
          <w:szCs w:val="20"/>
        </w:rPr>
        <w:t>soja:</w:t>
      </w:r>
      <w:r w:rsidR="001909F8">
        <w:rPr>
          <w:i/>
          <w:sz w:val="20"/>
          <w:szCs w:val="20"/>
        </w:rPr>
        <w:t xml:space="preserve"> </w:t>
      </w:r>
      <w:r w:rsidRPr="001909F8">
        <w:rPr>
          <w:i/>
          <w:sz w:val="20"/>
          <w:szCs w:val="20"/>
        </w:rPr>
        <w:t>intérêts</w:t>
      </w:r>
      <w:r w:rsidR="001909F8">
        <w:rPr>
          <w:i/>
          <w:sz w:val="20"/>
          <w:szCs w:val="20"/>
        </w:rPr>
        <w:t xml:space="preserve"> </w:t>
      </w:r>
      <w:r w:rsidRPr="001909F8">
        <w:rPr>
          <w:i/>
          <w:sz w:val="20"/>
          <w:szCs w:val="20"/>
        </w:rPr>
        <w:t>dans</w:t>
      </w:r>
      <w:r w:rsidR="001909F8">
        <w:rPr>
          <w:i/>
          <w:sz w:val="20"/>
          <w:szCs w:val="20"/>
        </w:rPr>
        <w:t xml:space="preserve"> </w:t>
      </w:r>
      <w:r w:rsidRPr="001909F8">
        <w:rPr>
          <w:i/>
          <w:sz w:val="20"/>
          <w:szCs w:val="20"/>
        </w:rPr>
        <w:t>la</w:t>
      </w:r>
      <w:r w:rsidR="001909F8">
        <w:rPr>
          <w:i/>
          <w:sz w:val="20"/>
          <w:szCs w:val="20"/>
        </w:rPr>
        <w:t xml:space="preserve"> </w:t>
      </w:r>
      <w:r w:rsidRPr="001909F8">
        <w:rPr>
          <w:i/>
          <w:sz w:val="20"/>
          <w:szCs w:val="20"/>
        </w:rPr>
        <w:t>prise</w:t>
      </w:r>
      <w:r w:rsidR="001909F8">
        <w:rPr>
          <w:i/>
          <w:sz w:val="20"/>
          <w:szCs w:val="20"/>
        </w:rPr>
        <w:t xml:space="preserve"> </w:t>
      </w:r>
      <w:r w:rsidRPr="001909F8">
        <w:rPr>
          <w:i/>
          <w:sz w:val="20"/>
          <w:szCs w:val="20"/>
        </w:rPr>
        <w:t>en</w:t>
      </w:r>
      <w:r w:rsidR="001909F8">
        <w:rPr>
          <w:i/>
          <w:sz w:val="20"/>
          <w:szCs w:val="20"/>
        </w:rPr>
        <w:t xml:space="preserve"> </w:t>
      </w:r>
      <w:r w:rsidRPr="001909F8">
        <w:rPr>
          <w:i/>
          <w:sz w:val="20"/>
          <w:szCs w:val="20"/>
        </w:rPr>
        <w:t>charge</w:t>
      </w:r>
      <w:r w:rsidR="001909F8">
        <w:rPr>
          <w:i/>
          <w:sz w:val="20"/>
          <w:szCs w:val="20"/>
        </w:rPr>
        <w:t xml:space="preserve"> </w:t>
      </w:r>
      <w:r w:rsidRPr="001909F8">
        <w:rPr>
          <w:i/>
          <w:sz w:val="20"/>
          <w:szCs w:val="20"/>
        </w:rPr>
        <w:t>du</w:t>
      </w:r>
      <w:r w:rsidR="001909F8">
        <w:rPr>
          <w:i/>
          <w:sz w:val="20"/>
          <w:szCs w:val="20"/>
        </w:rPr>
        <w:t xml:space="preserve"> </w:t>
      </w:r>
      <w:r w:rsidRPr="001909F8">
        <w:rPr>
          <w:i/>
          <w:sz w:val="20"/>
          <w:szCs w:val="20"/>
        </w:rPr>
        <w:t>stress</w:t>
      </w:r>
      <w:r w:rsidR="001909F8">
        <w:rPr>
          <w:i/>
          <w:sz w:val="20"/>
          <w:szCs w:val="20"/>
        </w:rPr>
        <w:t xml:space="preserve"> </w:t>
      </w:r>
      <w:r w:rsidRPr="001909F8">
        <w:rPr>
          <w:i/>
          <w:sz w:val="20"/>
          <w:szCs w:val="20"/>
        </w:rPr>
        <w:t>oxydant</w:t>
      </w:r>
      <w:r w:rsidR="001909F8">
        <w:rPr>
          <w:i/>
          <w:sz w:val="20"/>
          <w:szCs w:val="20"/>
        </w:rPr>
        <w:t xml:space="preserve"> </w:t>
      </w:r>
      <w:r w:rsidRPr="001909F8">
        <w:rPr>
          <w:i/>
          <w:sz w:val="20"/>
          <w:szCs w:val="20"/>
        </w:rPr>
        <w:t>associé</w:t>
      </w:r>
      <w:r w:rsidR="001909F8">
        <w:rPr>
          <w:i/>
          <w:sz w:val="20"/>
          <w:szCs w:val="20"/>
        </w:rPr>
        <w:t xml:space="preserve"> </w:t>
      </w:r>
      <w:r w:rsidRPr="001909F8">
        <w:rPr>
          <w:i/>
          <w:sz w:val="20"/>
          <w:szCs w:val="20"/>
        </w:rPr>
        <w:t>au</w:t>
      </w:r>
      <w:r w:rsidR="001909F8">
        <w:rPr>
          <w:i/>
          <w:sz w:val="20"/>
          <w:szCs w:val="20"/>
        </w:rPr>
        <w:t xml:space="preserve"> </w:t>
      </w:r>
      <w:r w:rsidRPr="001909F8">
        <w:rPr>
          <w:i/>
          <w:sz w:val="20"/>
          <w:szCs w:val="20"/>
        </w:rPr>
        <w:t>diabète</w:t>
      </w:r>
      <w:r w:rsidR="001909F8">
        <w:rPr>
          <w:i/>
          <w:sz w:val="20"/>
          <w:szCs w:val="20"/>
        </w:rPr>
        <w:t xml:space="preserve"> </w:t>
      </w:r>
      <w:r w:rsidRPr="001909F8">
        <w:rPr>
          <w:i/>
          <w:sz w:val="20"/>
          <w:szCs w:val="20"/>
        </w:rPr>
        <w:t>de</w:t>
      </w:r>
      <w:r w:rsidR="001909F8">
        <w:rPr>
          <w:i/>
          <w:sz w:val="20"/>
          <w:szCs w:val="20"/>
        </w:rPr>
        <w:t xml:space="preserve"> </w:t>
      </w:r>
      <w:r w:rsidRPr="001909F8">
        <w:rPr>
          <w:i/>
          <w:sz w:val="20"/>
          <w:szCs w:val="20"/>
        </w:rPr>
        <w:t>type</w:t>
      </w:r>
      <w:r w:rsidR="001909F8">
        <w:rPr>
          <w:i/>
          <w:sz w:val="20"/>
          <w:szCs w:val="20"/>
        </w:rPr>
        <w:t xml:space="preserve"> </w:t>
      </w:r>
      <w:r w:rsidRPr="001909F8">
        <w:rPr>
          <w:i/>
          <w:sz w:val="20"/>
          <w:szCs w:val="20"/>
        </w:rPr>
        <w:t>1.</w:t>
      </w:r>
      <w:r w:rsidR="001909F8">
        <w:rPr>
          <w:sz w:val="20"/>
          <w:szCs w:val="20"/>
        </w:rPr>
        <w:t xml:space="preserve"> </w:t>
      </w:r>
      <w:r w:rsidRPr="001909F8">
        <w:rPr>
          <w:sz w:val="20"/>
          <w:szCs w:val="20"/>
        </w:rPr>
        <w:t>Université</w:t>
      </w:r>
      <w:r w:rsidR="001909F8">
        <w:rPr>
          <w:sz w:val="20"/>
          <w:szCs w:val="20"/>
        </w:rPr>
        <w:t xml:space="preserve"> </w:t>
      </w:r>
      <w:r w:rsidRPr="001909F8">
        <w:rPr>
          <w:sz w:val="20"/>
          <w:szCs w:val="20"/>
        </w:rPr>
        <w:t>rennes</w:t>
      </w:r>
      <w:r w:rsidR="001909F8">
        <w:rPr>
          <w:sz w:val="20"/>
          <w:szCs w:val="20"/>
        </w:rPr>
        <w:t xml:space="preserve"> </w:t>
      </w:r>
      <w:r w:rsidRPr="001909F8">
        <w:rPr>
          <w:sz w:val="20"/>
          <w:szCs w:val="20"/>
        </w:rPr>
        <w:t>2.</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Navarro,</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F.</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mora,</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2005.</w:t>
      </w:r>
      <w:r w:rsidR="001909F8">
        <w:rPr>
          <w:sz w:val="20"/>
          <w:szCs w:val="20"/>
        </w:rPr>
        <w:t xml:space="preserve"> </w:t>
      </w:r>
      <w:r w:rsidRPr="001909F8">
        <w:rPr>
          <w:sz w:val="20"/>
          <w:szCs w:val="20"/>
        </w:rPr>
        <w:t>Role</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inflammation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complications.</w:t>
      </w:r>
      <w:r w:rsidR="001909F8">
        <w:rPr>
          <w:sz w:val="20"/>
          <w:szCs w:val="20"/>
        </w:rPr>
        <w:t xml:space="preserve"> </w:t>
      </w:r>
      <w:r w:rsidRPr="001909F8">
        <w:rPr>
          <w:i/>
          <w:sz w:val="20"/>
          <w:szCs w:val="20"/>
        </w:rPr>
        <w:t>Nephrology</w:t>
      </w:r>
      <w:r w:rsidR="001909F8">
        <w:rPr>
          <w:i/>
          <w:sz w:val="20"/>
          <w:szCs w:val="20"/>
        </w:rPr>
        <w:t xml:space="preserve"> </w:t>
      </w:r>
      <w:r w:rsidRPr="001909F8">
        <w:rPr>
          <w:i/>
          <w:sz w:val="20"/>
          <w:szCs w:val="20"/>
        </w:rPr>
        <w:t>dialysis</w:t>
      </w:r>
      <w:r w:rsidR="001909F8">
        <w:rPr>
          <w:i/>
          <w:sz w:val="20"/>
          <w:szCs w:val="20"/>
        </w:rPr>
        <w:t xml:space="preserve"> </w:t>
      </w:r>
      <w:r w:rsidRPr="001909F8">
        <w:rPr>
          <w:i/>
          <w:sz w:val="20"/>
          <w:szCs w:val="20"/>
        </w:rPr>
        <w:t>transplantation,</w:t>
      </w:r>
      <w:r w:rsidR="001909F8">
        <w:rPr>
          <w:sz w:val="20"/>
          <w:szCs w:val="20"/>
        </w:rPr>
        <w:t xml:space="preserve"> </w:t>
      </w:r>
      <w:r w:rsidRPr="001909F8">
        <w:rPr>
          <w:sz w:val="20"/>
          <w:szCs w:val="20"/>
        </w:rPr>
        <w:t>20</w:t>
      </w:r>
      <w:r w:rsidRPr="001909F8">
        <w:rPr>
          <w:b/>
          <w:sz w:val="20"/>
          <w:szCs w:val="20"/>
        </w:rPr>
        <w:t>,</w:t>
      </w:r>
      <w:r w:rsidR="001909F8">
        <w:rPr>
          <w:sz w:val="20"/>
          <w:szCs w:val="20"/>
        </w:rPr>
        <w:t xml:space="preserve"> </w:t>
      </w:r>
      <w:r w:rsidRPr="001909F8">
        <w:rPr>
          <w:sz w:val="20"/>
          <w:szCs w:val="20"/>
        </w:rPr>
        <w:t>2601-2604.</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Ohkawa,</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ohishi,</w:t>
      </w:r>
      <w:r w:rsidR="001909F8">
        <w:rPr>
          <w:sz w:val="20"/>
          <w:szCs w:val="20"/>
        </w:rPr>
        <w:t xml:space="preserve"> </w:t>
      </w:r>
      <w:r w:rsidRPr="001909F8">
        <w:rPr>
          <w:sz w:val="20"/>
          <w:szCs w:val="20"/>
        </w:rPr>
        <w:t>n.</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yagi,</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1979.</w:t>
      </w:r>
      <w:r w:rsidR="001909F8">
        <w:rPr>
          <w:sz w:val="20"/>
          <w:szCs w:val="20"/>
        </w:rPr>
        <w:t xml:space="preserve"> </w:t>
      </w:r>
      <w:r w:rsidRPr="001909F8">
        <w:rPr>
          <w:sz w:val="20"/>
          <w:szCs w:val="20"/>
        </w:rPr>
        <w:t>Assay</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lipid</w:t>
      </w:r>
      <w:r w:rsidR="001909F8">
        <w:rPr>
          <w:sz w:val="20"/>
          <w:szCs w:val="20"/>
        </w:rPr>
        <w:t xml:space="preserve"> </w:t>
      </w:r>
      <w:r w:rsidRPr="001909F8">
        <w:rPr>
          <w:sz w:val="20"/>
          <w:szCs w:val="20"/>
        </w:rPr>
        <w:t>peroxides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animal</w:t>
      </w:r>
      <w:r w:rsidR="001909F8">
        <w:rPr>
          <w:sz w:val="20"/>
          <w:szCs w:val="20"/>
        </w:rPr>
        <w:t xml:space="preserve"> </w:t>
      </w:r>
      <w:r w:rsidRPr="001909F8">
        <w:rPr>
          <w:sz w:val="20"/>
          <w:szCs w:val="20"/>
        </w:rPr>
        <w:t>tissues</w:t>
      </w:r>
      <w:r w:rsidR="001909F8">
        <w:rPr>
          <w:sz w:val="20"/>
          <w:szCs w:val="20"/>
        </w:rPr>
        <w:t xml:space="preserve"> </w:t>
      </w:r>
      <w:r w:rsidRPr="001909F8">
        <w:rPr>
          <w:sz w:val="20"/>
          <w:szCs w:val="20"/>
        </w:rPr>
        <w:t>by</w:t>
      </w:r>
      <w:r w:rsidR="001909F8">
        <w:rPr>
          <w:sz w:val="20"/>
          <w:szCs w:val="20"/>
        </w:rPr>
        <w:t xml:space="preserve"> </w:t>
      </w:r>
      <w:r w:rsidRPr="001909F8">
        <w:rPr>
          <w:sz w:val="20"/>
          <w:szCs w:val="20"/>
        </w:rPr>
        <w:t>thiobarbituric</w:t>
      </w:r>
      <w:r w:rsidR="001909F8">
        <w:rPr>
          <w:sz w:val="20"/>
          <w:szCs w:val="20"/>
        </w:rPr>
        <w:t xml:space="preserve"> </w:t>
      </w:r>
      <w:r w:rsidRPr="001909F8">
        <w:rPr>
          <w:sz w:val="20"/>
          <w:szCs w:val="20"/>
        </w:rPr>
        <w:t>acid</w:t>
      </w:r>
      <w:r w:rsidR="001909F8">
        <w:rPr>
          <w:sz w:val="20"/>
          <w:szCs w:val="20"/>
        </w:rPr>
        <w:t xml:space="preserve"> </w:t>
      </w:r>
      <w:r w:rsidRPr="001909F8">
        <w:rPr>
          <w:sz w:val="20"/>
          <w:szCs w:val="20"/>
        </w:rPr>
        <w:t>reaction.</w:t>
      </w:r>
      <w:r w:rsidR="001909F8">
        <w:rPr>
          <w:sz w:val="20"/>
          <w:szCs w:val="20"/>
        </w:rPr>
        <w:t xml:space="preserve"> </w:t>
      </w:r>
      <w:r w:rsidRPr="001909F8">
        <w:rPr>
          <w:i/>
          <w:sz w:val="20"/>
          <w:szCs w:val="20"/>
        </w:rPr>
        <w:t>Analytical</w:t>
      </w:r>
      <w:r w:rsidR="001909F8">
        <w:rPr>
          <w:i/>
          <w:sz w:val="20"/>
          <w:szCs w:val="20"/>
        </w:rPr>
        <w:t xml:space="preserve"> </w:t>
      </w:r>
      <w:r w:rsidRPr="001909F8">
        <w:rPr>
          <w:i/>
          <w:sz w:val="20"/>
          <w:szCs w:val="20"/>
        </w:rPr>
        <w:t>biochemistry,</w:t>
      </w:r>
      <w:r w:rsidR="001909F8">
        <w:rPr>
          <w:sz w:val="20"/>
          <w:szCs w:val="20"/>
        </w:rPr>
        <w:t xml:space="preserve"> </w:t>
      </w:r>
      <w:r w:rsidRPr="001909F8">
        <w:rPr>
          <w:sz w:val="20"/>
          <w:szCs w:val="20"/>
        </w:rPr>
        <w:t>95</w:t>
      </w:r>
      <w:r w:rsidRPr="001909F8">
        <w:rPr>
          <w:b/>
          <w:sz w:val="20"/>
          <w:szCs w:val="20"/>
        </w:rPr>
        <w:t>,</w:t>
      </w:r>
      <w:r w:rsidR="001909F8">
        <w:rPr>
          <w:sz w:val="20"/>
          <w:szCs w:val="20"/>
        </w:rPr>
        <w:t xml:space="preserve"> </w:t>
      </w:r>
      <w:r w:rsidRPr="001909F8">
        <w:rPr>
          <w:sz w:val="20"/>
          <w:szCs w:val="20"/>
        </w:rPr>
        <w:t>351-358.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Parker,</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thompson,</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2012.</w:t>
      </w:r>
      <w:r w:rsidR="001909F8">
        <w:rPr>
          <w:sz w:val="20"/>
          <w:szCs w:val="20"/>
        </w:rPr>
        <w:t xml:space="preserve"> </w:t>
      </w:r>
      <w:r w:rsidRPr="001909F8">
        <w:rPr>
          <w:sz w:val="20"/>
          <w:szCs w:val="20"/>
        </w:rPr>
        <w:t>Effect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statins</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skeletal</w:t>
      </w:r>
      <w:r w:rsidR="001909F8">
        <w:rPr>
          <w:sz w:val="20"/>
          <w:szCs w:val="20"/>
        </w:rPr>
        <w:t xml:space="preserve"> </w:t>
      </w:r>
      <w:r w:rsidRPr="001909F8">
        <w:rPr>
          <w:sz w:val="20"/>
          <w:szCs w:val="20"/>
        </w:rPr>
        <w:t>muscle:</w:t>
      </w:r>
      <w:r w:rsidR="001909F8">
        <w:rPr>
          <w:sz w:val="20"/>
          <w:szCs w:val="20"/>
        </w:rPr>
        <w:t xml:space="preserve"> </w:t>
      </w:r>
      <w:r w:rsidRPr="001909F8">
        <w:rPr>
          <w:sz w:val="20"/>
          <w:szCs w:val="20"/>
        </w:rPr>
        <w:t>exercise,</w:t>
      </w:r>
      <w:r w:rsidR="001909F8">
        <w:rPr>
          <w:sz w:val="20"/>
          <w:szCs w:val="20"/>
        </w:rPr>
        <w:t xml:space="preserve"> </w:t>
      </w:r>
      <w:r w:rsidRPr="001909F8">
        <w:rPr>
          <w:sz w:val="20"/>
          <w:szCs w:val="20"/>
        </w:rPr>
        <w:t>myopathy,</w:t>
      </w:r>
      <w:r w:rsidR="001909F8">
        <w:rPr>
          <w:sz w:val="20"/>
          <w:szCs w:val="20"/>
        </w:rPr>
        <w:t xml:space="preserve"> </w:t>
      </w:r>
      <w:r w:rsidRPr="001909F8">
        <w:rPr>
          <w:sz w:val="20"/>
          <w:szCs w:val="20"/>
        </w:rPr>
        <w:lastRenderedPageBreak/>
        <w:t>and</w:t>
      </w:r>
      <w:r w:rsidR="001909F8">
        <w:rPr>
          <w:sz w:val="20"/>
          <w:szCs w:val="20"/>
        </w:rPr>
        <w:t xml:space="preserve"> </w:t>
      </w:r>
      <w:r w:rsidRPr="001909F8">
        <w:rPr>
          <w:sz w:val="20"/>
          <w:szCs w:val="20"/>
        </w:rPr>
        <w:t>muscle</w:t>
      </w:r>
      <w:r w:rsidR="001909F8">
        <w:rPr>
          <w:sz w:val="20"/>
          <w:szCs w:val="20"/>
        </w:rPr>
        <w:t xml:space="preserve"> </w:t>
      </w:r>
      <w:r w:rsidRPr="001909F8">
        <w:rPr>
          <w:sz w:val="20"/>
          <w:szCs w:val="20"/>
        </w:rPr>
        <w:t>outcomes.</w:t>
      </w:r>
      <w:r w:rsidR="001909F8">
        <w:rPr>
          <w:sz w:val="20"/>
          <w:szCs w:val="20"/>
        </w:rPr>
        <w:t xml:space="preserve"> </w:t>
      </w:r>
      <w:r w:rsidRPr="001909F8">
        <w:rPr>
          <w:i/>
          <w:sz w:val="20"/>
          <w:szCs w:val="20"/>
        </w:rPr>
        <w:t>Exercise</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sport</w:t>
      </w:r>
      <w:r w:rsidR="001909F8">
        <w:rPr>
          <w:i/>
          <w:sz w:val="20"/>
          <w:szCs w:val="20"/>
        </w:rPr>
        <w:t xml:space="preserve"> </w:t>
      </w:r>
      <w:r w:rsidRPr="001909F8">
        <w:rPr>
          <w:i/>
          <w:sz w:val="20"/>
          <w:szCs w:val="20"/>
        </w:rPr>
        <w:t>sciences</w:t>
      </w:r>
      <w:r w:rsidR="001909F8">
        <w:rPr>
          <w:i/>
          <w:sz w:val="20"/>
          <w:szCs w:val="20"/>
        </w:rPr>
        <w:t xml:space="preserve"> </w:t>
      </w:r>
      <w:r w:rsidRPr="001909F8">
        <w:rPr>
          <w:i/>
          <w:sz w:val="20"/>
          <w:szCs w:val="20"/>
        </w:rPr>
        <w:t>reviews,</w:t>
      </w:r>
      <w:r w:rsidR="001909F8">
        <w:rPr>
          <w:sz w:val="20"/>
          <w:szCs w:val="20"/>
        </w:rPr>
        <w:t xml:space="preserve"> </w:t>
      </w:r>
      <w:r w:rsidRPr="001909F8">
        <w:rPr>
          <w:sz w:val="20"/>
          <w:szCs w:val="20"/>
        </w:rPr>
        <w:t>40</w:t>
      </w:r>
      <w:r w:rsidRPr="001909F8">
        <w:rPr>
          <w:b/>
          <w:sz w:val="20"/>
          <w:szCs w:val="20"/>
        </w:rPr>
        <w:t>,</w:t>
      </w:r>
      <w:r w:rsidR="001909F8">
        <w:rPr>
          <w:sz w:val="20"/>
          <w:szCs w:val="20"/>
        </w:rPr>
        <w:t xml:space="preserve"> </w:t>
      </w:r>
      <w:r w:rsidRPr="001909F8">
        <w:rPr>
          <w:sz w:val="20"/>
          <w:szCs w:val="20"/>
        </w:rPr>
        <w:t>188.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Pathak,</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balaganur,</w:t>
      </w:r>
      <w:r w:rsidR="001909F8">
        <w:rPr>
          <w:sz w:val="20"/>
          <w:szCs w:val="20"/>
        </w:rPr>
        <w:t xml:space="preserve"> </w:t>
      </w:r>
      <w:r w:rsidRPr="001909F8">
        <w:rPr>
          <w:sz w:val="20"/>
          <w:szCs w:val="20"/>
        </w:rPr>
        <w:t>v.,</w:t>
      </w:r>
      <w:r w:rsidR="001909F8">
        <w:rPr>
          <w:sz w:val="20"/>
          <w:szCs w:val="20"/>
        </w:rPr>
        <w:t xml:space="preserve"> </w:t>
      </w:r>
      <w:r w:rsidRPr="001909F8">
        <w:rPr>
          <w:sz w:val="20"/>
          <w:szCs w:val="20"/>
        </w:rPr>
        <w:t>lingaraju,</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kant,</w:t>
      </w:r>
      <w:r w:rsidR="001909F8">
        <w:rPr>
          <w:sz w:val="20"/>
          <w:szCs w:val="20"/>
        </w:rPr>
        <w:t xml:space="preserve"> </w:t>
      </w:r>
      <w:r w:rsidRPr="001909F8">
        <w:rPr>
          <w:sz w:val="20"/>
          <w:szCs w:val="20"/>
        </w:rPr>
        <w:t>v.,</w:t>
      </w:r>
      <w:r w:rsidR="001909F8">
        <w:rPr>
          <w:sz w:val="20"/>
          <w:szCs w:val="20"/>
        </w:rPr>
        <w:t xml:space="preserve"> </w:t>
      </w:r>
      <w:r w:rsidRPr="001909F8">
        <w:rPr>
          <w:sz w:val="20"/>
          <w:szCs w:val="20"/>
        </w:rPr>
        <w:t>latief,</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more,</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kumar,</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kumar,</w:t>
      </w:r>
      <w:r w:rsidR="001909F8">
        <w:rPr>
          <w:sz w:val="20"/>
          <w:szCs w:val="20"/>
        </w:rPr>
        <w:t xml:space="preserve"> </w:t>
      </w:r>
      <w:r w:rsidRPr="001909F8">
        <w:rPr>
          <w:sz w:val="20"/>
          <w:szCs w:val="20"/>
        </w:rPr>
        <w:t>d.</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tandan,</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2014.</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attenuates</w:t>
      </w:r>
      <w:r w:rsidR="001909F8">
        <w:rPr>
          <w:sz w:val="20"/>
          <w:szCs w:val="20"/>
        </w:rPr>
        <w:t xml:space="preserve"> </w:t>
      </w:r>
      <w:r w:rsidRPr="001909F8">
        <w:rPr>
          <w:sz w:val="20"/>
          <w:szCs w:val="20"/>
        </w:rPr>
        <w:t>neuropathic</w:t>
      </w:r>
      <w:r w:rsidR="001909F8">
        <w:rPr>
          <w:sz w:val="20"/>
          <w:szCs w:val="20"/>
        </w:rPr>
        <w:t xml:space="preserve"> </w:t>
      </w:r>
      <w:r w:rsidRPr="001909F8">
        <w:rPr>
          <w:sz w:val="20"/>
          <w:szCs w:val="20"/>
        </w:rPr>
        <w:t>pain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rat</w:t>
      </w:r>
      <w:r w:rsidR="001909F8">
        <w:rPr>
          <w:sz w:val="20"/>
          <w:szCs w:val="20"/>
        </w:rPr>
        <w:t xml:space="preserve"> </w:t>
      </w:r>
      <w:r w:rsidRPr="001909F8">
        <w:rPr>
          <w:sz w:val="20"/>
          <w:szCs w:val="20"/>
        </w:rPr>
        <w:t>neuropathy</w:t>
      </w:r>
      <w:r w:rsidR="001909F8">
        <w:rPr>
          <w:sz w:val="20"/>
          <w:szCs w:val="20"/>
        </w:rPr>
        <w:t xml:space="preserve"> </w:t>
      </w:r>
      <w:r w:rsidRPr="001909F8">
        <w:rPr>
          <w:sz w:val="20"/>
          <w:szCs w:val="20"/>
        </w:rPr>
        <w:t>model</w:t>
      </w:r>
      <w:r w:rsidR="001909F8">
        <w:rPr>
          <w:sz w:val="20"/>
          <w:szCs w:val="20"/>
        </w:rPr>
        <w:t xml:space="preserve"> </w:t>
      </w:r>
      <w:r w:rsidRPr="001909F8">
        <w:rPr>
          <w:sz w:val="20"/>
          <w:szCs w:val="20"/>
        </w:rPr>
        <w:t>by</w:t>
      </w:r>
      <w:r w:rsidR="001909F8">
        <w:rPr>
          <w:sz w:val="20"/>
          <w:szCs w:val="20"/>
        </w:rPr>
        <w:t xml:space="preserve"> </w:t>
      </w:r>
      <w:r w:rsidRPr="001909F8">
        <w:rPr>
          <w:sz w:val="20"/>
          <w:szCs w:val="20"/>
        </w:rPr>
        <w:t>down-regulating</w:t>
      </w:r>
      <w:r w:rsidR="001909F8">
        <w:rPr>
          <w:sz w:val="20"/>
          <w:szCs w:val="20"/>
        </w:rPr>
        <w:t xml:space="preserve"> </w:t>
      </w:r>
      <w:r w:rsidRPr="001909F8">
        <w:rPr>
          <w:sz w:val="20"/>
          <w:szCs w:val="20"/>
        </w:rPr>
        <w:t>oxidative</w:t>
      </w:r>
      <w:r w:rsidR="001909F8">
        <w:rPr>
          <w:sz w:val="20"/>
          <w:szCs w:val="20"/>
        </w:rPr>
        <w:t xml:space="preserve"> </w:t>
      </w:r>
      <w:r w:rsidRPr="001909F8">
        <w:rPr>
          <w:sz w:val="20"/>
          <w:szCs w:val="20"/>
        </w:rPr>
        <w:t>damage</w:t>
      </w:r>
      <w:r w:rsidR="001909F8">
        <w:rPr>
          <w:sz w:val="20"/>
          <w:szCs w:val="20"/>
        </w:rPr>
        <w:t xml:space="preserve"> </w:t>
      </w:r>
      <w:r w:rsidRPr="001909F8">
        <w:rPr>
          <w:sz w:val="20"/>
          <w:szCs w:val="20"/>
        </w:rPr>
        <w:t>at</w:t>
      </w:r>
      <w:r w:rsidR="001909F8">
        <w:rPr>
          <w:sz w:val="20"/>
          <w:szCs w:val="20"/>
        </w:rPr>
        <w:t xml:space="preserve"> </w:t>
      </w:r>
      <w:r w:rsidRPr="001909F8">
        <w:rPr>
          <w:sz w:val="20"/>
          <w:szCs w:val="20"/>
        </w:rPr>
        <w:t>peripheral,</w:t>
      </w:r>
      <w:r w:rsidR="001909F8">
        <w:rPr>
          <w:sz w:val="20"/>
          <w:szCs w:val="20"/>
        </w:rPr>
        <w:t xml:space="preserve"> </w:t>
      </w:r>
      <w:r w:rsidRPr="001909F8">
        <w:rPr>
          <w:sz w:val="20"/>
          <w:szCs w:val="20"/>
        </w:rPr>
        <w:t>spinal</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supraspinal</w:t>
      </w:r>
      <w:r w:rsidR="001909F8">
        <w:rPr>
          <w:sz w:val="20"/>
          <w:szCs w:val="20"/>
        </w:rPr>
        <w:t xml:space="preserve"> </w:t>
      </w:r>
      <w:r w:rsidRPr="001909F8">
        <w:rPr>
          <w:sz w:val="20"/>
          <w:szCs w:val="20"/>
        </w:rPr>
        <w:t>levels.</w:t>
      </w:r>
      <w:r w:rsidR="001909F8">
        <w:rPr>
          <w:sz w:val="20"/>
          <w:szCs w:val="20"/>
        </w:rPr>
        <w:t xml:space="preserve"> </w:t>
      </w:r>
      <w:r w:rsidRPr="001909F8">
        <w:rPr>
          <w:i/>
          <w:sz w:val="20"/>
          <w:szCs w:val="20"/>
        </w:rPr>
        <w:t>Neurochemistry</w:t>
      </w:r>
      <w:r w:rsidR="001909F8">
        <w:rPr>
          <w:i/>
          <w:sz w:val="20"/>
          <w:szCs w:val="20"/>
        </w:rPr>
        <w:t xml:space="preserve"> </w:t>
      </w:r>
      <w:r w:rsidRPr="001909F8">
        <w:rPr>
          <w:i/>
          <w:sz w:val="20"/>
          <w:szCs w:val="20"/>
        </w:rPr>
        <w:t>international,</w:t>
      </w:r>
      <w:r w:rsidR="001909F8">
        <w:rPr>
          <w:sz w:val="20"/>
          <w:szCs w:val="20"/>
        </w:rPr>
        <w:t xml:space="preserve"> </w:t>
      </w:r>
      <w:r w:rsidRPr="001909F8">
        <w:rPr>
          <w:sz w:val="20"/>
          <w:szCs w:val="20"/>
        </w:rPr>
        <w:t>68</w:t>
      </w:r>
      <w:r w:rsidRPr="001909F8">
        <w:rPr>
          <w:b/>
          <w:sz w:val="20"/>
          <w:szCs w:val="20"/>
        </w:rPr>
        <w:t>,</w:t>
      </w:r>
      <w:r w:rsidR="001909F8">
        <w:rPr>
          <w:sz w:val="20"/>
          <w:szCs w:val="20"/>
        </w:rPr>
        <w:t xml:space="preserve"> </w:t>
      </w:r>
      <w:r w:rsidRPr="001909F8">
        <w:rPr>
          <w:sz w:val="20"/>
          <w:szCs w:val="20"/>
        </w:rPr>
        <w:t>1-9.</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Pop-busui,</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boulton,</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feldman,</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bril,</w:t>
      </w:r>
      <w:r w:rsidR="001909F8">
        <w:rPr>
          <w:sz w:val="20"/>
          <w:szCs w:val="20"/>
        </w:rPr>
        <w:t xml:space="preserve"> </w:t>
      </w:r>
      <w:r w:rsidRPr="001909F8">
        <w:rPr>
          <w:sz w:val="20"/>
          <w:szCs w:val="20"/>
        </w:rPr>
        <w:t>v.,</w:t>
      </w:r>
      <w:r w:rsidR="001909F8">
        <w:rPr>
          <w:sz w:val="20"/>
          <w:szCs w:val="20"/>
        </w:rPr>
        <w:t xml:space="preserve"> </w:t>
      </w:r>
      <w:r w:rsidRPr="001909F8">
        <w:rPr>
          <w:sz w:val="20"/>
          <w:szCs w:val="20"/>
        </w:rPr>
        <w:t>freeman,</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malik,</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sosenko,</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M.</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ziegler,</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2017.</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position</w:t>
      </w:r>
      <w:r w:rsidR="001909F8">
        <w:rPr>
          <w:sz w:val="20"/>
          <w:szCs w:val="20"/>
        </w:rPr>
        <w:t xml:space="preserve"> </w:t>
      </w:r>
      <w:r w:rsidRPr="001909F8">
        <w:rPr>
          <w:sz w:val="20"/>
          <w:szCs w:val="20"/>
        </w:rPr>
        <w:t>statement</w:t>
      </w:r>
      <w:r w:rsidR="001909F8">
        <w:rPr>
          <w:sz w:val="20"/>
          <w:szCs w:val="20"/>
        </w:rPr>
        <w:t xml:space="preserve"> </w:t>
      </w:r>
      <w:r w:rsidRPr="001909F8">
        <w:rPr>
          <w:sz w:val="20"/>
          <w:szCs w:val="20"/>
        </w:rPr>
        <w:t>by</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american</w:t>
      </w:r>
      <w:r w:rsidR="001909F8">
        <w:rPr>
          <w:sz w:val="20"/>
          <w:szCs w:val="20"/>
        </w:rPr>
        <w:t xml:space="preserve"> </w:t>
      </w:r>
      <w:r w:rsidRPr="001909F8">
        <w:rPr>
          <w:sz w:val="20"/>
          <w:szCs w:val="20"/>
        </w:rPr>
        <w:t>diabetes</w:t>
      </w:r>
      <w:r w:rsidR="001909F8">
        <w:rPr>
          <w:sz w:val="20"/>
          <w:szCs w:val="20"/>
        </w:rPr>
        <w:t xml:space="preserve"> </w:t>
      </w:r>
      <w:r w:rsidRPr="001909F8">
        <w:rPr>
          <w:sz w:val="20"/>
          <w:szCs w:val="20"/>
        </w:rPr>
        <w:t>association.</w:t>
      </w:r>
      <w:r w:rsidR="001909F8">
        <w:rPr>
          <w:sz w:val="20"/>
          <w:szCs w:val="20"/>
        </w:rPr>
        <w:t xml:space="preserve"> </w:t>
      </w:r>
      <w:r w:rsidRPr="001909F8">
        <w:rPr>
          <w:i/>
          <w:sz w:val="20"/>
          <w:szCs w:val="20"/>
        </w:rPr>
        <w:t>Diabetes</w:t>
      </w:r>
      <w:r w:rsidR="001909F8">
        <w:rPr>
          <w:i/>
          <w:sz w:val="20"/>
          <w:szCs w:val="20"/>
        </w:rPr>
        <w:t xml:space="preserve"> </w:t>
      </w:r>
      <w:r w:rsidRPr="001909F8">
        <w:rPr>
          <w:i/>
          <w:sz w:val="20"/>
          <w:szCs w:val="20"/>
        </w:rPr>
        <w:t>care,</w:t>
      </w:r>
      <w:r w:rsidR="001909F8">
        <w:rPr>
          <w:sz w:val="20"/>
          <w:szCs w:val="20"/>
        </w:rPr>
        <w:t xml:space="preserve"> </w:t>
      </w:r>
      <w:r w:rsidRPr="001909F8">
        <w:rPr>
          <w:sz w:val="20"/>
          <w:szCs w:val="20"/>
        </w:rPr>
        <w:t>40</w:t>
      </w:r>
      <w:r w:rsidRPr="001909F8">
        <w:rPr>
          <w:b/>
          <w:sz w:val="20"/>
          <w:szCs w:val="20"/>
        </w:rPr>
        <w:t>,</w:t>
      </w:r>
      <w:r w:rsidR="001909F8">
        <w:rPr>
          <w:sz w:val="20"/>
          <w:szCs w:val="20"/>
        </w:rPr>
        <w:t xml:space="preserve"> </w:t>
      </w:r>
      <w:r w:rsidRPr="001909F8">
        <w:rPr>
          <w:sz w:val="20"/>
          <w:szCs w:val="20"/>
        </w:rPr>
        <w:t>136-154.</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Ramabadran,</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bansinath,</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turndorf,</w:t>
      </w:r>
      <w:r w:rsidR="001909F8">
        <w:rPr>
          <w:sz w:val="20"/>
          <w:szCs w:val="20"/>
        </w:rPr>
        <w:t xml:space="preserve"> </w:t>
      </w:r>
      <w:r w:rsidRPr="001909F8">
        <w:rPr>
          <w:sz w:val="20"/>
          <w:szCs w:val="20"/>
        </w:rPr>
        <w:t>h.</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puig,</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1989.</w:t>
      </w:r>
      <w:r w:rsidR="001909F8">
        <w:rPr>
          <w:sz w:val="20"/>
          <w:szCs w:val="20"/>
        </w:rPr>
        <w:t xml:space="preserve"> </w:t>
      </w:r>
      <w:r w:rsidRPr="001909F8">
        <w:rPr>
          <w:sz w:val="20"/>
          <w:szCs w:val="20"/>
        </w:rPr>
        <w:t>Tail</w:t>
      </w:r>
      <w:r w:rsidR="001909F8">
        <w:rPr>
          <w:sz w:val="20"/>
          <w:szCs w:val="20"/>
        </w:rPr>
        <w:t xml:space="preserve"> </w:t>
      </w:r>
      <w:r w:rsidRPr="001909F8">
        <w:rPr>
          <w:sz w:val="20"/>
          <w:szCs w:val="20"/>
        </w:rPr>
        <w:t>immersion</w:t>
      </w:r>
      <w:r w:rsidR="001909F8">
        <w:rPr>
          <w:sz w:val="20"/>
          <w:szCs w:val="20"/>
        </w:rPr>
        <w:t xml:space="preserve"> </w:t>
      </w:r>
      <w:r w:rsidRPr="001909F8">
        <w:rPr>
          <w:sz w:val="20"/>
          <w:szCs w:val="20"/>
        </w:rPr>
        <w:t>test</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evaluation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nociceptive</w:t>
      </w:r>
      <w:r w:rsidR="001909F8">
        <w:rPr>
          <w:sz w:val="20"/>
          <w:szCs w:val="20"/>
        </w:rPr>
        <w:t xml:space="preserve"> </w:t>
      </w:r>
      <w:r w:rsidRPr="001909F8">
        <w:rPr>
          <w:sz w:val="20"/>
          <w:szCs w:val="20"/>
        </w:rPr>
        <w:t>reaction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mice:</w:t>
      </w:r>
      <w:r w:rsidR="001909F8">
        <w:rPr>
          <w:sz w:val="20"/>
          <w:szCs w:val="20"/>
        </w:rPr>
        <w:t xml:space="preserve"> </w:t>
      </w:r>
      <w:r w:rsidRPr="001909F8">
        <w:rPr>
          <w:sz w:val="20"/>
          <w:szCs w:val="20"/>
        </w:rPr>
        <w:t>methodological</w:t>
      </w:r>
      <w:r w:rsidR="001909F8">
        <w:rPr>
          <w:sz w:val="20"/>
          <w:szCs w:val="20"/>
        </w:rPr>
        <w:t xml:space="preserve"> </w:t>
      </w:r>
      <w:r w:rsidRPr="001909F8">
        <w:rPr>
          <w:sz w:val="20"/>
          <w:szCs w:val="20"/>
        </w:rPr>
        <w:t>considerations.</w:t>
      </w:r>
      <w:r w:rsidR="001909F8">
        <w:rPr>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pharmacological</w:t>
      </w:r>
      <w:r w:rsidR="001909F8">
        <w:rPr>
          <w:i/>
          <w:sz w:val="20"/>
          <w:szCs w:val="20"/>
        </w:rPr>
        <w:t xml:space="preserve"> </w:t>
      </w:r>
      <w:r w:rsidRPr="001909F8">
        <w:rPr>
          <w:i/>
          <w:sz w:val="20"/>
          <w:szCs w:val="20"/>
        </w:rPr>
        <w:t>methods,</w:t>
      </w:r>
      <w:r w:rsidR="001909F8">
        <w:rPr>
          <w:sz w:val="20"/>
          <w:szCs w:val="20"/>
        </w:rPr>
        <w:t xml:space="preserve"> </w:t>
      </w:r>
      <w:r w:rsidRPr="001909F8">
        <w:rPr>
          <w:sz w:val="20"/>
          <w:szCs w:val="20"/>
        </w:rPr>
        <w:t>21</w:t>
      </w:r>
      <w:r w:rsidRPr="001909F8">
        <w:rPr>
          <w:b/>
          <w:sz w:val="20"/>
          <w:szCs w:val="20"/>
        </w:rPr>
        <w:t>,</w:t>
      </w:r>
      <w:r w:rsidR="001909F8">
        <w:rPr>
          <w:sz w:val="20"/>
          <w:szCs w:val="20"/>
        </w:rPr>
        <w:t xml:space="preserve"> </w:t>
      </w:r>
      <w:r w:rsidRPr="001909F8">
        <w:rPr>
          <w:sz w:val="20"/>
          <w:szCs w:val="20"/>
        </w:rPr>
        <w:t>21-31.</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Riachy,</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vandewalle,</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kerr</w:t>
      </w:r>
      <w:r w:rsidR="001909F8">
        <w:rPr>
          <w:sz w:val="20"/>
          <w:szCs w:val="20"/>
        </w:rPr>
        <w:t xml:space="preserve"> </w:t>
      </w:r>
      <w:r w:rsidRPr="001909F8">
        <w:rPr>
          <w:sz w:val="20"/>
          <w:szCs w:val="20"/>
        </w:rPr>
        <w:t>conte,</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moerman,</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sacchetti,</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lukowiak,</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gmyr,</w:t>
      </w:r>
      <w:r w:rsidR="001909F8">
        <w:rPr>
          <w:sz w:val="20"/>
          <w:szCs w:val="20"/>
        </w:rPr>
        <w:t xml:space="preserve"> </w:t>
      </w:r>
      <w:r w:rsidRPr="001909F8">
        <w:rPr>
          <w:sz w:val="20"/>
          <w:szCs w:val="20"/>
        </w:rPr>
        <w:t>v.,</w:t>
      </w:r>
      <w:r w:rsidR="001909F8">
        <w:rPr>
          <w:sz w:val="20"/>
          <w:szCs w:val="20"/>
        </w:rPr>
        <w:t xml:space="preserve"> </w:t>
      </w:r>
      <w:r w:rsidRPr="001909F8">
        <w:rPr>
          <w:sz w:val="20"/>
          <w:szCs w:val="20"/>
        </w:rPr>
        <w:t>bouckenooghe,</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dubois,</w:t>
      </w:r>
      <w:r w:rsidR="001909F8">
        <w:rPr>
          <w:sz w:val="20"/>
          <w:szCs w:val="20"/>
        </w:rPr>
        <w:t xml:space="preserve"> </w:t>
      </w:r>
      <w:r w:rsidRPr="001909F8">
        <w:rPr>
          <w:sz w:val="20"/>
          <w:szCs w:val="20"/>
        </w:rPr>
        <w:t>m.</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pattou,</w:t>
      </w:r>
      <w:r w:rsidR="001909F8">
        <w:rPr>
          <w:sz w:val="20"/>
          <w:szCs w:val="20"/>
        </w:rPr>
        <w:t xml:space="preserve"> </w:t>
      </w:r>
      <w:r w:rsidRPr="001909F8">
        <w:rPr>
          <w:sz w:val="20"/>
          <w:szCs w:val="20"/>
        </w:rPr>
        <w:t>f.</w:t>
      </w:r>
      <w:r w:rsidR="001909F8">
        <w:rPr>
          <w:sz w:val="20"/>
          <w:szCs w:val="20"/>
        </w:rPr>
        <w:t xml:space="preserve"> </w:t>
      </w:r>
      <w:r w:rsidRPr="001909F8">
        <w:rPr>
          <w:sz w:val="20"/>
          <w:szCs w:val="20"/>
        </w:rPr>
        <w:t>O.</w:t>
      </w:r>
      <w:r w:rsidR="001909F8">
        <w:rPr>
          <w:sz w:val="20"/>
          <w:szCs w:val="20"/>
        </w:rPr>
        <w:t xml:space="preserve"> </w:t>
      </w:r>
      <w:r w:rsidRPr="001909F8">
        <w:rPr>
          <w:sz w:val="20"/>
          <w:szCs w:val="20"/>
        </w:rPr>
        <w:t>2002.</w:t>
      </w:r>
      <w:r w:rsidR="001909F8">
        <w:rPr>
          <w:sz w:val="20"/>
          <w:szCs w:val="20"/>
        </w:rPr>
        <w:t xml:space="preserve"> </w:t>
      </w:r>
      <w:r w:rsidRPr="001909F8">
        <w:rPr>
          <w:sz w:val="20"/>
          <w:szCs w:val="20"/>
        </w:rPr>
        <w:t>1,</w:t>
      </w:r>
      <w:r w:rsidR="001909F8">
        <w:rPr>
          <w:sz w:val="20"/>
          <w:szCs w:val="20"/>
        </w:rPr>
        <w:t xml:space="preserve"> </w:t>
      </w:r>
      <w:r w:rsidRPr="001909F8">
        <w:rPr>
          <w:sz w:val="20"/>
          <w:szCs w:val="20"/>
        </w:rPr>
        <w:t>25-dihydroxyvitamin</w:t>
      </w:r>
      <w:r w:rsidR="001909F8">
        <w:rPr>
          <w:sz w:val="20"/>
          <w:szCs w:val="20"/>
        </w:rPr>
        <w:t xml:space="preserve"> </w:t>
      </w:r>
      <w:r w:rsidRPr="001909F8">
        <w:rPr>
          <w:sz w:val="20"/>
          <w:szCs w:val="20"/>
        </w:rPr>
        <w:t>d3</w:t>
      </w:r>
      <w:r w:rsidR="001909F8">
        <w:rPr>
          <w:sz w:val="20"/>
          <w:szCs w:val="20"/>
        </w:rPr>
        <w:t xml:space="preserve"> </w:t>
      </w:r>
      <w:r w:rsidRPr="001909F8">
        <w:rPr>
          <w:sz w:val="20"/>
          <w:szCs w:val="20"/>
        </w:rPr>
        <w:t>protects</w:t>
      </w:r>
      <w:r w:rsidR="001909F8">
        <w:rPr>
          <w:sz w:val="20"/>
          <w:szCs w:val="20"/>
        </w:rPr>
        <w:t xml:space="preserve"> </w:t>
      </w:r>
      <w:r w:rsidRPr="001909F8">
        <w:rPr>
          <w:sz w:val="20"/>
          <w:szCs w:val="20"/>
        </w:rPr>
        <w:t>rinm5f</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human</w:t>
      </w:r>
      <w:r w:rsidR="001909F8">
        <w:rPr>
          <w:sz w:val="20"/>
          <w:szCs w:val="20"/>
        </w:rPr>
        <w:t xml:space="preserve"> </w:t>
      </w:r>
      <w:r w:rsidRPr="001909F8">
        <w:rPr>
          <w:sz w:val="20"/>
          <w:szCs w:val="20"/>
        </w:rPr>
        <w:t>islet</w:t>
      </w:r>
      <w:r w:rsidR="001909F8">
        <w:rPr>
          <w:sz w:val="20"/>
          <w:szCs w:val="20"/>
        </w:rPr>
        <w:t xml:space="preserve"> </w:t>
      </w:r>
      <w:r w:rsidRPr="001909F8">
        <w:rPr>
          <w:sz w:val="20"/>
          <w:szCs w:val="20"/>
        </w:rPr>
        <w:t>cells</w:t>
      </w:r>
      <w:r w:rsidR="001909F8">
        <w:rPr>
          <w:sz w:val="20"/>
          <w:szCs w:val="20"/>
        </w:rPr>
        <w:t xml:space="preserve"> </w:t>
      </w:r>
      <w:r w:rsidRPr="001909F8">
        <w:rPr>
          <w:sz w:val="20"/>
          <w:szCs w:val="20"/>
        </w:rPr>
        <w:t>against</w:t>
      </w:r>
      <w:r w:rsidR="001909F8">
        <w:rPr>
          <w:sz w:val="20"/>
          <w:szCs w:val="20"/>
        </w:rPr>
        <w:t xml:space="preserve"> </w:t>
      </w:r>
      <w:r w:rsidRPr="001909F8">
        <w:rPr>
          <w:sz w:val="20"/>
          <w:szCs w:val="20"/>
        </w:rPr>
        <w:t>cytokine-induced</w:t>
      </w:r>
      <w:r w:rsidR="001909F8">
        <w:rPr>
          <w:sz w:val="20"/>
          <w:szCs w:val="20"/>
        </w:rPr>
        <w:t xml:space="preserve"> </w:t>
      </w:r>
      <w:r w:rsidRPr="001909F8">
        <w:rPr>
          <w:sz w:val="20"/>
          <w:szCs w:val="20"/>
        </w:rPr>
        <w:t>apoptosis:</w:t>
      </w:r>
      <w:r w:rsidR="001909F8">
        <w:rPr>
          <w:sz w:val="20"/>
          <w:szCs w:val="20"/>
        </w:rPr>
        <w:t xml:space="preserve"> </w:t>
      </w:r>
      <w:r w:rsidRPr="001909F8">
        <w:rPr>
          <w:sz w:val="20"/>
          <w:szCs w:val="20"/>
        </w:rPr>
        <w:t>implication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antiapoptotic</w:t>
      </w:r>
      <w:r w:rsidR="001909F8">
        <w:rPr>
          <w:sz w:val="20"/>
          <w:szCs w:val="20"/>
        </w:rPr>
        <w:t xml:space="preserve"> </w:t>
      </w:r>
      <w:r w:rsidRPr="001909F8">
        <w:rPr>
          <w:sz w:val="20"/>
          <w:szCs w:val="20"/>
        </w:rPr>
        <w:t>protein</w:t>
      </w:r>
      <w:r w:rsidR="001909F8">
        <w:rPr>
          <w:sz w:val="20"/>
          <w:szCs w:val="20"/>
        </w:rPr>
        <w:t xml:space="preserve"> </w:t>
      </w:r>
      <w:r w:rsidRPr="001909F8">
        <w:rPr>
          <w:sz w:val="20"/>
          <w:szCs w:val="20"/>
        </w:rPr>
        <w:t>a20.</w:t>
      </w:r>
      <w:r w:rsidR="001909F8">
        <w:rPr>
          <w:sz w:val="20"/>
          <w:szCs w:val="20"/>
        </w:rPr>
        <w:t xml:space="preserve"> </w:t>
      </w:r>
      <w:r w:rsidRPr="001909F8">
        <w:rPr>
          <w:i/>
          <w:sz w:val="20"/>
          <w:szCs w:val="20"/>
        </w:rPr>
        <w:t>Endocrinology,</w:t>
      </w:r>
      <w:r w:rsidR="001909F8">
        <w:rPr>
          <w:sz w:val="20"/>
          <w:szCs w:val="20"/>
        </w:rPr>
        <w:t xml:space="preserve"> </w:t>
      </w:r>
      <w:r w:rsidRPr="001909F8">
        <w:rPr>
          <w:sz w:val="20"/>
          <w:szCs w:val="20"/>
        </w:rPr>
        <w:t>143</w:t>
      </w:r>
      <w:r w:rsidRPr="001909F8">
        <w:rPr>
          <w:b/>
          <w:sz w:val="20"/>
          <w:szCs w:val="20"/>
        </w:rPr>
        <w:t>,</w:t>
      </w:r>
      <w:r w:rsidR="001909F8">
        <w:rPr>
          <w:sz w:val="20"/>
          <w:szCs w:val="20"/>
        </w:rPr>
        <w:t xml:space="preserve"> </w:t>
      </w:r>
      <w:r w:rsidRPr="001909F8">
        <w:rPr>
          <w:sz w:val="20"/>
          <w:szCs w:val="20"/>
        </w:rPr>
        <w:t>4809-4819.</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Sadat-ali,</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bubshait,</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al-turki,</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al-dakheel,</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al-olayani,</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2014.</w:t>
      </w:r>
      <w:r w:rsidR="001909F8">
        <w:rPr>
          <w:sz w:val="20"/>
          <w:szCs w:val="20"/>
        </w:rPr>
        <w:t xml:space="preserve"> </w:t>
      </w:r>
      <w:r w:rsidRPr="001909F8">
        <w:rPr>
          <w:sz w:val="20"/>
          <w:szCs w:val="20"/>
        </w:rPr>
        <w:t>Topical</w:t>
      </w:r>
      <w:r w:rsidR="001909F8">
        <w:rPr>
          <w:sz w:val="20"/>
          <w:szCs w:val="20"/>
        </w:rPr>
        <w:t xml:space="preserve"> </w:t>
      </w:r>
      <w:r w:rsidRPr="001909F8">
        <w:rPr>
          <w:sz w:val="20"/>
          <w:szCs w:val="20"/>
        </w:rPr>
        <w:t>delivery</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d3:</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randomized</w:t>
      </w:r>
      <w:r w:rsidR="001909F8">
        <w:rPr>
          <w:sz w:val="20"/>
          <w:szCs w:val="20"/>
        </w:rPr>
        <w:t xml:space="preserve"> </w:t>
      </w:r>
      <w:r w:rsidRPr="001909F8">
        <w:rPr>
          <w:sz w:val="20"/>
          <w:szCs w:val="20"/>
        </w:rPr>
        <w:t>controlled</w:t>
      </w:r>
      <w:r w:rsidR="001909F8">
        <w:rPr>
          <w:sz w:val="20"/>
          <w:szCs w:val="20"/>
        </w:rPr>
        <w:t xml:space="preserve"> </w:t>
      </w:r>
      <w:r w:rsidRPr="001909F8">
        <w:rPr>
          <w:sz w:val="20"/>
          <w:szCs w:val="20"/>
        </w:rPr>
        <w:t>pilot</w:t>
      </w:r>
      <w:r w:rsidR="001909F8">
        <w:rPr>
          <w:sz w:val="20"/>
          <w:szCs w:val="20"/>
        </w:rPr>
        <w:t xml:space="preserve"> </w:t>
      </w:r>
      <w:r w:rsidRPr="001909F8">
        <w:rPr>
          <w:sz w:val="20"/>
          <w:szCs w:val="20"/>
        </w:rPr>
        <w:t>study.</w:t>
      </w:r>
      <w:r w:rsidR="001909F8">
        <w:rPr>
          <w:sz w:val="20"/>
          <w:szCs w:val="20"/>
        </w:rPr>
        <w:t xml:space="preserve"> </w:t>
      </w:r>
      <w:r w:rsidRPr="001909F8">
        <w:rPr>
          <w:i/>
          <w:sz w:val="20"/>
          <w:szCs w:val="20"/>
        </w:rPr>
        <w:t>International</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biomedical</w:t>
      </w:r>
      <w:r w:rsidR="001909F8">
        <w:rPr>
          <w:i/>
          <w:sz w:val="20"/>
          <w:szCs w:val="20"/>
        </w:rPr>
        <w:t xml:space="preserve"> </w:t>
      </w:r>
      <w:r w:rsidRPr="001909F8">
        <w:rPr>
          <w:i/>
          <w:sz w:val="20"/>
          <w:szCs w:val="20"/>
        </w:rPr>
        <w:t>science:</w:t>
      </w:r>
      <w:r w:rsidR="001909F8">
        <w:rPr>
          <w:i/>
          <w:sz w:val="20"/>
          <w:szCs w:val="20"/>
        </w:rPr>
        <w:t xml:space="preserve"> </w:t>
      </w:r>
      <w:r w:rsidRPr="001909F8">
        <w:rPr>
          <w:i/>
          <w:sz w:val="20"/>
          <w:szCs w:val="20"/>
        </w:rPr>
        <w:t>ijbs,</w:t>
      </w:r>
      <w:r w:rsidR="001909F8">
        <w:rPr>
          <w:sz w:val="20"/>
          <w:szCs w:val="20"/>
        </w:rPr>
        <w:t xml:space="preserve"> </w:t>
      </w:r>
      <w:r w:rsidRPr="001909F8">
        <w:rPr>
          <w:sz w:val="20"/>
          <w:szCs w:val="20"/>
        </w:rPr>
        <w:t>10</w:t>
      </w:r>
      <w:r w:rsidRPr="001909F8">
        <w:rPr>
          <w:b/>
          <w:sz w:val="20"/>
          <w:szCs w:val="20"/>
        </w:rPr>
        <w:t>,</w:t>
      </w:r>
      <w:r w:rsidR="001909F8">
        <w:rPr>
          <w:sz w:val="20"/>
          <w:szCs w:val="20"/>
        </w:rPr>
        <w:t xml:space="preserve"> </w:t>
      </w:r>
      <w:r w:rsidRPr="001909F8">
        <w:rPr>
          <w:sz w:val="20"/>
          <w:szCs w:val="20"/>
        </w:rPr>
        <w:t>21.</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Sahara,</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aoto,</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eguchi,</w:t>
      </w:r>
      <w:r w:rsidR="001909F8">
        <w:rPr>
          <w:sz w:val="20"/>
          <w:szCs w:val="20"/>
        </w:rPr>
        <w:t xml:space="preserve"> </w:t>
      </w:r>
      <w:r w:rsidRPr="001909F8">
        <w:rPr>
          <w:sz w:val="20"/>
          <w:szCs w:val="20"/>
        </w:rPr>
        <w:t>y.,</w:t>
      </w:r>
      <w:r w:rsidR="001909F8">
        <w:rPr>
          <w:sz w:val="20"/>
          <w:szCs w:val="20"/>
        </w:rPr>
        <w:t xml:space="preserve"> </w:t>
      </w:r>
      <w:r w:rsidRPr="001909F8">
        <w:rPr>
          <w:sz w:val="20"/>
          <w:szCs w:val="20"/>
        </w:rPr>
        <w:t>imamoto,</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yoneda,</w:t>
      </w:r>
      <w:r w:rsidR="001909F8">
        <w:rPr>
          <w:sz w:val="20"/>
          <w:szCs w:val="20"/>
        </w:rPr>
        <w:t xml:space="preserve"> </w:t>
      </w:r>
      <w:r w:rsidRPr="001909F8">
        <w:rPr>
          <w:sz w:val="20"/>
          <w:szCs w:val="20"/>
        </w:rPr>
        <w:t>y.</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tsujimoto,</w:t>
      </w:r>
      <w:r w:rsidR="001909F8">
        <w:rPr>
          <w:sz w:val="20"/>
          <w:szCs w:val="20"/>
        </w:rPr>
        <w:t xml:space="preserve"> </w:t>
      </w:r>
      <w:r w:rsidRPr="001909F8">
        <w:rPr>
          <w:sz w:val="20"/>
          <w:szCs w:val="20"/>
        </w:rPr>
        <w:t>y.</w:t>
      </w:r>
      <w:r w:rsidR="001909F8">
        <w:rPr>
          <w:sz w:val="20"/>
          <w:szCs w:val="20"/>
        </w:rPr>
        <w:t xml:space="preserve"> </w:t>
      </w:r>
      <w:r w:rsidRPr="001909F8">
        <w:rPr>
          <w:sz w:val="20"/>
          <w:szCs w:val="20"/>
        </w:rPr>
        <w:t>1999.</w:t>
      </w:r>
      <w:r w:rsidR="001909F8">
        <w:rPr>
          <w:sz w:val="20"/>
          <w:szCs w:val="20"/>
        </w:rPr>
        <w:t xml:space="preserve"> </w:t>
      </w:r>
      <w:r w:rsidRPr="001909F8">
        <w:rPr>
          <w:sz w:val="20"/>
          <w:szCs w:val="20"/>
        </w:rPr>
        <w:t>Acinus</w:t>
      </w:r>
      <w:r w:rsidR="001909F8">
        <w:rPr>
          <w:sz w:val="20"/>
          <w:szCs w:val="20"/>
        </w:rPr>
        <w:t xml:space="preserve"> </w:t>
      </w:r>
      <w:r w:rsidRPr="001909F8">
        <w:rPr>
          <w:sz w:val="20"/>
          <w:szCs w:val="20"/>
        </w:rPr>
        <w:t>is</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caspase-3-activated</w:t>
      </w:r>
      <w:r w:rsidR="001909F8">
        <w:rPr>
          <w:sz w:val="20"/>
          <w:szCs w:val="20"/>
        </w:rPr>
        <w:t xml:space="preserve"> </w:t>
      </w:r>
      <w:r w:rsidRPr="001909F8">
        <w:rPr>
          <w:sz w:val="20"/>
          <w:szCs w:val="20"/>
        </w:rPr>
        <w:t>protein</w:t>
      </w:r>
      <w:r w:rsidR="001909F8">
        <w:rPr>
          <w:sz w:val="20"/>
          <w:szCs w:val="20"/>
        </w:rPr>
        <w:t xml:space="preserve"> </w:t>
      </w:r>
      <w:r w:rsidRPr="001909F8">
        <w:rPr>
          <w:sz w:val="20"/>
          <w:szCs w:val="20"/>
        </w:rPr>
        <w:t>required</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apoptotic</w:t>
      </w:r>
      <w:r w:rsidR="001909F8">
        <w:rPr>
          <w:sz w:val="20"/>
          <w:szCs w:val="20"/>
        </w:rPr>
        <w:t xml:space="preserve"> </w:t>
      </w:r>
      <w:r w:rsidRPr="001909F8">
        <w:rPr>
          <w:sz w:val="20"/>
          <w:szCs w:val="20"/>
        </w:rPr>
        <w:t>chromatin</w:t>
      </w:r>
      <w:r w:rsidR="001909F8">
        <w:rPr>
          <w:sz w:val="20"/>
          <w:szCs w:val="20"/>
        </w:rPr>
        <w:t xml:space="preserve"> </w:t>
      </w:r>
      <w:r w:rsidRPr="001909F8">
        <w:rPr>
          <w:sz w:val="20"/>
          <w:szCs w:val="20"/>
        </w:rPr>
        <w:t>condensation.</w:t>
      </w:r>
      <w:r w:rsidR="001909F8">
        <w:rPr>
          <w:sz w:val="20"/>
          <w:szCs w:val="20"/>
        </w:rPr>
        <w:t xml:space="preserve"> </w:t>
      </w:r>
      <w:r w:rsidRPr="001909F8">
        <w:rPr>
          <w:i/>
          <w:sz w:val="20"/>
          <w:szCs w:val="20"/>
        </w:rPr>
        <w:t>Nature,</w:t>
      </w:r>
      <w:r w:rsidR="001909F8">
        <w:rPr>
          <w:sz w:val="20"/>
          <w:szCs w:val="20"/>
        </w:rPr>
        <w:t xml:space="preserve"> </w:t>
      </w:r>
      <w:r w:rsidRPr="001909F8">
        <w:rPr>
          <w:sz w:val="20"/>
          <w:szCs w:val="20"/>
        </w:rPr>
        <w:t>401</w:t>
      </w:r>
      <w:r w:rsidRPr="001909F8">
        <w:rPr>
          <w:b/>
          <w:sz w:val="20"/>
          <w:szCs w:val="20"/>
        </w:rPr>
        <w:t>,</w:t>
      </w:r>
      <w:r w:rsidR="001909F8">
        <w:rPr>
          <w:sz w:val="20"/>
          <w:szCs w:val="20"/>
        </w:rPr>
        <w:t xml:space="preserve"> </w:t>
      </w:r>
      <w:r w:rsidRPr="001909F8">
        <w:rPr>
          <w:sz w:val="20"/>
          <w:szCs w:val="20"/>
        </w:rPr>
        <w:t>168.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Sezer,</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sozmen,</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Y.,</w:t>
      </w:r>
      <w:r w:rsidR="001909F8">
        <w:rPr>
          <w:sz w:val="20"/>
          <w:szCs w:val="20"/>
        </w:rPr>
        <w:t xml:space="preserve"> </w:t>
      </w:r>
      <w:r w:rsidRPr="001909F8">
        <w:rPr>
          <w:sz w:val="20"/>
          <w:szCs w:val="20"/>
        </w:rPr>
        <w:t>nart,</w:t>
      </w:r>
      <w:r w:rsidR="001909F8">
        <w:rPr>
          <w:sz w:val="20"/>
          <w:szCs w:val="20"/>
        </w:rPr>
        <w:t xml:space="preserve"> </w:t>
      </w:r>
      <w:r w:rsidRPr="001909F8">
        <w:rPr>
          <w:sz w:val="20"/>
          <w:szCs w:val="20"/>
        </w:rPr>
        <w:t>d.</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onat,</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2011.</w:t>
      </w:r>
      <w:r w:rsidR="001909F8">
        <w:rPr>
          <w:sz w:val="20"/>
          <w:szCs w:val="20"/>
        </w:rPr>
        <w:t xml:space="preserve"> </w:t>
      </w:r>
      <w:r w:rsidRPr="001909F8">
        <w:rPr>
          <w:sz w:val="20"/>
          <w:szCs w:val="20"/>
        </w:rPr>
        <w:t>Effect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therapy</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oxidant-antioxidant</w:t>
      </w:r>
      <w:r w:rsidR="001909F8">
        <w:rPr>
          <w:sz w:val="20"/>
          <w:szCs w:val="20"/>
        </w:rPr>
        <w:t xml:space="preserve"> </w:t>
      </w:r>
      <w:r w:rsidRPr="001909F8">
        <w:rPr>
          <w:sz w:val="20"/>
          <w:szCs w:val="20"/>
        </w:rPr>
        <w:t>status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atherosclerotic</w:t>
      </w:r>
      <w:r w:rsidR="001909F8">
        <w:rPr>
          <w:sz w:val="20"/>
          <w:szCs w:val="20"/>
        </w:rPr>
        <w:t xml:space="preserve"> </w:t>
      </w:r>
      <w:r w:rsidRPr="001909F8">
        <w:rPr>
          <w:sz w:val="20"/>
          <w:szCs w:val="20"/>
        </w:rPr>
        <w:t>plaque</w:t>
      </w:r>
      <w:r w:rsidR="001909F8">
        <w:rPr>
          <w:sz w:val="20"/>
          <w:szCs w:val="20"/>
        </w:rPr>
        <w:t xml:space="preserve"> </w:t>
      </w:r>
      <w:r w:rsidRPr="001909F8">
        <w:rPr>
          <w:sz w:val="20"/>
          <w:szCs w:val="20"/>
        </w:rPr>
        <w:t>formation.</w:t>
      </w:r>
      <w:r w:rsidR="001909F8">
        <w:rPr>
          <w:sz w:val="20"/>
          <w:szCs w:val="20"/>
        </w:rPr>
        <w:t xml:space="preserve"> </w:t>
      </w:r>
      <w:r w:rsidRPr="001909F8">
        <w:rPr>
          <w:i/>
          <w:sz w:val="20"/>
          <w:szCs w:val="20"/>
        </w:rPr>
        <w:t>Vascular</w:t>
      </w:r>
      <w:r w:rsidR="001909F8">
        <w:rPr>
          <w:i/>
          <w:sz w:val="20"/>
          <w:szCs w:val="20"/>
        </w:rPr>
        <w:t xml:space="preserve"> </w:t>
      </w:r>
      <w:r w:rsidRPr="001909F8">
        <w:rPr>
          <w:i/>
          <w:sz w:val="20"/>
          <w:szCs w:val="20"/>
        </w:rPr>
        <w:t>health</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risk</w:t>
      </w:r>
      <w:r w:rsidR="001909F8">
        <w:rPr>
          <w:i/>
          <w:sz w:val="20"/>
          <w:szCs w:val="20"/>
        </w:rPr>
        <w:t xml:space="preserve"> </w:t>
      </w:r>
      <w:r w:rsidRPr="001909F8">
        <w:rPr>
          <w:i/>
          <w:sz w:val="20"/>
          <w:szCs w:val="20"/>
        </w:rPr>
        <w:t>management,</w:t>
      </w:r>
      <w:r w:rsidR="001909F8">
        <w:rPr>
          <w:sz w:val="20"/>
          <w:szCs w:val="20"/>
        </w:rPr>
        <w:t xml:space="preserve"> </w:t>
      </w:r>
      <w:r w:rsidRPr="001909F8">
        <w:rPr>
          <w:sz w:val="20"/>
          <w:szCs w:val="20"/>
        </w:rPr>
        <w:t>7</w:t>
      </w:r>
      <w:r w:rsidRPr="001909F8">
        <w:rPr>
          <w:b/>
          <w:sz w:val="20"/>
          <w:szCs w:val="20"/>
        </w:rPr>
        <w:t>,</w:t>
      </w:r>
      <w:r w:rsidR="001909F8">
        <w:rPr>
          <w:sz w:val="20"/>
          <w:szCs w:val="20"/>
        </w:rPr>
        <w:t xml:space="preserve"> </w:t>
      </w:r>
      <w:r w:rsidRPr="001909F8">
        <w:rPr>
          <w:sz w:val="20"/>
          <w:szCs w:val="20"/>
        </w:rPr>
        <w:t>333.</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Soininen,</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niemi,</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kilkki,</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strandberg,</w:t>
      </w:r>
      <w:r w:rsidR="001909F8">
        <w:rPr>
          <w:sz w:val="20"/>
          <w:szCs w:val="20"/>
        </w:rPr>
        <w:t xml:space="preserve"> </w:t>
      </w:r>
      <w:r w:rsidRPr="001909F8">
        <w:rPr>
          <w:sz w:val="20"/>
          <w:szCs w:val="20"/>
        </w:rPr>
        <w:t>t.</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kivist,</w:t>
      </w:r>
      <w:r w:rsidR="001909F8">
        <w:rPr>
          <w:sz w:val="20"/>
          <w:szCs w:val="20"/>
        </w:rPr>
        <w:t xml:space="preserve"> </w:t>
      </w:r>
      <w:r w:rsidRPr="001909F8">
        <w:rPr>
          <w:sz w:val="20"/>
          <w:szCs w:val="20"/>
        </w:rPr>
        <w:t>k.</w:t>
      </w:r>
      <w:r w:rsidR="001909F8">
        <w:rPr>
          <w:sz w:val="20"/>
          <w:szCs w:val="20"/>
        </w:rPr>
        <w:t xml:space="preserve"> </w:t>
      </w:r>
      <w:r w:rsidRPr="001909F8">
        <w:rPr>
          <w:sz w:val="20"/>
          <w:szCs w:val="20"/>
        </w:rPr>
        <w:t>T.</w:t>
      </w:r>
      <w:r w:rsidR="001909F8">
        <w:rPr>
          <w:sz w:val="20"/>
          <w:szCs w:val="20"/>
        </w:rPr>
        <w:t xml:space="preserve"> </w:t>
      </w:r>
      <w:r w:rsidRPr="001909F8">
        <w:rPr>
          <w:sz w:val="20"/>
          <w:szCs w:val="20"/>
        </w:rPr>
        <w:t>2006.</w:t>
      </w:r>
      <w:r w:rsidR="001909F8">
        <w:rPr>
          <w:sz w:val="20"/>
          <w:szCs w:val="20"/>
        </w:rPr>
        <w:t xml:space="preserve"> </w:t>
      </w:r>
      <w:r w:rsidRPr="001909F8">
        <w:rPr>
          <w:sz w:val="20"/>
          <w:szCs w:val="20"/>
        </w:rPr>
        <w:t>Muscle</w:t>
      </w:r>
      <w:r w:rsidR="001909F8">
        <w:rPr>
          <w:sz w:val="20"/>
          <w:szCs w:val="20"/>
        </w:rPr>
        <w:t xml:space="preserve"> </w:t>
      </w:r>
      <w:r w:rsidRPr="001909F8">
        <w:rPr>
          <w:sz w:val="20"/>
          <w:szCs w:val="20"/>
        </w:rPr>
        <w:t>symptoms</w:t>
      </w:r>
      <w:r w:rsidR="001909F8">
        <w:rPr>
          <w:sz w:val="20"/>
          <w:szCs w:val="20"/>
        </w:rPr>
        <w:t xml:space="preserve"> </w:t>
      </w:r>
      <w:r w:rsidRPr="001909F8">
        <w:rPr>
          <w:sz w:val="20"/>
          <w:szCs w:val="20"/>
        </w:rPr>
        <w:t>associated</w:t>
      </w:r>
      <w:r w:rsidR="001909F8">
        <w:rPr>
          <w:sz w:val="20"/>
          <w:szCs w:val="20"/>
        </w:rPr>
        <w:t xml:space="preserve"> </w:t>
      </w:r>
      <w:r w:rsidRPr="001909F8">
        <w:rPr>
          <w:sz w:val="20"/>
          <w:szCs w:val="20"/>
        </w:rPr>
        <w:t>with</w:t>
      </w:r>
      <w:r w:rsidR="001909F8">
        <w:rPr>
          <w:sz w:val="20"/>
          <w:szCs w:val="20"/>
        </w:rPr>
        <w:t xml:space="preserve"> </w:t>
      </w:r>
      <w:r w:rsidRPr="001909F8">
        <w:rPr>
          <w:sz w:val="20"/>
          <w:szCs w:val="20"/>
        </w:rPr>
        <w:t>statins:</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series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twenty</w:t>
      </w:r>
      <w:r w:rsidR="001909F8">
        <w:rPr>
          <w:sz w:val="20"/>
          <w:szCs w:val="20"/>
        </w:rPr>
        <w:t xml:space="preserve"> </w:t>
      </w:r>
      <w:r w:rsidRPr="001909F8">
        <w:rPr>
          <w:sz w:val="20"/>
          <w:szCs w:val="20"/>
        </w:rPr>
        <w:t>patients.</w:t>
      </w:r>
      <w:r w:rsidR="001909F8">
        <w:rPr>
          <w:sz w:val="20"/>
          <w:szCs w:val="20"/>
        </w:rPr>
        <w:t xml:space="preserve"> </w:t>
      </w:r>
      <w:r w:rsidRPr="001909F8">
        <w:rPr>
          <w:i/>
          <w:sz w:val="20"/>
          <w:szCs w:val="20"/>
        </w:rPr>
        <w:t>Basic</w:t>
      </w:r>
      <w:r w:rsidR="001909F8">
        <w:rPr>
          <w:i/>
          <w:sz w:val="20"/>
          <w:szCs w:val="20"/>
        </w:rPr>
        <w:t xml:space="preserve"> </w:t>
      </w:r>
      <w:r w:rsidR="001909F8" w:rsidRPr="001909F8">
        <w:rPr>
          <w:i/>
          <w:sz w:val="20"/>
          <w:szCs w:val="20"/>
        </w:rPr>
        <w:t>&amp;</w:t>
      </w:r>
      <w:r w:rsidR="001909F8">
        <w:rPr>
          <w:i/>
          <w:sz w:val="20"/>
          <w:szCs w:val="20"/>
        </w:rPr>
        <w:t xml:space="preserve"> </w:t>
      </w:r>
      <w:r w:rsidRPr="001909F8">
        <w:rPr>
          <w:i/>
          <w:sz w:val="20"/>
          <w:szCs w:val="20"/>
        </w:rPr>
        <w:t>clinical</w:t>
      </w:r>
      <w:r w:rsidR="001909F8">
        <w:rPr>
          <w:i/>
          <w:sz w:val="20"/>
          <w:szCs w:val="20"/>
        </w:rPr>
        <w:t xml:space="preserve"> </w:t>
      </w:r>
      <w:r w:rsidRPr="001909F8">
        <w:rPr>
          <w:i/>
          <w:sz w:val="20"/>
          <w:szCs w:val="20"/>
        </w:rPr>
        <w:t>pharmacology</w:t>
      </w:r>
      <w:r w:rsidR="001909F8">
        <w:rPr>
          <w:i/>
          <w:sz w:val="20"/>
          <w:szCs w:val="20"/>
        </w:rPr>
        <w:t xml:space="preserve"> </w:t>
      </w:r>
      <w:r w:rsidR="001909F8" w:rsidRPr="001909F8">
        <w:rPr>
          <w:i/>
          <w:sz w:val="20"/>
          <w:szCs w:val="20"/>
        </w:rPr>
        <w:t>&amp;</w:t>
      </w:r>
      <w:r w:rsidR="001909F8">
        <w:rPr>
          <w:i/>
          <w:sz w:val="20"/>
          <w:szCs w:val="20"/>
        </w:rPr>
        <w:t xml:space="preserve"> </w:t>
      </w:r>
      <w:r w:rsidRPr="001909F8">
        <w:rPr>
          <w:i/>
          <w:sz w:val="20"/>
          <w:szCs w:val="20"/>
        </w:rPr>
        <w:t>toxicology,</w:t>
      </w:r>
      <w:r w:rsidR="001909F8">
        <w:rPr>
          <w:sz w:val="20"/>
          <w:szCs w:val="20"/>
        </w:rPr>
        <w:t xml:space="preserve"> </w:t>
      </w:r>
      <w:r w:rsidRPr="001909F8">
        <w:rPr>
          <w:sz w:val="20"/>
          <w:szCs w:val="20"/>
        </w:rPr>
        <w:t>98</w:t>
      </w:r>
      <w:r w:rsidRPr="001909F8">
        <w:rPr>
          <w:b/>
          <w:sz w:val="20"/>
          <w:szCs w:val="20"/>
        </w:rPr>
        <w:t>,</w:t>
      </w:r>
      <w:r w:rsidR="001909F8">
        <w:rPr>
          <w:sz w:val="20"/>
          <w:szCs w:val="20"/>
        </w:rPr>
        <w:t xml:space="preserve"> </w:t>
      </w:r>
      <w:r w:rsidRPr="001909F8">
        <w:rPr>
          <w:sz w:val="20"/>
          <w:szCs w:val="20"/>
        </w:rPr>
        <w:t>51-54.</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Stavniichuk,</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shevalye,</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hirooka,</w:t>
      </w:r>
      <w:r w:rsidR="001909F8">
        <w:rPr>
          <w:sz w:val="20"/>
          <w:szCs w:val="20"/>
        </w:rPr>
        <w:t xml:space="preserve"> </w:t>
      </w:r>
      <w:r w:rsidRPr="001909F8">
        <w:rPr>
          <w:sz w:val="20"/>
          <w:szCs w:val="20"/>
        </w:rPr>
        <w:t>h.,</w:t>
      </w:r>
      <w:r w:rsidR="001909F8">
        <w:rPr>
          <w:sz w:val="20"/>
          <w:szCs w:val="20"/>
        </w:rPr>
        <w:t xml:space="preserve"> </w:t>
      </w:r>
      <w:r w:rsidRPr="001909F8">
        <w:rPr>
          <w:sz w:val="20"/>
          <w:szCs w:val="20"/>
        </w:rPr>
        <w:t>nadler,</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L.</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obrosova,</w:t>
      </w:r>
      <w:r w:rsidR="001909F8">
        <w:rPr>
          <w:sz w:val="20"/>
          <w:szCs w:val="20"/>
        </w:rPr>
        <w:t xml:space="preserve"> </w:t>
      </w:r>
      <w:r w:rsidRPr="001909F8">
        <w:rPr>
          <w:sz w:val="20"/>
          <w:szCs w:val="20"/>
        </w:rPr>
        <w:t>i.</w:t>
      </w:r>
      <w:r w:rsidR="001909F8">
        <w:rPr>
          <w:sz w:val="20"/>
          <w:szCs w:val="20"/>
        </w:rPr>
        <w:t xml:space="preserve"> </w:t>
      </w:r>
      <w:r w:rsidRPr="001909F8">
        <w:rPr>
          <w:sz w:val="20"/>
          <w:szCs w:val="20"/>
        </w:rPr>
        <w:t>G.</w:t>
      </w:r>
      <w:r w:rsidR="001909F8">
        <w:rPr>
          <w:sz w:val="20"/>
          <w:szCs w:val="20"/>
        </w:rPr>
        <w:t xml:space="preserve"> </w:t>
      </w:r>
      <w:r w:rsidRPr="001909F8">
        <w:rPr>
          <w:sz w:val="20"/>
          <w:szCs w:val="20"/>
        </w:rPr>
        <w:t>2012.</w:t>
      </w:r>
      <w:r w:rsidR="001909F8">
        <w:rPr>
          <w:sz w:val="20"/>
          <w:szCs w:val="20"/>
        </w:rPr>
        <w:t xml:space="preserve"> </w:t>
      </w:r>
      <w:r w:rsidRPr="001909F8">
        <w:rPr>
          <w:sz w:val="20"/>
          <w:szCs w:val="20"/>
        </w:rPr>
        <w:t>Interplay</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sorbitol</w:t>
      </w:r>
      <w:r w:rsidR="001909F8">
        <w:rPr>
          <w:sz w:val="20"/>
          <w:szCs w:val="20"/>
        </w:rPr>
        <w:t xml:space="preserve"> </w:t>
      </w:r>
      <w:r w:rsidRPr="001909F8">
        <w:rPr>
          <w:sz w:val="20"/>
          <w:szCs w:val="20"/>
        </w:rPr>
        <w:lastRenderedPageBreak/>
        <w:t>pathway</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glucose</w:t>
      </w:r>
      <w:r w:rsidR="001909F8">
        <w:rPr>
          <w:sz w:val="20"/>
          <w:szCs w:val="20"/>
        </w:rPr>
        <w:t xml:space="preserve"> </w:t>
      </w:r>
      <w:r w:rsidRPr="001909F8">
        <w:rPr>
          <w:sz w:val="20"/>
          <w:szCs w:val="20"/>
        </w:rPr>
        <w:t>metabolism,</w:t>
      </w:r>
      <w:r w:rsidR="001909F8">
        <w:rPr>
          <w:sz w:val="20"/>
          <w:szCs w:val="20"/>
        </w:rPr>
        <w:t xml:space="preserve"> </w:t>
      </w:r>
      <w:r w:rsidRPr="001909F8">
        <w:rPr>
          <w:sz w:val="20"/>
          <w:szCs w:val="20"/>
        </w:rPr>
        <w:t>12/15-lipoxygenase,</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mitogen-activated</w:t>
      </w:r>
      <w:r w:rsidR="001909F8">
        <w:rPr>
          <w:sz w:val="20"/>
          <w:szCs w:val="20"/>
        </w:rPr>
        <w:t xml:space="preserve"> </w:t>
      </w:r>
      <w:r w:rsidRPr="001909F8">
        <w:rPr>
          <w:sz w:val="20"/>
          <w:szCs w:val="20"/>
        </w:rPr>
        <w:t>protein</w:t>
      </w:r>
      <w:r w:rsidR="001909F8">
        <w:rPr>
          <w:sz w:val="20"/>
          <w:szCs w:val="20"/>
        </w:rPr>
        <w:t xml:space="preserve"> </w:t>
      </w:r>
      <w:r w:rsidRPr="001909F8">
        <w:rPr>
          <w:sz w:val="20"/>
          <w:szCs w:val="20"/>
        </w:rPr>
        <w:t>kinases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pathogenesis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peripheral</w:t>
      </w:r>
      <w:r w:rsidR="001909F8">
        <w:rPr>
          <w:sz w:val="20"/>
          <w:szCs w:val="20"/>
        </w:rPr>
        <w:t xml:space="preserve"> </w:t>
      </w:r>
      <w:r w:rsidRPr="001909F8">
        <w:rPr>
          <w:sz w:val="20"/>
          <w:szCs w:val="20"/>
        </w:rPr>
        <w:t>neuropathy.</w:t>
      </w:r>
      <w:r w:rsidR="001909F8">
        <w:rPr>
          <w:sz w:val="20"/>
          <w:szCs w:val="20"/>
        </w:rPr>
        <w:t xml:space="preserve"> </w:t>
      </w:r>
      <w:r w:rsidRPr="001909F8">
        <w:rPr>
          <w:i/>
          <w:sz w:val="20"/>
          <w:szCs w:val="20"/>
        </w:rPr>
        <w:t>Biochemical</w:t>
      </w:r>
      <w:r w:rsidR="001909F8">
        <w:rPr>
          <w:i/>
          <w:sz w:val="20"/>
          <w:szCs w:val="20"/>
        </w:rPr>
        <w:t xml:space="preserve"> </w:t>
      </w:r>
      <w:r w:rsidRPr="001909F8">
        <w:rPr>
          <w:i/>
          <w:sz w:val="20"/>
          <w:szCs w:val="20"/>
        </w:rPr>
        <w:t>pharmacology,</w:t>
      </w:r>
      <w:r w:rsidR="001909F8">
        <w:rPr>
          <w:sz w:val="20"/>
          <w:szCs w:val="20"/>
        </w:rPr>
        <w:t xml:space="preserve"> </w:t>
      </w:r>
      <w:r w:rsidRPr="001909F8">
        <w:rPr>
          <w:sz w:val="20"/>
          <w:szCs w:val="20"/>
        </w:rPr>
        <w:t>83</w:t>
      </w:r>
      <w:r w:rsidRPr="001909F8">
        <w:rPr>
          <w:b/>
          <w:sz w:val="20"/>
          <w:szCs w:val="20"/>
        </w:rPr>
        <w:t>,</w:t>
      </w:r>
      <w:r w:rsidR="001909F8">
        <w:rPr>
          <w:sz w:val="20"/>
          <w:szCs w:val="20"/>
        </w:rPr>
        <w:t xml:space="preserve"> </w:t>
      </w:r>
      <w:r w:rsidRPr="001909F8">
        <w:rPr>
          <w:sz w:val="20"/>
          <w:szCs w:val="20"/>
        </w:rPr>
        <w:t>932-940.</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Tarcin,</w:t>
      </w:r>
      <w:r w:rsidR="001909F8">
        <w:rPr>
          <w:sz w:val="20"/>
          <w:szCs w:val="20"/>
        </w:rPr>
        <w:t xml:space="preserve"> </w:t>
      </w:r>
      <w:r w:rsidRPr="001909F8">
        <w:rPr>
          <w:sz w:val="20"/>
          <w:szCs w:val="20"/>
        </w:rPr>
        <w:t>o.,</w:t>
      </w:r>
      <w:r w:rsidR="001909F8">
        <w:rPr>
          <w:sz w:val="20"/>
          <w:szCs w:val="20"/>
        </w:rPr>
        <w:t xml:space="preserve"> </w:t>
      </w:r>
      <w:r w:rsidRPr="001909F8">
        <w:rPr>
          <w:sz w:val="20"/>
          <w:szCs w:val="20"/>
        </w:rPr>
        <w:t>yavuz,</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G.,</w:t>
      </w:r>
      <w:r w:rsidR="001909F8">
        <w:rPr>
          <w:sz w:val="20"/>
          <w:szCs w:val="20"/>
        </w:rPr>
        <w:t xml:space="preserve"> </w:t>
      </w:r>
      <w:r w:rsidRPr="001909F8">
        <w:rPr>
          <w:sz w:val="20"/>
          <w:szCs w:val="20"/>
        </w:rPr>
        <w:t>ozben,</w:t>
      </w:r>
      <w:r w:rsidR="001909F8">
        <w:rPr>
          <w:sz w:val="20"/>
          <w:szCs w:val="20"/>
        </w:rPr>
        <w:t xml:space="preserve"> </w:t>
      </w:r>
      <w:r w:rsidRPr="001909F8">
        <w:rPr>
          <w:sz w:val="20"/>
          <w:szCs w:val="20"/>
        </w:rPr>
        <w:t>b.,</w:t>
      </w:r>
      <w:r w:rsidR="001909F8">
        <w:rPr>
          <w:sz w:val="20"/>
          <w:szCs w:val="20"/>
        </w:rPr>
        <w:t xml:space="preserve"> </w:t>
      </w:r>
      <w:r w:rsidRPr="001909F8">
        <w:rPr>
          <w:sz w:val="20"/>
          <w:szCs w:val="20"/>
        </w:rPr>
        <w:t>telli,</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ogunc,</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V.,</w:t>
      </w:r>
      <w:r w:rsidR="001909F8">
        <w:rPr>
          <w:sz w:val="20"/>
          <w:szCs w:val="20"/>
        </w:rPr>
        <w:t xml:space="preserve"> </w:t>
      </w:r>
      <w:r w:rsidRPr="001909F8">
        <w:rPr>
          <w:sz w:val="20"/>
          <w:szCs w:val="20"/>
        </w:rPr>
        <w:t>yuksel,</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toprak,</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yazici,</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sancak,</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deyneli,</w:t>
      </w:r>
      <w:r w:rsidR="001909F8">
        <w:rPr>
          <w:sz w:val="20"/>
          <w:szCs w:val="20"/>
        </w:rPr>
        <w:t xml:space="preserve"> </w:t>
      </w:r>
      <w:r w:rsidRPr="001909F8">
        <w:rPr>
          <w:sz w:val="20"/>
          <w:szCs w:val="20"/>
        </w:rPr>
        <w:t>o.</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akalin,</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2009.</w:t>
      </w:r>
      <w:r w:rsidR="001909F8">
        <w:rPr>
          <w:sz w:val="20"/>
          <w:szCs w:val="20"/>
        </w:rPr>
        <w:t xml:space="preserve"> </w:t>
      </w:r>
      <w:r w:rsidRPr="001909F8">
        <w:rPr>
          <w:sz w:val="20"/>
          <w:szCs w:val="20"/>
        </w:rPr>
        <w:t>Effect</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deficiency</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replacement</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endothelial</w:t>
      </w:r>
      <w:r w:rsidR="001909F8">
        <w:rPr>
          <w:sz w:val="20"/>
          <w:szCs w:val="20"/>
        </w:rPr>
        <w:t xml:space="preserve"> </w:t>
      </w:r>
      <w:r w:rsidRPr="001909F8">
        <w:rPr>
          <w:sz w:val="20"/>
          <w:szCs w:val="20"/>
        </w:rPr>
        <w:t>function</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asymptomatic</w:t>
      </w:r>
      <w:r w:rsidR="001909F8">
        <w:rPr>
          <w:sz w:val="20"/>
          <w:szCs w:val="20"/>
        </w:rPr>
        <w:t xml:space="preserve"> </w:t>
      </w:r>
      <w:r w:rsidRPr="001909F8">
        <w:rPr>
          <w:sz w:val="20"/>
          <w:szCs w:val="20"/>
        </w:rPr>
        <w:t>subjects.</w:t>
      </w:r>
      <w:r w:rsidR="001909F8">
        <w:rPr>
          <w:sz w:val="20"/>
          <w:szCs w:val="20"/>
        </w:rPr>
        <w:t xml:space="preserve"> </w:t>
      </w:r>
      <w:r w:rsidRPr="001909F8">
        <w:rPr>
          <w:i/>
          <w:sz w:val="20"/>
          <w:szCs w:val="20"/>
        </w:rPr>
        <w:t>The</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clinical</w:t>
      </w:r>
      <w:r w:rsidR="001909F8">
        <w:rPr>
          <w:i/>
          <w:sz w:val="20"/>
          <w:szCs w:val="20"/>
        </w:rPr>
        <w:t xml:space="preserve"> </w:t>
      </w:r>
      <w:r w:rsidRPr="001909F8">
        <w:rPr>
          <w:i/>
          <w:sz w:val="20"/>
          <w:szCs w:val="20"/>
        </w:rPr>
        <w:t>endocrinology</w:t>
      </w:r>
      <w:r w:rsidR="001909F8">
        <w:rPr>
          <w:i/>
          <w:sz w:val="20"/>
          <w:szCs w:val="20"/>
        </w:rPr>
        <w:t xml:space="preserve"> </w:t>
      </w:r>
      <w:r w:rsidR="001909F8" w:rsidRPr="001909F8">
        <w:rPr>
          <w:i/>
          <w:sz w:val="20"/>
          <w:szCs w:val="20"/>
        </w:rPr>
        <w:t>&amp;</w:t>
      </w:r>
      <w:r w:rsidR="001909F8">
        <w:rPr>
          <w:i/>
          <w:sz w:val="20"/>
          <w:szCs w:val="20"/>
        </w:rPr>
        <w:t xml:space="preserve"> </w:t>
      </w:r>
      <w:r w:rsidRPr="001909F8">
        <w:rPr>
          <w:i/>
          <w:sz w:val="20"/>
          <w:szCs w:val="20"/>
        </w:rPr>
        <w:t>metabolism,</w:t>
      </w:r>
      <w:r w:rsidR="001909F8">
        <w:rPr>
          <w:sz w:val="20"/>
          <w:szCs w:val="20"/>
        </w:rPr>
        <w:t xml:space="preserve"> </w:t>
      </w:r>
      <w:r w:rsidRPr="001909F8">
        <w:rPr>
          <w:sz w:val="20"/>
          <w:szCs w:val="20"/>
        </w:rPr>
        <w:t>94</w:t>
      </w:r>
      <w:r w:rsidRPr="001909F8">
        <w:rPr>
          <w:b/>
          <w:sz w:val="20"/>
          <w:szCs w:val="20"/>
        </w:rPr>
        <w:t>,</w:t>
      </w:r>
      <w:r w:rsidR="001909F8">
        <w:rPr>
          <w:sz w:val="20"/>
          <w:szCs w:val="20"/>
        </w:rPr>
        <w:t xml:space="preserve"> </w:t>
      </w:r>
      <w:r w:rsidRPr="001909F8">
        <w:rPr>
          <w:sz w:val="20"/>
          <w:szCs w:val="20"/>
        </w:rPr>
        <w:t>4023-4030.</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Tolkovsky,</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2002.</w:t>
      </w:r>
      <w:r w:rsidR="001909F8">
        <w:rPr>
          <w:sz w:val="20"/>
          <w:szCs w:val="20"/>
        </w:rPr>
        <w:t xml:space="preserve"> </w:t>
      </w:r>
      <w:r w:rsidRPr="001909F8">
        <w:rPr>
          <w:sz w:val="20"/>
          <w:szCs w:val="20"/>
        </w:rPr>
        <w:t>Apoptosis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i/>
          <w:sz w:val="20"/>
          <w:szCs w:val="20"/>
        </w:rPr>
        <w:t>International</w:t>
      </w:r>
      <w:r w:rsidR="001909F8">
        <w:rPr>
          <w:i/>
          <w:sz w:val="20"/>
          <w:szCs w:val="20"/>
        </w:rPr>
        <w:t xml:space="preserve"> </w:t>
      </w:r>
      <w:r w:rsidRPr="001909F8">
        <w:rPr>
          <w:i/>
          <w:sz w:val="20"/>
          <w:szCs w:val="20"/>
        </w:rPr>
        <w:t>review</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neurobiology.</w:t>
      </w:r>
      <w:r w:rsidR="001909F8">
        <w:rPr>
          <w:sz w:val="20"/>
          <w:szCs w:val="20"/>
        </w:rPr>
        <w:t xml:space="preserve"> </w:t>
      </w:r>
      <w:r w:rsidRPr="001909F8">
        <w:rPr>
          <w:sz w:val="20"/>
          <w:szCs w:val="20"/>
        </w:rPr>
        <w:t>Academic</w:t>
      </w:r>
      <w:r w:rsidR="001909F8">
        <w:rPr>
          <w:sz w:val="20"/>
          <w:szCs w:val="20"/>
        </w:rPr>
        <w:t xml:space="preserve"> </w:t>
      </w:r>
      <w:r w:rsidRPr="001909F8">
        <w:rPr>
          <w:sz w:val="20"/>
          <w:szCs w:val="20"/>
        </w:rPr>
        <w:t>press.</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Trinder,</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1969.</w:t>
      </w:r>
      <w:r w:rsidR="001909F8">
        <w:rPr>
          <w:sz w:val="20"/>
          <w:szCs w:val="20"/>
        </w:rPr>
        <w:t xml:space="preserve"> </w:t>
      </w:r>
      <w:r w:rsidRPr="001909F8">
        <w:rPr>
          <w:sz w:val="20"/>
          <w:szCs w:val="20"/>
        </w:rPr>
        <w:t>Determination</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glucose</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blood</w:t>
      </w:r>
      <w:r w:rsidR="001909F8">
        <w:rPr>
          <w:sz w:val="20"/>
          <w:szCs w:val="20"/>
        </w:rPr>
        <w:t xml:space="preserve"> </w:t>
      </w:r>
      <w:r w:rsidRPr="001909F8">
        <w:rPr>
          <w:sz w:val="20"/>
          <w:szCs w:val="20"/>
        </w:rPr>
        <w:t>using</w:t>
      </w:r>
      <w:r w:rsidR="001909F8">
        <w:rPr>
          <w:sz w:val="20"/>
          <w:szCs w:val="20"/>
        </w:rPr>
        <w:t xml:space="preserve"> </w:t>
      </w:r>
      <w:r w:rsidRPr="001909F8">
        <w:rPr>
          <w:sz w:val="20"/>
          <w:szCs w:val="20"/>
        </w:rPr>
        <w:t>glucose</w:t>
      </w:r>
      <w:r w:rsidR="001909F8">
        <w:rPr>
          <w:sz w:val="20"/>
          <w:szCs w:val="20"/>
        </w:rPr>
        <w:t xml:space="preserve"> </w:t>
      </w:r>
      <w:r w:rsidRPr="001909F8">
        <w:rPr>
          <w:sz w:val="20"/>
          <w:szCs w:val="20"/>
        </w:rPr>
        <w:t>oxidase</w:t>
      </w:r>
      <w:r w:rsidR="001909F8">
        <w:rPr>
          <w:sz w:val="20"/>
          <w:szCs w:val="20"/>
        </w:rPr>
        <w:t xml:space="preserve"> </w:t>
      </w:r>
      <w:r w:rsidRPr="001909F8">
        <w:rPr>
          <w:sz w:val="20"/>
          <w:szCs w:val="20"/>
        </w:rPr>
        <w:t>with</w:t>
      </w:r>
      <w:r w:rsidR="001909F8">
        <w:rPr>
          <w:sz w:val="20"/>
          <w:szCs w:val="20"/>
        </w:rPr>
        <w:t xml:space="preserve"> </w:t>
      </w:r>
      <w:r w:rsidRPr="001909F8">
        <w:rPr>
          <w:sz w:val="20"/>
          <w:szCs w:val="20"/>
        </w:rPr>
        <w:t>an</w:t>
      </w:r>
      <w:r w:rsidR="001909F8">
        <w:rPr>
          <w:sz w:val="20"/>
          <w:szCs w:val="20"/>
        </w:rPr>
        <w:t xml:space="preserve"> </w:t>
      </w:r>
      <w:r w:rsidRPr="001909F8">
        <w:rPr>
          <w:sz w:val="20"/>
          <w:szCs w:val="20"/>
        </w:rPr>
        <w:t>alternative</w:t>
      </w:r>
      <w:r w:rsidR="001909F8">
        <w:rPr>
          <w:sz w:val="20"/>
          <w:szCs w:val="20"/>
        </w:rPr>
        <w:t xml:space="preserve"> </w:t>
      </w:r>
      <w:r w:rsidRPr="001909F8">
        <w:rPr>
          <w:sz w:val="20"/>
          <w:szCs w:val="20"/>
        </w:rPr>
        <w:t>oxygen</w:t>
      </w:r>
      <w:r w:rsidR="001909F8">
        <w:rPr>
          <w:sz w:val="20"/>
          <w:szCs w:val="20"/>
        </w:rPr>
        <w:t xml:space="preserve"> </w:t>
      </w:r>
      <w:r w:rsidRPr="001909F8">
        <w:rPr>
          <w:sz w:val="20"/>
          <w:szCs w:val="20"/>
        </w:rPr>
        <w:t>acceptor.</w:t>
      </w:r>
      <w:r w:rsidR="001909F8">
        <w:rPr>
          <w:sz w:val="20"/>
          <w:szCs w:val="20"/>
        </w:rPr>
        <w:t xml:space="preserve"> </w:t>
      </w:r>
      <w:r w:rsidRPr="001909F8">
        <w:rPr>
          <w:i/>
          <w:sz w:val="20"/>
          <w:szCs w:val="20"/>
        </w:rPr>
        <w:t>Annals</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clinical</w:t>
      </w:r>
      <w:r w:rsidR="001909F8">
        <w:rPr>
          <w:i/>
          <w:sz w:val="20"/>
          <w:szCs w:val="20"/>
        </w:rPr>
        <w:t xml:space="preserve"> </w:t>
      </w:r>
      <w:r w:rsidRPr="001909F8">
        <w:rPr>
          <w:i/>
          <w:sz w:val="20"/>
          <w:szCs w:val="20"/>
        </w:rPr>
        <w:t>biochemistry,</w:t>
      </w:r>
      <w:r w:rsidR="001909F8">
        <w:rPr>
          <w:sz w:val="20"/>
          <w:szCs w:val="20"/>
        </w:rPr>
        <w:t xml:space="preserve"> </w:t>
      </w:r>
      <w:r w:rsidRPr="001909F8">
        <w:rPr>
          <w:sz w:val="20"/>
          <w:szCs w:val="20"/>
        </w:rPr>
        <w:t>6</w:t>
      </w:r>
      <w:r w:rsidRPr="001909F8">
        <w:rPr>
          <w:b/>
          <w:sz w:val="20"/>
          <w:szCs w:val="20"/>
        </w:rPr>
        <w:t>,</w:t>
      </w:r>
      <w:r w:rsidR="001909F8">
        <w:rPr>
          <w:sz w:val="20"/>
          <w:szCs w:val="20"/>
        </w:rPr>
        <w:t xml:space="preserve"> </w:t>
      </w:r>
      <w:r w:rsidRPr="001909F8">
        <w:rPr>
          <w:sz w:val="20"/>
          <w:szCs w:val="20"/>
        </w:rPr>
        <w:t>24-27.</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Van</w:t>
      </w:r>
      <w:r w:rsidR="001909F8">
        <w:rPr>
          <w:sz w:val="20"/>
          <w:szCs w:val="20"/>
        </w:rPr>
        <w:t xml:space="preserve"> </w:t>
      </w:r>
      <w:r w:rsidRPr="001909F8">
        <w:rPr>
          <w:sz w:val="20"/>
          <w:szCs w:val="20"/>
        </w:rPr>
        <w:t>dam,</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cotter,</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bravenboer,</w:t>
      </w:r>
      <w:r w:rsidR="001909F8">
        <w:rPr>
          <w:sz w:val="20"/>
          <w:szCs w:val="20"/>
        </w:rPr>
        <w:t xml:space="preserve"> </w:t>
      </w:r>
      <w:r w:rsidRPr="001909F8">
        <w:rPr>
          <w:sz w:val="20"/>
          <w:szCs w:val="20"/>
        </w:rPr>
        <w:t>b.</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cameron,</w:t>
      </w:r>
      <w:r w:rsidR="001909F8">
        <w:rPr>
          <w:sz w:val="20"/>
          <w:szCs w:val="20"/>
        </w:rPr>
        <w:t xml:space="preserve"> </w:t>
      </w:r>
      <w:r w:rsidRPr="001909F8">
        <w:rPr>
          <w:sz w:val="20"/>
          <w:szCs w:val="20"/>
        </w:rPr>
        <w:t>n.</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2013.</w:t>
      </w:r>
      <w:r w:rsidR="001909F8">
        <w:rPr>
          <w:sz w:val="20"/>
          <w:szCs w:val="20"/>
        </w:rPr>
        <w:t xml:space="preserve"> </w:t>
      </w:r>
      <w:r w:rsidRPr="001909F8">
        <w:rPr>
          <w:sz w:val="20"/>
          <w:szCs w:val="20"/>
        </w:rPr>
        <w:t>Pathogenesis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sz w:val="20"/>
          <w:szCs w:val="20"/>
        </w:rPr>
        <w:t>focus</w:t>
      </w:r>
      <w:r w:rsidR="001909F8">
        <w:rPr>
          <w:sz w:val="20"/>
          <w:szCs w:val="20"/>
        </w:rPr>
        <w:t xml:space="preserve"> </w:t>
      </w:r>
      <w:r w:rsidRPr="001909F8">
        <w:rPr>
          <w:sz w:val="20"/>
          <w:szCs w:val="20"/>
        </w:rPr>
        <w:t>on</w:t>
      </w:r>
      <w:r w:rsidR="001909F8">
        <w:rPr>
          <w:sz w:val="20"/>
          <w:szCs w:val="20"/>
        </w:rPr>
        <w:t xml:space="preserve"> </w:t>
      </w:r>
      <w:r w:rsidRPr="001909F8">
        <w:rPr>
          <w:sz w:val="20"/>
          <w:szCs w:val="20"/>
        </w:rPr>
        <w:t>neurovascular</w:t>
      </w:r>
      <w:r w:rsidR="001909F8">
        <w:rPr>
          <w:sz w:val="20"/>
          <w:szCs w:val="20"/>
        </w:rPr>
        <w:t xml:space="preserve"> </w:t>
      </w:r>
      <w:r w:rsidRPr="001909F8">
        <w:rPr>
          <w:sz w:val="20"/>
          <w:szCs w:val="20"/>
        </w:rPr>
        <w:t>mechanisms.</w:t>
      </w:r>
      <w:r w:rsidR="001909F8">
        <w:rPr>
          <w:sz w:val="20"/>
          <w:szCs w:val="20"/>
        </w:rPr>
        <w:t xml:space="preserve"> </w:t>
      </w:r>
      <w:r w:rsidRPr="001909F8">
        <w:rPr>
          <w:i/>
          <w:sz w:val="20"/>
          <w:szCs w:val="20"/>
        </w:rPr>
        <w:t>European</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pharmacology,</w:t>
      </w:r>
      <w:r w:rsidR="001909F8">
        <w:rPr>
          <w:sz w:val="20"/>
          <w:szCs w:val="20"/>
        </w:rPr>
        <w:t xml:space="preserve"> </w:t>
      </w:r>
      <w:r w:rsidRPr="001909F8">
        <w:rPr>
          <w:sz w:val="20"/>
          <w:szCs w:val="20"/>
        </w:rPr>
        <w:t>719</w:t>
      </w:r>
      <w:r w:rsidRPr="001909F8">
        <w:rPr>
          <w:b/>
          <w:sz w:val="20"/>
          <w:szCs w:val="20"/>
        </w:rPr>
        <w:t>,</w:t>
      </w:r>
      <w:r w:rsidR="001909F8">
        <w:rPr>
          <w:sz w:val="20"/>
          <w:szCs w:val="20"/>
        </w:rPr>
        <w:t xml:space="preserve"> </w:t>
      </w:r>
      <w:r w:rsidRPr="001909F8">
        <w:rPr>
          <w:sz w:val="20"/>
          <w:szCs w:val="20"/>
        </w:rPr>
        <w:t>180-186.</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Wimalawansa,</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2016.</w:t>
      </w:r>
      <w:r w:rsidR="001909F8">
        <w:rPr>
          <w:sz w:val="20"/>
          <w:szCs w:val="20"/>
        </w:rPr>
        <w:t xml:space="preserve"> </w:t>
      </w:r>
      <w:r w:rsidRPr="001909F8">
        <w:rPr>
          <w:sz w:val="20"/>
          <w:szCs w:val="20"/>
        </w:rPr>
        <w:t>Non-musculoskeletal</w:t>
      </w:r>
      <w:r w:rsidR="001909F8">
        <w:rPr>
          <w:sz w:val="20"/>
          <w:szCs w:val="20"/>
        </w:rPr>
        <w:t xml:space="preserve"> </w:t>
      </w:r>
      <w:r w:rsidRPr="001909F8">
        <w:rPr>
          <w:sz w:val="20"/>
          <w:szCs w:val="20"/>
        </w:rPr>
        <w:t>benefits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vitamin</w:t>
      </w:r>
      <w:r w:rsidR="001909F8">
        <w:rPr>
          <w:sz w:val="20"/>
          <w:szCs w:val="20"/>
        </w:rPr>
        <w:t xml:space="preserve"> </w:t>
      </w:r>
      <w:r w:rsidRPr="001909F8">
        <w:rPr>
          <w:sz w:val="20"/>
          <w:szCs w:val="20"/>
        </w:rPr>
        <w:t>d.</w:t>
      </w:r>
      <w:r w:rsidR="001909F8">
        <w:rPr>
          <w:sz w:val="20"/>
          <w:szCs w:val="20"/>
        </w:rPr>
        <w:t xml:space="preserve"> </w:t>
      </w:r>
      <w:r w:rsidRPr="001909F8">
        <w:rPr>
          <w:i/>
          <w:sz w:val="20"/>
          <w:szCs w:val="20"/>
        </w:rPr>
        <w:t>The</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steroid</w:t>
      </w:r>
      <w:r w:rsidR="001909F8">
        <w:rPr>
          <w:i/>
          <w:sz w:val="20"/>
          <w:szCs w:val="20"/>
        </w:rPr>
        <w:t xml:space="preserve"> </w:t>
      </w:r>
      <w:r w:rsidRPr="001909F8">
        <w:rPr>
          <w:i/>
          <w:sz w:val="20"/>
          <w:szCs w:val="20"/>
        </w:rPr>
        <w:t>biochemistry</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molecular</w:t>
      </w:r>
      <w:r w:rsidR="001909F8">
        <w:rPr>
          <w:i/>
          <w:sz w:val="20"/>
          <w:szCs w:val="20"/>
        </w:rPr>
        <w:t xml:space="preserve"> </w:t>
      </w:r>
      <w:r w:rsidRPr="001909F8">
        <w:rPr>
          <w:i/>
          <w:sz w:val="20"/>
          <w:szCs w:val="20"/>
        </w:rPr>
        <w:t>biology</w:t>
      </w:r>
      <w:r w:rsidRPr="001909F8">
        <w:rPr>
          <w:sz w:val="20"/>
          <w:szCs w:val="20"/>
        </w:rPr>
        <w:t>.</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Wu,</w:t>
      </w:r>
      <w:r w:rsidR="001909F8">
        <w:rPr>
          <w:sz w:val="20"/>
          <w:szCs w:val="20"/>
        </w:rPr>
        <w:t xml:space="preserve"> </w:t>
      </w:r>
      <w:r w:rsidRPr="001909F8">
        <w:rPr>
          <w:sz w:val="20"/>
          <w:szCs w:val="20"/>
        </w:rPr>
        <w:t>j.</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yan,</w:t>
      </w:r>
      <w:r w:rsidR="001909F8">
        <w:rPr>
          <w:sz w:val="20"/>
          <w:szCs w:val="20"/>
        </w:rPr>
        <w:t xml:space="preserve"> </w:t>
      </w:r>
      <w:r w:rsidRPr="001909F8">
        <w:rPr>
          <w:sz w:val="20"/>
          <w:szCs w:val="20"/>
        </w:rPr>
        <w:t>l.-j.</w:t>
      </w:r>
      <w:r w:rsidR="001909F8">
        <w:rPr>
          <w:sz w:val="20"/>
          <w:szCs w:val="20"/>
        </w:rPr>
        <w:t xml:space="preserve"> </w:t>
      </w:r>
      <w:r w:rsidRPr="001909F8">
        <w:rPr>
          <w:sz w:val="20"/>
          <w:szCs w:val="20"/>
        </w:rPr>
        <w:t>2015.</w:t>
      </w:r>
      <w:r w:rsidR="001909F8">
        <w:rPr>
          <w:sz w:val="20"/>
          <w:szCs w:val="20"/>
        </w:rPr>
        <w:t xml:space="preserve"> </w:t>
      </w:r>
      <w:r w:rsidRPr="001909F8">
        <w:rPr>
          <w:sz w:val="20"/>
          <w:szCs w:val="20"/>
        </w:rPr>
        <w:t>Streptozotocin-induced</w:t>
      </w:r>
      <w:r w:rsidR="001909F8">
        <w:rPr>
          <w:sz w:val="20"/>
          <w:szCs w:val="20"/>
        </w:rPr>
        <w:t xml:space="preserve"> </w:t>
      </w:r>
      <w:r w:rsidRPr="001909F8">
        <w:rPr>
          <w:sz w:val="20"/>
          <w:szCs w:val="20"/>
        </w:rPr>
        <w:t>type</w:t>
      </w:r>
      <w:r w:rsidR="001909F8">
        <w:rPr>
          <w:sz w:val="20"/>
          <w:szCs w:val="20"/>
        </w:rPr>
        <w:t xml:space="preserve"> </w:t>
      </w:r>
      <w:r w:rsidRPr="001909F8">
        <w:rPr>
          <w:sz w:val="20"/>
          <w:szCs w:val="20"/>
        </w:rPr>
        <w:t>1</w:t>
      </w:r>
      <w:r w:rsidR="001909F8">
        <w:rPr>
          <w:sz w:val="20"/>
          <w:szCs w:val="20"/>
        </w:rPr>
        <w:t xml:space="preserve"> </w:t>
      </w:r>
      <w:r w:rsidRPr="001909F8">
        <w:rPr>
          <w:sz w:val="20"/>
          <w:szCs w:val="20"/>
        </w:rPr>
        <w:t>diabetes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rodents</w:t>
      </w:r>
      <w:r w:rsidR="001909F8">
        <w:rPr>
          <w:sz w:val="20"/>
          <w:szCs w:val="20"/>
        </w:rPr>
        <w:t xml:space="preserve"> </w:t>
      </w:r>
      <w:r w:rsidRPr="001909F8">
        <w:rPr>
          <w:sz w:val="20"/>
          <w:szCs w:val="20"/>
        </w:rPr>
        <w:t>as</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model</w:t>
      </w:r>
      <w:r w:rsidR="001909F8">
        <w:rPr>
          <w:sz w:val="20"/>
          <w:szCs w:val="20"/>
        </w:rPr>
        <w:t xml:space="preserve"> </w:t>
      </w:r>
      <w:r w:rsidRPr="001909F8">
        <w:rPr>
          <w:sz w:val="20"/>
          <w:szCs w:val="20"/>
        </w:rPr>
        <w:t>for</w:t>
      </w:r>
      <w:r w:rsidR="001909F8">
        <w:rPr>
          <w:sz w:val="20"/>
          <w:szCs w:val="20"/>
        </w:rPr>
        <w:t xml:space="preserve"> </w:t>
      </w:r>
      <w:r w:rsidRPr="001909F8">
        <w:rPr>
          <w:sz w:val="20"/>
          <w:szCs w:val="20"/>
        </w:rPr>
        <w:t>studying</w:t>
      </w:r>
      <w:r w:rsidR="001909F8">
        <w:rPr>
          <w:sz w:val="20"/>
          <w:szCs w:val="20"/>
        </w:rPr>
        <w:t xml:space="preserve"> </w:t>
      </w:r>
      <w:r w:rsidRPr="001909F8">
        <w:rPr>
          <w:sz w:val="20"/>
          <w:szCs w:val="20"/>
        </w:rPr>
        <w:t>mitochondrial</w:t>
      </w:r>
      <w:r w:rsidR="001909F8">
        <w:rPr>
          <w:sz w:val="20"/>
          <w:szCs w:val="20"/>
        </w:rPr>
        <w:t xml:space="preserve"> </w:t>
      </w:r>
      <w:r w:rsidRPr="001909F8">
        <w:rPr>
          <w:sz w:val="20"/>
          <w:szCs w:val="20"/>
        </w:rPr>
        <w:t>mechanisms</w:t>
      </w:r>
      <w:r w:rsidR="001909F8">
        <w:rPr>
          <w:sz w:val="20"/>
          <w:szCs w:val="20"/>
        </w:rPr>
        <w:t xml:space="preserve"> </w:t>
      </w:r>
      <w:r w:rsidRPr="001909F8">
        <w:rPr>
          <w:sz w:val="20"/>
          <w:szCs w:val="20"/>
        </w:rPr>
        <w:t>of</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β</w:t>
      </w:r>
      <w:r w:rsidR="001909F8">
        <w:rPr>
          <w:sz w:val="20"/>
          <w:szCs w:val="20"/>
        </w:rPr>
        <w:t xml:space="preserve"> </w:t>
      </w:r>
      <w:r w:rsidRPr="001909F8">
        <w:rPr>
          <w:sz w:val="20"/>
          <w:szCs w:val="20"/>
        </w:rPr>
        <w:t>cell</w:t>
      </w:r>
      <w:r w:rsidR="001909F8">
        <w:rPr>
          <w:sz w:val="20"/>
          <w:szCs w:val="20"/>
        </w:rPr>
        <w:t xml:space="preserve"> </w:t>
      </w:r>
      <w:r w:rsidRPr="001909F8">
        <w:rPr>
          <w:sz w:val="20"/>
          <w:szCs w:val="20"/>
        </w:rPr>
        <w:t>glucotoxicity.</w:t>
      </w:r>
      <w:r w:rsidR="001909F8">
        <w:rPr>
          <w:sz w:val="20"/>
          <w:szCs w:val="20"/>
        </w:rPr>
        <w:t xml:space="preserve"> </w:t>
      </w:r>
      <w:r w:rsidRPr="001909F8">
        <w:rPr>
          <w:i/>
          <w:sz w:val="20"/>
          <w:szCs w:val="20"/>
        </w:rPr>
        <w:t>Diabetes,</w:t>
      </w:r>
      <w:r w:rsidR="001909F8">
        <w:rPr>
          <w:i/>
          <w:sz w:val="20"/>
          <w:szCs w:val="20"/>
        </w:rPr>
        <w:t xml:space="preserve"> </w:t>
      </w:r>
      <w:r w:rsidRPr="001909F8">
        <w:rPr>
          <w:i/>
          <w:sz w:val="20"/>
          <w:szCs w:val="20"/>
        </w:rPr>
        <w:t>metabolic</w:t>
      </w:r>
      <w:r w:rsidR="001909F8">
        <w:rPr>
          <w:i/>
          <w:sz w:val="20"/>
          <w:szCs w:val="20"/>
        </w:rPr>
        <w:t xml:space="preserve"> </w:t>
      </w:r>
      <w:r w:rsidRPr="001909F8">
        <w:rPr>
          <w:i/>
          <w:sz w:val="20"/>
          <w:szCs w:val="20"/>
        </w:rPr>
        <w:t>syndrome</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obesity</w:t>
      </w:r>
      <w:r w:rsidR="001909F8" w:rsidRPr="001909F8">
        <w:rPr>
          <w:i/>
          <w:sz w:val="20"/>
          <w:szCs w:val="20"/>
        </w:rPr>
        <w:t>:</w:t>
      </w:r>
      <w:r w:rsidR="001909F8">
        <w:rPr>
          <w:i/>
          <w:sz w:val="20"/>
          <w:szCs w:val="20"/>
        </w:rPr>
        <w:t xml:space="preserve"> </w:t>
      </w:r>
      <w:r w:rsidRPr="001909F8">
        <w:rPr>
          <w:i/>
          <w:sz w:val="20"/>
          <w:szCs w:val="20"/>
        </w:rPr>
        <w:t>targets</w:t>
      </w:r>
      <w:r w:rsidR="001909F8">
        <w:rPr>
          <w:i/>
          <w:sz w:val="20"/>
          <w:szCs w:val="20"/>
        </w:rPr>
        <w:t xml:space="preserve"> </w:t>
      </w:r>
      <w:r w:rsidRPr="001909F8">
        <w:rPr>
          <w:i/>
          <w:sz w:val="20"/>
          <w:szCs w:val="20"/>
        </w:rPr>
        <w:t>and</w:t>
      </w:r>
      <w:r w:rsidR="001909F8">
        <w:rPr>
          <w:i/>
          <w:sz w:val="20"/>
          <w:szCs w:val="20"/>
        </w:rPr>
        <w:t xml:space="preserve"> </w:t>
      </w:r>
      <w:r w:rsidRPr="001909F8">
        <w:rPr>
          <w:i/>
          <w:sz w:val="20"/>
          <w:szCs w:val="20"/>
        </w:rPr>
        <w:t>therapy,</w:t>
      </w:r>
      <w:r w:rsidR="001909F8">
        <w:rPr>
          <w:sz w:val="20"/>
          <w:szCs w:val="20"/>
        </w:rPr>
        <w:t xml:space="preserve"> </w:t>
      </w:r>
      <w:r w:rsidRPr="001909F8">
        <w:rPr>
          <w:sz w:val="20"/>
          <w:szCs w:val="20"/>
        </w:rPr>
        <w:t>8</w:t>
      </w:r>
      <w:r w:rsidRPr="001909F8">
        <w:rPr>
          <w:b/>
          <w:sz w:val="20"/>
          <w:szCs w:val="20"/>
        </w:rPr>
        <w:t>,</w:t>
      </w:r>
      <w:r w:rsidR="001909F8">
        <w:rPr>
          <w:sz w:val="20"/>
          <w:szCs w:val="20"/>
        </w:rPr>
        <w:t xml:space="preserve"> </w:t>
      </w:r>
      <w:r w:rsidRPr="001909F8">
        <w:rPr>
          <w:sz w:val="20"/>
          <w:szCs w:val="20"/>
        </w:rPr>
        <w:t>181-188.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Youssef,</w:t>
      </w:r>
      <w:r w:rsidR="001909F8">
        <w:rPr>
          <w:sz w:val="20"/>
          <w:szCs w:val="20"/>
        </w:rPr>
        <w:t xml:space="preserve"> </w:t>
      </w:r>
      <w:r w:rsidRPr="001909F8">
        <w:rPr>
          <w:sz w:val="20"/>
          <w:szCs w:val="20"/>
        </w:rPr>
        <w:t>s.,</w:t>
      </w:r>
      <w:r w:rsidR="001909F8">
        <w:rPr>
          <w:sz w:val="20"/>
          <w:szCs w:val="20"/>
        </w:rPr>
        <w:t xml:space="preserve"> </w:t>
      </w:r>
      <w:r w:rsidRPr="001909F8">
        <w:rPr>
          <w:sz w:val="20"/>
          <w:szCs w:val="20"/>
        </w:rPr>
        <w:t>stuve,</w:t>
      </w:r>
      <w:r w:rsidR="001909F8">
        <w:rPr>
          <w:sz w:val="20"/>
          <w:szCs w:val="20"/>
        </w:rPr>
        <w:t xml:space="preserve"> </w:t>
      </w:r>
      <w:r w:rsidRPr="001909F8">
        <w:rPr>
          <w:sz w:val="20"/>
          <w:szCs w:val="20"/>
        </w:rPr>
        <w:t>o.,</w:t>
      </w:r>
      <w:r w:rsidR="001909F8">
        <w:rPr>
          <w:sz w:val="20"/>
          <w:szCs w:val="20"/>
        </w:rPr>
        <w:t xml:space="preserve"> </w:t>
      </w:r>
      <w:r w:rsidRPr="001909F8">
        <w:rPr>
          <w:sz w:val="20"/>
          <w:szCs w:val="20"/>
        </w:rPr>
        <w:t>patarroyo,</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C.,</w:t>
      </w:r>
      <w:r w:rsidR="001909F8">
        <w:rPr>
          <w:sz w:val="20"/>
          <w:szCs w:val="20"/>
        </w:rPr>
        <w:t xml:space="preserve"> </w:t>
      </w:r>
      <w:r w:rsidRPr="001909F8">
        <w:rPr>
          <w:sz w:val="20"/>
          <w:szCs w:val="20"/>
        </w:rPr>
        <w:t>ruiz,</w:t>
      </w:r>
      <w:r w:rsidR="001909F8">
        <w:rPr>
          <w:sz w:val="20"/>
          <w:szCs w:val="20"/>
        </w:rPr>
        <w:t xml:space="preserve"> </w:t>
      </w:r>
      <w:r w:rsidRPr="001909F8">
        <w:rPr>
          <w:sz w:val="20"/>
          <w:szCs w:val="20"/>
        </w:rPr>
        <w:t>p.</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radosevich,</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hur,</w:t>
      </w:r>
      <w:r w:rsidR="001909F8">
        <w:rPr>
          <w:sz w:val="20"/>
          <w:szCs w:val="20"/>
        </w:rPr>
        <w:t xml:space="preserve"> </w:t>
      </w:r>
      <w:r w:rsidRPr="001909F8">
        <w:rPr>
          <w:sz w:val="20"/>
          <w:szCs w:val="20"/>
        </w:rPr>
        <w:t>e.</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bravo,</w:t>
      </w:r>
      <w:r w:rsidR="001909F8">
        <w:rPr>
          <w:sz w:val="20"/>
          <w:szCs w:val="20"/>
        </w:rPr>
        <w:t xml:space="preserve"> </w:t>
      </w:r>
      <w:r w:rsidRPr="001909F8">
        <w:rPr>
          <w:sz w:val="20"/>
          <w:szCs w:val="20"/>
        </w:rPr>
        <w:t>m.,</w:t>
      </w:r>
      <w:r w:rsidR="001909F8">
        <w:rPr>
          <w:sz w:val="20"/>
          <w:szCs w:val="20"/>
        </w:rPr>
        <w:t xml:space="preserve"> </w:t>
      </w:r>
      <w:r w:rsidRPr="001909F8">
        <w:rPr>
          <w:sz w:val="20"/>
          <w:szCs w:val="20"/>
        </w:rPr>
        <w:t>mitchell,</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sobel,</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A.</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steinman,</w:t>
      </w:r>
      <w:r w:rsidR="001909F8">
        <w:rPr>
          <w:sz w:val="20"/>
          <w:szCs w:val="20"/>
        </w:rPr>
        <w:t xml:space="preserve"> </w:t>
      </w:r>
      <w:r w:rsidRPr="001909F8">
        <w:rPr>
          <w:sz w:val="20"/>
          <w:szCs w:val="20"/>
        </w:rPr>
        <w:t>l.</w:t>
      </w:r>
      <w:r w:rsidR="001909F8">
        <w:rPr>
          <w:sz w:val="20"/>
          <w:szCs w:val="20"/>
        </w:rPr>
        <w:t xml:space="preserve"> </w:t>
      </w:r>
      <w:r w:rsidRPr="001909F8">
        <w:rPr>
          <w:sz w:val="20"/>
          <w:szCs w:val="20"/>
        </w:rPr>
        <w:t>2002.</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hmg-coa</w:t>
      </w:r>
      <w:r w:rsidR="001909F8">
        <w:rPr>
          <w:sz w:val="20"/>
          <w:szCs w:val="20"/>
        </w:rPr>
        <w:t xml:space="preserve"> </w:t>
      </w:r>
      <w:r w:rsidRPr="001909F8">
        <w:rPr>
          <w:sz w:val="20"/>
          <w:szCs w:val="20"/>
        </w:rPr>
        <w:t>reductase</w:t>
      </w:r>
      <w:r w:rsidR="001909F8">
        <w:rPr>
          <w:sz w:val="20"/>
          <w:szCs w:val="20"/>
        </w:rPr>
        <w:t xml:space="preserve"> </w:t>
      </w:r>
      <w:r w:rsidRPr="001909F8">
        <w:rPr>
          <w:sz w:val="20"/>
          <w:szCs w:val="20"/>
        </w:rPr>
        <w:t>inhibitor,</w:t>
      </w:r>
      <w:r w:rsidR="001909F8">
        <w:rPr>
          <w:sz w:val="20"/>
          <w:szCs w:val="20"/>
        </w:rPr>
        <w:t xml:space="preserve"> </w:t>
      </w:r>
      <w:r w:rsidRPr="001909F8">
        <w:rPr>
          <w:sz w:val="20"/>
          <w:szCs w:val="20"/>
        </w:rPr>
        <w:t>atorvastatin,</w:t>
      </w:r>
      <w:r w:rsidR="001909F8">
        <w:rPr>
          <w:sz w:val="20"/>
          <w:szCs w:val="20"/>
        </w:rPr>
        <w:t xml:space="preserve"> </w:t>
      </w:r>
      <w:r w:rsidRPr="001909F8">
        <w:rPr>
          <w:sz w:val="20"/>
          <w:szCs w:val="20"/>
        </w:rPr>
        <w:t>promotes</w:t>
      </w:r>
      <w:r w:rsidR="001909F8">
        <w:rPr>
          <w:sz w:val="20"/>
          <w:szCs w:val="20"/>
        </w:rPr>
        <w:t xml:space="preserve"> </w:t>
      </w:r>
      <w:r w:rsidRPr="001909F8">
        <w:rPr>
          <w:sz w:val="20"/>
          <w:szCs w:val="20"/>
        </w:rPr>
        <w:t>a</w:t>
      </w:r>
      <w:r w:rsidR="001909F8">
        <w:rPr>
          <w:sz w:val="20"/>
          <w:szCs w:val="20"/>
        </w:rPr>
        <w:t xml:space="preserve"> </w:t>
      </w:r>
      <w:r w:rsidRPr="001909F8">
        <w:rPr>
          <w:sz w:val="20"/>
          <w:szCs w:val="20"/>
        </w:rPr>
        <w:t>th2</w:t>
      </w:r>
      <w:r w:rsidR="001909F8">
        <w:rPr>
          <w:sz w:val="20"/>
          <w:szCs w:val="20"/>
        </w:rPr>
        <w:t xml:space="preserve"> </w:t>
      </w:r>
      <w:r w:rsidRPr="001909F8">
        <w:rPr>
          <w:sz w:val="20"/>
          <w:szCs w:val="20"/>
        </w:rPr>
        <w:t>bias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reverses</w:t>
      </w:r>
      <w:r w:rsidR="001909F8">
        <w:rPr>
          <w:sz w:val="20"/>
          <w:szCs w:val="20"/>
        </w:rPr>
        <w:t xml:space="preserve"> </w:t>
      </w:r>
      <w:r w:rsidRPr="001909F8">
        <w:rPr>
          <w:sz w:val="20"/>
          <w:szCs w:val="20"/>
        </w:rPr>
        <w:t>paralysis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central</w:t>
      </w:r>
      <w:r w:rsidR="001909F8">
        <w:rPr>
          <w:sz w:val="20"/>
          <w:szCs w:val="20"/>
        </w:rPr>
        <w:t xml:space="preserve"> </w:t>
      </w:r>
      <w:r w:rsidRPr="001909F8">
        <w:rPr>
          <w:sz w:val="20"/>
          <w:szCs w:val="20"/>
        </w:rPr>
        <w:t>nervous</w:t>
      </w:r>
      <w:r w:rsidR="001909F8">
        <w:rPr>
          <w:sz w:val="20"/>
          <w:szCs w:val="20"/>
        </w:rPr>
        <w:t xml:space="preserve"> </w:t>
      </w:r>
      <w:r w:rsidRPr="001909F8">
        <w:rPr>
          <w:sz w:val="20"/>
          <w:szCs w:val="20"/>
        </w:rPr>
        <w:t>system</w:t>
      </w:r>
      <w:r w:rsidR="001909F8">
        <w:rPr>
          <w:sz w:val="20"/>
          <w:szCs w:val="20"/>
        </w:rPr>
        <w:t xml:space="preserve"> </w:t>
      </w:r>
      <w:r w:rsidRPr="001909F8">
        <w:rPr>
          <w:sz w:val="20"/>
          <w:szCs w:val="20"/>
        </w:rPr>
        <w:t>autoimmune</w:t>
      </w:r>
      <w:r w:rsidR="001909F8">
        <w:rPr>
          <w:sz w:val="20"/>
          <w:szCs w:val="20"/>
        </w:rPr>
        <w:t xml:space="preserve"> </w:t>
      </w:r>
      <w:r w:rsidRPr="001909F8">
        <w:rPr>
          <w:sz w:val="20"/>
          <w:szCs w:val="20"/>
        </w:rPr>
        <w:t>disease.</w:t>
      </w:r>
      <w:r w:rsidR="001909F8">
        <w:rPr>
          <w:sz w:val="20"/>
          <w:szCs w:val="20"/>
        </w:rPr>
        <w:t xml:space="preserve"> </w:t>
      </w:r>
      <w:r w:rsidRPr="001909F8">
        <w:rPr>
          <w:i/>
          <w:sz w:val="20"/>
          <w:szCs w:val="20"/>
        </w:rPr>
        <w:t>Nature,</w:t>
      </w:r>
      <w:r w:rsidR="001909F8">
        <w:rPr>
          <w:sz w:val="20"/>
          <w:szCs w:val="20"/>
        </w:rPr>
        <w:t xml:space="preserve"> </w:t>
      </w:r>
      <w:r w:rsidRPr="001909F8">
        <w:rPr>
          <w:sz w:val="20"/>
          <w:szCs w:val="20"/>
        </w:rPr>
        <w:t>420</w:t>
      </w:r>
      <w:r w:rsidRPr="001909F8">
        <w:rPr>
          <w:b/>
          <w:sz w:val="20"/>
          <w:szCs w:val="20"/>
        </w:rPr>
        <w:t>,</w:t>
      </w:r>
      <w:r w:rsidR="001909F8">
        <w:rPr>
          <w:sz w:val="20"/>
          <w:szCs w:val="20"/>
        </w:rPr>
        <w:t xml:space="preserve"> </w:t>
      </w:r>
      <w:r w:rsidRPr="001909F8">
        <w:rPr>
          <w:sz w:val="20"/>
          <w:szCs w:val="20"/>
        </w:rPr>
        <w:t>78.</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Zenker,</w:t>
      </w:r>
      <w:r w:rsidR="001909F8">
        <w:rPr>
          <w:sz w:val="20"/>
          <w:szCs w:val="20"/>
        </w:rPr>
        <w:t xml:space="preserve"> </w:t>
      </w:r>
      <w:r w:rsidRPr="001909F8">
        <w:rPr>
          <w:sz w:val="20"/>
          <w:szCs w:val="20"/>
        </w:rPr>
        <w:t>j.,</w:t>
      </w:r>
      <w:r w:rsidR="001909F8">
        <w:rPr>
          <w:sz w:val="20"/>
          <w:szCs w:val="20"/>
        </w:rPr>
        <w:t xml:space="preserve"> </w:t>
      </w:r>
      <w:r w:rsidRPr="001909F8">
        <w:rPr>
          <w:sz w:val="20"/>
          <w:szCs w:val="20"/>
        </w:rPr>
        <w:t>ziegler,</w:t>
      </w:r>
      <w:r w:rsidR="001909F8">
        <w:rPr>
          <w:sz w:val="20"/>
          <w:szCs w:val="20"/>
        </w:rPr>
        <w:t xml:space="preserve"> </w:t>
      </w:r>
      <w:r w:rsidRPr="001909F8">
        <w:rPr>
          <w:sz w:val="20"/>
          <w:szCs w:val="20"/>
        </w:rPr>
        <w:t>d.</w:t>
      </w:r>
      <w:r w:rsidR="001909F8">
        <w:rPr>
          <w:sz w:val="20"/>
          <w:szCs w:val="20"/>
        </w:rPr>
        <w:t xml:space="preserve"> </w:t>
      </w:r>
      <w:r w:rsidR="001909F8" w:rsidRPr="001909F8">
        <w:rPr>
          <w:sz w:val="20"/>
          <w:szCs w:val="20"/>
        </w:rPr>
        <w:t>&amp;</w:t>
      </w:r>
      <w:r w:rsidR="001909F8">
        <w:rPr>
          <w:sz w:val="20"/>
          <w:szCs w:val="20"/>
        </w:rPr>
        <w:t xml:space="preserve"> </w:t>
      </w:r>
      <w:r w:rsidRPr="001909F8">
        <w:rPr>
          <w:sz w:val="20"/>
          <w:szCs w:val="20"/>
        </w:rPr>
        <w:t>chrast,</w:t>
      </w:r>
      <w:r w:rsidR="001909F8">
        <w:rPr>
          <w:sz w:val="20"/>
          <w:szCs w:val="20"/>
        </w:rPr>
        <w:t xml:space="preserve"> </w:t>
      </w:r>
      <w:r w:rsidRPr="001909F8">
        <w:rPr>
          <w:sz w:val="20"/>
          <w:szCs w:val="20"/>
        </w:rPr>
        <w:t>r.</w:t>
      </w:r>
      <w:r w:rsidR="001909F8">
        <w:rPr>
          <w:sz w:val="20"/>
          <w:szCs w:val="20"/>
        </w:rPr>
        <w:t xml:space="preserve"> </w:t>
      </w:r>
      <w:r w:rsidRPr="001909F8">
        <w:rPr>
          <w:sz w:val="20"/>
          <w:szCs w:val="20"/>
        </w:rPr>
        <w:t>2013.</w:t>
      </w:r>
      <w:r w:rsidR="001909F8">
        <w:rPr>
          <w:sz w:val="20"/>
          <w:szCs w:val="20"/>
        </w:rPr>
        <w:t xml:space="preserve"> </w:t>
      </w:r>
      <w:r w:rsidRPr="001909F8">
        <w:rPr>
          <w:sz w:val="20"/>
          <w:szCs w:val="20"/>
        </w:rPr>
        <w:t>Novel</w:t>
      </w:r>
      <w:r w:rsidR="001909F8">
        <w:rPr>
          <w:sz w:val="20"/>
          <w:szCs w:val="20"/>
        </w:rPr>
        <w:t xml:space="preserve"> </w:t>
      </w:r>
      <w:r w:rsidRPr="001909F8">
        <w:rPr>
          <w:sz w:val="20"/>
          <w:szCs w:val="20"/>
        </w:rPr>
        <w:t>pathogenic</w:t>
      </w:r>
      <w:r w:rsidR="001909F8">
        <w:rPr>
          <w:sz w:val="20"/>
          <w:szCs w:val="20"/>
        </w:rPr>
        <w:t xml:space="preserve"> </w:t>
      </w:r>
      <w:r w:rsidRPr="001909F8">
        <w:rPr>
          <w:sz w:val="20"/>
          <w:szCs w:val="20"/>
        </w:rPr>
        <w:t>pathways</w:t>
      </w:r>
      <w:r w:rsidR="001909F8">
        <w:rPr>
          <w:sz w:val="20"/>
          <w:szCs w:val="20"/>
        </w:rPr>
        <w:t xml:space="preserve"> </w:t>
      </w:r>
      <w:r w:rsidRPr="001909F8">
        <w:rPr>
          <w:sz w:val="20"/>
          <w:szCs w:val="20"/>
        </w:rPr>
        <w:t>in</w:t>
      </w:r>
      <w:r w:rsidR="001909F8">
        <w:rPr>
          <w:sz w:val="20"/>
          <w:szCs w:val="20"/>
        </w:rPr>
        <w:t xml:space="preserve"> </w:t>
      </w:r>
      <w:r w:rsidRPr="001909F8">
        <w:rPr>
          <w:sz w:val="20"/>
          <w:szCs w:val="20"/>
        </w:rPr>
        <w:t>diabetic</w:t>
      </w:r>
      <w:r w:rsidR="001909F8">
        <w:rPr>
          <w:sz w:val="20"/>
          <w:szCs w:val="20"/>
        </w:rPr>
        <w:t xml:space="preserve"> </w:t>
      </w:r>
      <w:r w:rsidRPr="001909F8">
        <w:rPr>
          <w:sz w:val="20"/>
          <w:szCs w:val="20"/>
        </w:rPr>
        <w:t>neuropathy.</w:t>
      </w:r>
      <w:r w:rsidR="001909F8">
        <w:rPr>
          <w:sz w:val="20"/>
          <w:szCs w:val="20"/>
        </w:rPr>
        <w:t xml:space="preserve"> </w:t>
      </w:r>
      <w:r w:rsidRPr="001909F8">
        <w:rPr>
          <w:i/>
          <w:sz w:val="20"/>
          <w:szCs w:val="20"/>
        </w:rPr>
        <w:t>Trends</w:t>
      </w:r>
      <w:r w:rsidR="001909F8">
        <w:rPr>
          <w:i/>
          <w:sz w:val="20"/>
          <w:szCs w:val="20"/>
        </w:rPr>
        <w:t xml:space="preserve"> </w:t>
      </w:r>
      <w:r w:rsidRPr="001909F8">
        <w:rPr>
          <w:i/>
          <w:sz w:val="20"/>
          <w:szCs w:val="20"/>
        </w:rPr>
        <w:t>in</w:t>
      </w:r>
      <w:r w:rsidR="001909F8">
        <w:rPr>
          <w:i/>
          <w:sz w:val="20"/>
          <w:szCs w:val="20"/>
        </w:rPr>
        <w:t xml:space="preserve"> </w:t>
      </w:r>
      <w:r w:rsidRPr="001909F8">
        <w:rPr>
          <w:i/>
          <w:sz w:val="20"/>
          <w:szCs w:val="20"/>
        </w:rPr>
        <w:t>neurosciences,</w:t>
      </w:r>
      <w:r w:rsidR="001909F8">
        <w:rPr>
          <w:sz w:val="20"/>
          <w:szCs w:val="20"/>
        </w:rPr>
        <w:t xml:space="preserve"> </w:t>
      </w:r>
      <w:r w:rsidRPr="001909F8">
        <w:rPr>
          <w:sz w:val="20"/>
          <w:szCs w:val="20"/>
        </w:rPr>
        <w:t>36</w:t>
      </w:r>
      <w:r w:rsidRPr="001909F8">
        <w:rPr>
          <w:b/>
          <w:sz w:val="20"/>
          <w:szCs w:val="20"/>
        </w:rPr>
        <w:t>,</w:t>
      </w:r>
      <w:r w:rsidR="001909F8">
        <w:rPr>
          <w:sz w:val="20"/>
          <w:szCs w:val="20"/>
        </w:rPr>
        <w:t xml:space="preserve"> </w:t>
      </w:r>
      <w:r w:rsidRPr="001909F8">
        <w:rPr>
          <w:sz w:val="20"/>
          <w:szCs w:val="20"/>
        </w:rPr>
        <w:t>439-449.</w:t>
      </w:r>
    </w:p>
    <w:p w:rsidR="00DE2A78" w:rsidRPr="001909F8" w:rsidRDefault="00DE2A78" w:rsidP="00D5402F">
      <w:pPr>
        <w:pStyle w:val="EndNoteBibliography"/>
        <w:numPr>
          <w:ilvl w:val="0"/>
          <w:numId w:val="8"/>
        </w:numPr>
        <w:suppressAutoHyphens w:val="0"/>
        <w:snapToGrid w:val="0"/>
        <w:ind w:left="425" w:hanging="425"/>
        <w:rPr>
          <w:sz w:val="20"/>
          <w:szCs w:val="20"/>
        </w:rPr>
      </w:pPr>
      <w:r w:rsidRPr="001909F8">
        <w:rPr>
          <w:sz w:val="20"/>
          <w:szCs w:val="20"/>
        </w:rPr>
        <w:t>Zochodne,</w:t>
      </w:r>
      <w:r w:rsidR="001909F8">
        <w:rPr>
          <w:sz w:val="20"/>
          <w:szCs w:val="20"/>
        </w:rPr>
        <w:t xml:space="preserve"> </w:t>
      </w:r>
      <w:r w:rsidRPr="001909F8">
        <w:rPr>
          <w:sz w:val="20"/>
          <w:szCs w:val="20"/>
        </w:rPr>
        <w:t>d.</w:t>
      </w:r>
      <w:r w:rsidR="001909F8">
        <w:rPr>
          <w:sz w:val="20"/>
          <w:szCs w:val="20"/>
        </w:rPr>
        <w:t xml:space="preserve"> </w:t>
      </w:r>
      <w:r w:rsidRPr="001909F8">
        <w:rPr>
          <w:sz w:val="20"/>
          <w:szCs w:val="20"/>
        </w:rPr>
        <w:t>W.</w:t>
      </w:r>
      <w:r w:rsidR="001909F8">
        <w:rPr>
          <w:sz w:val="20"/>
          <w:szCs w:val="20"/>
        </w:rPr>
        <w:t xml:space="preserve"> </w:t>
      </w:r>
      <w:r w:rsidRPr="001909F8">
        <w:rPr>
          <w:sz w:val="20"/>
          <w:szCs w:val="20"/>
        </w:rPr>
        <w:t>2007.</w:t>
      </w:r>
      <w:r w:rsidR="001909F8">
        <w:rPr>
          <w:sz w:val="20"/>
          <w:szCs w:val="20"/>
        </w:rPr>
        <w:t xml:space="preserve"> </w:t>
      </w:r>
      <w:r w:rsidRPr="001909F8">
        <w:rPr>
          <w:sz w:val="20"/>
          <w:szCs w:val="20"/>
        </w:rPr>
        <w:t>Diabetes</w:t>
      </w:r>
      <w:r w:rsidR="001909F8">
        <w:rPr>
          <w:sz w:val="20"/>
          <w:szCs w:val="20"/>
        </w:rPr>
        <w:t xml:space="preserve"> </w:t>
      </w:r>
      <w:r w:rsidRPr="001909F8">
        <w:rPr>
          <w:sz w:val="20"/>
          <w:szCs w:val="20"/>
        </w:rPr>
        <w:t>mellitus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the</w:t>
      </w:r>
      <w:r w:rsidR="001909F8">
        <w:rPr>
          <w:sz w:val="20"/>
          <w:szCs w:val="20"/>
        </w:rPr>
        <w:t xml:space="preserve"> </w:t>
      </w:r>
      <w:r w:rsidRPr="001909F8">
        <w:rPr>
          <w:sz w:val="20"/>
          <w:szCs w:val="20"/>
        </w:rPr>
        <w:t>peripheral</w:t>
      </w:r>
      <w:r w:rsidR="001909F8">
        <w:rPr>
          <w:sz w:val="20"/>
          <w:szCs w:val="20"/>
        </w:rPr>
        <w:t xml:space="preserve"> </w:t>
      </w:r>
      <w:r w:rsidRPr="001909F8">
        <w:rPr>
          <w:sz w:val="20"/>
          <w:szCs w:val="20"/>
        </w:rPr>
        <w:t>nervous</w:t>
      </w:r>
      <w:r w:rsidR="001909F8">
        <w:rPr>
          <w:sz w:val="20"/>
          <w:szCs w:val="20"/>
        </w:rPr>
        <w:t xml:space="preserve"> </w:t>
      </w:r>
      <w:r w:rsidRPr="001909F8">
        <w:rPr>
          <w:sz w:val="20"/>
          <w:szCs w:val="20"/>
        </w:rPr>
        <w:t>system:</w:t>
      </w:r>
      <w:r w:rsidR="001909F8">
        <w:rPr>
          <w:sz w:val="20"/>
          <w:szCs w:val="20"/>
        </w:rPr>
        <w:t xml:space="preserve"> </w:t>
      </w:r>
      <w:r w:rsidRPr="001909F8">
        <w:rPr>
          <w:sz w:val="20"/>
          <w:szCs w:val="20"/>
        </w:rPr>
        <w:t>manifestations</w:t>
      </w:r>
      <w:r w:rsidR="001909F8">
        <w:rPr>
          <w:sz w:val="20"/>
          <w:szCs w:val="20"/>
        </w:rPr>
        <w:t xml:space="preserve"> </w:t>
      </w:r>
      <w:r w:rsidRPr="001909F8">
        <w:rPr>
          <w:sz w:val="20"/>
          <w:szCs w:val="20"/>
        </w:rPr>
        <w:t>and</w:t>
      </w:r>
      <w:r w:rsidR="001909F8">
        <w:rPr>
          <w:sz w:val="20"/>
          <w:szCs w:val="20"/>
        </w:rPr>
        <w:t xml:space="preserve"> </w:t>
      </w:r>
      <w:r w:rsidRPr="001909F8">
        <w:rPr>
          <w:sz w:val="20"/>
          <w:szCs w:val="20"/>
        </w:rPr>
        <w:t>mechanisms.</w:t>
      </w:r>
      <w:r w:rsidR="001909F8">
        <w:rPr>
          <w:sz w:val="20"/>
          <w:szCs w:val="20"/>
        </w:rPr>
        <w:t xml:space="preserve"> </w:t>
      </w:r>
      <w:r w:rsidRPr="001909F8">
        <w:rPr>
          <w:i/>
          <w:sz w:val="20"/>
          <w:szCs w:val="20"/>
        </w:rPr>
        <w:t>Muscle</w:t>
      </w:r>
      <w:r w:rsidR="001909F8">
        <w:rPr>
          <w:i/>
          <w:sz w:val="20"/>
          <w:szCs w:val="20"/>
        </w:rPr>
        <w:t xml:space="preserve"> </w:t>
      </w:r>
      <w:r w:rsidR="001909F8" w:rsidRPr="001909F8">
        <w:rPr>
          <w:i/>
          <w:sz w:val="20"/>
          <w:szCs w:val="20"/>
        </w:rPr>
        <w:t>&amp;</w:t>
      </w:r>
      <w:r w:rsidR="001909F8">
        <w:rPr>
          <w:i/>
          <w:sz w:val="20"/>
          <w:szCs w:val="20"/>
        </w:rPr>
        <w:t xml:space="preserve"> </w:t>
      </w:r>
      <w:r w:rsidRPr="001909F8">
        <w:rPr>
          <w:i/>
          <w:sz w:val="20"/>
          <w:szCs w:val="20"/>
        </w:rPr>
        <w:t>nerve:</w:t>
      </w:r>
      <w:r w:rsidR="001909F8">
        <w:rPr>
          <w:i/>
          <w:sz w:val="20"/>
          <w:szCs w:val="20"/>
        </w:rPr>
        <w:t xml:space="preserve"> </w:t>
      </w:r>
      <w:r w:rsidRPr="001909F8">
        <w:rPr>
          <w:i/>
          <w:sz w:val="20"/>
          <w:szCs w:val="20"/>
        </w:rPr>
        <w:t>official</w:t>
      </w:r>
      <w:r w:rsidR="001909F8">
        <w:rPr>
          <w:i/>
          <w:sz w:val="20"/>
          <w:szCs w:val="20"/>
        </w:rPr>
        <w:t xml:space="preserve"> </w:t>
      </w:r>
      <w:r w:rsidRPr="001909F8">
        <w:rPr>
          <w:i/>
          <w:sz w:val="20"/>
          <w:szCs w:val="20"/>
        </w:rPr>
        <w:t>journal</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the</w:t>
      </w:r>
      <w:r w:rsidR="001909F8">
        <w:rPr>
          <w:i/>
          <w:sz w:val="20"/>
          <w:szCs w:val="20"/>
        </w:rPr>
        <w:t xml:space="preserve"> </w:t>
      </w:r>
      <w:r w:rsidRPr="001909F8">
        <w:rPr>
          <w:i/>
          <w:sz w:val="20"/>
          <w:szCs w:val="20"/>
        </w:rPr>
        <w:t>american</w:t>
      </w:r>
      <w:r w:rsidR="001909F8">
        <w:rPr>
          <w:i/>
          <w:sz w:val="20"/>
          <w:szCs w:val="20"/>
        </w:rPr>
        <w:t xml:space="preserve"> </w:t>
      </w:r>
      <w:r w:rsidRPr="001909F8">
        <w:rPr>
          <w:i/>
          <w:sz w:val="20"/>
          <w:szCs w:val="20"/>
        </w:rPr>
        <w:t>association</w:t>
      </w:r>
      <w:r w:rsidR="001909F8">
        <w:rPr>
          <w:i/>
          <w:sz w:val="20"/>
          <w:szCs w:val="20"/>
        </w:rPr>
        <w:t xml:space="preserve"> </w:t>
      </w:r>
      <w:r w:rsidRPr="001909F8">
        <w:rPr>
          <w:i/>
          <w:sz w:val="20"/>
          <w:szCs w:val="20"/>
        </w:rPr>
        <w:t>of</w:t>
      </w:r>
      <w:r w:rsidR="001909F8">
        <w:rPr>
          <w:i/>
          <w:sz w:val="20"/>
          <w:szCs w:val="20"/>
        </w:rPr>
        <w:t xml:space="preserve"> </w:t>
      </w:r>
      <w:r w:rsidRPr="001909F8">
        <w:rPr>
          <w:i/>
          <w:sz w:val="20"/>
          <w:szCs w:val="20"/>
        </w:rPr>
        <w:t>electrodiagnostic</w:t>
      </w:r>
      <w:r w:rsidR="001909F8">
        <w:rPr>
          <w:i/>
          <w:sz w:val="20"/>
          <w:szCs w:val="20"/>
        </w:rPr>
        <w:t xml:space="preserve"> </w:t>
      </w:r>
      <w:r w:rsidRPr="001909F8">
        <w:rPr>
          <w:i/>
          <w:sz w:val="20"/>
          <w:szCs w:val="20"/>
        </w:rPr>
        <w:t>medicine,</w:t>
      </w:r>
      <w:r w:rsidR="001909F8">
        <w:rPr>
          <w:sz w:val="20"/>
          <w:szCs w:val="20"/>
        </w:rPr>
        <w:t xml:space="preserve"> </w:t>
      </w:r>
      <w:r w:rsidRPr="001909F8">
        <w:rPr>
          <w:sz w:val="20"/>
          <w:szCs w:val="20"/>
        </w:rPr>
        <w:t>36</w:t>
      </w:r>
      <w:r w:rsidRPr="001909F8">
        <w:rPr>
          <w:b/>
          <w:sz w:val="20"/>
          <w:szCs w:val="20"/>
        </w:rPr>
        <w:t>,</w:t>
      </w:r>
      <w:r w:rsidR="001909F8">
        <w:rPr>
          <w:sz w:val="20"/>
          <w:szCs w:val="20"/>
        </w:rPr>
        <w:t xml:space="preserve"> </w:t>
      </w:r>
      <w:r w:rsidRPr="001909F8">
        <w:rPr>
          <w:sz w:val="20"/>
          <w:szCs w:val="20"/>
        </w:rPr>
        <w:t>144-166.</w:t>
      </w:r>
    </w:p>
    <w:p w:rsidR="00D5402F" w:rsidRDefault="00D5402F" w:rsidP="00D5402F">
      <w:pPr>
        <w:suppressAutoHyphens w:val="0"/>
        <w:snapToGrid w:val="0"/>
        <w:ind w:left="425" w:hanging="425"/>
        <w:jc w:val="both"/>
        <w:rPr>
          <w:b/>
          <w:sz w:val="20"/>
          <w:szCs w:val="20"/>
        </w:rPr>
        <w:sectPr w:rsidR="00D5402F" w:rsidSect="00D5402F">
          <w:footnotePr>
            <w:pos w:val="beneathText"/>
          </w:footnotePr>
          <w:type w:val="continuous"/>
          <w:pgSz w:w="12240" w:h="15840" w:code="1"/>
          <w:pgMar w:top="1440" w:right="1440" w:bottom="1440" w:left="1440" w:header="720" w:footer="720" w:gutter="0"/>
          <w:cols w:num="2" w:space="600"/>
          <w:docGrid w:linePitch="360"/>
        </w:sectPr>
      </w:pPr>
    </w:p>
    <w:p w:rsidR="00DE2A78" w:rsidRPr="001909F8" w:rsidRDefault="00DE2A78" w:rsidP="00D5402F">
      <w:pPr>
        <w:suppressAutoHyphens w:val="0"/>
        <w:snapToGrid w:val="0"/>
        <w:ind w:left="425" w:hanging="425"/>
        <w:jc w:val="both"/>
        <w:rPr>
          <w:b/>
          <w:sz w:val="20"/>
          <w:szCs w:val="20"/>
        </w:rPr>
      </w:pPr>
    </w:p>
    <w:p w:rsidR="001909F8" w:rsidRPr="001909F8" w:rsidRDefault="00D5402F" w:rsidP="00D5402F">
      <w:pPr>
        <w:suppressAutoHyphens w:val="0"/>
        <w:snapToGrid w:val="0"/>
        <w:ind w:left="425" w:hanging="425"/>
        <w:jc w:val="both"/>
        <w:rPr>
          <w:sz w:val="20"/>
          <w:szCs w:val="20"/>
          <w:lang w:eastAsia="zh-CN"/>
        </w:rPr>
      </w:pPr>
      <w:r>
        <w:rPr>
          <w:rFonts w:hint="eastAsia"/>
          <w:sz w:val="20"/>
          <w:szCs w:val="20"/>
          <w:lang w:eastAsia="zh-CN"/>
        </w:rPr>
        <w:t xml:space="preserve"> </w:t>
      </w:r>
    </w:p>
    <w:p w:rsidR="001909F8" w:rsidRPr="001909F8" w:rsidRDefault="001909F8" w:rsidP="00D5402F">
      <w:pPr>
        <w:suppressAutoHyphens w:val="0"/>
        <w:snapToGrid w:val="0"/>
        <w:ind w:firstLine="425"/>
        <w:jc w:val="both"/>
        <w:rPr>
          <w:sz w:val="20"/>
          <w:szCs w:val="20"/>
        </w:rPr>
      </w:pPr>
    </w:p>
    <w:p w:rsidR="004D0467" w:rsidRPr="001909F8" w:rsidRDefault="001909F8" w:rsidP="00D5402F">
      <w:pPr>
        <w:suppressAutoHyphens w:val="0"/>
        <w:snapToGrid w:val="0"/>
        <w:jc w:val="both"/>
        <w:rPr>
          <w:sz w:val="20"/>
          <w:szCs w:val="20"/>
        </w:rPr>
      </w:pPr>
      <w:r w:rsidRPr="001909F8">
        <w:rPr>
          <w:sz w:val="20"/>
          <w:szCs w:val="20"/>
        </w:rPr>
        <w:t>3/10/2019</w:t>
      </w:r>
    </w:p>
    <w:sectPr w:rsidR="004D0467" w:rsidRPr="001909F8" w:rsidSect="001909F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FB8" w:rsidRDefault="008B6FB8">
      <w:r>
        <w:separator/>
      </w:r>
    </w:p>
  </w:endnote>
  <w:endnote w:type="continuationSeparator" w:id="0">
    <w:p w:rsidR="008B6FB8" w:rsidRDefault="008B6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03" w:rsidRDefault="00C27CDE" w:rsidP="00B3167C">
    <w:pPr>
      <w:pStyle w:val="Footer"/>
      <w:framePr w:wrap="around" w:vAnchor="text" w:hAnchor="margin" w:xAlign="center" w:y="1"/>
      <w:rPr>
        <w:rStyle w:val="PageNumber"/>
      </w:rPr>
    </w:pPr>
    <w:r>
      <w:rPr>
        <w:rStyle w:val="PageNumber"/>
      </w:rPr>
      <w:fldChar w:fldCharType="begin"/>
    </w:r>
    <w:r w:rsidR="004C0203">
      <w:rPr>
        <w:rStyle w:val="PageNumber"/>
      </w:rPr>
      <w:instrText xml:space="preserve">PAGE  </w:instrText>
    </w:r>
    <w:r>
      <w:rPr>
        <w:rStyle w:val="PageNumber"/>
      </w:rPr>
      <w:fldChar w:fldCharType="end"/>
    </w:r>
  </w:p>
  <w:p w:rsidR="004C0203" w:rsidRDefault="004C02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03" w:rsidRPr="00E831A7" w:rsidRDefault="00C27CDE" w:rsidP="00E831A7">
    <w:pPr>
      <w:jc w:val="center"/>
      <w:rPr>
        <w:sz w:val="20"/>
      </w:rPr>
    </w:pPr>
    <w:r w:rsidRPr="00E831A7">
      <w:rPr>
        <w:sz w:val="20"/>
      </w:rPr>
      <w:fldChar w:fldCharType="begin"/>
    </w:r>
    <w:r w:rsidR="00E831A7" w:rsidRPr="00E831A7">
      <w:rPr>
        <w:sz w:val="20"/>
      </w:rPr>
      <w:instrText xml:space="preserve"> page </w:instrText>
    </w:r>
    <w:r w:rsidRPr="00E831A7">
      <w:rPr>
        <w:sz w:val="20"/>
      </w:rPr>
      <w:fldChar w:fldCharType="separate"/>
    </w:r>
    <w:r w:rsidR="008B3E07">
      <w:rPr>
        <w:noProof/>
        <w:sz w:val="20"/>
      </w:rPr>
      <w:t>35</w:t>
    </w:r>
    <w:r w:rsidRPr="00E831A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A7" w:rsidRDefault="00E83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FB8" w:rsidRDefault="008B6FB8">
      <w:r>
        <w:separator/>
      </w:r>
    </w:p>
  </w:footnote>
  <w:footnote w:type="continuationSeparator" w:id="0">
    <w:p w:rsidR="008B6FB8" w:rsidRDefault="008B6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A7" w:rsidRDefault="00E83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A7" w:rsidRPr="00E831A7" w:rsidRDefault="00E831A7" w:rsidP="00E831A7">
    <w:pPr>
      <w:pBdr>
        <w:bottom w:val="thinThickMediumGap" w:sz="12" w:space="1" w:color="auto"/>
      </w:pBdr>
      <w:tabs>
        <w:tab w:val="left" w:pos="851"/>
        <w:tab w:val="right" w:pos="8364"/>
      </w:tabs>
      <w:adjustRightInd w:val="0"/>
      <w:snapToGrid w:val="0"/>
      <w:jc w:val="both"/>
      <w:rPr>
        <w:iCs/>
        <w:sz w:val="20"/>
        <w:szCs w:val="20"/>
      </w:rPr>
    </w:pPr>
    <w:r w:rsidRPr="00E831A7">
      <w:rPr>
        <w:rFonts w:hint="eastAsia"/>
        <w:sz w:val="20"/>
        <w:szCs w:val="20"/>
      </w:rPr>
      <w:tab/>
    </w:r>
    <w:r w:rsidRPr="00E831A7">
      <w:rPr>
        <w:sz w:val="20"/>
        <w:szCs w:val="20"/>
      </w:rPr>
      <w:t>New York Science Journal 201</w:t>
    </w:r>
    <w:r w:rsidRPr="00E831A7">
      <w:rPr>
        <w:rFonts w:hint="eastAsia"/>
        <w:sz w:val="20"/>
        <w:szCs w:val="20"/>
      </w:rPr>
      <w:t>9</w:t>
    </w:r>
    <w:r w:rsidRPr="00E831A7">
      <w:rPr>
        <w:sz w:val="20"/>
        <w:szCs w:val="20"/>
      </w:rPr>
      <w:t>;</w:t>
    </w:r>
    <w:r w:rsidRPr="00E831A7">
      <w:rPr>
        <w:rFonts w:hint="eastAsia"/>
        <w:sz w:val="20"/>
        <w:szCs w:val="20"/>
      </w:rPr>
      <w:t>12</w:t>
    </w:r>
    <w:r w:rsidRPr="00E831A7">
      <w:rPr>
        <w:sz w:val="20"/>
        <w:szCs w:val="20"/>
      </w:rPr>
      <w:t>(</w:t>
    </w:r>
    <w:r w:rsidRPr="00E831A7">
      <w:rPr>
        <w:rFonts w:hint="eastAsia"/>
        <w:sz w:val="20"/>
        <w:szCs w:val="20"/>
      </w:rPr>
      <w:t>3</w:t>
    </w:r>
    <w:r w:rsidRPr="00E831A7">
      <w:rPr>
        <w:sz w:val="20"/>
        <w:szCs w:val="20"/>
      </w:rPr>
      <w:t>)</w:t>
    </w:r>
    <w:r w:rsidRPr="00E831A7">
      <w:rPr>
        <w:iCs/>
        <w:sz w:val="20"/>
        <w:szCs w:val="20"/>
      </w:rPr>
      <w:t xml:space="preserve">     </w:t>
    </w:r>
    <w:r w:rsidRPr="00E831A7">
      <w:rPr>
        <w:rFonts w:hint="eastAsia"/>
        <w:iCs/>
        <w:sz w:val="20"/>
        <w:szCs w:val="20"/>
      </w:rPr>
      <w:tab/>
    </w:r>
    <w:r w:rsidRPr="00E831A7">
      <w:rPr>
        <w:iCs/>
        <w:sz w:val="20"/>
        <w:szCs w:val="20"/>
      </w:rPr>
      <w:t xml:space="preserve"> </w:t>
    </w:r>
    <w:r w:rsidRPr="00E831A7">
      <w:rPr>
        <w:rFonts w:hint="eastAsia"/>
        <w:iCs/>
        <w:sz w:val="20"/>
        <w:szCs w:val="20"/>
      </w:rPr>
      <w:t xml:space="preserve"> </w:t>
    </w:r>
    <w:r w:rsidRPr="00E831A7">
      <w:rPr>
        <w:iCs/>
        <w:sz w:val="20"/>
        <w:szCs w:val="20"/>
      </w:rPr>
      <w:t xml:space="preserve">   </w:t>
    </w:r>
    <w:hyperlink r:id="rId1" w:history="1">
      <w:r w:rsidRPr="00E831A7">
        <w:rPr>
          <w:rStyle w:val="Hyperlink"/>
          <w:sz w:val="20"/>
          <w:szCs w:val="20"/>
        </w:rPr>
        <w:t>http://www.sciencepub.net/newyork</w:t>
      </w:r>
    </w:hyperlink>
  </w:p>
  <w:p w:rsidR="00E831A7" w:rsidRPr="00E831A7" w:rsidRDefault="00E831A7" w:rsidP="00E831A7">
    <w:pPr>
      <w:tabs>
        <w:tab w:val="left" w:pos="851"/>
        <w:tab w:val="left" w:pos="7200"/>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A7" w:rsidRDefault="00E831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93FAE"/>
    <w:multiLevelType w:val="hybridMultilevel"/>
    <w:tmpl w:val="942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086445"/>
    <w:multiLevelType w:val="hybridMultilevel"/>
    <w:tmpl w:val="03D2F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D710747"/>
    <w:multiLevelType w:val="hybridMultilevel"/>
    <w:tmpl w:val="9AA8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064F06"/>
    <w:multiLevelType w:val="hybridMultilevel"/>
    <w:tmpl w:val="CA10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0tzwt2l92prseepdvpx59xrzzez50pxsx0&quot;&gt;My EndNote Library&lt;record-ids&gt;&lt;item&gt;118&lt;/item&gt;&lt;item&gt;120&lt;/item&gt;&lt;item&gt;129&lt;/item&gt;&lt;item&gt;174&lt;/item&gt;&lt;item&gt;176&lt;/item&gt;&lt;item&gt;177&lt;/item&gt;&lt;item&gt;178&lt;/item&gt;&lt;item&gt;179&lt;/item&gt;&lt;item&gt;180&lt;/item&gt;&lt;item&gt;181&lt;/item&gt;&lt;item&gt;182&lt;/item&gt;&lt;item&gt;183&lt;/item&gt;&lt;item&gt;184&lt;/item&gt;&lt;item&gt;186&lt;/item&gt;&lt;item&gt;188&lt;/item&gt;&lt;item&gt;190&lt;/item&gt;&lt;item&gt;191&lt;/item&gt;&lt;item&gt;193&lt;/item&gt;&lt;item&gt;194&lt;/item&gt;&lt;item&gt;195&lt;/item&gt;&lt;item&gt;196&lt;/item&gt;&lt;item&gt;197&lt;/item&gt;&lt;item&gt;198&lt;/item&gt;&lt;item&gt;199&lt;/item&gt;&lt;item&gt;205&lt;/item&gt;&lt;item&gt;206&lt;/item&gt;&lt;item&gt;207&lt;/item&gt;&lt;item&gt;208&lt;/item&gt;&lt;item&gt;209&lt;/item&gt;&lt;item&gt;210&lt;/item&gt;&lt;item&gt;211&lt;/item&gt;&lt;item&gt;214&lt;/item&gt;&lt;item&gt;216&lt;/item&gt;&lt;item&gt;218&lt;/item&gt;&lt;item&gt;221&lt;/item&gt;&lt;item&gt;225&lt;/item&gt;&lt;item&gt;226&lt;/item&gt;&lt;item&gt;228&lt;/item&gt;&lt;item&gt;232&lt;/item&gt;&lt;item&gt;236&lt;/item&gt;&lt;item&gt;239&lt;/item&gt;&lt;item&gt;241&lt;/item&gt;&lt;item&gt;242&lt;/item&gt;&lt;item&gt;243&lt;/item&gt;&lt;item&gt;244&lt;/item&gt;&lt;item&gt;245&lt;/item&gt;&lt;item&gt;246&lt;/item&gt;&lt;item&gt;247&lt;/item&gt;&lt;item&gt;248&lt;/item&gt;&lt;item&gt;249&lt;/item&gt;&lt;item&gt;250&lt;/item&gt;&lt;item&gt;252&lt;/item&gt;&lt;item&gt;253&lt;/item&gt;&lt;item&gt;254&lt;/item&gt;&lt;item&gt;257&lt;/item&gt;&lt;item&gt;258&lt;/item&gt;&lt;item&gt;261&lt;/item&gt;&lt;item&gt;262&lt;/item&gt;&lt;item&gt;263&lt;/item&gt;&lt;item&gt;301&lt;/item&gt;&lt;/record-ids&gt;&lt;/item&gt;&lt;/Libraries&gt;"/>
  </w:docVars>
  <w:rsids>
    <w:rsidRoot w:val="009459B3"/>
    <w:rsid w:val="00000358"/>
    <w:rsid w:val="00005C8E"/>
    <w:rsid w:val="000075A2"/>
    <w:rsid w:val="00012408"/>
    <w:rsid w:val="00046442"/>
    <w:rsid w:val="0006091F"/>
    <w:rsid w:val="00080CE9"/>
    <w:rsid w:val="000827B7"/>
    <w:rsid w:val="000844D7"/>
    <w:rsid w:val="0008462D"/>
    <w:rsid w:val="00086790"/>
    <w:rsid w:val="00090A06"/>
    <w:rsid w:val="00096290"/>
    <w:rsid w:val="000A0250"/>
    <w:rsid w:val="000A3F90"/>
    <w:rsid w:val="000A775F"/>
    <w:rsid w:val="000B2803"/>
    <w:rsid w:val="000E4136"/>
    <w:rsid w:val="001512FF"/>
    <w:rsid w:val="001551B5"/>
    <w:rsid w:val="001817C7"/>
    <w:rsid w:val="00183764"/>
    <w:rsid w:val="001909F8"/>
    <w:rsid w:val="001964D0"/>
    <w:rsid w:val="001B41B8"/>
    <w:rsid w:val="001B650D"/>
    <w:rsid w:val="001C3D42"/>
    <w:rsid w:val="001C75A7"/>
    <w:rsid w:val="00205E97"/>
    <w:rsid w:val="00231047"/>
    <w:rsid w:val="00245C21"/>
    <w:rsid w:val="00251F28"/>
    <w:rsid w:val="002557F5"/>
    <w:rsid w:val="0026133F"/>
    <w:rsid w:val="00270F25"/>
    <w:rsid w:val="002721F1"/>
    <w:rsid w:val="00282FA1"/>
    <w:rsid w:val="002B5613"/>
    <w:rsid w:val="002C443D"/>
    <w:rsid w:val="002C6636"/>
    <w:rsid w:val="002D3558"/>
    <w:rsid w:val="002D589A"/>
    <w:rsid w:val="002F20CD"/>
    <w:rsid w:val="002F49EF"/>
    <w:rsid w:val="0030026B"/>
    <w:rsid w:val="00301F95"/>
    <w:rsid w:val="003138A0"/>
    <w:rsid w:val="00314F95"/>
    <w:rsid w:val="00322FAB"/>
    <w:rsid w:val="003246A8"/>
    <w:rsid w:val="00345581"/>
    <w:rsid w:val="0034702D"/>
    <w:rsid w:val="00347761"/>
    <w:rsid w:val="003511F2"/>
    <w:rsid w:val="00351A10"/>
    <w:rsid w:val="003679A0"/>
    <w:rsid w:val="003846E3"/>
    <w:rsid w:val="00391DC6"/>
    <w:rsid w:val="00394B65"/>
    <w:rsid w:val="00395E01"/>
    <w:rsid w:val="003A3232"/>
    <w:rsid w:val="003A785E"/>
    <w:rsid w:val="003B55FF"/>
    <w:rsid w:val="003B651F"/>
    <w:rsid w:val="003B6799"/>
    <w:rsid w:val="003C0116"/>
    <w:rsid w:val="003C4C28"/>
    <w:rsid w:val="00400D30"/>
    <w:rsid w:val="00430BC4"/>
    <w:rsid w:val="0043645D"/>
    <w:rsid w:val="00454A59"/>
    <w:rsid w:val="0045628D"/>
    <w:rsid w:val="00456753"/>
    <w:rsid w:val="00471E57"/>
    <w:rsid w:val="004739EB"/>
    <w:rsid w:val="00477259"/>
    <w:rsid w:val="00480715"/>
    <w:rsid w:val="004846F7"/>
    <w:rsid w:val="00486875"/>
    <w:rsid w:val="00487CD7"/>
    <w:rsid w:val="0049143E"/>
    <w:rsid w:val="00492D6C"/>
    <w:rsid w:val="004A03DB"/>
    <w:rsid w:val="004A2759"/>
    <w:rsid w:val="004C0203"/>
    <w:rsid w:val="004C7AD4"/>
    <w:rsid w:val="004C7E2A"/>
    <w:rsid w:val="004D01D3"/>
    <w:rsid w:val="004D0467"/>
    <w:rsid w:val="004E1FD5"/>
    <w:rsid w:val="004F4AFB"/>
    <w:rsid w:val="00501484"/>
    <w:rsid w:val="00520D1A"/>
    <w:rsid w:val="0052355E"/>
    <w:rsid w:val="0052512B"/>
    <w:rsid w:val="00553F9B"/>
    <w:rsid w:val="005550D5"/>
    <w:rsid w:val="00593132"/>
    <w:rsid w:val="005A21B0"/>
    <w:rsid w:val="005A5E42"/>
    <w:rsid w:val="005B59F0"/>
    <w:rsid w:val="005B75E7"/>
    <w:rsid w:val="005C2F35"/>
    <w:rsid w:val="005C5F4D"/>
    <w:rsid w:val="005C7E0C"/>
    <w:rsid w:val="005D1DA6"/>
    <w:rsid w:val="005E4DAB"/>
    <w:rsid w:val="005F5206"/>
    <w:rsid w:val="005F5E04"/>
    <w:rsid w:val="005F702F"/>
    <w:rsid w:val="00617071"/>
    <w:rsid w:val="00622ADB"/>
    <w:rsid w:val="0063037E"/>
    <w:rsid w:val="006443EB"/>
    <w:rsid w:val="0065209A"/>
    <w:rsid w:val="0065576C"/>
    <w:rsid w:val="00656323"/>
    <w:rsid w:val="00657995"/>
    <w:rsid w:val="006606A3"/>
    <w:rsid w:val="0067668D"/>
    <w:rsid w:val="0068219A"/>
    <w:rsid w:val="00682A0C"/>
    <w:rsid w:val="00697DD3"/>
    <w:rsid w:val="006A129C"/>
    <w:rsid w:val="006B5399"/>
    <w:rsid w:val="006D5C2E"/>
    <w:rsid w:val="006E24B5"/>
    <w:rsid w:val="006E52C5"/>
    <w:rsid w:val="006E6ACB"/>
    <w:rsid w:val="006E7156"/>
    <w:rsid w:val="006F1706"/>
    <w:rsid w:val="006F424C"/>
    <w:rsid w:val="007333F0"/>
    <w:rsid w:val="00744442"/>
    <w:rsid w:val="007456CE"/>
    <w:rsid w:val="007725E7"/>
    <w:rsid w:val="0078507E"/>
    <w:rsid w:val="00791E69"/>
    <w:rsid w:val="007D2643"/>
    <w:rsid w:val="007D3D09"/>
    <w:rsid w:val="007D6508"/>
    <w:rsid w:val="007D746F"/>
    <w:rsid w:val="007F745A"/>
    <w:rsid w:val="007F763B"/>
    <w:rsid w:val="008131CF"/>
    <w:rsid w:val="008138E0"/>
    <w:rsid w:val="00814FA7"/>
    <w:rsid w:val="00815D17"/>
    <w:rsid w:val="008233D0"/>
    <w:rsid w:val="008456E1"/>
    <w:rsid w:val="0085007D"/>
    <w:rsid w:val="00857082"/>
    <w:rsid w:val="00865D1B"/>
    <w:rsid w:val="00875C08"/>
    <w:rsid w:val="008A20AC"/>
    <w:rsid w:val="008A2FA7"/>
    <w:rsid w:val="008A67B6"/>
    <w:rsid w:val="008B3E07"/>
    <w:rsid w:val="008B6FB8"/>
    <w:rsid w:val="008C5042"/>
    <w:rsid w:val="008F443D"/>
    <w:rsid w:val="008F63BF"/>
    <w:rsid w:val="0091208A"/>
    <w:rsid w:val="00914558"/>
    <w:rsid w:val="00931579"/>
    <w:rsid w:val="00933710"/>
    <w:rsid w:val="0093455B"/>
    <w:rsid w:val="009352A0"/>
    <w:rsid w:val="00935CF7"/>
    <w:rsid w:val="0094140D"/>
    <w:rsid w:val="009459B3"/>
    <w:rsid w:val="009500B7"/>
    <w:rsid w:val="00952EB8"/>
    <w:rsid w:val="00983746"/>
    <w:rsid w:val="00997A8E"/>
    <w:rsid w:val="009A3681"/>
    <w:rsid w:val="009C2C0E"/>
    <w:rsid w:val="009C317F"/>
    <w:rsid w:val="009D5166"/>
    <w:rsid w:val="009E693E"/>
    <w:rsid w:val="00A1557F"/>
    <w:rsid w:val="00A271F0"/>
    <w:rsid w:val="00A27A99"/>
    <w:rsid w:val="00A329AA"/>
    <w:rsid w:val="00A3476D"/>
    <w:rsid w:val="00A42CEB"/>
    <w:rsid w:val="00A6366E"/>
    <w:rsid w:val="00A755C8"/>
    <w:rsid w:val="00A828E5"/>
    <w:rsid w:val="00A835C8"/>
    <w:rsid w:val="00A906ED"/>
    <w:rsid w:val="00A909B4"/>
    <w:rsid w:val="00AB13C2"/>
    <w:rsid w:val="00AE4EF4"/>
    <w:rsid w:val="00B27AE1"/>
    <w:rsid w:val="00B3167C"/>
    <w:rsid w:val="00B36AE3"/>
    <w:rsid w:val="00B36B45"/>
    <w:rsid w:val="00B373F6"/>
    <w:rsid w:val="00B5018D"/>
    <w:rsid w:val="00B60543"/>
    <w:rsid w:val="00B60E8D"/>
    <w:rsid w:val="00B80C0E"/>
    <w:rsid w:val="00B878DB"/>
    <w:rsid w:val="00B918AE"/>
    <w:rsid w:val="00B94E19"/>
    <w:rsid w:val="00BA559F"/>
    <w:rsid w:val="00BB2722"/>
    <w:rsid w:val="00BD2A8D"/>
    <w:rsid w:val="00BD4FCC"/>
    <w:rsid w:val="00BE3321"/>
    <w:rsid w:val="00BF6579"/>
    <w:rsid w:val="00BF7B17"/>
    <w:rsid w:val="00C0761F"/>
    <w:rsid w:val="00C101C9"/>
    <w:rsid w:val="00C27BF1"/>
    <w:rsid w:val="00C27CDE"/>
    <w:rsid w:val="00C439B0"/>
    <w:rsid w:val="00C44596"/>
    <w:rsid w:val="00C60D61"/>
    <w:rsid w:val="00C71F29"/>
    <w:rsid w:val="00C90548"/>
    <w:rsid w:val="00C92003"/>
    <w:rsid w:val="00C968A7"/>
    <w:rsid w:val="00CB5FF5"/>
    <w:rsid w:val="00CC4387"/>
    <w:rsid w:val="00CD31ED"/>
    <w:rsid w:val="00CE3BA3"/>
    <w:rsid w:val="00CE7B2F"/>
    <w:rsid w:val="00CF24FB"/>
    <w:rsid w:val="00CF3CD2"/>
    <w:rsid w:val="00CF6616"/>
    <w:rsid w:val="00D04C27"/>
    <w:rsid w:val="00D07F6A"/>
    <w:rsid w:val="00D102C2"/>
    <w:rsid w:val="00D13147"/>
    <w:rsid w:val="00D26F2E"/>
    <w:rsid w:val="00D32358"/>
    <w:rsid w:val="00D36090"/>
    <w:rsid w:val="00D3777A"/>
    <w:rsid w:val="00D5270D"/>
    <w:rsid w:val="00D5402F"/>
    <w:rsid w:val="00D56002"/>
    <w:rsid w:val="00D74ACE"/>
    <w:rsid w:val="00D778C9"/>
    <w:rsid w:val="00D812AE"/>
    <w:rsid w:val="00D832F3"/>
    <w:rsid w:val="00DC02B3"/>
    <w:rsid w:val="00DE0545"/>
    <w:rsid w:val="00DE2A78"/>
    <w:rsid w:val="00DE3516"/>
    <w:rsid w:val="00DE4B30"/>
    <w:rsid w:val="00DF6507"/>
    <w:rsid w:val="00DF7353"/>
    <w:rsid w:val="00E015B9"/>
    <w:rsid w:val="00E11575"/>
    <w:rsid w:val="00E33131"/>
    <w:rsid w:val="00E34501"/>
    <w:rsid w:val="00E34DBD"/>
    <w:rsid w:val="00E37139"/>
    <w:rsid w:val="00E52EA0"/>
    <w:rsid w:val="00E53719"/>
    <w:rsid w:val="00E557C9"/>
    <w:rsid w:val="00E57761"/>
    <w:rsid w:val="00E617EB"/>
    <w:rsid w:val="00E72250"/>
    <w:rsid w:val="00E7370C"/>
    <w:rsid w:val="00E73E1D"/>
    <w:rsid w:val="00E75213"/>
    <w:rsid w:val="00E831A7"/>
    <w:rsid w:val="00E94670"/>
    <w:rsid w:val="00E9789E"/>
    <w:rsid w:val="00EA352D"/>
    <w:rsid w:val="00EB51F4"/>
    <w:rsid w:val="00EB7148"/>
    <w:rsid w:val="00EC3366"/>
    <w:rsid w:val="00EC565A"/>
    <w:rsid w:val="00EC57B0"/>
    <w:rsid w:val="00EC5C53"/>
    <w:rsid w:val="00ED4441"/>
    <w:rsid w:val="00ED4A29"/>
    <w:rsid w:val="00ED4ED9"/>
    <w:rsid w:val="00EE1CEE"/>
    <w:rsid w:val="00EE1F4B"/>
    <w:rsid w:val="00F03305"/>
    <w:rsid w:val="00F2228B"/>
    <w:rsid w:val="00F24E71"/>
    <w:rsid w:val="00F31230"/>
    <w:rsid w:val="00F32840"/>
    <w:rsid w:val="00F404A8"/>
    <w:rsid w:val="00F45891"/>
    <w:rsid w:val="00F62573"/>
    <w:rsid w:val="00F721AD"/>
    <w:rsid w:val="00F721BC"/>
    <w:rsid w:val="00F75E34"/>
    <w:rsid w:val="00F83A62"/>
    <w:rsid w:val="00F83B90"/>
    <w:rsid w:val="00F91BE0"/>
    <w:rsid w:val="00F941A5"/>
    <w:rsid w:val="00FA0002"/>
    <w:rsid w:val="00FA6D77"/>
    <w:rsid w:val="00FB00EA"/>
    <w:rsid w:val="00FB1C51"/>
    <w:rsid w:val="00FB5B6A"/>
    <w:rsid w:val="00FB789A"/>
    <w:rsid w:val="00FC4906"/>
    <w:rsid w:val="00FD22AC"/>
    <w:rsid w:val="00FE5F38"/>
    <w:rsid w:val="00FF3120"/>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D22AC"/>
    <w:pPr>
      <w:keepNext/>
      <w:numPr>
        <w:numId w:val="1"/>
      </w:numPr>
      <w:outlineLvl w:val="0"/>
    </w:pPr>
    <w:rPr>
      <w:b/>
      <w:bCs/>
      <w:sz w:val="32"/>
    </w:rPr>
  </w:style>
  <w:style w:type="paragraph" w:styleId="Heading2">
    <w:name w:val="heading 2"/>
    <w:basedOn w:val="Normal"/>
    <w:next w:val="Normal"/>
    <w:qFormat/>
    <w:rsid w:val="00FD22AC"/>
    <w:pPr>
      <w:keepNext/>
      <w:numPr>
        <w:ilvl w:val="1"/>
        <w:numId w:val="1"/>
      </w:numPr>
      <w:jc w:val="both"/>
      <w:outlineLvl w:val="1"/>
    </w:pPr>
    <w:rPr>
      <w:b/>
      <w:sz w:val="28"/>
    </w:rPr>
  </w:style>
  <w:style w:type="paragraph" w:styleId="Heading3">
    <w:name w:val="heading 3"/>
    <w:basedOn w:val="Normal"/>
    <w:next w:val="Normal"/>
    <w:qFormat/>
    <w:rsid w:val="00FD22AC"/>
    <w:pPr>
      <w:keepNext/>
      <w:numPr>
        <w:ilvl w:val="2"/>
        <w:numId w:val="1"/>
      </w:numPr>
      <w:spacing w:line="360" w:lineRule="auto"/>
      <w:jc w:val="both"/>
      <w:outlineLvl w:val="2"/>
    </w:pPr>
    <w:rPr>
      <w:b/>
      <w:bCs/>
    </w:rPr>
  </w:style>
  <w:style w:type="paragraph" w:styleId="Heading6">
    <w:name w:val="heading 6"/>
    <w:basedOn w:val="Normal"/>
    <w:next w:val="Normal"/>
    <w:qFormat/>
    <w:rsid w:val="00FD22AC"/>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D22AC"/>
  </w:style>
  <w:style w:type="character" w:customStyle="1" w:styleId="WW-Absatz-Standardschriftart">
    <w:name w:val="WW-Absatz-Standardschriftart"/>
    <w:rsid w:val="00FD22AC"/>
  </w:style>
  <w:style w:type="character" w:customStyle="1" w:styleId="WW-Absatz-Standardschriftart1">
    <w:name w:val="WW-Absatz-Standardschriftart1"/>
    <w:rsid w:val="00FD22AC"/>
  </w:style>
  <w:style w:type="character" w:customStyle="1" w:styleId="WW-Absatz-Standardschriftart11">
    <w:name w:val="WW-Absatz-Standardschriftart11"/>
    <w:rsid w:val="00FD22AC"/>
  </w:style>
  <w:style w:type="character" w:customStyle="1" w:styleId="WW-Absatz-Standardschriftart111">
    <w:name w:val="WW-Absatz-Standardschriftart111"/>
    <w:rsid w:val="00FD22AC"/>
  </w:style>
  <w:style w:type="character" w:customStyle="1" w:styleId="WW-Absatz-Standardschriftart1111">
    <w:name w:val="WW-Absatz-Standardschriftart1111"/>
    <w:rsid w:val="00FD22AC"/>
  </w:style>
  <w:style w:type="character" w:customStyle="1" w:styleId="WW-Absatz-Standardschriftart11111">
    <w:name w:val="WW-Absatz-Standardschriftart11111"/>
    <w:rsid w:val="00FD22AC"/>
  </w:style>
  <w:style w:type="character" w:customStyle="1" w:styleId="WW-Absatz-Standardschriftart111111">
    <w:name w:val="WW-Absatz-Standardschriftart111111"/>
    <w:rsid w:val="00FD22AC"/>
  </w:style>
  <w:style w:type="character" w:customStyle="1" w:styleId="WW-Absatz-Standardschriftart1111111">
    <w:name w:val="WW-Absatz-Standardschriftart1111111"/>
    <w:rsid w:val="00FD22AC"/>
  </w:style>
  <w:style w:type="character" w:customStyle="1" w:styleId="WW-Absatz-Standardschriftart11111111">
    <w:name w:val="WW-Absatz-Standardschriftart11111111"/>
    <w:rsid w:val="00FD22AC"/>
  </w:style>
  <w:style w:type="character" w:customStyle="1" w:styleId="WW-Absatz-Standardschriftart111111111">
    <w:name w:val="WW-Absatz-Standardschriftart111111111"/>
    <w:rsid w:val="00FD22AC"/>
  </w:style>
  <w:style w:type="character" w:customStyle="1" w:styleId="WW-Absatz-Standardschriftart1111111111">
    <w:name w:val="WW-Absatz-Standardschriftart1111111111"/>
    <w:rsid w:val="00FD22AC"/>
  </w:style>
  <w:style w:type="character" w:customStyle="1" w:styleId="WW-Absatz-Standardschriftart11111111111">
    <w:name w:val="WW-Absatz-Standardschriftart11111111111"/>
    <w:rsid w:val="00FD22AC"/>
  </w:style>
  <w:style w:type="character" w:customStyle="1" w:styleId="WW-Absatz-Standardschriftart111111111111">
    <w:name w:val="WW-Absatz-Standardschriftart111111111111"/>
    <w:rsid w:val="00FD22AC"/>
  </w:style>
  <w:style w:type="character" w:customStyle="1" w:styleId="WW-Absatz-Standardschriftart1111111111111">
    <w:name w:val="WW-Absatz-Standardschriftart1111111111111"/>
    <w:rsid w:val="00FD22AC"/>
  </w:style>
  <w:style w:type="character" w:customStyle="1" w:styleId="WW-Absatz-Standardschriftart11111111111111">
    <w:name w:val="WW-Absatz-Standardschriftart11111111111111"/>
    <w:rsid w:val="00FD22AC"/>
  </w:style>
  <w:style w:type="character" w:customStyle="1" w:styleId="WW-Absatz-Standardschriftart111111111111111">
    <w:name w:val="WW-Absatz-Standardschriftart111111111111111"/>
    <w:rsid w:val="00FD22AC"/>
  </w:style>
  <w:style w:type="character" w:customStyle="1" w:styleId="WW-Absatz-Standardschriftart1111111111111111">
    <w:name w:val="WW-Absatz-Standardschriftart1111111111111111"/>
    <w:rsid w:val="00FD22AC"/>
  </w:style>
  <w:style w:type="character" w:customStyle="1" w:styleId="WW8Num1z0">
    <w:name w:val="WW8Num1z0"/>
    <w:rsid w:val="00FD22AC"/>
    <w:rPr>
      <w:rFonts w:ascii="Symbol" w:eastAsia="Times New Roman" w:hAnsi="Symbol" w:cs="Times New Roman"/>
    </w:rPr>
  </w:style>
  <w:style w:type="character" w:customStyle="1" w:styleId="WW8Num1z1">
    <w:name w:val="WW8Num1z1"/>
    <w:rsid w:val="00FD22AC"/>
    <w:rPr>
      <w:rFonts w:ascii="Courier New" w:hAnsi="Courier New" w:cs="Courier New"/>
    </w:rPr>
  </w:style>
  <w:style w:type="character" w:customStyle="1" w:styleId="WW8Num1z2">
    <w:name w:val="WW8Num1z2"/>
    <w:rsid w:val="00FD22AC"/>
    <w:rPr>
      <w:rFonts w:ascii="Wingdings" w:hAnsi="Wingdings"/>
    </w:rPr>
  </w:style>
  <w:style w:type="character" w:customStyle="1" w:styleId="WW8Num1z3">
    <w:name w:val="WW8Num1z3"/>
    <w:rsid w:val="00FD22AC"/>
    <w:rPr>
      <w:rFonts w:ascii="Symbol" w:hAnsi="Symbol"/>
    </w:rPr>
  </w:style>
  <w:style w:type="character" w:styleId="PageNumber">
    <w:name w:val="page number"/>
    <w:basedOn w:val="DefaultParagraphFont"/>
    <w:rsid w:val="00FD22AC"/>
  </w:style>
  <w:style w:type="character" w:styleId="Hyperlink">
    <w:name w:val="Hyperlink"/>
    <w:uiPriority w:val="99"/>
    <w:rsid w:val="00FD22AC"/>
    <w:rPr>
      <w:color w:val="0000FF"/>
      <w:u w:val="single"/>
    </w:rPr>
  </w:style>
  <w:style w:type="character" w:styleId="FollowedHyperlink">
    <w:name w:val="FollowedHyperlink"/>
    <w:rsid w:val="00FD22AC"/>
    <w:rPr>
      <w:color w:val="800080"/>
      <w:u w:val="single"/>
    </w:rPr>
  </w:style>
  <w:style w:type="character" w:customStyle="1" w:styleId="NumberingSymbols">
    <w:name w:val="Numbering Symbols"/>
    <w:rsid w:val="00FD22AC"/>
  </w:style>
  <w:style w:type="paragraph" w:customStyle="1" w:styleId="Heading">
    <w:name w:val="Heading"/>
    <w:basedOn w:val="Normal"/>
    <w:next w:val="BodyText"/>
    <w:rsid w:val="00FD22AC"/>
    <w:pPr>
      <w:keepNext/>
      <w:spacing w:before="240" w:after="120"/>
    </w:pPr>
    <w:rPr>
      <w:rFonts w:ascii="Nimbus Sans L" w:eastAsia="DejaVu Sans" w:hAnsi="Nimbus Sans L" w:cs="DejaVu Sans"/>
      <w:sz w:val="28"/>
      <w:szCs w:val="28"/>
    </w:rPr>
  </w:style>
  <w:style w:type="paragraph" w:styleId="BodyText">
    <w:name w:val="Body Text"/>
    <w:basedOn w:val="Normal"/>
    <w:rsid w:val="00FD22AC"/>
    <w:pPr>
      <w:spacing w:line="360" w:lineRule="auto"/>
    </w:pPr>
  </w:style>
  <w:style w:type="paragraph" w:styleId="List">
    <w:name w:val="List"/>
    <w:basedOn w:val="BodyText"/>
    <w:rsid w:val="00FD22AC"/>
  </w:style>
  <w:style w:type="paragraph" w:styleId="Caption">
    <w:name w:val="caption"/>
    <w:basedOn w:val="Normal"/>
    <w:qFormat/>
    <w:rsid w:val="00FD22AC"/>
    <w:pPr>
      <w:suppressLineNumbers/>
      <w:spacing w:before="120" w:after="120"/>
    </w:pPr>
    <w:rPr>
      <w:i/>
      <w:iCs/>
    </w:rPr>
  </w:style>
  <w:style w:type="paragraph" w:customStyle="1" w:styleId="Index">
    <w:name w:val="Index"/>
    <w:basedOn w:val="Normal"/>
    <w:rsid w:val="00FD22AC"/>
    <w:pPr>
      <w:suppressLineNumbers/>
    </w:pPr>
  </w:style>
  <w:style w:type="paragraph" w:styleId="Header">
    <w:name w:val="header"/>
    <w:basedOn w:val="Normal"/>
    <w:next w:val="Heading1"/>
    <w:link w:val="HeaderChar"/>
    <w:rsid w:val="00FD22AC"/>
    <w:pPr>
      <w:tabs>
        <w:tab w:val="center" w:pos="4320"/>
        <w:tab w:val="right" w:pos="8640"/>
      </w:tabs>
    </w:pPr>
  </w:style>
  <w:style w:type="paragraph" w:styleId="BodyTextIndent3">
    <w:name w:val="Body Text Indent 3"/>
    <w:basedOn w:val="Normal"/>
    <w:rsid w:val="00FD22AC"/>
    <w:pPr>
      <w:spacing w:line="360" w:lineRule="auto"/>
      <w:ind w:firstLine="720"/>
      <w:jc w:val="both"/>
    </w:pPr>
    <w:rPr>
      <w:b/>
      <w:bCs/>
    </w:rPr>
  </w:style>
  <w:style w:type="paragraph" w:styleId="BodyTextIndent">
    <w:name w:val="Body Text Indent"/>
    <w:basedOn w:val="Normal"/>
    <w:rsid w:val="00FD22AC"/>
    <w:pPr>
      <w:ind w:left="540" w:hanging="720"/>
      <w:jc w:val="both"/>
    </w:pPr>
  </w:style>
  <w:style w:type="paragraph" w:styleId="BodyTextIndent2">
    <w:name w:val="Body Text Indent 2"/>
    <w:basedOn w:val="Normal"/>
    <w:rsid w:val="00FD22AC"/>
    <w:pPr>
      <w:spacing w:line="360" w:lineRule="auto"/>
      <w:ind w:firstLine="720"/>
      <w:jc w:val="both"/>
    </w:pPr>
  </w:style>
  <w:style w:type="paragraph" w:styleId="BodyText2">
    <w:name w:val="Body Text 2"/>
    <w:basedOn w:val="Normal"/>
    <w:rsid w:val="00FD22AC"/>
    <w:pPr>
      <w:spacing w:line="360" w:lineRule="auto"/>
      <w:jc w:val="both"/>
    </w:pPr>
  </w:style>
  <w:style w:type="paragraph" w:styleId="Footer">
    <w:name w:val="footer"/>
    <w:basedOn w:val="Normal"/>
    <w:rsid w:val="00FD22AC"/>
    <w:pPr>
      <w:tabs>
        <w:tab w:val="center" w:pos="4320"/>
        <w:tab w:val="right" w:pos="8640"/>
      </w:tabs>
    </w:pPr>
    <w:rPr>
      <w:sz w:val="32"/>
    </w:rPr>
  </w:style>
  <w:style w:type="paragraph" w:customStyle="1" w:styleId="TableContents">
    <w:name w:val="Table Contents"/>
    <w:basedOn w:val="Normal"/>
    <w:rsid w:val="00FD22AC"/>
    <w:pPr>
      <w:suppressLineNumbers/>
    </w:pPr>
  </w:style>
  <w:style w:type="paragraph" w:customStyle="1" w:styleId="TableHeading">
    <w:name w:val="Table Heading"/>
    <w:basedOn w:val="TableContents"/>
    <w:rsid w:val="00FD22AC"/>
    <w:pPr>
      <w:jc w:val="center"/>
    </w:pPr>
    <w:rPr>
      <w:b/>
      <w:bCs/>
    </w:rPr>
  </w:style>
  <w:style w:type="paragraph" w:customStyle="1" w:styleId="Framecontents">
    <w:name w:val="Frame contents"/>
    <w:basedOn w:val="BodyText"/>
    <w:rsid w:val="00FD22AC"/>
  </w:style>
  <w:style w:type="paragraph" w:customStyle="1" w:styleId="Text">
    <w:name w:val="Text"/>
    <w:basedOn w:val="Normal"/>
    <w:rsid w:val="00FD22AC"/>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customStyle="1" w:styleId="EndNoteBibliographyTitle">
    <w:name w:val="EndNote Bibliography Title"/>
    <w:basedOn w:val="Normal"/>
    <w:link w:val="EndNoteBibliographyTitleChar"/>
    <w:rsid w:val="00EA352D"/>
    <w:pPr>
      <w:jc w:val="center"/>
    </w:pPr>
    <w:rPr>
      <w:noProof/>
    </w:rPr>
  </w:style>
  <w:style w:type="character" w:customStyle="1" w:styleId="EndNoteBibliographyTitleChar">
    <w:name w:val="EndNote Bibliography Title Char"/>
    <w:link w:val="EndNoteBibliographyTitle"/>
    <w:rsid w:val="00EA352D"/>
    <w:rPr>
      <w:noProof/>
      <w:sz w:val="24"/>
      <w:szCs w:val="24"/>
      <w:lang w:eastAsia="ar-SA"/>
    </w:rPr>
  </w:style>
  <w:style w:type="paragraph" w:customStyle="1" w:styleId="EndNoteBibliography">
    <w:name w:val="EndNote Bibliography"/>
    <w:basedOn w:val="Normal"/>
    <w:link w:val="EndNoteBibliographyChar"/>
    <w:rsid w:val="00EA352D"/>
    <w:pPr>
      <w:jc w:val="both"/>
    </w:pPr>
    <w:rPr>
      <w:noProof/>
    </w:rPr>
  </w:style>
  <w:style w:type="character" w:customStyle="1" w:styleId="EndNoteBibliographyChar">
    <w:name w:val="EndNote Bibliography Char"/>
    <w:link w:val="EndNoteBibliography"/>
    <w:rsid w:val="00EA352D"/>
    <w:rPr>
      <w:noProof/>
      <w:sz w:val="24"/>
      <w:szCs w:val="24"/>
      <w:lang w:eastAsia="ar-SA"/>
    </w:rPr>
  </w:style>
  <w:style w:type="table" w:styleId="LightGrid-Accent5">
    <w:name w:val="Light Grid Accent 5"/>
    <w:basedOn w:val="TableNormal"/>
    <w:uiPriority w:val="62"/>
    <w:rsid w:val="003138A0"/>
    <w:rPr>
      <w:rFonts w:ascii="Calibri" w:eastAsia="Times New Roman" w:hAnsi="Calibri" w:cs="Arial"/>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8F443D"/>
    <w:pPr>
      <w:suppressAutoHyphens w:val="0"/>
      <w:spacing w:after="200" w:line="276" w:lineRule="auto"/>
      <w:ind w:left="720"/>
      <w:contextualSpacing/>
    </w:pPr>
    <w:rPr>
      <w:rFonts w:ascii="Calibri" w:eastAsia="Times New Roman" w:hAnsi="Calibri" w:cs="Arial"/>
      <w:sz w:val="22"/>
      <w:szCs w:val="22"/>
      <w:lang w:eastAsia="en-US"/>
    </w:rPr>
  </w:style>
  <w:style w:type="table" w:styleId="TableGrid">
    <w:name w:val="Table Grid"/>
    <w:basedOn w:val="TableNormal"/>
    <w:uiPriority w:val="59"/>
    <w:rsid w:val="007D26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52C5"/>
    <w:rPr>
      <w:rFonts w:ascii="Tahoma" w:hAnsi="Tahoma"/>
      <w:sz w:val="16"/>
      <w:szCs w:val="16"/>
    </w:rPr>
  </w:style>
  <w:style w:type="character" w:customStyle="1" w:styleId="BalloonTextChar">
    <w:name w:val="Balloon Text Char"/>
    <w:link w:val="BalloonText"/>
    <w:uiPriority w:val="99"/>
    <w:semiHidden/>
    <w:rsid w:val="006E52C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eetakh@gmail.com" TargetMode="Externa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eman.elmohamady@med.tanta.edu.eg" TargetMode="External"/><Relationship Id="rId4" Type="http://schemas.openxmlformats.org/officeDocument/2006/relationships/webSettings" Target="webSettings.xml"/><Relationship Id="rId9" Type="http://schemas.openxmlformats.org/officeDocument/2006/relationships/hyperlink" Target="http://www.dx.doi.org/10.7537/marsnys120319.0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14616</Words>
  <Characters>83312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97733</CharactersWithSpaces>
  <SharedDoc>false</SharedDoc>
  <HLinks>
    <vt:vector size="36" baseType="variant">
      <vt:variant>
        <vt:i4>3473498</vt:i4>
      </vt:variant>
      <vt:variant>
        <vt:i4>181</vt:i4>
      </vt:variant>
      <vt:variant>
        <vt:i4>0</vt:i4>
      </vt:variant>
      <vt:variant>
        <vt:i4>5</vt:i4>
      </vt:variant>
      <vt:variant>
        <vt:lpwstr>mailto:eman.elmohamady@med.tanta.edu.eg</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2019-03-09T15:05:00Z</cp:lastPrinted>
  <dcterms:created xsi:type="dcterms:W3CDTF">2019-03-12T14:43:00Z</dcterms:created>
  <dcterms:modified xsi:type="dcterms:W3CDTF">2019-03-13T02:07:00Z</dcterms:modified>
</cp:coreProperties>
</file>