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A5" w:rsidRPr="00160EF0" w:rsidRDefault="00371F1C" w:rsidP="00160EF0">
      <w:pPr>
        <w:snapToGrid w:val="0"/>
        <w:spacing w:after="0" w:line="240" w:lineRule="auto"/>
        <w:jc w:val="center"/>
        <w:rPr>
          <w:rFonts w:ascii="Times New Roman" w:hAnsi="Times New Roman" w:cs="Times New Roman"/>
          <w:b/>
          <w:bCs/>
          <w:color w:val="000000"/>
          <w:sz w:val="20"/>
          <w:szCs w:val="20"/>
          <w:lang w:bidi="ar-EG"/>
        </w:rPr>
      </w:pPr>
      <w:r w:rsidRPr="00160EF0">
        <w:rPr>
          <w:rFonts w:ascii="Times New Roman" w:hAnsi="Times New Roman" w:cs="Times New Roman"/>
          <w:b/>
          <w:bCs/>
          <w:color w:val="000000"/>
          <w:sz w:val="20"/>
          <w:szCs w:val="20"/>
          <w:lang w:bidi="ar-EG"/>
        </w:rPr>
        <w:t>Assess the influence of using treated wastewater by nano hydroxyapatite and its modification on some soil and faba bean plant properties</w:t>
      </w:r>
    </w:p>
    <w:p w:rsidR="003C05A5" w:rsidRPr="00160EF0" w:rsidRDefault="003C05A5" w:rsidP="00160EF0">
      <w:pPr>
        <w:snapToGrid w:val="0"/>
        <w:spacing w:after="0" w:line="240" w:lineRule="auto"/>
        <w:jc w:val="center"/>
        <w:rPr>
          <w:rFonts w:ascii="Times New Roman" w:hAnsi="Times New Roman" w:cs="Times New Roman"/>
          <w:b/>
          <w:bCs/>
          <w:color w:val="000000"/>
          <w:sz w:val="20"/>
          <w:szCs w:val="20"/>
          <w:lang w:bidi="ar-EG"/>
        </w:rPr>
      </w:pPr>
    </w:p>
    <w:p w:rsidR="003C05A5" w:rsidRPr="00160EF0" w:rsidRDefault="00CC3F93" w:rsidP="00160EF0">
      <w:pPr>
        <w:snapToGrid w:val="0"/>
        <w:spacing w:after="0" w:line="240" w:lineRule="auto"/>
        <w:jc w:val="center"/>
        <w:rPr>
          <w:rFonts w:ascii="Times New Roman" w:hAnsi="Times New Roman" w:cs="Times New Roman"/>
          <w:sz w:val="20"/>
          <w:szCs w:val="20"/>
        </w:rPr>
      </w:pPr>
      <w:r w:rsidRPr="00160EF0">
        <w:rPr>
          <w:rFonts w:ascii="Times New Roman" w:hAnsi="Times New Roman" w:cs="Times New Roman"/>
          <w:sz w:val="20"/>
          <w:szCs w:val="20"/>
        </w:rPr>
        <w:t>Mohamed E. A. El-sayed</w:t>
      </w:r>
    </w:p>
    <w:p w:rsidR="003C05A5" w:rsidRPr="00160EF0" w:rsidRDefault="003C05A5" w:rsidP="00160EF0">
      <w:pPr>
        <w:snapToGrid w:val="0"/>
        <w:spacing w:after="0" w:line="240" w:lineRule="auto"/>
        <w:jc w:val="center"/>
        <w:rPr>
          <w:rFonts w:ascii="Times New Roman" w:hAnsi="Times New Roman" w:cs="Times New Roman"/>
          <w:sz w:val="20"/>
          <w:szCs w:val="20"/>
        </w:rPr>
      </w:pPr>
    </w:p>
    <w:p w:rsidR="00CC3F93" w:rsidRPr="00160EF0" w:rsidRDefault="00CC3F93" w:rsidP="00160EF0">
      <w:pPr>
        <w:snapToGrid w:val="0"/>
        <w:spacing w:after="0" w:line="240" w:lineRule="auto"/>
        <w:jc w:val="center"/>
        <w:rPr>
          <w:rFonts w:ascii="Times New Roman" w:hAnsi="Times New Roman" w:cs="Times New Roman"/>
          <w:sz w:val="20"/>
          <w:szCs w:val="20"/>
        </w:rPr>
      </w:pPr>
      <w:r w:rsidRPr="00160EF0">
        <w:rPr>
          <w:rFonts w:ascii="Times New Roman" w:hAnsi="Times New Roman" w:cs="Times New Roman"/>
          <w:sz w:val="20"/>
          <w:szCs w:val="20"/>
        </w:rPr>
        <w:t>Soils, Water and Environmental Research Institute, Agriculture Research Center, El-</w:t>
      </w:r>
      <w:r w:rsidR="00503CA8" w:rsidRPr="00160EF0">
        <w:rPr>
          <w:rFonts w:ascii="Times New Roman" w:hAnsi="Times New Roman" w:cs="Times New Roman"/>
          <w:sz w:val="20"/>
          <w:szCs w:val="20"/>
        </w:rPr>
        <w:t>G</w:t>
      </w:r>
      <w:r w:rsidRPr="00160EF0">
        <w:rPr>
          <w:rFonts w:ascii="Times New Roman" w:hAnsi="Times New Roman" w:cs="Times New Roman"/>
          <w:sz w:val="20"/>
          <w:szCs w:val="20"/>
        </w:rPr>
        <w:t>iza, Egypt.</w:t>
      </w:r>
    </w:p>
    <w:p w:rsidR="003C05A5" w:rsidRPr="00160EF0" w:rsidRDefault="00D56182" w:rsidP="00160EF0">
      <w:pPr>
        <w:snapToGrid w:val="0"/>
        <w:spacing w:after="0" w:line="240" w:lineRule="auto"/>
        <w:jc w:val="center"/>
        <w:rPr>
          <w:rFonts w:ascii="Times New Roman" w:hAnsi="Times New Roman" w:cs="Times New Roman"/>
          <w:sz w:val="20"/>
          <w:szCs w:val="20"/>
        </w:rPr>
      </w:pPr>
      <w:hyperlink r:id="rId9" w:history="1">
        <w:r w:rsidR="00F35245" w:rsidRPr="00160EF0">
          <w:rPr>
            <w:rStyle w:val="Hyperlink"/>
            <w:rFonts w:ascii="Times New Roman" w:hAnsi="Times New Roman" w:cs="Times New Roman"/>
            <w:sz w:val="20"/>
            <w:szCs w:val="20"/>
          </w:rPr>
          <w:t>eid1592003@yahoo.com</w:t>
        </w:r>
      </w:hyperlink>
    </w:p>
    <w:p w:rsidR="003C05A5" w:rsidRPr="00160EF0" w:rsidRDefault="003C05A5" w:rsidP="00160EF0">
      <w:pPr>
        <w:snapToGrid w:val="0"/>
        <w:spacing w:after="0" w:line="240" w:lineRule="auto"/>
        <w:jc w:val="center"/>
        <w:rPr>
          <w:rFonts w:ascii="Times New Roman" w:hAnsi="Times New Roman" w:cs="Times New Roman"/>
          <w:sz w:val="20"/>
          <w:szCs w:val="20"/>
        </w:rPr>
      </w:pPr>
    </w:p>
    <w:p w:rsidR="00AF59E4" w:rsidRPr="00160EF0" w:rsidRDefault="00BE72EB" w:rsidP="00160EF0">
      <w:pPr>
        <w:snapToGrid w:val="0"/>
        <w:spacing w:after="0" w:line="240" w:lineRule="auto"/>
        <w:jc w:val="both"/>
        <w:rPr>
          <w:rFonts w:ascii="Times New Roman" w:hAnsi="Times New Roman" w:cs="Times New Roman"/>
          <w:b/>
          <w:bCs/>
          <w:color w:val="000000"/>
          <w:sz w:val="20"/>
          <w:szCs w:val="20"/>
          <w:lang w:bidi="ar-EG"/>
        </w:rPr>
      </w:pPr>
      <w:r w:rsidRPr="00160EF0">
        <w:rPr>
          <w:rFonts w:ascii="Times New Roman" w:hAnsi="Times New Roman" w:cs="Times New Roman"/>
          <w:b/>
          <w:bCs/>
          <w:color w:val="000000"/>
          <w:sz w:val="20"/>
          <w:szCs w:val="20"/>
          <w:lang w:bidi="ar-EG"/>
        </w:rPr>
        <w:t>Abstract</w:t>
      </w:r>
      <w:r w:rsidR="000729CB" w:rsidRPr="00160EF0">
        <w:rPr>
          <w:rFonts w:ascii="Times New Roman" w:hAnsi="Times New Roman" w:cs="Times New Roman"/>
          <w:b/>
          <w:bCs/>
          <w:color w:val="000000"/>
          <w:sz w:val="20"/>
          <w:szCs w:val="20"/>
          <w:lang w:bidi="ar-EG"/>
        </w:rPr>
        <w:t xml:space="preserve">: </w:t>
      </w:r>
      <w:r w:rsidR="005B3822" w:rsidRPr="00160EF0">
        <w:rPr>
          <w:rFonts w:ascii="Times New Roman" w:hAnsi="Times New Roman" w:cs="Times New Roman"/>
          <w:sz w:val="20"/>
          <w:szCs w:val="20"/>
        </w:rPr>
        <w:t>The effect</w:t>
      </w:r>
      <w:r w:rsidR="008C44F5" w:rsidRPr="00160EF0">
        <w:rPr>
          <w:rFonts w:ascii="Times New Roman" w:hAnsi="Times New Roman" w:cs="Times New Roman"/>
          <w:sz w:val="20"/>
          <w:szCs w:val="20"/>
        </w:rPr>
        <w:t xml:space="preserve"> of using </w:t>
      </w:r>
      <w:r w:rsidR="00E2478F" w:rsidRPr="00160EF0">
        <w:rPr>
          <w:rFonts w:ascii="Times New Roman" w:hAnsi="Times New Roman" w:cs="Times New Roman"/>
          <w:sz w:val="20"/>
          <w:szCs w:val="20"/>
        </w:rPr>
        <w:t>wastewater (</w:t>
      </w:r>
      <w:r w:rsidR="008C44F5" w:rsidRPr="00160EF0">
        <w:rPr>
          <w:rFonts w:ascii="Times New Roman" w:hAnsi="Times New Roman" w:cs="Times New Roman"/>
          <w:sz w:val="20"/>
          <w:szCs w:val="20"/>
        </w:rPr>
        <w:t>WW</w:t>
      </w:r>
      <w:r w:rsidR="00E2478F" w:rsidRPr="00160EF0">
        <w:rPr>
          <w:rFonts w:ascii="Times New Roman" w:hAnsi="Times New Roman" w:cs="Times New Roman"/>
          <w:sz w:val="20"/>
          <w:szCs w:val="20"/>
        </w:rPr>
        <w:t>)</w:t>
      </w:r>
      <w:r w:rsidR="003435C9" w:rsidRPr="00160EF0">
        <w:rPr>
          <w:rFonts w:ascii="Times New Roman" w:hAnsi="Times New Roman" w:cs="Times New Roman"/>
          <w:sz w:val="20"/>
          <w:szCs w:val="20"/>
        </w:rPr>
        <w:t xml:space="preserve"> and </w:t>
      </w:r>
      <w:r w:rsidR="00871003" w:rsidRPr="00160EF0">
        <w:rPr>
          <w:rFonts w:ascii="Times New Roman" w:hAnsi="Times New Roman" w:cs="Times New Roman"/>
          <w:sz w:val="20"/>
          <w:szCs w:val="20"/>
        </w:rPr>
        <w:t>treated wastewater</w:t>
      </w:r>
      <w:r w:rsidRPr="00160EF0">
        <w:rPr>
          <w:rFonts w:ascii="Times New Roman" w:hAnsi="Times New Roman" w:cs="Times New Roman"/>
          <w:sz w:val="20"/>
          <w:szCs w:val="20"/>
        </w:rPr>
        <w:t xml:space="preserve"> </w:t>
      </w:r>
      <w:r w:rsidR="00863CC1" w:rsidRPr="00160EF0">
        <w:rPr>
          <w:rFonts w:ascii="Times New Roman" w:hAnsi="Times New Roman" w:cs="Times New Roman"/>
          <w:sz w:val="20"/>
          <w:szCs w:val="20"/>
        </w:rPr>
        <w:t>(TWW)</w:t>
      </w:r>
      <w:r w:rsidR="00417C91" w:rsidRPr="00160EF0">
        <w:rPr>
          <w:rFonts w:ascii="Times New Roman" w:hAnsi="Times New Roman" w:cs="Times New Roman"/>
          <w:sz w:val="20"/>
          <w:szCs w:val="20"/>
        </w:rPr>
        <w:t xml:space="preserve"> </w:t>
      </w:r>
      <w:r w:rsidR="00E2478F" w:rsidRPr="00160EF0">
        <w:rPr>
          <w:rFonts w:ascii="Times New Roman" w:hAnsi="Times New Roman" w:cs="Times New Roman"/>
          <w:sz w:val="20"/>
          <w:szCs w:val="20"/>
        </w:rPr>
        <w:t xml:space="preserve">in </w:t>
      </w:r>
      <w:r w:rsidR="00417C91" w:rsidRPr="00160EF0">
        <w:rPr>
          <w:rFonts w:ascii="Times New Roman" w:hAnsi="Times New Roman" w:cs="Times New Roman"/>
          <w:sz w:val="20"/>
          <w:szCs w:val="20"/>
        </w:rPr>
        <w:t>irrigation</w:t>
      </w:r>
      <w:r w:rsidR="00863CC1" w:rsidRPr="00160EF0">
        <w:rPr>
          <w:rFonts w:ascii="Times New Roman" w:hAnsi="Times New Roman" w:cs="Times New Roman"/>
          <w:sz w:val="20"/>
          <w:szCs w:val="20"/>
        </w:rPr>
        <w:t xml:space="preserve"> </w:t>
      </w:r>
      <w:r w:rsidR="003435C9" w:rsidRPr="00160EF0">
        <w:rPr>
          <w:rFonts w:ascii="Times New Roman" w:hAnsi="Times New Roman" w:cs="Times New Roman"/>
          <w:sz w:val="20"/>
          <w:szCs w:val="20"/>
        </w:rPr>
        <w:t xml:space="preserve">on </w:t>
      </w:r>
      <w:r w:rsidR="00417C91" w:rsidRPr="00160EF0">
        <w:rPr>
          <w:rFonts w:ascii="Times New Roman" w:hAnsi="Times New Roman" w:cs="Times New Roman"/>
          <w:sz w:val="20"/>
          <w:szCs w:val="20"/>
        </w:rPr>
        <w:t xml:space="preserve">some faba bean plant and soil properties </w:t>
      </w:r>
      <w:r w:rsidR="005E3740" w:rsidRPr="00160EF0">
        <w:rPr>
          <w:rFonts w:ascii="Times New Roman" w:hAnsi="Times New Roman" w:cs="Times New Roman"/>
          <w:sz w:val="20"/>
          <w:szCs w:val="20"/>
        </w:rPr>
        <w:t>was studied</w:t>
      </w:r>
      <w:r w:rsidR="00417C91" w:rsidRPr="00160EF0">
        <w:rPr>
          <w:rFonts w:ascii="Times New Roman" w:hAnsi="Times New Roman" w:cs="Times New Roman"/>
          <w:sz w:val="20"/>
          <w:szCs w:val="20"/>
        </w:rPr>
        <w:t xml:space="preserve"> </w:t>
      </w:r>
      <w:r w:rsidR="005B3822" w:rsidRPr="00160EF0">
        <w:rPr>
          <w:rFonts w:ascii="Times New Roman" w:hAnsi="Times New Roman" w:cs="Times New Roman"/>
          <w:sz w:val="20"/>
          <w:szCs w:val="20"/>
        </w:rPr>
        <w:t>under</w:t>
      </w:r>
      <w:r w:rsidR="00386199">
        <w:rPr>
          <w:rFonts w:ascii="Times New Roman" w:hAnsi="Times New Roman" w:cs="Times New Roman"/>
          <w:sz w:val="20"/>
          <w:szCs w:val="20"/>
        </w:rPr>
        <w:t xml:space="preserve"> pots experiment</w:t>
      </w:r>
      <w:r w:rsidR="00417C91" w:rsidRPr="00160EF0">
        <w:rPr>
          <w:rFonts w:ascii="Times New Roman" w:hAnsi="Times New Roman" w:cs="Times New Roman"/>
          <w:sz w:val="20"/>
          <w:szCs w:val="20"/>
        </w:rPr>
        <w:t xml:space="preserve">. </w:t>
      </w:r>
      <w:r w:rsidR="00DE7B41" w:rsidRPr="00160EF0">
        <w:rPr>
          <w:rFonts w:ascii="Times New Roman" w:hAnsi="Times New Roman" w:cs="Times New Roman"/>
          <w:sz w:val="20"/>
          <w:szCs w:val="20"/>
        </w:rPr>
        <w:t xml:space="preserve">In this </w:t>
      </w:r>
      <w:r w:rsidR="00417C91" w:rsidRPr="00160EF0">
        <w:rPr>
          <w:rFonts w:ascii="Times New Roman" w:hAnsi="Times New Roman" w:cs="Times New Roman"/>
          <w:sz w:val="20"/>
          <w:szCs w:val="20"/>
        </w:rPr>
        <w:t>study</w:t>
      </w:r>
      <w:r w:rsidR="00DE7B41" w:rsidRPr="00160EF0">
        <w:rPr>
          <w:rFonts w:ascii="Times New Roman" w:hAnsi="Times New Roman" w:cs="Times New Roman"/>
          <w:sz w:val="20"/>
          <w:szCs w:val="20"/>
        </w:rPr>
        <w:t xml:space="preserve">, </w:t>
      </w:r>
      <w:r w:rsidR="00871003" w:rsidRPr="00160EF0">
        <w:rPr>
          <w:rFonts w:ascii="Times New Roman" w:hAnsi="Times New Roman" w:cs="Times New Roman"/>
          <w:sz w:val="20"/>
          <w:szCs w:val="20"/>
        </w:rPr>
        <w:t>using nano hydroxyapatite (</w:t>
      </w:r>
      <w:r w:rsidR="008C44F5" w:rsidRPr="00160EF0">
        <w:rPr>
          <w:rFonts w:ascii="Times New Roman" w:hAnsi="Times New Roman" w:cs="Times New Roman"/>
          <w:sz w:val="20"/>
          <w:szCs w:val="20"/>
        </w:rPr>
        <w:t>nHP</w:t>
      </w:r>
      <w:r w:rsidR="00871003" w:rsidRPr="00160EF0">
        <w:rPr>
          <w:rFonts w:ascii="Times New Roman" w:hAnsi="Times New Roman" w:cs="Times New Roman"/>
          <w:sz w:val="20"/>
          <w:szCs w:val="20"/>
        </w:rPr>
        <w:t xml:space="preserve">) powders, which prepared by microwave heating based wet chemical method and its modification with humic acid </w:t>
      </w:r>
      <w:r w:rsidR="00F336D2" w:rsidRPr="00160EF0">
        <w:rPr>
          <w:rFonts w:ascii="Times New Roman" w:hAnsi="Times New Roman" w:cs="Times New Roman"/>
          <w:sz w:val="20"/>
          <w:szCs w:val="20"/>
        </w:rPr>
        <w:t>(</w:t>
      </w:r>
      <w:r w:rsidR="008C44F5" w:rsidRPr="00160EF0">
        <w:rPr>
          <w:rFonts w:ascii="Times New Roman" w:hAnsi="Times New Roman" w:cs="Times New Roman"/>
          <w:sz w:val="20"/>
          <w:szCs w:val="20"/>
        </w:rPr>
        <w:t>nHP</w:t>
      </w:r>
      <w:r w:rsidR="00F336D2" w:rsidRPr="00160EF0">
        <w:rPr>
          <w:rFonts w:ascii="Times New Roman" w:hAnsi="Times New Roman" w:cs="Times New Roman"/>
          <w:sz w:val="20"/>
          <w:szCs w:val="20"/>
        </w:rPr>
        <w:t xml:space="preserve">-HA complex) </w:t>
      </w:r>
      <w:r w:rsidR="00871003" w:rsidRPr="00160EF0">
        <w:rPr>
          <w:rFonts w:ascii="Times New Roman" w:hAnsi="Times New Roman" w:cs="Times New Roman"/>
          <w:sz w:val="20"/>
          <w:szCs w:val="20"/>
        </w:rPr>
        <w:t>as a sorbent</w:t>
      </w:r>
      <w:r w:rsidR="00386199">
        <w:rPr>
          <w:rFonts w:ascii="Times New Roman" w:hAnsi="Times New Roman" w:cs="Times New Roman"/>
          <w:sz w:val="20"/>
          <w:szCs w:val="20"/>
        </w:rPr>
        <w:t>s</w:t>
      </w:r>
      <w:r w:rsidR="00871003" w:rsidRPr="00160EF0">
        <w:rPr>
          <w:rFonts w:ascii="Times New Roman" w:hAnsi="Times New Roman" w:cs="Times New Roman"/>
          <w:sz w:val="20"/>
          <w:szCs w:val="20"/>
        </w:rPr>
        <w:t xml:space="preserve"> for wastewater treatment (WWT).</w:t>
      </w:r>
      <w:r w:rsidR="00417C91" w:rsidRPr="00160EF0">
        <w:rPr>
          <w:rFonts w:ascii="Times New Roman" w:hAnsi="Times New Roman" w:cs="Times New Roman"/>
          <w:sz w:val="20"/>
          <w:szCs w:val="20"/>
        </w:rPr>
        <w:t xml:space="preserve"> </w:t>
      </w:r>
      <w:r w:rsidR="0058369E" w:rsidRPr="00160EF0">
        <w:rPr>
          <w:rFonts w:ascii="Times New Roman" w:hAnsi="Times New Roman" w:cs="Times New Roman"/>
          <w:sz w:val="20"/>
          <w:szCs w:val="20"/>
        </w:rPr>
        <w:t xml:space="preserve">The </w:t>
      </w:r>
      <w:r w:rsidR="008C44F5" w:rsidRPr="00160EF0">
        <w:rPr>
          <w:rFonts w:ascii="Times New Roman" w:hAnsi="Times New Roman" w:cs="Times New Roman"/>
          <w:sz w:val="20"/>
          <w:szCs w:val="20"/>
        </w:rPr>
        <w:t>nHP</w:t>
      </w:r>
      <w:r w:rsidR="0058369E" w:rsidRPr="00160EF0">
        <w:rPr>
          <w:rFonts w:ascii="Times New Roman" w:hAnsi="Times New Roman" w:cs="Times New Roman"/>
          <w:sz w:val="20"/>
          <w:szCs w:val="20"/>
        </w:rPr>
        <w:t xml:space="preserve"> and </w:t>
      </w:r>
      <w:r w:rsidR="008C44F5" w:rsidRPr="00160EF0">
        <w:rPr>
          <w:rFonts w:ascii="Times New Roman" w:hAnsi="Times New Roman" w:cs="Times New Roman"/>
          <w:sz w:val="20"/>
          <w:szCs w:val="20"/>
        </w:rPr>
        <w:t>nHP</w:t>
      </w:r>
      <w:r w:rsidR="0058369E" w:rsidRPr="00160EF0">
        <w:rPr>
          <w:rFonts w:ascii="Times New Roman" w:hAnsi="Times New Roman" w:cs="Times New Roman"/>
          <w:sz w:val="20"/>
          <w:szCs w:val="20"/>
        </w:rPr>
        <w:t xml:space="preserve">-HA complex </w:t>
      </w:r>
      <w:r w:rsidR="00F336D2" w:rsidRPr="00160EF0">
        <w:rPr>
          <w:rFonts w:ascii="Times New Roman" w:hAnsi="Times New Roman" w:cs="Times New Roman"/>
          <w:sz w:val="20"/>
          <w:szCs w:val="20"/>
        </w:rPr>
        <w:t xml:space="preserve">were characterized by different techniques. </w:t>
      </w:r>
      <w:r w:rsidR="00417C91" w:rsidRPr="00160EF0">
        <w:rPr>
          <w:rFonts w:ascii="Times New Roman" w:hAnsi="Times New Roman" w:cs="Times New Roman"/>
          <w:sz w:val="20"/>
          <w:szCs w:val="20"/>
        </w:rPr>
        <w:t xml:space="preserve">The treatment process was carried out by </w:t>
      </w:r>
      <w:r w:rsidR="00F336D2" w:rsidRPr="00160EF0">
        <w:rPr>
          <w:rFonts w:ascii="Times New Roman" w:hAnsi="Times New Roman" w:cs="Times New Roman"/>
          <w:sz w:val="20"/>
          <w:szCs w:val="20"/>
        </w:rPr>
        <w:t>the fixed bed column technique</w:t>
      </w:r>
      <w:r w:rsidR="00417C91" w:rsidRPr="00160EF0">
        <w:rPr>
          <w:rFonts w:ascii="Times New Roman" w:hAnsi="Times New Roman" w:cs="Times New Roman"/>
          <w:sz w:val="20"/>
          <w:szCs w:val="20"/>
        </w:rPr>
        <w:t xml:space="preserve"> </w:t>
      </w:r>
      <w:r w:rsidR="00F336D2" w:rsidRPr="00160EF0">
        <w:rPr>
          <w:rFonts w:ascii="Times New Roman" w:hAnsi="Times New Roman" w:cs="Times New Roman"/>
          <w:sz w:val="20"/>
          <w:szCs w:val="20"/>
        </w:rPr>
        <w:t xml:space="preserve">with </w:t>
      </w:r>
      <w:r w:rsidR="005B3822" w:rsidRPr="00160EF0">
        <w:rPr>
          <w:rFonts w:ascii="Times New Roman" w:hAnsi="Times New Roman" w:cs="Times New Roman"/>
          <w:sz w:val="20"/>
          <w:szCs w:val="20"/>
        </w:rPr>
        <w:t xml:space="preserve">a </w:t>
      </w:r>
      <w:r w:rsidR="001A4B92" w:rsidRPr="00160EF0">
        <w:rPr>
          <w:rFonts w:ascii="Times New Roman" w:hAnsi="Times New Roman" w:cs="Times New Roman"/>
          <w:sz w:val="20"/>
          <w:szCs w:val="20"/>
        </w:rPr>
        <w:t>flow rate</w:t>
      </w:r>
      <w:r w:rsidR="00F336D2" w:rsidRPr="00160EF0">
        <w:rPr>
          <w:rFonts w:ascii="Times New Roman" w:hAnsi="Times New Roman" w:cs="Times New Roman"/>
          <w:sz w:val="20"/>
          <w:szCs w:val="20"/>
        </w:rPr>
        <w:t xml:space="preserve"> </w:t>
      </w:r>
      <w:r w:rsidR="005B3822" w:rsidRPr="00160EF0">
        <w:rPr>
          <w:rFonts w:ascii="Times New Roman" w:hAnsi="Times New Roman" w:cs="Times New Roman"/>
          <w:sz w:val="20"/>
          <w:szCs w:val="20"/>
        </w:rPr>
        <w:t>(</w:t>
      </w:r>
      <w:r w:rsidR="00F336D2" w:rsidRPr="00160EF0">
        <w:rPr>
          <w:rFonts w:ascii="Times New Roman" w:hAnsi="Times New Roman" w:cs="Times New Roman"/>
          <w:sz w:val="20"/>
          <w:szCs w:val="20"/>
        </w:rPr>
        <w:t>80 ml/h</w:t>
      </w:r>
      <w:r w:rsidR="005B3822" w:rsidRPr="00160EF0">
        <w:rPr>
          <w:rFonts w:ascii="Times New Roman" w:hAnsi="Times New Roman" w:cs="Times New Roman"/>
          <w:sz w:val="20"/>
          <w:szCs w:val="20"/>
        </w:rPr>
        <w:t>)</w:t>
      </w:r>
      <w:r w:rsidR="00F336D2" w:rsidRPr="00160EF0">
        <w:rPr>
          <w:rFonts w:ascii="Times New Roman" w:hAnsi="Times New Roman" w:cs="Times New Roman"/>
          <w:sz w:val="20"/>
          <w:szCs w:val="20"/>
        </w:rPr>
        <w:t xml:space="preserve"> to treat 1liter.</w:t>
      </w:r>
      <w:r w:rsidR="00AF7AA3" w:rsidRPr="00160EF0">
        <w:rPr>
          <w:rFonts w:ascii="Times New Roman" w:hAnsi="Times New Roman" w:cs="Times New Roman"/>
          <w:sz w:val="20"/>
          <w:szCs w:val="20"/>
        </w:rPr>
        <w:t xml:space="preserve"> </w:t>
      </w:r>
      <w:r w:rsidR="00DB68A3" w:rsidRPr="00160EF0">
        <w:rPr>
          <w:rFonts w:ascii="Times New Roman" w:hAnsi="Times New Roman" w:cs="Times New Roman"/>
          <w:sz w:val="20"/>
          <w:szCs w:val="20"/>
        </w:rPr>
        <w:t>Heavy</w:t>
      </w:r>
      <w:r w:rsidR="00AF7AA3" w:rsidRPr="00160EF0">
        <w:rPr>
          <w:rFonts w:ascii="Times New Roman" w:hAnsi="Times New Roman" w:cs="Times New Roman"/>
          <w:sz w:val="20"/>
          <w:szCs w:val="20"/>
        </w:rPr>
        <w:t xml:space="preserve"> metals concentrations</w:t>
      </w:r>
      <w:r w:rsidR="00F336D2" w:rsidRPr="00160EF0">
        <w:rPr>
          <w:rFonts w:ascii="Times New Roman" w:hAnsi="Times New Roman" w:cs="Times New Roman"/>
          <w:sz w:val="20"/>
          <w:szCs w:val="20"/>
        </w:rPr>
        <w:t xml:space="preserve">, </w:t>
      </w:r>
      <w:r w:rsidR="00AF7AA3" w:rsidRPr="00160EF0">
        <w:rPr>
          <w:rFonts w:ascii="Times New Roman" w:hAnsi="Times New Roman" w:cs="Times New Roman"/>
          <w:sz w:val="20"/>
          <w:szCs w:val="20"/>
        </w:rPr>
        <w:t xml:space="preserve">total organic carbon (TOC), </w:t>
      </w:r>
      <w:r w:rsidR="00F336D2" w:rsidRPr="00160EF0">
        <w:rPr>
          <w:rFonts w:ascii="Times New Roman" w:hAnsi="Times New Roman" w:cs="Times New Roman"/>
          <w:sz w:val="20"/>
          <w:szCs w:val="20"/>
        </w:rPr>
        <w:t>major cations and anions</w:t>
      </w:r>
      <w:r w:rsidR="001A4B92" w:rsidRPr="00160EF0">
        <w:rPr>
          <w:rFonts w:ascii="Times New Roman" w:hAnsi="Times New Roman" w:cs="Times New Roman"/>
          <w:sz w:val="20"/>
          <w:szCs w:val="20"/>
        </w:rPr>
        <w:t xml:space="preserve"> were determined before and after treatment. </w:t>
      </w:r>
      <w:r w:rsidR="00AF7AA3" w:rsidRPr="00160EF0">
        <w:rPr>
          <w:rFonts w:ascii="Times New Roman" w:hAnsi="Times New Roman" w:cs="Times New Roman"/>
          <w:sz w:val="20"/>
          <w:szCs w:val="20"/>
        </w:rPr>
        <w:t>Moreover</w:t>
      </w:r>
      <w:r w:rsidR="001A4B92" w:rsidRPr="00160EF0">
        <w:rPr>
          <w:rFonts w:ascii="Times New Roman" w:hAnsi="Times New Roman" w:cs="Times New Roman"/>
          <w:sz w:val="20"/>
          <w:szCs w:val="20"/>
        </w:rPr>
        <w:t xml:space="preserve">, </w:t>
      </w:r>
      <w:r w:rsidR="00F336D2" w:rsidRPr="00160EF0">
        <w:rPr>
          <w:rFonts w:ascii="Times New Roman" w:hAnsi="Times New Roman" w:cs="Times New Roman"/>
          <w:sz w:val="20"/>
          <w:szCs w:val="20"/>
        </w:rPr>
        <w:t xml:space="preserve">some </w:t>
      </w:r>
      <w:r w:rsidR="00AF7AA3" w:rsidRPr="00160EF0">
        <w:rPr>
          <w:rFonts w:ascii="Times New Roman" w:hAnsi="Times New Roman" w:cs="Times New Roman"/>
          <w:sz w:val="20"/>
          <w:szCs w:val="20"/>
        </w:rPr>
        <w:t>factors</w:t>
      </w:r>
      <w:r w:rsidR="009E1F14" w:rsidRPr="00160EF0">
        <w:rPr>
          <w:rFonts w:ascii="Times New Roman" w:hAnsi="Times New Roman" w:cs="Times New Roman"/>
          <w:sz w:val="20"/>
          <w:szCs w:val="20"/>
        </w:rPr>
        <w:t xml:space="preserve"> were used to </w:t>
      </w:r>
      <w:r w:rsidR="00AF7AA3" w:rsidRPr="00160EF0">
        <w:rPr>
          <w:rFonts w:ascii="Times New Roman" w:hAnsi="Times New Roman" w:cs="Times New Roman"/>
          <w:sz w:val="20"/>
          <w:szCs w:val="20"/>
        </w:rPr>
        <w:t>evaluate</w:t>
      </w:r>
      <w:r w:rsidR="009E1F14" w:rsidRPr="00160EF0">
        <w:rPr>
          <w:rFonts w:ascii="Times New Roman" w:hAnsi="Times New Roman" w:cs="Times New Roman"/>
          <w:sz w:val="20"/>
          <w:szCs w:val="20"/>
        </w:rPr>
        <w:t xml:space="preserve"> the</w:t>
      </w:r>
      <w:r w:rsidR="00AF7AA3" w:rsidRPr="00160EF0">
        <w:rPr>
          <w:rFonts w:ascii="Times New Roman" w:hAnsi="Times New Roman" w:cs="Times New Roman"/>
          <w:sz w:val="20"/>
          <w:szCs w:val="20"/>
        </w:rPr>
        <w:t xml:space="preserve"> quality of</w:t>
      </w:r>
      <w:r w:rsidR="009E1F14" w:rsidRPr="00160EF0">
        <w:rPr>
          <w:rFonts w:ascii="Times New Roman" w:hAnsi="Times New Roman" w:cs="Times New Roman"/>
          <w:sz w:val="20"/>
          <w:szCs w:val="20"/>
        </w:rPr>
        <w:t xml:space="preserve"> </w:t>
      </w:r>
      <w:r w:rsidR="00AF7AA3" w:rsidRPr="00160EF0">
        <w:rPr>
          <w:rFonts w:ascii="Times New Roman" w:hAnsi="Times New Roman" w:cs="Times New Roman"/>
          <w:sz w:val="20"/>
          <w:szCs w:val="20"/>
        </w:rPr>
        <w:t xml:space="preserve">WW </w:t>
      </w:r>
      <w:r w:rsidR="002223DE" w:rsidRPr="00160EF0">
        <w:rPr>
          <w:rFonts w:ascii="Times New Roman" w:hAnsi="Times New Roman" w:cs="Times New Roman"/>
          <w:sz w:val="20"/>
          <w:szCs w:val="20"/>
        </w:rPr>
        <w:t>for irrigation purposes.</w:t>
      </w:r>
      <w:r w:rsidR="001A4B92" w:rsidRPr="00160EF0">
        <w:rPr>
          <w:rFonts w:ascii="Times New Roman" w:hAnsi="Times New Roman" w:cs="Times New Roman"/>
          <w:sz w:val="20"/>
          <w:szCs w:val="20"/>
        </w:rPr>
        <w:t xml:space="preserve"> The results showed that TWW by </w:t>
      </w:r>
      <w:r w:rsidR="008C44F5" w:rsidRPr="00160EF0">
        <w:rPr>
          <w:rFonts w:ascii="Times New Roman" w:hAnsi="Times New Roman" w:cs="Times New Roman"/>
          <w:sz w:val="20"/>
          <w:szCs w:val="20"/>
        </w:rPr>
        <w:t>nHP</w:t>
      </w:r>
      <w:r w:rsidR="001A4B92" w:rsidRPr="00160EF0">
        <w:rPr>
          <w:rFonts w:ascii="Times New Roman" w:hAnsi="Times New Roman" w:cs="Times New Roman"/>
          <w:sz w:val="20"/>
          <w:szCs w:val="20"/>
        </w:rPr>
        <w:t xml:space="preserve">-HA was more suitable for irrigation than treated with </w:t>
      </w:r>
      <w:r w:rsidR="008C44F5" w:rsidRPr="00160EF0">
        <w:rPr>
          <w:rFonts w:ascii="Times New Roman" w:hAnsi="Times New Roman" w:cs="Times New Roman"/>
          <w:sz w:val="20"/>
          <w:szCs w:val="20"/>
        </w:rPr>
        <w:t>nHP</w:t>
      </w:r>
      <w:r w:rsidR="001A4B92" w:rsidRPr="00160EF0">
        <w:rPr>
          <w:rFonts w:ascii="Times New Roman" w:hAnsi="Times New Roman" w:cs="Times New Roman"/>
          <w:sz w:val="20"/>
          <w:szCs w:val="20"/>
        </w:rPr>
        <w:t>.</w:t>
      </w:r>
      <w:r w:rsidR="00835139" w:rsidRPr="00160EF0">
        <w:rPr>
          <w:rFonts w:ascii="Times New Roman" w:hAnsi="Times New Roman" w:cs="Times New Roman"/>
          <w:sz w:val="20"/>
          <w:szCs w:val="20"/>
        </w:rPr>
        <w:t xml:space="preserve"> This referred</w:t>
      </w:r>
      <w:r w:rsidR="00BC6BA5" w:rsidRPr="00160EF0">
        <w:rPr>
          <w:rFonts w:ascii="Times New Roman" w:hAnsi="Times New Roman" w:cs="Times New Roman"/>
          <w:sz w:val="20"/>
          <w:szCs w:val="20"/>
        </w:rPr>
        <w:t xml:space="preserve"> to a significant reduction of TDS, </w:t>
      </w:r>
      <w:r w:rsidR="00252DD1" w:rsidRPr="00160EF0">
        <w:rPr>
          <w:rFonts w:ascii="Times New Roman" w:hAnsi="Times New Roman" w:cs="Times New Roman"/>
          <w:sz w:val="20"/>
          <w:szCs w:val="20"/>
        </w:rPr>
        <w:t>inorganic and organic pollutants that caused</w:t>
      </w:r>
      <w:r w:rsidR="00BC6BA5" w:rsidRPr="00160EF0">
        <w:rPr>
          <w:rFonts w:ascii="Times New Roman" w:hAnsi="Times New Roman" w:cs="Times New Roman"/>
          <w:sz w:val="20"/>
          <w:szCs w:val="20"/>
        </w:rPr>
        <w:t xml:space="preserve"> </w:t>
      </w:r>
      <w:r w:rsidR="00252DD1" w:rsidRPr="00160EF0">
        <w:rPr>
          <w:rFonts w:ascii="Times New Roman" w:hAnsi="Times New Roman" w:cs="Times New Roman"/>
          <w:sz w:val="20"/>
          <w:szCs w:val="20"/>
        </w:rPr>
        <w:t>improved</w:t>
      </w:r>
      <w:r w:rsidR="00BC6BA5" w:rsidRPr="00160EF0">
        <w:rPr>
          <w:rFonts w:ascii="Times New Roman" w:hAnsi="Times New Roman" w:cs="Times New Roman"/>
          <w:sz w:val="20"/>
          <w:szCs w:val="20"/>
        </w:rPr>
        <w:t xml:space="preserve"> </w:t>
      </w:r>
      <w:r w:rsidR="00252DD1" w:rsidRPr="00160EF0">
        <w:rPr>
          <w:rFonts w:ascii="Times New Roman" w:hAnsi="Times New Roman" w:cs="Times New Roman"/>
          <w:sz w:val="20"/>
          <w:szCs w:val="20"/>
        </w:rPr>
        <w:t xml:space="preserve">in TWW </w:t>
      </w:r>
      <w:r w:rsidR="00BC6BA5" w:rsidRPr="00160EF0">
        <w:rPr>
          <w:rFonts w:ascii="Times New Roman" w:hAnsi="Times New Roman" w:cs="Times New Roman"/>
          <w:sz w:val="20"/>
          <w:szCs w:val="20"/>
        </w:rPr>
        <w:t>chemical properties.</w:t>
      </w:r>
      <w:r w:rsidR="003C05A5" w:rsidRPr="00160EF0">
        <w:rPr>
          <w:rFonts w:ascii="Times New Roman" w:hAnsi="Times New Roman" w:cs="Times New Roman"/>
          <w:sz w:val="20"/>
          <w:szCs w:val="20"/>
        </w:rPr>
        <w:t xml:space="preserve"> </w:t>
      </w:r>
      <w:r w:rsidR="001A4B92" w:rsidRPr="00160EF0">
        <w:rPr>
          <w:rFonts w:ascii="Times New Roman" w:hAnsi="Times New Roman" w:cs="Times New Roman"/>
          <w:sz w:val="20"/>
          <w:szCs w:val="20"/>
        </w:rPr>
        <w:t>Pots</w:t>
      </w:r>
      <w:r w:rsidR="001C7733" w:rsidRPr="00160EF0">
        <w:rPr>
          <w:rFonts w:ascii="Times New Roman" w:hAnsi="Times New Roman" w:cs="Times New Roman"/>
          <w:sz w:val="20"/>
          <w:szCs w:val="20"/>
        </w:rPr>
        <w:t xml:space="preserve"> experiment was conducted to study the</w:t>
      </w:r>
      <w:r w:rsidR="00FA04C9" w:rsidRPr="00160EF0">
        <w:rPr>
          <w:rFonts w:ascii="Times New Roman" w:hAnsi="Times New Roman" w:cs="Times New Roman"/>
          <w:sz w:val="20"/>
          <w:szCs w:val="20"/>
        </w:rPr>
        <w:t xml:space="preserve"> effect of irrigation with </w:t>
      </w:r>
      <w:r w:rsidR="008C44F5" w:rsidRPr="00160EF0">
        <w:rPr>
          <w:rFonts w:ascii="Times New Roman" w:hAnsi="Times New Roman" w:cs="Times New Roman"/>
          <w:sz w:val="20"/>
          <w:szCs w:val="20"/>
        </w:rPr>
        <w:t>WW</w:t>
      </w:r>
      <w:r w:rsidR="00FA04C9" w:rsidRPr="00160EF0">
        <w:rPr>
          <w:rFonts w:ascii="Times New Roman" w:hAnsi="Times New Roman" w:cs="Times New Roman"/>
          <w:sz w:val="20"/>
          <w:szCs w:val="20"/>
        </w:rPr>
        <w:t xml:space="preserve"> and</w:t>
      </w:r>
      <w:r w:rsidR="001C7733" w:rsidRPr="00160EF0">
        <w:rPr>
          <w:rFonts w:ascii="Times New Roman" w:hAnsi="Times New Roman" w:cs="Times New Roman"/>
          <w:sz w:val="20"/>
          <w:szCs w:val="20"/>
        </w:rPr>
        <w:t xml:space="preserve"> </w:t>
      </w:r>
      <w:r w:rsidR="00871003" w:rsidRPr="00160EF0">
        <w:rPr>
          <w:rFonts w:ascii="Times New Roman" w:hAnsi="Times New Roman" w:cs="Times New Roman"/>
          <w:sz w:val="20"/>
          <w:szCs w:val="20"/>
        </w:rPr>
        <w:t>TWW</w:t>
      </w:r>
      <w:r w:rsidR="001C7733" w:rsidRPr="00160EF0">
        <w:rPr>
          <w:rFonts w:ascii="Times New Roman" w:hAnsi="Times New Roman" w:cs="Times New Roman"/>
          <w:sz w:val="20"/>
          <w:szCs w:val="20"/>
        </w:rPr>
        <w:t xml:space="preserve"> by </w:t>
      </w:r>
      <w:r w:rsidR="008C44F5" w:rsidRPr="00160EF0">
        <w:rPr>
          <w:rFonts w:ascii="Times New Roman" w:hAnsi="Times New Roman" w:cs="Times New Roman"/>
          <w:sz w:val="20"/>
          <w:szCs w:val="20"/>
        </w:rPr>
        <w:t>nHP</w:t>
      </w:r>
      <w:r w:rsidR="001C7733" w:rsidRPr="00160EF0">
        <w:rPr>
          <w:rFonts w:ascii="Times New Roman" w:hAnsi="Times New Roman" w:cs="Times New Roman"/>
          <w:sz w:val="20"/>
          <w:szCs w:val="20"/>
        </w:rPr>
        <w:t xml:space="preserve"> and </w:t>
      </w:r>
      <w:r w:rsidR="008C44F5" w:rsidRPr="00160EF0">
        <w:rPr>
          <w:rFonts w:ascii="Times New Roman" w:hAnsi="Times New Roman" w:cs="Times New Roman"/>
          <w:sz w:val="20"/>
          <w:szCs w:val="20"/>
        </w:rPr>
        <w:t>nHP</w:t>
      </w:r>
      <w:r w:rsidR="001A4B92" w:rsidRPr="00160EF0">
        <w:rPr>
          <w:rFonts w:ascii="Times New Roman" w:hAnsi="Times New Roman" w:cs="Times New Roman"/>
          <w:sz w:val="20"/>
          <w:szCs w:val="20"/>
        </w:rPr>
        <w:t>-HA complex</w:t>
      </w:r>
      <w:r w:rsidR="00AE2E6C" w:rsidRPr="00160EF0">
        <w:rPr>
          <w:rFonts w:ascii="Times New Roman" w:hAnsi="Times New Roman" w:cs="Times New Roman"/>
          <w:sz w:val="20"/>
          <w:szCs w:val="20"/>
        </w:rPr>
        <w:t xml:space="preserve"> </w:t>
      </w:r>
      <w:r w:rsidR="001C7733" w:rsidRPr="00160EF0">
        <w:rPr>
          <w:rFonts w:ascii="Times New Roman" w:hAnsi="Times New Roman" w:cs="Times New Roman"/>
          <w:sz w:val="20"/>
          <w:szCs w:val="20"/>
        </w:rPr>
        <w:t xml:space="preserve">on </w:t>
      </w:r>
      <w:r w:rsidR="00C3393D" w:rsidRPr="00160EF0">
        <w:rPr>
          <w:rFonts w:ascii="Times New Roman" w:hAnsi="Times New Roman" w:cs="Times New Roman"/>
          <w:sz w:val="20"/>
          <w:szCs w:val="20"/>
        </w:rPr>
        <w:t xml:space="preserve">some </w:t>
      </w:r>
      <w:r w:rsidR="001C7733" w:rsidRPr="00160EF0">
        <w:rPr>
          <w:rFonts w:ascii="Times New Roman" w:hAnsi="Times New Roman" w:cs="Times New Roman"/>
          <w:sz w:val="20"/>
          <w:szCs w:val="20"/>
        </w:rPr>
        <w:t xml:space="preserve">soil and </w:t>
      </w:r>
      <w:r w:rsidR="003204C9" w:rsidRPr="00160EF0">
        <w:rPr>
          <w:rFonts w:ascii="Times New Roman" w:hAnsi="Times New Roman" w:cs="Times New Roman"/>
          <w:sz w:val="20"/>
          <w:szCs w:val="20"/>
        </w:rPr>
        <w:t xml:space="preserve">Faba </w:t>
      </w:r>
      <w:r w:rsidR="00D61832" w:rsidRPr="00160EF0">
        <w:rPr>
          <w:rFonts w:ascii="Times New Roman" w:hAnsi="Times New Roman" w:cs="Times New Roman"/>
          <w:sz w:val="20"/>
          <w:szCs w:val="20"/>
        </w:rPr>
        <w:t>b</w:t>
      </w:r>
      <w:r w:rsidR="003204C9" w:rsidRPr="00160EF0">
        <w:rPr>
          <w:rFonts w:ascii="Times New Roman" w:hAnsi="Times New Roman" w:cs="Times New Roman"/>
          <w:sz w:val="20"/>
          <w:szCs w:val="20"/>
        </w:rPr>
        <w:t>ean plant</w:t>
      </w:r>
      <w:r w:rsidR="001C7733" w:rsidRPr="00160EF0">
        <w:rPr>
          <w:rFonts w:ascii="Times New Roman" w:hAnsi="Times New Roman" w:cs="Times New Roman"/>
          <w:sz w:val="20"/>
          <w:szCs w:val="20"/>
        </w:rPr>
        <w:t xml:space="preserve"> </w:t>
      </w:r>
      <w:r w:rsidR="00C3393D" w:rsidRPr="00160EF0">
        <w:rPr>
          <w:rFonts w:ascii="Times New Roman" w:hAnsi="Times New Roman" w:cs="Times New Roman"/>
          <w:sz w:val="20"/>
          <w:szCs w:val="20"/>
        </w:rPr>
        <w:t>properties</w:t>
      </w:r>
      <w:r w:rsidR="001C7733" w:rsidRPr="00160EF0">
        <w:rPr>
          <w:rFonts w:ascii="Times New Roman" w:hAnsi="Times New Roman" w:cs="Times New Roman"/>
          <w:sz w:val="20"/>
          <w:szCs w:val="20"/>
        </w:rPr>
        <w:t xml:space="preserve">. </w:t>
      </w:r>
      <w:r w:rsidR="002223DE" w:rsidRPr="00160EF0">
        <w:rPr>
          <w:rFonts w:ascii="Times New Roman" w:hAnsi="Times New Roman" w:cs="Times New Roman"/>
          <w:sz w:val="20"/>
          <w:szCs w:val="20"/>
        </w:rPr>
        <w:t>P</w:t>
      </w:r>
      <w:r w:rsidR="001C7733" w:rsidRPr="00160EF0">
        <w:rPr>
          <w:rFonts w:ascii="Times New Roman" w:hAnsi="Times New Roman" w:cs="Times New Roman"/>
          <w:sz w:val="20"/>
          <w:szCs w:val="20"/>
        </w:rPr>
        <w:t xml:space="preserve">lant and soil analysis showed </w:t>
      </w:r>
      <w:r w:rsidR="00FA04C9" w:rsidRPr="00160EF0">
        <w:rPr>
          <w:rFonts w:ascii="Times New Roman" w:hAnsi="Times New Roman" w:cs="Times New Roman"/>
          <w:sz w:val="20"/>
          <w:szCs w:val="20"/>
        </w:rPr>
        <w:t>significant</w:t>
      </w:r>
      <w:r w:rsidR="001C7733" w:rsidRPr="00160EF0">
        <w:rPr>
          <w:rFonts w:ascii="Times New Roman" w:hAnsi="Times New Roman" w:cs="Times New Roman"/>
          <w:sz w:val="20"/>
          <w:szCs w:val="20"/>
        </w:rPr>
        <w:t xml:space="preserve"> changes in plant and soil proper</w:t>
      </w:r>
      <w:r w:rsidR="0020774E" w:rsidRPr="00160EF0">
        <w:rPr>
          <w:rFonts w:ascii="Times New Roman" w:hAnsi="Times New Roman" w:cs="Times New Roman"/>
          <w:sz w:val="20"/>
          <w:szCs w:val="20"/>
        </w:rPr>
        <w:t xml:space="preserve">ties due to irrigation with </w:t>
      </w:r>
      <w:r w:rsidR="00871003" w:rsidRPr="00160EF0">
        <w:rPr>
          <w:rFonts w:ascii="Times New Roman" w:hAnsi="Times New Roman" w:cs="Times New Roman"/>
          <w:sz w:val="20"/>
          <w:szCs w:val="20"/>
        </w:rPr>
        <w:t>TWW</w:t>
      </w:r>
      <w:r w:rsidR="00FA04C9" w:rsidRPr="00160EF0">
        <w:rPr>
          <w:rFonts w:ascii="Times New Roman" w:hAnsi="Times New Roman" w:cs="Times New Roman"/>
          <w:sz w:val="20"/>
          <w:szCs w:val="20"/>
        </w:rPr>
        <w:t xml:space="preserve"> </w:t>
      </w:r>
      <w:r w:rsidR="001A4B92" w:rsidRPr="00160EF0">
        <w:rPr>
          <w:rFonts w:ascii="Times New Roman" w:hAnsi="Times New Roman" w:cs="Times New Roman"/>
          <w:sz w:val="20"/>
          <w:szCs w:val="20"/>
        </w:rPr>
        <w:t xml:space="preserve">than WW. </w:t>
      </w:r>
      <w:r w:rsidR="00BC6BA5" w:rsidRPr="00160EF0">
        <w:rPr>
          <w:rFonts w:ascii="Times New Roman" w:hAnsi="Times New Roman" w:cs="Times New Roman"/>
          <w:sz w:val="20"/>
          <w:szCs w:val="20"/>
        </w:rPr>
        <w:t xml:space="preserve">Furthermore, plant height, </w:t>
      </w:r>
      <w:r w:rsidR="005B3822" w:rsidRPr="00160EF0">
        <w:rPr>
          <w:rFonts w:ascii="Times New Roman" w:hAnsi="Times New Roman" w:cs="Times New Roman"/>
          <w:sz w:val="20"/>
          <w:szCs w:val="20"/>
        </w:rPr>
        <w:t xml:space="preserve">dry and fresh weight, number of leaves and </w:t>
      </w:r>
      <w:r w:rsidR="00BC6BA5" w:rsidRPr="00160EF0">
        <w:rPr>
          <w:rFonts w:ascii="Times New Roman" w:hAnsi="Times New Roman" w:cs="Times New Roman"/>
          <w:sz w:val="20"/>
          <w:szCs w:val="20"/>
        </w:rPr>
        <w:t xml:space="preserve">photosynthetic pigments were significantly affected by </w:t>
      </w:r>
      <w:r w:rsidR="006157CA" w:rsidRPr="00160EF0">
        <w:rPr>
          <w:rFonts w:ascii="Times New Roman" w:hAnsi="Times New Roman" w:cs="Times New Roman"/>
          <w:sz w:val="20"/>
          <w:szCs w:val="20"/>
        </w:rPr>
        <w:t>irrigation with</w:t>
      </w:r>
      <w:r w:rsidR="00BC6BA5" w:rsidRPr="00160EF0">
        <w:rPr>
          <w:rFonts w:ascii="Times New Roman" w:hAnsi="Times New Roman" w:cs="Times New Roman"/>
          <w:sz w:val="20"/>
          <w:szCs w:val="20"/>
        </w:rPr>
        <w:t xml:space="preserve"> </w:t>
      </w:r>
      <w:r w:rsidR="005B3822" w:rsidRPr="00160EF0">
        <w:rPr>
          <w:rFonts w:ascii="Times New Roman" w:hAnsi="Times New Roman" w:cs="Times New Roman"/>
          <w:sz w:val="20"/>
          <w:szCs w:val="20"/>
        </w:rPr>
        <w:t xml:space="preserve">WW and </w:t>
      </w:r>
      <w:r w:rsidR="00BC6BA5" w:rsidRPr="00160EF0">
        <w:rPr>
          <w:rFonts w:ascii="Times New Roman" w:hAnsi="Times New Roman" w:cs="Times New Roman"/>
          <w:sz w:val="20"/>
          <w:szCs w:val="20"/>
        </w:rPr>
        <w:t>TWW</w:t>
      </w:r>
      <w:r w:rsidR="005B3822" w:rsidRPr="00160EF0">
        <w:rPr>
          <w:rFonts w:ascii="Times New Roman" w:hAnsi="Times New Roman" w:cs="Times New Roman"/>
          <w:sz w:val="20"/>
          <w:szCs w:val="20"/>
        </w:rPr>
        <w:t xml:space="preserve"> and some s</w:t>
      </w:r>
      <w:r w:rsidR="006157CA" w:rsidRPr="00160EF0">
        <w:rPr>
          <w:rFonts w:ascii="Times New Roman" w:hAnsi="Times New Roman" w:cs="Times New Roman"/>
          <w:sz w:val="20"/>
          <w:szCs w:val="20"/>
        </w:rPr>
        <w:t xml:space="preserve">oil </w:t>
      </w:r>
      <w:r w:rsidR="00386199">
        <w:rPr>
          <w:rFonts w:ascii="Times New Roman" w:hAnsi="Times New Roman" w:cs="Times New Roman"/>
          <w:sz w:val="20"/>
          <w:szCs w:val="20"/>
        </w:rPr>
        <w:t>properties such as</w:t>
      </w:r>
      <w:r w:rsidR="00BC6BA5" w:rsidRPr="00160EF0">
        <w:rPr>
          <w:rFonts w:ascii="Times New Roman" w:hAnsi="Times New Roman" w:cs="Times New Roman"/>
          <w:sz w:val="20"/>
          <w:szCs w:val="20"/>
        </w:rPr>
        <w:t xml:space="preserve"> </w:t>
      </w:r>
      <w:r w:rsidR="00386199" w:rsidRPr="00160EF0">
        <w:rPr>
          <w:rFonts w:ascii="Times New Roman" w:hAnsi="Times New Roman" w:cs="Times New Roman"/>
          <w:sz w:val="20"/>
          <w:szCs w:val="20"/>
        </w:rPr>
        <w:t xml:space="preserve">EC </w:t>
      </w:r>
      <w:r w:rsidR="003C1544">
        <w:rPr>
          <w:rFonts w:ascii="Times New Roman" w:hAnsi="Times New Roman" w:cs="Times New Roman"/>
          <w:sz w:val="20"/>
          <w:szCs w:val="20"/>
        </w:rPr>
        <w:t>were</w:t>
      </w:r>
      <w:r w:rsidR="005B3822" w:rsidRPr="00160EF0">
        <w:rPr>
          <w:rFonts w:ascii="Times New Roman" w:hAnsi="Times New Roman" w:cs="Times New Roman"/>
          <w:sz w:val="20"/>
          <w:szCs w:val="20"/>
        </w:rPr>
        <w:t xml:space="preserve"> also affected.</w:t>
      </w:r>
    </w:p>
    <w:p w:rsidR="00160EF0" w:rsidRPr="00160EF0" w:rsidRDefault="00160EF0" w:rsidP="00160EF0">
      <w:pPr>
        <w:snapToGrid w:val="0"/>
        <w:spacing w:after="0" w:line="240" w:lineRule="auto"/>
        <w:jc w:val="both"/>
        <w:rPr>
          <w:rFonts w:ascii="Times New Roman" w:hAnsi="Times New Roman" w:cs="Times New Roman"/>
          <w:sz w:val="20"/>
          <w:szCs w:val="20"/>
        </w:rPr>
      </w:pPr>
      <w:r w:rsidRPr="00160EF0">
        <w:rPr>
          <w:rFonts w:ascii="Times New Roman" w:hAnsi="Times New Roman" w:cs="Times New Roman"/>
          <w:bCs/>
          <w:sz w:val="20"/>
          <w:szCs w:val="20"/>
        </w:rPr>
        <w:t>[</w:t>
      </w:r>
      <w:r w:rsidRPr="00160EF0">
        <w:rPr>
          <w:rFonts w:ascii="Times New Roman" w:hAnsi="Times New Roman" w:cs="Times New Roman"/>
          <w:sz w:val="20"/>
          <w:szCs w:val="20"/>
        </w:rPr>
        <w:t>Mohamed E. A. El-sayed.</w:t>
      </w:r>
      <w:r w:rsidRPr="00D66244">
        <w:rPr>
          <w:rFonts w:ascii="Times New Roman" w:hAnsi="Times New Roman" w:cs="Times New Roman" w:hint="eastAsia"/>
          <w:b/>
          <w:bCs/>
          <w:sz w:val="20"/>
          <w:szCs w:val="20"/>
          <w:lang w:bidi="fa-IR"/>
        </w:rPr>
        <w:t xml:space="preserve"> </w:t>
      </w:r>
      <w:r w:rsidRPr="00160EF0">
        <w:rPr>
          <w:rFonts w:ascii="Times New Roman" w:hAnsi="Times New Roman" w:cs="Times New Roman"/>
          <w:b/>
          <w:bCs/>
          <w:color w:val="000000"/>
          <w:sz w:val="20"/>
          <w:szCs w:val="20"/>
          <w:lang w:bidi="ar-EG"/>
        </w:rPr>
        <w:t>Assess the influence of using treated wastewater by nano hydroxyapatite and its modification on some soil and faba bean plant properties</w:t>
      </w:r>
      <w:r w:rsidRPr="00160EF0">
        <w:rPr>
          <w:rFonts w:ascii="Times New Roman" w:eastAsia="Times New Roman" w:hAnsi="Times New Roman" w:cs="Times New Roman"/>
          <w:b/>
          <w:bCs/>
          <w:sz w:val="20"/>
          <w:szCs w:val="20"/>
          <w:lang w:bidi="fa-IR"/>
        </w:rPr>
        <w:t>.</w:t>
      </w:r>
      <w:r w:rsidRPr="00160EF0">
        <w:rPr>
          <w:rFonts w:ascii="Times New Roman" w:hAnsi="Times New Roman" w:cs="Times New Roman"/>
          <w:bCs/>
          <w:i/>
          <w:sz w:val="20"/>
          <w:szCs w:val="20"/>
        </w:rPr>
        <w:t xml:space="preserve"> N Y Sci J</w:t>
      </w:r>
      <w:r w:rsidRPr="00160EF0">
        <w:rPr>
          <w:rFonts w:ascii="Times New Roman" w:hAnsi="Times New Roman" w:cs="Times New Roman"/>
          <w:bCs/>
          <w:sz w:val="20"/>
          <w:szCs w:val="20"/>
        </w:rPr>
        <w:t xml:space="preserve"> </w:t>
      </w:r>
      <w:r w:rsidRPr="00160EF0">
        <w:rPr>
          <w:rFonts w:ascii="Times New Roman" w:hAnsi="Times New Roman" w:cs="Times New Roman"/>
          <w:sz w:val="20"/>
          <w:szCs w:val="20"/>
        </w:rPr>
        <w:t>201</w:t>
      </w:r>
      <w:r w:rsidRPr="00160EF0">
        <w:rPr>
          <w:rFonts w:ascii="Times New Roman" w:hAnsi="Times New Roman" w:cs="Times New Roman" w:hint="eastAsia"/>
          <w:sz w:val="20"/>
          <w:szCs w:val="20"/>
        </w:rPr>
        <w:t>9</w:t>
      </w:r>
      <w:r w:rsidRPr="00160EF0">
        <w:rPr>
          <w:rFonts w:ascii="Times New Roman" w:hAnsi="Times New Roman" w:cs="Times New Roman"/>
          <w:sz w:val="20"/>
          <w:szCs w:val="20"/>
        </w:rPr>
        <w:t>;</w:t>
      </w:r>
      <w:r w:rsidRPr="00160EF0">
        <w:rPr>
          <w:rFonts w:ascii="Times New Roman" w:hAnsi="Times New Roman" w:cs="Times New Roman" w:hint="eastAsia"/>
          <w:sz w:val="20"/>
          <w:szCs w:val="20"/>
        </w:rPr>
        <w:t>12</w:t>
      </w:r>
      <w:r w:rsidRPr="00160EF0">
        <w:rPr>
          <w:rFonts w:ascii="Times New Roman" w:hAnsi="Times New Roman" w:cs="Times New Roman"/>
          <w:sz w:val="20"/>
          <w:szCs w:val="20"/>
        </w:rPr>
        <w:t>(</w:t>
      </w:r>
      <w:r w:rsidRPr="00160EF0">
        <w:rPr>
          <w:rFonts w:ascii="Times New Roman" w:hAnsi="Times New Roman" w:cs="Times New Roman" w:hint="eastAsia"/>
          <w:sz w:val="20"/>
          <w:szCs w:val="20"/>
        </w:rPr>
        <w:t>4</w:t>
      </w:r>
      <w:r w:rsidRPr="00160EF0">
        <w:rPr>
          <w:rFonts w:ascii="Times New Roman" w:hAnsi="Times New Roman" w:cs="Times New Roman"/>
          <w:sz w:val="20"/>
          <w:szCs w:val="20"/>
        </w:rPr>
        <w:t>):</w:t>
      </w:r>
      <w:r w:rsidR="00292AC6">
        <w:rPr>
          <w:rFonts w:ascii="Times New Roman" w:hAnsi="Times New Roman" w:cs="Times New Roman"/>
          <w:noProof/>
          <w:color w:val="000000"/>
          <w:sz w:val="20"/>
          <w:szCs w:val="20"/>
        </w:rPr>
        <w:t>1-7</w:t>
      </w:r>
      <w:r w:rsidRPr="00160EF0">
        <w:rPr>
          <w:rFonts w:ascii="Times New Roman" w:hAnsi="Times New Roman" w:cs="Times New Roman"/>
          <w:sz w:val="20"/>
          <w:szCs w:val="20"/>
        </w:rPr>
        <w:t xml:space="preserve">]. </w:t>
      </w:r>
      <w:r w:rsidRPr="00160EF0">
        <w:rPr>
          <w:rFonts w:ascii="Times New Roman" w:hAnsi="Times New Roman" w:cs="Times New Roman"/>
          <w:iCs/>
          <w:color w:val="000000"/>
          <w:sz w:val="20"/>
          <w:szCs w:val="20"/>
        </w:rPr>
        <w:t>ISSN 1554-0200 (print); ISSN 2375-723X (online)</w:t>
      </w:r>
      <w:r w:rsidRPr="00160EF0">
        <w:rPr>
          <w:rFonts w:ascii="Times New Roman" w:hAnsi="Times New Roman" w:cs="Times New Roman"/>
          <w:sz w:val="20"/>
          <w:szCs w:val="20"/>
        </w:rPr>
        <w:t xml:space="preserve">. </w:t>
      </w:r>
      <w:hyperlink r:id="rId10" w:history="1">
        <w:r w:rsidRPr="00160EF0">
          <w:rPr>
            <w:rStyle w:val="Hyperlink"/>
            <w:rFonts w:ascii="Times New Roman" w:hAnsi="Times New Roman" w:cs="Times New Roman"/>
            <w:sz w:val="20"/>
            <w:szCs w:val="20"/>
          </w:rPr>
          <w:t>http://www.sciencepub.net/newyork</w:t>
        </w:r>
      </w:hyperlink>
      <w:r w:rsidRPr="00160EF0">
        <w:rPr>
          <w:rFonts w:ascii="Times New Roman" w:hAnsi="Times New Roman" w:cs="Times New Roman"/>
          <w:sz w:val="20"/>
          <w:szCs w:val="20"/>
        </w:rPr>
        <w:t xml:space="preserve">. </w:t>
      </w:r>
      <w:r>
        <w:rPr>
          <w:rFonts w:ascii="Times New Roman" w:hAnsi="Times New Roman" w:cs="Times New Roman" w:hint="eastAsia"/>
          <w:sz w:val="20"/>
          <w:szCs w:val="20"/>
          <w:lang w:eastAsia="zh-CN"/>
        </w:rPr>
        <w:t>1</w:t>
      </w:r>
      <w:r w:rsidRPr="00160EF0">
        <w:rPr>
          <w:rFonts w:ascii="Times New Roman" w:hAnsi="Times New Roman" w:cs="Times New Roman" w:hint="eastAsia"/>
          <w:sz w:val="20"/>
          <w:szCs w:val="20"/>
        </w:rPr>
        <w:t xml:space="preserve">. </w:t>
      </w:r>
      <w:r w:rsidRPr="00160EF0">
        <w:rPr>
          <w:rFonts w:ascii="Times New Roman" w:hAnsi="Times New Roman" w:cs="Times New Roman"/>
          <w:color w:val="000000"/>
          <w:sz w:val="20"/>
          <w:szCs w:val="20"/>
          <w:shd w:val="clear" w:color="auto" w:fill="FFFFFF"/>
        </w:rPr>
        <w:t>doi:</w:t>
      </w:r>
      <w:hyperlink r:id="rId11" w:history="1">
        <w:r w:rsidRPr="00160EF0">
          <w:rPr>
            <w:rStyle w:val="Hyperlink"/>
            <w:rFonts w:ascii="Times New Roman" w:hAnsi="Times New Roman" w:cs="Times New Roman"/>
            <w:sz w:val="20"/>
            <w:szCs w:val="20"/>
            <w:shd w:val="clear" w:color="auto" w:fill="FFFFFF"/>
          </w:rPr>
          <w:t>10.7537/mars</w:t>
        </w:r>
        <w:r w:rsidRPr="00160EF0">
          <w:rPr>
            <w:rStyle w:val="Hyperlink"/>
            <w:rFonts w:ascii="Times New Roman" w:hAnsi="Times New Roman" w:cs="Times New Roman" w:hint="eastAsia"/>
            <w:sz w:val="20"/>
            <w:szCs w:val="20"/>
            <w:shd w:val="clear" w:color="auto" w:fill="FFFFFF"/>
          </w:rPr>
          <w:t>nys120419.</w:t>
        </w:r>
        <w:r w:rsidRPr="00160EF0">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1</w:t>
        </w:r>
      </w:hyperlink>
      <w:r w:rsidRPr="00160EF0">
        <w:rPr>
          <w:rFonts w:ascii="Times New Roman" w:hAnsi="Times New Roman" w:cs="Times New Roman"/>
          <w:color w:val="000000"/>
          <w:sz w:val="20"/>
          <w:szCs w:val="20"/>
          <w:shd w:val="clear" w:color="auto" w:fill="FFFFFF"/>
        </w:rPr>
        <w:t>.</w:t>
      </w:r>
    </w:p>
    <w:p w:rsidR="000729CB" w:rsidRPr="003C05A5" w:rsidRDefault="000729CB" w:rsidP="00160EF0">
      <w:pPr>
        <w:snapToGrid w:val="0"/>
        <w:spacing w:after="0" w:line="240" w:lineRule="auto"/>
        <w:jc w:val="both"/>
        <w:rPr>
          <w:rFonts w:ascii="Times New Roman" w:hAnsi="Times New Roman" w:cs="Times New Roman"/>
          <w:b/>
          <w:bCs/>
          <w:sz w:val="20"/>
          <w:szCs w:val="20"/>
        </w:rPr>
      </w:pPr>
    </w:p>
    <w:p w:rsidR="00871003" w:rsidRPr="003C05A5" w:rsidRDefault="00AF59E4" w:rsidP="00160EF0">
      <w:pPr>
        <w:snapToGrid w:val="0"/>
        <w:spacing w:after="0" w:line="240" w:lineRule="auto"/>
        <w:jc w:val="both"/>
        <w:rPr>
          <w:rFonts w:ascii="Times New Roman" w:hAnsi="Times New Roman" w:cs="Times New Roman"/>
          <w:sz w:val="20"/>
          <w:szCs w:val="20"/>
        </w:rPr>
      </w:pPr>
      <w:r w:rsidRPr="003C05A5">
        <w:rPr>
          <w:rFonts w:ascii="Times New Roman" w:hAnsi="Times New Roman" w:cs="Times New Roman"/>
          <w:b/>
          <w:bCs/>
          <w:sz w:val="20"/>
          <w:szCs w:val="20"/>
        </w:rPr>
        <w:t>Key words:</w:t>
      </w:r>
      <w:r w:rsidR="003C05A5" w:rsidRPr="003C05A5">
        <w:rPr>
          <w:rFonts w:ascii="Times New Roman" w:hAnsi="Times New Roman" w:cs="Times New Roman"/>
          <w:b/>
          <w:bCs/>
          <w:sz w:val="20"/>
          <w:szCs w:val="20"/>
        </w:rPr>
        <w:t xml:space="preserve"> </w:t>
      </w:r>
      <w:r w:rsidR="005C536E" w:rsidRPr="003C05A5">
        <w:rPr>
          <w:rFonts w:ascii="Times New Roman" w:hAnsi="Times New Roman" w:cs="Times New Roman"/>
          <w:sz w:val="20"/>
          <w:szCs w:val="20"/>
        </w:rPr>
        <w:t>Wastewater</w:t>
      </w:r>
      <w:r w:rsidR="000D015D" w:rsidRPr="003C05A5">
        <w:rPr>
          <w:rFonts w:ascii="Times New Roman" w:hAnsi="Times New Roman" w:cs="Times New Roman"/>
          <w:sz w:val="20"/>
          <w:szCs w:val="20"/>
        </w:rPr>
        <w:t xml:space="preserve">, </w:t>
      </w:r>
      <w:r w:rsidR="00D951C5" w:rsidRPr="003C05A5">
        <w:rPr>
          <w:rFonts w:ascii="Times New Roman" w:hAnsi="Times New Roman" w:cs="Times New Roman"/>
          <w:sz w:val="20"/>
          <w:szCs w:val="20"/>
        </w:rPr>
        <w:t>nano hydroxyapatite</w:t>
      </w:r>
      <w:r w:rsidR="00C3393D" w:rsidRPr="003C05A5">
        <w:rPr>
          <w:rFonts w:ascii="Times New Roman" w:hAnsi="Times New Roman" w:cs="Times New Roman"/>
          <w:sz w:val="20"/>
          <w:szCs w:val="20"/>
        </w:rPr>
        <w:t xml:space="preserve">, </w:t>
      </w:r>
      <w:r w:rsidR="000D015D" w:rsidRPr="003C05A5">
        <w:rPr>
          <w:rFonts w:ascii="Times New Roman" w:hAnsi="Times New Roman" w:cs="Times New Roman"/>
          <w:sz w:val="20"/>
          <w:szCs w:val="20"/>
        </w:rPr>
        <w:t xml:space="preserve">Humic acid, soil, </w:t>
      </w:r>
      <w:r w:rsidR="003204C9" w:rsidRPr="003C05A5">
        <w:rPr>
          <w:rFonts w:ascii="Times New Roman" w:hAnsi="Times New Roman" w:cs="Times New Roman"/>
          <w:sz w:val="20"/>
          <w:szCs w:val="20"/>
        </w:rPr>
        <w:t xml:space="preserve">Faba </w:t>
      </w:r>
      <w:r w:rsidR="00D61832" w:rsidRPr="003C05A5">
        <w:rPr>
          <w:rFonts w:ascii="Times New Roman" w:hAnsi="Times New Roman" w:cs="Times New Roman"/>
          <w:sz w:val="20"/>
          <w:szCs w:val="20"/>
        </w:rPr>
        <w:t>b</w:t>
      </w:r>
      <w:r w:rsidR="003204C9" w:rsidRPr="003C05A5">
        <w:rPr>
          <w:rFonts w:ascii="Times New Roman" w:hAnsi="Times New Roman" w:cs="Times New Roman"/>
          <w:sz w:val="20"/>
          <w:szCs w:val="20"/>
        </w:rPr>
        <w:t xml:space="preserve">ean </w:t>
      </w:r>
      <w:r w:rsidR="00C3393D" w:rsidRPr="003C05A5">
        <w:rPr>
          <w:rFonts w:ascii="Times New Roman" w:hAnsi="Times New Roman" w:cs="Times New Roman"/>
          <w:sz w:val="20"/>
          <w:szCs w:val="20"/>
        </w:rPr>
        <w:t>plant.</w:t>
      </w:r>
    </w:p>
    <w:p w:rsidR="00160EF0" w:rsidRDefault="003C05A5" w:rsidP="00160EF0">
      <w:pPr>
        <w:autoSpaceDE w:val="0"/>
        <w:autoSpaceDN w:val="0"/>
        <w:adjustRightInd w:val="0"/>
        <w:snapToGrid w:val="0"/>
        <w:spacing w:after="0" w:line="240" w:lineRule="auto"/>
        <w:jc w:val="both"/>
        <w:rPr>
          <w:rFonts w:ascii="Times New Roman" w:hAnsi="Times New Roman" w:cs="Times New Roman"/>
          <w:b/>
          <w:bCs/>
          <w:color w:val="000000"/>
          <w:sz w:val="20"/>
          <w:szCs w:val="20"/>
          <w:lang w:bidi="ar-EG"/>
        </w:rPr>
        <w:sectPr w:rsidR="00160EF0" w:rsidSect="003C05A5">
          <w:headerReference w:type="default" r:id="rId12"/>
          <w:footerReference w:type="default" r:id="rId13"/>
          <w:type w:val="continuous"/>
          <w:pgSz w:w="12240" w:h="15840" w:code="1"/>
          <w:pgMar w:top="1440" w:right="1440" w:bottom="1440" w:left="1440" w:header="720" w:footer="720" w:gutter="0"/>
          <w:cols w:space="720"/>
          <w:docGrid w:linePitch="360"/>
        </w:sectPr>
      </w:pPr>
      <w:r>
        <w:rPr>
          <w:rFonts w:ascii="Times New Roman" w:hAnsi="Times New Roman" w:cs="Times New Roman"/>
          <w:b/>
          <w:bCs/>
          <w:color w:val="000000"/>
          <w:sz w:val="20"/>
          <w:szCs w:val="20"/>
          <w:lang w:bidi="ar-EG"/>
        </w:rPr>
        <w:cr/>
      </w:r>
    </w:p>
    <w:p w:rsidR="00AF59E4" w:rsidRPr="003C05A5" w:rsidRDefault="000729CB" w:rsidP="00160EF0">
      <w:pPr>
        <w:autoSpaceDE w:val="0"/>
        <w:autoSpaceDN w:val="0"/>
        <w:adjustRightInd w:val="0"/>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lastRenderedPageBreak/>
        <w:t xml:space="preserve">1. </w:t>
      </w:r>
      <w:r w:rsidR="00AF59E4" w:rsidRPr="003C05A5">
        <w:rPr>
          <w:rFonts w:ascii="Times New Roman" w:hAnsi="Times New Roman" w:cs="Times New Roman"/>
          <w:b/>
          <w:bCs/>
          <w:color w:val="000000"/>
          <w:sz w:val="20"/>
          <w:szCs w:val="20"/>
          <w:lang w:bidi="ar-EG"/>
        </w:rPr>
        <w:t>Introduction</w:t>
      </w:r>
    </w:p>
    <w:p w:rsidR="00017B20" w:rsidRPr="003C05A5" w:rsidRDefault="00835139" w:rsidP="00160EF0">
      <w:pPr>
        <w:pStyle w:val="Default"/>
        <w:snapToGrid w:val="0"/>
        <w:ind w:firstLine="425"/>
        <w:jc w:val="both"/>
        <w:rPr>
          <w:sz w:val="20"/>
          <w:szCs w:val="20"/>
        </w:rPr>
      </w:pPr>
      <w:r w:rsidRPr="003C05A5">
        <w:rPr>
          <w:sz w:val="20"/>
          <w:szCs w:val="20"/>
        </w:rPr>
        <w:t>I</w:t>
      </w:r>
      <w:r w:rsidR="00905718" w:rsidRPr="003C05A5">
        <w:rPr>
          <w:sz w:val="20"/>
          <w:szCs w:val="20"/>
        </w:rPr>
        <w:t>ncreasing global population causes that</w:t>
      </w:r>
      <w:r w:rsidRPr="003C05A5">
        <w:rPr>
          <w:sz w:val="20"/>
          <w:szCs w:val="20"/>
        </w:rPr>
        <w:t xml:space="preserve"> the hole between the source</w:t>
      </w:r>
      <w:r w:rsidR="00905718" w:rsidRPr="003C05A5">
        <w:rPr>
          <w:sz w:val="20"/>
          <w:szCs w:val="20"/>
        </w:rPr>
        <w:t>s</w:t>
      </w:r>
      <w:r w:rsidRPr="003C05A5">
        <w:rPr>
          <w:sz w:val="20"/>
          <w:szCs w:val="20"/>
        </w:rPr>
        <w:t xml:space="preserve"> and </w:t>
      </w:r>
      <w:r w:rsidR="00905718" w:rsidRPr="003C05A5">
        <w:rPr>
          <w:sz w:val="20"/>
          <w:szCs w:val="20"/>
        </w:rPr>
        <w:t>demand</w:t>
      </w:r>
      <w:r w:rsidRPr="003C05A5">
        <w:rPr>
          <w:sz w:val="20"/>
          <w:szCs w:val="20"/>
        </w:rPr>
        <w:t xml:space="preserve"> for water is reaching to disturbing levels in semi-arid and arid countries </w:t>
      </w:r>
      <w:r w:rsidR="00800FC1" w:rsidRPr="003C05A5">
        <w:rPr>
          <w:sz w:val="20"/>
          <w:szCs w:val="20"/>
        </w:rPr>
        <w:t>(</w:t>
      </w:r>
      <w:r w:rsidR="00800FC1" w:rsidRPr="003C05A5">
        <w:rPr>
          <w:bCs/>
          <w:sz w:val="20"/>
          <w:szCs w:val="20"/>
        </w:rPr>
        <w:t xml:space="preserve">Lucia </w:t>
      </w:r>
      <w:r w:rsidR="00800FC1" w:rsidRPr="003C05A5">
        <w:rPr>
          <w:bCs/>
          <w:i/>
          <w:sz w:val="20"/>
          <w:szCs w:val="20"/>
        </w:rPr>
        <w:t>et al.</w:t>
      </w:r>
      <w:r w:rsidR="00D951C5" w:rsidRPr="003C05A5">
        <w:rPr>
          <w:bCs/>
          <w:sz w:val="20"/>
          <w:szCs w:val="20"/>
        </w:rPr>
        <w:t>,</w:t>
      </w:r>
      <w:r w:rsidR="00800FC1" w:rsidRPr="003C05A5">
        <w:rPr>
          <w:bCs/>
          <w:sz w:val="20"/>
          <w:szCs w:val="20"/>
        </w:rPr>
        <w:t xml:space="preserve"> 2018)</w:t>
      </w:r>
      <w:r w:rsidRPr="003C05A5">
        <w:rPr>
          <w:sz w:val="20"/>
          <w:szCs w:val="20"/>
        </w:rPr>
        <w:t>.</w:t>
      </w:r>
      <w:r w:rsidR="00017B20" w:rsidRPr="003C05A5">
        <w:rPr>
          <w:sz w:val="20"/>
          <w:szCs w:val="20"/>
        </w:rPr>
        <w:t xml:space="preserve"> </w:t>
      </w:r>
      <w:r w:rsidR="00E4736B" w:rsidRPr="003C05A5">
        <w:rPr>
          <w:sz w:val="20"/>
          <w:szCs w:val="20"/>
        </w:rPr>
        <w:t>Therefore</w:t>
      </w:r>
      <w:r w:rsidR="00076E53" w:rsidRPr="003C05A5">
        <w:rPr>
          <w:sz w:val="20"/>
          <w:szCs w:val="20"/>
        </w:rPr>
        <w:t xml:space="preserve">, </w:t>
      </w:r>
      <w:r w:rsidR="00017B20" w:rsidRPr="003C05A5">
        <w:rPr>
          <w:sz w:val="20"/>
          <w:szCs w:val="20"/>
        </w:rPr>
        <w:t xml:space="preserve">many studies are working on new ways of conserving water and finding </w:t>
      </w:r>
      <w:r w:rsidR="00017B20" w:rsidRPr="003C05A5">
        <w:rPr>
          <w:color w:val="auto"/>
          <w:sz w:val="20"/>
          <w:szCs w:val="20"/>
        </w:rPr>
        <w:t xml:space="preserve">non-conventional water resources such as wastewater and drainage water </w:t>
      </w:r>
      <w:r w:rsidR="00291253" w:rsidRPr="003C05A5">
        <w:rPr>
          <w:sz w:val="20"/>
          <w:szCs w:val="20"/>
        </w:rPr>
        <w:t>for irrigation and other purposes</w:t>
      </w:r>
      <w:r w:rsidR="00291253" w:rsidRPr="003C05A5">
        <w:rPr>
          <w:color w:val="auto"/>
          <w:sz w:val="20"/>
          <w:szCs w:val="20"/>
        </w:rPr>
        <w:t xml:space="preserve"> </w:t>
      </w:r>
      <w:r w:rsidR="00017B20" w:rsidRPr="003C05A5">
        <w:rPr>
          <w:color w:val="auto"/>
          <w:sz w:val="20"/>
          <w:szCs w:val="20"/>
        </w:rPr>
        <w:t>nowadays</w:t>
      </w:r>
      <w:r w:rsidR="0003238A" w:rsidRPr="003C05A5">
        <w:rPr>
          <w:color w:val="auto"/>
          <w:sz w:val="20"/>
          <w:szCs w:val="20"/>
        </w:rPr>
        <w:t xml:space="preserve"> </w:t>
      </w:r>
      <w:r w:rsidR="00800FC1" w:rsidRPr="003C05A5">
        <w:rPr>
          <w:color w:val="auto"/>
          <w:sz w:val="20"/>
          <w:szCs w:val="20"/>
        </w:rPr>
        <w:t>(</w:t>
      </w:r>
      <w:r w:rsidR="00800FC1" w:rsidRPr="003C05A5">
        <w:rPr>
          <w:sz w:val="20"/>
          <w:szCs w:val="20"/>
        </w:rPr>
        <w:t>Jiménez</w:t>
      </w:r>
      <w:r w:rsidR="00D951C5" w:rsidRPr="003C05A5">
        <w:rPr>
          <w:sz w:val="20"/>
          <w:szCs w:val="20"/>
        </w:rPr>
        <w:t>,</w:t>
      </w:r>
      <w:r w:rsidR="00800FC1" w:rsidRPr="003C05A5">
        <w:rPr>
          <w:sz w:val="20"/>
          <w:szCs w:val="20"/>
        </w:rPr>
        <w:t xml:space="preserve"> 2006)</w:t>
      </w:r>
      <w:r w:rsidR="00017B20" w:rsidRPr="003C05A5">
        <w:rPr>
          <w:sz w:val="20"/>
          <w:szCs w:val="20"/>
        </w:rPr>
        <w:t xml:space="preserve">. </w:t>
      </w:r>
    </w:p>
    <w:p w:rsidR="00340F92" w:rsidRPr="003C05A5" w:rsidRDefault="00291253" w:rsidP="00160EF0">
      <w:pPr>
        <w:pStyle w:val="Default"/>
        <w:snapToGrid w:val="0"/>
        <w:ind w:firstLine="425"/>
        <w:jc w:val="both"/>
        <w:rPr>
          <w:sz w:val="20"/>
          <w:szCs w:val="20"/>
        </w:rPr>
      </w:pPr>
      <w:r w:rsidRPr="003C05A5">
        <w:rPr>
          <w:sz w:val="20"/>
          <w:szCs w:val="20"/>
        </w:rPr>
        <w:t>The municipal wastewater consider</w:t>
      </w:r>
      <w:r w:rsidR="00B72E6C" w:rsidRPr="003C05A5">
        <w:rPr>
          <w:sz w:val="20"/>
          <w:szCs w:val="20"/>
        </w:rPr>
        <w:t>s</w:t>
      </w:r>
      <w:r w:rsidRPr="003C05A5">
        <w:rPr>
          <w:sz w:val="20"/>
          <w:szCs w:val="20"/>
        </w:rPr>
        <w:t xml:space="preserve"> an important alternative source of water for irrigation.</w:t>
      </w:r>
      <w:r w:rsidR="00B72E6C" w:rsidRPr="003C05A5">
        <w:rPr>
          <w:sz w:val="20"/>
          <w:szCs w:val="20"/>
        </w:rPr>
        <w:t xml:space="preserve"> </w:t>
      </w:r>
      <w:r w:rsidR="00F249DC" w:rsidRPr="003C05A5">
        <w:rPr>
          <w:sz w:val="20"/>
          <w:szCs w:val="20"/>
        </w:rPr>
        <w:t>Conversely</w:t>
      </w:r>
      <w:r w:rsidR="00B72E6C" w:rsidRPr="003C05A5">
        <w:rPr>
          <w:sz w:val="20"/>
          <w:szCs w:val="20"/>
        </w:rPr>
        <w:t xml:space="preserve">, </w:t>
      </w:r>
      <w:r w:rsidR="00F249DC" w:rsidRPr="003C05A5">
        <w:rPr>
          <w:sz w:val="20"/>
          <w:szCs w:val="20"/>
        </w:rPr>
        <w:t xml:space="preserve">it can also cause real risks to public health, especially once used non </w:t>
      </w:r>
      <w:r w:rsidR="0058369E" w:rsidRPr="003C05A5">
        <w:rPr>
          <w:sz w:val="20"/>
          <w:szCs w:val="20"/>
        </w:rPr>
        <w:t>-</w:t>
      </w:r>
      <w:r w:rsidR="00F249DC" w:rsidRPr="003C05A5">
        <w:rPr>
          <w:sz w:val="20"/>
          <w:szCs w:val="20"/>
        </w:rPr>
        <w:t xml:space="preserve">treated for crop irrigation </w:t>
      </w:r>
      <w:r w:rsidR="00800FC1" w:rsidRPr="003C05A5">
        <w:rPr>
          <w:sz w:val="20"/>
          <w:szCs w:val="20"/>
        </w:rPr>
        <w:t>(</w:t>
      </w:r>
      <w:r w:rsidR="00800FC1" w:rsidRPr="003C05A5">
        <w:rPr>
          <w:bCs/>
          <w:sz w:val="20"/>
          <w:szCs w:val="20"/>
        </w:rPr>
        <w:t xml:space="preserve">Meneses </w:t>
      </w:r>
      <w:r w:rsidR="00800FC1" w:rsidRPr="003C05A5">
        <w:rPr>
          <w:bCs/>
          <w:i/>
          <w:sz w:val="20"/>
          <w:szCs w:val="20"/>
        </w:rPr>
        <w:t>et al.</w:t>
      </w:r>
      <w:r w:rsidR="00D951C5" w:rsidRPr="003C05A5">
        <w:rPr>
          <w:bCs/>
          <w:sz w:val="20"/>
          <w:szCs w:val="20"/>
        </w:rPr>
        <w:t>,</w:t>
      </w:r>
      <w:r w:rsidR="00800FC1" w:rsidRPr="003C05A5">
        <w:rPr>
          <w:bCs/>
          <w:sz w:val="20"/>
          <w:szCs w:val="20"/>
        </w:rPr>
        <w:t xml:space="preserve"> 2010)</w:t>
      </w:r>
      <w:r w:rsidR="00B72E6C" w:rsidRPr="003C05A5">
        <w:rPr>
          <w:sz w:val="20"/>
          <w:szCs w:val="20"/>
        </w:rPr>
        <w:t xml:space="preserve">. </w:t>
      </w:r>
      <w:r w:rsidR="00F249DC" w:rsidRPr="003C05A5">
        <w:rPr>
          <w:sz w:val="20"/>
          <w:szCs w:val="20"/>
        </w:rPr>
        <w:t>Besides, it</w:t>
      </w:r>
      <w:r w:rsidR="00542752" w:rsidRPr="003C05A5">
        <w:rPr>
          <w:sz w:val="20"/>
          <w:szCs w:val="20"/>
        </w:rPr>
        <w:t xml:space="preserve"> is</w:t>
      </w:r>
      <w:r w:rsidR="00F249DC" w:rsidRPr="003C05A5">
        <w:rPr>
          <w:sz w:val="20"/>
          <w:szCs w:val="20"/>
        </w:rPr>
        <w:t xml:space="preserve"> causing risks to plant health, soil and groundwater pollution.</w:t>
      </w:r>
      <w:r w:rsidR="00B72E6C" w:rsidRPr="003C05A5">
        <w:rPr>
          <w:sz w:val="20"/>
          <w:szCs w:val="20"/>
        </w:rPr>
        <w:t xml:space="preserve"> Therefore, we must reduce the risks of </w:t>
      </w:r>
      <w:r w:rsidR="00542752" w:rsidRPr="003C05A5">
        <w:rPr>
          <w:sz w:val="20"/>
          <w:szCs w:val="20"/>
        </w:rPr>
        <w:t>WW</w:t>
      </w:r>
      <w:r w:rsidR="00B72E6C" w:rsidRPr="003C05A5">
        <w:rPr>
          <w:sz w:val="20"/>
          <w:szCs w:val="20"/>
        </w:rPr>
        <w:t xml:space="preserve"> reuse in agriculture, in particular those to public health through properly planned and managed wastewater irrigation practices</w:t>
      </w:r>
      <w:r w:rsidR="0003238A" w:rsidRPr="003C05A5">
        <w:rPr>
          <w:sz w:val="20"/>
          <w:szCs w:val="20"/>
        </w:rPr>
        <w:t xml:space="preserve"> </w:t>
      </w:r>
      <w:r w:rsidR="00B60E13" w:rsidRPr="003C05A5">
        <w:rPr>
          <w:sz w:val="20"/>
          <w:szCs w:val="20"/>
        </w:rPr>
        <w:t>(</w:t>
      </w:r>
      <w:r w:rsidR="00B60E13" w:rsidRPr="003C05A5">
        <w:rPr>
          <w:iCs/>
          <w:sz w:val="20"/>
          <w:szCs w:val="20"/>
        </w:rPr>
        <w:t>Zavadil</w:t>
      </w:r>
      <w:r w:rsidR="00D951C5" w:rsidRPr="003C05A5">
        <w:rPr>
          <w:iCs/>
          <w:sz w:val="20"/>
          <w:szCs w:val="20"/>
        </w:rPr>
        <w:t>,</w:t>
      </w:r>
      <w:r w:rsidR="00B60E13" w:rsidRPr="003C05A5">
        <w:rPr>
          <w:iCs/>
          <w:sz w:val="20"/>
          <w:szCs w:val="20"/>
        </w:rPr>
        <w:t xml:space="preserve"> 2009)</w:t>
      </w:r>
      <w:r w:rsidR="00B72E6C" w:rsidRPr="003C05A5">
        <w:rPr>
          <w:sz w:val="20"/>
          <w:szCs w:val="20"/>
        </w:rPr>
        <w:t>.</w:t>
      </w:r>
    </w:p>
    <w:p w:rsidR="00EE6A86" w:rsidRPr="003C05A5" w:rsidRDefault="00811242" w:rsidP="00160EF0">
      <w:pPr>
        <w:pStyle w:val="Default"/>
        <w:snapToGrid w:val="0"/>
        <w:ind w:firstLine="425"/>
        <w:jc w:val="both"/>
        <w:rPr>
          <w:sz w:val="20"/>
          <w:szCs w:val="20"/>
        </w:rPr>
      </w:pPr>
      <w:r>
        <w:rPr>
          <w:sz w:val="20"/>
          <w:szCs w:val="20"/>
        </w:rPr>
        <w:t>H</w:t>
      </w:r>
      <w:r w:rsidR="00136485" w:rsidRPr="003C05A5">
        <w:rPr>
          <w:sz w:val="20"/>
          <w:szCs w:val="20"/>
        </w:rPr>
        <w:t xml:space="preserve">ence, </w:t>
      </w:r>
      <w:r w:rsidR="00240E70" w:rsidRPr="003C05A5">
        <w:rPr>
          <w:sz w:val="20"/>
          <w:szCs w:val="20"/>
        </w:rPr>
        <w:t>to</w:t>
      </w:r>
      <w:r w:rsidR="00136485" w:rsidRPr="003C05A5">
        <w:rPr>
          <w:sz w:val="20"/>
          <w:szCs w:val="20"/>
        </w:rPr>
        <w:t xml:space="preserve"> applying the wastewater for irrigation as another source of water, it has to gain some certain criteria of the qualification parameters such as </w:t>
      </w:r>
      <w:r w:rsidR="00EB267D" w:rsidRPr="003C05A5">
        <w:rPr>
          <w:sz w:val="20"/>
          <w:szCs w:val="20"/>
        </w:rPr>
        <w:t>a sodium adsorption ratio (SAR), salinity (EC), soluble sodium percentage (</w:t>
      </w:r>
      <w:smartTag w:uri="urn:schemas-microsoft-com:office:smarttags" w:element="stockticker">
        <w:r w:rsidR="00EB267D" w:rsidRPr="003C05A5">
          <w:rPr>
            <w:sz w:val="20"/>
            <w:szCs w:val="20"/>
          </w:rPr>
          <w:t>SSP</w:t>
        </w:r>
      </w:smartTag>
      <w:r w:rsidR="00EB267D" w:rsidRPr="003C05A5">
        <w:rPr>
          <w:sz w:val="20"/>
          <w:szCs w:val="20"/>
        </w:rPr>
        <w:t>) and residual sodium carbonate (</w:t>
      </w:r>
      <w:smartTag w:uri="urn:schemas-microsoft-com:office:smarttags" w:element="stockticker">
        <w:r w:rsidR="00EB267D" w:rsidRPr="003C05A5">
          <w:rPr>
            <w:sz w:val="20"/>
            <w:szCs w:val="20"/>
          </w:rPr>
          <w:t>RSC</w:t>
        </w:r>
      </w:smartTag>
      <w:r w:rsidR="00EB267D" w:rsidRPr="003C05A5">
        <w:rPr>
          <w:sz w:val="20"/>
          <w:szCs w:val="20"/>
        </w:rPr>
        <w:t xml:space="preserve">), </w:t>
      </w:r>
      <w:r w:rsidR="00542752" w:rsidRPr="003C05A5">
        <w:rPr>
          <w:sz w:val="20"/>
          <w:szCs w:val="20"/>
        </w:rPr>
        <w:t>inorganic and organic pollutants</w:t>
      </w:r>
      <w:r w:rsidR="00136485" w:rsidRPr="003C05A5">
        <w:rPr>
          <w:sz w:val="20"/>
          <w:szCs w:val="20"/>
          <w:vertAlign w:val="superscript"/>
        </w:rPr>
        <w:t xml:space="preserve"> </w:t>
      </w:r>
      <w:r w:rsidR="00B60E13" w:rsidRPr="003C05A5">
        <w:rPr>
          <w:sz w:val="20"/>
          <w:szCs w:val="20"/>
        </w:rPr>
        <w:t>(</w:t>
      </w:r>
      <w:r w:rsidR="00B60E13" w:rsidRPr="003C05A5">
        <w:rPr>
          <w:bCs/>
          <w:iCs/>
          <w:sz w:val="20"/>
          <w:szCs w:val="20"/>
        </w:rPr>
        <w:t xml:space="preserve">Jaishankar </w:t>
      </w:r>
      <w:r w:rsidR="00B60E13" w:rsidRPr="003C05A5">
        <w:rPr>
          <w:bCs/>
          <w:i/>
          <w:iCs/>
          <w:sz w:val="20"/>
          <w:szCs w:val="20"/>
        </w:rPr>
        <w:t>et al.</w:t>
      </w:r>
      <w:r w:rsidR="00D951C5" w:rsidRPr="003C05A5">
        <w:rPr>
          <w:bCs/>
          <w:iCs/>
          <w:sz w:val="20"/>
          <w:szCs w:val="20"/>
        </w:rPr>
        <w:t>,</w:t>
      </w:r>
      <w:r w:rsidR="00B60E13" w:rsidRPr="003C05A5">
        <w:rPr>
          <w:bCs/>
          <w:iCs/>
          <w:sz w:val="20"/>
          <w:szCs w:val="20"/>
        </w:rPr>
        <w:t xml:space="preserve"> </w:t>
      </w:r>
      <w:r w:rsidR="00B60E13" w:rsidRPr="003C05A5">
        <w:rPr>
          <w:sz w:val="20"/>
          <w:szCs w:val="20"/>
        </w:rPr>
        <w:t>2014)</w:t>
      </w:r>
      <w:r w:rsidR="00136485" w:rsidRPr="003C05A5">
        <w:rPr>
          <w:sz w:val="20"/>
          <w:szCs w:val="20"/>
        </w:rPr>
        <w:t xml:space="preserve"> </w:t>
      </w:r>
      <w:r w:rsidR="00542752" w:rsidRPr="003C05A5">
        <w:rPr>
          <w:sz w:val="20"/>
          <w:szCs w:val="20"/>
        </w:rPr>
        <w:t>have to consider</w:t>
      </w:r>
      <w:r w:rsidR="00136485" w:rsidRPr="003C05A5">
        <w:rPr>
          <w:sz w:val="20"/>
          <w:szCs w:val="20"/>
        </w:rPr>
        <w:t xml:space="preserve"> before </w:t>
      </w:r>
      <w:r w:rsidR="00542752" w:rsidRPr="003C05A5">
        <w:rPr>
          <w:sz w:val="20"/>
          <w:szCs w:val="20"/>
        </w:rPr>
        <w:t>applying</w:t>
      </w:r>
      <w:r w:rsidR="00136485" w:rsidRPr="003C05A5">
        <w:rPr>
          <w:sz w:val="20"/>
          <w:szCs w:val="20"/>
        </w:rPr>
        <w:t xml:space="preserve"> of </w:t>
      </w:r>
      <w:r w:rsidR="00542752" w:rsidRPr="003C05A5">
        <w:rPr>
          <w:sz w:val="20"/>
          <w:szCs w:val="20"/>
        </w:rPr>
        <w:t>WW</w:t>
      </w:r>
      <w:r w:rsidR="00136485" w:rsidRPr="003C05A5">
        <w:rPr>
          <w:sz w:val="20"/>
          <w:szCs w:val="20"/>
        </w:rPr>
        <w:t xml:space="preserve"> </w:t>
      </w:r>
      <w:r w:rsidR="00542752" w:rsidRPr="003C05A5">
        <w:rPr>
          <w:sz w:val="20"/>
          <w:szCs w:val="20"/>
        </w:rPr>
        <w:t>in</w:t>
      </w:r>
      <w:r w:rsidR="00136485" w:rsidRPr="003C05A5">
        <w:rPr>
          <w:sz w:val="20"/>
          <w:szCs w:val="20"/>
        </w:rPr>
        <w:t xml:space="preserve"> agricultural.</w:t>
      </w:r>
      <w:r w:rsidR="00274E09" w:rsidRPr="003C05A5">
        <w:rPr>
          <w:sz w:val="20"/>
          <w:szCs w:val="20"/>
        </w:rPr>
        <w:t xml:space="preserve"> </w:t>
      </w:r>
      <w:r w:rsidR="00747A4D" w:rsidRPr="003C05A5">
        <w:rPr>
          <w:sz w:val="20"/>
          <w:szCs w:val="20"/>
        </w:rPr>
        <w:t xml:space="preserve">Moreover, these measures run out regular to observing and certify the </w:t>
      </w:r>
      <w:r w:rsidR="00747A4D" w:rsidRPr="003C05A5">
        <w:rPr>
          <w:sz w:val="20"/>
          <w:szCs w:val="20"/>
        </w:rPr>
        <w:lastRenderedPageBreak/>
        <w:t xml:space="preserve">functionality of the system. </w:t>
      </w:r>
      <w:r w:rsidR="00136485" w:rsidRPr="003C05A5">
        <w:rPr>
          <w:sz w:val="20"/>
          <w:szCs w:val="20"/>
        </w:rPr>
        <w:t xml:space="preserve">A variety of physical and chemical parameters should be monitored at regular intervals to verify the performance of wastewater treatment system </w:t>
      </w:r>
      <w:r w:rsidR="00B60E13" w:rsidRPr="003C05A5">
        <w:rPr>
          <w:sz w:val="20"/>
          <w:szCs w:val="20"/>
        </w:rPr>
        <w:t>(</w:t>
      </w:r>
      <w:r w:rsidR="00B60E13" w:rsidRPr="003C05A5">
        <w:rPr>
          <w:bCs/>
          <w:iCs/>
          <w:sz w:val="20"/>
          <w:szCs w:val="20"/>
        </w:rPr>
        <w:t>WHO</w:t>
      </w:r>
      <w:r w:rsidR="00D951C5" w:rsidRPr="003C05A5">
        <w:rPr>
          <w:bCs/>
          <w:iCs/>
          <w:sz w:val="20"/>
          <w:szCs w:val="20"/>
        </w:rPr>
        <w:t>,</w:t>
      </w:r>
      <w:r w:rsidR="00B60E13" w:rsidRPr="003C05A5">
        <w:rPr>
          <w:bCs/>
          <w:iCs/>
          <w:sz w:val="20"/>
          <w:szCs w:val="20"/>
        </w:rPr>
        <w:t xml:space="preserve"> 2006)</w:t>
      </w:r>
      <w:r w:rsidR="00136485" w:rsidRPr="003C05A5">
        <w:rPr>
          <w:sz w:val="20"/>
          <w:szCs w:val="20"/>
        </w:rPr>
        <w:t xml:space="preserve"> and </w:t>
      </w:r>
      <w:r w:rsidR="00E2478F" w:rsidRPr="003C05A5">
        <w:rPr>
          <w:sz w:val="20"/>
          <w:szCs w:val="20"/>
        </w:rPr>
        <w:t>t</w:t>
      </w:r>
      <w:r w:rsidR="00136485" w:rsidRPr="003C05A5">
        <w:rPr>
          <w:sz w:val="20"/>
          <w:szCs w:val="20"/>
        </w:rPr>
        <w:t>he respective recommended levels of trace elements in the irrigation water was repor</w:t>
      </w:r>
      <w:r w:rsidR="00CD788D" w:rsidRPr="003C05A5">
        <w:rPr>
          <w:sz w:val="20"/>
          <w:szCs w:val="20"/>
        </w:rPr>
        <w:t>ted by</w:t>
      </w:r>
      <w:r w:rsidR="00136485" w:rsidRPr="003C05A5">
        <w:rPr>
          <w:sz w:val="20"/>
          <w:szCs w:val="20"/>
        </w:rPr>
        <w:t xml:space="preserve"> USEPA (2012)</w:t>
      </w:r>
      <w:r w:rsidR="001F4D5B" w:rsidRPr="003C05A5">
        <w:rPr>
          <w:sz w:val="20"/>
          <w:szCs w:val="20"/>
        </w:rPr>
        <w:t xml:space="preserve">. </w:t>
      </w:r>
    </w:p>
    <w:p w:rsidR="00E2478F" w:rsidRPr="003C05A5" w:rsidRDefault="00E2478F"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Several techniques could be used to eliminate wastewater contaminates, while adsorption technology is considered as the best technique to eliminate pollutants from effluents among these techniques due to its efficiency, simplicity and economical to operate for eliminating pollutants (</w:t>
      </w:r>
      <w:r w:rsidRPr="003C05A5">
        <w:rPr>
          <w:rFonts w:ascii="Times New Roman" w:hAnsi="Times New Roman" w:cs="Times New Roman"/>
          <w:bCs/>
          <w:iCs/>
          <w:sz w:val="20"/>
          <w:szCs w:val="20"/>
        </w:rPr>
        <w:t xml:space="preserve">El-sayed </w:t>
      </w:r>
      <w:r w:rsidRPr="003C05A5">
        <w:rPr>
          <w:rFonts w:ascii="Times New Roman" w:hAnsi="Times New Roman" w:cs="Times New Roman"/>
          <w:bCs/>
          <w:i/>
          <w:iCs/>
          <w:sz w:val="20"/>
          <w:szCs w:val="20"/>
        </w:rPr>
        <w:t>et al.</w:t>
      </w:r>
      <w:r w:rsidRPr="003C05A5">
        <w:rPr>
          <w:rFonts w:ascii="Times New Roman" w:hAnsi="Times New Roman" w:cs="Times New Roman"/>
          <w:bCs/>
          <w:iCs/>
          <w:sz w:val="20"/>
          <w:szCs w:val="20"/>
        </w:rPr>
        <w:t>, 2018)</w:t>
      </w:r>
      <w:r w:rsidRPr="003C05A5">
        <w:rPr>
          <w:rFonts w:ascii="Times New Roman" w:hAnsi="Times New Roman" w:cs="Times New Roman"/>
          <w:sz w:val="20"/>
          <w:szCs w:val="20"/>
        </w:rPr>
        <w:t xml:space="preserve">. </w:t>
      </w:r>
    </w:p>
    <w:p w:rsidR="00526812" w:rsidRPr="003C05A5" w:rsidRDefault="00D32EF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Many natu</w:t>
      </w:r>
      <w:r w:rsidR="00240E70" w:rsidRPr="003C05A5">
        <w:rPr>
          <w:rFonts w:ascii="Times New Roman" w:hAnsi="Times New Roman" w:cs="Times New Roman"/>
          <w:sz w:val="20"/>
          <w:szCs w:val="20"/>
        </w:rPr>
        <w:t>ral and artificial materials have</w:t>
      </w:r>
      <w:r w:rsidRPr="003C05A5">
        <w:rPr>
          <w:rFonts w:ascii="Times New Roman" w:hAnsi="Times New Roman" w:cs="Times New Roman"/>
          <w:sz w:val="20"/>
          <w:szCs w:val="20"/>
        </w:rPr>
        <w:t xml:space="preserve"> been used as sorbents </w:t>
      </w:r>
      <w:r w:rsidR="00747A4D" w:rsidRPr="003C05A5">
        <w:rPr>
          <w:rFonts w:ascii="Times New Roman" w:hAnsi="Times New Roman" w:cs="Times New Roman"/>
          <w:sz w:val="20"/>
          <w:szCs w:val="20"/>
        </w:rPr>
        <w:t>for</w:t>
      </w:r>
      <w:r w:rsidRPr="003C05A5">
        <w:rPr>
          <w:rFonts w:ascii="Times New Roman" w:hAnsi="Times New Roman" w:cs="Times New Roman"/>
          <w:sz w:val="20"/>
          <w:szCs w:val="20"/>
        </w:rPr>
        <w:t xml:space="preserve"> removing </w:t>
      </w:r>
      <w:r w:rsidR="00272D92" w:rsidRPr="003C05A5">
        <w:rPr>
          <w:rFonts w:ascii="Times New Roman" w:hAnsi="Times New Roman" w:cs="Times New Roman"/>
          <w:sz w:val="20"/>
          <w:szCs w:val="20"/>
        </w:rPr>
        <w:t xml:space="preserve">pollutants from </w:t>
      </w:r>
      <w:r w:rsidR="00747A4D" w:rsidRPr="003C05A5">
        <w:rPr>
          <w:rFonts w:ascii="Times New Roman" w:hAnsi="Times New Roman" w:cs="Times New Roman"/>
          <w:sz w:val="20"/>
          <w:szCs w:val="20"/>
        </w:rPr>
        <w:t>WW</w:t>
      </w:r>
      <w:r w:rsidR="00272D92" w:rsidRPr="003C05A5">
        <w:rPr>
          <w:rFonts w:ascii="Times New Roman" w:hAnsi="Times New Roman" w:cs="Times New Roman"/>
          <w:sz w:val="20"/>
          <w:szCs w:val="20"/>
        </w:rPr>
        <w:t xml:space="preserve">, but </w:t>
      </w:r>
      <w:r w:rsidR="00605464" w:rsidRPr="003C05A5">
        <w:rPr>
          <w:rFonts w:ascii="Times New Roman" w:hAnsi="Times New Roman" w:cs="Times New Roman"/>
          <w:sz w:val="20"/>
          <w:szCs w:val="20"/>
        </w:rPr>
        <w:t xml:space="preserve">nano </w:t>
      </w:r>
      <w:r w:rsidR="00240E70" w:rsidRPr="003C05A5">
        <w:rPr>
          <w:rFonts w:ascii="Times New Roman" w:hAnsi="Times New Roman" w:cs="Times New Roman"/>
          <w:sz w:val="20"/>
          <w:szCs w:val="20"/>
        </w:rPr>
        <w:t xml:space="preserve">structure </w:t>
      </w:r>
      <w:r w:rsidR="00605464" w:rsidRPr="003C05A5">
        <w:rPr>
          <w:rFonts w:ascii="Times New Roman" w:hAnsi="Times New Roman" w:cs="Times New Roman"/>
          <w:sz w:val="20"/>
          <w:szCs w:val="20"/>
        </w:rPr>
        <w:t>material</w:t>
      </w:r>
      <w:r w:rsidR="00240E70" w:rsidRPr="003C05A5">
        <w:rPr>
          <w:rFonts w:ascii="Times New Roman" w:hAnsi="Times New Roman" w:cs="Times New Roman"/>
          <w:sz w:val="20"/>
          <w:szCs w:val="20"/>
        </w:rPr>
        <w:t>s</w:t>
      </w:r>
      <w:r w:rsidR="00E4736B" w:rsidRPr="003C05A5">
        <w:rPr>
          <w:rFonts w:ascii="Times New Roman" w:hAnsi="Times New Roman" w:cs="Times New Roman"/>
          <w:sz w:val="20"/>
          <w:szCs w:val="20"/>
        </w:rPr>
        <w:t xml:space="preserve"> consider</w:t>
      </w:r>
      <w:r w:rsidR="00605464" w:rsidRPr="003C05A5">
        <w:rPr>
          <w:rFonts w:ascii="Times New Roman" w:hAnsi="Times New Roman" w:cs="Times New Roman"/>
          <w:sz w:val="20"/>
          <w:szCs w:val="20"/>
        </w:rPr>
        <w:t xml:space="preserve"> </w:t>
      </w:r>
      <w:r w:rsidR="00BA48AF" w:rsidRPr="003C05A5">
        <w:rPr>
          <w:rFonts w:ascii="Times New Roman" w:hAnsi="Times New Roman" w:cs="Times New Roman"/>
          <w:sz w:val="20"/>
          <w:szCs w:val="20"/>
        </w:rPr>
        <w:t>novel materials</w:t>
      </w:r>
      <w:r w:rsidR="00605464" w:rsidRPr="003C05A5">
        <w:rPr>
          <w:rFonts w:ascii="Times New Roman" w:hAnsi="Times New Roman" w:cs="Times New Roman"/>
          <w:sz w:val="20"/>
          <w:szCs w:val="20"/>
        </w:rPr>
        <w:t xml:space="preserve"> to </w:t>
      </w:r>
      <w:r w:rsidR="00747A4D" w:rsidRPr="003C05A5">
        <w:rPr>
          <w:rFonts w:ascii="Times New Roman" w:hAnsi="Times New Roman" w:cs="Times New Roman"/>
          <w:sz w:val="20"/>
          <w:szCs w:val="20"/>
        </w:rPr>
        <w:t>eliminate</w:t>
      </w:r>
      <w:r w:rsidR="00605464" w:rsidRPr="003C05A5">
        <w:rPr>
          <w:rFonts w:ascii="Times New Roman" w:hAnsi="Times New Roman" w:cs="Times New Roman"/>
          <w:sz w:val="20"/>
          <w:szCs w:val="20"/>
        </w:rPr>
        <w:t xml:space="preserve"> </w:t>
      </w:r>
      <w:r w:rsidR="00747A4D" w:rsidRPr="003C05A5">
        <w:rPr>
          <w:rFonts w:ascii="Times New Roman" w:hAnsi="Times New Roman" w:cs="Times New Roman"/>
          <w:sz w:val="20"/>
          <w:szCs w:val="20"/>
        </w:rPr>
        <w:t xml:space="preserve">WW </w:t>
      </w:r>
      <w:r w:rsidR="00605464" w:rsidRPr="003C05A5">
        <w:rPr>
          <w:rFonts w:ascii="Times New Roman" w:hAnsi="Times New Roman" w:cs="Times New Roman"/>
          <w:sz w:val="20"/>
          <w:szCs w:val="20"/>
        </w:rPr>
        <w:t>pollutants. Nano</w:t>
      </w:r>
      <w:r w:rsidR="00240E70" w:rsidRPr="003C05A5">
        <w:rPr>
          <w:rFonts w:ascii="Times New Roman" w:hAnsi="Times New Roman" w:cs="Times New Roman"/>
          <w:sz w:val="20"/>
          <w:szCs w:val="20"/>
        </w:rPr>
        <w:t xml:space="preserve"> </w:t>
      </w:r>
      <w:r w:rsidR="00605464" w:rsidRPr="003C05A5">
        <w:rPr>
          <w:rFonts w:ascii="Times New Roman" w:hAnsi="Times New Roman" w:cs="Times New Roman"/>
          <w:sz w:val="20"/>
          <w:szCs w:val="20"/>
        </w:rPr>
        <w:t xml:space="preserve">structure </w:t>
      </w:r>
      <w:r w:rsidR="00240E70" w:rsidRPr="003C05A5">
        <w:rPr>
          <w:rFonts w:ascii="Times New Roman" w:hAnsi="Times New Roman" w:cs="Times New Roman"/>
          <w:sz w:val="20"/>
          <w:szCs w:val="20"/>
        </w:rPr>
        <w:t>sorbents</w:t>
      </w:r>
      <w:r w:rsidR="00605464" w:rsidRPr="003C05A5">
        <w:rPr>
          <w:rFonts w:ascii="Times New Roman" w:hAnsi="Times New Roman" w:cs="Times New Roman"/>
          <w:sz w:val="20"/>
          <w:szCs w:val="20"/>
        </w:rPr>
        <w:t xml:space="preserve"> have exhibited much higher efficiency and faster rates in water treatment due to their large surface area and high </w:t>
      </w:r>
      <w:r w:rsidR="00240E70" w:rsidRPr="003C05A5">
        <w:rPr>
          <w:rFonts w:ascii="Times New Roman" w:hAnsi="Times New Roman" w:cs="Times New Roman"/>
          <w:sz w:val="20"/>
          <w:szCs w:val="20"/>
        </w:rPr>
        <w:t xml:space="preserve">reactive capacities. </w:t>
      </w:r>
      <w:r w:rsidR="00386199">
        <w:rPr>
          <w:rFonts w:ascii="Times New Roman" w:hAnsi="Times New Roman" w:cs="Times New Roman"/>
          <w:sz w:val="20"/>
          <w:szCs w:val="20"/>
        </w:rPr>
        <w:t>Nano hydroxyapatite</w:t>
      </w:r>
      <w:r w:rsidR="00240E70" w:rsidRPr="003C05A5">
        <w:rPr>
          <w:rFonts w:ascii="Times New Roman" w:hAnsi="Times New Roman" w:cs="Times New Roman"/>
          <w:sz w:val="20"/>
          <w:szCs w:val="20"/>
        </w:rPr>
        <w:t xml:space="preserve"> </w:t>
      </w:r>
      <w:r w:rsidR="00605464" w:rsidRPr="003C05A5">
        <w:rPr>
          <w:rFonts w:ascii="Times New Roman" w:hAnsi="Times New Roman" w:cs="Times New Roman"/>
          <w:sz w:val="20"/>
          <w:szCs w:val="20"/>
        </w:rPr>
        <w:t xml:space="preserve">is </w:t>
      </w:r>
      <w:r w:rsidR="00240E70" w:rsidRPr="003C05A5">
        <w:rPr>
          <w:rFonts w:ascii="Times New Roman" w:hAnsi="Times New Roman" w:cs="Times New Roman"/>
          <w:sz w:val="20"/>
          <w:szCs w:val="20"/>
        </w:rPr>
        <w:t xml:space="preserve">a natural mineral and </w:t>
      </w:r>
      <w:r w:rsidR="00605464" w:rsidRPr="003C05A5">
        <w:rPr>
          <w:rFonts w:ascii="Times New Roman" w:hAnsi="Times New Roman" w:cs="Times New Roman"/>
          <w:sz w:val="20"/>
          <w:szCs w:val="20"/>
        </w:rPr>
        <w:t xml:space="preserve">an example </w:t>
      </w:r>
      <w:r w:rsidR="00240E70" w:rsidRPr="003C05A5">
        <w:rPr>
          <w:rFonts w:ascii="Times New Roman" w:hAnsi="Times New Roman" w:cs="Times New Roman"/>
          <w:sz w:val="20"/>
          <w:szCs w:val="20"/>
        </w:rPr>
        <w:t>of</w:t>
      </w:r>
      <w:r w:rsidR="00605464" w:rsidRPr="003C05A5">
        <w:rPr>
          <w:rFonts w:ascii="Times New Roman" w:hAnsi="Times New Roman" w:cs="Times New Roman"/>
          <w:sz w:val="20"/>
          <w:szCs w:val="20"/>
        </w:rPr>
        <w:t xml:space="preserve"> ideal sorbent material because of </w:t>
      </w:r>
      <w:r w:rsidR="007F568D" w:rsidRPr="003C05A5">
        <w:rPr>
          <w:rFonts w:ascii="Times New Roman" w:hAnsi="Times New Roman" w:cs="Times New Roman"/>
          <w:sz w:val="20"/>
          <w:szCs w:val="20"/>
        </w:rPr>
        <w:t xml:space="preserve">its </w:t>
      </w:r>
      <w:r w:rsidR="00E4736B" w:rsidRPr="003C05A5">
        <w:rPr>
          <w:rFonts w:ascii="Times New Roman" w:hAnsi="Times New Roman" w:cs="Times New Roman"/>
          <w:sz w:val="20"/>
          <w:szCs w:val="20"/>
        </w:rPr>
        <w:t>high</w:t>
      </w:r>
      <w:r w:rsidR="00605464" w:rsidRPr="003C05A5">
        <w:rPr>
          <w:rFonts w:ascii="Times New Roman" w:hAnsi="Times New Roman" w:cs="Times New Roman"/>
          <w:sz w:val="20"/>
          <w:szCs w:val="20"/>
        </w:rPr>
        <w:t xml:space="preserve"> sorption capacity for </w:t>
      </w:r>
      <w:r w:rsidR="00F5156C" w:rsidRPr="003C05A5">
        <w:rPr>
          <w:rFonts w:ascii="Times New Roman" w:hAnsi="Times New Roman" w:cs="Times New Roman"/>
          <w:sz w:val="20"/>
          <w:szCs w:val="20"/>
        </w:rPr>
        <w:t>organic and inorganic pollutants</w:t>
      </w:r>
      <w:r w:rsidR="00605464" w:rsidRPr="003C05A5">
        <w:rPr>
          <w:rFonts w:ascii="Times New Roman" w:hAnsi="Times New Roman" w:cs="Times New Roman"/>
          <w:sz w:val="20"/>
          <w:szCs w:val="20"/>
        </w:rPr>
        <w:t xml:space="preserve"> </w:t>
      </w:r>
      <w:r w:rsidR="00B60E13" w:rsidRPr="003C05A5">
        <w:rPr>
          <w:rFonts w:ascii="Times New Roman" w:hAnsi="Times New Roman" w:cs="Times New Roman"/>
          <w:sz w:val="20"/>
          <w:szCs w:val="20"/>
        </w:rPr>
        <w:t>(</w:t>
      </w:r>
      <w:r w:rsidR="00D170CA" w:rsidRPr="003C05A5">
        <w:rPr>
          <w:rFonts w:ascii="Times New Roman" w:hAnsi="Times New Roman" w:cs="Times New Roman"/>
          <w:iCs/>
          <w:sz w:val="20"/>
          <w:szCs w:val="20"/>
        </w:rPr>
        <w:t xml:space="preserve">Mobasherpour </w:t>
      </w:r>
      <w:r w:rsidR="00D170CA" w:rsidRPr="003C05A5">
        <w:rPr>
          <w:rFonts w:ascii="Times New Roman" w:hAnsi="Times New Roman" w:cs="Times New Roman"/>
          <w:i/>
          <w:iCs/>
          <w:sz w:val="20"/>
          <w:szCs w:val="20"/>
        </w:rPr>
        <w:t>et al.</w:t>
      </w:r>
      <w:r w:rsidR="00D951C5" w:rsidRPr="003C05A5">
        <w:rPr>
          <w:rFonts w:ascii="Times New Roman" w:hAnsi="Times New Roman" w:cs="Times New Roman"/>
          <w:iCs/>
          <w:sz w:val="20"/>
          <w:szCs w:val="20"/>
        </w:rPr>
        <w:t>,</w:t>
      </w:r>
      <w:r w:rsidR="00D170CA" w:rsidRPr="003C05A5">
        <w:rPr>
          <w:rFonts w:ascii="Times New Roman" w:hAnsi="Times New Roman" w:cs="Times New Roman"/>
          <w:iCs/>
          <w:sz w:val="20"/>
          <w:szCs w:val="20"/>
        </w:rPr>
        <w:t xml:space="preserve"> 2011; Lyczko </w:t>
      </w:r>
      <w:r w:rsidR="00D170CA" w:rsidRPr="003C05A5">
        <w:rPr>
          <w:rFonts w:ascii="Times New Roman" w:hAnsi="Times New Roman" w:cs="Times New Roman"/>
          <w:i/>
          <w:iCs/>
          <w:sz w:val="20"/>
          <w:szCs w:val="20"/>
        </w:rPr>
        <w:t>et al.</w:t>
      </w:r>
      <w:r w:rsidR="00D951C5" w:rsidRPr="003C05A5">
        <w:rPr>
          <w:rFonts w:ascii="Times New Roman" w:hAnsi="Times New Roman" w:cs="Times New Roman"/>
          <w:iCs/>
          <w:sz w:val="20"/>
          <w:szCs w:val="20"/>
        </w:rPr>
        <w:t>,</w:t>
      </w:r>
      <w:r w:rsidR="00D170CA" w:rsidRPr="003C05A5">
        <w:rPr>
          <w:rFonts w:ascii="Times New Roman" w:hAnsi="Times New Roman" w:cs="Times New Roman"/>
          <w:iCs/>
          <w:sz w:val="20"/>
          <w:szCs w:val="20"/>
        </w:rPr>
        <w:t xml:space="preserve"> 2014)</w:t>
      </w:r>
      <w:r w:rsidR="00605464" w:rsidRPr="003C05A5">
        <w:rPr>
          <w:rFonts w:ascii="Times New Roman" w:hAnsi="Times New Roman" w:cs="Times New Roman"/>
          <w:sz w:val="20"/>
          <w:szCs w:val="20"/>
        </w:rPr>
        <w:t xml:space="preserve">, </w:t>
      </w:r>
      <w:r w:rsidR="00A43673" w:rsidRPr="003C05A5">
        <w:rPr>
          <w:rFonts w:ascii="Times New Roman" w:hAnsi="Times New Roman" w:cs="Times New Roman"/>
          <w:sz w:val="20"/>
          <w:szCs w:val="20"/>
        </w:rPr>
        <w:t>accessibility and high stability</w:t>
      </w:r>
      <w:r w:rsidR="00D170CA" w:rsidRPr="003C05A5">
        <w:rPr>
          <w:rFonts w:ascii="Times New Roman" w:hAnsi="Times New Roman" w:cs="Times New Roman"/>
          <w:sz w:val="20"/>
          <w:szCs w:val="20"/>
        </w:rPr>
        <w:t xml:space="preserve"> (</w:t>
      </w:r>
      <w:r w:rsidR="00D170CA" w:rsidRPr="003C05A5">
        <w:rPr>
          <w:rFonts w:ascii="Times New Roman" w:hAnsi="Times New Roman" w:cs="Times New Roman"/>
          <w:iCs/>
          <w:sz w:val="20"/>
          <w:szCs w:val="20"/>
        </w:rPr>
        <w:t xml:space="preserve">Krestou </w:t>
      </w:r>
      <w:r w:rsidR="00D170CA" w:rsidRPr="003C05A5">
        <w:rPr>
          <w:rFonts w:ascii="Times New Roman" w:hAnsi="Times New Roman" w:cs="Times New Roman"/>
          <w:i/>
          <w:iCs/>
          <w:sz w:val="20"/>
          <w:szCs w:val="20"/>
        </w:rPr>
        <w:t>et al.</w:t>
      </w:r>
      <w:r w:rsidR="00D951C5" w:rsidRPr="003C05A5">
        <w:rPr>
          <w:rFonts w:ascii="Times New Roman" w:hAnsi="Times New Roman" w:cs="Times New Roman"/>
          <w:iCs/>
          <w:sz w:val="20"/>
          <w:szCs w:val="20"/>
        </w:rPr>
        <w:t>,</w:t>
      </w:r>
      <w:r w:rsidR="00D170CA" w:rsidRPr="003C05A5">
        <w:rPr>
          <w:rFonts w:ascii="Times New Roman" w:hAnsi="Times New Roman" w:cs="Times New Roman"/>
          <w:iCs/>
          <w:sz w:val="20"/>
          <w:szCs w:val="20"/>
        </w:rPr>
        <w:t xml:space="preserve"> 2004)</w:t>
      </w:r>
      <w:r w:rsidR="00605464" w:rsidRPr="003C05A5">
        <w:rPr>
          <w:rFonts w:ascii="Times New Roman" w:hAnsi="Times New Roman" w:cs="Times New Roman"/>
          <w:sz w:val="20"/>
          <w:szCs w:val="20"/>
        </w:rPr>
        <w:t>.</w:t>
      </w:r>
    </w:p>
    <w:p w:rsidR="00526812" w:rsidRPr="003C05A5" w:rsidRDefault="007E037F"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Humic acid can adsorb onto hydroxyapatite surfaces, modifying the physicochemical properties and</w:t>
      </w:r>
      <w:r w:rsidR="00526812" w:rsidRPr="003C05A5">
        <w:rPr>
          <w:rFonts w:ascii="Times New Roman" w:hAnsi="Times New Roman" w:cs="Times New Roman"/>
          <w:sz w:val="20"/>
          <w:szCs w:val="20"/>
        </w:rPr>
        <w:t xml:space="preserve"> </w:t>
      </w:r>
      <w:r w:rsidRPr="003C05A5">
        <w:rPr>
          <w:rFonts w:ascii="Times New Roman" w:hAnsi="Times New Roman" w:cs="Times New Roman"/>
          <w:sz w:val="20"/>
          <w:szCs w:val="20"/>
        </w:rPr>
        <w:t>enhancing</w:t>
      </w:r>
      <w:r w:rsidR="00526812" w:rsidRPr="003C05A5">
        <w:rPr>
          <w:rFonts w:ascii="Times New Roman" w:hAnsi="Times New Roman" w:cs="Times New Roman"/>
          <w:sz w:val="20"/>
          <w:szCs w:val="20"/>
        </w:rPr>
        <w:t xml:space="preserve"> the </w:t>
      </w:r>
      <w:r w:rsidRPr="003C05A5">
        <w:rPr>
          <w:rFonts w:ascii="Times New Roman" w:hAnsi="Times New Roman" w:cs="Times New Roman"/>
          <w:sz w:val="20"/>
          <w:szCs w:val="20"/>
        </w:rPr>
        <w:t>ad</w:t>
      </w:r>
      <w:r w:rsidR="00526812" w:rsidRPr="003C05A5">
        <w:rPr>
          <w:rFonts w:ascii="Times New Roman" w:hAnsi="Times New Roman" w:cs="Times New Roman"/>
          <w:sz w:val="20"/>
          <w:szCs w:val="20"/>
        </w:rPr>
        <w:t>sorption capacities</w:t>
      </w:r>
      <w:r w:rsidRPr="003C05A5">
        <w:rPr>
          <w:rFonts w:ascii="Times New Roman" w:hAnsi="Times New Roman" w:cs="Times New Roman"/>
          <w:sz w:val="20"/>
          <w:szCs w:val="20"/>
        </w:rPr>
        <w:t xml:space="preserve"> of the </w:t>
      </w:r>
      <w:r w:rsidR="008C44F5" w:rsidRPr="003C05A5">
        <w:rPr>
          <w:rFonts w:ascii="Times New Roman" w:hAnsi="Times New Roman" w:cs="Times New Roman"/>
          <w:sz w:val="20"/>
          <w:szCs w:val="20"/>
        </w:rPr>
        <w:t>nHP</w:t>
      </w:r>
      <w:r w:rsidRPr="003C05A5">
        <w:rPr>
          <w:rFonts w:ascii="Times New Roman" w:hAnsi="Times New Roman" w:cs="Times New Roman"/>
          <w:sz w:val="20"/>
          <w:szCs w:val="20"/>
        </w:rPr>
        <w:t>.</w:t>
      </w:r>
      <w:r w:rsidR="007C0A41" w:rsidRPr="003C05A5">
        <w:rPr>
          <w:rFonts w:ascii="Times New Roman" w:hAnsi="Times New Roman" w:cs="Times New Roman"/>
          <w:sz w:val="20"/>
          <w:szCs w:val="20"/>
        </w:rPr>
        <w:t xml:space="preserve"> </w:t>
      </w:r>
      <w:r w:rsidRPr="003C05A5">
        <w:rPr>
          <w:rFonts w:ascii="Times New Roman" w:hAnsi="Times New Roman" w:cs="Times New Roman"/>
          <w:sz w:val="20"/>
          <w:szCs w:val="20"/>
        </w:rPr>
        <w:t>Where</w:t>
      </w:r>
      <w:r w:rsidR="007C0A41" w:rsidRPr="003C05A5">
        <w:rPr>
          <w:rFonts w:ascii="Times New Roman" w:hAnsi="Times New Roman" w:cs="Times New Roman"/>
          <w:sz w:val="20"/>
          <w:szCs w:val="20"/>
        </w:rPr>
        <w:t xml:space="preserve">, HA is </w:t>
      </w:r>
      <w:r w:rsidR="00A43673" w:rsidRPr="003C05A5">
        <w:rPr>
          <w:rFonts w:ascii="Times New Roman" w:hAnsi="Times New Roman" w:cs="Times New Roman"/>
          <w:sz w:val="20"/>
          <w:szCs w:val="20"/>
        </w:rPr>
        <w:t xml:space="preserve">one of the most important component of </w:t>
      </w:r>
      <w:r w:rsidR="007C0A41" w:rsidRPr="003C05A5">
        <w:rPr>
          <w:rFonts w:ascii="Times New Roman" w:hAnsi="Times New Roman" w:cs="Times New Roman"/>
          <w:sz w:val="20"/>
          <w:szCs w:val="20"/>
        </w:rPr>
        <w:lastRenderedPageBreak/>
        <w:t>soil organic matter,</w:t>
      </w:r>
      <w:r w:rsidR="00A43673" w:rsidRPr="003C05A5">
        <w:rPr>
          <w:rFonts w:ascii="Times New Roman" w:hAnsi="Times New Roman" w:cs="Times New Roman"/>
          <w:sz w:val="20"/>
          <w:szCs w:val="20"/>
        </w:rPr>
        <w:t xml:space="preserve"> and</w:t>
      </w:r>
      <w:r w:rsidR="007C0A41" w:rsidRPr="003C05A5">
        <w:rPr>
          <w:rFonts w:ascii="Times New Roman" w:hAnsi="Times New Roman" w:cs="Times New Roman"/>
          <w:sz w:val="20"/>
          <w:szCs w:val="20"/>
        </w:rPr>
        <w:t xml:space="preserve"> generally </w:t>
      </w:r>
      <w:r w:rsidR="00386199">
        <w:rPr>
          <w:rFonts w:ascii="Times New Roman" w:hAnsi="Times New Roman" w:cs="Times New Roman"/>
          <w:sz w:val="20"/>
          <w:szCs w:val="20"/>
        </w:rPr>
        <w:t>hold</w:t>
      </w:r>
      <w:r w:rsidR="007C0A41" w:rsidRPr="003C05A5">
        <w:rPr>
          <w:rFonts w:ascii="Times New Roman" w:hAnsi="Times New Roman" w:cs="Times New Roman"/>
          <w:sz w:val="20"/>
          <w:szCs w:val="20"/>
        </w:rPr>
        <w:t xml:space="preserve"> both hydrophobic and hydrophilic moieties as well as many functional groups (−COOH, −C=O, and −OH) bonded to the aliphatic or aromatic carbons in the macromolecules.</w:t>
      </w:r>
      <w:r w:rsidRPr="003C05A5">
        <w:rPr>
          <w:rFonts w:ascii="Times New Roman" w:hAnsi="Times New Roman" w:cs="Times New Roman"/>
          <w:sz w:val="20"/>
          <w:szCs w:val="20"/>
        </w:rPr>
        <w:t xml:space="preserve"> </w:t>
      </w:r>
      <w:r w:rsidR="00A43673" w:rsidRPr="003C05A5">
        <w:rPr>
          <w:rFonts w:ascii="Times New Roman" w:hAnsi="Times New Roman" w:cs="Times New Roman"/>
          <w:sz w:val="20"/>
          <w:szCs w:val="20"/>
        </w:rPr>
        <w:t>Thus</w:t>
      </w:r>
      <w:r w:rsidR="00C85730" w:rsidRPr="003C05A5">
        <w:rPr>
          <w:rFonts w:ascii="Times New Roman" w:hAnsi="Times New Roman" w:cs="Times New Roman"/>
          <w:sz w:val="20"/>
          <w:szCs w:val="20"/>
        </w:rPr>
        <w:t xml:space="preserve">, HA can react with inorganic and organic </w:t>
      </w:r>
      <w:r w:rsidR="00A43673" w:rsidRPr="003C05A5">
        <w:rPr>
          <w:rFonts w:ascii="Times New Roman" w:hAnsi="Times New Roman" w:cs="Times New Roman"/>
          <w:sz w:val="20"/>
          <w:szCs w:val="20"/>
        </w:rPr>
        <w:t>pollutes</w:t>
      </w:r>
      <w:r w:rsidR="00C85730" w:rsidRPr="003C05A5">
        <w:rPr>
          <w:rFonts w:ascii="Times New Roman" w:hAnsi="Times New Roman" w:cs="Times New Roman"/>
          <w:sz w:val="20"/>
          <w:szCs w:val="20"/>
        </w:rPr>
        <w:t xml:space="preserve"> </w:t>
      </w:r>
      <w:r w:rsidR="00A43673" w:rsidRPr="003C05A5">
        <w:rPr>
          <w:rFonts w:ascii="Times New Roman" w:hAnsi="Times New Roman" w:cs="Times New Roman"/>
          <w:sz w:val="20"/>
          <w:szCs w:val="20"/>
        </w:rPr>
        <w:t>wherever</w:t>
      </w:r>
      <w:r w:rsidR="00C85730" w:rsidRPr="003C05A5">
        <w:rPr>
          <w:rFonts w:ascii="Times New Roman" w:hAnsi="Times New Roman" w:cs="Times New Roman"/>
          <w:sz w:val="20"/>
          <w:szCs w:val="20"/>
        </w:rPr>
        <w:t xml:space="preserve"> </w:t>
      </w:r>
      <w:r w:rsidR="00E4736B" w:rsidRPr="003C05A5">
        <w:rPr>
          <w:rFonts w:ascii="Times New Roman" w:hAnsi="Times New Roman" w:cs="Times New Roman"/>
          <w:sz w:val="20"/>
          <w:szCs w:val="20"/>
        </w:rPr>
        <w:t>the hydrophobic fraction</w:t>
      </w:r>
      <w:r w:rsidR="00C85730" w:rsidRPr="003C05A5">
        <w:rPr>
          <w:rFonts w:ascii="Times New Roman" w:hAnsi="Times New Roman" w:cs="Times New Roman"/>
          <w:sz w:val="20"/>
          <w:szCs w:val="20"/>
        </w:rPr>
        <w:t xml:space="preserve"> of HA interacts with organic contaminates by hydrophobic-hydrophobic interaction mechanism while carboxylic and hydroxyl group interact with heavy metals by electrostatic and complexation mechanisms </w:t>
      </w:r>
      <w:r w:rsidR="00D170CA" w:rsidRPr="003C05A5">
        <w:rPr>
          <w:rFonts w:ascii="Times New Roman" w:hAnsi="Times New Roman" w:cs="Times New Roman"/>
          <w:sz w:val="20"/>
          <w:szCs w:val="20"/>
        </w:rPr>
        <w:t xml:space="preserve">(Peng </w:t>
      </w:r>
      <w:r w:rsidR="00D170CA" w:rsidRPr="003C05A5">
        <w:rPr>
          <w:rFonts w:ascii="Times New Roman" w:hAnsi="Times New Roman" w:cs="Times New Roman"/>
          <w:i/>
          <w:sz w:val="20"/>
          <w:szCs w:val="20"/>
        </w:rPr>
        <w:t>et al.</w:t>
      </w:r>
      <w:r w:rsidR="00D951C5" w:rsidRPr="003C05A5">
        <w:rPr>
          <w:rFonts w:ascii="Times New Roman" w:hAnsi="Times New Roman" w:cs="Times New Roman"/>
          <w:sz w:val="20"/>
          <w:szCs w:val="20"/>
        </w:rPr>
        <w:t>,</w:t>
      </w:r>
      <w:r w:rsidR="00D170CA" w:rsidRPr="003C05A5">
        <w:rPr>
          <w:rFonts w:ascii="Times New Roman" w:hAnsi="Times New Roman" w:cs="Times New Roman"/>
          <w:sz w:val="20"/>
          <w:szCs w:val="20"/>
        </w:rPr>
        <w:t xml:space="preserve"> 2012; Zhang </w:t>
      </w:r>
      <w:r w:rsidR="00D170CA" w:rsidRPr="003C05A5">
        <w:rPr>
          <w:rFonts w:ascii="Times New Roman" w:hAnsi="Times New Roman" w:cs="Times New Roman"/>
          <w:i/>
          <w:sz w:val="20"/>
          <w:szCs w:val="20"/>
        </w:rPr>
        <w:t>et al</w:t>
      </w:r>
      <w:r w:rsidR="00C85730" w:rsidRPr="003C05A5">
        <w:rPr>
          <w:rFonts w:ascii="Times New Roman" w:hAnsi="Times New Roman" w:cs="Times New Roman"/>
          <w:i/>
          <w:sz w:val="20"/>
          <w:szCs w:val="20"/>
        </w:rPr>
        <w:t>.</w:t>
      </w:r>
      <w:r w:rsidR="00D951C5" w:rsidRPr="003C05A5">
        <w:rPr>
          <w:rFonts w:ascii="Times New Roman" w:hAnsi="Times New Roman" w:cs="Times New Roman"/>
          <w:sz w:val="20"/>
          <w:szCs w:val="20"/>
        </w:rPr>
        <w:t>,</w:t>
      </w:r>
      <w:r w:rsidR="00D170CA" w:rsidRPr="003C05A5">
        <w:rPr>
          <w:rFonts w:ascii="Times New Roman" w:hAnsi="Times New Roman" w:cs="Times New Roman"/>
          <w:sz w:val="20"/>
          <w:szCs w:val="20"/>
        </w:rPr>
        <w:t xml:space="preserve"> 2013).</w:t>
      </w:r>
    </w:p>
    <w:p w:rsidR="00AE2E6C" w:rsidRPr="003C05A5" w:rsidRDefault="00C85730"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 xml:space="preserve">Accordingly, the objective of this study </w:t>
      </w:r>
      <w:r w:rsidR="00DE7B41" w:rsidRPr="003C05A5">
        <w:rPr>
          <w:rFonts w:ascii="Times New Roman" w:hAnsi="Times New Roman" w:cs="Times New Roman"/>
          <w:sz w:val="20"/>
          <w:szCs w:val="20"/>
        </w:rPr>
        <w:t>i</w:t>
      </w:r>
      <w:r w:rsidRPr="003C05A5">
        <w:rPr>
          <w:rFonts w:ascii="Times New Roman" w:hAnsi="Times New Roman" w:cs="Times New Roman"/>
          <w:sz w:val="20"/>
          <w:szCs w:val="20"/>
        </w:rPr>
        <w:t xml:space="preserve">s to </w:t>
      </w:r>
      <w:r w:rsidR="00CD5998" w:rsidRPr="003C05A5">
        <w:rPr>
          <w:rFonts w:ascii="Times New Roman" w:hAnsi="Times New Roman" w:cs="Times New Roman"/>
          <w:sz w:val="20"/>
          <w:szCs w:val="20"/>
        </w:rPr>
        <w:t xml:space="preserve">evaluate the quality of </w:t>
      </w:r>
      <w:r w:rsidR="008C44F5" w:rsidRPr="003C05A5">
        <w:rPr>
          <w:rFonts w:ascii="Times New Roman" w:hAnsi="Times New Roman" w:cs="Times New Roman"/>
          <w:sz w:val="20"/>
          <w:szCs w:val="20"/>
        </w:rPr>
        <w:t>WW</w:t>
      </w:r>
      <w:r w:rsidR="00CD5998" w:rsidRPr="003C05A5">
        <w:rPr>
          <w:rFonts w:ascii="Times New Roman" w:hAnsi="Times New Roman" w:cs="Times New Roman"/>
          <w:sz w:val="20"/>
          <w:szCs w:val="20"/>
        </w:rPr>
        <w:t xml:space="preserve"> and TWW and </w:t>
      </w:r>
      <w:r w:rsidR="00E4736B" w:rsidRPr="003C05A5">
        <w:rPr>
          <w:rFonts w:ascii="Times New Roman" w:hAnsi="Times New Roman" w:cs="Times New Roman"/>
          <w:sz w:val="20"/>
          <w:szCs w:val="20"/>
        </w:rPr>
        <w:t>investigate</w:t>
      </w:r>
      <w:r w:rsidRPr="003C05A5">
        <w:rPr>
          <w:rFonts w:ascii="Times New Roman" w:hAnsi="Times New Roman" w:cs="Times New Roman"/>
          <w:sz w:val="20"/>
          <w:szCs w:val="20"/>
        </w:rPr>
        <w:t xml:space="preserve"> </w:t>
      </w:r>
      <w:r w:rsidR="00E4736B" w:rsidRPr="003C05A5">
        <w:rPr>
          <w:rFonts w:ascii="Times New Roman" w:hAnsi="Times New Roman" w:cs="Times New Roman"/>
          <w:sz w:val="20"/>
          <w:szCs w:val="20"/>
        </w:rPr>
        <w:t xml:space="preserve">the effect of using </w:t>
      </w:r>
      <w:r w:rsidR="008C44F5" w:rsidRPr="003C05A5">
        <w:rPr>
          <w:rFonts w:ascii="Times New Roman" w:hAnsi="Times New Roman" w:cs="Times New Roman"/>
          <w:sz w:val="20"/>
          <w:szCs w:val="20"/>
        </w:rPr>
        <w:t>WW</w:t>
      </w:r>
      <w:r w:rsidR="00E4736B" w:rsidRPr="003C05A5">
        <w:rPr>
          <w:rFonts w:ascii="Times New Roman" w:hAnsi="Times New Roman" w:cs="Times New Roman"/>
          <w:sz w:val="20"/>
          <w:szCs w:val="20"/>
        </w:rPr>
        <w:t xml:space="preserve"> and TWW in irrigation on some soil and Faba bean plant properties. </w:t>
      </w:r>
    </w:p>
    <w:p w:rsidR="000729CB" w:rsidRPr="003C05A5" w:rsidRDefault="000729CB" w:rsidP="00160EF0">
      <w:pPr>
        <w:autoSpaceDE w:val="0"/>
        <w:autoSpaceDN w:val="0"/>
        <w:adjustRightInd w:val="0"/>
        <w:snapToGrid w:val="0"/>
        <w:spacing w:after="0" w:line="240" w:lineRule="auto"/>
        <w:jc w:val="both"/>
        <w:rPr>
          <w:rFonts w:ascii="Times New Roman" w:hAnsi="Times New Roman" w:cs="Times New Roman"/>
          <w:b/>
          <w:bCs/>
          <w:color w:val="000000"/>
          <w:sz w:val="20"/>
          <w:szCs w:val="20"/>
          <w:lang w:bidi="ar-EG"/>
        </w:rPr>
      </w:pPr>
    </w:p>
    <w:p w:rsidR="00A56FBC" w:rsidRPr="003C05A5" w:rsidRDefault="00C0091A" w:rsidP="00160EF0">
      <w:pPr>
        <w:autoSpaceDE w:val="0"/>
        <w:autoSpaceDN w:val="0"/>
        <w:adjustRightInd w:val="0"/>
        <w:snapToGrid w:val="0"/>
        <w:spacing w:after="0" w:line="240" w:lineRule="auto"/>
        <w:jc w:val="both"/>
        <w:rPr>
          <w:rFonts w:ascii="Times New Roman" w:hAnsi="Times New Roman" w:cs="Times New Roman"/>
          <w:sz w:val="20"/>
          <w:szCs w:val="20"/>
        </w:rPr>
      </w:pPr>
      <w:r w:rsidRPr="003C05A5">
        <w:rPr>
          <w:rFonts w:ascii="Times New Roman" w:hAnsi="Times New Roman" w:cs="Times New Roman"/>
          <w:b/>
          <w:bCs/>
          <w:color w:val="000000"/>
          <w:sz w:val="20"/>
          <w:szCs w:val="20"/>
          <w:lang w:bidi="ar-EG"/>
        </w:rPr>
        <w:t>2. Materials and Methods</w:t>
      </w:r>
    </w:p>
    <w:p w:rsidR="00B23EBC" w:rsidRPr="003C05A5" w:rsidRDefault="00A56FBC" w:rsidP="00160EF0">
      <w:pPr>
        <w:autoSpaceDE w:val="0"/>
        <w:autoSpaceDN w:val="0"/>
        <w:adjustRightInd w:val="0"/>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Materials</w:t>
      </w:r>
    </w:p>
    <w:p w:rsidR="003C05A5" w:rsidRPr="003C05A5" w:rsidRDefault="00023DB8" w:rsidP="00160EF0">
      <w:pPr>
        <w:autoSpaceDE w:val="0"/>
        <w:autoSpaceDN w:val="0"/>
        <w:adjustRightInd w:val="0"/>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Collecting w</w:t>
      </w:r>
      <w:r w:rsidR="00B23EBC" w:rsidRPr="003C05A5">
        <w:rPr>
          <w:rFonts w:ascii="Times New Roman" w:hAnsi="Times New Roman" w:cs="Times New Roman"/>
          <w:b/>
          <w:bCs/>
          <w:color w:val="000000"/>
          <w:sz w:val="20"/>
          <w:szCs w:val="20"/>
          <w:lang w:bidi="ar-EG"/>
        </w:rPr>
        <w:t>astewater samples</w:t>
      </w:r>
    </w:p>
    <w:p w:rsidR="00B23EBC" w:rsidRPr="003C05A5" w:rsidRDefault="003C05A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T</w:t>
      </w:r>
      <w:r w:rsidR="00AA56EF" w:rsidRPr="003C05A5">
        <w:rPr>
          <w:rFonts w:ascii="Times New Roman" w:hAnsi="Times New Roman" w:cs="Times New Roman"/>
          <w:sz w:val="20"/>
          <w:szCs w:val="20"/>
        </w:rPr>
        <w:t xml:space="preserve">he municipal </w:t>
      </w:r>
      <w:r w:rsidR="00F5156C" w:rsidRPr="003C05A5">
        <w:rPr>
          <w:rFonts w:ascii="Times New Roman" w:hAnsi="Times New Roman" w:cs="Times New Roman"/>
          <w:sz w:val="20"/>
          <w:szCs w:val="20"/>
        </w:rPr>
        <w:t>WW</w:t>
      </w:r>
      <w:r w:rsidR="00B23EBC" w:rsidRPr="003C05A5">
        <w:rPr>
          <w:rFonts w:ascii="Times New Roman" w:hAnsi="Times New Roman" w:cs="Times New Roman"/>
          <w:sz w:val="20"/>
          <w:szCs w:val="20"/>
        </w:rPr>
        <w:t xml:space="preserve"> samples were collected </w:t>
      </w:r>
      <w:r w:rsidR="00AA56EF" w:rsidRPr="003C05A5">
        <w:rPr>
          <w:rFonts w:ascii="Times New Roman" w:hAnsi="Times New Roman" w:cs="Times New Roman"/>
          <w:sz w:val="20"/>
          <w:szCs w:val="20"/>
        </w:rPr>
        <w:t xml:space="preserve">in plastic bottles </w:t>
      </w:r>
      <w:r w:rsidR="00B23EBC" w:rsidRPr="003C05A5">
        <w:rPr>
          <w:rFonts w:ascii="Times New Roman" w:hAnsi="Times New Roman" w:cs="Times New Roman"/>
          <w:sz w:val="20"/>
          <w:szCs w:val="20"/>
        </w:rPr>
        <w:t xml:space="preserve">from Sohag (Eldare area), Egypt. </w:t>
      </w:r>
      <w:r w:rsidR="00AA56EF" w:rsidRPr="003C05A5">
        <w:rPr>
          <w:rFonts w:ascii="Times New Roman" w:hAnsi="Times New Roman" w:cs="Times New Roman"/>
          <w:sz w:val="20"/>
          <w:szCs w:val="20"/>
        </w:rPr>
        <w:t>Complete chemical analysis of wastewater: TOC, heavy metals, EC, pH, major cations, major anions an</w:t>
      </w:r>
      <w:r w:rsidR="00472C29" w:rsidRPr="003C05A5">
        <w:rPr>
          <w:rFonts w:ascii="Times New Roman" w:hAnsi="Times New Roman" w:cs="Times New Roman"/>
          <w:sz w:val="20"/>
          <w:szCs w:val="20"/>
        </w:rPr>
        <w:t>d microbial existence community</w:t>
      </w:r>
      <w:r w:rsidR="00AA56EF" w:rsidRPr="003C05A5">
        <w:rPr>
          <w:rFonts w:ascii="Times New Roman" w:hAnsi="Times New Roman" w:cs="Times New Roman"/>
          <w:sz w:val="20"/>
          <w:szCs w:val="20"/>
        </w:rPr>
        <w:t xml:space="preserve"> before and after treatment step were determined as described by Fishman and Friedman </w:t>
      </w:r>
      <w:r w:rsidR="00D170CA" w:rsidRPr="003C05A5">
        <w:rPr>
          <w:rFonts w:ascii="Times New Roman" w:hAnsi="Times New Roman" w:cs="Times New Roman"/>
          <w:sz w:val="20"/>
          <w:szCs w:val="20"/>
        </w:rPr>
        <w:t>(1989)</w:t>
      </w:r>
      <w:r w:rsidR="00AA56EF" w:rsidRPr="003C05A5">
        <w:rPr>
          <w:rFonts w:ascii="Times New Roman" w:hAnsi="Times New Roman" w:cs="Times New Roman"/>
          <w:sz w:val="20"/>
          <w:szCs w:val="20"/>
        </w:rPr>
        <w:t xml:space="preserve">. The microbial species including fungi and bacteria were isolated following single-spore isolation techniques as described by Moubasher (1993) </w:t>
      </w:r>
      <w:r w:rsidR="00D170CA" w:rsidRPr="003C05A5">
        <w:rPr>
          <w:rFonts w:ascii="Times New Roman" w:hAnsi="Times New Roman" w:cs="Times New Roman"/>
          <w:sz w:val="20"/>
          <w:szCs w:val="20"/>
        </w:rPr>
        <w:t xml:space="preserve">and Bauer </w:t>
      </w:r>
      <w:r w:rsidR="00D170CA" w:rsidRPr="003C05A5">
        <w:rPr>
          <w:rFonts w:ascii="Times New Roman" w:hAnsi="Times New Roman" w:cs="Times New Roman"/>
          <w:i/>
          <w:sz w:val="20"/>
          <w:szCs w:val="20"/>
        </w:rPr>
        <w:t>et al.</w:t>
      </w:r>
      <w:r w:rsidR="00D170CA" w:rsidRPr="003C05A5">
        <w:rPr>
          <w:rFonts w:ascii="Times New Roman" w:hAnsi="Times New Roman" w:cs="Times New Roman"/>
          <w:sz w:val="20"/>
          <w:szCs w:val="20"/>
        </w:rPr>
        <w:t xml:space="preserve"> (1969)</w:t>
      </w:r>
      <w:r w:rsidR="00AA56EF" w:rsidRPr="003C05A5">
        <w:rPr>
          <w:rFonts w:ascii="Times New Roman" w:hAnsi="Times New Roman" w:cs="Times New Roman"/>
          <w:sz w:val="20"/>
          <w:szCs w:val="20"/>
        </w:rPr>
        <w:t>. The isolated species were purified and morphologically identified following different identification keys.</w:t>
      </w:r>
    </w:p>
    <w:p w:rsidR="003C05A5" w:rsidRPr="003C05A5" w:rsidRDefault="00C3393D" w:rsidP="00160EF0">
      <w:pPr>
        <w:autoSpaceDE w:val="0"/>
        <w:autoSpaceDN w:val="0"/>
        <w:adjustRightInd w:val="0"/>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Nano hydroxyapatite</w:t>
      </w:r>
    </w:p>
    <w:p w:rsidR="00C3393D" w:rsidRPr="003C05A5" w:rsidRDefault="003C05A5" w:rsidP="00160EF0">
      <w:pPr>
        <w:shd w:val="clear" w:color="auto" w:fill="FFFFFF"/>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T</w:t>
      </w:r>
      <w:r w:rsidR="00AA56EF" w:rsidRPr="003C05A5">
        <w:rPr>
          <w:rFonts w:ascii="Times New Roman" w:hAnsi="Times New Roman" w:cs="Times New Roman"/>
          <w:sz w:val="20"/>
          <w:szCs w:val="20"/>
        </w:rPr>
        <w:t xml:space="preserve">he </w:t>
      </w:r>
      <w:r w:rsidR="008C44F5" w:rsidRPr="003C05A5">
        <w:rPr>
          <w:rFonts w:ascii="Times New Roman" w:hAnsi="Times New Roman" w:cs="Times New Roman"/>
          <w:sz w:val="20"/>
          <w:szCs w:val="20"/>
        </w:rPr>
        <w:t>nHP</w:t>
      </w:r>
      <w:r w:rsidR="00AA56EF" w:rsidRPr="003C05A5">
        <w:rPr>
          <w:rFonts w:ascii="Times New Roman" w:hAnsi="Times New Roman" w:cs="Times New Roman"/>
          <w:sz w:val="20"/>
          <w:szCs w:val="20"/>
        </w:rPr>
        <w:t xml:space="preserve"> powders were synthesized as described later in </w:t>
      </w:r>
      <w:r w:rsidR="000A6331" w:rsidRPr="003C05A5">
        <w:rPr>
          <w:rFonts w:ascii="Times New Roman" w:hAnsi="Times New Roman" w:cs="Times New Roman"/>
          <w:sz w:val="20"/>
          <w:szCs w:val="20"/>
        </w:rPr>
        <w:t xml:space="preserve">the </w:t>
      </w:r>
      <w:r w:rsidR="00AA56EF" w:rsidRPr="003C05A5">
        <w:rPr>
          <w:rFonts w:ascii="Times New Roman" w:hAnsi="Times New Roman" w:cs="Times New Roman"/>
          <w:sz w:val="20"/>
          <w:szCs w:val="20"/>
        </w:rPr>
        <w:t>method section from high purity Calcium Chloride 2-hydrate CaCl</w:t>
      </w:r>
      <w:r w:rsidR="00AA56EF" w:rsidRPr="003C05A5">
        <w:rPr>
          <w:rFonts w:ascii="Times New Roman" w:hAnsi="Times New Roman" w:cs="Times New Roman"/>
          <w:b/>
          <w:bCs/>
          <w:sz w:val="20"/>
          <w:szCs w:val="20"/>
          <w:vertAlign w:val="subscript"/>
        </w:rPr>
        <w:t>2</w:t>
      </w:r>
      <w:r w:rsidR="00AA56EF" w:rsidRPr="003C05A5">
        <w:rPr>
          <w:rFonts w:ascii="Times New Roman" w:hAnsi="Times New Roman" w:cs="Times New Roman"/>
          <w:sz w:val="20"/>
          <w:szCs w:val="20"/>
        </w:rPr>
        <w:t>.2H</w:t>
      </w:r>
      <w:r w:rsidR="00AA56EF" w:rsidRPr="003C05A5">
        <w:rPr>
          <w:rFonts w:ascii="Times New Roman" w:hAnsi="Times New Roman" w:cs="Times New Roman"/>
          <w:b/>
          <w:bCs/>
          <w:sz w:val="20"/>
          <w:szCs w:val="20"/>
          <w:vertAlign w:val="subscript"/>
        </w:rPr>
        <w:t>2</w:t>
      </w:r>
      <w:r w:rsidR="00AA56EF" w:rsidRPr="003C05A5">
        <w:rPr>
          <w:rFonts w:ascii="Times New Roman" w:hAnsi="Times New Roman" w:cs="Times New Roman"/>
          <w:sz w:val="20"/>
          <w:szCs w:val="20"/>
        </w:rPr>
        <w:t>O (99%) and orthophosphoric acid H</w:t>
      </w:r>
      <w:r w:rsidR="00AA56EF" w:rsidRPr="003C05A5">
        <w:rPr>
          <w:rFonts w:ascii="Times New Roman" w:hAnsi="Times New Roman" w:cs="Times New Roman"/>
          <w:b/>
          <w:bCs/>
          <w:sz w:val="20"/>
          <w:szCs w:val="20"/>
          <w:vertAlign w:val="subscript"/>
        </w:rPr>
        <w:t>3</w:t>
      </w:r>
      <w:r w:rsidR="00AA56EF" w:rsidRPr="003C05A5">
        <w:rPr>
          <w:rFonts w:ascii="Times New Roman" w:hAnsi="Times New Roman" w:cs="Times New Roman"/>
          <w:sz w:val="20"/>
          <w:szCs w:val="20"/>
        </w:rPr>
        <w:t>PO</w:t>
      </w:r>
      <w:r w:rsidR="00AA56EF" w:rsidRPr="003C05A5">
        <w:rPr>
          <w:rFonts w:ascii="Times New Roman" w:hAnsi="Times New Roman" w:cs="Times New Roman"/>
          <w:b/>
          <w:bCs/>
          <w:sz w:val="20"/>
          <w:szCs w:val="20"/>
          <w:vertAlign w:val="subscript"/>
        </w:rPr>
        <w:t xml:space="preserve">4 </w:t>
      </w:r>
      <w:r w:rsidR="00AA56EF" w:rsidRPr="003C05A5">
        <w:rPr>
          <w:rFonts w:ascii="Times New Roman" w:hAnsi="Times New Roman" w:cs="Times New Roman"/>
          <w:sz w:val="20"/>
          <w:szCs w:val="20"/>
        </w:rPr>
        <w:t>(85%).</w:t>
      </w:r>
    </w:p>
    <w:p w:rsidR="003C05A5" w:rsidRPr="003C05A5" w:rsidRDefault="00C3393D" w:rsidP="00160EF0">
      <w:pPr>
        <w:tabs>
          <w:tab w:val="left" w:pos="1815"/>
        </w:tabs>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2.1.3. Humic acid</w:t>
      </w:r>
    </w:p>
    <w:p w:rsidR="00AA56EF" w:rsidRPr="003C05A5" w:rsidRDefault="003C05A5" w:rsidP="00160EF0">
      <w:pPr>
        <w:tabs>
          <w:tab w:val="left" w:pos="1815"/>
        </w:tabs>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H</w:t>
      </w:r>
      <w:r w:rsidR="00C3393D" w:rsidRPr="003C05A5">
        <w:rPr>
          <w:rFonts w:ascii="Times New Roman" w:hAnsi="Times New Roman" w:cs="Times New Roman"/>
          <w:sz w:val="20"/>
          <w:szCs w:val="20"/>
        </w:rPr>
        <w:t>umic acid in its potassium salt was obtained from Sigma-Aldrich Co., Germany.</w:t>
      </w:r>
    </w:p>
    <w:p w:rsidR="003C05A5" w:rsidRPr="003C05A5" w:rsidRDefault="00A56FBC" w:rsidP="00160EF0">
      <w:pPr>
        <w:tabs>
          <w:tab w:val="left" w:pos="1815"/>
        </w:tabs>
        <w:snapToGrid w:val="0"/>
        <w:spacing w:after="0" w:line="240" w:lineRule="auto"/>
        <w:jc w:val="both"/>
        <w:rPr>
          <w:rFonts w:ascii="Times New Roman" w:hAnsi="Times New Roman" w:cs="Times New Roman"/>
          <w:sz w:val="20"/>
          <w:szCs w:val="20"/>
        </w:rPr>
      </w:pPr>
      <w:r w:rsidRPr="003C05A5">
        <w:rPr>
          <w:rFonts w:ascii="Times New Roman" w:hAnsi="Times New Roman" w:cs="Times New Roman"/>
          <w:b/>
          <w:bCs/>
          <w:color w:val="000000"/>
          <w:sz w:val="20"/>
          <w:szCs w:val="20"/>
          <w:lang w:bidi="ar-EG"/>
        </w:rPr>
        <w:t xml:space="preserve">Soil Samples </w:t>
      </w:r>
    </w:p>
    <w:p w:rsidR="00A56FBC" w:rsidRPr="003C05A5" w:rsidRDefault="003C05A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S</w:t>
      </w:r>
      <w:r w:rsidR="00A56FBC" w:rsidRPr="003C05A5">
        <w:rPr>
          <w:rFonts w:ascii="Times New Roman" w:hAnsi="Times New Roman" w:cs="Times New Roman"/>
          <w:sz w:val="20"/>
          <w:szCs w:val="20"/>
        </w:rPr>
        <w:t xml:space="preserve">oil </w:t>
      </w:r>
      <w:r w:rsidR="00961CA8" w:rsidRPr="003C05A5">
        <w:rPr>
          <w:rFonts w:ascii="Times New Roman" w:hAnsi="Times New Roman" w:cs="Times New Roman"/>
          <w:sz w:val="20"/>
          <w:szCs w:val="20"/>
        </w:rPr>
        <w:t>s</w:t>
      </w:r>
      <w:r w:rsidR="00DB3B2E" w:rsidRPr="003C05A5">
        <w:rPr>
          <w:rFonts w:ascii="Times New Roman" w:hAnsi="Times New Roman" w:cs="Times New Roman"/>
          <w:sz w:val="20"/>
          <w:szCs w:val="20"/>
        </w:rPr>
        <w:t>amples</w:t>
      </w:r>
      <w:r w:rsidR="00A56FBC" w:rsidRPr="003C05A5">
        <w:rPr>
          <w:rFonts w:ascii="Times New Roman" w:hAnsi="Times New Roman" w:cs="Times New Roman"/>
          <w:sz w:val="20"/>
          <w:szCs w:val="20"/>
        </w:rPr>
        <w:t xml:space="preserve"> </w:t>
      </w:r>
      <w:r w:rsidR="00DB3B2E" w:rsidRPr="003C05A5">
        <w:rPr>
          <w:rFonts w:ascii="Times New Roman" w:hAnsi="Times New Roman" w:cs="Times New Roman"/>
          <w:sz w:val="20"/>
          <w:szCs w:val="20"/>
        </w:rPr>
        <w:t>were</w:t>
      </w:r>
      <w:r w:rsidR="00A56FBC" w:rsidRPr="003C05A5">
        <w:rPr>
          <w:rFonts w:ascii="Times New Roman" w:hAnsi="Times New Roman" w:cs="Times New Roman"/>
          <w:sz w:val="20"/>
          <w:szCs w:val="20"/>
        </w:rPr>
        <w:t xml:space="preserve"> taken f</w:t>
      </w:r>
      <w:r w:rsidR="00AA56EF" w:rsidRPr="003C05A5">
        <w:rPr>
          <w:rFonts w:ascii="Times New Roman" w:hAnsi="Times New Roman" w:cs="Times New Roman"/>
          <w:sz w:val="20"/>
          <w:szCs w:val="20"/>
        </w:rPr>
        <w:t xml:space="preserve">rom the </w:t>
      </w:r>
      <w:r w:rsidR="00811242">
        <w:rPr>
          <w:rFonts w:ascii="Times New Roman" w:hAnsi="Times New Roman" w:cs="Times New Roman"/>
          <w:sz w:val="20"/>
          <w:szCs w:val="20"/>
        </w:rPr>
        <w:t>surface layer (0-30 cm) for pot</w:t>
      </w:r>
      <w:r w:rsidR="00AA56EF" w:rsidRPr="003C05A5">
        <w:rPr>
          <w:rFonts w:ascii="Times New Roman" w:hAnsi="Times New Roman" w:cs="Times New Roman"/>
          <w:sz w:val="20"/>
          <w:szCs w:val="20"/>
        </w:rPr>
        <w:t xml:space="preserve"> experiment </w:t>
      </w:r>
      <w:r w:rsidR="00A56FBC" w:rsidRPr="003C05A5">
        <w:rPr>
          <w:rFonts w:ascii="Times New Roman" w:hAnsi="Times New Roman" w:cs="Times New Roman"/>
          <w:sz w:val="20"/>
          <w:szCs w:val="20"/>
        </w:rPr>
        <w:t xml:space="preserve">of an experimental farm, at </w:t>
      </w:r>
      <w:r w:rsidR="00AA56EF" w:rsidRPr="003C05A5">
        <w:rPr>
          <w:rFonts w:ascii="Times New Roman" w:hAnsi="Times New Roman" w:cs="Times New Roman"/>
          <w:sz w:val="20"/>
          <w:szCs w:val="20"/>
        </w:rPr>
        <w:t>the Shandwell Agricultural Research station</w:t>
      </w:r>
      <w:r w:rsidR="00A56FBC" w:rsidRPr="003C05A5">
        <w:rPr>
          <w:rFonts w:ascii="Times New Roman" w:hAnsi="Times New Roman" w:cs="Times New Roman"/>
          <w:sz w:val="20"/>
          <w:szCs w:val="20"/>
        </w:rPr>
        <w:t xml:space="preserve">, Sohag Governorate, Egypt. </w:t>
      </w:r>
    </w:p>
    <w:p w:rsidR="003C05A5" w:rsidRPr="003C05A5" w:rsidRDefault="00A56FBC" w:rsidP="00160EF0">
      <w:pPr>
        <w:autoSpaceDE w:val="0"/>
        <w:autoSpaceDN w:val="0"/>
        <w:adjustRightInd w:val="0"/>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Seeds</w:t>
      </w:r>
    </w:p>
    <w:p w:rsidR="00A56FBC" w:rsidRPr="003C05A5" w:rsidRDefault="003C05A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F</w:t>
      </w:r>
      <w:r w:rsidR="004E0737" w:rsidRPr="003C05A5">
        <w:rPr>
          <w:rFonts w:ascii="Times New Roman" w:hAnsi="Times New Roman" w:cs="Times New Roman"/>
          <w:sz w:val="20"/>
          <w:szCs w:val="20"/>
        </w:rPr>
        <w:t xml:space="preserve">aba bean </w:t>
      </w:r>
      <w:r w:rsidR="00B23EBC" w:rsidRPr="003C05A5">
        <w:rPr>
          <w:rFonts w:ascii="Times New Roman" w:hAnsi="Times New Roman" w:cs="Times New Roman"/>
          <w:sz w:val="20"/>
          <w:szCs w:val="20"/>
        </w:rPr>
        <w:t xml:space="preserve">(Balady) seeds </w:t>
      </w:r>
      <w:r w:rsidR="00961CA8" w:rsidRPr="003C05A5">
        <w:rPr>
          <w:rFonts w:ascii="Times New Roman" w:hAnsi="Times New Roman" w:cs="Times New Roman"/>
          <w:sz w:val="20"/>
          <w:szCs w:val="20"/>
        </w:rPr>
        <w:t>(Giza 8</w:t>
      </w:r>
      <w:r w:rsidR="00DB3B2E" w:rsidRPr="003C05A5">
        <w:rPr>
          <w:rFonts w:ascii="Times New Roman" w:hAnsi="Times New Roman" w:cs="Times New Roman"/>
          <w:sz w:val="20"/>
          <w:szCs w:val="20"/>
        </w:rPr>
        <w:t>43</w:t>
      </w:r>
      <w:r w:rsidR="00961CA8" w:rsidRPr="003C05A5">
        <w:rPr>
          <w:rFonts w:ascii="Times New Roman" w:hAnsi="Times New Roman" w:cs="Times New Roman"/>
          <w:sz w:val="20"/>
          <w:szCs w:val="20"/>
        </w:rPr>
        <w:t xml:space="preserve">) </w:t>
      </w:r>
      <w:r w:rsidR="00B23EBC" w:rsidRPr="003C05A5">
        <w:rPr>
          <w:rFonts w:ascii="Times New Roman" w:hAnsi="Times New Roman" w:cs="Times New Roman"/>
          <w:sz w:val="20"/>
          <w:szCs w:val="20"/>
        </w:rPr>
        <w:t xml:space="preserve">were used in </w:t>
      </w:r>
      <w:r w:rsidR="000A68A9" w:rsidRPr="003C05A5">
        <w:rPr>
          <w:rFonts w:ascii="Times New Roman" w:hAnsi="Times New Roman" w:cs="Times New Roman"/>
          <w:sz w:val="20"/>
          <w:szCs w:val="20"/>
        </w:rPr>
        <w:t>the experiment</w:t>
      </w:r>
      <w:r w:rsidR="00B23EBC" w:rsidRPr="003C05A5">
        <w:rPr>
          <w:rFonts w:ascii="Times New Roman" w:hAnsi="Times New Roman" w:cs="Times New Roman"/>
          <w:sz w:val="20"/>
          <w:szCs w:val="20"/>
        </w:rPr>
        <w:t>. These seeds were obtained from the Ministry of Agriculture</w:t>
      </w:r>
      <w:r w:rsidR="00D170CA" w:rsidRPr="003C05A5">
        <w:rPr>
          <w:rFonts w:ascii="Times New Roman" w:hAnsi="Times New Roman" w:cs="Times New Roman"/>
          <w:sz w:val="20"/>
          <w:szCs w:val="20"/>
        </w:rPr>
        <w:t>, Egypt</w:t>
      </w:r>
      <w:r w:rsidR="00B23EBC" w:rsidRPr="003C05A5">
        <w:rPr>
          <w:rFonts w:ascii="Times New Roman" w:hAnsi="Times New Roman" w:cs="Times New Roman"/>
          <w:sz w:val="20"/>
          <w:szCs w:val="20"/>
        </w:rPr>
        <w:t>.</w:t>
      </w:r>
    </w:p>
    <w:p w:rsidR="008E601B" w:rsidRPr="003C05A5" w:rsidRDefault="008E601B" w:rsidP="00160EF0">
      <w:pPr>
        <w:autoSpaceDE w:val="0"/>
        <w:autoSpaceDN w:val="0"/>
        <w:adjustRightInd w:val="0"/>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Methods</w:t>
      </w:r>
    </w:p>
    <w:p w:rsidR="003C05A5" w:rsidRPr="003C05A5" w:rsidRDefault="00961CA8" w:rsidP="00160EF0">
      <w:pPr>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 xml:space="preserve">The </w:t>
      </w:r>
      <w:r w:rsidR="008C44F5" w:rsidRPr="003C05A5">
        <w:rPr>
          <w:rFonts w:ascii="Times New Roman" w:hAnsi="Times New Roman" w:cs="Times New Roman"/>
          <w:b/>
          <w:bCs/>
          <w:color w:val="000000"/>
          <w:sz w:val="20"/>
          <w:szCs w:val="20"/>
          <w:lang w:bidi="ar-EG"/>
        </w:rPr>
        <w:t>nHP</w:t>
      </w:r>
      <w:r w:rsidRPr="003C05A5">
        <w:rPr>
          <w:rFonts w:ascii="Times New Roman" w:hAnsi="Times New Roman" w:cs="Times New Roman"/>
          <w:b/>
          <w:bCs/>
          <w:color w:val="000000"/>
          <w:sz w:val="20"/>
          <w:szCs w:val="20"/>
          <w:lang w:bidi="ar-EG"/>
        </w:rPr>
        <w:t xml:space="preserve"> Synthesis </w:t>
      </w:r>
    </w:p>
    <w:p w:rsidR="0051020C" w:rsidRPr="003C05A5" w:rsidRDefault="003C05A5" w:rsidP="00160EF0">
      <w:pPr>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T</w:t>
      </w:r>
      <w:r w:rsidR="007B1BBC" w:rsidRPr="003C05A5">
        <w:rPr>
          <w:rFonts w:ascii="Times New Roman" w:hAnsi="Times New Roman" w:cs="Times New Roman"/>
          <w:sz w:val="20"/>
          <w:szCs w:val="20"/>
        </w:rPr>
        <w:t xml:space="preserve">he </w:t>
      </w:r>
      <w:r w:rsidR="008C44F5" w:rsidRPr="003C05A5">
        <w:rPr>
          <w:rFonts w:ascii="Times New Roman" w:hAnsi="Times New Roman" w:cs="Times New Roman"/>
          <w:sz w:val="20"/>
          <w:szCs w:val="20"/>
        </w:rPr>
        <w:t>nHP</w:t>
      </w:r>
      <w:r w:rsidR="007B1BBC" w:rsidRPr="003C05A5">
        <w:rPr>
          <w:rFonts w:ascii="Times New Roman" w:hAnsi="Times New Roman" w:cs="Times New Roman"/>
          <w:sz w:val="20"/>
          <w:szCs w:val="20"/>
        </w:rPr>
        <w:t xml:space="preserve"> powder was produced according to the wet chemical method with the use of precipitation from the aqueous medium through a titration process by reacting </w:t>
      </w:r>
      <w:r w:rsidR="00527D9F" w:rsidRPr="003C05A5">
        <w:rPr>
          <w:rFonts w:ascii="Times New Roman" w:hAnsi="Times New Roman" w:cs="Times New Roman"/>
          <w:sz w:val="20"/>
          <w:szCs w:val="20"/>
        </w:rPr>
        <w:t>c</w:t>
      </w:r>
      <w:r w:rsidR="007B1BBC" w:rsidRPr="003C05A5">
        <w:rPr>
          <w:rFonts w:ascii="Times New Roman" w:hAnsi="Times New Roman" w:cs="Times New Roman"/>
          <w:sz w:val="20"/>
          <w:szCs w:val="20"/>
        </w:rPr>
        <w:t xml:space="preserve">alcium </w:t>
      </w:r>
      <w:r w:rsidR="00527D9F" w:rsidRPr="003C05A5">
        <w:rPr>
          <w:rFonts w:ascii="Times New Roman" w:hAnsi="Times New Roman" w:cs="Times New Roman"/>
          <w:sz w:val="20"/>
          <w:szCs w:val="20"/>
        </w:rPr>
        <w:t>c</w:t>
      </w:r>
      <w:r w:rsidR="007B1BBC" w:rsidRPr="003C05A5">
        <w:rPr>
          <w:rFonts w:ascii="Times New Roman" w:hAnsi="Times New Roman" w:cs="Times New Roman"/>
          <w:sz w:val="20"/>
          <w:szCs w:val="20"/>
        </w:rPr>
        <w:t>hloride 2-hydrate CaCl</w:t>
      </w:r>
      <w:r w:rsidR="007B1BBC" w:rsidRPr="003C05A5">
        <w:rPr>
          <w:rFonts w:ascii="Times New Roman" w:hAnsi="Times New Roman" w:cs="Times New Roman"/>
          <w:sz w:val="20"/>
          <w:szCs w:val="20"/>
          <w:vertAlign w:val="subscript"/>
        </w:rPr>
        <w:t>2</w:t>
      </w:r>
      <w:r w:rsidR="007B1BBC" w:rsidRPr="003C05A5">
        <w:rPr>
          <w:rFonts w:ascii="Times New Roman" w:hAnsi="Times New Roman" w:cs="Times New Roman"/>
          <w:sz w:val="20"/>
          <w:szCs w:val="20"/>
        </w:rPr>
        <w:t>.2H</w:t>
      </w:r>
      <w:r w:rsidR="007B1BBC" w:rsidRPr="003C05A5">
        <w:rPr>
          <w:rFonts w:ascii="Times New Roman" w:hAnsi="Times New Roman" w:cs="Times New Roman"/>
          <w:sz w:val="20"/>
          <w:szCs w:val="20"/>
          <w:vertAlign w:val="subscript"/>
        </w:rPr>
        <w:t>2</w:t>
      </w:r>
      <w:r w:rsidR="007B1BBC" w:rsidRPr="003C05A5">
        <w:rPr>
          <w:rFonts w:ascii="Times New Roman" w:hAnsi="Times New Roman" w:cs="Times New Roman"/>
          <w:sz w:val="20"/>
          <w:szCs w:val="20"/>
        </w:rPr>
        <w:t>O (99%) and orthophosphoric acid H</w:t>
      </w:r>
      <w:r w:rsidR="007B1BBC" w:rsidRPr="003C05A5">
        <w:rPr>
          <w:rFonts w:ascii="Times New Roman" w:hAnsi="Times New Roman" w:cs="Times New Roman"/>
          <w:sz w:val="20"/>
          <w:szCs w:val="20"/>
          <w:vertAlign w:val="subscript"/>
        </w:rPr>
        <w:t>3</w:t>
      </w:r>
      <w:r w:rsidR="007B1BBC" w:rsidRPr="003C05A5">
        <w:rPr>
          <w:rFonts w:ascii="Times New Roman" w:hAnsi="Times New Roman" w:cs="Times New Roman"/>
          <w:sz w:val="20"/>
          <w:szCs w:val="20"/>
        </w:rPr>
        <w:t>PO</w:t>
      </w:r>
      <w:r w:rsidR="007B1BBC" w:rsidRPr="003C05A5">
        <w:rPr>
          <w:rFonts w:ascii="Times New Roman" w:hAnsi="Times New Roman" w:cs="Times New Roman"/>
          <w:sz w:val="20"/>
          <w:szCs w:val="20"/>
          <w:vertAlign w:val="subscript"/>
        </w:rPr>
        <w:t>4</w:t>
      </w:r>
      <w:r w:rsidR="007B1BBC" w:rsidRPr="003C05A5">
        <w:rPr>
          <w:rFonts w:ascii="Times New Roman" w:hAnsi="Times New Roman" w:cs="Times New Roman"/>
          <w:sz w:val="20"/>
          <w:szCs w:val="20"/>
        </w:rPr>
        <w:t xml:space="preserve"> (85%), as the main reactant materials in accordance to</w:t>
      </w:r>
      <w:r w:rsidR="00F5156C" w:rsidRPr="003C05A5">
        <w:rPr>
          <w:rFonts w:ascii="Times New Roman" w:hAnsi="Times New Roman" w:cs="Times New Roman"/>
          <w:sz w:val="20"/>
          <w:szCs w:val="20"/>
        </w:rPr>
        <w:t xml:space="preserve"> the molar </w:t>
      </w:r>
      <w:r w:rsidR="00F5156C" w:rsidRPr="003C05A5">
        <w:rPr>
          <w:rFonts w:ascii="Times New Roman" w:hAnsi="Times New Roman" w:cs="Times New Roman"/>
          <w:sz w:val="20"/>
          <w:szCs w:val="20"/>
        </w:rPr>
        <w:lastRenderedPageBreak/>
        <w:t>ratio of Ca/P = 1.67</w:t>
      </w:r>
      <w:r w:rsidR="00472C29" w:rsidRPr="003C05A5">
        <w:rPr>
          <w:rFonts w:ascii="Times New Roman" w:hAnsi="Times New Roman" w:cs="Times New Roman"/>
          <w:sz w:val="20"/>
          <w:szCs w:val="20"/>
        </w:rPr>
        <w:t xml:space="preserve"> as described elsewhere </w:t>
      </w:r>
      <w:r w:rsidR="00D170CA" w:rsidRPr="003C05A5">
        <w:rPr>
          <w:rFonts w:ascii="Times New Roman" w:hAnsi="Times New Roman" w:cs="Times New Roman"/>
          <w:sz w:val="20"/>
          <w:szCs w:val="20"/>
        </w:rPr>
        <w:t xml:space="preserve">(Puvvada </w:t>
      </w:r>
      <w:r w:rsidR="00D170CA" w:rsidRPr="003C05A5">
        <w:rPr>
          <w:rFonts w:ascii="Times New Roman" w:hAnsi="Times New Roman" w:cs="Times New Roman"/>
          <w:i/>
          <w:sz w:val="20"/>
          <w:szCs w:val="20"/>
        </w:rPr>
        <w:t xml:space="preserve">et </w:t>
      </w:r>
      <w:r w:rsidR="000A6331" w:rsidRPr="003C05A5">
        <w:rPr>
          <w:rFonts w:ascii="Times New Roman" w:hAnsi="Times New Roman" w:cs="Times New Roman"/>
          <w:i/>
          <w:sz w:val="20"/>
          <w:szCs w:val="20"/>
        </w:rPr>
        <w:t>a</w:t>
      </w:r>
      <w:r w:rsidR="00D170CA" w:rsidRPr="003C05A5">
        <w:rPr>
          <w:rFonts w:ascii="Times New Roman" w:hAnsi="Times New Roman" w:cs="Times New Roman"/>
          <w:i/>
          <w:sz w:val="20"/>
          <w:szCs w:val="20"/>
        </w:rPr>
        <w:t>l.</w:t>
      </w:r>
      <w:r w:rsidR="000A6331" w:rsidRPr="003C05A5">
        <w:rPr>
          <w:rFonts w:ascii="Times New Roman" w:hAnsi="Times New Roman" w:cs="Times New Roman"/>
          <w:i/>
          <w:sz w:val="20"/>
          <w:szCs w:val="20"/>
        </w:rPr>
        <w:t>,</w:t>
      </w:r>
      <w:r w:rsidR="00D170CA" w:rsidRPr="003C05A5">
        <w:rPr>
          <w:rFonts w:ascii="Times New Roman" w:hAnsi="Times New Roman" w:cs="Times New Roman"/>
          <w:sz w:val="20"/>
          <w:szCs w:val="20"/>
        </w:rPr>
        <w:t xml:space="preserve"> 2010; </w:t>
      </w:r>
      <w:r w:rsidR="00D170CA" w:rsidRPr="003C05A5">
        <w:rPr>
          <w:rFonts w:ascii="Times New Roman" w:hAnsi="Times New Roman" w:cs="Times New Roman"/>
          <w:bCs/>
          <w:sz w:val="20"/>
          <w:szCs w:val="20"/>
        </w:rPr>
        <w:t xml:space="preserve">El-Sayed </w:t>
      </w:r>
      <w:r w:rsidR="00D170CA" w:rsidRPr="003C05A5">
        <w:rPr>
          <w:rFonts w:ascii="Times New Roman" w:hAnsi="Times New Roman" w:cs="Times New Roman"/>
          <w:bCs/>
          <w:i/>
          <w:sz w:val="20"/>
          <w:szCs w:val="20"/>
        </w:rPr>
        <w:t>et al.</w:t>
      </w:r>
      <w:r w:rsidR="000A6331" w:rsidRPr="003C05A5">
        <w:rPr>
          <w:rFonts w:ascii="Times New Roman" w:hAnsi="Times New Roman" w:cs="Times New Roman"/>
          <w:bCs/>
          <w:i/>
          <w:sz w:val="20"/>
          <w:szCs w:val="20"/>
        </w:rPr>
        <w:t>,</w:t>
      </w:r>
      <w:r w:rsidR="00D170CA" w:rsidRPr="003C05A5">
        <w:rPr>
          <w:rFonts w:ascii="Times New Roman" w:hAnsi="Times New Roman" w:cs="Times New Roman"/>
          <w:bCs/>
          <w:sz w:val="20"/>
          <w:szCs w:val="20"/>
        </w:rPr>
        <w:t xml:space="preserve"> 2018)</w:t>
      </w:r>
      <w:r w:rsidR="0051020C" w:rsidRPr="003C05A5">
        <w:rPr>
          <w:rFonts w:ascii="Times New Roman" w:hAnsi="Times New Roman" w:cs="Times New Roman"/>
          <w:sz w:val="20"/>
          <w:szCs w:val="20"/>
        </w:rPr>
        <w:t>.</w:t>
      </w:r>
    </w:p>
    <w:p w:rsidR="00C85730" w:rsidRPr="003C05A5" w:rsidRDefault="00401077" w:rsidP="00160EF0">
      <w:pPr>
        <w:snapToGrid w:val="0"/>
        <w:spacing w:after="0" w:line="240" w:lineRule="auto"/>
        <w:jc w:val="both"/>
        <w:rPr>
          <w:rFonts w:ascii="Times New Roman" w:hAnsi="Times New Roman" w:cs="Times New Roman"/>
          <w:sz w:val="20"/>
          <w:szCs w:val="20"/>
        </w:rPr>
      </w:pPr>
      <w:r w:rsidRPr="003C05A5">
        <w:rPr>
          <w:rFonts w:ascii="Times New Roman" w:hAnsi="Times New Roman" w:cs="Times New Roman"/>
          <w:b/>
          <w:bCs/>
          <w:color w:val="000000"/>
          <w:sz w:val="20"/>
          <w:szCs w:val="20"/>
          <w:lang w:bidi="ar-EG"/>
        </w:rPr>
        <w:t xml:space="preserve">Preparation of </w:t>
      </w:r>
      <w:r w:rsidR="008C44F5" w:rsidRPr="003C05A5">
        <w:rPr>
          <w:rFonts w:ascii="Times New Roman" w:hAnsi="Times New Roman" w:cs="Times New Roman"/>
          <w:b/>
          <w:bCs/>
          <w:color w:val="000000"/>
          <w:sz w:val="20"/>
          <w:szCs w:val="20"/>
          <w:lang w:bidi="ar-EG"/>
        </w:rPr>
        <w:t>nHP</w:t>
      </w:r>
      <w:r w:rsidR="00472C29" w:rsidRPr="003C05A5">
        <w:rPr>
          <w:rFonts w:ascii="Times New Roman" w:hAnsi="Times New Roman" w:cs="Times New Roman"/>
          <w:b/>
          <w:bCs/>
          <w:color w:val="000000"/>
          <w:sz w:val="20"/>
          <w:szCs w:val="20"/>
          <w:lang w:bidi="ar-EG"/>
        </w:rPr>
        <w:t>- HA complex</w:t>
      </w:r>
    </w:p>
    <w:p w:rsidR="00C85730" w:rsidRPr="003C05A5" w:rsidRDefault="00401077" w:rsidP="00160EF0">
      <w:pPr>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 xml:space="preserve">The </w:t>
      </w:r>
      <w:r w:rsidR="008C44F5" w:rsidRPr="003C05A5">
        <w:rPr>
          <w:rFonts w:ascii="Times New Roman" w:hAnsi="Times New Roman" w:cs="Times New Roman"/>
          <w:sz w:val="20"/>
          <w:szCs w:val="20"/>
        </w:rPr>
        <w:t>nHP</w:t>
      </w:r>
      <w:r w:rsidR="00472C29" w:rsidRPr="003C05A5">
        <w:rPr>
          <w:rFonts w:ascii="Times New Roman" w:hAnsi="Times New Roman" w:cs="Times New Roman"/>
          <w:sz w:val="20"/>
          <w:szCs w:val="20"/>
        </w:rPr>
        <w:t xml:space="preserve">-HA </w:t>
      </w:r>
      <w:r w:rsidRPr="003C05A5">
        <w:rPr>
          <w:rFonts w:ascii="Times New Roman" w:hAnsi="Times New Roman" w:cs="Times New Roman"/>
          <w:sz w:val="20"/>
          <w:szCs w:val="20"/>
        </w:rPr>
        <w:t xml:space="preserve">were carried out by mixing 25 gm of </w:t>
      </w:r>
      <w:r w:rsidR="008C44F5" w:rsidRPr="003C05A5">
        <w:rPr>
          <w:rFonts w:ascii="Times New Roman" w:hAnsi="Times New Roman" w:cs="Times New Roman"/>
          <w:sz w:val="20"/>
          <w:szCs w:val="20"/>
        </w:rPr>
        <w:t>nHP</w:t>
      </w:r>
      <w:r w:rsidRPr="003C05A5">
        <w:rPr>
          <w:rFonts w:ascii="Times New Roman" w:hAnsi="Times New Roman" w:cs="Times New Roman"/>
          <w:sz w:val="20"/>
          <w:szCs w:val="20"/>
        </w:rPr>
        <w:t xml:space="preserve"> and 0.25 g/L of HA solution </w:t>
      </w:r>
      <w:r w:rsidR="00472C29" w:rsidRPr="003C05A5">
        <w:rPr>
          <w:rFonts w:ascii="Times New Roman" w:hAnsi="Times New Roman" w:cs="Times New Roman"/>
          <w:sz w:val="20"/>
          <w:szCs w:val="20"/>
        </w:rPr>
        <w:t>(at pH 6.0 and ionic strength, 0.001 mol dm</w:t>
      </w:r>
      <w:r w:rsidR="00472C29" w:rsidRPr="003C05A5">
        <w:rPr>
          <w:rFonts w:ascii="Times New Roman" w:hAnsi="Times New Roman" w:cs="Times New Roman"/>
          <w:b/>
          <w:bCs/>
          <w:sz w:val="20"/>
          <w:szCs w:val="20"/>
          <w:vertAlign w:val="superscript"/>
        </w:rPr>
        <w:t>-3</w:t>
      </w:r>
      <w:r w:rsidR="00472C29" w:rsidRPr="003C05A5">
        <w:rPr>
          <w:rFonts w:ascii="Times New Roman" w:hAnsi="Times New Roman" w:cs="Times New Roman"/>
          <w:sz w:val="20"/>
          <w:szCs w:val="20"/>
        </w:rPr>
        <w:t xml:space="preserve"> KCl</w:t>
      </w:r>
      <w:r w:rsidR="00F27DF0" w:rsidRPr="003C05A5">
        <w:rPr>
          <w:rFonts w:ascii="Times New Roman" w:hAnsi="Times New Roman" w:cs="Times New Roman"/>
          <w:sz w:val="20"/>
          <w:szCs w:val="20"/>
        </w:rPr>
        <w:t xml:space="preserve"> and the total volume was 1 liter</w:t>
      </w:r>
      <w:r w:rsidR="00472C29" w:rsidRPr="003C05A5">
        <w:rPr>
          <w:rFonts w:ascii="Times New Roman" w:hAnsi="Times New Roman" w:cs="Times New Roman"/>
          <w:sz w:val="20"/>
          <w:szCs w:val="20"/>
        </w:rPr>
        <w:t xml:space="preserve">) </w:t>
      </w:r>
      <w:r w:rsidRPr="003C05A5">
        <w:rPr>
          <w:rFonts w:ascii="Times New Roman" w:hAnsi="Times New Roman" w:cs="Times New Roman"/>
          <w:sz w:val="20"/>
          <w:szCs w:val="20"/>
        </w:rPr>
        <w:t xml:space="preserve">in </w:t>
      </w:r>
      <w:r w:rsidR="003B45C1" w:rsidRPr="003C05A5">
        <w:rPr>
          <w:rFonts w:ascii="Times New Roman" w:hAnsi="Times New Roman" w:cs="Times New Roman"/>
          <w:sz w:val="20"/>
          <w:szCs w:val="20"/>
        </w:rPr>
        <w:t xml:space="preserve">an </w:t>
      </w:r>
      <w:r w:rsidRPr="003C05A5">
        <w:rPr>
          <w:rFonts w:ascii="Times New Roman" w:hAnsi="Times New Roman" w:cs="Times New Roman"/>
          <w:sz w:val="20"/>
          <w:szCs w:val="20"/>
        </w:rPr>
        <w:t>orbital shaker at 5000 rpm for 1 day</w:t>
      </w:r>
      <w:r w:rsidR="00472C29" w:rsidRPr="003C05A5">
        <w:rPr>
          <w:rFonts w:ascii="Times New Roman" w:hAnsi="Times New Roman" w:cs="Times New Roman"/>
          <w:sz w:val="20"/>
          <w:szCs w:val="20"/>
        </w:rPr>
        <w:t xml:space="preserve"> </w:t>
      </w:r>
      <w:r w:rsidR="001F2A69" w:rsidRPr="003C05A5">
        <w:rPr>
          <w:rFonts w:ascii="Times New Roman" w:hAnsi="Times New Roman" w:cs="Times New Roman"/>
          <w:sz w:val="20"/>
          <w:szCs w:val="20"/>
        </w:rPr>
        <w:t>(</w:t>
      </w:r>
      <w:r w:rsidR="001F2A69" w:rsidRPr="003C05A5">
        <w:rPr>
          <w:rFonts w:ascii="Times New Roman" w:hAnsi="Times New Roman" w:cs="Times New Roman"/>
          <w:bCs/>
          <w:sz w:val="20"/>
          <w:szCs w:val="20"/>
        </w:rPr>
        <w:t xml:space="preserve">El-Sayed </w:t>
      </w:r>
      <w:r w:rsidR="001F2A69" w:rsidRPr="003C05A5">
        <w:rPr>
          <w:rFonts w:ascii="Times New Roman" w:hAnsi="Times New Roman" w:cs="Times New Roman"/>
          <w:bCs/>
          <w:i/>
          <w:sz w:val="20"/>
          <w:szCs w:val="20"/>
        </w:rPr>
        <w:t>et al.</w:t>
      </w:r>
      <w:r w:rsidR="00B81830" w:rsidRPr="003C05A5">
        <w:rPr>
          <w:rFonts w:ascii="Times New Roman" w:hAnsi="Times New Roman" w:cs="Times New Roman"/>
          <w:bCs/>
          <w:sz w:val="20"/>
          <w:szCs w:val="20"/>
        </w:rPr>
        <w:t>,</w:t>
      </w:r>
      <w:r w:rsidR="001F2A69" w:rsidRPr="003C05A5">
        <w:rPr>
          <w:rFonts w:ascii="Times New Roman" w:hAnsi="Times New Roman" w:cs="Times New Roman"/>
          <w:bCs/>
          <w:sz w:val="20"/>
          <w:szCs w:val="20"/>
        </w:rPr>
        <w:t xml:space="preserve"> 2018)</w:t>
      </w:r>
      <w:r w:rsidRPr="003C05A5">
        <w:rPr>
          <w:rFonts w:ascii="Times New Roman" w:hAnsi="Times New Roman" w:cs="Times New Roman"/>
          <w:sz w:val="20"/>
          <w:szCs w:val="20"/>
        </w:rPr>
        <w:t xml:space="preserve">. </w:t>
      </w:r>
      <w:r w:rsidR="00F27DF0" w:rsidRPr="003C05A5">
        <w:rPr>
          <w:rFonts w:ascii="Times New Roman" w:hAnsi="Times New Roman" w:cs="Times New Roman"/>
          <w:sz w:val="20"/>
          <w:szCs w:val="20"/>
        </w:rPr>
        <w:t xml:space="preserve">The </w:t>
      </w:r>
      <w:r w:rsidR="008C44F5" w:rsidRPr="003C05A5">
        <w:rPr>
          <w:rFonts w:ascii="Times New Roman" w:hAnsi="Times New Roman" w:cs="Times New Roman"/>
          <w:sz w:val="20"/>
          <w:szCs w:val="20"/>
        </w:rPr>
        <w:t>nHP</w:t>
      </w:r>
      <w:r w:rsidR="00F27DF0"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00F27DF0" w:rsidRPr="003C05A5">
        <w:rPr>
          <w:rFonts w:ascii="Times New Roman" w:hAnsi="Times New Roman" w:cs="Times New Roman"/>
          <w:sz w:val="20"/>
          <w:szCs w:val="20"/>
        </w:rPr>
        <w:t>-HA were characterized by X-ray diffraction (XRD), transmission electron microscopy (TEM) and surface area (S</w:t>
      </w:r>
      <w:r w:rsidR="00F27DF0" w:rsidRPr="003C05A5">
        <w:rPr>
          <w:rFonts w:ascii="Times New Roman" w:hAnsi="Times New Roman" w:cs="Times New Roman"/>
          <w:b/>
          <w:bCs/>
          <w:sz w:val="20"/>
          <w:szCs w:val="20"/>
          <w:vertAlign w:val="subscript"/>
        </w:rPr>
        <w:t>BET</w:t>
      </w:r>
      <w:r w:rsidR="00F27DF0" w:rsidRPr="003C05A5">
        <w:rPr>
          <w:rFonts w:ascii="Times New Roman" w:hAnsi="Times New Roman" w:cs="Times New Roman"/>
          <w:sz w:val="20"/>
          <w:szCs w:val="20"/>
        </w:rPr>
        <w:t>).</w:t>
      </w:r>
    </w:p>
    <w:p w:rsidR="009E3D53" w:rsidRPr="003C05A5" w:rsidRDefault="00BF1693" w:rsidP="00160EF0">
      <w:pPr>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Wastewater t</w:t>
      </w:r>
      <w:r w:rsidR="009E3D53" w:rsidRPr="003C05A5">
        <w:rPr>
          <w:rFonts w:ascii="Times New Roman" w:hAnsi="Times New Roman" w:cs="Times New Roman"/>
          <w:b/>
          <w:bCs/>
          <w:color w:val="000000"/>
          <w:sz w:val="20"/>
          <w:szCs w:val="20"/>
          <w:lang w:bidi="ar-EG"/>
        </w:rPr>
        <w:t>reatment</w:t>
      </w:r>
    </w:p>
    <w:p w:rsidR="00F27DF0" w:rsidRPr="003C05A5" w:rsidRDefault="00F27DF0" w:rsidP="00160EF0">
      <w:pPr>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The wastewater treatment by using a fixed bed column model through the adsorption process was carried out w</w:t>
      </w:r>
      <w:r w:rsidR="00FC75C1" w:rsidRPr="003C05A5">
        <w:rPr>
          <w:rFonts w:ascii="Times New Roman" w:hAnsi="Times New Roman" w:cs="Times New Roman"/>
          <w:sz w:val="20"/>
          <w:szCs w:val="20"/>
        </w:rPr>
        <w:t xml:space="preserve">ith </w:t>
      </w:r>
      <w:r w:rsidR="008C44F5" w:rsidRPr="003C05A5">
        <w:rPr>
          <w:rFonts w:ascii="Times New Roman" w:hAnsi="Times New Roman" w:cs="Times New Roman"/>
          <w:sz w:val="20"/>
          <w:szCs w:val="20"/>
        </w:rPr>
        <w:t>nHP</w:t>
      </w:r>
      <w:r w:rsidR="00FC75C1"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00FC75C1" w:rsidRPr="003C05A5">
        <w:rPr>
          <w:rFonts w:ascii="Times New Roman" w:hAnsi="Times New Roman" w:cs="Times New Roman"/>
          <w:sz w:val="20"/>
          <w:szCs w:val="20"/>
        </w:rPr>
        <w:t xml:space="preserve">-HA complex </w:t>
      </w:r>
      <w:r w:rsidR="00D170CA" w:rsidRPr="003C05A5">
        <w:rPr>
          <w:rFonts w:ascii="Times New Roman" w:hAnsi="Times New Roman" w:cs="Times New Roman"/>
          <w:sz w:val="20"/>
          <w:szCs w:val="20"/>
        </w:rPr>
        <w:t>(</w:t>
      </w:r>
      <w:r w:rsidR="00D170CA" w:rsidRPr="003C05A5">
        <w:rPr>
          <w:rFonts w:ascii="Times New Roman" w:hAnsi="Times New Roman" w:cs="Times New Roman"/>
          <w:bCs/>
          <w:sz w:val="20"/>
          <w:szCs w:val="20"/>
        </w:rPr>
        <w:t>Karunarathne and Amarasinghe</w:t>
      </w:r>
      <w:r w:rsidR="00D951C5" w:rsidRPr="003C05A5">
        <w:rPr>
          <w:rFonts w:ascii="Times New Roman" w:hAnsi="Times New Roman" w:cs="Times New Roman"/>
          <w:bCs/>
          <w:sz w:val="20"/>
          <w:szCs w:val="20"/>
        </w:rPr>
        <w:t>,</w:t>
      </w:r>
      <w:r w:rsidR="00D170CA" w:rsidRPr="003C05A5">
        <w:rPr>
          <w:rFonts w:ascii="Times New Roman" w:hAnsi="Times New Roman" w:cs="Times New Roman"/>
          <w:bCs/>
          <w:sz w:val="20"/>
          <w:szCs w:val="20"/>
        </w:rPr>
        <w:t xml:space="preserve"> 2013)</w:t>
      </w:r>
      <w:r w:rsidRPr="003C05A5">
        <w:rPr>
          <w:rFonts w:ascii="Times New Roman" w:hAnsi="Times New Roman" w:cs="Times New Roman"/>
          <w:sz w:val="20"/>
          <w:szCs w:val="20"/>
        </w:rPr>
        <w:t>.</w:t>
      </w:r>
      <w:r w:rsidRPr="003C05A5">
        <w:rPr>
          <w:rFonts w:ascii="Times New Roman" w:hAnsi="Times New Roman" w:cs="Times New Roman"/>
          <w:sz w:val="20"/>
          <w:szCs w:val="20"/>
          <w:vertAlign w:val="superscript"/>
        </w:rPr>
        <w:t xml:space="preserve"> </w:t>
      </w:r>
      <w:r w:rsidRPr="003C05A5">
        <w:rPr>
          <w:rFonts w:ascii="Times New Roman" w:hAnsi="Times New Roman" w:cs="Times New Roman"/>
          <w:sz w:val="20"/>
          <w:szCs w:val="20"/>
        </w:rPr>
        <w:t xml:space="preserve">Column studies are carried out in the column within </w:t>
      </w:r>
      <w:smartTag w:uri="urn:schemas-microsoft-com:office:smarttags" w:element="metricconverter">
        <w:smartTagPr>
          <w:attr w:name="ProductID" w:val="3 cm"/>
        </w:smartTagPr>
        <w:r w:rsidRPr="003C05A5">
          <w:rPr>
            <w:rFonts w:ascii="Times New Roman" w:hAnsi="Times New Roman" w:cs="Times New Roman"/>
            <w:sz w:val="20"/>
            <w:szCs w:val="20"/>
          </w:rPr>
          <w:t>3 cm</w:t>
        </w:r>
      </w:smartTag>
      <w:r w:rsidRPr="003C05A5">
        <w:rPr>
          <w:rFonts w:ascii="Times New Roman" w:hAnsi="Times New Roman" w:cs="Times New Roman"/>
          <w:sz w:val="20"/>
          <w:szCs w:val="20"/>
        </w:rPr>
        <w:t xml:space="preserve"> diameter and </w:t>
      </w:r>
      <w:smartTag w:uri="urn:schemas-microsoft-com:office:smarttags" w:element="metricconverter">
        <w:smartTagPr>
          <w:attr w:name="ProductID" w:val="30 cm"/>
        </w:smartTagPr>
        <w:r w:rsidRPr="003C05A5">
          <w:rPr>
            <w:rFonts w:ascii="Times New Roman" w:hAnsi="Times New Roman" w:cs="Times New Roman"/>
            <w:sz w:val="20"/>
            <w:szCs w:val="20"/>
          </w:rPr>
          <w:t>30 cm</w:t>
        </w:r>
      </w:smartTag>
      <w:r w:rsidRPr="003C05A5">
        <w:rPr>
          <w:rFonts w:ascii="Times New Roman" w:hAnsi="Times New Roman" w:cs="Times New Roman"/>
          <w:sz w:val="20"/>
          <w:szCs w:val="20"/>
        </w:rPr>
        <w:t xml:space="preserve"> length with the rate flow 80ml/h. Adsorbents are loaded on the column over glass wool layer. The purpose of the glass wool was to support the adsorbents. The adsorbents and wastewater solution are added from the top of the column. The rate of adsorption process was detected every day. </w:t>
      </w:r>
      <w:smartTag w:uri="urn:schemas-microsoft-com:office:smarttags" w:element="stockticker">
        <w:r w:rsidRPr="003C05A5">
          <w:rPr>
            <w:rFonts w:ascii="Times New Roman" w:hAnsi="Times New Roman" w:cs="Times New Roman"/>
            <w:sz w:val="20"/>
            <w:szCs w:val="20"/>
          </w:rPr>
          <w:t>TWW</w:t>
        </w:r>
      </w:smartTag>
      <w:r w:rsidRPr="003C05A5">
        <w:rPr>
          <w:rFonts w:ascii="Times New Roman" w:hAnsi="Times New Roman" w:cs="Times New Roman"/>
          <w:sz w:val="20"/>
          <w:szCs w:val="20"/>
        </w:rPr>
        <w:t xml:space="preserve"> was collected and stored for complete analysis. The </w:t>
      </w:r>
      <w:r w:rsidR="00961CA8" w:rsidRPr="003C05A5">
        <w:rPr>
          <w:rFonts w:ascii="Times New Roman" w:hAnsi="Times New Roman" w:cs="Times New Roman"/>
          <w:sz w:val="20"/>
          <w:szCs w:val="20"/>
        </w:rPr>
        <w:t xml:space="preserve">statistical analysis system </w:t>
      </w:r>
      <w:r w:rsidR="00D81F4D" w:rsidRPr="003C05A5">
        <w:rPr>
          <w:rFonts w:ascii="Times New Roman" w:hAnsi="Times New Roman" w:cs="Times New Roman"/>
          <w:sz w:val="20"/>
          <w:szCs w:val="20"/>
        </w:rPr>
        <w:t>(</w:t>
      </w:r>
      <w:r w:rsidR="00961CA8" w:rsidRPr="003C05A5">
        <w:rPr>
          <w:rFonts w:ascii="Times New Roman" w:hAnsi="Times New Roman" w:cs="Times New Roman"/>
          <w:sz w:val="20"/>
          <w:szCs w:val="20"/>
        </w:rPr>
        <w:t>f test</w:t>
      </w:r>
      <w:r w:rsidR="00D81F4D" w:rsidRPr="003C05A5">
        <w:rPr>
          <w:rFonts w:ascii="Times New Roman" w:hAnsi="Times New Roman" w:cs="Times New Roman"/>
          <w:sz w:val="20"/>
          <w:szCs w:val="20"/>
        </w:rPr>
        <w:t>)</w:t>
      </w:r>
      <w:r w:rsidR="00961CA8" w:rsidRPr="003C05A5">
        <w:rPr>
          <w:rFonts w:ascii="Times New Roman" w:hAnsi="Times New Roman" w:cs="Times New Roman"/>
          <w:sz w:val="20"/>
          <w:szCs w:val="20"/>
        </w:rPr>
        <w:t xml:space="preserve"> has been used</w:t>
      </w:r>
      <w:r w:rsidRPr="003C05A5">
        <w:rPr>
          <w:rFonts w:ascii="Times New Roman" w:hAnsi="Times New Roman" w:cs="Times New Roman"/>
          <w:sz w:val="20"/>
          <w:szCs w:val="20"/>
        </w:rPr>
        <w:t xml:space="preserve"> </w:t>
      </w:r>
      <w:r w:rsidR="00961CA8" w:rsidRPr="003C05A5">
        <w:rPr>
          <w:rFonts w:ascii="Times New Roman" w:hAnsi="Times New Roman" w:cs="Times New Roman"/>
          <w:sz w:val="20"/>
          <w:szCs w:val="20"/>
        </w:rPr>
        <w:t xml:space="preserve">to </w:t>
      </w:r>
      <w:r w:rsidRPr="003C05A5">
        <w:rPr>
          <w:rFonts w:ascii="Times New Roman" w:hAnsi="Times New Roman" w:cs="Times New Roman"/>
          <w:sz w:val="20"/>
          <w:szCs w:val="20"/>
        </w:rPr>
        <w:t xml:space="preserve">analysis </w:t>
      </w:r>
      <w:r w:rsidR="00961CA8" w:rsidRPr="003C05A5">
        <w:rPr>
          <w:rFonts w:ascii="Times New Roman" w:hAnsi="Times New Roman" w:cs="Times New Roman"/>
          <w:sz w:val="20"/>
          <w:szCs w:val="20"/>
        </w:rPr>
        <w:t xml:space="preserve">the results </w:t>
      </w:r>
      <w:r w:rsidRPr="003C05A5">
        <w:rPr>
          <w:rFonts w:ascii="Times New Roman" w:hAnsi="Times New Roman" w:cs="Times New Roman"/>
          <w:sz w:val="20"/>
          <w:szCs w:val="20"/>
        </w:rPr>
        <w:t xml:space="preserve">and </w:t>
      </w:r>
      <w:r w:rsidR="00D81F4D" w:rsidRPr="003C05A5">
        <w:rPr>
          <w:rFonts w:ascii="Times New Roman" w:hAnsi="Times New Roman" w:cs="Times New Roman"/>
          <w:sz w:val="20"/>
          <w:szCs w:val="20"/>
        </w:rPr>
        <w:t xml:space="preserve">determine </w:t>
      </w:r>
      <w:r w:rsidR="00605462" w:rsidRPr="003C05A5">
        <w:rPr>
          <w:rFonts w:ascii="Times New Roman" w:hAnsi="Times New Roman" w:cs="Times New Roman"/>
          <w:sz w:val="20"/>
          <w:szCs w:val="20"/>
        </w:rPr>
        <w:t xml:space="preserve">the </w:t>
      </w:r>
      <w:r w:rsidRPr="003C05A5">
        <w:rPr>
          <w:rFonts w:ascii="Times New Roman" w:hAnsi="Times New Roman" w:cs="Times New Roman"/>
          <w:sz w:val="20"/>
          <w:szCs w:val="20"/>
        </w:rPr>
        <w:t>least significant difference (LSD 0.05).</w:t>
      </w:r>
      <w:r w:rsidR="003C05A5" w:rsidRPr="003C05A5">
        <w:rPr>
          <w:rFonts w:ascii="Times New Roman" w:hAnsi="Times New Roman" w:cs="Times New Roman"/>
          <w:sz w:val="20"/>
          <w:szCs w:val="20"/>
        </w:rPr>
        <w:t xml:space="preserve"> </w:t>
      </w:r>
    </w:p>
    <w:p w:rsidR="000A68A9" w:rsidRPr="003C05A5" w:rsidRDefault="00386199" w:rsidP="00160EF0">
      <w:pPr>
        <w:snapToGrid w:val="0"/>
        <w:spacing w:after="0" w:line="240" w:lineRule="auto"/>
        <w:jc w:val="both"/>
        <w:rPr>
          <w:rFonts w:ascii="Times New Roman" w:hAnsi="Times New Roman" w:cs="Times New Roman"/>
          <w:b/>
          <w:bCs/>
          <w:color w:val="000000"/>
          <w:sz w:val="20"/>
          <w:szCs w:val="20"/>
          <w:lang w:bidi="ar-EG"/>
        </w:rPr>
      </w:pPr>
      <w:r>
        <w:rPr>
          <w:rFonts w:ascii="Times New Roman" w:hAnsi="Times New Roman" w:cs="Times New Roman"/>
          <w:b/>
          <w:bCs/>
          <w:color w:val="000000"/>
          <w:sz w:val="20"/>
          <w:szCs w:val="20"/>
          <w:lang w:bidi="ar-EG"/>
        </w:rPr>
        <w:t>Pots experiment</w:t>
      </w:r>
    </w:p>
    <w:p w:rsidR="000A68A9" w:rsidRPr="003C05A5" w:rsidRDefault="000A68A9" w:rsidP="00951AE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 xml:space="preserve">A pot experiment was </w:t>
      </w:r>
      <w:r w:rsidR="00605462" w:rsidRPr="003C05A5">
        <w:rPr>
          <w:rFonts w:ascii="Times New Roman" w:hAnsi="Times New Roman" w:cs="Times New Roman"/>
          <w:sz w:val="20"/>
          <w:szCs w:val="20"/>
        </w:rPr>
        <w:t xml:space="preserve">done </w:t>
      </w:r>
      <w:r w:rsidRPr="003C05A5">
        <w:rPr>
          <w:rFonts w:ascii="Times New Roman" w:hAnsi="Times New Roman" w:cs="Times New Roman"/>
          <w:sz w:val="20"/>
          <w:szCs w:val="20"/>
        </w:rPr>
        <w:t xml:space="preserve">to </w:t>
      </w:r>
      <w:r w:rsidR="00605462" w:rsidRPr="003C05A5">
        <w:rPr>
          <w:rFonts w:ascii="Times New Roman" w:hAnsi="Times New Roman" w:cs="Times New Roman"/>
          <w:sz w:val="20"/>
          <w:szCs w:val="20"/>
        </w:rPr>
        <w:t>explore</w:t>
      </w:r>
      <w:r w:rsidRPr="003C05A5">
        <w:rPr>
          <w:rFonts w:ascii="Times New Roman" w:hAnsi="Times New Roman" w:cs="Times New Roman"/>
          <w:sz w:val="20"/>
          <w:szCs w:val="20"/>
        </w:rPr>
        <w:t xml:space="preserve"> the </w:t>
      </w:r>
      <w:r w:rsidR="00605462" w:rsidRPr="003C05A5">
        <w:rPr>
          <w:rFonts w:ascii="Times New Roman" w:hAnsi="Times New Roman" w:cs="Times New Roman"/>
          <w:sz w:val="20"/>
          <w:szCs w:val="20"/>
        </w:rPr>
        <w:t>impact</w:t>
      </w:r>
      <w:r w:rsidRPr="003C05A5">
        <w:rPr>
          <w:rFonts w:ascii="Times New Roman" w:hAnsi="Times New Roman" w:cs="Times New Roman"/>
          <w:sz w:val="20"/>
          <w:szCs w:val="20"/>
        </w:rPr>
        <w:t xml:space="preserve"> of </w:t>
      </w:r>
      <w:r w:rsidR="008C44F5" w:rsidRPr="003C05A5">
        <w:rPr>
          <w:rFonts w:ascii="Times New Roman" w:hAnsi="Times New Roman" w:cs="Times New Roman"/>
          <w:sz w:val="20"/>
          <w:szCs w:val="20"/>
        </w:rPr>
        <w:t>WW</w:t>
      </w:r>
      <w:r w:rsidRPr="003C05A5">
        <w:rPr>
          <w:rFonts w:ascii="Times New Roman" w:hAnsi="Times New Roman" w:cs="Times New Roman"/>
          <w:sz w:val="20"/>
          <w:szCs w:val="20"/>
        </w:rPr>
        <w:t xml:space="preserve"> and </w:t>
      </w:r>
      <w:smartTag w:uri="urn:schemas-microsoft-com:office:smarttags" w:element="stockticker">
        <w:r w:rsidRPr="003C05A5">
          <w:rPr>
            <w:rFonts w:ascii="Times New Roman" w:hAnsi="Times New Roman" w:cs="Times New Roman"/>
            <w:sz w:val="20"/>
            <w:szCs w:val="20"/>
          </w:rPr>
          <w:t>TWW</w:t>
        </w:r>
      </w:smartTag>
      <w:r w:rsidRPr="003C05A5">
        <w:rPr>
          <w:rFonts w:ascii="Times New Roman" w:hAnsi="Times New Roman" w:cs="Times New Roman"/>
          <w:sz w:val="20"/>
          <w:szCs w:val="20"/>
        </w:rPr>
        <w:t xml:space="preserve"> on some soil and plant properties. </w:t>
      </w:r>
      <w:r w:rsidR="00EB267D" w:rsidRPr="003C05A5">
        <w:rPr>
          <w:rFonts w:ascii="Times New Roman" w:hAnsi="Times New Roman" w:cs="Times New Roman"/>
          <w:sz w:val="20"/>
          <w:szCs w:val="20"/>
        </w:rPr>
        <w:t>An e</w:t>
      </w:r>
      <w:r w:rsidRPr="003C05A5">
        <w:rPr>
          <w:rFonts w:ascii="Times New Roman" w:hAnsi="Times New Roman" w:cs="Times New Roman"/>
          <w:sz w:val="20"/>
          <w:szCs w:val="20"/>
        </w:rPr>
        <w:t xml:space="preserve">xperiment was </w:t>
      </w:r>
      <w:r w:rsidR="00223DF2" w:rsidRPr="003C05A5">
        <w:rPr>
          <w:rFonts w:ascii="Times New Roman" w:hAnsi="Times New Roman" w:cs="Times New Roman"/>
          <w:sz w:val="20"/>
          <w:szCs w:val="20"/>
        </w:rPr>
        <w:t>done</w:t>
      </w:r>
      <w:r w:rsidRPr="003C05A5">
        <w:rPr>
          <w:rFonts w:ascii="Times New Roman" w:hAnsi="Times New Roman" w:cs="Times New Roman"/>
          <w:sz w:val="20"/>
          <w:szCs w:val="20"/>
        </w:rPr>
        <w:t xml:space="preserve"> during the winter seasons of 2016 and 2017 </w:t>
      </w:r>
      <w:r w:rsidR="00605462" w:rsidRPr="003C05A5">
        <w:rPr>
          <w:rFonts w:ascii="Times New Roman" w:hAnsi="Times New Roman" w:cs="Times New Roman"/>
          <w:sz w:val="20"/>
          <w:szCs w:val="20"/>
        </w:rPr>
        <w:t>at</w:t>
      </w:r>
      <w:r w:rsidRPr="003C05A5">
        <w:rPr>
          <w:rFonts w:ascii="Times New Roman" w:hAnsi="Times New Roman" w:cs="Times New Roman"/>
          <w:sz w:val="20"/>
          <w:szCs w:val="20"/>
        </w:rPr>
        <w:t xml:space="preserve"> the experimental station of Agriculture Research Centre, Sohag Governorate, Egypt</w:t>
      </w:r>
      <w:r w:rsidR="00223DF2" w:rsidRPr="003C05A5">
        <w:rPr>
          <w:rFonts w:ascii="Times New Roman" w:hAnsi="Times New Roman" w:cs="Times New Roman"/>
          <w:sz w:val="20"/>
          <w:szCs w:val="20"/>
        </w:rPr>
        <w:t>,</w:t>
      </w:r>
      <w:r w:rsidRPr="003C05A5">
        <w:rPr>
          <w:rFonts w:ascii="Times New Roman" w:hAnsi="Times New Roman" w:cs="Times New Roman"/>
          <w:sz w:val="20"/>
          <w:szCs w:val="20"/>
        </w:rPr>
        <w:t xml:space="preserve"> to investigate the effect of </w:t>
      </w:r>
      <w:r w:rsidR="0058491D" w:rsidRPr="003C05A5">
        <w:rPr>
          <w:rFonts w:ascii="Times New Roman" w:hAnsi="Times New Roman" w:cs="Times New Roman"/>
          <w:sz w:val="20"/>
          <w:szCs w:val="20"/>
        </w:rPr>
        <w:t xml:space="preserve">using </w:t>
      </w:r>
      <w:r w:rsidR="008C44F5" w:rsidRPr="003C05A5">
        <w:rPr>
          <w:rFonts w:ascii="Times New Roman" w:hAnsi="Times New Roman" w:cs="Times New Roman"/>
          <w:sz w:val="20"/>
          <w:szCs w:val="20"/>
        </w:rPr>
        <w:t>WW</w:t>
      </w:r>
      <w:r w:rsidR="00605462" w:rsidRPr="003C05A5">
        <w:rPr>
          <w:rFonts w:ascii="Times New Roman" w:hAnsi="Times New Roman" w:cs="Times New Roman"/>
          <w:sz w:val="20"/>
          <w:szCs w:val="20"/>
        </w:rPr>
        <w:t xml:space="preserve"> and </w:t>
      </w:r>
      <w:smartTag w:uri="urn:schemas-microsoft-com:office:smarttags" w:element="stockticker">
        <w:r w:rsidR="00605462" w:rsidRPr="003C05A5">
          <w:rPr>
            <w:rFonts w:ascii="Times New Roman" w:hAnsi="Times New Roman" w:cs="Times New Roman"/>
            <w:sz w:val="20"/>
            <w:szCs w:val="20"/>
          </w:rPr>
          <w:t>TWW</w:t>
        </w:r>
      </w:smartTag>
      <w:r w:rsidR="00605462" w:rsidRPr="003C05A5">
        <w:rPr>
          <w:rFonts w:ascii="Times New Roman" w:hAnsi="Times New Roman" w:cs="Times New Roman"/>
          <w:sz w:val="20"/>
          <w:szCs w:val="20"/>
        </w:rPr>
        <w:t xml:space="preserve"> in </w:t>
      </w:r>
      <w:r w:rsidRPr="003C05A5">
        <w:rPr>
          <w:rFonts w:ascii="Times New Roman" w:hAnsi="Times New Roman" w:cs="Times New Roman"/>
          <w:sz w:val="20"/>
          <w:szCs w:val="20"/>
        </w:rPr>
        <w:t xml:space="preserve">irrigation on </w:t>
      </w:r>
      <w:r w:rsidR="00FC75C1" w:rsidRPr="003C05A5">
        <w:rPr>
          <w:rFonts w:ascii="Times New Roman" w:hAnsi="Times New Roman" w:cs="Times New Roman"/>
          <w:sz w:val="20"/>
          <w:szCs w:val="20"/>
        </w:rPr>
        <w:t xml:space="preserve">the </w:t>
      </w:r>
      <w:r w:rsidRPr="003C05A5">
        <w:rPr>
          <w:rFonts w:ascii="Times New Roman" w:hAnsi="Times New Roman" w:cs="Times New Roman"/>
          <w:sz w:val="20"/>
          <w:szCs w:val="20"/>
        </w:rPr>
        <w:t>soil's chemical and physical properties and the vegetative growth of Faba bean plant</w:t>
      </w:r>
      <w:r w:rsidR="00223DF2" w:rsidRPr="003C05A5">
        <w:rPr>
          <w:rFonts w:ascii="Times New Roman" w:hAnsi="Times New Roman" w:cs="Times New Roman"/>
          <w:sz w:val="20"/>
          <w:szCs w:val="20"/>
        </w:rPr>
        <w:t xml:space="preserve"> after 60 days</w:t>
      </w:r>
      <w:r w:rsidRPr="003C05A5">
        <w:rPr>
          <w:rFonts w:ascii="Times New Roman" w:hAnsi="Times New Roman" w:cs="Times New Roman"/>
          <w:sz w:val="20"/>
          <w:szCs w:val="20"/>
        </w:rPr>
        <w:t xml:space="preserve">. </w:t>
      </w:r>
      <w:r w:rsidR="00223DF2" w:rsidRPr="003C05A5">
        <w:rPr>
          <w:rFonts w:ascii="Times New Roman" w:hAnsi="Times New Roman" w:cs="Times New Roman"/>
          <w:sz w:val="20"/>
          <w:szCs w:val="20"/>
        </w:rPr>
        <w:t xml:space="preserve">Pots are loaded with </w:t>
      </w:r>
      <w:r w:rsidR="003B63E4" w:rsidRPr="003C05A5">
        <w:rPr>
          <w:rFonts w:ascii="Times New Roman" w:hAnsi="Times New Roman" w:cs="Times New Roman"/>
          <w:sz w:val="20"/>
          <w:szCs w:val="20"/>
        </w:rPr>
        <w:t>10</w:t>
      </w:r>
      <w:r w:rsidR="00223DF2" w:rsidRPr="003C05A5">
        <w:rPr>
          <w:rFonts w:ascii="Times New Roman" w:hAnsi="Times New Roman" w:cs="Times New Roman"/>
          <w:sz w:val="20"/>
          <w:szCs w:val="20"/>
        </w:rPr>
        <w:t xml:space="preserve"> Kg of soil sample. </w:t>
      </w:r>
      <w:r w:rsidRPr="003C05A5">
        <w:rPr>
          <w:rFonts w:ascii="Times New Roman" w:hAnsi="Times New Roman" w:cs="Times New Roman"/>
          <w:sz w:val="20"/>
          <w:szCs w:val="20"/>
        </w:rPr>
        <w:t xml:space="preserve">Then, </w:t>
      </w:r>
      <w:r w:rsidR="00FC75C1" w:rsidRPr="003C05A5">
        <w:rPr>
          <w:rFonts w:ascii="Times New Roman" w:hAnsi="Times New Roman" w:cs="Times New Roman"/>
          <w:sz w:val="20"/>
          <w:szCs w:val="20"/>
        </w:rPr>
        <w:t xml:space="preserve">the </w:t>
      </w:r>
      <w:r w:rsidRPr="003C05A5">
        <w:rPr>
          <w:rFonts w:ascii="Times New Roman" w:hAnsi="Times New Roman" w:cs="Times New Roman"/>
          <w:sz w:val="20"/>
          <w:szCs w:val="20"/>
        </w:rPr>
        <w:t xml:space="preserve">seeds were cultivated in pots and were irrigated during planting with three types of wastewater: </w:t>
      </w:r>
      <w:r w:rsidR="008C44F5" w:rsidRPr="003C05A5">
        <w:rPr>
          <w:rFonts w:ascii="Times New Roman" w:hAnsi="Times New Roman" w:cs="Times New Roman"/>
          <w:sz w:val="20"/>
          <w:szCs w:val="20"/>
        </w:rPr>
        <w:t>WW</w:t>
      </w:r>
      <w:r w:rsidRPr="003C05A5">
        <w:rPr>
          <w:rFonts w:ascii="Times New Roman" w:hAnsi="Times New Roman" w:cs="Times New Roman"/>
          <w:sz w:val="20"/>
          <w:szCs w:val="20"/>
        </w:rPr>
        <w:t xml:space="preserve"> and </w:t>
      </w:r>
      <w:smartTag w:uri="urn:schemas-microsoft-com:office:smarttags" w:element="stockticker">
        <w:r w:rsidRPr="003C05A5">
          <w:rPr>
            <w:rFonts w:ascii="Times New Roman" w:hAnsi="Times New Roman" w:cs="Times New Roman"/>
            <w:sz w:val="20"/>
            <w:szCs w:val="20"/>
          </w:rPr>
          <w:t>TWW</w:t>
        </w:r>
      </w:smartTag>
      <w:r w:rsidRPr="003C05A5">
        <w:rPr>
          <w:rFonts w:ascii="Times New Roman" w:hAnsi="Times New Roman" w:cs="Times New Roman"/>
          <w:sz w:val="20"/>
          <w:szCs w:val="20"/>
        </w:rPr>
        <w:t xml:space="preserve"> by </w:t>
      </w:r>
      <w:r w:rsidR="008C44F5" w:rsidRPr="003C05A5">
        <w:rPr>
          <w:rFonts w:ascii="Times New Roman" w:hAnsi="Times New Roman" w:cs="Times New Roman"/>
          <w:sz w:val="20"/>
          <w:szCs w:val="20"/>
        </w:rPr>
        <w:t>nHP</w:t>
      </w:r>
      <w:r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00F27DF0" w:rsidRPr="003C05A5">
        <w:rPr>
          <w:rFonts w:ascii="Times New Roman" w:hAnsi="Times New Roman" w:cs="Times New Roman"/>
          <w:sz w:val="20"/>
          <w:szCs w:val="20"/>
        </w:rPr>
        <w:t xml:space="preserve">-HA complex </w:t>
      </w:r>
      <w:r w:rsidRPr="003C05A5">
        <w:rPr>
          <w:rFonts w:ascii="Times New Roman" w:hAnsi="Times New Roman" w:cs="Times New Roman"/>
          <w:sz w:val="20"/>
          <w:szCs w:val="20"/>
        </w:rPr>
        <w:t xml:space="preserve">from stock </w:t>
      </w:r>
      <w:smartTag w:uri="urn:schemas-microsoft-com:office:smarttags" w:element="stockticker">
        <w:r w:rsidRPr="003C05A5">
          <w:rPr>
            <w:rFonts w:ascii="Times New Roman" w:hAnsi="Times New Roman" w:cs="Times New Roman"/>
            <w:sz w:val="20"/>
            <w:szCs w:val="20"/>
          </w:rPr>
          <w:t>TWW</w:t>
        </w:r>
      </w:smartTag>
      <w:r w:rsidR="00F27DF0" w:rsidRPr="003C05A5">
        <w:rPr>
          <w:rFonts w:ascii="Times New Roman" w:hAnsi="Times New Roman" w:cs="Times New Roman"/>
          <w:sz w:val="20"/>
          <w:szCs w:val="20"/>
        </w:rPr>
        <w:t xml:space="preserve"> solutions</w:t>
      </w:r>
      <w:r w:rsidRPr="003C05A5">
        <w:rPr>
          <w:rFonts w:ascii="Times New Roman" w:hAnsi="Times New Roman" w:cs="Times New Roman"/>
          <w:sz w:val="20"/>
          <w:szCs w:val="20"/>
        </w:rPr>
        <w:t xml:space="preserve">. Throughout the vegetative growth stage (growing stage was </w:t>
      </w:r>
      <w:r w:rsidR="00951AEF">
        <w:rPr>
          <w:rFonts w:ascii="Times New Roman" w:hAnsi="Times New Roman" w:cs="Times New Roman"/>
          <w:sz w:val="20"/>
          <w:szCs w:val="20"/>
        </w:rPr>
        <w:t>6</w:t>
      </w:r>
      <w:bookmarkStart w:id="0" w:name="_GoBack"/>
      <w:bookmarkEnd w:id="0"/>
      <w:r w:rsidRPr="003C05A5">
        <w:rPr>
          <w:rFonts w:ascii="Times New Roman" w:hAnsi="Times New Roman" w:cs="Times New Roman"/>
          <w:sz w:val="20"/>
          <w:szCs w:val="20"/>
        </w:rPr>
        <w:t>0 days), three random plants were taken after the experiment end from each pot per treatment for determination of plant height (cm), number of leaves per plant, fresh and dry weight per plant (g), leaf area per plant (cm</w:t>
      </w:r>
      <w:r w:rsidRPr="003C05A5">
        <w:rPr>
          <w:rFonts w:ascii="Times New Roman" w:hAnsi="Times New Roman" w:cs="Times New Roman"/>
          <w:sz w:val="20"/>
          <w:szCs w:val="20"/>
          <w:vertAlign w:val="superscript"/>
        </w:rPr>
        <w:t>2</w:t>
      </w:r>
      <w:r w:rsidRPr="003C05A5">
        <w:rPr>
          <w:rFonts w:ascii="Times New Roman" w:hAnsi="Times New Roman" w:cs="Times New Roman"/>
          <w:sz w:val="20"/>
          <w:szCs w:val="20"/>
        </w:rPr>
        <w:t xml:space="preserve">) according to Ghoneim and El-Araby </w:t>
      </w:r>
      <w:r w:rsidR="001F2A69" w:rsidRPr="003C05A5">
        <w:rPr>
          <w:rFonts w:ascii="Times New Roman" w:hAnsi="Times New Roman" w:cs="Times New Roman"/>
          <w:sz w:val="20"/>
          <w:szCs w:val="20"/>
        </w:rPr>
        <w:t>(2003)</w:t>
      </w:r>
      <w:r w:rsidRPr="003C05A5">
        <w:rPr>
          <w:rFonts w:ascii="Times New Roman" w:hAnsi="Times New Roman" w:cs="Times New Roman"/>
          <w:sz w:val="20"/>
          <w:szCs w:val="20"/>
        </w:rPr>
        <w:t xml:space="preserve">. </w:t>
      </w:r>
      <w:r w:rsidR="00BA48AF" w:rsidRPr="003C05A5">
        <w:rPr>
          <w:rFonts w:ascii="Times New Roman" w:hAnsi="Times New Roman" w:cs="Times New Roman"/>
          <w:sz w:val="20"/>
          <w:szCs w:val="20"/>
        </w:rPr>
        <w:t xml:space="preserve">At harvest, the </w:t>
      </w:r>
      <w:r w:rsidR="00273E3F" w:rsidRPr="003C05A5">
        <w:rPr>
          <w:rFonts w:ascii="Times New Roman" w:hAnsi="Times New Roman" w:cs="Times New Roman"/>
          <w:sz w:val="20"/>
          <w:szCs w:val="20"/>
        </w:rPr>
        <w:t xml:space="preserve">weight of 100 seeds and seeds </w:t>
      </w:r>
      <w:r w:rsidR="00BA48AF" w:rsidRPr="003C05A5">
        <w:rPr>
          <w:rFonts w:ascii="Times New Roman" w:hAnsi="Times New Roman" w:cs="Times New Roman"/>
          <w:sz w:val="20"/>
          <w:szCs w:val="20"/>
        </w:rPr>
        <w:t xml:space="preserve">yield </w:t>
      </w:r>
      <w:r w:rsidR="00273E3F" w:rsidRPr="003C05A5">
        <w:rPr>
          <w:rFonts w:ascii="Times New Roman" w:hAnsi="Times New Roman" w:cs="Times New Roman"/>
          <w:sz w:val="20"/>
          <w:szCs w:val="20"/>
        </w:rPr>
        <w:t>were calculated.</w:t>
      </w:r>
      <w:r w:rsidR="00BA48AF" w:rsidRPr="003C05A5">
        <w:rPr>
          <w:rFonts w:ascii="Times New Roman" w:hAnsi="Times New Roman" w:cs="Times New Roman"/>
          <w:sz w:val="20"/>
          <w:szCs w:val="20"/>
        </w:rPr>
        <w:t xml:space="preserve"> </w:t>
      </w:r>
      <w:r w:rsidRPr="003C05A5">
        <w:rPr>
          <w:rFonts w:ascii="Times New Roman" w:hAnsi="Times New Roman" w:cs="Times New Roman"/>
          <w:sz w:val="20"/>
          <w:szCs w:val="20"/>
        </w:rPr>
        <w:t xml:space="preserve">The data collected were subjected to analysis of variance (ANOVA) using Statistical Analysis System (SAS) and means were separated using </w:t>
      </w:r>
      <w:r w:rsidR="00605462" w:rsidRPr="003C05A5">
        <w:rPr>
          <w:rFonts w:ascii="Times New Roman" w:hAnsi="Times New Roman" w:cs="Times New Roman"/>
          <w:sz w:val="20"/>
          <w:szCs w:val="20"/>
        </w:rPr>
        <w:t>LSD 0.05</w:t>
      </w:r>
      <w:r w:rsidRPr="003C05A5">
        <w:rPr>
          <w:rFonts w:ascii="Times New Roman" w:hAnsi="Times New Roman" w:cs="Times New Roman"/>
          <w:sz w:val="20"/>
          <w:szCs w:val="20"/>
        </w:rPr>
        <w:t>.</w:t>
      </w:r>
    </w:p>
    <w:p w:rsidR="003C05A5" w:rsidRPr="003C05A5" w:rsidRDefault="00131AE4" w:rsidP="00160EF0">
      <w:pPr>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Soil analysis</w:t>
      </w:r>
    </w:p>
    <w:p w:rsidR="00131AE4" w:rsidRPr="003C05A5" w:rsidRDefault="003C05A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S</w:t>
      </w:r>
      <w:r w:rsidR="005C536E" w:rsidRPr="003C05A5">
        <w:rPr>
          <w:rFonts w:ascii="Times New Roman" w:hAnsi="Times New Roman" w:cs="Times New Roman"/>
          <w:sz w:val="20"/>
          <w:szCs w:val="20"/>
        </w:rPr>
        <w:t xml:space="preserve">ome </w:t>
      </w:r>
      <w:r w:rsidR="003F743E" w:rsidRPr="003C05A5">
        <w:rPr>
          <w:rFonts w:ascii="Times New Roman" w:hAnsi="Times New Roman" w:cs="Times New Roman"/>
          <w:sz w:val="20"/>
          <w:szCs w:val="20"/>
        </w:rPr>
        <w:t xml:space="preserve">soil </w:t>
      </w:r>
      <w:r w:rsidR="005C536E" w:rsidRPr="003C05A5">
        <w:rPr>
          <w:rFonts w:ascii="Times New Roman" w:hAnsi="Times New Roman" w:cs="Times New Roman"/>
          <w:sz w:val="20"/>
          <w:szCs w:val="20"/>
        </w:rPr>
        <w:t>properties</w:t>
      </w:r>
      <w:r w:rsidR="00131AE4" w:rsidRPr="003C05A5">
        <w:rPr>
          <w:rFonts w:ascii="Times New Roman" w:hAnsi="Times New Roman" w:cs="Times New Roman"/>
          <w:sz w:val="20"/>
          <w:szCs w:val="20"/>
        </w:rPr>
        <w:t xml:space="preserve"> </w:t>
      </w:r>
      <w:r w:rsidR="005C536E" w:rsidRPr="003C05A5">
        <w:rPr>
          <w:rFonts w:ascii="Times New Roman" w:hAnsi="Times New Roman" w:cs="Times New Roman"/>
          <w:sz w:val="20"/>
          <w:szCs w:val="20"/>
        </w:rPr>
        <w:t xml:space="preserve">such as: </w:t>
      </w:r>
      <w:r w:rsidR="00131AE4" w:rsidRPr="003C05A5">
        <w:rPr>
          <w:rFonts w:ascii="Times New Roman" w:hAnsi="Times New Roman" w:cs="Times New Roman"/>
          <w:sz w:val="20"/>
          <w:szCs w:val="20"/>
        </w:rPr>
        <w:t xml:space="preserve">mechanical analysis, </w:t>
      </w:r>
      <w:r w:rsidR="003B63E4" w:rsidRPr="003C05A5">
        <w:rPr>
          <w:rFonts w:ascii="Times New Roman" w:hAnsi="Times New Roman" w:cs="Times New Roman"/>
          <w:sz w:val="20"/>
          <w:szCs w:val="20"/>
        </w:rPr>
        <w:t>bulk density</w:t>
      </w:r>
      <w:r w:rsidR="00F5156C" w:rsidRPr="003C05A5">
        <w:rPr>
          <w:rFonts w:ascii="Times New Roman" w:hAnsi="Times New Roman" w:cs="Times New Roman"/>
          <w:sz w:val="20"/>
          <w:szCs w:val="20"/>
        </w:rPr>
        <w:t xml:space="preserve">, </w:t>
      </w:r>
      <w:r w:rsidR="00131AE4" w:rsidRPr="003C05A5">
        <w:rPr>
          <w:rFonts w:ascii="Times New Roman" w:hAnsi="Times New Roman" w:cs="Times New Roman"/>
          <w:sz w:val="20"/>
          <w:szCs w:val="20"/>
        </w:rPr>
        <w:t>pH value, calcium carbonate content, organic matter</w:t>
      </w:r>
      <w:r w:rsidR="00176224">
        <w:rPr>
          <w:rFonts w:ascii="Times New Roman" w:hAnsi="Times New Roman" w:cs="Times New Roman"/>
          <w:sz w:val="20"/>
          <w:szCs w:val="20"/>
        </w:rPr>
        <w:t xml:space="preserve"> (OM)</w:t>
      </w:r>
      <w:r w:rsidR="00131AE4" w:rsidRPr="003C05A5">
        <w:rPr>
          <w:rFonts w:ascii="Times New Roman" w:hAnsi="Times New Roman" w:cs="Times New Roman"/>
          <w:sz w:val="20"/>
          <w:szCs w:val="20"/>
        </w:rPr>
        <w:t xml:space="preserve">, EC, soluble cations and </w:t>
      </w:r>
      <w:r w:rsidR="00131AE4" w:rsidRPr="003C05A5">
        <w:rPr>
          <w:rFonts w:ascii="Times New Roman" w:hAnsi="Times New Roman" w:cs="Times New Roman"/>
          <w:sz w:val="20"/>
          <w:szCs w:val="20"/>
        </w:rPr>
        <w:lastRenderedPageBreak/>
        <w:t xml:space="preserve">anions </w:t>
      </w:r>
      <w:r w:rsidR="003F743E" w:rsidRPr="003C05A5">
        <w:rPr>
          <w:rFonts w:ascii="Times New Roman" w:hAnsi="Times New Roman" w:cs="Times New Roman"/>
          <w:sz w:val="20"/>
          <w:szCs w:val="20"/>
        </w:rPr>
        <w:t>were</w:t>
      </w:r>
      <w:r w:rsidR="00131AE4" w:rsidRPr="003C05A5">
        <w:rPr>
          <w:rFonts w:ascii="Times New Roman" w:hAnsi="Times New Roman" w:cs="Times New Roman"/>
          <w:sz w:val="20"/>
          <w:szCs w:val="20"/>
        </w:rPr>
        <w:t xml:space="preserve"> </w:t>
      </w:r>
      <w:r w:rsidR="003F743E" w:rsidRPr="003C05A5">
        <w:rPr>
          <w:rFonts w:ascii="Times New Roman" w:hAnsi="Times New Roman" w:cs="Times New Roman"/>
          <w:sz w:val="20"/>
          <w:szCs w:val="20"/>
        </w:rPr>
        <w:t>estimated</w:t>
      </w:r>
      <w:r w:rsidR="00131AE4" w:rsidRPr="003C05A5">
        <w:rPr>
          <w:rFonts w:ascii="Times New Roman" w:hAnsi="Times New Roman" w:cs="Times New Roman"/>
          <w:sz w:val="20"/>
          <w:szCs w:val="20"/>
        </w:rPr>
        <w:t xml:space="preserve"> before and after the experiment</w:t>
      </w:r>
      <w:r w:rsidR="00A1444C" w:rsidRPr="003C05A5">
        <w:rPr>
          <w:rFonts w:ascii="Times New Roman" w:hAnsi="Times New Roman" w:cs="Times New Roman"/>
          <w:sz w:val="20"/>
          <w:szCs w:val="20"/>
        </w:rPr>
        <w:t xml:space="preserve"> </w:t>
      </w:r>
      <w:r w:rsidR="001F2A69" w:rsidRPr="003C05A5">
        <w:rPr>
          <w:rFonts w:ascii="Times New Roman" w:hAnsi="Times New Roman" w:cs="Times New Roman"/>
          <w:sz w:val="20"/>
          <w:szCs w:val="20"/>
        </w:rPr>
        <w:t>(</w:t>
      </w:r>
      <w:r w:rsidR="001F2A69" w:rsidRPr="003C05A5">
        <w:rPr>
          <w:rFonts w:ascii="Times New Roman" w:hAnsi="Times New Roman" w:cs="Times New Roman"/>
          <w:bCs/>
          <w:sz w:val="20"/>
          <w:szCs w:val="20"/>
        </w:rPr>
        <w:t>Carter and Gregorich 2008)</w:t>
      </w:r>
      <w:r w:rsidR="00131AE4" w:rsidRPr="003C05A5">
        <w:rPr>
          <w:rFonts w:ascii="Times New Roman" w:hAnsi="Times New Roman" w:cs="Times New Roman"/>
          <w:sz w:val="20"/>
          <w:szCs w:val="20"/>
        </w:rPr>
        <w:t>.</w:t>
      </w:r>
    </w:p>
    <w:p w:rsidR="000729CB" w:rsidRPr="003C05A5" w:rsidRDefault="000729CB" w:rsidP="00160EF0">
      <w:pPr>
        <w:snapToGrid w:val="0"/>
        <w:spacing w:after="0" w:line="240" w:lineRule="auto"/>
        <w:jc w:val="both"/>
        <w:rPr>
          <w:rFonts w:ascii="Times New Roman" w:hAnsi="Times New Roman" w:cs="Times New Roman"/>
          <w:b/>
          <w:bCs/>
          <w:color w:val="000000"/>
          <w:sz w:val="20"/>
          <w:szCs w:val="20"/>
          <w:lang w:bidi="ar-EG"/>
        </w:rPr>
      </w:pPr>
    </w:p>
    <w:p w:rsidR="00FB042E" w:rsidRPr="003C05A5" w:rsidRDefault="000729CB" w:rsidP="00160EF0">
      <w:pPr>
        <w:snapToGrid w:val="0"/>
        <w:spacing w:after="0" w:line="240" w:lineRule="auto"/>
        <w:jc w:val="both"/>
        <w:rPr>
          <w:rFonts w:ascii="Times New Roman" w:hAnsi="Times New Roman" w:cs="Times New Roman"/>
          <w:sz w:val="20"/>
          <w:szCs w:val="20"/>
        </w:rPr>
      </w:pPr>
      <w:r w:rsidRPr="003C05A5">
        <w:rPr>
          <w:rFonts w:ascii="Times New Roman" w:hAnsi="Times New Roman" w:cs="Times New Roman"/>
          <w:b/>
          <w:bCs/>
          <w:color w:val="000000"/>
          <w:sz w:val="20"/>
          <w:szCs w:val="20"/>
          <w:lang w:bidi="ar-EG"/>
        </w:rPr>
        <w:t xml:space="preserve">3. </w:t>
      </w:r>
      <w:r w:rsidR="00BB39C8" w:rsidRPr="003C05A5">
        <w:rPr>
          <w:rFonts w:ascii="Times New Roman" w:hAnsi="Times New Roman" w:cs="Times New Roman"/>
          <w:b/>
          <w:bCs/>
          <w:color w:val="000000"/>
          <w:sz w:val="20"/>
          <w:szCs w:val="20"/>
          <w:lang w:bidi="ar-EG"/>
        </w:rPr>
        <w:t xml:space="preserve">Results and discussion </w:t>
      </w:r>
    </w:p>
    <w:p w:rsidR="00F27DF0" w:rsidRPr="003C05A5" w:rsidRDefault="007E1A35" w:rsidP="00160EF0">
      <w:pPr>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 xml:space="preserve">Characterization of </w:t>
      </w:r>
      <w:r w:rsidR="008C44F5" w:rsidRPr="003C05A5">
        <w:rPr>
          <w:rFonts w:ascii="Times New Roman" w:hAnsi="Times New Roman" w:cs="Times New Roman"/>
          <w:b/>
          <w:bCs/>
          <w:color w:val="000000"/>
          <w:sz w:val="20"/>
          <w:szCs w:val="20"/>
          <w:lang w:bidi="ar-EG"/>
        </w:rPr>
        <w:t>nHP</w:t>
      </w:r>
      <w:r w:rsidR="00A853E6" w:rsidRPr="003C05A5">
        <w:rPr>
          <w:rFonts w:ascii="Times New Roman" w:hAnsi="Times New Roman" w:cs="Times New Roman"/>
          <w:b/>
          <w:bCs/>
          <w:color w:val="000000"/>
          <w:sz w:val="20"/>
          <w:szCs w:val="20"/>
          <w:lang w:bidi="ar-EG"/>
        </w:rPr>
        <w:t xml:space="preserve"> and </w:t>
      </w:r>
      <w:r w:rsidR="008C44F5" w:rsidRPr="003C05A5">
        <w:rPr>
          <w:rFonts w:ascii="Times New Roman" w:hAnsi="Times New Roman" w:cs="Times New Roman"/>
          <w:b/>
          <w:bCs/>
          <w:color w:val="000000"/>
          <w:sz w:val="20"/>
          <w:szCs w:val="20"/>
          <w:lang w:bidi="ar-EG"/>
        </w:rPr>
        <w:t>nHP</w:t>
      </w:r>
      <w:r w:rsidR="00F27DF0" w:rsidRPr="003C05A5">
        <w:rPr>
          <w:rFonts w:ascii="Times New Roman" w:hAnsi="Times New Roman" w:cs="Times New Roman"/>
          <w:b/>
          <w:bCs/>
          <w:color w:val="000000"/>
          <w:sz w:val="20"/>
          <w:szCs w:val="20"/>
          <w:lang w:bidi="ar-EG"/>
        </w:rPr>
        <w:t>-HA complex</w:t>
      </w:r>
    </w:p>
    <w:p w:rsidR="006C2CB6" w:rsidRDefault="00F27DF0" w:rsidP="00160EF0">
      <w:pPr>
        <w:snapToGrid w:val="0"/>
        <w:spacing w:after="0" w:line="240" w:lineRule="auto"/>
        <w:ind w:firstLine="425"/>
        <w:jc w:val="both"/>
        <w:rPr>
          <w:rFonts w:ascii="Times New Roman" w:hAnsi="Times New Roman" w:cs="Times New Roman"/>
          <w:sz w:val="20"/>
          <w:szCs w:val="20"/>
          <w:lang w:eastAsia="zh-CN"/>
        </w:rPr>
      </w:pPr>
      <w:r w:rsidRPr="003C05A5">
        <w:rPr>
          <w:rFonts w:ascii="Times New Roman" w:hAnsi="Times New Roman" w:cs="Times New Roman"/>
          <w:sz w:val="20"/>
          <w:szCs w:val="20"/>
        </w:rPr>
        <w:t xml:space="preserve">The </w:t>
      </w:r>
      <w:r w:rsidR="006C2CB6" w:rsidRPr="003C05A5">
        <w:rPr>
          <w:rFonts w:ascii="Times New Roman" w:hAnsi="Times New Roman" w:cs="Times New Roman"/>
          <w:sz w:val="20"/>
          <w:szCs w:val="20"/>
        </w:rPr>
        <w:t xml:space="preserve">XRD patterns of the prepared </w:t>
      </w:r>
      <w:r w:rsidR="008C44F5" w:rsidRPr="003C05A5">
        <w:rPr>
          <w:rFonts w:ascii="Times New Roman" w:hAnsi="Times New Roman" w:cs="Times New Roman"/>
          <w:sz w:val="20"/>
          <w:szCs w:val="20"/>
        </w:rPr>
        <w:t>nHP</w:t>
      </w:r>
      <w:r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Pr="003C05A5">
        <w:rPr>
          <w:rFonts w:ascii="Times New Roman" w:hAnsi="Times New Roman" w:cs="Times New Roman"/>
          <w:sz w:val="20"/>
          <w:szCs w:val="20"/>
        </w:rPr>
        <w:t>-HA complex</w:t>
      </w:r>
      <w:r w:rsidR="006C2CB6" w:rsidRPr="003C05A5">
        <w:rPr>
          <w:rFonts w:ascii="Times New Roman" w:hAnsi="Times New Roman" w:cs="Times New Roman"/>
          <w:sz w:val="20"/>
          <w:szCs w:val="20"/>
        </w:rPr>
        <w:t xml:space="preserve"> are </w:t>
      </w:r>
      <w:r w:rsidR="003C2C90" w:rsidRPr="003C05A5">
        <w:rPr>
          <w:rFonts w:ascii="Times New Roman" w:hAnsi="Times New Roman" w:cs="Times New Roman"/>
          <w:sz w:val="20"/>
          <w:szCs w:val="20"/>
        </w:rPr>
        <w:t>presented</w:t>
      </w:r>
      <w:r w:rsidR="006C2CB6" w:rsidRPr="003C05A5">
        <w:rPr>
          <w:rFonts w:ascii="Times New Roman" w:hAnsi="Times New Roman" w:cs="Times New Roman"/>
          <w:sz w:val="20"/>
          <w:szCs w:val="20"/>
        </w:rPr>
        <w:t xml:space="preserve"> in fig. 1, the </w:t>
      </w:r>
      <w:r w:rsidR="005C536E" w:rsidRPr="003C05A5">
        <w:rPr>
          <w:rFonts w:ascii="Times New Roman" w:hAnsi="Times New Roman" w:cs="Times New Roman"/>
          <w:sz w:val="20"/>
          <w:szCs w:val="20"/>
        </w:rPr>
        <w:t xml:space="preserve">prepared </w:t>
      </w:r>
      <w:r w:rsidR="008C44F5" w:rsidRPr="003C05A5">
        <w:rPr>
          <w:rFonts w:ascii="Times New Roman" w:hAnsi="Times New Roman" w:cs="Times New Roman"/>
          <w:sz w:val="20"/>
          <w:szCs w:val="20"/>
        </w:rPr>
        <w:t>nHP</w:t>
      </w:r>
      <w:r w:rsidR="006C2CB6" w:rsidRPr="003C05A5">
        <w:rPr>
          <w:rFonts w:ascii="Times New Roman" w:hAnsi="Times New Roman" w:cs="Times New Roman"/>
          <w:sz w:val="20"/>
          <w:szCs w:val="20"/>
        </w:rPr>
        <w:t xml:space="preserve"> were </w:t>
      </w:r>
      <w:r w:rsidR="005C536E" w:rsidRPr="003C05A5">
        <w:rPr>
          <w:rFonts w:ascii="Times New Roman" w:hAnsi="Times New Roman" w:cs="Times New Roman"/>
          <w:sz w:val="20"/>
          <w:szCs w:val="20"/>
        </w:rPr>
        <w:t xml:space="preserve">in good agreement </w:t>
      </w:r>
      <w:r w:rsidR="006C2CB6" w:rsidRPr="003C05A5">
        <w:rPr>
          <w:rFonts w:ascii="Times New Roman" w:hAnsi="Times New Roman" w:cs="Times New Roman"/>
          <w:sz w:val="20"/>
          <w:szCs w:val="20"/>
        </w:rPr>
        <w:t xml:space="preserve">with the </w:t>
      </w:r>
      <w:r w:rsidR="005C536E" w:rsidRPr="003C05A5">
        <w:rPr>
          <w:rFonts w:ascii="Times New Roman" w:hAnsi="Times New Roman" w:cs="Times New Roman"/>
          <w:sz w:val="20"/>
          <w:szCs w:val="20"/>
        </w:rPr>
        <w:t xml:space="preserve">reference pattern of </w:t>
      </w:r>
      <w:r w:rsidR="00811242">
        <w:rPr>
          <w:rFonts w:ascii="Times New Roman" w:hAnsi="Times New Roman" w:cs="Times New Roman"/>
          <w:sz w:val="20"/>
          <w:szCs w:val="20"/>
        </w:rPr>
        <w:t xml:space="preserve">the </w:t>
      </w:r>
      <w:r w:rsidR="005C536E" w:rsidRPr="003C05A5">
        <w:rPr>
          <w:rFonts w:ascii="Times New Roman" w:hAnsi="Times New Roman" w:cs="Times New Roman"/>
          <w:sz w:val="20"/>
          <w:szCs w:val="20"/>
        </w:rPr>
        <w:t xml:space="preserve">pure </w:t>
      </w:r>
      <w:r w:rsidR="008C44F5" w:rsidRPr="003C05A5">
        <w:rPr>
          <w:rFonts w:ascii="Times New Roman" w:hAnsi="Times New Roman" w:cs="Times New Roman"/>
          <w:sz w:val="20"/>
          <w:szCs w:val="20"/>
        </w:rPr>
        <w:t>nHP</w:t>
      </w:r>
      <w:r w:rsidR="002F7E50" w:rsidRPr="003C05A5">
        <w:rPr>
          <w:rFonts w:ascii="Times New Roman" w:hAnsi="Times New Roman" w:cs="Times New Roman"/>
          <w:sz w:val="20"/>
          <w:szCs w:val="20"/>
        </w:rPr>
        <w:t xml:space="preserve"> </w:t>
      </w:r>
      <w:r w:rsidR="001F2A69" w:rsidRPr="003C05A5">
        <w:rPr>
          <w:rFonts w:ascii="Times New Roman" w:hAnsi="Times New Roman" w:cs="Times New Roman"/>
          <w:sz w:val="20"/>
          <w:szCs w:val="20"/>
        </w:rPr>
        <w:t>(</w:t>
      </w:r>
      <w:r w:rsidR="001F2A69" w:rsidRPr="003C05A5">
        <w:rPr>
          <w:rFonts w:ascii="Times New Roman" w:hAnsi="Times New Roman" w:cs="Times New Roman"/>
          <w:bCs/>
          <w:sz w:val="20"/>
          <w:szCs w:val="20"/>
        </w:rPr>
        <w:t xml:space="preserve">Seaf Elnasr </w:t>
      </w:r>
      <w:r w:rsidR="001F2A69" w:rsidRPr="003C05A5">
        <w:rPr>
          <w:rFonts w:ascii="Times New Roman" w:hAnsi="Times New Roman" w:cs="Times New Roman"/>
          <w:bCs/>
          <w:i/>
          <w:sz w:val="20"/>
          <w:szCs w:val="20"/>
        </w:rPr>
        <w:t>et al.</w:t>
      </w:r>
      <w:r w:rsidR="00D951C5" w:rsidRPr="003C05A5">
        <w:rPr>
          <w:rFonts w:ascii="Times New Roman" w:hAnsi="Times New Roman" w:cs="Times New Roman"/>
          <w:bCs/>
          <w:sz w:val="20"/>
          <w:szCs w:val="20"/>
        </w:rPr>
        <w:t>,</w:t>
      </w:r>
      <w:r w:rsidR="001F2A69" w:rsidRPr="003C05A5">
        <w:rPr>
          <w:rFonts w:ascii="Times New Roman" w:hAnsi="Times New Roman" w:cs="Times New Roman"/>
          <w:bCs/>
          <w:sz w:val="20"/>
          <w:szCs w:val="20"/>
        </w:rPr>
        <w:t xml:space="preserve"> 2017)</w:t>
      </w:r>
      <w:r w:rsidRPr="003C05A5">
        <w:rPr>
          <w:rFonts w:ascii="Times New Roman" w:hAnsi="Times New Roman" w:cs="Times New Roman"/>
          <w:sz w:val="20"/>
          <w:szCs w:val="20"/>
        </w:rPr>
        <w:t xml:space="preserve"> while slightly change in </w:t>
      </w:r>
      <w:r w:rsidR="008C44F5" w:rsidRPr="003C05A5">
        <w:rPr>
          <w:rFonts w:ascii="Times New Roman" w:hAnsi="Times New Roman" w:cs="Times New Roman"/>
          <w:sz w:val="20"/>
          <w:szCs w:val="20"/>
        </w:rPr>
        <w:t>nHP</w:t>
      </w:r>
      <w:r w:rsidRPr="003C05A5">
        <w:rPr>
          <w:rFonts w:ascii="Times New Roman" w:hAnsi="Times New Roman" w:cs="Times New Roman"/>
          <w:sz w:val="20"/>
          <w:szCs w:val="20"/>
        </w:rPr>
        <w:t>-HA complex XRD chart at 30</w:t>
      </w:r>
      <w:r w:rsidR="00185048" w:rsidRPr="003C05A5">
        <w:rPr>
          <w:rFonts w:ascii="Times New Roman" w:hAnsi="Times New Roman" w:cs="Times New Roman"/>
          <w:sz w:val="20"/>
          <w:szCs w:val="20"/>
        </w:rPr>
        <w:t xml:space="preserve"> and </w:t>
      </w:r>
      <w:smartTag w:uri="urn:schemas-microsoft-com:office:smarttags" w:element="metricconverter">
        <w:smartTagPr>
          <w:attr w:name="ProductID" w:val="70 in"/>
        </w:smartTagPr>
        <w:r w:rsidR="00185048" w:rsidRPr="003C05A5">
          <w:rPr>
            <w:rFonts w:ascii="Times New Roman" w:hAnsi="Times New Roman" w:cs="Times New Roman"/>
            <w:sz w:val="20"/>
            <w:szCs w:val="20"/>
          </w:rPr>
          <w:t>70 in</w:t>
        </w:r>
      </w:smartTag>
      <w:r w:rsidR="00185048" w:rsidRPr="003C05A5">
        <w:rPr>
          <w:rFonts w:ascii="Times New Roman" w:hAnsi="Times New Roman" w:cs="Times New Roman"/>
          <w:sz w:val="20"/>
          <w:szCs w:val="20"/>
        </w:rPr>
        <w:t xml:space="preserve"> due to HA adsorption </w:t>
      </w:r>
      <w:r w:rsidR="001F2A69" w:rsidRPr="003C05A5">
        <w:rPr>
          <w:rFonts w:ascii="Times New Roman" w:hAnsi="Times New Roman" w:cs="Times New Roman"/>
          <w:sz w:val="20"/>
          <w:szCs w:val="20"/>
        </w:rPr>
        <w:t>(</w:t>
      </w:r>
      <w:r w:rsidR="001F2A69" w:rsidRPr="003C05A5">
        <w:rPr>
          <w:rFonts w:ascii="Times New Roman" w:hAnsi="Times New Roman" w:cs="Times New Roman"/>
          <w:bCs/>
          <w:sz w:val="20"/>
          <w:szCs w:val="20"/>
        </w:rPr>
        <w:t>Chilom and Rice</w:t>
      </w:r>
      <w:r w:rsidR="00D951C5" w:rsidRPr="003C05A5">
        <w:rPr>
          <w:rFonts w:ascii="Times New Roman" w:hAnsi="Times New Roman" w:cs="Times New Roman"/>
          <w:bCs/>
          <w:sz w:val="20"/>
          <w:szCs w:val="20"/>
        </w:rPr>
        <w:t>,</w:t>
      </w:r>
      <w:r w:rsidR="001F2A69" w:rsidRPr="003C05A5">
        <w:rPr>
          <w:rFonts w:ascii="Times New Roman" w:hAnsi="Times New Roman" w:cs="Times New Roman"/>
          <w:bCs/>
          <w:sz w:val="20"/>
          <w:szCs w:val="20"/>
        </w:rPr>
        <w:t xml:space="preserve"> 2005)</w:t>
      </w:r>
      <w:r w:rsidR="00DB3B2E" w:rsidRPr="003C05A5">
        <w:rPr>
          <w:rFonts w:ascii="Times New Roman" w:hAnsi="Times New Roman" w:cs="Times New Roman"/>
          <w:sz w:val="20"/>
          <w:szCs w:val="20"/>
        </w:rPr>
        <w:t xml:space="preserve">. </w:t>
      </w:r>
      <w:r w:rsidR="006C2CB6" w:rsidRPr="003C05A5">
        <w:rPr>
          <w:rFonts w:ascii="Times New Roman" w:hAnsi="Times New Roman" w:cs="Times New Roman"/>
          <w:sz w:val="20"/>
          <w:szCs w:val="20"/>
        </w:rPr>
        <w:t xml:space="preserve">The average particle size (D) of </w:t>
      </w:r>
      <w:r w:rsidR="008C44F5" w:rsidRPr="003C05A5">
        <w:rPr>
          <w:rFonts w:ascii="Times New Roman" w:hAnsi="Times New Roman" w:cs="Times New Roman"/>
          <w:sz w:val="20"/>
          <w:szCs w:val="20"/>
        </w:rPr>
        <w:t>nHP</w:t>
      </w:r>
      <w:r w:rsidR="006C2CB6" w:rsidRPr="003C05A5">
        <w:rPr>
          <w:rFonts w:ascii="Times New Roman" w:hAnsi="Times New Roman" w:cs="Times New Roman"/>
          <w:sz w:val="20"/>
          <w:szCs w:val="20"/>
        </w:rPr>
        <w:t xml:space="preserve"> </w:t>
      </w:r>
      <w:r w:rsidR="001E0FE5" w:rsidRPr="003C05A5">
        <w:rPr>
          <w:rFonts w:ascii="Times New Roman" w:hAnsi="Times New Roman" w:cs="Times New Roman"/>
          <w:sz w:val="20"/>
          <w:szCs w:val="20"/>
        </w:rPr>
        <w:t xml:space="preserve">and </w:t>
      </w:r>
      <w:r w:rsidR="008C44F5" w:rsidRPr="003C05A5">
        <w:rPr>
          <w:rFonts w:ascii="Times New Roman" w:hAnsi="Times New Roman" w:cs="Times New Roman"/>
          <w:sz w:val="20"/>
          <w:szCs w:val="20"/>
        </w:rPr>
        <w:t>nHP</w:t>
      </w:r>
      <w:r w:rsidR="001E0FE5" w:rsidRPr="003C05A5">
        <w:rPr>
          <w:rFonts w:ascii="Times New Roman" w:hAnsi="Times New Roman" w:cs="Times New Roman"/>
          <w:sz w:val="20"/>
          <w:szCs w:val="20"/>
        </w:rPr>
        <w:t>-HA complex were</w:t>
      </w:r>
      <w:r w:rsidR="006C2CB6" w:rsidRPr="003C05A5">
        <w:rPr>
          <w:rFonts w:ascii="Times New Roman" w:hAnsi="Times New Roman" w:cs="Times New Roman"/>
          <w:sz w:val="20"/>
          <w:szCs w:val="20"/>
        </w:rPr>
        <w:t xml:space="preserve"> estimated using Debye Scherer equation </w:t>
      </w:r>
      <w:r w:rsidR="001F2A69" w:rsidRPr="003C05A5">
        <w:rPr>
          <w:rFonts w:ascii="Times New Roman" w:hAnsi="Times New Roman" w:cs="Times New Roman"/>
          <w:sz w:val="20"/>
          <w:szCs w:val="20"/>
        </w:rPr>
        <w:t>(</w:t>
      </w:r>
      <w:r w:rsidR="001F2A69" w:rsidRPr="003C05A5">
        <w:rPr>
          <w:rFonts w:ascii="Times New Roman" w:hAnsi="Times New Roman" w:cs="Times New Roman"/>
          <w:bCs/>
          <w:sz w:val="20"/>
          <w:szCs w:val="20"/>
        </w:rPr>
        <w:t xml:space="preserve">Seaf Elnasr </w:t>
      </w:r>
      <w:r w:rsidR="001F2A69" w:rsidRPr="003C05A5">
        <w:rPr>
          <w:rFonts w:ascii="Times New Roman" w:hAnsi="Times New Roman" w:cs="Times New Roman"/>
          <w:bCs/>
          <w:i/>
          <w:sz w:val="20"/>
          <w:szCs w:val="20"/>
        </w:rPr>
        <w:t>et al.</w:t>
      </w:r>
      <w:r w:rsidR="00D951C5" w:rsidRPr="003C05A5">
        <w:rPr>
          <w:rFonts w:ascii="Times New Roman" w:hAnsi="Times New Roman" w:cs="Times New Roman"/>
          <w:bCs/>
          <w:sz w:val="20"/>
          <w:szCs w:val="20"/>
        </w:rPr>
        <w:t>,</w:t>
      </w:r>
      <w:r w:rsidR="001F2A69" w:rsidRPr="003C05A5">
        <w:rPr>
          <w:rFonts w:ascii="Times New Roman" w:hAnsi="Times New Roman" w:cs="Times New Roman"/>
          <w:bCs/>
          <w:sz w:val="20"/>
          <w:szCs w:val="20"/>
        </w:rPr>
        <w:t xml:space="preserve"> 2017)</w:t>
      </w:r>
      <w:r w:rsidR="006C2CB6" w:rsidRPr="003C05A5">
        <w:rPr>
          <w:rFonts w:ascii="Times New Roman" w:hAnsi="Times New Roman" w:cs="Times New Roman"/>
          <w:sz w:val="20"/>
          <w:szCs w:val="20"/>
        </w:rPr>
        <w:t>.</w:t>
      </w:r>
    </w:p>
    <w:p w:rsidR="00160EF0" w:rsidRPr="003C05A5" w:rsidRDefault="00160EF0" w:rsidP="00160EF0">
      <w:pPr>
        <w:snapToGrid w:val="0"/>
        <w:spacing w:after="0" w:line="240" w:lineRule="auto"/>
        <w:ind w:firstLine="425"/>
        <w:jc w:val="both"/>
        <w:rPr>
          <w:rFonts w:ascii="Times New Roman" w:hAnsi="Times New Roman" w:cs="Times New Roman"/>
          <w:sz w:val="20"/>
          <w:szCs w:val="20"/>
          <w:lang w:eastAsia="zh-CN"/>
        </w:rPr>
      </w:pPr>
    </w:p>
    <w:p w:rsidR="002F7E50" w:rsidRDefault="00951AEF" w:rsidP="00160EF0">
      <w:pPr>
        <w:snapToGrid w:val="0"/>
        <w:spacing w:after="0" w:line="240" w:lineRule="auto"/>
        <w:jc w:val="center"/>
        <w:rPr>
          <w:rFonts w:ascii="Times New Roman" w:hAnsi="Times New Roman" w:cs="Times New Roman"/>
          <w:noProof/>
          <w:sz w:val="20"/>
          <w:szCs w:val="20"/>
          <w:lang w:eastAsia="zh-CN"/>
        </w:rPr>
      </w:pPr>
      <w:r>
        <w:rPr>
          <w:rFonts w:ascii="Times New Roman" w:hAnsi="Times New Roman" w:cs="Times New Roman"/>
          <w:noProof/>
          <w:sz w:val="20"/>
          <w:szCs w:val="20"/>
        </w:rPr>
        <w:drawing>
          <wp:inline distT="0" distB="0" distL="0" distR="0">
            <wp:extent cx="825500" cy="450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00" cy="450850"/>
                    </a:xfrm>
                    <a:prstGeom prst="rect">
                      <a:avLst/>
                    </a:prstGeom>
                    <a:noFill/>
                    <a:ln>
                      <a:noFill/>
                    </a:ln>
                  </pic:spPr>
                </pic:pic>
              </a:graphicData>
            </a:graphic>
          </wp:inline>
        </w:drawing>
      </w:r>
    </w:p>
    <w:p w:rsidR="00160EF0" w:rsidRPr="003C05A5" w:rsidRDefault="00160EF0" w:rsidP="00160EF0">
      <w:pPr>
        <w:snapToGrid w:val="0"/>
        <w:spacing w:after="0" w:line="240" w:lineRule="auto"/>
        <w:jc w:val="center"/>
        <w:rPr>
          <w:rFonts w:ascii="Times New Roman" w:hAnsi="Times New Roman" w:cs="Times New Roman"/>
          <w:sz w:val="20"/>
          <w:szCs w:val="20"/>
          <w:lang w:eastAsia="zh-CN"/>
        </w:rPr>
      </w:pPr>
    </w:p>
    <w:p w:rsidR="006C2CB6" w:rsidRPr="003C05A5" w:rsidRDefault="002F7E50" w:rsidP="00160EF0">
      <w:pPr>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lastRenderedPageBreak/>
        <w:t xml:space="preserve">Where </w:t>
      </w:r>
      <w:r w:rsidR="00343FEB" w:rsidRPr="003C05A5">
        <w:rPr>
          <w:rFonts w:ascii="Times New Roman" w:hAnsi="Times New Roman" w:cs="Times New Roman"/>
          <w:sz w:val="20"/>
          <w:szCs w:val="20"/>
        </w:rPr>
        <w:fldChar w:fldCharType="begin"/>
      </w:r>
      <w:r w:rsidRPr="003C05A5">
        <w:rPr>
          <w:rFonts w:ascii="Times New Roman" w:hAnsi="Times New Roman" w:cs="Times New Roman"/>
          <w:sz w:val="20"/>
          <w:szCs w:val="20"/>
        </w:rPr>
        <w:instrText xml:space="preserve"> QUOTE </w:instrText>
      </w:r>
      <w:r w:rsidR="00951AEF">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16.5pt" equationxml="&lt;">
            <v:imagedata r:id="rId15" o:title="" chromakey="white"/>
          </v:shape>
        </w:pict>
      </w:r>
      <w:r w:rsidRPr="003C05A5">
        <w:rPr>
          <w:rFonts w:ascii="Times New Roman" w:hAnsi="Times New Roman" w:cs="Times New Roman"/>
          <w:sz w:val="20"/>
          <w:szCs w:val="20"/>
        </w:rPr>
        <w:instrText xml:space="preserve"> </w:instrText>
      </w:r>
      <w:r w:rsidR="00343FEB" w:rsidRPr="003C05A5">
        <w:rPr>
          <w:rFonts w:ascii="Times New Roman" w:hAnsi="Times New Roman" w:cs="Times New Roman"/>
          <w:sz w:val="20"/>
          <w:szCs w:val="20"/>
        </w:rPr>
        <w:fldChar w:fldCharType="separate"/>
      </w:r>
      <w:r w:rsidR="00951AEF">
        <w:rPr>
          <w:rFonts w:ascii="Times New Roman" w:hAnsi="Times New Roman" w:cs="Times New Roman"/>
          <w:sz w:val="20"/>
          <w:szCs w:val="20"/>
        </w:rPr>
        <w:pict>
          <v:shape id="_x0000_i1026" type="#_x0000_t75" style="width:6.5pt;height:16.5pt" equationxml="&lt;">
            <v:imagedata r:id="rId15" o:title="" chromakey="white"/>
          </v:shape>
        </w:pict>
      </w:r>
      <w:r w:rsidR="00343FEB" w:rsidRPr="003C05A5">
        <w:rPr>
          <w:rFonts w:ascii="Times New Roman" w:hAnsi="Times New Roman" w:cs="Times New Roman"/>
          <w:sz w:val="20"/>
          <w:szCs w:val="20"/>
        </w:rPr>
        <w:fldChar w:fldCharType="end"/>
      </w:r>
      <w:r w:rsidRPr="003C05A5">
        <w:rPr>
          <w:rFonts w:ascii="Times New Roman" w:hAnsi="Times New Roman" w:cs="Times New Roman"/>
          <w:sz w:val="20"/>
          <w:szCs w:val="20"/>
        </w:rPr>
        <w:t xml:space="preserve">, </w:t>
      </w:r>
      <w:r w:rsidR="00343FEB" w:rsidRPr="003C05A5">
        <w:rPr>
          <w:rFonts w:ascii="Times New Roman" w:hAnsi="Times New Roman" w:cs="Times New Roman"/>
          <w:sz w:val="20"/>
          <w:szCs w:val="20"/>
        </w:rPr>
        <w:fldChar w:fldCharType="begin"/>
      </w:r>
      <w:r w:rsidRPr="003C05A5">
        <w:rPr>
          <w:rFonts w:ascii="Times New Roman" w:hAnsi="Times New Roman" w:cs="Times New Roman"/>
          <w:sz w:val="20"/>
          <w:szCs w:val="20"/>
        </w:rPr>
        <w:instrText xml:space="preserve"> QUOTE </w:instrText>
      </w:r>
      <w:r w:rsidR="00951AEF">
        <w:rPr>
          <w:rFonts w:ascii="Times New Roman" w:hAnsi="Times New Roman" w:cs="Times New Roman"/>
          <w:sz w:val="20"/>
          <w:szCs w:val="20"/>
        </w:rPr>
        <w:pict>
          <v:shape id="_x0000_i1027" type="#_x0000_t75" style="width:7pt;height:16.5pt" equationxml="&lt;">
            <v:imagedata r:id="rId16" o:title="" chromakey="white"/>
          </v:shape>
        </w:pict>
      </w:r>
      <w:r w:rsidRPr="003C05A5">
        <w:rPr>
          <w:rFonts w:ascii="Times New Roman" w:hAnsi="Times New Roman" w:cs="Times New Roman"/>
          <w:sz w:val="20"/>
          <w:szCs w:val="20"/>
        </w:rPr>
        <w:instrText xml:space="preserve"> </w:instrText>
      </w:r>
      <w:r w:rsidR="00343FEB" w:rsidRPr="003C05A5">
        <w:rPr>
          <w:rFonts w:ascii="Times New Roman" w:hAnsi="Times New Roman" w:cs="Times New Roman"/>
          <w:sz w:val="20"/>
          <w:szCs w:val="20"/>
        </w:rPr>
        <w:fldChar w:fldCharType="separate"/>
      </w:r>
      <w:r w:rsidR="00951AEF">
        <w:rPr>
          <w:rFonts w:ascii="Times New Roman" w:hAnsi="Times New Roman" w:cs="Times New Roman"/>
          <w:sz w:val="20"/>
          <w:szCs w:val="20"/>
        </w:rPr>
        <w:pict>
          <v:shape id="_x0000_i1028" type="#_x0000_t75" style="width:7pt;height:16.5pt" equationxml="&lt;">
            <v:imagedata r:id="rId16" o:title="" chromakey="white"/>
          </v:shape>
        </w:pict>
      </w:r>
      <w:r w:rsidR="00343FEB" w:rsidRPr="003C05A5">
        <w:rPr>
          <w:rFonts w:ascii="Times New Roman" w:hAnsi="Times New Roman" w:cs="Times New Roman"/>
          <w:sz w:val="20"/>
          <w:szCs w:val="20"/>
        </w:rPr>
        <w:fldChar w:fldCharType="end"/>
      </w:r>
      <w:r w:rsidRPr="003C05A5">
        <w:rPr>
          <w:rFonts w:ascii="Times New Roman" w:hAnsi="Times New Roman" w:cs="Times New Roman"/>
          <w:sz w:val="20"/>
          <w:szCs w:val="20"/>
        </w:rPr>
        <w:t xml:space="preserve">, and </w:t>
      </w:r>
      <w:r w:rsidR="00343FEB" w:rsidRPr="003C05A5">
        <w:rPr>
          <w:rFonts w:ascii="Times New Roman" w:hAnsi="Times New Roman" w:cs="Times New Roman"/>
          <w:sz w:val="20"/>
          <w:szCs w:val="20"/>
        </w:rPr>
        <w:fldChar w:fldCharType="begin"/>
      </w:r>
      <w:r w:rsidRPr="003C05A5">
        <w:rPr>
          <w:rFonts w:ascii="Times New Roman" w:hAnsi="Times New Roman" w:cs="Times New Roman"/>
          <w:sz w:val="20"/>
          <w:szCs w:val="20"/>
        </w:rPr>
        <w:instrText xml:space="preserve"> QUOTE </w:instrText>
      </w:r>
      <w:r w:rsidR="00951AEF">
        <w:rPr>
          <w:rFonts w:ascii="Times New Roman" w:hAnsi="Times New Roman" w:cs="Times New Roman"/>
          <w:sz w:val="20"/>
          <w:szCs w:val="20"/>
        </w:rPr>
        <w:pict>
          <v:shape id="_x0000_i1029" type="#_x0000_t75" style="width:7pt;height:16.5pt" equationxml="&lt;">
            <v:imagedata r:id="rId17" o:title="" chromakey="white"/>
          </v:shape>
        </w:pict>
      </w:r>
      <w:r w:rsidRPr="003C05A5">
        <w:rPr>
          <w:rFonts w:ascii="Times New Roman" w:hAnsi="Times New Roman" w:cs="Times New Roman"/>
          <w:sz w:val="20"/>
          <w:szCs w:val="20"/>
        </w:rPr>
        <w:instrText xml:space="preserve"> </w:instrText>
      </w:r>
      <w:r w:rsidR="00343FEB" w:rsidRPr="003C05A5">
        <w:rPr>
          <w:rFonts w:ascii="Times New Roman" w:hAnsi="Times New Roman" w:cs="Times New Roman"/>
          <w:sz w:val="20"/>
          <w:szCs w:val="20"/>
        </w:rPr>
        <w:fldChar w:fldCharType="separate"/>
      </w:r>
      <w:r w:rsidR="00951AEF">
        <w:rPr>
          <w:rFonts w:ascii="Times New Roman" w:hAnsi="Times New Roman" w:cs="Times New Roman"/>
          <w:sz w:val="20"/>
          <w:szCs w:val="20"/>
        </w:rPr>
        <w:pict>
          <v:shape id="_x0000_i1030" type="#_x0000_t75" style="width:7pt;height:16.5pt" equationxml="&lt;">
            <v:imagedata r:id="rId17" o:title="" chromakey="white"/>
          </v:shape>
        </w:pict>
      </w:r>
      <w:r w:rsidR="00343FEB" w:rsidRPr="003C05A5">
        <w:rPr>
          <w:rFonts w:ascii="Times New Roman" w:hAnsi="Times New Roman" w:cs="Times New Roman"/>
          <w:sz w:val="20"/>
          <w:szCs w:val="20"/>
        </w:rPr>
        <w:fldChar w:fldCharType="end"/>
      </w:r>
      <w:r w:rsidRPr="003C05A5">
        <w:rPr>
          <w:rFonts w:ascii="Times New Roman" w:hAnsi="Times New Roman" w:cs="Times New Roman"/>
          <w:sz w:val="20"/>
          <w:szCs w:val="20"/>
        </w:rPr>
        <w:t xml:space="preserve"> is X-ray wavelength light, </w:t>
      </w:r>
      <w:r w:rsidR="00EB267D" w:rsidRPr="003C05A5">
        <w:rPr>
          <w:rFonts w:ascii="Times New Roman" w:hAnsi="Times New Roman" w:cs="Times New Roman"/>
          <w:sz w:val="20"/>
          <w:szCs w:val="20"/>
        </w:rPr>
        <w:t xml:space="preserve">the </w:t>
      </w:r>
      <w:r w:rsidRPr="003C05A5">
        <w:rPr>
          <w:rFonts w:ascii="Times New Roman" w:hAnsi="Times New Roman" w:cs="Times New Roman"/>
          <w:sz w:val="20"/>
          <w:szCs w:val="20"/>
        </w:rPr>
        <w:t xml:space="preserve">complete width of the half maximum of diffraction peak, and the diffraction angle respectively. K is a shape factor and usually taken as 0.89. It was found that the particle sizes </w:t>
      </w:r>
      <w:r w:rsidR="001E0FE5" w:rsidRPr="003C05A5">
        <w:rPr>
          <w:rFonts w:ascii="Times New Roman" w:hAnsi="Times New Roman" w:cs="Times New Roman"/>
          <w:sz w:val="20"/>
          <w:szCs w:val="20"/>
        </w:rPr>
        <w:t xml:space="preserve">of </w:t>
      </w:r>
      <w:r w:rsidR="008C44F5" w:rsidRPr="003C05A5">
        <w:rPr>
          <w:rFonts w:ascii="Times New Roman" w:hAnsi="Times New Roman" w:cs="Times New Roman"/>
          <w:sz w:val="20"/>
          <w:szCs w:val="20"/>
        </w:rPr>
        <w:t>nHP</w:t>
      </w:r>
      <w:r w:rsidR="001E0FE5" w:rsidRPr="003C05A5">
        <w:rPr>
          <w:rFonts w:ascii="Times New Roman" w:hAnsi="Times New Roman" w:cs="Times New Roman"/>
          <w:sz w:val="20"/>
          <w:szCs w:val="20"/>
        </w:rPr>
        <w:t xml:space="preserve"> </w:t>
      </w:r>
      <w:r w:rsidR="00DB3B2E" w:rsidRPr="003C05A5">
        <w:rPr>
          <w:rFonts w:ascii="Times New Roman" w:hAnsi="Times New Roman" w:cs="Times New Roman"/>
          <w:sz w:val="20"/>
          <w:szCs w:val="20"/>
        </w:rPr>
        <w:t xml:space="preserve">and </w:t>
      </w:r>
      <w:r w:rsidR="008C44F5" w:rsidRPr="003C05A5">
        <w:rPr>
          <w:rFonts w:ascii="Times New Roman" w:hAnsi="Times New Roman" w:cs="Times New Roman"/>
          <w:sz w:val="20"/>
          <w:szCs w:val="20"/>
        </w:rPr>
        <w:t>nHP</w:t>
      </w:r>
      <w:r w:rsidR="00DB3B2E" w:rsidRPr="003C05A5">
        <w:rPr>
          <w:rFonts w:ascii="Times New Roman" w:hAnsi="Times New Roman" w:cs="Times New Roman"/>
          <w:sz w:val="20"/>
          <w:szCs w:val="20"/>
        </w:rPr>
        <w:t xml:space="preserve">-HA complex </w:t>
      </w:r>
      <w:r w:rsidRPr="003C05A5">
        <w:rPr>
          <w:rFonts w:ascii="Times New Roman" w:hAnsi="Times New Roman" w:cs="Times New Roman"/>
          <w:sz w:val="20"/>
          <w:szCs w:val="20"/>
        </w:rPr>
        <w:t>were on the nanoscale</w:t>
      </w:r>
      <w:r w:rsidR="001E0FE5" w:rsidRPr="003C05A5">
        <w:rPr>
          <w:rFonts w:ascii="Times New Roman" w:hAnsi="Times New Roman" w:cs="Times New Roman"/>
          <w:sz w:val="20"/>
          <w:szCs w:val="20"/>
        </w:rPr>
        <w:t xml:space="preserve"> </w:t>
      </w:r>
      <w:r w:rsidR="007F530B" w:rsidRPr="003C05A5">
        <w:rPr>
          <w:rFonts w:ascii="Times New Roman" w:hAnsi="Times New Roman" w:cs="Times New Roman"/>
          <w:sz w:val="20"/>
          <w:szCs w:val="20"/>
        </w:rPr>
        <w:t xml:space="preserve">about 35 </w:t>
      </w:r>
      <w:r w:rsidR="001E0FE5" w:rsidRPr="003C05A5">
        <w:rPr>
          <w:rFonts w:ascii="Times New Roman" w:hAnsi="Times New Roman" w:cs="Times New Roman"/>
          <w:sz w:val="20"/>
          <w:szCs w:val="20"/>
        </w:rPr>
        <w:t xml:space="preserve">and 40 </w:t>
      </w:r>
      <w:r w:rsidR="007F530B" w:rsidRPr="003C05A5">
        <w:rPr>
          <w:rFonts w:ascii="Times New Roman" w:hAnsi="Times New Roman" w:cs="Times New Roman"/>
          <w:sz w:val="20"/>
          <w:szCs w:val="20"/>
        </w:rPr>
        <w:t>nm</w:t>
      </w:r>
      <w:r w:rsidR="001E0FE5" w:rsidRPr="003C05A5">
        <w:rPr>
          <w:rFonts w:ascii="Times New Roman" w:hAnsi="Times New Roman" w:cs="Times New Roman"/>
          <w:sz w:val="20"/>
          <w:szCs w:val="20"/>
        </w:rPr>
        <w:t>, respectively</w:t>
      </w:r>
      <w:r w:rsidRPr="003C05A5">
        <w:rPr>
          <w:rFonts w:ascii="Times New Roman" w:hAnsi="Times New Roman" w:cs="Times New Roman"/>
          <w:sz w:val="20"/>
          <w:szCs w:val="20"/>
        </w:rPr>
        <w:t>.</w:t>
      </w:r>
    </w:p>
    <w:p w:rsidR="00C3700D" w:rsidRDefault="001E0FE5" w:rsidP="00160EF0">
      <w:pPr>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 xml:space="preserve">The morphology and particle size of the </w:t>
      </w:r>
      <w:r w:rsidR="008C44F5" w:rsidRPr="003C05A5">
        <w:rPr>
          <w:rFonts w:ascii="Times New Roman" w:hAnsi="Times New Roman" w:cs="Times New Roman"/>
          <w:sz w:val="20"/>
          <w:szCs w:val="20"/>
        </w:rPr>
        <w:t>nHP</w:t>
      </w:r>
      <w:r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Pr="003C05A5">
        <w:rPr>
          <w:rFonts w:ascii="Times New Roman" w:hAnsi="Times New Roman" w:cs="Times New Roman"/>
          <w:sz w:val="20"/>
          <w:szCs w:val="20"/>
        </w:rPr>
        <w:t xml:space="preserve">-HA complex were tested by TEM. </w:t>
      </w:r>
      <w:r w:rsidR="003C2C90" w:rsidRPr="003C05A5">
        <w:rPr>
          <w:rFonts w:ascii="Times New Roman" w:hAnsi="Times New Roman" w:cs="Times New Roman"/>
          <w:sz w:val="20"/>
          <w:szCs w:val="20"/>
        </w:rPr>
        <w:t>T</w:t>
      </w:r>
      <w:r w:rsidRPr="003C05A5">
        <w:rPr>
          <w:rFonts w:ascii="Times New Roman" w:hAnsi="Times New Roman" w:cs="Times New Roman"/>
          <w:sz w:val="20"/>
          <w:szCs w:val="20"/>
        </w:rPr>
        <w:t xml:space="preserve">he </w:t>
      </w:r>
      <w:r w:rsidR="008C44F5" w:rsidRPr="003C05A5">
        <w:rPr>
          <w:rFonts w:ascii="Times New Roman" w:hAnsi="Times New Roman" w:cs="Times New Roman"/>
          <w:sz w:val="20"/>
          <w:szCs w:val="20"/>
        </w:rPr>
        <w:t>nHP</w:t>
      </w:r>
      <w:r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Pr="003C05A5">
        <w:rPr>
          <w:rFonts w:ascii="Times New Roman" w:hAnsi="Times New Roman" w:cs="Times New Roman"/>
          <w:sz w:val="20"/>
          <w:szCs w:val="20"/>
        </w:rPr>
        <w:t xml:space="preserve">-HA complex particles </w:t>
      </w:r>
      <w:r w:rsidR="003C2C90" w:rsidRPr="003C05A5">
        <w:rPr>
          <w:rFonts w:ascii="Times New Roman" w:hAnsi="Times New Roman" w:cs="Times New Roman"/>
          <w:sz w:val="20"/>
          <w:szCs w:val="20"/>
        </w:rPr>
        <w:t>were</w:t>
      </w:r>
      <w:r w:rsidRPr="003C05A5">
        <w:rPr>
          <w:rFonts w:ascii="Times New Roman" w:hAnsi="Times New Roman" w:cs="Times New Roman"/>
          <w:sz w:val="20"/>
          <w:szCs w:val="20"/>
        </w:rPr>
        <w:t xml:space="preserve"> a short rod-like crystal structure. The crystallite size of </w:t>
      </w:r>
      <w:r w:rsidR="008C44F5" w:rsidRPr="003C05A5">
        <w:rPr>
          <w:rFonts w:ascii="Times New Roman" w:hAnsi="Times New Roman" w:cs="Times New Roman"/>
          <w:sz w:val="20"/>
          <w:szCs w:val="20"/>
        </w:rPr>
        <w:t>nHP</w:t>
      </w:r>
      <w:r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Pr="003C05A5">
        <w:rPr>
          <w:rFonts w:ascii="Times New Roman" w:hAnsi="Times New Roman" w:cs="Times New Roman"/>
          <w:sz w:val="20"/>
          <w:szCs w:val="20"/>
        </w:rPr>
        <w:t xml:space="preserve">-HA complex particles obtained from the Debye-Scherrer equation and those obtained from TEM images were on the nanoscale. Moreover, the TEM images also showed HA adsorption on the surface of the </w:t>
      </w:r>
      <w:r w:rsidR="008C44F5" w:rsidRPr="003C05A5">
        <w:rPr>
          <w:rFonts w:ascii="Times New Roman" w:hAnsi="Times New Roman" w:cs="Times New Roman"/>
          <w:sz w:val="20"/>
          <w:szCs w:val="20"/>
        </w:rPr>
        <w:t>nHP</w:t>
      </w:r>
      <w:r w:rsidR="00EE5E96" w:rsidRPr="003C05A5">
        <w:rPr>
          <w:rFonts w:ascii="Times New Roman" w:hAnsi="Times New Roman" w:cs="Times New Roman"/>
          <w:sz w:val="20"/>
          <w:szCs w:val="20"/>
        </w:rPr>
        <w:t xml:space="preserve"> and slightly increasing in </w:t>
      </w:r>
      <w:r w:rsidR="008C44F5" w:rsidRPr="003C05A5">
        <w:rPr>
          <w:rFonts w:ascii="Times New Roman" w:hAnsi="Times New Roman" w:cs="Times New Roman"/>
          <w:sz w:val="20"/>
          <w:szCs w:val="20"/>
        </w:rPr>
        <w:t>nHP</w:t>
      </w:r>
      <w:r w:rsidR="00EE5E96" w:rsidRPr="003C05A5">
        <w:rPr>
          <w:rFonts w:ascii="Times New Roman" w:hAnsi="Times New Roman" w:cs="Times New Roman"/>
          <w:sz w:val="20"/>
          <w:szCs w:val="20"/>
        </w:rPr>
        <w:t>-HA complex particle size</w:t>
      </w:r>
      <w:r w:rsidRPr="003C05A5">
        <w:rPr>
          <w:rFonts w:ascii="Times New Roman" w:hAnsi="Times New Roman" w:cs="Times New Roman"/>
          <w:sz w:val="20"/>
          <w:szCs w:val="20"/>
        </w:rPr>
        <w:t>.</w:t>
      </w:r>
    </w:p>
    <w:p w:rsidR="00C3700D" w:rsidRDefault="00C3700D" w:rsidP="00C3700D">
      <w:pPr>
        <w:snapToGrid w:val="0"/>
        <w:spacing w:after="0" w:line="240" w:lineRule="auto"/>
        <w:jc w:val="both"/>
        <w:rPr>
          <w:rFonts w:ascii="Times New Roman" w:hAnsi="Times New Roman" w:cs="Times New Roman"/>
          <w:sz w:val="20"/>
          <w:szCs w:val="20"/>
        </w:rPr>
        <w:sectPr w:rsidR="00C3700D" w:rsidSect="00160EF0">
          <w:type w:val="continuous"/>
          <w:pgSz w:w="12240" w:h="15840" w:code="1"/>
          <w:pgMar w:top="1440" w:right="1440" w:bottom="1440" w:left="1440" w:header="720" w:footer="720" w:gutter="0"/>
          <w:cols w:num="2" w:space="550"/>
          <w:docGrid w:linePitch="360"/>
        </w:sectPr>
      </w:pPr>
    </w:p>
    <w:tbl>
      <w:tblPr>
        <w:tblW w:w="5000" w:type="pct"/>
        <w:jc w:val="center"/>
        <w:tblCellMar>
          <w:left w:w="57" w:type="dxa"/>
          <w:right w:w="57" w:type="dxa"/>
        </w:tblCellMar>
        <w:tblLook w:val="04A0" w:firstRow="1" w:lastRow="0" w:firstColumn="1" w:lastColumn="0" w:noHBand="0" w:noVBand="1"/>
      </w:tblPr>
      <w:tblGrid>
        <w:gridCol w:w="4731"/>
        <w:gridCol w:w="4743"/>
      </w:tblGrid>
      <w:tr w:rsidR="00C3700D" w:rsidRPr="00A9527C" w:rsidTr="00386199">
        <w:trPr>
          <w:jc w:val="center"/>
        </w:trPr>
        <w:tc>
          <w:tcPr>
            <w:tcW w:w="2497" w:type="pct"/>
            <w:vAlign w:val="center"/>
          </w:tcPr>
          <w:p w:rsidR="00C3700D" w:rsidRPr="00A9527C" w:rsidRDefault="00951AEF" w:rsidP="00386199">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noProof/>
                <w:sz w:val="20"/>
                <w:szCs w:val="20"/>
              </w:rPr>
              <w:lastRenderedPageBreak/>
              <w:drawing>
                <wp:inline distT="0" distB="0" distL="0" distR="0">
                  <wp:extent cx="2876550" cy="22860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2286000"/>
                          </a:xfrm>
                          <a:prstGeom prst="rect">
                            <a:avLst/>
                          </a:prstGeom>
                          <a:noFill/>
                          <a:ln>
                            <a:noFill/>
                          </a:ln>
                        </pic:spPr>
                      </pic:pic>
                    </a:graphicData>
                  </a:graphic>
                </wp:inline>
              </w:drawing>
            </w:r>
          </w:p>
          <w:p w:rsidR="00C3700D" w:rsidRPr="00A9527C" w:rsidRDefault="001C53EA" w:rsidP="001C53EA">
            <w:pPr>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sz w:val="20"/>
                <w:szCs w:val="20"/>
              </w:rPr>
              <w:t>(2Ɵ°)</w:t>
            </w:r>
          </w:p>
        </w:tc>
        <w:tc>
          <w:tcPr>
            <w:tcW w:w="2503" w:type="pct"/>
            <w:vAlign w:val="center"/>
          </w:tcPr>
          <w:p w:rsidR="00C3700D" w:rsidRPr="00A9527C" w:rsidRDefault="00951AEF" w:rsidP="00386199">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noProof/>
                <w:sz w:val="20"/>
              </w:rPr>
              <w:drawing>
                <wp:inline distT="0" distB="0" distL="0" distR="0">
                  <wp:extent cx="2886075" cy="2371725"/>
                  <wp:effectExtent l="0" t="0" r="9525" b="9525"/>
                  <wp:docPr id="9" name="Picture 8" descr="Description: Description: C:\Users\smile\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C:\Users\smile\Desktop\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6075" cy="2371725"/>
                          </a:xfrm>
                          <a:prstGeom prst="rect">
                            <a:avLst/>
                          </a:prstGeom>
                          <a:noFill/>
                          <a:ln>
                            <a:noFill/>
                          </a:ln>
                        </pic:spPr>
                      </pic:pic>
                    </a:graphicData>
                  </a:graphic>
                </wp:inline>
              </w:drawing>
            </w:r>
          </w:p>
        </w:tc>
      </w:tr>
      <w:tr w:rsidR="00C3700D" w:rsidRPr="00A9527C" w:rsidTr="00386199">
        <w:trPr>
          <w:jc w:val="center"/>
        </w:trPr>
        <w:tc>
          <w:tcPr>
            <w:tcW w:w="5000" w:type="pct"/>
            <w:gridSpan w:val="2"/>
            <w:vAlign w:val="center"/>
          </w:tcPr>
          <w:p w:rsidR="00C3700D" w:rsidRPr="00A9527C" w:rsidRDefault="00C3700D" w:rsidP="00386199">
            <w:pPr>
              <w:snapToGrid w:val="0"/>
              <w:spacing w:after="0" w:line="240" w:lineRule="auto"/>
              <w:jc w:val="center"/>
              <w:rPr>
                <w:rFonts w:ascii="Times New Roman" w:hAnsi="Times New Roman" w:cs="Times New Roman"/>
                <w:b/>
                <w:bCs/>
                <w:sz w:val="20"/>
                <w:szCs w:val="20"/>
              </w:rPr>
            </w:pPr>
            <w:r w:rsidRPr="00A9527C">
              <w:rPr>
                <w:rFonts w:ascii="Times New Roman" w:hAnsi="Times New Roman" w:cs="Times New Roman"/>
                <w:b/>
                <w:bCs/>
                <w:sz w:val="20"/>
                <w:szCs w:val="20"/>
              </w:rPr>
              <w:t>Fig. 1 The XRD patterns and TEM images of (a) nHP and (b) nHP-HA complex.</w:t>
            </w:r>
          </w:p>
        </w:tc>
      </w:tr>
    </w:tbl>
    <w:p w:rsidR="00C3700D" w:rsidRDefault="00C3700D" w:rsidP="00C3700D">
      <w:pPr>
        <w:snapToGrid w:val="0"/>
        <w:spacing w:after="0" w:line="240" w:lineRule="auto"/>
        <w:jc w:val="both"/>
        <w:rPr>
          <w:rFonts w:ascii="Times New Roman" w:hAnsi="Times New Roman" w:cs="Times New Roman"/>
          <w:sz w:val="20"/>
          <w:szCs w:val="20"/>
        </w:rPr>
      </w:pPr>
    </w:p>
    <w:p w:rsidR="00C3700D" w:rsidRDefault="00C3700D" w:rsidP="00C3700D">
      <w:pPr>
        <w:snapToGrid w:val="0"/>
        <w:spacing w:after="0" w:line="240" w:lineRule="auto"/>
        <w:jc w:val="both"/>
        <w:rPr>
          <w:rFonts w:ascii="Times New Roman" w:hAnsi="Times New Roman" w:cs="Times New Roman"/>
          <w:sz w:val="20"/>
          <w:szCs w:val="20"/>
        </w:rPr>
        <w:sectPr w:rsidR="00C3700D" w:rsidSect="00C3700D">
          <w:type w:val="continuous"/>
          <w:pgSz w:w="12240" w:h="15840" w:code="1"/>
          <w:pgMar w:top="1440" w:right="1440" w:bottom="1440" w:left="1440" w:header="720" w:footer="720" w:gutter="0"/>
          <w:cols w:space="550"/>
          <w:docGrid w:linePitch="360"/>
        </w:sectPr>
      </w:pPr>
    </w:p>
    <w:p w:rsidR="005D39E9" w:rsidRPr="003C05A5" w:rsidRDefault="003C05A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lastRenderedPageBreak/>
        <w:t>T</w:t>
      </w:r>
      <w:r w:rsidR="00EE5E96" w:rsidRPr="003C05A5">
        <w:rPr>
          <w:rFonts w:ascii="Times New Roman" w:hAnsi="Times New Roman" w:cs="Times New Roman"/>
          <w:sz w:val="20"/>
          <w:szCs w:val="20"/>
        </w:rPr>
        <w:t xml:space="preserve">he surface area of </w:t>
      </w:r>
      <w:r w:rsidR="008C44F5" w:rsidRPr="003C05A5">
        <w:rPr>
          <w:rFonts w:ascii="Times New Roman" w:hAnsi="Times New Roman" w:cs="Times New Roman"/>
          <w:sz w:val="20"/>
          <w:szCs w:val="20"/>
        </w:rPr>
        <w:t>nHP</w:t>
      </w:r>
      <w:r w:rsidR="00EE5E96"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00EE5E96" w:rsidRPr="003C05A5">
        <w:rPr>
          <w:rFonts w:ascii="Times New Roman" w:hAnsi="Times New Roman" w:cs="Times New Roman"/>
          <w:sz w:val="20"/>
          <w:szCs w:val="20"/>
        </w:rPr>
        <w:t>-HA complex were 60.618 and 78.165 m</w:t>
      </w:r>
      <w:r w:rsidR="00EE5E96" w:rsidRPr="003C05A5">
        <w:rPr>
          <w:rFonts w:ascii="Times New Roman" w:hAnsi="Times New Roman" w:cs="Times New Roman"/>
          <w:sz w:val="20"/>
          <w:szCs w:val="20"/>
          <w:vertAlign w:val="superscript"/>
        </w:rPr>
        <w:t>2</w:t>
      </w:r>
      <w:r w:rsidR="00EE5E96" w:rsidRPr="003C05A5">
        <w:rPr>
          <w:rFonts w:ascii="Times New Roman" w:hAnsi="Times New Roman" w:cs="Times New Roman"/>
          <w:sz w:val="20"/>
          <w:szCs w:val="20"/>
        </w:rPr>
        <w:t xml:space="preserve">/g, respectively, where humic acid enhanced the surface area of </w:t>
      </w:r>
      <w:r w:rsidR="008C44F5" w:rsidRPr="003C05A5">
        <w:rPr>
          <w:rFonts w:ascii="Times New Roman" w:hAnsi="Times New Roman" w:cs="Times New Roman"/>
          <w:sz w:val="20"/>
          <w:szCs w:val="20"/>
        </w:rPr>
        <w:t>nHP</w:t>
      </w:r>
      <w:r w:rsidR="00EE5E96" w:rsidRPr="003C05A5">
        <w:rPr>
          <w:rFonts w:ascii="Times New Roman" w:hAnsi="Times New Roman" w:cs="Times New Roman"/>
          <w:sz w:val="20"/>
          <w:szCs w:val="20"/>
        </w:rPr>
        <w:t xml:space="preserve"> </w:t>
      </w:r>
      <w:r w:rsidR="001F2A69" w:rsidRPr="003C05A5">
        <w:rPr>
          <w:rFonts w:ascii="Times New Roman" w:hAnsi="Times New Roman" w:cs="Times New Roman"/>
          <w:sz w:val="20"/>
          <w:szCs w:val="20"/>
        </w:rPr>
        <w:t>(</w:t>
      </w:r>
      <w:r w:rsidR="001F2A69" w:rsidRPr="003C05A5">
        <w:rPr>
          <w:rFonts w:ascii="Times New Roman" w:hAnsi="Times New Roman" w:cs="Times New Roman"/>
          <w:bCs/>
          <w:sz w:val="20"/>
          <w:szCs w:val="20"/>
        </w:rPr>
        <w:t xml:space="preserve">El-Sayed </w:t>
      </w:r>
      <w:r w:rsidR="001F2A69" w:rsidRPr="003C05A5">
        <w:rPr>
          <w:rFonts w:ascii="Times New Roman" w:hAnsi="Times New Roman" w:cs="Times New Roman"/>
          <w:bCs/>
          <w:i/>
          <w:sz w:val="20"/>
          <w:szCs w:val="20"/>
        </w:rPr>
        <w:t>et al.</w:t>
      </w:r>
      <w:r w:rsidR="00D951C5" w:rsidRPr="003C05A5">
        <w:rPr>
          <w:rFonts w:ascii="Times New Roman" w:hAnsi="Times New Roman" w:cs="Times New Roman"/>
          <w:bCs/>
          <w:sz w:val="20"/>
          <w:szCs w:val="20"/>
        </w:rPr>
        <w:t>,</w:t>
      </w:r>
      <w:r w:rsidR="001F2A69" w:rsidRPr="003C05A5">
        <w:rPr>
          <w:rFonts w:ascii="Times New Roman" w:hAnsi="Times New Roman" w:cs="Times New Roman"/>
          <w:bCs/>
          <w:sz w:val="20"/>
          <w:szCs w:val="20"/>
        </w:rPr>
        <w:t xml:space="preserve"> 2017)</w:t>
      </w:r>
      <w:r w:rsidR="00EE5E96" w:rsidRPr="003C05A5">
        <w:rPr>
          <w:rFonts w:ascii="Times New Roman" w:hAnsi="Times New Roman" w:cs="Times New Roman"/>
          <w:sz w:val="20"/>
          <w:szCs w:val="20"/>
        </w:rPr>
        <w:t xml:space="preserve">. The average pore diameter of </w:t>
      </w:r>
      <w:r w:rsidR="008C44F5" w:rsidRPr="003C05A5">
        <w:rPr>
          <w:rFonts w:ascii="Times New Roman" w:hAnsi="Times New Roman" w:cs="Times New Roman"/>
          <w:sz w:val="20"/>
          <w:szCs w:val="20"/>
        </w:rPr>
        <w:t>nHP</w:t>
      </w:r>
      <w:r w:rsidR="00EE5E96"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00EE5E96" w:rsidRPr="003C05A5">
        <w:rPr>
          <w:rFonts w:ascii="Times New Roman" w:hAnsi="Times New Roman" w:cs="Times New Roman"/>
          <w:sz w:val="20"/>
          <w:szCs w:val="20"/>
        </w:rPr>
        <w:t xml:space="preserve">-HA complex were determined to be 15.164 and 14.454 nm respectively, suggesting that </w:t>
      </w:r>
      <w:r w:rsidR="008C44F5" w:rsidRPr="003C05A5">
        <w:rPr>
          <w:rFonts w:ascii="Times New Roman" w:hAnsi="Times New Roman" w:cs="Times New Roman"/>
          <w:sz w:val="20"/>
          <w:szCs w:val="20"/>
        </w:rPr>
        <w:t>nHP</w:t>
      </w:r>
      <w:r w:rsidR="00EE5E96"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00EE5E96" w:rsidRPr="003C05A5">
        <w:rPr>
          <w:rFonts w:ascii="Times New Roman" w:hAnsi="Times New Roman" w:cs="Times New Roman"/>
          <w:sz w:val="20"/>
          <w:szCs w:val="20"/>
        </w:rPr>
        <w:t xml:space="preserve">-HA complex correspond to a mesoporous material. The modification process of </w:t>
      </w:r>
      <w:r w:rsidR="008C44F5" w:rsidRPr="003C05A5">
        <w:rPr>
          <w:rFonts w:ascii="Times New Roman" w:hAnsi="Times New Roman" w:cs="Times New Roman"/>
          <w:sz w:val="20"/>
          <w:szCs w:val="20"/>
        </w:rPr>
        <w:t>nHP</w:t>
      </w:r>
      <w:r w:rsidR="00EE5E96" w:rsidRPr="003C05A5">
        <w:rPr>
          <w:rFonts w:ascii="Times New Roman" w:hAnsi="Times New Roman" w:cs="Times New Roman"/>
          <w:sz w:val="20"/>
          <w:szCs w:val="20"/>
        </w:rPr>
        <w:t xml:space="preserve"> with HA was highly significant due to t-test statistical results on surface area and average pore diameter. The values of probability (p) at t</w:t>
      </w:r>
      <w:r w:rsidR="00EE5E96" w:rsidRPr="003C05A5">
        <w:rPr>
          <w:rFonts w:ascii="Times New Roman" w:hAnsi="Times New Roman" w:cs="Times New Roman"/>
          <w:sz w:val="20"/>
          <w:szCs w:val="20"/>
          <w:vertAlign w:val="subscript"/>
        </w:rPr>
        <w:t xml:space="preserve">0.05 </w:t>
      </w:r>
      <w:r w:rsidR="00EE5E96" w:rsidRPr="003C05A5">
        <w:rPr>
          <w:rFonts w:ascii="Times New Roman" w:hAnsi="Times New Roman" w:cs="Times New Roman"/>
          <w:sz w:val="20"/>
          <w:szCs w:val="20"/>
        </w:rPr>
        <w:t>were 0.0074 and 0.01 for surface area and the average pore diameter respectively.</w:t>
      </w:r>
      <w:r w:rsidRPr="003C05A5">
        <w:rPr>
          <w:rFonts w:ascii="Times New Roman" w:hAnsi="Times New Roman" w:cs="Times New Roman"/>
          <w:sz w:val="20"/>
          <w:szCs w:val="20"/>
        </w:rPr>
        <w:t xml:space="preserve"> </w:t>
      </w:r>
    </w:p>
    <w:p w:rsidR="00A671DE" w:rsidRPr="003C05A5" w:rsidRDefault="00A671DE" w:rsidP="00160EF0">
      <w:pPr>
        <w:snapToGrid w:val="0"/>
        <w:spacing w:after="0" w:line="240" w:lineRule="auto"/>
        <w:jc w:val="both"/>
        <w:rPr>
          <w:rFonts w:ascii="Times New Roman" w:hAnsi="Times New Roman" w:cs="Times New Roman"/>
          <w:sz w:val="20"/>
          <w:szCs w:val="20"/>
        </w:rPr>
      </w:pPr>
      <w:r w:rsidRPr="003C05A5">
        <w:rPr>
          <w:rFonts w:ascii="Times New Roman" w:hAnsi="Times New Roman" w:cs="Times New Roman"/>
          <w:b/>
          <w:bCs/>
          <w:color w:val="000000"/>
          <w:sz w:val="20"/>
          <w:szCs w:val="20"/>
          <w:lang w:bidi="ar-EG"/>
        </w:rPr>
        <w:t>Wastewater treatment</w:t>
      </w:r>
    </w:p>
    <w:p w:rsidR="00A96E87" w:rsidRPr="003C05A5" w:rsidRDefault="00E100EB" w:rsidP="00160EF0">
      <w:pPr>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 xml:space="preserve">The wastewater </w:t>
      </w:r>
      <w:r w:rsidR="001C100B" w:rsidRPr="003C05A5">
        <w:rPr>
          <w:rFonts w:ascii="Times New Roman" w:hAnsi="Times New Roman" w:cs="Times New Roman"/>
          <w:sz w:val="20"/>
          <w:szCs w:val="20"/>
        </w:rPr>
        <w:t xml:space="preserve">treatment </w:t>
      </w:r>
      <w:r w:rsidR="00A671DE" w:rsidRPr="003C05A5">
        <w:rPr>
          <w:rFonts w:ascii="Times New Roman" w:hAnsi="Times New Roman" w:cs="Times New Roman"/>
          <w:sz w:val="20"/>
          <w:szCs w:val="20"/>
        </w:rPr>
        <w:t>process was done by adsorption onto two sorbents "</w:t>
      </w:r>
      <w:r w:rsidR="008C44F5" w:rsidRPr="003C05A5">
        <w:rPr>
          <w:rFonts w:ascii="Times New Roman" w:hAnsi="Times New Roman" w:cs="Times New Roman"/>
          <w:sz w:val="20"/>
          <w:szCs w:val="20"/>
        </w:rPr>
        <w:t>nHP</w:t>
      </w:r>
      <w:r w:rsidR="00A671DE"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00E72E42" w:rsidRPr="003C05A5">
        <w:rPr>
          <w:rFonts w:ascii="Times New Roman" w:hAnsi="Times New Roman" w:cs="Times New Roman"/>
          <w:sz w:val="20"/>
          <w:szCs w:val="20"/>
        </w:rPr>
        <w:t xml:space="preserve">-HA complex </w:t>
      </w:r>
      <w:r w:rsidR="00A671DE" w:rsidRPr="003C05A5">
        <w:rPr>
          <w:rFonts w:ascii="Times New Roman" w:hAnsi="Times New Roman" w:cs="Times New Roman"/>
          <w:sz w:val="20"/>
          <w:szCs w:val="20"/>
        </w:rPr>
        <w:t xml:space="preserve">" </w:t>
      </w:r>
      <w:r w:rsidR="00AC483F" w:rsidRPr="003C05A5">
        <w:rPr>
          <w:rFonts w:ascii="Times New Roman" w:hAnsi="Times New Roman" w:cs="Times New Roman"/>
          <w:sz w:val="20"/>
          <w:szCs w:val="20"/>
        </w:rPr>
        <w:t xml:space="preserve">by using </w:t>
      </w:r>
      <w:r w:rsidR="00EB267D" w:rsidRPr="003C05A5">
        <w:rPr>
          <w:rFonts w:ascii="Times New Roman" w:hAnsi="Times New Roman" w:cs="Times New Roman"/>
          <w:sz w:val="20"/>
          <w:szCs w:val="20"/>
        </w:rPr>
        <w:t xml:space="preserve">a </w:t>
      </w:r>
      <w:r w:rsidR="00AC483F" w:rsidRPr="003C05A5">
        <w:rPr>
          <w:rFonts w:ascii="Times New Roman" w:hAnsi="Times New Roman" w:cs="Times New Roman"/>
          <w:sz w:val="20"/>
          <w:szCs w:val="20"/>
        </w:rPr>
        <w:t>fixed bed column model</w:t>
      </w:r>
      <w:r w:rsidRPr="003C05A5">
        <w:rPr>
          <w:rFonts w:ascii="Times New Roman" w:hAnsi="Times New Roman" w:cs="Times New Roman"/>
          <w:sz w:val="20"/>
          <w:szCs w:val="20"/>
        </w:rPr>
        <w:t xml:space="preserve"> </w:t>
      </w:r>
      <w:r w:rsidR="00E72E42" w:rsidRPr="003C05A5">
        <w:rPr>
          <w:rFonts w:ascii="Times New Roman" w:hAnsi="Times New Roman" w:cs="Times New Roman"/>
          <w:sz w:val="20"/>
          <w:szCs w:val="20"/>
        </w:rPr>
        <w:t>with rate flow 80 ml/h</w:t>
      </w:r>
      <w:r w:rsidR="00044ABD" w:rsidRPr="003C05A5">
        <w:rPr>
          <w:rFonts w:ascii="Times New Roman" w:hAnsi="Times New Roman" w:cs="Times New Roman"/>
          <w:sz w:val="20"/>
          <w:szCs w:val="20"/>
        </w:rPr>
        <w:t xml:space="preserve"> </w:t>
      </w:r>
      <w:r w:rsidR="001F2A69" w:rsidRPr="003C05A5">
        <w:rPr>
          <w:rFonts w:ascii="Times New Roman" w:hAnsi="Times New Roman" w:cs="Times New Roman"/>
          <w:sz w:val="20"/>
          <w:szCs w:val="20"/>
        </w:rPr>
        <w:t>(</w:t>
      </w:r>
      <w:r w:rsidR="001F2A69" w:rsidRPr="003C05A5">
        <w:rPr>
          <w:rFonts w:ascii="Times New Roman" w:hAnsi="Times New Roman" w:cs="Times New Roman"/>
          <w:bCs/>
          <w:sz w:val="20"/>
          <w:szCs w:val="20"/>
        </w:rPr>
        <w:t xml:space="preserve">El-Sayed </w:t>
      </w:r>
      <w:r w:rsidR="001F2A69" w:rsidRPr="003C05A5">
        <w:rPr>
          <w:rFonts w:ascii="Times New Roman" w:hAnsi="Times New Roman" w:cs="Times New Roman"/>
          <w:bCs/>
          <w:i/>
          <w:sz w:val="20"/>
          <w:szCs w:val="20"/>
        </w:rPr>
        <w:t>et al.</w:t>
      </w:r>
      <w:r w:rsidR="00D951C5" w:rsidRPr="003C05A5">
        <w:rPr>
          <w:rFonts w:ascii="Times New Roman" w:hAnsi="Times New Roman" w:cs="Times New Roman"/>
          <w:bCs/>
          <w:sz w:val="20"/>
          <w:szCs w:val="20"/>
        </w:rPr>
        <w:t>,</w:t>
      </w:r>
      <w:r w:rsidR="001F2A69" w:rsidRPr="003C05A5">
        <w:rPr>
          <w:rFonts w:ascii="Times New Roman" w:hAnsi="Times New Roman" w:cs="Times New Roman"/>
          <w:bCs/>
          <w:sz w:val="20"/>
          <w:szCs w:val="20"/>
        </w:rPr>
        <w:t xml:space="preserve"> 2018)</w:t>
      </w:r>
      <w:r w:rsidR="00AC483F" w:rsidRPr="003C05A5">
        <w:rPr>
          <w:rFonts w:ascii="Times New Roman" w:hAnsi="Times New Roman" w:cs="Times New Roman"/>
          <w:sz w:val="20"/>
          <w:szCs w:val="20"/>
        </w:rPr>
        <w:t>.</w:t>
      </w:r>
      <w:r w:rsidR="001C100B" w:rsidRPr="003C05A5">
        <w:rPr>
          <w:rFonts w:ascii="Times New Roman" w:hAnsi="Times New Roman" w:cs="Times New Roman"/>
          <w:sz w:val="20"/>
          <w:szCs w:val="20"/>
        </w:rPr>
        <w:t xml:space="preserve"> </w:t>
      </w:r>
      <w:r w:rsidR="00A96E87" w:rsidRPr="003C05A5">
        <w:rPr>
          <w:rFonts w:ascii="Times New Roman" w:hAnsi="Times New Roman" w:cs="Times New Roman"/>
          <w:sz w:val="20"/>
          <w:szCs w:val="20"/>
        </w:rPr>
        <w:t xml:space="preserve">The results </w:t>
      </w:r>
      <w:r w:rsidR="00AC483F" w:rsidRPr="003C05A5">
        <w:rPr>
          <w:rFonts w:ascii="Times New Roman" w:hAnsi="Times New Roman" w:cs="Times New Roman"/>
          <w:sz w:val="20"/>
          <w:szCs w:val="20"/>
        </w:rPr>
        <w:t xml:space="preserve">in table 1 </w:t>
      </w:r>
      <w:r w:rsidR="00146ACE" w:rsidRPr="003C05A5">
        <w:rPr>
          <w:rFonts w:ascii="Times New Roman" w:hAnsi="Times New Roman" w:cs="Times New Roman"/>
          <w:sz w:val="20"/>
          <w:szCs w:val="20"/>
        </w:rPr>
        <w:t>evident</w:t>
      </w:r>
      <w:r w:rsidR="00A96E87" w:rsidRPr="003C05A5">
        <w:rPr>
          <w:rFonts w:ascii="Times New Roman" w:hAnsi="Times New Roman" w:cs="Times New Roman"/>
          <w:sz w:val="20"/>
          <w:szCs w:val="20"/>
        </w:rPr>
        <w:t xml:space="preserve"> that </w:t>
      </w:r>
      <w:r w:rsidR="008C44F5" w:rsidRPr="003C05A5">
        <w:rPr>
          <w:rFonts w:ascii="Times New Roman" w:hAnsi="Times New Roman" w:cs="Times New Roman"/>
          <w:sz w:val="20"/>
          <w:szCs w:val="20"/>
        </w:rPr>
        <w:t>nHP</w:t>
      </w:r>
      <w:r w:rsidR="00044ABD" w:rsidRPr="003C05A5">
        <w:rPr>
          <w:rFonts w:ascii="Times New Roman" w:hAnsi="Times New Roman" w:cs="Times New Roman"/>
          <w:sz w:val="20"/>
          <w:szCs w:val="20"/>
        </w:rPr>
        <w:t>-HA complex was much</w:t>
      </w:r>
      <w:r w:rsidR="00A96E87" w:rsidRPr="003C05A5">
        <w:rPr>
          <w:rFonts w:ascii="Times New Roman" w:hAnsi="Times New Roman" w:cs="Times New Roman"/>
          <w:sz w:val="20"/>
          <w:szCs w:val="20"/>
        </w:rPr>
        <w:t xml:space="preserve"> a </w:t>
      </w:r>
      <w:r w:rsidR="00A96E87" w:rsidRPr="003C05A5">
        <w:rPr>
          <w:rFonts w:ascii="Times New Roman" w:hAnsi="Times New Roman" w:cs="Times New Roman"/>
          <w:sz w:val="20"/>
          <w:szCs w:val="20"/>
        </w:rPr>
        <w:lastRenderedPageBreak/>
        <w:t xml:space="preserve">better </w:t>
      </w:r>
      <w:r w:rsidR="00044ABD" w:rsidRPr="003C05A5">
        <w:rPr>
          <w:rFonts w:ascii="Times New Roman" w:hAnsi="Times New Roman" w:cs="Times New Roman"/>
          <w:sz w:val="20"/>
          <w:szCs w:val="20"/>
        </w:rPr>
        <w:t>than</w:t>
      </w:r>
      <w:r w:rsidR="00A96E87" w:rsidRPr="003C05A5">
        <w:rPr>
          <w:rFonts w:ascii="Times New Roman" w:hAnsi="Times New Roman" w:cs="Times New Roman"/>
          <w:sz w:val="20"/>
          <w:szCs w:val="20"/>
        </w:rPr>
        <w:t xml:space="preserve"> </w:t>
      </w:r>
      <w:r w:rsidR="008C44F5" w:rsidRPr="003C05A5">
        <w:rPr>
          <w:rFonts w:ascii="Times New Roman" w:hAnsi="Times New Roman" w:cs="Times New Roman"/>
          <w:sz w:val="20"/>
          <w:szCs w:val="20"/>
        </w:rPr>
        <w:t>nHP</w:t>
      </w:r>
      <w:r w:rsidR="00A96E87" w:rsidRPr="003C05A5">
        <w:rPr>
          <w:rFonts w:ascii="Times New Roman" w:hAnsi="Times New Roman" w:cs="Times New Roman"/>
          <w:sz w:val="20"/>
          <w:szCs w:val="20"/>
        </w:rPr>
        <w:t xml:space="preserve"> in </w:t>
      </w:r>
      <w:r w:rsidR="00871003" w:rsidRPr="003C05A5">
        <w:rPr>
          <w:rFonts w:ascii="Times New Roman" w:hAnsi="Times New Roman" w:cs="Times New Roman"/>
          <w:sz w:val="20"/>
          <w:szCs w:val="20"/>
        </w:rPr>
        <w:t>WWT</w:t>
      </w:r>
      <w:r w:rsidR="00AB39C6" w:rsidRPr="003C05A5">
        <w:rPr>
          <w:rFonts w:ascii="Times New Roman" w:hAnsi="Times New Roman" w:cs="Times New Roman"/>
          <w:sz w:val="20"/>
          <w:szCs w:val="20"/>
        </w:rPr>
        <w:t xml:space="preserve"> </w:t>
      </w:r>
      <w:r w:rsidR="00A96E87" w:rsidRPr="003C05A5">
        <w:rPr>
          <w:rFonts w:ascii="Times New Roman" w:hAnsi="Times New Roman" w:cs="Times New Roman"/>
          <w:sz w:val="20"/>
          <w:szCs w:val="20"/>
        </w:rPr>
        <w:t xml:space="preserve">from heavy metals and organic contaminants. </w:t>
      </w:r>
      <w:r w:rsidR="00044ABD" w:rsidRPr="003C05A5">
        <w:rPr>
          <w:rFonts w:ascii="Times New Roman" w:hAnsi="Times New Roman" w:cs="Times New Roman"/>
          <w:sz w:val="20"/>
          <w:szCs w:val="20"/>
        </w:rPr>
        <w:t xml:space="preserve">The f-test results showed that the treatment process by the </w:t>
      </w:r>
      <w:r w:rsidR="008C44F5" w:rsidRPr="003C05A5">
        <w:rPr>
          <w:rFonts w:ascii="Times New Roman" w:hAnsi="Times New Roman" w:cs="Times New Roman"/>
          <w:sz w:val="20"/>
          <w:szCs w:val="20"/>
        </w:rPr>
        <w:t>nHP</w:t>
      </w:r>
      <w:r w:rsidR="00044ABD"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002D624D" w:rsidRPr="003C05A5">
        <w:rPr>
          <w:rFonts w:ascii="Times New Roman" w:hAnsi="Times New Roman" w:cs="Times New Roman"/>
          <w:sz w:val="20"/>
          <w:szCs w:val="20"/>
        </w:rPr>
        <w:t xml:space="preserve">-HA complex </w:t>
      </w:r>
      <w:r w:rsidR="00044ABD" w:rsidRPr="003C05A5">
        <w:rPr>
          <w:rFonts w:ascii="Times New Roman" w:hAnsi="Times New Roman" w:cs="Times New Roman"/>
          <w:sz w:val="20"/>
          <w:szCs w:val="20"/>
        </w:rPr>
        <w:t>had a significant effect on all heavy metals concentration and TOC of wastewater except on Cr</w:t>
      </w:r>
      <w:r w:rsidR="0066421B" w:rsidRPr="003C05A5">
        <w:rPr>
          <w:rFonts w:ascii="Times New Roman" w:hAnsi="Times New Roman" w:cs="Times New Roman"/>
          <w:sz w:val="20"/>
          <w:szCs w:val="20"/>
          <w:vertAlign w:val="superscript"/>
        </w:rPr>
        <w:t>6</w:t>
      </w:r>
      <w:r w:rsidR="00044ABD" w:rsidRPr="003C05A5">
        <w:rPr>
          <w:rFonts w:ascii="Times New Roman" w:hAnsi="Times New Roman" w:cs="Times New Roman"/>
          <w:sz w:val="20"/>
          <w:szCs w:val="20"/>
          <w:vertAlign w:val="superscript"/>
        </w:rPr>
        <w:t>+</w:t>
      </w:r>
      <w:r w:rsidR="00044ABD" w:rsidRPr="003C05A5">
        <w:rPr>
          <w:rFonts w:ascii="Times New Roman" w:hAnsi="Times New Roman" w:cs="Times New Roman"/>
          <w:sz w:val="20"/>
          <w:szCs w:val="20"/>
        </w:rPr>
        <w:t xml:space="preserve">. </w:t>
      </w:r>
      <w:r w:rsidR="002D624D" w:rsidRPr="003C05A5">
        <w:rPr>
          <w:rFonts w:ascii="Times New Roman" w:hAnsi="Times New Roman" w:cs="Times New Roman"/>
          <w:sz w:val="20"/>
          <w:szCs w:val="20"/>
        </w:rPr>
        <w:t>Furthermore</w:t>
      </w:r>
      <w:r w:rsidR="00044ABD" w:rsidRPr="003C05A5">
        <w:rPr>
          <w:rFonts w:ascii="Times New Roman" w:hAnsi="Times New Roman" w:cs="Times New Roman"/>
          <w:sz w:val="20"/>
          <w:szCs w:val="20"/>
        </w:rPr>
        <w:t xml:space="preserve">, treatment by </w:t>
      </w:r>
      <w:r w:rsidR="008C44F5" w:rsidRPr="003C05A5">
        <w:rPr>
          <w:rFonts w:ascii="Times New Roman" w:hAnsi="Times New Roman" w:cs="Times New Roman"/>
          <w:sz w:val="20"/>
          <w:szCs w:val="20"/>
        </w:rPr>
        <w:t>nHP</w:t>
      </w:r>
      <w:r w:rsidR="002D624D" w:rsidRPr="003C05A5">
        <w:rPr>
          <w:rFonts w:ascii="Times New Roman" w:hAnsi="Times New Roman" w:cs="Times New Roman"/>
          <w:sz w:val="20"/>
          <w:szCs w:val="20"/>
        </w:rPr>
        <w:t>-HA complex</w:t>
      </w:r>
      <w:r w:rsidR="00044ABD" w:rsidRPr="003C05A5">
        <w:rPr>
          <w:rFonts w:ascii="Times New Roman" w:hAnsi="Times New Roman" w:cs="Times New Roman"/>
          <w:sz w:val="20"/>
          <w:szCs w:val="20"/>
        </w:rPr>
        <w:t xml:space="preserve"> had a significant effect on Se</w:t>
      </w:r>
      <w:r w:rsidR="0066421B" w:rsidRPr="003C05A5">
        <w:rPr>
          <w:rFonts w:ascii="Times New Roman" w:hAnsi="Times New Roman" w:cs="Times New Roman"/>
          <w:sz w:val="20"/>
          <w:szCs w:val="20"/>
          <w:vertAlign w:val="superscript"/>
        </w:rPr>
        <w:t>4</w:t>
      </w:r>
      <w:r w:rsidR="00044ABD" w:rsidRPr="003C05A5">
        <w:rPr>
          <w:rFonts w:ascii="Times New Roman" w:hAnsi="Times New Roman" w:cs="Times New Roman"/>
          <w:sz w:val="20"/>
          <w:szCs w:val="20"/>
          <w:vertAlign w:val="superscript"/>
        </w:rPr>
        <w:t>+</w:t>
      </w:r>
      <w:r w:rsidR="00044ABD" w:rsidRPr="003C05A5">
        <w:rPr>
          <w:rFonts w:ascii="Times New Roman" w:hAnsi="Times New Roman" w:cs="Times New Roman"/>
          <w:sz w:val="20"/>
          <w:szCs w:val="20"/>
        </w:rPr>
        <w:t>, B</w:t>
      </w:r>
      <w:r w:rsidR="0066421B" w:rsidRPr="003C05A5">
        <w:rPr>
          <w:rFonts w:ascii="Times New Roman" w:hAnsi="Times New Roman" w:cs="Times New Roman"/>
          <w:sz w:val="20"/>
          <w:szCs w:val="20"/>
          <w:vertAlign w:val="superscript"/>
        </w:rPr>
        <w:t>3</w:t>
      </w:r>
      <w:r w:rsidR="00044ABD" w:rsidRPr="003C05A5">
        <w:rPr>
          <w:rFonts w:ascii="Times New Roman" w:hAnsi="Times New Roman" w:cs="Times New Roman"/>
          <w:sz w:val="20"/>
          <w:szCs w:val="20"/>
          <w:vertAlign w:val="superscript"/>
        </w:rPr>
        <w:t>+</w:t>
      </w:r>
      <w:r w:rsidR="00044ABD" w:rsidRPr="003C05A5">
        <w:rPr>
          <w:rFonts w:ascii="Times New Roman" w:hAnsi="Times New Roman" w:cs="Times New Roman"/>
          <w:sz w:val="20"/>
          <w:szCs w:val="20"/>
        </w:rPr>
        <w:t>, Co</w:t>
      </w:r>
      <w:r w:rsidR="0066421B" w:rsidRPr="003C05A5">
        <w:rPr>
          <w:rFonts w:ascii="Times New Roman" w:hAnsi="Times New Roman" w:cs="Times New Roman"/>
          <w:sz w:val="20"/>
          <w:szCs w:val="20"/>
          <w:vertAlign w:val="superscript"/>
        </w:rPr>
        <w:t>2</w:t>
      </w:r>
      <w:r w:rsidR="00044ABD" w:rsidRPr="003C05A5">
        <w:rPr>
          <w:rFonts w:ascii="Times New Roman" w:hAnsi="Times New Roman" w:cs="Times New Roman"/>
          <w:sz w:val="20"/>
          <w:szCs w:val="20"/>
          <w:vertAlign w:val="superscript"/>
        </w:rPr>
        <w:t>+</w:t>
      </w:r>
      <w:r w:rsidR="00044ABD" w:rsidRPr="003C05A5">
        <w:rPr>
          <w:rFonts w:ascii="Times New Roman" w:hAnsi="Times New Roman" w:cs="Times New Roman"/>
          <w:sz w:val="20"/>
          <w:szCs w:val="20"/>
        </w:rPr>
        <w:t>, Mn</w:t>
      </w:r>
      <w:r w:rsidR="0066421B" w:rsidRPr="003C05A5">
        <w:rPr>
          <w:rFonts w:ascii="Times New Roman" w:hAnsi="Times New Roman" w:cs="Times New Roman"/>
          <w:sz w:val="20"/>
          <w:szCs w:val="20"/>
          <w:vertAlign w:val="superscript"/>
        </w:rPr>
        <w:t>2</w:t>
      </w:r>
      <w:r w:rsidR="00044ABD" w:rsidRPr="003C05A5">
        <w:rPr>
          <w:rFonts w:ascii="Times New Roman" w:hAnsi="Times New Roman" w:cs="Times New Roman"/>
          <w:sz w:val="20"/>
          <w:szCs w:val="20"/>
          <w:vertAlign w:val="superscript"/>
        </w:rPr>
        <w:t>+</w:t>
      </w:r>
      <w:r w:rsidR="00044ABD" w:rsidRPr="003C05A5">
        <w:rPr>
          <w:rFonts w:ascii="Times New Roman" w:hAnsi="Times New Roman" w:cs="Times New Roman"/>
          <w:sz w:val="20"/>
          <w:szCs w:val="20"/>
        </w:rPr>
        <w:t>, Cu</w:t>
      </w:r>
      <w:r w:rsidR="0066421B" w:rsidRPr="003C05A5">
        <w:rPr>
          <w:rFonts w:ascii="Times New Roman" w:hAnsi="Times New Roman" w:cs="Times New Roman"/>
          <w:sz w:val="20"/>
          <w:szCs w:val="20"/>
          <w:vertAlign w:val="superscript"/>
        </w:rPr>
        <w:t>2</w:t>
      </w:r>
      <w:r w:rsidR="00044ABD" w:rsidRPr="003C05A5">
        <w:rPr>
          <w:rFonts w:ascii="Times New Roman" w:hAnsi="Times New Roman" w:cs="Times New Roman"/>
          <w:sz w:val="20"/>
          <w:szCs w:val="20"/>
          <w:vertAlign w:val="superscript"/>
        </w:rPr>
        <w:t>+</w:t>
      </w:r>
      <w:r w:rsidR="00044ABD" w:rsidRPr="003C05A5">
        <w:rPr>
          <w:rFonts w:ascii="Times New Roman" w:hAnsi="Times New Roman" w:cs="Times New Roman"/>
          <w:sz w:val="20"/>
          <w:szCs w:val="20"/>
        </w:rPr>
        <w:t xml:space="preserve"> and Fe</w:t>
      </w:r>
      <w:r w:rsidR="0066421B" w:rsidRPr="003C05A5">
        <w:rPr>
          <w:rFonts w:ascii="Times New Roman" w:hAnsi="Times New Roman" w:cs="Times New Roman"/>
          <w:sz w:val="20"/>
          <w:szCs w:val="20"/>
          <w:vertAlign w:val="superscript"/>
        </w:rPr>
        <w:t>2</w:t>
      </w:r>
      <w:r w:rsidR="00044ABD" w:rsidRPr="003C05A5">
        <w:rPr>
          <w:rFonts w:ascii="Times New Roman" w:hAnsi="Times New Roman" w:cs="Times New Roman"/>
          <w:sz w:val="20"/>
          <w:szCs w:val="20"/>
          <w:vertAlign w:val="superscript"/>
        </w:rPr>
        <w:t>+</w:t>
      </w:r>
      <w:r w:rsidR="00044ABD" w:rsidRPr="003C05A5">
        <w:rPr>
          <w:rFonts w:ascii="Times New Roman" w:hAnsi="Times New Roman" w:cs="Times New Roman"/>
          <w:sz w:val="20"/>
          <w:szCs w:val="20"/>
        </w:rPr>
        <w:t xml:space="preserve"> than </w:t>
      </w:r>
      <w:r w:rsidR="008C44F5" w:rsidRPr="003C05A5">
        <w:rPr>
          <w:rFonts w:ascii="Times New Roman" w:hAnsi="Times New Roman" w:cs="Times New Roman"/>
          <w:sz w:val="20"/>
          <w:szCs w:val="20"/>
        </w:rPr>
        <w:t>nHP</w:t>
      </w:r>
      <w:r w:rsidR="00044ABD" w:rsidRPr="003C05A5">
        <w:rPr>
          <w:rFonts w:ascii="Times New Roman" w:hAnsi="Times New Roman" w:cs="Times New Roman"/>
          <w:sz w:val="20"/>
          <w:szCs w:val="20"/>
        </w:rPr>
        <w:t xml:space="preserve"> due to LSD results (C.f. table 1). </w:t>
      </w:r>
      <w:r w:rsidR="00A96E87" w:rsidRPr="003C05A5">
        <w:rPr>
          <w:rFonts w:ascii="Times New Roman" w:hAnsi="Times New Roman" w:cs="Times New Roman"/>
          <w:sz w:val="20"/>
          <w:szCs w:val="20"/>
        </w:rPr>
        <w:t xml:space="preserve">This refers to highly </w:t>
      </w:r>
      <w:r w:rsidR="002D624D" w:rsidRPr="003C05A5">
        <w:rPr>
          <w:rFonts w:ascii="Times New Roman" w:hAnsi="Times New Roman" w:cs="Times New Roman"/>
          <w:sz w:val="20"/>
          <w:szCs w:val="20"/>
        </w:rPr>
        <w:t xml:space="preserve">active site contents, function groups </w:t>
      </w:r>
      <w:r w:rsidR="00A96E87" w:rsidRPr="003C05A5">
        <w:rPr>
          <w:rFonts w:ascii="Times New Roman" w:hAnsi="Times New Roman" w:cs="Times New Roman"/>
          <w:sz w:val="20"/>
          <w:szCs w:val="20"/>
        </w:rPr>
        <w:t xml:space="preserve">and </w:t>
      </w:r>
      <w:r w:rsidR="002D624D" w:rsidRPr="003C05A5">
        <w:rPr>
          <w:rFonts w:ascii="Times New Roman" w:hAnsi="Times New Roman" w:cs="Times New Roman"/>
          <w:sz w:val="20"/>
          <w:szCs w:val="20"/>
        </w:rPr>
        <w:t xml:space="preserve">BET surface area </w:t>
      </w:r>
      <w:r w:rsidR="00A96E87" w:rsidRPr="003C05A5">
        <w:rPr>
          <w:rFonts w:ascii="Times New Roman" w:hAnsi="Times New Roman" w:cs="Times New Roman"/>
          <w:sz w:val="20"/>
          <w:szCs w:val="20"/>
        </w:rPr>
        <w:t xml:space="preserve">of </w:t>
      </w:r>
      <w:r w:rsidR="008C44F5" w:rsidRPr="003C05A5">
        <w:rPr>
          <w:rFonts w:ascii="Times New Roman" w:hAnsi="Times New Roman" w:cs="Times New Roman"/>
          <w:sz w:val="20"/>
          <w:szCs w:val="20"/>
        </w:rPr>
        <w:t>nHP</w:t>
      </w:r>
      <w:r w:rsidR="00044ABD" w:rsidRPr="003C05A5">
        <w:rPr>
          <w:rFonts w:ascii="Times New Roman" w:hAnsi="Times New Roman" w:cs="Times New Roman"/>
          <w:sz w:val="20"/>
          <w:szCs w:val="20"/>
        </w:rPr>
        <w:t xml:space="preserve">-HA complex </w:t>
      </w:r>
      <w:r w:rsidR="00A96E87" w:rsidRPr="003C05A5">
        <w:rPr>
          <w:rFonts w:ascii="Times New Roman" w:hAnsi="Times New Roman" w:cs="Times New Roman"/>
          <w:sz w:val="20"/>
          <w:szCs w:val="20"/>
        </w:rPr>
        <w:t xml:space="preserve">rather than </w:t>
      </w:r>
      <w:r w:rsidR="008C44F5" w:rsidRPr="003C05A5">
        <w:rPr>
          <w:rFonts w:ascii="Times New Roman" w:hAnsi="Times New Roman" w:cs="Times New Roman"/>
          <w:sz w:val="20"/>
          <w:szCs w:val="20"/>
        </w:rPr>
        <w:t>nHP</w:t>
      </w:r>
      <w:r w:rsidR="00A96E87" w:rsidRPr="003C05A5">
        <w:rPr>
          <w:rFonts w:ascii="Times New Roman" w:hAnsi="Times New Roman" w:cs="Times New Roman"/>
          <w:sz w:val="20"/>
          <w:szCs w:val="20"/>
        </w:rPr>
        <w:t xml:space="preserve">. </w:t>
      </w:r>
    </w:p>
    <w:p w:rsidR="00A96E87" w:rsidRPr="003C05A5" w:rsidRDefault="00AC483F" w:rsidP="00160EF0">
      <w:pPr>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 xml:space="preserve">The results in table 2 </w:t>
      </w:r>
      <w:r w:rsidR="001C100B" w:rsidRPr="003C05A5">
        <w:rPr>
          <w:rFonts w:ascii="Times New Roman" w:hAnsi="Times New Roman" w:cs="Times New Roman"/>
          <w:sz w:val="20"/>
          <w:szCs w:val="20"/>
        </w:rPr>
        <w:t xml:space="preserve">showed </w:t>
      </w:r>
      <w:r w:rsidRPr="003C05A5">
        <w:rPr>
          <w:rFonts w:ascii="Times New Roman" w:hAnsi="Times New Roman" w:cs="Times New Roman"/>
          <w:sz w:val="20"/>
          <w:szCs w:val="20"/>
        </w:rPr>
        <w:t xml:space="preserve">that </w:t>
      </w:r>
      <w:r w:rsidR="008C44F5" w:rsidRPr="003C05A5">
        <w:rPr>
          <w:rFonts w:ascii="Times New Roman" w:hAnsi="Times New Roman" w:cs="Times New Roman"/>
          <w:sz w:val="20"/>
          <w:szCs w:val="20"/>
        </w:rPr>
        <w:t>nHP</w:t>
      </w:r>
      <w:r w:rsidR="00146ACE" w:rsidRPr="003C05A5">
        <w:rPr>
          <w:rFonts w:ascii="Times New Roman" w:hAnsi="Times New Roman" w:cs="Times New Roman"/>
          <w:sz w:val="20"/>
          <w:szCs w:val="20"/>
        </w:rPr>
        <w:t xml:space="preserve">-HA complex </w:t>
      </w:r>
      <w:r w:rsidRPr="003C05A5">
        <w:rPr>
          <w:rFonts w:ascii="Times New Roman" w:hAnsi="Times New Roman" w:cs="Times New Roman"/>
          <w:sz w:val="20"/>
          <w:szCs w:val="20"/>
        </w:rPr>
        <w:t xml:space="preserve">enhanced the chemical analysis (EC, pH, TDC, major cations, and major anions) of </w:t>
      </w:r>
      <w:r w:rsidR="00D14A87" w:rsidRPr="003C05A5">
        <w:rPr>
          <w:rFonts w:ascii="Times New Roman" w:hAnsi="Times New Roman" w:cs="Times New Roman"/>
          <w:sz w:val="20"/>
          <w:szCs w:val="20"/>
        </w:rPr>
        <w:t>wastewater</w:t>
      </w:r>
      <w:r w:rsidRPr="003C05A5">
        <w:rPr>
          <w:rFonts w:ascii="Times New Roman" w:hAnsi="Times New Roman" w:cs="Times New Roman"/>
          <w:sz w:val="20"/>
          <w:szCs w:val="20"/>
        </w:rPr>
        <w:t xml:space="preserve"> rather than of </w:t>
      </w:r>
      <w:r w:rsidR="008C44F5" w:rsidRPr="003C05A5">
        <w:rPr>
          <w:rFonts w:ascii="Times New Roman" w:hAnsi="Times New Roman" w:cs="Times New Roman"/>
          <w:sz w:val="20"/>
          <w:szCs w:val="20"/>
        </w:rPr>
        <w:t>nHP</w:t>
      </w:r>
      <w:r w:rsidRPr="003C05A5">
        <w:rPr>
          <w:rFonts w:ascii="Times New Roman" w:hAnsi="Times New Roman" w:cs="Times New Roman"/>
          <w:sz w:val="20"/>
          <w:szCs w:val="20"/>
        </w:rPr>
        <w:t xml:space="preserve">. </w:t>
      </w:r>
      <w:r w:rsidR="00146ACE" w:rsidRPr="003C05A5">
        <w:rPr>
          <w:rFonts w:ascii="Times New Roman" w:hAnsi="Times New Roman" w:cs="Times New Roman"/>
          <w:sz w:val="20"/>
          <w:szCs w:val="20"/>
        </w:rPr>
        <w:t>Additionally</w:t>
      </w:r>
      <w:r w:rsidR="005350FF" w:rsidRPr="003C05A5">
        <w:rPr>
          <w:rFonts w:ascii="Times New Roman" w:hAnsi="Times New Roman" w:cs="Times New Roman"/>
          <w:sz w:val="20"/>
          <w:szCs w:val="20"/>
        </w:rPr>
        <w:t xml:space="preserve">, f-test results showed that the treatment process by the </w:t>
      </w:r>
      <w:r w:rsidR="008C44F5" w:rsidRPr="003C05A5">
        <w:rPr>
          <w:rFonts w:ascii="Times New Roman" w:hAnsi="Times New Roman" w:cs="Times New Roman"/>
          <w:sz w:val="20"/>
          <w:szCs w:val="20"/>
        </w:rPr>
        <w:t>nHP</w:t>
      </w:r>
      <w:r w:rsidR="005350FF"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00146ACE" w:rsidRPr="003C05A5">
        <w:rPr>
          <w:rFonts w:ascii="Times New Roman" w:hAnsi="Times New Roman" w:cs="Times New Roman"/>
          <w:sz w:val="20"/>
          <w:szCs w:val="20"/>
        </w:rPr>
        <w:t xml:space="preserve">-HA complex </w:t>
      </w:r>
      <w:r w:rsidR="005350FF" w:rsidRPr="003C05A5">
        <w:rPr>
          <w:rFonts w:ascii="Times New Roman" w:hAnsi="Times New Roman" w:cs="Times New Roman"/>
          <w:sz w:val="20"/>
          <w:szCs w:val="20"/>
        </w:rPr>
        <w:t xml:space="preserve">had a significant effect on the chemical analysis of </w:t>
      </w:r>
      <w:r w:rsidR="00D14A87" w:rsidRPr="003C05A5">
        <w:rPr>
          <w:rFonts w:ascii="Times New Roman" w:hAnsi="Times New Roman" w:cs="Times New Roman"/>
          <w:sz w:val="20"/>
          <w:szCs w:val="20"/>
        </w:rPr>
        <w:t>wastewater</w:t>
      </w:r>
      <w:r w:rsidR="005350FF" w:rsidRPr="003C05A5">
        <w:rPr>
          <w:rFonts w:ascii="Times New Roman" w:hAnsi="Times New Roman" w:cs="Times New Roman"/>
          <w:sz w:val="20"/>
          <w:szCs w:val="20"/>
        </w:rPr>
        <w:t xml:space="preserve"> except had an insignificant </w:t>
      </w:r>
      <w:r w:rsidR="005350FF" w:rsidRPr="003C05A5">
        <w:rPr>
          <w:rFonts w:ascii="Times New Roman" w:hAnsi="Times New Roman" w:cs="Times New Roman"/>
          <w:sz w:val="20"/>
          <w:szCs w:val="20"/>
        </w:rPr>
        <w:lastRenderedPageBreak/>
        <w:t>effect on Ca</w:t>
      </w:r>
      <w:r w:rsidR="005350FF" w:rsidRPr="003C05A5">
        <w:rPr>
          <w:rFonts w:ascii="Times New Roman" w:hAnsi="Times New Roman" w:cs="Times New Roman"/>
          <w:sz w:val="20"/>
          <w:szCs w:val="20"/>
          <w:vertAlign w:val="superscript"/>
        </w:rPr>
        <w:t>+2</w:t>
      </w:r>
      <w:r w:rsidR="005350FF" w:rsidRPr="003C05A5">
        <w:rPr>
          <w:rFonts w:ascii="Times New Roman" w:hAnsi="Times New Roman" w:cs="Times New Roman"/>
          <w:sz w:val="20"/>
          <w:szCs w:val="20"/>
        </w:rPr>
        <w:t xml:space="preserve"> and SAR. This insignificant effect refers to the composition of </w:t>
      </w:r>
      <w:r w:rsidR="008C44F5" w:rsidRPr="003C05A5">
        <w:rPr>
          <w:rFonts w:ascii="Times New Roman" w:hAnsi="Times New Roman" w:cs="Times New Roman"/>
          <w:sz w:val="20"/>
          <w:szCs w:val="20"/>
        </w:rPr>
        <w:t>nHP</w:t>
      </w:r>
      <w:r w:rsidR="005350FF" w:rsidRPr="003C05A5">
        <w:rPr>
          <w:rFonts w:ascii="Times New Roman" w:hAnsi="Times New Roman" w:cs="Times New Roman"/>
          <w:sz w:val="20"/>
          <w:szCs w:val="20"/>
        </w:rPr>
        <w:t xml:space="preserve"> with calcium. </w:t>
      </w:r>
      <w:r w:rsidR="005B44EB" w:rsidRPr="003C05A5">
        <w:rPr>
          <w:rFonts w:ascii="Times New Roman" w:hAnsi="Times New Roman" w:cs="Times New Roman"/>
          <w:sz w:val="20"/>
          <w:szCs w:val="20"/>
        </w:rPr>
        <w:t>Likewise</w:t>
      </w:r>
      <w:r w:rsidR="005350FF" w:rsidRPr="003C05A5">
        <w:rPr>
          <w:rFonts w:ascii="Times New Roman" w:hAnsi="Times New Roman" w:cs="Times New Roman"/>
          <w:sz w:val="20"/>
          <w:szCs w:val="20"/>
        </w:rPr>
        <w:t xml:space="preserve">, </w:t>
      </w:r>
      <w:r w:rsidR="005B44EB" w:rsidRPr="003C05A5">
        <w:rPr>
          <w:rFonts w:ascii="Times New Roman" w:hAnsi="Times New Roman" w:cs="Times New Roman"/>
          <w:sz w:val="20"/>
          <w:szCs w:val="20"/>
        </w:rPr>
        <w:t xml:space="preserve">the WWT by </w:t>
      </w:r>
      <w:r w:rsidR="008C44F5" w:rsidRPr="003C05A5">
        <w:rPr>
          <w:rFonts w:ascii="Times New Roman" w:hAnsi="Times New Roman" w:cs="Times New Roman"/>
          <w:sz w:val="20"/>
          <w:szCs w:val="20"/>
        </w:rPr>
        <w:t>nHP</w:t>
      </w:r>
      <w:r w:rsidR="005B44EB" w:rsidRPr="003C05A5">
        <w:rPr>
          <w:rFonts w:ascii="Times New Roman" w:hAnsi="Times New Roman" w:cs="Times New Roman"/>
          <w:sz w:val="20"/>
          <w:szCs w:val="20"/>
        </w:rPr>
        <w:t>-HA complex had</w:t>
      </w:r>
      <w:r w:rsidR="005350FF" w:rsidRPr="003C05A5">
        <w:rPr>
          <w:rFonts w:ascii="Times New Roman" w:hAnsi="Times New Roman" w:cs="Times New Roman"/>
          <w:sz w:val="20"/>
          <w:szCs w:val="20"/>
        </w:rPr>
        <w:t xml:space="preserve"> </w:t>
      </w:r>
      <w:r w:rsidR="005B44EB" w:rsidRPr="003C05A5">
        <w:rPr>
          <w:rFonts w:ascii="Times New Roman" w:hAnsi="Times New Roman" w:cs="Times New Roman"/>
          <w:sz w:val="20"/>
          <w:szCs w:val="20"/>
        </w:rPr>
        <w:t xml:space="preserve">a </w:t>
      </w:r>
      <w:r w:rsidR="005350FF" w:rsidRPr="003C05A5">
        <w:rPr>
          <w:rFonts w:ascii="Times New Roman" w:hAnsi="Times New Roman" w:cs="Times New Roman"/>
          <w:sz w:val="20"/>
          <w:szCs w:val="20"/>
        </w:rPr>
        <w:t xml:space="preserve">significant effect on some chemical analysis than </w:t>
      </w:r>
      <w:r w:rsidR="008C44F5" w:rsidRPr="003C05A5">
        <w:rPr>
          <w:rFonts w:ascii="Times New Roman" w:hAnsi="Times New Roman" w:cs="Times New Roman"/>
          <w:sz w:val="20"/>
          <w:szCs w:val="20"/>
        </w:rPr>
        <w:t>nHP</w:t>
      </w:r>
      <w:r w:rsidR="005350FF" w:rsidRPr="003C05A5">
        <w:rPr>
          <w:rFonts w:ascii="Times New Roman" w:hAnsi="Times New Roman" w:cs="Times New Roman"/>
          <w:sz w:val="20"/>
          <w:szCs w:val="20"/>
        </w:rPr>
        <w:t xml:space="preserve"> due to LSD values</w:t>
      </w:r>
      <w:r w:rsidR="0066421B" w:rsidRPr="003C05A5">
        <w:rPr>
          <w:rFonts w:ascii="Times New Roman" w:hAnsi="Times New Roman" w:cs="Times New Roman"/>
          <w:sz w:val="20"/>
          <w:szCs w:val="20"/>
        </w:rPr>
        <w:t xml:space="preserve"> </w:t>
      </w:r>
      <w:r w:rsidR="001F2A69" w:rsidRPr="003C05A5">
        <w:rPr>
          <w:rFonts w:ascii="Times New Roman" w:hAnsi="Times New Roman" w:cs="Times New Roman"/>
          <w:sz w:val="20"/>
          <w:szCs w:val="20"/>
        </w:rPr>
        <w:t>(</w:t>
      </w:r>
      <w:r w:rsidR="001F2A69" w:rsidRPr="003C05A5">
        <w:rPr>
          <w:rFonts w:ascii="Times New Roman" w:hAnsi="Times New Roman" w:cs="Times New Roman"/>
          <w:bCs/>
          <w:sz w:val="20"/>
          <w:szCs w:val="20"/>
        </w:rPr>
        <w:t xml:space="preserve">El-Sayed </w:t>
      </w:r>
      <w:r w:rsidR="001F2A69" w:rsidRPr="003C05A5">
        <w:rPr>
          <w:rFonts w:ascii="Times New Roman" w:hAnsi="Times New Roman" w:cs="Times New Roman"/>
          <w:bCs/>
          <w:i/>
          <w:sz w:val="20"/>
          <w:szCs w:val="20"/>
        </w:rPr>
        <w:t>et al.</w:t>
      </w:r>
      <w:r w:rsidR="00D951C5" w:rsidRPr="003C05A5">
        <w:rPr>
          <w:rFonts w:ascii="Times New Roman" w:hAnsi="Times New Roman" w:cs="Times New Roman"/>
          <w:bCs/>
          <w:i/>
          <w:sz w:val="20"/>
          <w:szCs w:val="20"/>
        </w:rPr>
        <w:t>,</w:t>
      </w:r>
      <w:r w:rsidR="001F2A69" w:rsidRPr="003C05A5">
        <w:rPr>
          <w:rFonts w:ascii="Times New Roman" w:hAnsi="Times New Roman" w:cs="Times New Roman"/>
          <w:bCs/>
          <w:sz w:val="20"/>
          <w:szCs w:val="20"/>
        </w:rPr>
        <w:t xml:space="preserve"> 2018)</w:t>
      </w:r>
      <w:r w:rsidR="005350FF" w:rsidRPr="003C05A5">
        <w:rPr>
          <w:rFonts w:ascii="Times New Roman" w:hAnsi="Times New Roman" w:cs="Times New Roman"/>
          <w:sz w:val="20"/>
          <w:szCs w:val="20"/>
        </w:rPr>
        <w:t>.</w:t>
      </w:r>
      <w:r w:rsidR="003C05A5" w:rsidRPr="003C05A5">
        <w:rPr>
          <w:rFonts w:ascii="Times New Roman" w:hAnsi="Times New Roman" w:cs="Times New Roman"/>
          <w:sz w:val="20"/>
          <w:szCs w:val="20"/>
        </w:rPr>
        <w:t xml:space="preserve"> </w:t>
      </w:r>
    </w:p>
    <w:p w:rsidR="003C05A5" w:rsidRPr="003C05A5" w:rsidRDefault="000B063D" w:rsidP="00160EF0">
      <w:pPr>
        <w:autoSpaceDE w:val="0"/>
        <w:autoSpaceDN w:val="0"/>
        <w:adjustRightInd w:val="0"/>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Microbial test</w:t>
      </w:r>
    </w:p>
    <w:p w:rsidR="000B063D" w:rsidRDefault="003C05A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P</w:t>
      </w:r>
      <w:r w:rsidR="000B063D" w:rsidRPr="003C05A5">
        <w:rPr>
          <w:rFonts w:ascii="Times New Roman" w:hAnsi="Times New Roman" w:cs="Times New Roman"/>
          <w:sz w:val="20"/>
          <w:szCs w:val="20"/>
        </w:rPr>
        <w:t xml:space="preserve">athogen analysis was determined for wastewater before treatment. The results showed that </w:t>
      </w:r>
      <w:r w:rsidR="000B063D" w:rsidRPr="003C05A5">
        <w:rPr>
          <w:rFonts w:ascii="Times New Roman" w:hAnsi="Times New Roman" w:cs="Times New Roman"/>
          <w:sz w:val="20"/>
          <w:szCs w:val="20"/>
        </w:rPr>
        <w:lastRenderedPageBreak/>
        <w:t xml:space="preserve">there were one type of fungi species under genus of aspergillas sp and two </w:t>
      </w:r>
      <w:r w:rsidR="00146ACE" w:rsidRPr="003C05A5">
        <w:rPr>
          <w:rFonts w:ascii="Times New Roman" w:hAnsi="Times New Roman" w:cs="Times New Roman"/>
          <w:sz w:val="20"/>
          <w:szCs w:val="20"/>
        </w:rPr>
        <w:t xml:space="preserve">bacteria </w:t>
      </w:r>
      <w:r w:rsidR="000B063D" w:rsidRPr="003C05A5">
        <w:rPr>
          <w:rFonts w:ascii="Times New Roman" w:hAnsi="Times New Roman" w:cs="Times New Roman"/>
          <w:sz w:val="20"/>
          <w:szCs w:val="20"/>
        </w:rPr>
        <w:t xml:space="preserve">types </w:t>
      </w:r>
      <w:r w:rsidR="00146ACE" w:rsidRPr="003C05A5">
        <w:rPr>
          <w:rFonts w:ascii="Times New Roman" w:hAnsi="Times New Roman" w:cs="Times New Roman"/>
          <w:sz w:val="20"/>
          <w:szCs w:val="20"/>
        </w:rPr>
        <w:t xml:space="preserve">of </w:t>
      </w:r>
      <w:r w:rsidR="000B063D" w:rsidRPr="003C05A5">
        <w:rPr>
          <w:rFonts w:ascii="Times New Roman" w:hAnsi="Times New Roman" w:cs="Times New Roman"/>
          <w:sz w:val="20"/>
          <w:szCs w:val="20"/>
        </w:rPr>
        <w:t xml:space="preserve">Bacilli species (gram -ve and gram +ve). </w:t>
      </w:r>
      <w:r w:rsidR="00146ACE" w:rsidRPr="003C05A5">
        <w:rPr>
          <w:rFonts w:ascii="Times New Roman" w:hAnsi="Times New Roman" w:cs="Times New Roman"/>
          <w:sz w:val="20"/>
          <w:szCs w:val="20"/>
        </w:rPr>
        <w:t>Therefore</w:t>
      </w:r>
      <w:r w:rsidR="000B063D" w:rsidRPr="003C05A5">
        <w:rPr>
          <w:rFonts w:ascii="Times New Roman" w:hAnsi="Times New Roman" w:cs="Times New Roman"/>
          <w:sz w:val="20"/>
          <w:szCs w:val="20"/>
        </w:rPr>
        <w:t xml:space="preserve">, drops of chloride were added to </w:t>
      </w:r>
      <w:r w:rsidR="00146ACE" w:rsidRPr="003C05A5">
        <w:rPr>
          <w:rFonts w:ascii="Times New Roman" w:hAnsi="Times New Roman" w:cs="Times New Roman"/>
          <w:sz w:val="20"/>
          <w:szCs w:val="20"/>
        </w:rPr>
        <w:t xml:space="preserve">the </w:t>
      </w:r>
      <w:r w:rsidR="00270B14" w:rsidRPr="003C05A5">
        <w:rPr>
          <w:rFonts w:ascii="Times New Roman" w:hAnsi="Times New Roman" w:cs="Times New Roman"/>
          <w:sz w:val="20"/>
          <w:szCs w:val="20"/>
        </w:rPr>
        <w:t>WW</w:t>
      </w:r>
      <w:r w:rsidR="000B063D" w:rsidRPr="003C05A5">
        <w:rPr>
          <w:rFonts w:ascii="Times New Roman" w:hAnsi="Times New Roman" w:cs="Times New Roman"/>
          <w:sz w:val="20"/>
          <w:szCs w:val="20"/>
        </w:rPr>
        <w:t xml:space="preserve"> before treatment. Pathogen </w:t>
      </w:r>
      <w:r w:rsidR="00270B14" w:rsidRPr="003C05A5">
        <w:rPr>
          <w:rFonts w:ascii="Times New Roman" w:hAnsi="Times New Roman" w:cs="Times New Roman"/>
          <w:sz w:val="20"/>
          <w:szCs w:val="20"/>
        </w:rPr>
        <w:t>examination</w:t>
      </w:r>
      <w:r w:rsidR="000B063D" w:rsidRPr="003C05A5">
        <w:rPr>
          <w:rFonts w:ascii="Times New Roman" w:hAnsi="Times New Roman" w:cs="Times New Roman"/>
          <w:sz w:val="20"/>
          <w:szCs w:val="20"/>
        </w:rPr>
        <w:t xml:space="preserve"> </w:t>
      </w:r>
      <w:r w:rsidR="00270B14" w:rsidRPr="003C05A5">
        <w:rPr>
          <w:rFonts w:ascii="Times New Roman" w:hAnsi="Times New Roman" w:cs="Times New Roman"/>
          <w:sz w:val="20"/>
          <w:szCs w:val="20"/>
        </w:rPr>
        <w:t>was</w:t>
      </w:r>
      <w:r w:rsidR="000B063D" w:rsidRPr="003C05A5">
        <w:rPr>
          <w:rFonts w:ascii="Times New Roman" w:hAnsi="Times New Roman" w:cs="Times New Roman"/>
          <w:sz w:val="20"/>
          <w:szCs w:val="20"/>
        </w:rPr>
        <w:t xml:space="preserve"> repeated after treatment and the results </w:t>
      </w:r>
      <w:r w:rsidR="00270B14" w:rsidRPr="003C05A5">
        <w:rPr>
          <w:rFonts w:ascii="Times New Roman" w:hAnsi="Times New Roman" w:cs="Times New Roman"/>
          <w:sz w:val="20"/>
          <w:szCs w:val="20"/>
        </w:rPr>
        <w:t>indicated</w:t>
      </w:r>
      <w:r w:rsidR="000B063D" w:rsidRPr="003C05A5">
        <w:rPr>
          <w:rFonts w:ascii="Times New Roman" w:hAnsi="Times New Roman" w:cs="Times New Roman"/>
          <w:sz w:val="20"/>
          <w:szCs w:val="20"/>
        </w:rPr>
        <w:t xml:space="preserve"> that TWW </w:t>
      </w:r>
      <w:r w:rsidR="00270B14" w:rsidRPr="003C05A5">
        <w:rPr>
          <w:rFonts w:ascii="Times New Roman" w:hAnsi="Times New Roman" w:cs="Times New Roman"/>
          <w:sz w:val="20"/>
          <w:szCs w:val="20"/>
        </w:rPr>
        <w:t>came to be</w:t>
      </w:r>
      <w:r w:rsidR="000B063D" w:rsidRPr="003C05A5">
        <w:rPr>
          <w:rFonts w:ascii="Times New Roman" w:hAnsi="Times New Roman" w:cs="Times New Roman"/>
          <w:sz w:val="20"/>
          <w:szCs w:val="20"/>
        </w:rPr>
        <w:t xml:space="preserve"> free from both fungi and bacteria species.</w:t>
      </w:r>
    </w:p>
    <w:p w:rsidR="00BB6FB9" w:rsidRDefault="00BB6FB9" w:rsidP="00BB6FB9">
      <w:pPr>
        <w:autoSpaceDE w:val="0"/>
        <w:autoSpaceDN w:val="0"/>
        <w:adjustRightInd w:val="0"/>
        <w:snapToGrid w:val="0"/>
        <w:spacing w:after="0" w:line="240" w:lineRule="auto"/>
        <w:jc w:val="both"/>
        <w:rPr>
          <w:rFonts w:ascii="Times New Roman" w:hAnsi="Times New Roman" w:cs="Times New Roman"/>
          <w:sz w:val="20"/>
          <w:szCs w:val="20"/>
        </w:rPr>
        <w:sectPr w:rsidR="00BB6FB9" w:rsidSect="00160EF0">
          <w:type w:val="continuous"/>
          <w:pgSz w:w="12240" w:h="15840" w:code="1"/>
          <w:pgMar w:top="1440" w:right="1440" w:bottom="1440" w:left="1440" w:header="720" w:footer="720" w:gutter="0"/>
          <w:cols w:num="2" w:space="550"/>
          <w:docGrid w:linePitch="360"/>
        </w:sectPr>
      </w:pPr>
    </w:p>
    <w:p w:rsidR="00BB6FB9" w:rsidRDefault="00BB6FB9" w:rsidP="00BB6FB9">
      <w:pPr>
        <w:snapToGrid w:val="0"/>
        <w:spacing w:after="0" w:line="240" w:lineRule="auto"/>
        <w:jc w:val="center"/>
        <w:rPr>
          <w:rFonts w:ascii="Times New Roman" w:hAnsi="Times New Roman" w:cs="Times New Roman"/>
          <w:b/>
          <w:sz w:val="20"/>
          <w:szCs w:val="20"/>
        </w:rPr>
      </w:pPr>
    </w:p>
    <w:p w:rsidR="00BB6FB9" w:rsidRPr="003C05A5" w:rsidRDefault="00BB6FB9" w:rsidP="00BB6FB9">
      <w:pPr>
        <w:snapToGrid w:val="0"/>
        <w:spacing w:after="0" w:line="240" w:lineRule="auto"/>
        <w:jc w:val="center"/>
        <w:rPr>
          <w:rFonts w:ascii="Times New Roman" w:hAnsi="Times New Roman" w:cs="Times New Roman"/>
          <w:b/>
          <w:sz w:val="20"/>
          <w:szCs w:val="20"/>
        </w:rPr>
      </w:pPr>
      <w:r w:rsidRPr="003C05A5">
        <w:rPr>
          <w:rFonts w:ascii="Times New Roman" w:hAnsi="Times New Roman" w:cs="Times New Roman"/>
          <w:b/>
          <w:sz w:val="20"/>
          <w:szCs w:val="20"/>
        </w:rPr>
        <w:t>Table 1: Heavy metals concentrations and TOC of non -TWW and TWW.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9"/>
        <w:gridCol w:w="808"/>
        <w:gridCol w:w="762"/>
        <w:gridCol w:w="797"/>
        <w:gridCol w:w="808"/>
        <w:gridCol w:w="851"/>
        <w:gridCol w:w="798"/>
        <w:gridCol w:w="786"/>
        <w:gridCol w:w="786"/>
        <w:gridCol w:w="664"/>
        <w:gridCol w:w="751"/>
        <w:gridCol w:w="664"/>
      </w:tblGrid>
      <w:tr w:rsidR="00BB6FB9" w:rsidRPr="00A9527C" w:rsidTr="00386199">
        <w:trPr>
          <w:jc w:val="center"/>
        </w:trPr>
        <w:tc>
          <w:tcPr>
            <w:tcW w:w="52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rPr>
            </w:pP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Samples</w:t>
            </w:r>
          </w:p>
        </w:tc>
        <w:tc>
          <w:tcPr>
            <w:tcW w:w="426" w:type="pct"/>
            <w:shd w:val="clear" w:color="auto" w:fill="auto"/>
            <w:vAlign w:val="center"/>
          </w:tcPr>
          <w:tbl>
            <w:tblPr>
              <w:bidiVisual/>
              <w:tblW w:w="685" w:type="dxa"/>
              <w:tblInd w:w="9" w:type="dxa"/>
              <w:tblBorders>
                <w:top w:val="nil"/>
                <w:left w:val="nil"/>
                <w:bottom w:val="nil"/>
                <w:right w:val="nil"/>
              </w:tblBorders>
              <w:tblLook w:val="0000" w:firstRow="0" w:lastRow="0" w:firstColumn="0" w:lastColumn="0" w:noHBand="0" w:noVBand="0"/>
            </w:tblPr>
            <w:tblGrid>
              <w:gridCol w:w="685"/>
            </w:tblGrid>
            <w:tr w:rsidR="00BB6FB9" w:rsidRPr="00A9527C" w:rsidTr="00386199">
              <w:trPr>
                <w:trHeight w:val="358"/>
              </w:trPr>
              <w:tc>
                <w:tcPr>
                  <w:tcW w:w="685" w:type="dxa"/>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Cd</w:t>
                  </w:r>
                  <w:r w:rsidRPr="00A9527C">
                    <w:rPr>
                      <w:rFonts w:ascii="Times New Roman" w:hAnsi="Times New Roman" w:cs="Times New Roman"/>
                      <w:b/>
                      <w:bCs/>
                      <w:sz w:val="20"/>
                      <w:szCs w:val="18"/>
                      <w:vertAlign w:val="superscript"/>
                    </w:rPr>
                    <w:t>2+</w:t>
                  </w:r>
                  <w:r w:rsidRPr="00A9527C">
                    <w:rPr>
                      <w:rFonts w:ascii="Times New Roman" w:hAnsi="Times New Roman" w:cs="Times New Roman"/>
                      <w:b/>
                      <w:bCs/>
                      <w:sz w:val="20"/>
                      <w:szCs w:val="18"/>
                    </w:rPr>
                    <w:t xml:space="preserve"> ppm </w:t>
                  </w:r>
                </w:p>
              </w:tc>
            </w:tr>
          </w:tbl>
          <w:p w:rsidR="00BB6FB9" w:rsidRPr="00A9527C" w:rsidRDefault="00BB6FB9" w:rsidP="00386199">
            <w:pPr>
              <w:snapToGrid w:val="0"/>
              <w:spacing w:after="0" w:line="240" w:lineRule="auto"/>
              <w:jc w:val="both"/>
              <w:rPr>
                <w:rFonts w:ascii="Times New Roman" w:hAnsi="Times New Roman" w:cs="Times New Roman"/>
                <w:b/>
                <w:bCs/>
                <w:sz w:val="20"/>
                <w:szCs w:val="18"/>
              </w:rPr>
            </w:pPr>
          </w:p>
        </w:tc>
        <w:tc>
          <w:tcPr>
            <w:tcW w:w="402" w:type="pct"/>
            <w:shd w:val="clear" w:color="auto" w:fill="auto"/>
            <w:vAlign w:val="center"/>
          </w:tcPr>
          <w:tbl>
            <w:tblPr>
              <w:bidiVisual/>
              <w:tblW w:w="639" w:type="dxa"/>
              <w:tblInd w:w="9" w:type="dxa"/>
              <w:tblBorders>
                <w:top w:val="nil"/>
                <w:left w:val="nil"/>
                <w:bottom w:val="nil"/>
                <w:right w:val="nil"/>
              </w:tblBorders>
              <w:tblLook w:val="0000" w:firstRow="0" w:lastRow="0" w:firstColumn="0" w:lastColumn="0" w:noHBand="0" w:noVBand="0"/>
            </w:tblPr>
            <w:tblGrid>
              <w:gridCol w:w="639"/>
            </w:tblGrid>
            <w:tr w:rsidR="00BB6FB9" w:rsidRPr="00A9527C" w:rsidTr="00386199">
              <w:trPr>
                <w:trHeight w:val="358"/>
              </w:trPr>
              <w:tc>
                <w:tcPr>
                  <w:tcW w:w="639" w:type="dxa"/>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Fe</w:t>
                  </w:r>
                  <w:r w:rsidRPr="00A9527C">
                    <w:rPr>
                      <w:rFonts w:ascii="Times New Roman" w:hAnsi="Times New Roman" w:cs="Times New Roman"/>
                      <w:b/>
                      <w:bCs/>
                      <w:sz w:val="20"/>
                      <w:szCs w:val="18"/>
                      <w:vertAlign w:val="superscript"/>
                    </w:rPr>
                    <w:t>2+</w:t>
                  </w:r>
                  <w:r w:rsidRPr="00A9527C">
                    <w:rPr>
                      <w:rFonts w:ascii="Times New Roman" w:hAnsi="Times New Roman" w:cs="Times New Roman"/>
                      <w:b/>
                      <w:bCs/>
                      <w:sz w:val="20"/>
                      <w:szCs w:val="18"/>
                    </w:rPr>
                    <w:t xml:space="preserve"> </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 xml:space="preserve">ppm </w:t>
                  </w:r>
                </w:p>
              </w:tc>
            </w:tr>
          </w:tbl>
          <w:p w:rsidR="00BB6FB9" w:rsidRPr="00A9527C" w:rsidRDefault="00BB6FB9" w:rsidP="00386199">
            <w:pPr>
              <w:snapToGrid w:val="0"/>
              <w:spacing w:after="0" w:line="240" w:lineRule="auto"/>
              <w:jc w:val="both"/>
              <w:rPr>
                <w:rFonts w:ascii="Times New Roman" w:hAnsi="Times New Roman" w:cs="Times New Roman"/>
                <w:b/>
                <w:bCs/>
                <w:sz w:val="20"/>
                <w:szCs w:val="18"/>
              </w:rPr>
            </w:pPr>
          </w:p>
        </w:tc>
        <w:tc>
          <w:tcPr>
            <w:tcW w:w="421" w:type="pct"/>
            <w:shd w:val="clear" w:color="auto" w:fill="auto"/>
            <w:vAlign w:val="center"/>
          </w:tcPr>
          <w:tbl>
            <w:tblPr>
              <w:bidiVisual/>
              <w:tblW w:w="674" w:type="dxa"/>
              <w:tblInd w:w="9" w:type="dxa"/>
              <w:tblBorders>
                <w:top w:val="nil"/>
                <w:left w:val="nil"/>
                <w:bottom w:val="nil"/>
                <w:right w:val="nil"/>
              </w:tblBorders>
              <w:tblLook w:val="0000" w:firstRow="0" w:lastRow="0" w:firstColumn="0" w:lastColumn="0" w:noHBand="0" w:noVBand="0"/>
            </w:tblPr>
            <w:tblGrid>
              <w:gridCol w:w="674"/>
            </w:tblGrid>
            <w:tr w:rsidR="00BB6FB9" w:rsidRPr="00A9527C" w:rsidTr="00386199">
              <w:trPr>
                <w:trHeight w:val="358"/>
              </w:trPr>
              <w:tc>
                <w:tcPr>
                  <w:tcW w:w="674" w:type="dxa"/>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Zn</w:t>
                  </w:r>
                  <w:r w:rsidRPr="00A9527C">
                    <w:rPr>
                      <w:rFonts w:ascii="Times New Roman" w:hAnsi="Times New Roman" w:cs="Times New Roman"/>
                      <w:b/>
                      <w:bCs/>
                      <w:sz w:val="20"/>
                      <w:szCs w:val="18"/>
                      <w:vertAlign w:val="superscript"/>
                    </w:rPr>
                    <w:t>2+</w:t>
                  </w:r>
                  <w:r w:rsidRPr="00A9527C">
                    <w:rPr>
                      <w:rFonts w:ascii="Times New Roman" w:hAnsi="Times New Roman" w:cs="Times New Roman"/>
                      <w:b/>
                      <w:bCs/>
                      <w:sz w:val="20"/>
                      <w:szCs w:val="18"/>
                    </w:rPr>
                    <w:t xml:space="preserve"> </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 xml:space="preserve">ppm </w:t>
                  </w:r>
                </w:p>
              </w:tc>
            </w:tr>
          </w:tbl>
          <w:p w:rsidR="00BB6FB9" w:rsidRPr="00A9527C" w:rsidRDefault="00BB6FB9" w:rsidP="00386199">
            <w:pPr>
              <w:snapToGrid w:val="0"/>
              <w:spacing w:after="0" w:line="240" w:lineRule="auto"/>
              <w:jc w:val="both"/>
              <w:rPr>
                <w:rFonts w:ascii="Times New Roman" w:hAnsi="Times New Roman" w:cs="Times New Roman"/>
                <w:b/>
                <w:bCs/>
                <w:sz w:val="20"/>
                <w:szCs w:val="18"/>
              </w:rPr>
            </w:pPr>
          </w:p>
        </w:tc>
        <w:tc>
          <w:tcPr>
            <w:tcW w:w="426" w:type="pct"/>
            <w:shd w:val="clear" w:color="auto" w:fill="auto"/>
            <w:vAlign w:val="center"/>
          </w:tcPr>
          <w:tbl>
            <w:tblPr>
              <w:bidiVisual/>
              <w:tblW w:w="685" w:type="dxa"/>
              <w:tblInd w:w="9" w:type="dxa"/>
              <w:tblBorders>
                <w:top w:val="nil"/>
                <w:left w:val="nil"/>
                <w:bottom w:val="nil"/>
                <w:right w:val="nil"/>
              </w:tblBorders>
              <w:tblLook w:val="0000" w:firstRow="0" w:lastRow="0" w:firstColumn="0" w:lastColumn="0" w:noHBand="0" w:noVBand="0"/>
            </w:tblPr>
            <w:tblGrid>
              <w:gridCol w:w="685"/>
            </w:tblGrid>
            <w:tr w:rsidR="00BB6FB9" w:rsidRPr="00A9527C" w:rsidTr="00386199">
              <w:trPr>
                <w:trHeight w:val="358"/>
              </w:trPr>
              <w:tc>
                <w:tcPr>
                  <w:tcW w:w="685" w:type="dxa"/>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Cu</w:t>
                  </w:r>
                  <w:r w:rsidRPr="00A9527C">
                    <w:rPr>
                      <w:rFonts w:ascii="Times New Roman" w:hAnsi="Times New Roman" w:cs="Times New Roman"/>
                      <w:b/>
                      <w:bCs/>
                      <w:sz w:val="20"/>
                      <w:szCs w:val="18"/>
                      <w:vertAlign w:val="superscript"/>
                    </w:rPr>
                    <w:t>2+</w:t>
                  </w:r>
                  <w:r w:rsidRPr="00A9527C">
                    <w:rPr>
                      <w:rFonts w:ascii="Times New Roman" w:hAnsi="Times New Roman" w:cs="Times New Roman"/>
                      <w:b/>
                      <w:bCs/>
                      <w:sz w:val="20"/>
                      <w:szCs w:val="18"/>
                    </w:rPr>
                    <w:t xml:space="preserve"> ppm </w:t>
                  </w:r>
                </w:p>
              </w:tc>
            </w:tr>
          </w:tbl>
          <w:p w:rsidR="00BB6FB9" w:rsidRPr="00A9527C" w:rsidRDefault="00BB6FB9" w:rsidP="00386199">
            <w:pPr>
              <w:snapToGrid w:val="0"/>
              <w:spacing w:after="0" w:line="240" w:lineRule="auto"/>
              <w:jc w:val="both"/>
              <w:rPr>
                <w:rFonts w:ascii="Times New Roman" w:hAnsi="Times New Roman" w:cs="Times New Roman"/>
                <w:b/>
                <w:bCs/>
                <w:sz w:val="20"/>
                <w:szCs w:val="18"/>
              </w:rPr>
            </w:pPr>
          </w:p>
        </w:tc>
        <w:tc>
          <w:tcPr>
            <w:tcW w:w="449" w:type="pct"/>
            <w:shd w:val="clear" w:color="auto" w:fill="auto"/>
            <w:vAlign w:val="center"/>
          </w:tcPr>
          <w:tbl>
            <w:tblPr>
              <w:bidiVisual/>
              <w:tblW w:w="727" w:type="dxa"/>
              <w:tblInd w:w="9" w:type="dxa"/>
              <w:tblBorders>
                <w:top w:val="nil"/>
                <w:left w:val="nil"/>
                <w:bottom w:val="nil"/>
                <w:right w:val="nil"/>
              </w:tblBorders>
              <w:tblLook w:val="0000" w:firstRow="0" w:lastRow="0" w:firstColumn="0" w:lastColumn="0" w:noHBand="0" w:noVBand="0"/>
            </w:tblPr>
            <w:tblGrid>
              <w:gridCol w:w="727"/>
            </w:tblGrid>
            <w:tr w:rsidR="00BB6FB9" w:rsidRPr="00A9527C" w:rsidTr="00386199">
              <w:trPr>
                <w:trHeight w:val="358"/>
              </w:trPr>
              <w:tc>
                <w:tcPr>
                  <w:tcW w:w="727" w:type="dxa"/>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Mn</w:t>
                  </w:r>
                  <w:r w:rsidRPr="00A9527C">
                    <w:rPr>
                      <w:rFonts w:ascii="Times New Roman" w:hAnsi="Times New Roman" w:cs="Times New Roman"/>
                      <w:b/>
                      <w:bCs/>
                      <w:sz w:val="20"/>
                      <w:szCs w:val="18"/>
                      <w:vertAlign w:val="superscript"/>
                    </w:rPr>
                    <w:t>2+</w:t>
                  </w:r>
                  <w:r w:rsidRPr="00A9527C">
                    <w:rPr>
                      <w:rFonts w:ascii="Times New Roman" w:hAnsi="Times New Roman" w:cs="Times New Roman"/>
                      <w:b/>
                      <w:bCs/>
                      <w:sz w:val="20"/>
                      <w:szCs w:val="18"/>
                    </w:rPr>
                    <w:t xml:space="preserve"> </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 xml:space="preserve">ppm </w:t>
                  </w:r>
                </w:p>
              </w:tc>
            </w:tr>
          </w:tbl>
          <w:p w:rsidR="00BB6FB9" w:rsidRPr="00A9527C" w:rsidRDefault="00BB6FB9" w:rsidP="00386199">
            <w:pPr>
              <w:snapToGrid w:val="0"/>
              <w:spacing w:after="0" w:line="240" w:lineRule="auto"/>
              <w:jc w:val="both"/>
              <w:rPr>
                <w:rFonts w:ascii="Times New Roman" w:hAnsi="Times New Roman" w:cs="Times New Roman"/>
                <w:b/>
                <w:bCs/>
                <w:sz w:val="20"/>
                <w:szCs w:val="18"/>
              </w:rPr>
            </w:pPr>
          </w:p>
        </w:tc>
        <w:tc>
          <w:tcPr>
            <w:tcW w:w="421" w:type="pct"/>
            <w:shd w:val="clear" w:color="auto" w:fill="auto"/>
            <w:vAlign w:val="center"/>
          </w:tcPr>
          <w:tbl>
            <w:tblPr>
              <w:bidiVisual/>
              <w:tblW w:w="674" w:type="dxa"/>
              <w:tblInd w:w="9" w:type="dxa"/>
              <w:tblBorders>
                <w:top w:val="nil"/>
                <w:left w:val="nil"/>
                <w:bottom w:val="nil"/>
                <w:right w:val="nil"/>
              </w:tblBorders>
              <w:tblLook w:val="0000" w:firstRow="0" w:lastRow="0" w:firstColumn="0" w:lastColumn="0" w:noHBand="0" w:noVBand="0"/>
            </w:tblPr>
            <w:tblGrid>
              <w:gridCol w:w="674"/>
            </w:tblGrid>
            <w:tr w:rsidR="00BB6FB9" w:rsidRPr="00A9527C" w:rsidTr="00386199">
              <w:trPr>
                <w:trHeight w:val="358"/>
              </w:trPr>
              <w:tc>
                <w:tcPr>
                  <w:tcW w:w="674" w:type="dxa"/>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Co</w:t>
                  </w:r>
                  <w:r w:rsidRPr="00A9527C">
                    <w:rPr>
                      <w:rFonts w:ascii="Times New Roman" w:hAnsi="Times New Roman" w:cs="Times New Roman"/>
                      <w:b/>
                      <w:bCs/>
                      <w:sz w:val="20"/>
                      <w:szCs w:val="18"/>
                      <w:vertAlign w:val="superscript"/>
                    </w:rPr>
                    <w:t>2+</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ppm</w:t>
                  </w:r>
                </w:p>
              </w:tc>
            </w:tr>
          </w:tbl>
          <w:p w:rsidR="00BB6FB9" w:rsidRPr="00A9527C" w:rsidRDefault="00BB6FB9" w:rsidP="00386199">
            <w:pPr>
              <w:snapToGrid w:val="0"/>
              <w:spacing w:after="0" w:line="240" w:lineRule="auto"/>
              <w:jc w:val="both"/>
              <w:rPr>
                <w:rFonts w:ascii="Times New Roman" w:hAnsi="Times New Roman" w:cs="Times New Roman"/>
                <w:b/>
                <w:bCs/>
                <w:sz w:val="20"/>
                <w:szCs w:val="18"/>
              </w:rPr>
            </w:pPr>
          </w:p>
        </w:tc>
        <w:tc>
          <w:tcPr>
            <w:tcW w:w="415" w:type="pct"/>
            <w:shd w:val="clear" w:color="auto" w:fill="auto"/>
            <w:vAlign w:val="center"/>
          </w:tcPr>
          <w:tbl>
            <w:tblPr>
              <w:bidiVisual/>
              <w:tblW w:w="663" w:type="dxa"/>
              <w:tblInd w:w="9" w:type="dxa"/>
              <w:tblBorders>
                <w:top w:val="nil"/>
                <w:left w:val="nil"/>
                <w:bottom w:val="nil"/>
                <w:right w:val="nil"/>
              </w:tblBorders>
              <w:tblLook w:val="0000" w:firstRow="0" w:lastRow="0" w:firstColumn="0" w:lastColumn="0" w:noHBand="0" w:noVBand="0"/>
            </w:tblPr>
            <w:tblGrid>
              <w:gridCol w:w="663"/>
            </w:tblGrid>
            <w:tr w:rsidR="00BB6FB9" w:rsidRPr="00A9527C" w:rsidTr="00386199">
              <w:trPr>
                <w:trHeight w:val="358"/>
              </w:trPr>
              <w:tc>
                <w:tcPr>
                  <w:tcW w:w="663" w:type="dxa"/>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Cr</w:t>
                  </w:r>
                  <w:r w:rsidRPr="00A9527C">
                    <w:rPr>
                      <w:rFonts w:ascii="Times New Roman" w:hAnsi="Times New Roman" w:cs="Times New Roman"/>
                      <w:b/>
                      <w:bCs/>
                      <w:sz w:val="20"/>
                      <w:szCs w:val="18"/>
                      <w:vertAlign w:val="superscript"/>
                    </w:rPr>
                    <w:t>6+</w:t>
                  </w:r>
                  <w:r w:rsidRPr="00A9527C">
                    <w:rPr>
                      <w:rFonts w:ascii="Times New Roman" w:hAnsi="Times New Roman" w:cs="Times New Roman"/>
                      <w:b/>
                      <w:bCs/>
                      <w:sz w:val="20"/>
                      <w:szCs w:val="18"/>
                    </w:rPr>
                    <w:t xml:space="preserve"> </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 xml:space="preserve">ppm </w:t>
                  </w:r>
                </w:p>
              </w:tc>
            </w:tr>
          </w:tbl>
          <w:p w:rsidR="00BB6FB9" w:rsidRPr="00A9527C" w:rsidRDefault="00BB6FB9" w:rsidP="00386199">
            <w:pPr>
              <w:snapToGrid w:val="0"/>
              <w:spacing w:after="0" w:line="240" w:lineRule="auto"/>
              <w:jc w:val="both"/>
              <w:rPr>
                <w:rFonts w:ascii="Times New Roman" w:hAnsi="Times New Roman" w:cs="Times New Roman"/>
                <w:b/>
                <w:bCs/>
                <w:sz w:val="20"/>
                <w:szCs w:val="18"/>
              </w:rPr>
            </w:pPr>
          </w:p>
        </w:tc>
        <w:tc>
          <w:tcPr>
            <w:tcW w:w="415" w:type="pct"/>
            <w:shd w:val="clear" w:color="auto" w:fill="auto"/>
            <w:vAlign w:val="center"/>
          </w:tcPr>
          <w:tbl>
            <w:tblPr>
              <w:bidiVisual/>
              <w:tblW w:w="663" w:type="dxa"/>
              <w:tblInd w:w="9" w:type="dxa"/>
              <w:tblBorders>
                <w:top w:val="nil"/>
                <w:left w:val="nil"/>
                <w:bottom w:val="nil"/>
                <w:right w:val="nil"/>
              </w:tblBorders>
              <w:tblLook w:val="0000" w:firstRow="0" w:lastRow="0" w:firstColumn="0" w:lastColumn="0" w:noHBand="0" w:noVBand="0"/>
            </w:tblPr>
            <w:tblGrid>
              <w:gridCol w:w="663"/>
            </w:tblGrid>
            <w:tr w:rsidR="00BB6FB9" w:rsidRPr="00A9527C" w:rsidTr="00386199">
              <w:trPr>
                <w:trHeight w:val="358"/>
              </w:trPr>
              <w:tc>
                <w:tcPr>
                  <w:tcW w:w="663" w:type="dxa"/>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Pb</w:t>
                  </w:r>
                  <w:r w:rsidRPr="00A9527C">
                    <w:rPr>
                      <w:rFonts w:ascii="Times New Roman" w:hAnsi="Times New Roman" w:cs="Times New Roman"/>
                      <w:b/>
                      <w:bCs/>
                      <w:sz w:val="20"/>
                      <w:szCs w:val="18"/>
                      <w:vertAlign w:val="superscript"/>
                    </w:rPr>
                    <w:t>2+</w:t>
                  </w:r>
                  <w:r w:rsidRPr="00A9527C">
                    <w:rPr>
                      <w:rFonts w:ascii="Times New Roman" w:hAnsi="Times New Roman" w:cs="Times New Roman"/>
                      <w:b/>
                      <w:bCs/>
                      <w:sz w:val="20"/>
                      <w:szCs w:val="18"/>
                    </w:rPr>
                    <w:t xml:space="preserve"> </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 xml:space="preserve">ppm </w:t>
                  </w:r>
                </w:p>
              </w:tc>
            </w:tr>
          </w:tbl>
          <w:p w:rsidR="00BB6FB9" w:rsidRPr="00A9527C" w:rsidRDefault="00BB6FB9" w:rsidP="00386199">
            <w:pPr>
              <w:snapToGrid w:val="0"/>
              <w:spacing w:after="0" w:line="240" w:lineRule="auto"/>
              <w:jc w:val="both"/>
              <w:rPr>
                <w:rFonts w:ascii="Times New Roman" w:hAnsi="Times New Roman" w:cs="Times New Roman"/>
                <w:b/>
                <w:bCs/>
                <w:sz w:val="20"/>
                <w:szCs w:val="18"/>
              </w:rPr>
            </w:pP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vertAlign w:val="superscript"/>
              </w:rPr>
            </w:pPr>
            <w:r w:rsidRPr="00A9527C">
              <w:rPr>
                <w:rFonts w:ascii="Times New Roman" w:hAnsi="Times New Roman" w:cs="Times New Roman"/>
                <w:b/>
                <w:bCs/>
                <w:sz w:val="20"/>
                <w:szCs w:val="18"/>
              </w:rPr>
              <w:t>B</w:t>
            </w:r>
            <w:r w:rsidRPr="00A9527C">
              <w:rPr>
                <w:rFonts w:ascii="Times New Roman" w:hAnsi="Times New Roman" w:cs="Times New Roman"/>
                <w:b/>
                <w:bCs/>
                <w:sz w:val="20"/>
                <w:szCs w:val="18"/>
                <w:vertAlign w:val="superscript"/>
              </w:rPr>
              <w:t>3+</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ppm</w:t>
            </w:r>
          </w:p>
        </w:tc>
        <w:tc>
          <w:tcPr>
            <w:tcW w:w="396" w:type="pct"/>
            <w:shd w:val="clear" w:color="auto" w:fill="auto"/>
            <w:vAlign w:val="center"/>
          </w:tcPr>
          <w:tbl>
            <w:tblPr>
              <w:bidiVisual/>
              <w:tblW w:w="628" w:type="dxa"/>
              <w:jc w:val="center"/>
              <w:tblInd w:w="9" w:type="dxa"/>
              <w:tblBorders>
                <w:top w:val="nil"/>
                <w:left w:val="nil"/>
                <w:bottom w:val="nil"/>
                <w:right w:val="nil"/>
              </w:tblBorders>
              <w:tblLook w:val="0000" w:firstRow="0" w:lastRow="0" w:firstColumn="0" w:lastColumn="0" w:noHBand="0" w:noVBand="0"/>
            </w:tblPr>
            <w:tblGrid>
              <w:gridCol w:w="628"/>
            </w:tblGrid>
            <w:tr w:rsidR="00BB6FB9" w:rsidRPr="00A9527C" w:rsidTr="00386199">
              <w:trPr>
                <w:trHeight w:val="358"/>
                <w:jc w:val="center"/>
              </w:trPr>
              <w:tc>
                <w:tcPr>
                  <w:tcW w:w="628" w:type="dxa"/>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Se</w:t>
                  </w:r>
                  <w:r w:rsidRPr="00A9527C">
                    <w:rPr>
                      <w:rFonts w:ascii="Times New Roman" w:hAnsi="Times New Roman" w:cs="Times New Roman"/>
                      <w:b/>
                      <w:bCs/>
                      <w:sz w:val="20"/>
                      <w:szCs w:val="18"/>
                      <w:vertAlign w:val="superscript"/>
                    </w:rPr>
                    <w:t>4+</w:t>
                  </w:r>
                  <w:r w:rsidRPr="00A9527C">
                    <w:rPr>
                      <w:rFonts w:ascii="Times New Roman" w:hAnsi="Times New Roman" w:cs="Times New Roman"/>
                      <w:b/>
                      <w:bCs/>
                      <w:sz w:val="20"/>
                      <w:szCs w:val="18"/>
                    </w:rPr>
                    <w:t xml:space="preserve"> </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 xml:space="preserve">ppm </w:t>
                  </w:r>
                </w:p>
              </w:tc>
            </w:tr>
          </w:tbl>
          <w:p w:rsidR="00BB6FB9" w:rsidRPr="00A9527C" w:rsidRDefault="00BB6FB9" w:rsidP="00386199">
            <w:pPr>
              <w:snapToGrid w:val="0"/>
              <w:spacing w:after="0" w:line="240" w:lineRule="auto"/>
              <w:jc w:val="both"/>
              <w:rPr>
                <w:rFonts w:ascii="Times New Roman" w:hAnsi="Times New Roman" w:cs="Times New Roman"/>
                <w:b/>
                <w:bCs/>
                <w:sz w:val="20"/>
                <w:szCs w:val="18"/>
              </w:rPr>
            </w:pP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b/>
                <w:bCs/>
                <w:sz w:val="20"/>
                <w:szCs w:val="18"/>
              </w:rPr>
              <w:t>TOC</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w:t>
            </w:r>
          </w:p>
        </w:tc>
      </w:tr>
      <w:tr w:rsidR="00BB6FB9" w:rsidRPr="00A9527C" w:rsidTr="00386199">
        <w:trPr>
          <w:jc w:val="center"/>
        </w:trPr>
        <w:tc>
          <w:tcPr>
            <w:tcW w:w="528" w:type="pct"/>
            <w:shd w:val="clear" w:color="auto" w:fill="auto"/>
            <w:vAlign w:val="center"/>
          </w:tcPr>
          <w:p w:rsidR="00BB6FB9" w:rsidRPr="00F40E2B" w:rsidRDefault="00BB6FB9" w:rsidP="00386199">
            <w:pPr>
              <w:snapToGrid w:val="0"/>
              <w:spacing w:after="0" w:line="240" w:lineRule="auto"/>
              <w:jc w:val="both"/>
              <w:rPr>
                <w:rFonts w:ascii="Times New Roman" w:hAnsi="Times New Roman" w:cs="Times New Roman"/>
                <w:sz w:val="20"/>
                <w:szCs w:val="18"/>
              </w:rPr>
            </w:pPr>
            <w:r w:rsidRPr="00F40E2B">
              <w:rPr>
                <w:rFonts w:ascii="Times New Roman" w:hAnsi="Times New Roman" w:cs="Times New Roman"/>
                <w:sz w:val="20"/>
                <w:szCs w:val="18"/>
              </w:rPr>
              <w:t>Non -TWW</w:t>
            </w:r>
          </w:p>
        </w:tc>
        <w:tc>
          <w:tcPr>
            <w:tcW w:w="42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0.019</w:t>
            </w:r>
          </w:p>
        </w:tc>
        <w:tc>
          <w:tcPr>
            <w:tcW w:w="40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0.965</w:t>
            </w:r>
          </w:p>
        </w:tc>
        <w:tc>
          <w:tcPr>
            <w:tcW w:w="421"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0.109</w:t>
            </w:r>
          </w:p>
        </w:tc>
        <w:tc>
          <w:tcPr>
            <w:tcW w:w="42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0.075</w:t>
            </w:r>
          </w:p>
        </w:tc>
        <w:tc>
          <w:tcPr>
            <w:tcW w:w="449"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0.082</w:t>
            </w:r>
          </w:p>
        </w:tc>
        <w:tc>
          <w:tcPr>
            <w:tcW w:w="421"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0.179</w:t>
            </w:r>
          </w:p>
        </w:tc>
        <w:tc>
          <w:tcPr>
            <w:tcW w:w="415"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0.049</w:t>
            </w:r>
          </w:p>
        </w:tc>
        <w:tc>
          <w:tcPr>
            <w:tcW w:w="415"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0.054</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0.132</w:t>
            </w:r>
          </w:p>
        </w:tc>
        <w:tc>
          <w:tcPr>
            <w:tcW w:w="39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4.030</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0.40</w:t>
            </w:r>
          </w:p>
        </w:tc>
      </w:tr>
      <w:tr w:rsidR="00BB6FB9" w:rsidRPr="00A9527C" w:rsidTr="00386199">
        <w:trPr>
          <w:jc w:val="center"/>
        </w:trPr>
        <w:tc>
          <w:tcPr>
            <w:tcW w:w="528" w:type="pct"/>
            <w:shd w:val="clear" w:color="auto" w:fill="auto"/>
            <w:vAlign w:val="center"/>
          </w:tcPr>
          <w:p w:rsidR="00BB6FB9" w:rsidRPr="00F40E2B" w:rsidRDefault="00BB6FB9" w:rsidP="00386199">
            <w:pPr>
              <w:snapToGrid w:val="0"/>
              <w:spacing w:after="0" w:line="240" w:lineRule="auto"/>
              <w:jc w:val="both"/>
              <w:rPr>
                <w:rFonts w:ascii="Times New Roman" w:hAnsi="Times New Roman" w:cs="Times New Roman"/>
                <w:sz w:val="20"/>
                <w:szCs w:val="18"/>
              </w:rPr>
            </w:pPr>
            <w:r w:rsidRPr="00F40E2B">
              <w:rPr>
                <w:rFonts w:ascii="Times New Roman" w:hAnsi="Times New Roman" w:cs="Times New Roman"/>
                <w:sz w:val="20"/>
                <w:szCs w:val="18"/>
              </w:rPr>
              <w:t>TWW by nHP</w:t>
            </w:r>
          </w:p>
        </w:tc>
        <w:tc>
          <w:tcPr>
            <w:tcW w:w="42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w:t>
            </w:r>
          </w:p>
        </w:tc>
        <w:tc>
          <w:tcPr>
            <w:tcW w:w="40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0.352</w:t>
            </w:r>
          </w:p>
        </w:tc>
        <w:tc>
          <w:tcPr>
            <w:tcW w:w="421"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0.000</w:t>
            </w:r>
          </w:p>
        </w:tc>
        <w:tc>
          <w:tcPr>
            <w:tcW w:w="42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0.049</w:t>
            </w:r>
          </w:p>
        </w:tc>
        <w:tc>
          <w:tcPr>
            <w:tcW w:w="449"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0.019</w:t>
            </w:r>
          </w:p>
        </w:tc>
        <w:tc>
          <w:tcPr>
            <w:tcW w:w="421"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0.047</w:t>
            </w:r>
          </w:p>
        </w:tc>
        <w:tc>
          <w:tcPr>
            <w:tcW w:w="415"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0.000</w:t>
            </w:r>
          </w:p>
        </w:tc>
        <w:tc>
          <w:tcPr>
            <w:tcW w:w="415"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0.000</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0.053</w:t>
            </w:r>
          </w:p>
        </w:tc>
        <w:tc>
          <w:tcPr>
            <w:tcW w:w="39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0.294</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0.01</w:t>
            </w:r>
          </w:p>
        </w:tc>
      </w:tr>
      <w:tr w:rsidR="00BB6FB9" w:rsidRPr="00A9527C" w:rsidTr="00386199">
        <w:trPr>
          <w:jc w:val="center"/>
        </w:trPr>
        <w:tc>
          <w:tcPr>
            <w:tcW w:w="528" w:type="pct"/>
            <w:shd w:val="clear" w:color="auto" w:fill="auto"/>
            <w:vAlign w:val="center"/>
          </w:tcPr>
          <w:p w:rsidR="00BB6FB9" w:rsidRPr="00F40E2B" w:rsidRDefault="00BB6FB9" w:rsidP="00386199">
            <w:pPr>
              <w:snapToGrid w:val="0"/>
              <w:spacing w:after="0" w:line="240" w:lineRule="auto"/>
              <w:jc w:val="both"/>
              <w:rPr>
                <w:rFonts w:ascii="Times New Roman" w:hAnsi="Times New Roman" w:cs="Times New Roman"/>
                <w:sz w:val="20"/>
                <w:szCs w:val="18"/>
              </w:rPr>
            </w:pPr>
            <w:r w:rsidRPr="00F40E2B">
              <w:rPr>
                <w:rFonts w:ascii="Times New Roman" w:hAnsi="Times New Roman" w:cs="Times New Roman"/>
                <w:sz w:val="20"/>
                <w:szCs w:val="18"/>
              </w:rPr>
              <w:t>TWW by nHP-HA complex</w:t>
            </w:r>
          </w:p>
        </w:tc>
        <w:tc>
          <w:tcPr>
            <w:tcW w:w="42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p>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w:t>
            </w:r>
          </w:p>
        </w:tc>
        <w:tc>
          <w:tcPr>
            <w:tcW w:w="40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p>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0.065</w:t>
            </w:r>
          </w:p>
        </w:tc>
        <w:tc>
          <w:tcPr>
            <w:tcW w:w="421"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p>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0.000</w:t>
            </w:r>
          </w:p>
        </w:tc>
        <w:tc>
          <w:tcPr>
            <w:tcW w:w="42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p>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0.000</w:t>
            </w:r>
          </w:p>
        </w:tc>
        <w:tc>
          <w:tcPr>
            <w:tcW w:w="449"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p>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0.000</w:t>
            </w:r>
          </w:p>
        </w:tc>
        <w:tc>
          <w:tcPr>
            <w:tcW w:w="421"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p>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0.000</w:t>
            </w:r>
          </w:p>
        </w:tc>
        <w:tc>
          <w:tcPr>
            <w:tcW w:w="415"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p>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0.000</w:t>
            </w:r>
          </w:p>
        </w:tc>
        <w:tc>
          <w:tcPr>
            <w:tcW w:w="415"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p>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0.000</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p>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0.015</w:t>
            </w:r>
          </w:p>
        </w:tc>
        <w:tc>
          <w:tcPr>
            <w:tcW w:w="39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p>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0.022</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p>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w:t>
            </w:r>
          </w:p>
        </w:tc>
      </w:tr>
      <w:tr w:rsidR="00BB6FB9" w:rsidRPr="00A9527C" w:rsidTr="00386199">
        <w:trPr>
          <w:jc w:val="center"/>
        </w:trPr>
        <w:tc>
          <w:tcPr>
            <w:tcW w:w="52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i/>
                <w:iCs/>
                <w:sz w:val="20"/>
                <w:szCs w:val="18"/>
              </w:rPr>
            </w:pPr>
            <w:r w:rsidRPr="00A9527C">
              <w:rPr>
                <w:rFonts w:ascii="Times New Roman" w:hAnsi="Times New Roman" w:cs="Times New Roman"/>
                <w:b/>
                <w:bCs/>
                <w:i/>
                <w:iCs/>
                <w:sz w:val="20"/>
                <w:szCs w:val="18"/>
              </w:rPr>
              <w:t>LSD</w:t>
            </w:r>
            <w:r w:rsidRPr="00A9527C">
              <w:rPr>
                <w:rFonts w:ascii="Times New Roman" w:hAnsi="Times New Roman" w:cs="Times New Roman"/>
                <w:b/>
                <w:bCs/>
                <w:i/>
                <w:iCs/>
                <w:sz w:val="20"/>
                <w:szCs w:val="18"/>
                <w:vertAlign w:val="subscript"/>
              </w:rPr>
              <w:t>0.05</w:t>
            </w:r>
          </w:p>
        </w:tc>
        <w:tc>
          <w:tcPr>
            <w:tcW w:w="42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0.0014</w:t>
            </w:r>
          </w:p>
        </w:tc>
        <w:tc>
          <w:tcPr>
            <w:tcW w:w="40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0.0377</w:t>
            </w:r>
          </w:p>
        </w:tc>
        <w:tc>
          <w:tcPr>
            <w:tcW w:w="421"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0.0057</w:t>
            </w:r>
          </w:p>
        </w:tc>
        <w:tc>
          <w:tcPr>
            <w:tcW w:w="42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0.0064</w:t>
            </w:r>
          </w:p>
        </w:tc>
        <w:tc>
          <w:tcPr>
            <w:tcW w:w="449"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0.0058</w:t>
            </w:r>
          </w:p>
        </w:tc>
        <w:tc>
          <w:tcPr>
            <w:tcW w:w="421"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Cs/>
                <w:sz w:val="20"/>
                <w:szCs w:val="18"/>
              </w:rPr>
            </w:pPr>
            <w:r w:rsidRPr="00A9527C">
              <w:rPr>
                <w:rFonts w:ascii="Times New Roman" w:hAnsi="Times New Roman" w:cs="Times New Roman"/>
                <w:iCs/>
                <w:sz w:val="20"/>
                <w:szCs w:val="18"/>
              </w:rPr>
              <w:t>0.0118</w:t>
            </w:r>
          </w:p>
        </w:tc>
        <w:tc>
          <w:tcPr>
            <w:tcW w:w="415"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0.1133</w:t>
            </w:r>
          </w:p>
        </w:tc>
        <w:tc>
          <w:tcPr>
            <w:tcW w:w="415"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0.0028</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0.0192</w:t>
            </w:r>
          </w:p>
        </w:tc>
        <w:tc>
          <w:tcPr>
            <w:tcW w:w="39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0.2297</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0.0288</w:t>
            </w:r>
          </w:p>
        </w:tc>
      </w:tr>
    </w:tbl>
    <w:p w:rsidR="00BB6FB9" w:rsidRPr="003C05A5" w:rsidRDefault="00BB6FB9" w:rsidP="00BB6FB9">
      <w:pPr>
        <w:snapToGrid w:val="0"/>
        <w:spacing w:after="0" w:line="240" w:lineRule="auto"/>
        <w:jc w:val="center"/>
        <w:rPr>
          <w:rFonts w:ascii="Times New Roman" w:hAnsi="Times New Roman" w:cs="Times New Roman"/>
          <w:sz w:val="20"/>
          <w:szCs w:val="20"/>
        </w:rPr>
      </w:pPr>
    </w:p>
    <w:p w:rsidR="00BB6FB9" w:rsidRPr="003C05A5" w:rsidRDefault="00BB6FB9" w:rsidP="00BB6FB9">
      <w:pPr>
        <w:snapToGrid w:val="0"/>
        <w:spacing w:after="0" w:line="240" w:lineRule="auto"/>
        <w:jc w:val="center"/>
        <w:rPr>
          <w:rFonts w:ascii="Times New Roman" w:hAnsi="Times New Roman" w:cs="Times New Roman"/>
          <w:b/>
          <w:sz w:val="20"/>
          <w:szCs w:val="18"/>
          <w:lang w:eastAsia="zh-CN"/>
        </w:rPr>
      </w:pPr>
      <w:r w:rsidRPr="003C05A5">
        <w:rPr>
          <w:rFonts w:ascii="Times New Roman" w:hAnsi="Times New Roman" w:cs="Times New Roman"/>
          <w:b/>
          <w:sz w:val="20"/>
          <w:szCs w:val="18"/>
        </w:rPr>
        <w:t>Table 2: Major cations and anions concentrations of non -TWW and TWW.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6"/>
        <w:gridCol w:w="664"/>
        <w:gridCol w:w="664"/>
        <w:gridCol w:w="830"/>
        <w:gridCol w:w="515"/>
        <w:gridCol w:w="664"/>
        <w:gridCol w:w="664"/>
        <w:gridCol w:w="592"/>
        <w:gridCol w:w="671"/>
        <w:gridCol w:w="664"/>
        <w:gridCol w:w="664"/>
        <w:gridCol w:w="788"/>
        <w:gridCol w:w="678"/>
      </w:tblGrid>
      <w:tr w:rsidR="00BB6FB9" w:rsidRPr="00A9527C" w:rsidTr="00386199">
        <w:trPr>
          <w:jc w:val="center"/>
        </w:trPr>
        <w:tc>
          <w:tcPr>
            <w:tcW w:w="74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Samples</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pH</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E</w:t>
            </w:r>
            <w:r w:rsidR="003220E9">
              <w:rPr>
                <w:rFonts w:ascii="Times New Roman" w:hAnsi="Times New Roman" w:cs="Times New Roman"/>
                <w:b/>
                <w:bCs/>
                <w:sz w:val="20"/>
                <w:szCs w:val="18"/>
              </w:rPr>
              <w:t>C</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ds/m</w:t>
            </w:r>
          </w:p>
        </w:tc>
        <w:tc>
          <w:tcPr>
            <w:tcW w:w="43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TDS</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mg/l</w:t>
            </w:r>
          </w:p>
        </w:tc>
        <w:tc>
          <w:tcPr>
            <w:tcW w:w="27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SAR</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Na</w:t>
            </w:r>
            <w:r w:rsidRPr="00A9527C">
              <w:rPr>
                <w:rFonts w:ascii="Times New Roman" w:hAnsi="Times New Roman" w:cs="Times New Roman"/>
                <w:b/>
                <w:bCs/>
                <w:sz w:val="20"/>
                <w:szCs w:val="18"/>
                <w:vertAlign w:val="superscript"/>
              </w:rPr>
              <w:t>+</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meq/l</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K</w:t>
            </w:r>
            <w:r w:rsidRPr="00A9527C">
              <w:rPr>
                <w:rFonts w:ascii="Times New Roman" w:hAnsi="Times New Roman" w:cs="Times New Roman"/>
                <w:b/>
                <w:bCs/>
                <w:sz w:val="20"/>
                <w:szCs w:val="18"/>
                <w:vertAlign w:val="superscript"/>
              </w:rPr>
              <w:t>+</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meq/l</w:t>
            </w:r>
          </w:p>
        </w:tc>
        <w:tc>
          <w:tcPr>
            <w:tcW w:w="31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Ca</w:t>
            </w:r>
            <w:r w:rsidRPr="00A9527C">
              <w:rPr>
                <w:rFonts w:ascii="Times New Roman" w:hAnsi="Times New Roman" w:cs="Times New Roman"/>
                <w:b/>
                <w:bCs/>
                <w:sz w:val="20"/>
                <w:szCs w:val="18"/>
                <w:vertAlign w:val="superscript"/>
              </w:rPr>
              <w:t>2+</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meq/l</w:t>
            </w:r>
          </w:p>
        </w:tc>
        <w:tc>
          <w:tcPr>
            <w:tcW w:w="354"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Mg</w:t>
            </w:r>
            <w:r w:rsidRPr="00A9527C">
              <w:rPr>
                <w:rFonts w:ascii="Times New Roman" w:hAnsi="Times New Roman" w:cs="Times New Roman"/>
                <w:b/>
                <w:bCs/>
                <w:sz w:val="20"/>
                <w:szCs w:val="18"/>
                <w:vertAlign w:val="superscript"/>
              </w:rPr>
              <w:t>2+</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meq/L</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Cl</w:t>
            </w:r>
            <w:r w:rsidRPr="00A9527C">
              <w:rPr>
                <w:rFonts w:ascii="Times New Roman" w:hAnsi="Times New Roman" w:cs="Times New Roman"/>
                <w:b/>
                <w:bCs/>
                <w:sz w:val="20"/>
                <w:szCs w:val="18"/>
                <w:vertAlign w:val="superscript"/>
              </w:rPr>
              <w:t>-</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meq/l</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SO</w:t>
            </w:r>
            <w:r w:rsidRPr="00A9527C">
              <w:rPr>
                <w:rFonts w:ascii="Times New Roman" w:hAnsi="Times New Roman" w:cs="Times New Roman"/>
                <w:b/>
                <w:bCs/>
                <w:sz w:val="20"/>
                <w:szCs w:val="18"/>
                <w:vertAlign w:val="subscript"/>
              </w:rPr>
              <w:t>4</w:t>
            </w:r>
            <w:r w:rsidRPr="00A9527C">
              <w:rPr>
                <w:rFonts w:ascii="Times New Roman" w:hAnsi="Times New Roman" w:cs="Times New Roman"/>
                <w:b/>
                <w:bCs/>
                <w:sz w:val="20"/>
                <w:szCs w:val="18"/>
                <w:vertAlign w:val="superscript"/>
              </w:rPr>
              <w:t>2-</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meq/l</w:t>
            </w:r>
          </w:p>
        </w:tc>
        <w:tc>
          <w:tcPr>
            <w:tcW w:w="41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NO</w:t>
            </w:r>
            <w:r w:rsidRPr="00A9527C">
              <w:rPr>
                <w:rFonts w:ascii="Times New Roman" w:hAnsi="Times New Roman" w:cs="Times New Roman"/>
                <w:b/>
                <w:bCs/>
                <w:sz w:val="20"/>
                <w:szCs w:val="18"/>
                <w:vertAlign w:val="subscript"/>
              </w:rPr>
              <w:t>3</w:t>
            </w:r>
            <w:r w:rsidR="00951AEF">
              <w:rPr>
                <w:rFonts w:ascii="Times New Roman" w:hAnsi="Times New Roman" w:cs="Times New Roman"/>
                <w:b/>
                <w:bCs/>
                <w:sz w:val="20"/>
                <w:szCs w:val="18"/>
                <w:vertAlign w:val="superscript"/>
              </w:rPr>
              <w:t>-</w:t>
            </w:r>
            <w:r w:rsidRPr="00A9527C">
              <w:rPr>
                <w:rFonts w:ascii="Times New Roman" w:hAnsi="Times New Roman" w:cs="Times New Roman"/>
                <w:b/>
                <w:bCs/>
                <w:sz w:val="20"/>
                <w:szCs w:val="18"/>
                <w:vertAlign w:val="subscript"/>
              </w:rPr>
              <w:t xml:space="preserve"> </w:t>
            </w:r>
            <w:r w:rsidRPr="00A9527C">
              <w:rPr>
                <w:rFonts w:ascii="Times New Roman" w:hAnsi="Times New Roman" w:cs="Times New Roman"/>
                <w:b/>
                <w:bCs/>
                <w:sz w:val="20"/>
                <w:szCs w:val="18"/>
              </w:rPr>
              <w:t>meq/l</w:t>
            </w:r>
          </w:p>
        </w:tc>
        <w:tc>
          <w:tcPr>
            <w:tcW w:w="35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vertAlign w:val="superscript"/>
              </w:rPr>
            </w:pPr>
            <w:r w:rsidRPr="00A9527C">
              <w:rPr>
                <w:rFonts w:ascii="Times New Roman" w:hAnsi="Times New Roman" w:cs="Times New Roman"/>
                <w:b/>
                <w:bCs/>
                <w:sz w:val="20"/>
                <w:szCs w:val="18"/>
              </w:rPr>
              <w:t>HCO</w:t>
            </w:r>
            <w:r w:rsidRPr="00A9527C">
              <w:rPr>
                <w:rFonts w:ascii="Times New Roman" w:hAnsi="Times New Roman" w:cs="Times New Roman"/>
                <w:b/>
                <w:bCs/>
                <w:sz w:val="20"/>
                <w:szCs w:val="18"/>
                <w:vertAlign w:val="subscript"/>
              </w:rPr>
              <w:t>3</w:t>
            </w:r>
            <w:r w:rsidRPr="00A9527C">
              <w:rPr>
                <w:rFonts w:ascii="Times New Roman" w:hAnsi="Times New Roman" w:cs="Times New Roman"/>
                <w:sz w:val="20"/>
                <w:szCs w:val="18"/>
                <w:vertAlign w:val="superscript"/>
              </w:rPr>
              <w:t>-</w:t>
            </w:r>
          </w:p>
          <w:p w:rsidR="00BB6FB9" w:rsidRPr="00A9527C" w:rsidRDefault="00BB6FB9"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meq/l</w:t>
            </w:r>
          </w:p>
        </w:tc>
      </w:tr>
      <w:tr w:rsidR="00BB6FB9" w:rsidRPr="00A9527C" w:rsidTr="00386199">
        <w:trPr>
          <w:jc w:val="center"/>
        </w:trPr>
        <w:tc>
          <w:tcPr>
            <w:tcW w:w="74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Non -TWW</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8.58</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0.95</w:t>
            </w:r>
          </w:p>
        </w:tc>
        <w:tc>
          <w:tcPr>
            <w:tcW w:w="43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0.61*10</w:t>
            </w:r>
            <w:r w:rsidRPr="00A9527C">
              <w:rPr>
                <w:rFonts w:ascii="Times New Roman" w:hAnsi="Times New Roman" w:cs="Times New Roman"/>
                <w:b/>
                <w:bCs/>
                <w:sz w:val="20"/>
                <w:szCs w:val="18"/>
                <w:vertAlign w:val="superscript"/>
              </w:rPr>
              <w:t>3</w:t>
            </w:r>
          </w:p>
        </w:tc>
        <w:tc>
          <w:tcPr>
            <w:tcW w:w="27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2.48</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4.08</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0.40</w:t>
            </w:r>
          </w:p>
        </w:tc>
        <w:tc>
          <w:tcPr>
            <w:tcW w:w="31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1.61</w:t>
            </w:r>
          </w:p>
        </w:tc>
        <w:tc>
          <w:tcPr>
            <w:tcW w:w="354"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3.80</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4.60</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1.77</w:t>
            </w:r>
          </w:p>
        </w:tc>
        <w:tc>
          <w:tcPr>
            <w:tcW w:w="41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0.49</w:t>
            </w:r>
          </w:p>
        </w:tc>
        <w:tc>
          <w:tcPr>
            <w:tcW w:w="35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2.48</w:t>
            </w:r>
          </w:p>
        </w:tc>
      </w:tr>
      <w:tr w:rsidR="00BB6FB9" w:rsidRPr="00A9527C" w:rsidTr="00386199">
        <w:trPr>
          <w:jc w:val="center"/>
        </w:trPr>
        <w:tc>
          <w:tcPr>
            <w:tcW w:w="74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
                <w:iCs/>
                <w:sz w:val="20"/>
                <w:szCs w:val="18"/>
              </w:rPr>
            </w:pPr>
            <w:r w:rsidRPr="00A9527C">
              <w:rPr>
                <w:rFonts w:ascii="Times New Roman" w:hAnsi="Times New Roman" w:cs="Times New Roman"/>
                <w:sz w:val="20"/>
                <w:szCs w:val="18"/>
              </w:rPr>
              <w:t>TWW by nHP</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8.01</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0.81</w:t>
            </w:r>
          </w:p>
        </w:tc>
        <w:tc>
          <w:tcPr>
            <w:tcW w:w="43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0.52*10</w:t>
            </w:r>
            <w:r w:rsidRPr="00A9527C">
              <w:rPr>
                <w:rFonts w:ascii="Times New Roman" w:hAnsi="Times New Roman" w:cs="Times New Roman"/>
                <w:b/>
                <w:bCs/>
                <w:sz w:val="20"/>
                <w:szCs w:val="18"/>
                <w:vertAlign w:val="superscript"/>
              </w:rPr>
              <w:t>3</w:t>
            </w:r>
          </w:p>
        </w:tc>
        <w:tc>
          <w:tcPr>
            <w:tcW w:w="27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2.26</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3.36</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0.32</w:t>
            </w:r>
          </w:p>
        </w:tc>
        <w:tc>
          <w:tcPr>
            <w:tcW w:w="31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1.23</w:t>
            </w:r>
          </w:p>
        </w:tc>
        <w:tc>
          <w:tcPr>
            <w:tcW w:w="354"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3.20</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4.11</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1.70</w:t>
            </w:r>
          </w:p>
        </w:tc>
        <w:tc>
          <w:tcPr>
            <w:tcW w:w="41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0.30</w:t>
            </w:r>
          </w:p>
        </w:tc>
        <w:tc>
          <w:tcPr>
            <w:tcW w:w="35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2.00</w:t>
            </w:r>
          </w:p>
        </w:tc>
      </w:tr>
      <w:tr w:rsidR="00BB6FB9" w:rsidRPr="00A9527C" w:rsidTr="00386199">
        <w:trPr>
          <w:jc w:val="center"/>
        </w:trPr>
        <w:tc>
          <w:tcPr>
            <w:tcW w:w="74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i/>
                <w:iCs/>
                <w:sz w:val="20"/>
                <w:szCs w:val="18"/>
              </w:rPr>
            </w:pPr>
            <w:r w:rsidRPr="00A9527C">
              <w:rPr>
                <w:rFonts w:ascii="Times New Roman" w:hAnsi="Times New Roman" w:cs="Times New Roman"/>
                <w:sz w:val="20"/>
                <w:szCs w:val="18"/>
              </w:rPr>
              <w:t>TWW</w:t>
            </w:r>
            <w:r w:rsidRPr="00A9527C">
              <w:rPr>
                <w:rFonts w:ascii="Times New Roman" w:hAnsi="Times New Roman" w:cs="Times New Roman"/>
                <w:i/>
                <w:iCs/>
                <w:sz w:val="20"/>
                <w:szCs w:val="18"/>
              </w:rPr>
              <w:t xml:space="preserve"> </w:t>
            </w:r>
            <w:r w:rsidRPr="00A9527C">
              <w:rPr>
                <w:rFonts w:ascii="Times New Roman" w:hAnsi="Times New Roman" w:cs="Times New Roman"/>
                <w:sz w:val="20"/>
                <w:szCs w:val="18"/>
              </w:rPr>
              <w:t>by nHP-HA complex</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7.62</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0.74</w:t>
            </w:r>
          </w:p>
        </w:tc>
        <w:tc>
          <w:tcPr>
            <w:tcW w:w="43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0.48*10</w:t>
            </w:r>
            <w:r w:rsidRPr="00A9527C">
              <w:rPr>
                <w:rFonts w:ascii="Times New Roman" w:hAnsi="Times New Roman" w:cs="Times New Roman"/>
                <w:b/>
                <w:bCs/>
                <w:sz w:val="20"/>
                <w:szCs w:val="18"/>
                <w:vertAlign w:val="superscript"/>
              </w:rPr>
              <w:t>3</w:t>
            </w:r>
          </w:p>
        </w:tc>
        <w:tc>
          <w:tcPr>
            <w:tcW w:w="27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1.98</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2.80</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0.27</w:t>
            </w:r>
          </w:p>
        </w:tc>
        <w:tc>
          <w:tcPr>
            <w:tcW w:w="31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1.00</w:t>
            </w:r>
          </w:p>
        </w:tc>
        <w:tc>
          <w:tcPr>
            <w:tcW w:w="354"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3.00</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3.80</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1.57</w:t>
            </w:r>
          </w:p>
        </w:tc>
        <w:tc>
          <w:tcPr>
            <w:tcW w:w="41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0.10</w:t>
            </w:r>
          </w:p>
        </w:tc>
        <w:tc>
          <w:tcPr>
            <w:tcW w:w="35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1.60</w:t>
            </w:r>
          </w:p>
        </w:tc>
      </w:tr>
      <w:tr w:rsidR="00BB6FB9" w:rsidRPr="00A9527C" w:rsidTr="00386199">
        <w:trPr>
          <w:jc w:val="center"/>
        </w:trPr>
        <w:tc>
          <w:tcPr>
            <w:tcW w:w="74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LSD</w:t>
            </w:r>
            <w:r w:rsidRPr="00A9527C">
              <w:rPr>
                <w:rFonts w:ascii="Times New Roman" w:hAnsi="Times New Roman" w:cs="Times New Roman"/>
                <w:sz w:val="20"/>
                <w:szCs w:val="18"/>
                <w:vertAlign w:val="subscript"/>
              </w:rPr>
              <w:t>0.05</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0.2088</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0.1073</w:t>
            </w:r>
          </w:p>
        </w:tc>
        <w:tc>
          <w:tcPr>
            <w:tcW w:w="43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16.9687</w:t>
            </w:r>
          </w:p>
        </w:tc>
        <w:tc>
          <w:tcPr>
            <w:tcW w:w="27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3.22</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0.2336</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0.0860</w:t>
            </w:r>
          </w:p>
        </w:tc>
        <w:tc>
          <w:tcPr>
            <w:tcW w:w="312"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1.675</w:t>
            </w:r>
          </w:p>
        </w:tc>
        <w:tc>
          <w:tcPr>
            <w:tcW w:w="354"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0.2007</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0.3324</w:t>
            </w:r>
          </w:p>
        </w:tc>
        <w:tc>
          <w:tcPr>
            <w:tcW w:w="350"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0.1696</w:t>
            </w:r>
          </w:p>
        </w:tc>
        <w:tc>
          <w:tcPr>
            <w:tcW w:w="41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0.0702</w:t>
            </w:r>
          </w:p>
        </w:tc>
        <w:tc>
          <w:tcPr>
            <w:tcW w:w="35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0.1945</w:t>
            </w:r>
          </w:p>
        </w:tc>
      </w:tr>
    </w:tbl>
    <w:p w:rsidR="00BB6FB9" w:rsidRPr="003C05A5" w:rsidRDefault="00BB6FB9" w:rsidP="00BB6FB9">
      <w:pPr>
        <w:autoSpaceDE w:val="0"/>
        <w:autoSpaceDN w:val="0"/>
        <w:adjustRightInd w:val="0"/>
        <w:snapToGrid w:val="0"/>
        <w:spacing w:after="0" w:line="240" w:lineRule="auto"/>
        <w:jc w:val="both"/>
        <w:rPr>
          <w:rFonts w:ascii="Times New Roman" w:hAnsi="Times New Roman" w:cs="Times New Roman"/>
          <w:sz w:val="20"/>
          <w:szCs w:val="20"/>
        </w:rPr>
      </w:pPr>
    </w:p>
    <w:p w:rsidR="00BB6FB9" w:rsidRDefault="00BB6FB9" w:rsidP="00160EF0">
      <w:pPr>
        <w:snapToGrid w:val="0"/>
        <w:spacing w:after="0" w:line="240" w:lineRule="auto"/>
        <w:jc w:val="both"/>
        <w:rPr>
          <w:rFonts w:ascii="Times New Roman" w:hAnsi="Times New Roman" w:cs="Times New Roman"/>
          <w:b/>
          <w:bCs/>
          <w:color w:val="000000"/>
          <w:sz w:val="20"/>
          <w:szCs w:val="20"/>
          <w:lang w:bidi="ar-EG"/>
        </w:rPr>
        <w:sectPr w:rsidR="00BB6FB9" w:rsidSect="00BB6FB9">
          <w:type w:val="continuous"/>
          <w:pgSz w:w="12240" w:h="15840" w:code="1"/>
          <w:pgMar w:top="1440" w:right="1440" w:bottom="1440" w:left="1440" w:header="720" w:footer="720" w:gutter="0"/>
          <w:cols w:space="550"/>
          <w:docGrid w:linePitch="360"/>
        </w:sectPr>
      </w:pPr>
    </w:p>
    <w:p w:rsidR="003C05A5" w:rsidRPr="003C05A5" w:rsidRDefault="00FB042E" w:rsidP="00160EF0">
      <w:pPr>
        <w:snapToGrid w:val="0"/>
        <w:spacing w:after="0" w:line="240" w:lineRule="auto"/>
        <w:jc w:val="both"/>
        <w:rPr>
          <w:rFonts w:ascii="Times New Roman" w:hAnsi="Times New Roman" w:cs="Times New Roman"/>
          <w:sz w:val="20"/>
          <w:szCs w:val="20"/>
        </w:rPr>
      </w:pPr>
      <w:r w:rsidRPr="003C05A5">
        <w:rPr>
          <w:rFonts w:ascii="Times New Roman" w:hAnsi="Times New Roman" w:cs="Times New Roman"/>
          <w:b/>
          <w:bCs/>
          <w:color w:val="000000"/>
          <w:sz w:val="20"/>
          <w:szCs w:val="20"/>
          <w:lang w:bidi="ar-EG"/>
        </w:rPr>
        <w:lastRenderedPageBreak/>
        <w:t xml:space="preserve">Evaluation of </w:t>
      </w:r>
      <w:r w:rsidR="008C44F5" w:rsidRPr="003C05A5">
        <w:rPr>
          <w:rFonts w:ascii="Times New Roman" w:hAnsi="Times New Roman" w:cs="Times New Roman"/>
          <w:b/>
          <w:bCs/>
          <w:color w:val="000000"/>
          <w:sz w:val="20"/>
          <w:szCs w:val="20"/>
          <w:lang w:bidi="ar-EG"/>
        </w:rPr>
        <w:t>WW</w:t>
      </w:r>
      <w:r w:rsidRPr="003C05A5">
        <w:rPr>
          <w:rFonts w:ascii="Times New Roman" w:hAnsi="Times New Roman" w:cs="Times New Roman"/>
          <w:b/>
          <w:bCs/>
          <w:color w:val="000000"/>
          <w:sz w:val="20"/>
          <w:szCs w:val="20"/>
          <w:lang w:bidi="ar-EG"/>
        </w:rPr>
        <w:t xml:space="preserve"> and </w:t>
      </w:r>
      <w:r w:rsidR="00871003" w:rsidRPr="003C05A5">
        <w:rPr>
          <w:rFonts w:ascii="Times New Roman" w:hAnsi="Times New Roman" w:cs="Times New Roman"/>
          <w:b/>
          <w:bCs/>
          <w:color w:val="000000"/>
          <w:sz w:val="20"/>
          <w:szCs w:val="20"/>
          <w:lang w:bidi="ar-EG"/>
        </w:rPr>
        <w:t>TWW</w:t>
      </w:r>
      <w:r w:rsidRPr="003C05A5">
        <w:rPr>
          <w:rFonts w:ascii="Times New Roman" w:hAnsi="Times New Roman" w:cs="Times New Roman"/>
          <w:b/>
          <w:bCs/>
          <w:color w:val="000000"/>
          <w:sz w:val="20"/>
          <w:szCs w:val="20"/>
          <w:lang w:bidi="ar-EG"/>
        </w:rPr>
        <w:t xml:space="preserve"> quality for irrigation</w:t>
      </w:r>
      <w:r w:rsidRPr="003C05A5">
        <w:rPr>
          <w:rFonts w:ascii="Times New Roman" w:hAnsi="Times New Roman" w:cs="Times New Roman"/>
          <w:b/>
          <w:bCs/>
          <w:sz w:val="20"/>
          <w:szCs w:val="20"/>
        </w:rPr>
        <w:t xml:space="preserve"> </w:t>
      </w:r>
    </w:p>
    <w:p w:rsidR="00DD2AD3" w:rsidRPr="003C05A5" w:rsidRDefault="003C05A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S</w:t>
      </w:r>
      <w:r w:rsidR="00D0408F" w:rsidRPr="003C05A5">
        <w:rPr>
          <w:rFonts w:ascii="Times New Roman" w:hAnsi="Times New Roman" w:cs="Times New Roman"/>
          <w:sz w:val="20"/>
          <w:szCs w:val="20"/>
        </w:rPr>
        <w:t>ome p</w:t>
      </w:r>
      <w:r w:rsidR="00BE69A4" w:rsidRPr="003C05A5">
        <w:rPr>
          <w:rFonts w:ascii="Times New Roman" w:hAnsi="Times New Roman" w:cs="Times New Roman"/>
          <w:sz w:val="20"/>
          <w:szCs w:val="20"/>
        </w:rPr>
        <w:t xml:space="preserve">arameters such as SAR, EC, SSP and RSC presented in table </w:t>
      </w:r>
      <w:r w:rsidR="005350FF" w:rsidRPr="003C05A5">
        <w:rPr>
          <w:rFonts w:ascii="Times New Roman" w:hAnsi="Times New Roman" w:cs="Times New Roman"/>
          <w:sz w:val="20"/>
          <w:szCs w:val="20"/>
        </w:rPr>
        <w:t>3</w:t>
      </w:r>
      <w:r w:rsidR="00BE69A4" w:rsidRPr="003C05A5">
        <w:rPr>
          <w:rFonts w:ascii="Times New Roman" w:hAnsi="Times New Roman" w:cs="Times New Roman"/>
          <w:sz w:val="20"/>
          <w:szCs w:val="20"/>
        </w:rPr>
        <w:t xml:space="preserve"> </w:t>
      </w:r>
      <w:r w:rsidR="00D0408F" w:rsidRPr="003C05A5">
        <w:rPr>
          <w:rFonts w:ascii="Times New Roman" w:hAnsi="Times New Roman" w:cs="Times New Roman"/>
          <w:sz w:val="20"/>
          <w:szCs w:val="20"/>
        </w:rPr>
        <w:t>had been</w:t>
      </w:r>
      <w:r w:rsidR="00BE69A4" w:rsidRPr="003C05A5">
        <w:rPr>
          <w:rFonts w:ascii="Times New Roman" w:hAnsi="Times New Roman" w:cs="Times New Roman"/>
          <w:sz w:val="20"/>
          <w:szCs w:val="20"/>
        </w:rPr>
        <w:t xml:space="preserve"> used to </w:t>
      </w:r>
      <w:r w:rsidR="0016193C" w:rsidRPr="003C05A5">
        <w:rPr>
          <w:rFonts w:ascii="Times New Roman" w:hAnsi="Times New Roman" w:cs="Times New Roman"/>
          <w:sz w:val="20"/>
          <w:szCs w:val="20"/>
        </w:rPr>
        <w:t>evaluate</w:t>
      </w:r>
      <w:r w:rsidR="00BE69A4" w:rsidRPr="003C05A5">
        <w:rPr>
          <w:rFonts w:ascii="Times New Roman" w:hAnsi="Times New Roman" w:cs="Times New Roman"/>
          <w:sz w:val="20"/>
          <w:szCs w:val="20"/>
        </w:rPr>
        <w:t xml:space="preserve"> the suitability </w:t>
      </w:r>
      <w:r w:rsidR="0016193C" w:rsidRPr="003C05A5">
        <w:rPr>
          <w:rFonts w:ascii="Times New Roman" w:hAnsi="Times New Roman" w:cs="Times New Roman"/>
          <w:sz w:val="20"/>
          <w:szCs w:val="20"/>
        </w:rPr>
        <w:t xml:space="preserve">and </w:t>
      </w:r>
      <w:r w:rsidR="00270B14" w:rsidRPr="003C05A5">
        <w:rPr>
          <w:rFonts w:ascii="Times New Roman" w:hAnsi="Times New Roman" w:cs="Times New Roman"/>
          <w:sz w:val="20"/>
          <w:szCs w:val="20"/>
        </w:rPr>
        <w:t>the possibility</w:t>
      </w:r>
      <w:r w:rsidR="0016193C" w:rsidRPr="003C05A5">
        <w:rPr>
          <w:rFonts w:ascii="Times New Roman" w:hAnsi="Times New Roman" w:cs="Times New Roman"/>
          <w:sz w:val="20"/>
          <w:szCs w:val="20"/>
        </w:rPr>
        <w:t xml:space="preserve"> </w:t>
      </w:r>
      <w:r w:rsidR="00BE69A4" w:rsidRPr="003C05A5">
        <w:rPr>
          <w:rFonts w:ascii="Times New Roman" w:hAnsi="Times New Roman" w:cs="Times New Roman"/>
          <w:sz w:val="20"/>
          <w:szCs w:val="20"/>
        </w:rPr>
        <w:t xml:space="preserve">of </w:t>
      </w:r>
      <w:r w:rsidR="00270B14" w:rsidRPr="003C05A5">
        <w:rPr>
          <w:rFonts w:ascii="Times New Roman" w:hAnsi="Times New Roman" w:cs="Times New Roman"/>
          <w:sz w:val="20"/>
          <w:szCs w:val="20"/>
        </w:rPr>
        <w:t>TWW</w:t>
      </w:r>
      <w:r w:rsidR="00BE69A4" w:rsidRPr="003C05A5">
        <w:rPr>
          <w:rFonts w:ascii="Times New Roman" w:hAnsi="Times New Roman" w:cs="Times New Roman"/>
          <w:sz w:val="20"/>
          <w:szCs w:val="20"/>
        </w:rPr>
        <w:t xml:space="preserve"> for irrigation purposes.</w:t>
      </w:r>
      <w:r w:rsidR="004E4F89" w:rsidRPr="003C05A5">
        <w:rPr>
          <w:rFonts w:ascii="Times New Roman" w:hAnsi="Times New Roman" w:cs="Times New Roman"/>
          <w:sz w:val="20"/>
          <w:szCs w:val="20"/>
        </w:rPr>
        <w:t xml:space="preserve"> </w:t>
      </w:r>
    </w:p>
    <w:p w:rsidR="003C05A5" w:rsidRPr="003C05A5" w:rsidRDefault="00DD2AD3" w:rsidP="00160EF0">
      <w:pPr>
        <w:autoSpaceDE w:val="0"/>
        <w:autoSpaceDN w:val="0"/>
        <w:adjustRightInd w:val="0"/>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Sodium adsorption ratio (SAR)</w:t>
      </w:r>
    </w:p>
    <w:p w:rsidR="00F40E2B" w:rsidRDefault="003C05A5" w:rsidP="00F40E2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T</w:t>
      </w:r>
      <w:r w:rsidR="00072274" w:rsidRPr="003C05A5">
        <w:rPr>
          <w:rFonts w:ascii="Times New Roman" w:hAnsi="Times New Roman" w:cs="Times New Roman"/>
          <w:sz w:val="20"/>
          <w:szCs w:val="20"/>
        </w:rPr>
        <w:t xml:space="preserve">he sodium concentration of WW is causing a serious problem when using WW in irrigation because of its impact on soil permeability and water infiltration at high sodium concentration. </w:t>
      </w:r>
      <w:r w:rsidR="004E4F89" w:rsidRPr="003C05A5">
        <w:rPr>
          <w:rFonts w:ascii="Times New Roman" w:hAnsi="Times New Roman" w:cs="Times New Roman"/>
          <w:sz w:val="20"/>
          <w:szCs w:val="20"/>
        </w:rPr>
        <w:t xml:space="preserve">The </w:t>
      </w:r>
      <w:r w:rsidR="004A0783" w:rsidRPr="003C05A5">
        <w:rPr>
          <w:rFonts w:ascii="Times New Roman" w:hAnsi="Times New Roman" w:cs="Times New Roman"/>
          <w:sz w:val="20"/>
          <w:szCs w:val="20"/>
        </w:rPr>
        <w:t>SAR is an important parameter to assess the sodium effect</w:t>
      </w:r>
      <w:r w:rsidR="00F40E2B">
        <w:rPr>
          <w:rFonts w:ascii="Times New Roman" w:hAnsi="Times New Roman" w:cs="Times New Roman"/>
          <w:sz w:val="20"/>
          <w:szCs w:val="20"/>
        </w:rPr>
        <w:t xml:space="preserve"> which </w:t>
      </w:r>
      <w:r w:rsidR="00F40E2B" w:rsidRPr="00F40E2B">
        <w:rPr>
          <w:rFonts w:ascii="Times New Roman" w:hAnsi="Times New Roman" w:cs="Times New Roman"/>
          <w:sz w:val="20"/>
          <w:szCs w:val="20"/>
        </w:rPr>
        <w:t xml:space="preserve">calculated by </w:t>
      </w:r>
      <w:r w:rsidR="00F40E2B">
        <w:rPr>
          <w:rFonts w:ascii="Times New Roman" w:hAnsi="Times New Roman" w:cs="Times New Roman"/>
          <w:sz w:val="20"/>
          <w:szCs w:val="20"/>
        </w:rPr>
        <w:t xml:space="preserve">the </w:t>
      </w:r>
      <w:r w:rsidR="00F40E2B" w:rsidRPr="00F40E2B">
        <w:rPr>
          <w:rFonts w:ascii="Times New Roman" w:hAnsi="Times New Roman" w:cs="Times New Roman"/>
          <w:sz w:val="20"/>
          <w:szCs w:val="20"/>
        </w:rPr>
        <w:t>following formula</w:t>
      </w:r>
      <w:r w:rsidR="00F40E2B">
        <w:rPr>
          <w:rFonts w:ascii="Times New Roman" w:hAnsi="Times New Roman" w:cs="Times New Roman"/>
          <w:sz w:val="20"/>
          <w:szCs w:val="20"/>
        </w:rPr>
        <w:t xml:space="preserve"> </w:t>
      </w:r>
      <w:r w:rsidR="00F40E2B" w:rsidRPr="003C05A5">
        <w:rPr>
          <w:rFonts w:ascii="Times New Roman" w:hAnsi="Times New Roman" w:cs="Times New Roman"/>
          <w:sz w:val="20"/>
          <w:szCs w:val="20"/>
        </w:rPr>
        <w:t>(</w:t>
      </w:r>
      <w:r w:rsidR="00F40E2B" w:rsidRPr="003C05A5">
        <w:rPr>
          <w:rFonts w:ascii="Times New Roman" w:hAnsi="Times New Roman" w:cs="Times New Roman"/>
          <w:bCs/>
          <w:sz w:val="20"/>
          <w:szCs w:val="20"/>
        </w:rPr>
        <w:t xml:space="preserve">El-Sayed </w:t>
      </w:r>
      <w:r w:rsidR="00F40E2B" w:rsidRPr="003C05A5">
        <w:rPr>
          <w:rFonts w:ascii="Times New Roman" w:hAnsi="Times New Roman" w:cs="Times New Roman"/>
          <w:bCs/>
          <w:i/>
          <w:sz w:val="20"/>
          <w:szCs w:val="20"/>
        </w:rPr>
        <w:t>et al.</w:t>
      </w:r>
      <w:r w:rsidR="00F40E2B" w:rsidRPr="003C05A5">
        <w:rPr>
          <w:rFonts w:ascii="Times New Roman" w:hAnsi="Times New Roman" w:cs="Times New Roman"/>
          <w:bCs/>
          <w:sz w:val="20"/>
          <w:szCs w:val="20"/>
        </w:rPr>
        <w:t>, 2017)</w:t>
      </w:r>
    </w:p>
    <w:p w:rsidR="00F40E2B" w:rsidRDefault="00F40E2B"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2C7744">
        <w:rPr>
          <w:rFonts w:ascii="Times New Roman" w:eastAsia="Calibri" w:hAnsi="Times New Roman" w:cs="Times New Roman"/>
          <w:b/>
          <w:sz w:val="20"/>
          <w:szCs w:val="20"/>
          <w:lang w:bidi="ar-EG"/>
        </w:rPr>
        <w:object w:dxaOrig="2625" w:dyaOrig="810">
          <v:shape id="_x0000_i1031" type="#_x0000_t75" style="width:131pt;height:41pt" o:ole="">
            <v:imagedata r:id="rId20" o:title=""/>
          </v:shape>
          <o:OLEObject Type="Embed" ProgID="Equation.3" ShapeID="_x0000_i1031" DrawAspect="Content" ObjectID="_1627135285" r:id="rId21"/>
        </w:object>
      </w:r>
    </w:p>
    <w:p w:rsidR="003943C9" w:rsidRDefault="00F40E2B"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40E2B">
        <w:rPr>
          <w:rFonts w:ascii="Times New Roman" w:hAnsi="Times New Roman" w:cs="Times New Roman"/>
          <w:sz w:val="20"/>
          <w:szCs w:val="20"/>
        </w:rPr>
        <w:t>Where Na</w:t>
      </w:r>
      <w:r w:rsidRPr="00F40E2B">
        <w:rPr>
          <w:rFonts w:ascii="Times New Roman" w:hAnsi="Times New Roman" w:cs="Times New Roman"/>
          <w:sz w:val="20"/>
          <w:szCs w:val="20"/>
          <w:vertAlign w:val="superscript"/>
        </w:rPr>
        <w:t>+</w:t>
      </w:r>
      <w:r w:rsidRPr="00F40E2B">
        <w:rPr>
          <w:rFonts w:ascii="Times New Roman" w:hAnsi="Times New Roman" w:cs="Times New Roman"/>
          <w:sz w:val="20"/>
          <w:szCs w:val="20"/>
        </w:rPr>
        <w:t>, Mg</w:t>
      </w:r>
      <w:r w:rsidRPr="00F40E2B">
        <w:rPr>
          <w:rFonts w:ascii="Times New Roman" w:hAnsi="Times New Roman" w:cs="Times New Roman"/>
          <w:sz w:val="20"/>
          <w:szCs w:val="20"/>
          <w:vertAlign w:val="superscript"/>
        </w:rPr>
        <w:t>2+</w:t>
      </w:r>
      <w:r w:rsidRPr="00F40E2B">
        <w:rPr>
          <w:rFonts w:ascii="Times New Roman" w:hAnsi="Times New Roman" w:cs="Times New Roman"/>
          <w:sz w:val="20"/>
          <w:szCs w:val="20"/>
        </w:rPr>
        <w:t xml:space="preserve"> and Ca</w:t>
      </w:r>
      <w:r w:rsidRPr="00F40E2B">
        <w:rPr>
          <w:rFonts w:ascii="Times New Roman" w:hAnsi="Times New Roman" w:cs="Times New Roman"/>
          <w:sz w:val="20"/>
          <w:szCs w:val="20"/>
          <w:vertAlign w:val="superscript"/>
        </w:rPr>
        <w:t>2+</w:t>
      </w:r>
      <w:r w:rsidRPr="00F40E2B">
        <w:rPr>
          <w:rFonts w:ascii="Times New Roman" w:hAnsi="Times New Roman" w:cs="Times New Roman"/>
          <w:sz w:val="20"/>
          <w:szCs w:val="20"/>
        </w:rPr>
        <w:t xml:space="preserve"> are in meq/l</w:t>
      </w:r>
      <w:r>
        <w:rPr>
          <w:sz w:val="21"/>
          <w:szCs w:val="21"/>
        </w:rPr>
        <w:t xml:space="preserve">. </w:t>
      </w:r>
      <w:r w:rsidR="00DD2AD3" w:rsidRPr="003C05A5">
        <w:rPr>
          <w:rFonts w:ascii="Times New Roman" w:hAnsi="Times New Roman" w:cs="Times New Roman"/>
          <w:sz w:val="20"/>
          <w:szCs w:val="20"/>
        </w:rPr>
        <w:t xml:space="preserve"> </w:t>
      </w:r>
    </w:p>
    <w:p w:rsidR="00F40E2B" w:rsidRPr="003C05A5" w:rsidRDefault="00F40E2B" w:rsidP="00F40E2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40E2B">
        <w:rPr>
          <w:rFonts w:ascii="Times New Roman" w:hAnsi="Times New Roman" w:cs="Times New Roman"/>
          <w:sz w:val="20"/>
          <w:szCs w:val="20"/>
        </w:rPr>
        <w:t xml:space="preserve">The SAR results in table 3 indicated that the WW and </w:t>
      </w:r>
      <w:smartTag w:uri="urn:schemas-microsoft-com:office:smarttags" w:element="stockticker">
        <w:r w:rsidRPr="00F40E2B">
          <w:rPr>
            <w:rFonts w:ascii="Times New Roman" w:hAnsi="Times New Roman" w:cs="Times New Roman"/>
            <w:sz w:val="20"/>
            <w:szCs w:val="20"/>
          </w:rPr>
          <w:t>TWW</w:t>
        </w:r>
      </w:smartTag>
      <w:r w:rsidRPr="00F40E2B">
        <w:rPr>
          <w:rFonts w:ascii="Times New Roman" w:hAnsi="Times New Roman" w:cs="Times New Roman"/>
          <w:sz w:val="20"/>
          <w:szCs w:val="20"/>
        </w:rPr>
        <w:t xml:space="preserve"> from the study area were excellent water class (S1) in water classification according to the SAR and may be used in irrigation for nearly all soils, with little hazard of the development of harmful levels of exchangeable sodium (</w:t>
      </w:r>
      <w:r w:rsidRPr="00F40E2B">
        <w:rPr>
          <w:rFonts w:ascii="Times New Roman" w:hAnsi="Times New Roman" w:cs="Times New Roman"/>
          <w:bCs/>
          <w:sz w:val="20"/>
          <w:szCs w:val="20"/>
        </w:rPr>
        <w:t>US Salinity Laboratory, 1954)</w:t>
      </w:r>
      <w:r w:rsidRPr="00F40E2B">
        <w:rPr>
          <w:rFonts w:ascii="Times New Roman" w:hAnsi="Times New Roman" w:cs="Times New Roman"/>
          <w:sz w:val="20"/>
          <w:szCs w:val="20"/>
        </w:rPr>
        <w:t>.</w:t>
      </w:r>
    </w:p>
    <w:p w:rsidR="003C05A5" w:rsidRPr="003C05A5" w:rsidRDefault="00DD2AD3" w:rsidP="00160EF0">
      <w:pPr>
        <w:autoSpaceDE w:val="0"/>
        <w:autoSpaceDN w:val="0"/>
        <w:adjustRightInd w:val="0"/>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Salinity (EC)</w:t>
      </w:r>
    </w:p>
    <w:p w:rsidR="00072274" w:rsidRPr="003C05A5" w:rsidRDefault="003C05A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lastRenderedPageBreak/>
        <w:t>W</w:t>
      </w:r>
      <w:r w:rsidR="00FE05C3" w:rsidRPr="003C05A5">
        <w:rPr>
          <w:rFonts w:ascii="Times New Roman" w:hAnsi="Times New Roman" w:cs="Times New Roman"/>
          <w:sz w:val="20"/>
          <w:szCs w:val="20"/>
        </w:rPr>
        <w:t>astewater s</w:t>
      </w:r>
      <w:r w:rsidR="004A0783" w:rsidRPr="003C05A5">
        <w:rPr>
          <w:rFonts w:ascii="Times New Roman" w:hAnsi="Times New Roman" w:cs="Times New Roman"/>
          <w:sz w:val="20"/>
          <w:szCs w:val="20"/>
        </w:rPr>
        <w:t xml:space="preserve">alinity is one of the most brutal environmental factors </w:t>
      </w:r>
      <w:r w:rsidR="00FE05C3" w:rsidRPr="003C05A5">
        <w:rPr>
          <w:rFonts w:ascii="Times New Roman" w:hAnsi="Times New Roman" w:cs="Times New Roman"/>
          <w:sz w:val="20"/>
          <w:szCs w:val="20"/>
        </w:rPr>
        <w:t xml:space="preserve">and has a dual effect on plant and soil properties lead to decreasing the crop productivity as well as increasing soil salinity. The EC results of wastewater, </w:t>
      </w:r>
      <w:r w:rsidR="008C44F5" w:rsidRPr="003C05A5">
        <w:rPr>
          <w:rFonts w:ascii="Times New Roman" w:hAnsi="Times New Roman" w:cs="Times New Roman"/>
          <w:sz w:val="20"/>
          <w:szCs w:val="20"/>
        </w:rPr>
        <w:t xml:space="preserve">WW </w:t>
      </w:r>
      <w:r w:rsidR="00FE05C3" w:rsidRPr="003C05A5">
        <w:rPr>
          <w:rFonts w:ascii="Times New Roman" w:hAnsi="Times New Roman" w:cs="Times New Roman"/>
          <w:sz w:val="20"/>
          <w:szCs w:val="20"/>
        </w:rPr>
        <w:t xml:space="preserve">and TWW by </w:t>
      </w:r>
      <w:r w:rsidR="008C44F5" w:rsidRPr="003C05A5">
        <w:rPr>
          <w:rFonts w:ascii="Times New Roman" w:hAnsi="Times New Roman" w:cs="Times New Roman"/>
          <w:sz w:val="20"/>
          <w:szCs w:val="20"/>
        </w:rPr>
        <w:t>nHP</w:t>
      </w:r>
      <w:r w:rsidR="00FE05C3"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00FE05C3" w:rsidRPr="003C05A5">
        <w:rPr>
          <w:rFonts w:ascii="Times New Roman" w:hAnsi="Times New Roman" w:cs="Times New Roman"/>
          <w:sz w:val="20"/>
          <w:szCs w:val="20"/>
        </w:rPr>
        <w:t>-HA complex</w:t>
      </w:r>
      <w:r w:rsidR="006E1B5A" w:rsidRPr="003C05A5">
        <w:rPr>
          <w:rFonts w:ascii="Times New Roman" w:hAnsi="Times New Roman" w:cs="Times New Roman"/>
          <w:sz w:val="20"/>
          <w:szCs w:val="20"/>
        </w:rPr>
        <w:t xml:space="preserve"> </w:t>
      </w:r>
      <w:r w:rsidR="00FE05C3" w:rsidRPr="003C05A5">
        <w:rPr>
          <w:rFonts w:ascii="Times New Roman" w:hAnsi="Times New Roman" w:cs="Times New Roman"/>
          <w:sz w:val="20"/>
          <w:szCs w:val="20"/>
        </w:rPr>
        <w:t>are presented</w:t>
      </w:r>
      <w:r w:rsidR="00B920DF" w:rsidRPr="003C05A5">
        <w:rPr>
          <w:rFonts w:ascii="Times New Roman" w:hAnsi="Times New Roman" w:cs="Times New Roman"/>
          <w:sz w:val="20"/>
          <w:szCs w:val="20"/>
        </w:rPr>
        <w:t xml:space="preserve"> in table </w:t>
      </w:r>
      <w:r w:rsidR="005350FF" w:rsidRPr="003C05A5">
        <w:rPr>
          <w:rFonts w:ascii="Times New Roman" w:hAnsi="Times New Roman" w:cs="Times New Roman"/>
          <w:sz w:val="20"/>
          <w:szCs w:val="20"/>
        </w:rPr>
        <w:t>3</w:t>
      </w:r>
      <w:r w:rsidR="00FE05C3" w:rsidRPr="003C05A5">
        <w:rPr>
          <w:rFonts w:ascii="Times New Roman" w:hAnsi="Times New Roman" w:cs="Times New Roman"/>
          <w:sz w:val="20"/>
          <w:szCs w:val="20"/>
        </w:rPr>
        <w:t>. T</w:t>
      </w:r>
      <w:r w:rsidR="00B920DF" w:rsidRPr="003C05A5">
        <w:rPr>
          <w:rFonts w:ascii="Times New Roman" w:hAnsi="Times New Roman" w:cs="Times New Roman"/>
          <w:sz w:val="20"/>
          <w:szCs w:val="20"/>
        </w:rPr>
        <w:t xml:space="preserve">he </w:t>
      </w:r>
      <w:r w:rsidR="008C44F5" w:rsidRPr="003C05A5">
        <w:rPr>
          <w:rFonts w:ascii="Times New Roman" w:hAnsi="Times New Roman" w:cs="Times New Roman"/>
          <w:sz w:val="20"/>
          <w:szCs w:val="20"/>
        </w:rPr>
        <w:t>WW</w:t>
      </w:r>
      <w:r w:rsidR="00B920DF" w:rsidRPr="003C05A5">
        <w:rPr>
          <w:rFonts w:ascii="Times New Roman" w:hAnsi="Times New Roman" w:cs="Times New Roman"/>
          <w:sz w:val="20"/>
          <w:szCs w:val="20"/>
        </w:rPr>
        <w:t xml:space="preserve"> and </w:t>
      </w:r>
      <w:r w:rsidR="00871003" w:rsidRPr="003C05A5">
        <w:rPr>
          <w:rFonts w:ascii="Times New Roman" w:hAnsi="Times New Roman" w:cs="Times New Roman"/>
          <w:sz w:val="20"/>
          <w:szCs w:val="20"/>
        </w:rPr>
        <w:t>TWW</w:t>
      </w:r>
      <w:r w:rsidR="00B920DF" w:rsidRPr="003C05A5">
        <w:rPr>
          <w:rFonts w:ascii="Times New Roman" w:hAnsi="Times New Roman" w:cs="Times New Roman"/>
          <w:sz w:val="20"/>
          <w:szCs w:val="20"/>
        </w:rPr>
        <w:t xml:space="preserve"> by </w:t>
      </w:r>
      <w:r w:rsidR="008C44F5" w:rsidRPr="003C05A5">
        <w:rPr>
          <w:rFonts w:ascii="Times New Roman" w:hAnsi="Times New Roman" w:cs="Times New Roman"/>
          <w:sz w:val="20"/>
          <w:szCs w:val="20"/>
        </w:rPr>
        <w:t>nHP</w:t>
      </w:r>
      <w:r w:rsidR="00B920DF" w:rsidRPr="003C05A5">
        <w:rPr>
          <w:rFonts w:ascii="Times New Roman" w:hAnsi="Times New Roman" w:cs="Times New Roman"/>
          <w:sz w:val="20"/>
          <w:szCs w:val="20"/>
        </w:rPr>
        <w:t xml:space="preserve"> samples lie in the class of C3 in </w:t>
      </w:r>
      <w:r w:rsidR="00594767" w:rsidRPr="003C05A5">
        <w:rPr>
          <w:rFonts w:ascii="Times New Roman" w:hAnsi="Times New Roman" w:cs="Times New Roman"/>
          <w:sz w:val="20"/>
          <w:szCs w:val="20"/>
        </w:rPr>
        <w:t xml:space="preserve">the </w:t>
      </w:r>
      <w:r w:rsidR="00B920DF" w:rsidRPr="003C05A5">
        <w:rPr>
          <w:rFonts w:ascii="Times New Roman" w:hAnsi="Times New Roman" w:cs="Times New Roman"/>
          <w:sz w:val="20"/>
          <w:szCs w:val="20"/>
        </w:rPr>
        <w:t>table of the irrigation water classification according to salinity indicating high salinity water, which can be used for soil with restricted drainage and plants with good salt tolerance should be selected</w:t>
      </w:r>
      <w:r w:rsidR="00157BAC" w:rsidRPr="003C05A5">
        <w:rPr>
          <w:rFonts w:ascii="Times New Roman" w:hAnsi="Times New Roman" w:cs="Times New Roman"/>
          <w:sz w:val="20"/>
          <w:szCs w:val="20"/>
        </w:rPr>
        <w:t>.</w:t>
      </w:r>
      <w:r w:rsidR="00B920DF" w:rsidRPr="003C05A5">
        <w:rPr>
          <w:rFonts w:ascii="Times New Roman" w:hAnsi="Times New Roman" w:cs="Times New Roman"/>
          <w:sz w:val="20"/>
          <w:szCs w:val="20"/>
        </w:rPr>
        <w:t xml:space="preserve"> </w:t>
      </w:r>
      <w:r w:rsidR="00157BAC" w:rsidRPr="003C05A5">
        <w:rPr>
          <w:rFonts w:ascii="Times New Roman" w:hAnsi="Times New Roman" w:cs="Times New Roman"/>
          <w:sz w:val="20"/>
          <w:szCs w:val="20"/>
        </w:rPr>
        <w:t xml:space="preserve">While </w:t>
      </w:r>
      <w:r w:rsidR="00871003" w:rsidRPr="003C05A5">
        <w:rPr>
          <w:rFonts w:ascii="Times New Roman" w:hAnsi="Times New Roman" w:cs="Times New Roman"/>
          <w:sz w:val="20"/>
          <w:szCs w:val="20"/>
        </w:rPr>
        <w:t>TWW</w:t>
      </w:r>
      <w:r w:rsidR="00B920DF" w:rsidRPr="003C05A5">
        <w:rPr>
          <w:rFonts w:ascii="Times New Roman" w:hAnsi="Times New Roman" w:cs="Times New Roman"/>
          <w:sz w:val="20"/>
          <w:szCs w:val="20"/>
        </w:rPr>
        <w:t xml:space="preserve"> by </w:t>
      </w:r>
      <w:r w:rsidR="008C44F5" w:rsidRPr="003C05A5">
        <w:rPr>
          <w:rFonts w:ascii="Times New Roman" w:hAnsi="Times New Roman" w:cs="Times New Roman"/>
          <w:sz w:val="20"/>
          <w:szCs w:val="20"/>
        </w:rPr>
        <w:t>nHP</w:t>
      </w:r>
      <w:r w:rsidR="00157BAC" w:rsidRPr="003C05A5">
        <w:rPr>
          <w:rFonts w:ascii="Times New Roman" w:hAnsi="Times New Roman" w:cs="Times New Roman"/>
          <w:sz w:val="20"/>
          <w:szCs w:val="20"/>
        </w:rPr>
        <w:t>-HA complex EC value</w:t>
      </w:r>
      <w:r w:rsidR="00B920DF" w:rsidRPr="003C05A5">
        <w:rPr>
          <w:rFonts w:ascii="Times New Roman" w:hAnsi="Times New Roman" w:cs="Times New Roman"/>
          <w:sz w:val="20"/>
          <w:szCs w:val="20"/>
        </w:rPr>
        <w:t xml:space="preserve"> lies in the class of C2 according to salinity indicating medium salinity water, </w:t>
      </w:r>
      <w:r w:rsidR="00072274" w:rsidRPr="003C05A5">
        <w:rPr>
          <w:rFonts w:ascii="Times New Roman" w:hAnsi="Times New Roman" w:cs="Times New Roman"/>
          <w:sz w:val="20"/>
          <w:szCs w:val="20"/>
        </w:rPr>
        <w:t xml:space="preserve">that may be used after adding </w:t>
      </w:r>
      <w:r w:rsidR="00594767" w:rsidRPr="003C05A5">
        <w:rPr>
          <w:rFonts w:ascii="Times New Roman" w:hAnsi="Times New Roman" w:cs="Times New Roman"/>
          <w:sz w:val="20"/>
          <w:szCs w:val="20"/>
        </w:rPr>
        <w:t>the amount</w:t>
      </w:r>
      <w:r w:rsidR="00072274" w:rsidRPr="003C05A5">
        <w:rPr>
          <w:rFonts w:ascii="Times New Roman" w:hAnsi="Times New Roman" w:cs="Times New Roman"/>
          <w:sz w:val="20"/>
          <w:szCs w:val="20"/>
        </w:rPr>
        <w:t xml:space="preserve"> </w:t>
      </w:r>
      <w:r w:rsidR="00594767" w:rsidRPr="003C05A5">
        <w:rPr>
          <w:rFonts w:ascii="Times New Roman" w:hAnsi="Times New Roman" w:cs="Times New Roman"/>
          <w:sz w:val="20"/>
          <w:szCs w:val="20"/>
        </w:rPr>
        <w:t>of</w:t>
      </w:r>
      <w:r w:rsidR="00072274" w:rsidRPr="003C05A5">
        <w:rPr>
          <w:rFonts w:ascii="Times New Roman" w:hAnsi="Times New Roman" w:cs="Times New Roman"/>
          <w:sz w:val="20"/>
          <w:szCs w:val="20"/>
        </w:rPr>
        <w:t xml:space="preserve"> leaching and some plants can be grow</w:t>
      </w:r>
      <w:r w:rsidR="00594767" w:rsidRPr="003C05A5">
        <w:rPr>
          <w:rFonts w:ascii="Times New Roman" w:hAnsi="Times New Roman" w:cs="Times New Roman"/>
          <w:sz w:val="20"/>
          <w:szCs w:val="20"/>
        </w:rPr>
        <w:t>n</w:t>
      </w:r>
      <w:r w:rsidR="00072274" w:rsidRPr="003C05A5">
        <w:rPr>
          <w:rFonts w:ascii="Times New Roman" w:hAnsi="Times New Roman" w:cs="Times New Roman"/>
          <w:sz w:val="20"/>
          <w:szCs w:val="20"/>
        </w:rPr>
        <w:t xml:space="preserve"> without special practices for salinity control </w:t>
      </w:r>
      <w:r w:rsidR="001F2A69" w:rsidRPr="003C05A5">
        <w:rPr>
          <w:rFonts w:ascii="Times New Roman" w:hAnsi="Times New Roman" w:cs="Times New Roman"/>
          <w:sz w:val="20"/>
          <w:szCs w:val="20"/>
        </w:rPr>
        <w:t>(</w:t>
      </w:r>
      <w:r w:rsidR="001F2A69" w:rsidRPr="003C05A5">
        <w:rPr>
          <w:rFonts w:ascii="Times New Roman" w:hAnsi="Times New Roman" w:cs="Times New Roman"/>
          <w:bCs/>
          <w:sz w:val="20"/>
          <w:szCs w:val="20"/>
        </w:rPr>
        <w:t>US Salinity Laboratory</w:t>
      </w:r>
      <w:r w:rsidR="00D951C5" w:rsidRPr="003C05A5">
        <w:rPr>
          <w:rFonts w:ascii="Times New Roman" w:hAnsi="Times New Roman" w:cs="Times New Roman"/>
          <w:bCs/>
          <w:sz w:val="20"/>
          <w:szCs w:val="20"/>
        </w:rPr>
        <w:t>,</w:t>
      </w:r>
      <w:r w:rsidR="001F2A69" w:rsidRPr="003C05A5">
        <w:rPr>
          <w:rFonts w:ascii="Times New Roman" w:hAnsi="Times New Roman" w:cs="Times New Roman"/>
          <w:bCs/>
          <w:sz w:val="20"/>
          <w:szCs w:val="20"/>
        </w:rPr>
        <w:t xml:space="preserve"> 1954)</w:t>
      </w:r>
      <w:r w:rsidR="00072274" w:rsidRPr="003C05A5">
        <w:rPr>
          <w:rFonts w:ascii="Times New Roman" w:hAnsi="Times New Roman" w:cs="Times New Roman"/>
          <w:sz w:val="20"/>
          <w:szCs w:val="20"/>
        </w:rPr>
        <w:t>.</w:t>
      </w:r>
    </w:p>
    <w:p w:rsidR="00607502" w:rsidRPr="003C05A5" w:rsidRDefault="00607502" w:rsidP="00160EF0">
      <w:pPr>
        <w:autoSpaceDE w:val="0"/>
        <w:autoSpaceDN w:val="0"/>
        <w:adjustRightInd w:val="0"/>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The Soluble Sodium Percentage (SSP)</w:t>
      </w:r>
    </w:p>
    <w:p w:rsidR="00D6558F" w:rsidRPr="003C05A5" w:rsidRDefault="00D6558F"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 xml:space="preserve">The SSP </w:t>
      </w:r>
      <w:r w:rsidR="001C19A9" w:rsidRPr="003C05A5">
        <w:rPr>
          <w:rFonts w:ascii="Times New Roman" w:hAnsi="Times New Roman" w:cs="Times New Roman"/>
          <w:sz w:val="20"/>
          <w:szCs w:val="20"/>
        </w:rPr>
        <w:t>was</w:t>
      </w:r>
      <w:r w:rsidRPr="003C05A5">
        <w:rPr>
          <w:rFonts w:ascii="Times New Roman" w:hAnsi="Times New Roman" w:cs="Times New Roman"/>
          <w:sz w:val="20"/>
          <w:szCs w:val="20"/>
        </w:rPr>
        <w:t xml:space="preserve"> </w:t>
      </w:r>
      <w:r w:rsidR="001C19A9" w:rsidRPr="003C05A5">
        <w:rPr>
          <w:rFonts w:ascii="Times New Roman" w:hAnsi="Times New Roman" w:cs="Times New Roman"/>
          <w:sz w:val="20"/>
          <w:szCs w:val="20"/>
        </w:rPr>
        <w:t>estimated</w:t>
      </w:r>
      <w:r w:rsidRPr="003C05A5">
        <w:rPr>
          <w:rFonts w:ascii="Times New Roman" w:hAnsi="Times New Roman" w:cs="Times New Roman"/>
          <w:sz w:val="20"/>
          <w:szCs w:val="20"/>
        </w:rPr>
        <w:t xml:space="preserve"> by equation </w:t>
      </w:r>
      <w:r w:rsidR="00594767" w:rsidRPr="003C05A5">
        <w:rPr>
          <w:rFonts w:ascii="Times New Roman" w:hAnsi="Times New Roman" w:cs="Times New Roman"/>
          <w:sz w:val="20"/>
          <w:szCs w:val="20"/>
        </w:rPr>
        <w:t>(</w:t>
      </w:r>
      <w:r w:rsidR="00594767" w:rsidRPr="003C05A5">
        <w:rPr>
          <w:rFonts w:ascii="Times New Roman" w:hAnsi="Times New Roman" w:cs="Times New Roman"/>
          <w:bCs/>
          <w:sz w:val="20"/>
          <w:szCs w:val="20"/>
        </w:rPr>
        <w:t xml:space="preserve">Alobaidy </w:t>
      </w:r>
      <w:r w:rsidR="00594767" w:rsidRPr="003C05A5">
        <w:rPr>
          <w:rFonts w:ascii="Times New Roman" w:hAnsi="Times New Roman" w:cs="Times New Roman"/>
          <w:bCs/>
          <w:i/>
          <w:sz w:val="20"/>
          <w:szCs w:val="20"/>
        </w:rPr>
        <w:t>et al.</w:t>
      </w:r>
      <w:r w:rsidR="00D951C5" w:rsidRPr="003C05A5">
        <w:rPr>
          <w:rFonts w:ascii="Times New Roman" w:hAnsi="Times New Roman" w:cs="Times New Roman"/>
          <w:bCs/>
          <w:sz w:val="20"/>
          <w:szCs w:val="20"/>
        </w:rPr>
        <w:t>,</w:t>
      </w:r>
      <w:r w:rsidR="00594767" w:rsidRPr="003C05A5">
        <w:rPr>
          <w:rFonts w:ascii="Times New Roman" w:hAnsi="Times New Roman" w:cs="Times New Roman"/>
          <w:bCs/>
          <w:sz w:val="20"/>
          <w:szCs w:val="20"/>
        </w:rPr>
        <w:t xml:space="preserve"> 2010)</w:t>
      </w:r>
      <w:r w:rsidRPr="003C05A5">
        <w:rPr>
          <w:rFonts w:ascii="Times New Roman" w:hAnsi="Times New Roman" w:cs="Times New Roman"/>
          <w:sz w:val="20"/>
          <w:szCs w:val="20"/>
        </w:rPr>
        <w:t>:</w:t>
      </w:r>
    </w:p>
    <w:p w:rsidR="004E4F89" w:rsidRPr="003C05A5" w:rsidRDefault="00951AEF" w:rsidP="00160EF0">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543050" cy="40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3050" cy="406400"/>
                    </a:xfrm>
                    <a:prstGeom prst="rect">
                      <a:avLst/>
                    </a:prstGeom>
                    <a:noFill/>
                    <a:ln>
                      <a:noFill/>
                    </a:ln>
                  </pic:spPr>
                </pic:pic>
              </a:graphicData>
            </a:graphic>
          </wp:inline>
        </w:drawing>
      </w:r>
    </w:p>
    <w:p w:rsidR="003C05A5" w:rsidRPr="003C05A5" w:rsidRDefault="00FE74B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W</w:t>
      </w:r>
      <w:r w:rsidR="00D6558F" w:rsidRPr="003C05A5">
        <w:rPr>
          <w:rFonts w:ascii="Times New Roman" w:hAnsi="Times New Roman" w:cs="Times New Roman"/>
          <w:sz w:val="20"/>
          <w:szCs w:val="20"/>
        </w:rPr>
        <w:t>here all the ions are expressed in meq/L.</w:t>
      </w:r>
    </w:p>
    <w:p w:rsidR="00607502" w:rsidRPr="003C05A5" w:rsidRDefault="003C05A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T</w:t>
      </w:r>
      <w:r w:rsidR="00D6558F" w:rsidRPr="003C05A5">
        <w:rPr>
          <w:rFonts w:ascii="Times New Roman" w:hAnsi="Times New Roman" w:cs="Times New Roman"/>
          <w:sz w:val="20"/>
          <w:szCs w:val="20"/>
        </w:rPr>
        <w:t xml:space="preserve">he SSP also used to evaluate </w:t>
      </w:r>
      <w:r w:rsidR="002C7539" w:rsidRPr="003C05A5">
        <w:rPr>
          <w:rFonts w:ascii="Times New Roman" w:hAnsi="Times New Roman" w:cs="Times New Roman"/>
          <w:sz w:val="20"/>
          <w:szCs w:val="20"/>
        </w:rPr>
        <w:t xml:space="preserve">the </w:t>
      </w:r>
      <w:r w:rsidR="00D6558F" w:rsidRPr="003C05A5">
        <w:rPr>
          <w:rFonts w:ascii="Times New Roman" w:hAnsi="Times New Roman" w:cs="Times New Roman"/>
          <w:sz w:val="20"/>
          <w:szCs w:val="20"/>
        </w:rPr>
        <w:t xml:space="preserve">sodium hazard of irrigation water like SAR, but it expresses the </w:t>
      </w:r>
      <w:r w:rsidR="00D6558F" w:rsidRPr="003C05A5">
        <w:rPr>
          <w:rFonts w:ascii="Times New Roman" w:hAnsi="Times New Roman" w:cs="Times New Roman"/>
          <w:sz w:val="20"/>
          <w:szCs w:val="20"/>
        </w:rPr>
        <w:lastRenderedPageBreak/>
        <w:t>percentage of sodium out of the total cations and not as SAR correlating the sodium with the Ca</w:t>
      </w:r>
      <w:r w:rsidR="00D6558F" w:rsidRPr="003C05A5">
        <w:rPr>
          <w:rFonts w:ascii="Times New Roman" w:hAnsi="Times New Roman" w:cs="Times New Roman"/>
          <w:sz w:val="20"/>
          <w:szCs w:val="20"/>
          <w:vertAlign w:val="superscript"/>
        </w:rPr>
        <w:t>2+</w:t>
      </w:r>
      <w:r w:rsidR="00D6558F" w:rsidRPr="003C05A5">
        <w:rPr>
          <w:rFonts w:ascii="Times New Roman" w:hAnsi="Times New Roman" w:cs="Times New Roman"/>
          <w:sz w:val="20"/>
          <w:szCs w:val="20"/>
        </w:rPr>
        <w:t xml:space="preserve"> and Mg</w:t>
      </w:r>
      <w:r w:rsidR="00D6558F" w:rsidRPr="003C05A5">
        <w:rPr>
          <w:rFonts w:ascii="Times New Roman" w:hAnsi="Times New Roman" w:cs="Times New Roman"/>
          <w:sz w:val="20"/>
          <w:szCs w:val="20"/>
          <w:vertAlign w:val="superscript"/>
        </w:rPr>
        <w:t>2+</w:t>
      </w:r>
      <w:r w:rsidR="00D6558F" w:rsidRPr="003C05A5">
        <w:rPr>
          <w:rFonts w:ascii="Times New Roman" w:hAnsi="Times New Roman" w:cs="Times New Roman"/>
          <w:sz w:val="20"/>
          <w:szCs w:val="20"/>
        </w:rPr>
        <w:t xml:space="preserve">only. The calculated SSP values of </w:t>
      </w:r>
      <w:r w:rsidR="008C44F5" w:rsidRPr="003C05A5">
        <w:rPr>
          <w:rFonts w:ascii="Times New Roman" w:hAnsi="Times New Roman" w:cs="Times New Roman"/>
          <w:sz w:val="20"/>
          <w:szCs w:val="20"/>
        </w:rPr>
        <w:t>WW</w:t>
      </w:r>
      <w:r w:rsidR="00D6558F" w:rsidRPr="003C05A5">
        <w:rPr>
          <w:rFonts w:ascii="Times New Roman" w:hAnsi="Times New Roman" w:cs="Times New Roman"/>
          <w:sz w:val="20"/>
          <w:szCs w:val="20"/>
        </w:rPr>
        <w:t xml:space="preserve"> and </w:t>
      </w:r>
      <w:r w:rsidR="00871003" w:rsidRPr="003C05A5">
        <w:rPr>
          <w:rFonts w:ascii="Times New Roman" w:hAnsi="Times New Roman" w:cs="Times New Roman"/>
          <w:sz w:val="20"/>
          <w:szCs w:val="20"/>
        </w:rPr>
        <w:t>TWW</w:t>
      </w:r>
      <w:r w:rsidR="00D6558F" w:rsidRPr="003C05A5">
        <w:rPr>
          <w:rFonts w:ascii="Times New Roman" w:hAnsi="Times New Roman" w:cs="Times New Roman"/>
          <w:sz w:val="20"/>
          <w:szCs w:val="20"/>
        </w:rPr>
        <w:t xml:space="preserve"> by </w:t>
      </w:r>
      <w:r w:rsidR="008C44F5" w:rsidRPr="003C05A5">
        <w:rPr>
          <w:rFonts w:ascii="Times New Roman" w:hAnsi="Times New Roman" w:cs="Times New Roman"/>
          <w:sz w:val="20"/>
          <w:szCs w:val="20"/>
        </w:rPr>
        <w:t>nHP</w:t>
      </w:r>
      <w:r w:rsidR="00D6558F" w:rsidRPr="003C05A5">
        <w:rPr>
          <w:rFonts w:ascii="Times New Roman" w:hAnsi="Times New Roman" w:cs="Times New Roman"/>
          <w:sz w:val="20"/>
          <w:szCs w:val="20"/>
        </w:rPr>
        <w:t xml:space="preserve"> </w:t>
      </w:r>
      <w:r w:rsidR="002C7539" w:rsidRPr="003C05A5">
        <w:rPr>
          <w:rFonts w:ascii="Times New Roman" w:hAnsi="Times New Roman" w:cs="Times New Roman"/>
          <w:sz w:val="20"/>
          <w:szCs w:val="20"/>
        </w:rPr>
        <w:t>(c.f</w:t>
      </w:r>
      <w:r w:rsidR="00317DBE" w:rsidRPr="003C05A5">
        <w:rPr>
          <w:rFonts w:ascii="Times New Roman" w:hAnsi="Times New Roman" w:cs="Times New Roman"/>
          <w:sz w:val="20"/>
          <w:szCs w:val="20"/>
        </w:rPr>
        <w:t>.</w:t>
      </w:r>
      <w:r w:rsidR="00CC6DFC" w:rsidRPr="003C05A5">
        <w:rPr>
          <w:rFonts w:ascii="Times New Roman" w:hAnsi="Times New Roman" w:cs="Times New Roman"/>
          <w:sz w:val="20"/>
          <w:szCs w:val="20"/>
        </w:rPr>
        <w:t xml:space="preserve"> table </w:t>
      </w:r>
      <w:r w:rsidR="005350FF" w:rsidRPr="003C05A5">
        <w:rPr>
          <w:rFonts w:ascii="Times New Roman" w:hAnsi="Times New Roman" w:cs="Times New Roman"/>
          <w:sz w:val="20"/>
          <w:szCs w:val="20"/>
        </w:rPr>
        <w:t>3</w:t>
      </w:r>
      <w:r w:rsidR="002C7539" w:rsidRPr="003C05A5">
        <w:rPr>
          <w:rFonts w:ascii="Times New Roman" w:hAnsi="Times New Roman" w:cs="Times New Roman"/>
          <w:sz w:val="20"/>
          <w:szCs w:val="20"/>
        </w:rPr>
        <w:t>)</w:t>
      </w:r>
      <w:r w:rsidR="00CC6DFC" w:rsidRPr="003C05A5">
        <w:rPr>
          <w:rFonts w:ascii="Times New Roman" w:hAnsi="Times New Roman" w:cs="Times New Roman"/>
          <w:sz w:val="20"/>
          <w:szCs w:val="20"/>
        </w:rPr>
        <w:t xml:space="preserve"> </w:t>
      </w:r>
      <w:r w:rsidR="00D6558F" w:rsidRPr="003C05A5">
        <w:rPr>
          <w:rFonts w:ascii="Times New Roman" w:hAnsi="Times New Roman" w:cs="Times New Roman"/>
          <w:sz w:val="20"/>
          <w:szCs w:val="20"/>
        </w:rPr>
        <w:t xml:space="preserve">indicated that this water is permissible class in table of classification of irrigation water based on SSP while the calculated SSP value in case of </w:t>
      </w:r>
      <w:r w:rsidR="00871003" w:rsidRPr="003C05A5">
        <w:rPr>
          <w:rFonts w:ascii="Times New Roman" w:hAnsi="Times New Roman" w:cs="Times New Roman"/>
          <w:sz w:val="20"/>
          <w:szCs w:val="20"/>
        </w:rPr>
        <w:t>TWW</w:t>
      </w:r>
      <w:r w:rsidR="00D6558F" w:rsidRPr="003C05A5">
        <w:rPr>
          <w:rFonts w:ascii="Times New Roman" w:hAnsi="Times New Roman" w:cs="Times New Roman"/>
          <w:sz w:val="20"/>
          <w:szCs w:val="20"/>
        </w:rPr>
        <w:t xml:space="preserve"> by </w:t>
      </w:r>
      <w:r w:rsidR="008C44F5" w:rsidRPr="003C05A5">
        <w:rPr>
          <w:rFonts w:ascii="Times New Roman" w:hAnsi="Times New Roman" w:cs="Times New Roman"/>
          <w:sz w:val="20"/>
          <w:szCs w:val="20"/>
        </w:rPr>
        <w:t>nHP</w:t>
      </w:r>
      <w:r w:rsidR="002C7539" w:rsidRPr="003C05A5">
        <w:rPr>
          <w:rFonts w:ascii="Times New Roman" w:hAnsi="Times New Roman" w:cs="Times New Roman"/>
          <w:sz w:val="20"/>
          <w:szCs w:val="20"/>
        </w:rPr>
        <w:t xml:space="preserve">-HA complex </w:t>
      </w:r>
      <w:r w:rsidR="00D6558F" w:rsidRPr="003C05A5">
        <w:rPr>
          <w:rFonts w:ascii="Times New Roman" w:hAnsi="Times New Roman" w:cs="Times New Roman"/>
          <w:sz w:val="20"/>
          <w:szCs w:val="20"/>
        </w:rPr>
        <w:t xml:space="preserve">indicated that this water is good class for irrigation in </w:t>
      </w:r>
      <w:r w:rsidR="00317DBE" w:rsidRPr="003C05A5">
        <w:rPr>
          <w:rFonts w:ascii="Times New Roman" w:hAnsi="Times New Roman" w:cs="Times New Roman"/>
          <w:sz w:val="20"/>
          <w:szCs w:val="20"/>
        </w:rPr>
        <w:t xml:space="preserve">the </w:t>
      </w:r>
      <w:r w:rsidR="00D6558F" w:rsidRPr="003C05A5">
        <w:rPr>
          <w:rFonts w:ascii="Times New Roman" w:hAnsi="Times New Roman" w:cs="Times New Roman"/>
          <w:sz w:val="20"/>
          <w:szCs w:val="20"/>
        </w:rPr>
        <w:t xml:space="preserve">same classification </w:t>
      </w:r>
      <w:r w:rsidR="00594767" w:rsidRPr="003C05A5">
        <w:rPr>
          <w:rFonts w:ascii="Times New Roman" w:hAnsi="Times New Roman" w:cs="Times New Roman"/>
          <w:sz w:val="20"/>
          <w:szCs w:val="20"/>
        </w:rPr>
        <w:t>(</w:t>
      </w:r>
      <w:r w:rsidR="00594767" w:rsidRPr="003C05A5">
        <w:rPr>
          <w:rFonts w:ascii="Times New Roman" w:hAnsi="Times New Roman" w:cs="Times New Roman"/>
          <w:bCs/>
          <w:sz w:val="20"/>
          <w:szCs w:val="20"/>
        </w:rPr>
        <w:t>Todd</w:t>
      </w:r>
      <w:r w:rsidR="00D951C5" w:rsidRPr="003C05A5">
        <w:rPr>
          <w:rFonts w:ascii="Times New Roman" w:hAnsi="Times New Roman" w:cs="Times New Roman"/>
          <w:bCs/>
          <w:sz w:val="20"/>
          <w:szCs w:val="20"/>
        </w:rPr>
        <w:t>,</w:t>
      </w:r>
      <w:r w:rsidR="00594767" w:rsidRPr="003C05A5">
        <w:rPr>
          <w:rFonts w:ascii="Times New Roman" w:hAnsi="Times New Roman" w:cs="Times New Roman"/>
          <w:bCs/>
          <w:sz w:val="20"/>
          <w:szCs w:val="20"/>
        </w:rPr>
        <w:t xml:space="preserve"> 1980)</w:t>
      </w:r>
      <w:r w:rsidR="00D6558F" w:rsidRPr="003C05A5">
        <w:rPr>
          <w:rFonts w:ascii="Times New Roman" w:hAnsi="Times New Roman" w:cs="Times New Roman"/>
          <w:sz w:val="20"/>
          <w:szCs w:val="20"/>
        </w:rPr>
        <w:t>.</w:t>
      </w:r>
      <w:r w:rsidR="005350FF" w:rsidRPr="003C05A5">
        <w:rPr>
          <w:rFonts w:ascii="Times New Roman" w:hAnsi="Times New Roman" w:cs="Times New Roman"/>
          <w:sz w:val="20"/>
          <w:szCs w:val="20"/>
        </w:rPr>
        <w:t xml:space="preserve"> </w:t>
      </w:r>
    </w:p>
    <w:p w:rsidR="003C05A5" w:rsidRPr="003C05A5" w:rsidRDefault="00607502" w:rsidP="00160EF0">
      <w:pPr>
        <w:autoSpaceDE w:val="0"/>
        <w:autoSpaceDN w:val="0"/>
        <w:adjustRightInd w:val="0"/>
        <w:snapToGrid w:val="0"/>
        <w:spacing w:after="0" w:line="240" w:lineRule="auto"/>
        <w:jc w:val="both"/>
        <w:rPr>
          <w:rFonts w:ascii="Times New Roman" w:hAnsi="Times New Roman" w:cs="Times New Roman"/>
          <w:b/>
          <w:bCs/>
          <w:color w:val="000000"/>
          <w:sz w:val="20"/>
          <w:szCs w:val="20"/>
          <w:lang w:bidi="ar-EG"/>
        </w:rPr>
      </w:pPr>
      <w:r w:rsidRPr="003C05A5">
        <w:rPr>
          <w:rFonts w:ascii="Times New Roman" w:hAnsi="Times New Roman" w:cs="Times New Roman"/>
          <w:b/>
          <w:bCs/>
          <w:color w:val="000000"/>
          <w:sz w:val="20"/>
          <w:szCs w:val="20"/>
          <w:lang w:bidi="ar-EG"/>
        </w:rPr>
        <w:t>The residual sodium carbonate (RSC)</w:t>
      </w:r>
    </w:p>
    <w:p w:rsidR="00CC6DFC" w:rsidRDefault="003C05A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T</w:t>
      </w:r>
      <w:r w:rsidR="00CC6DFC" w:rsidRPr="003C05A5">
        <w:rPr>
          <w:rFonts w:ascii="Times New Roman" w:hAnsi="Times New Roman" w:cs="Times New Roman"/>
          <w:sz w:val="20"/>
          <w:szCs w:val="20"/>
        </w:rPr>
        <w:t xml:space="preserve">he </w:t>
      </w:r>
      <w:r w:rsidR="00607502" w:rsidRPr="003C05A5">
        <w:rPr>
          <w:rFonts w:ascii="Times New Roman" w:hAnsi="Times New Roman" w:cs="Times New Roman"/>
          <w:sz w:val="20"/>
          <w:szCs w:val="20"/>
        </w:rPr>
        <w:t>RSC</w:t>
      </w:r>
      <w:r w:rsidR="00CC6DFC" w:rsidRPr="003C05A5">
        <w:rPr>
          <w:rFonts w:ascii="Times New Roman" w:hAnsi="Times New Roman" w:cs="Times New Roman"/>
          <w:sz w:val="20"/>
          <w:szCs w:val="20"/>
        </w:rPr>
        <w:t xml:space="preserve"> </w:t>
      </w:r>
      <w:r w:rsidR="001C19A9" w:rsidRPr="003C05A5">
        <w:rPr>
          <w:rFonts w:ascii="Times New Roman" w:hAnsi="Times New Roman" w:cs="Times New Roman"/>
          <w:sz w:val="20"/>
          <w:szCs w:val="20"/>
        </w:rPr>
        <w:t>was</w:t>
      </w:r>
      <w:r w:rsidR="00CC6DFC" w:rsidRPr="003C05A5">
        <w:rPr>
          <w:rFonts w:ascii="Times New Roman" w:hAnsi="Times New Roman" w:cs="Times New Roman"/>
          <w:sz w:val="20"/>
          <w:szCs w:val="20"/>
        </w:rPr>
        <w:t xml:space="preserve"> calculated </w:t>
      </w:r>
      <w:r w:rsidR="001C19A9" w:rsidRPr="003C05A5">
        <w:rPr>
          <w:rFonts w:ascii="Times New Roman" w:hAnsi="Times New Roman" w:cs="Times New Roman"/>
          <w:sz w:val="20"/>
          <w:szCs w:val="20"/>
        </w:rPr>
        <w:t xml:space="preserve">by the following equations </w:t>
      </w:r>
      <w:r w:rsidR="00594767" w:rsidRPr="003C05A5">
        <w:rPr>
          <w:rFonts w:ascii="Times New Roman" w:hAnsi="Times New Roman" w:cs="Times New Roman"/>
          <w:sz w:val="20"/>
          <w:szCs w:val="20"/>
        </w:rPr>
        <w:t>(</w:t>
      </w:r>
      <w:r w:rsidR="00594767" w:rsidRPr="003C05A5">
        <w:rPr>
          <w:rFonts w:ascii="Times New Roman" w:hAnsi="Times New Roman" w:cs="Times New Roman"/>
          <w:bCs/>
          <w:sz w:val="20"/>
          <w:szCs w:val="20"/>
        </w:rPr>
        <w:t>Ghoneim and</w:t>
      </w:r>
      <w:r w:rsidRPr="003C05A5">
        <w:rPr>
          <w:rFonts w:ascii="Times New Roman" w:hAnsi="Times New Roman" w:cs="Times New Roman"/>
          <w:bCs/>
          <w:sz w:val="20"/>
          <w:szCs w:val="20"/>
        </w:rPr>
        <w:t xml:space="preserve"> </w:t>
      </w:r>
      <w:r w:rsidR="00594767" w:rsidRPr="003C05A5">
        <w:rPr>
          <w:rFonts w:ascii="Times New Roman" w:hAnsi="Times New Roman" w:cs="Times New Roman"/>
          <w:bCs/>
          <w:sz w:val="20"/>
          <w:szCs w:val="20"/>
        </w:rPr>
        <w:t>EL-Araby</w:t>
      </w:r>
      <w:r w:rsidR="00D951C5" w:rsidRPr="003C05A5">
        <w:rPr>
          <w:rFonts w:ascii="Times New Roman" w:hAnsi="Times New Roman" w:cs="Times New Roman"/>
          <w:bCs/>
          <w:sz w:val="20"/>
          <w:szCs w:val="20"/>
        </w:rPr>
        <w:t>,</w:t>
      </w:r>
      <w:r w:rsidR="00594767" w:rsidRPr="003C05A5">
        <w:rPr>
          <w:rFonts w:ascii="Times New Roman" w:hAnsi="Times New Roman" w:cs="Times New Roman"/>
          <w:bCs/>
          <w:sz w:val="20"/>
          <w:szCs w:val="20"/>
        </w:rPr>
        <w:t xml:space="preserve"> 2003)</w:t>
      </w:r>
      <w:r w:rsidR="00CC6DFC" w:rsidRPr="003C05A5">
        <w:rPr>
          <w:rFonts w:ascii="Times New Roman" w:hAnsi="Times New Roman" w:cs="Times New Roman"/>
          <w:sz w:val="20"/>
          <w:szCs w:val="20"/>
        </w:rPr>
        <w:t>:</w:t>
      </w:r>
    </w:p>
    <w:p w:rsidR="00937F79" w:rsidRPr="003C05A5" w:rsidRDefault="00937F79"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C05A5" w:rsidRPr="003C05A5" w:rsidRDefault="00951AEF" w:rsidP="00160EF0">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257425" cy="184150"/>
            <wp:effectExtent l="0" t="0" r="952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57425" cy="184150"/>
                    </a:xfrm>
                    <a:prstGeom prst="rect">
                      <a:avLst/>
                    </a:prstGeom>
                    <a:noFill/>
                    <a:ln>
                      <a:noFill/>
                    </a:ln>
                  </pic:spPr>
                </pic:pic>
              </a:graphicData>
            </a:graphic>
          </wp:inline>
        </w:drawing>
      </w:r>
    </w:p>
    <w:p w:rsidR="003C05A5" w:rsidRPr="003C05A5" w:rsidRDefault="003C05A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sz w:val="20"/>
          <w:szCs w:val="20"/>
        </w:rPr>
        <w:t>T</w:t>
      </w:r>
      <w:r w:rsidR="00CC6DFC" w:rsidRPr="003C05A5">
        <w:rPr>
          <w:rFonts w:ascii="Times New Roman" w:hAnsi="Times New Roman" w:cs="Times New Roman"/>
          <w:sz w:val="20"/>
          <w:szCs w:val="20"/>
        </w:rPr>
        <w:t xml:space="preserve">he </w:t>
      </w:r>
      <w:r w:rsidR="001C19A9" w:rsidRPr="003C05A5">
        <w:rPr>
          <w:rFonts w:ascii="Times New Roman" w:hAnsi="Times New Roman" w:cs="Times New Roman"/>
          <w:sz w:val="20"/>
          <w:szCs w:val="20"/>
        </w:rPr>
        <w:t xml:space="preserve">high </w:t>
      </w:r>
      <w:r w:rsidR="00CC6DFC" w:rsidRPr="003C05A5">
        <w:rPr>
          <w:rFonts w:ascii="Times New Roman" w:hAnsi="Times New Roman" w:cs="Times New Roman"/>
          <w:sz w:val="20"/>
          <w:szCs w:val="20"/>
        </w:rPr>
        <w:t xml:space="preserve">RSC </w:t>
      </w:r>
      <w:r w:rsidR="001C19A9" w:rsidRPr="003C05A5">
        <w:rPr>
          <w:rFonts w:ascii="Times New Roman" w:hAnsi="Times New Roman" w:cs="Times New Roman"/>
          <w:sz w:val="20"/>
          <w:szCs w:val="20"/>
        </w:rPr>
        <w:t xml:space="preserve">means that high pH value of water. </w:t>
      </w:r>
      <w:r w:rsidR="00437046" w:rsidRPr="003C05A5">
        <w:rPr>
          <w:rFonts w:ascii="Times New Roman" w:hAnsi="Times New Roman" w:cs="Times New Roman"/>
          <w:sz w:val="20"/>
          <w:szCs w:val="20"/>
        </w:rPr>
        <w:t xml:space="preserve">The results </w:t>
      </w:r>
      <w:r w:rsidR="00DD2AD3" w:rsidRPr="003C05A5">
        <w:rPr>
          <w:rFonts w:ascii="Times New Roman" w:hAnsi="Times New Roman" w:cs="Times New Roman"/>
          <w:sz w:val="20"/>
          <w:szCs w:val="20"/>
        </w:rPr>
        <w:t xml:space="preserve">showed </w:t>
      </w:r>
      <w:r w:rsidR="001C19A9" w:rsidRPr="003C05A5">
        <w:rPr>
          <w:rFonts w:ascii="Times New Roman" w:hAnsi="Times New Roman" w:cs="Times New Roman"/>
          <w:sz w:val="20"/>
          <w:szCs w:val="20"/>
        </w:rPr>
        <w:t xml:space="preserve">(c.f. table 3) </w:t>
      </w:r>
      <w:r w:rsidR="00DD2AD3" w:rsidRPr="003C05A5">
        <w:rPr>
          <w:rFonts w:ascii="Times New Roman" w:hAnsi="Times New Roman" w:cs="Times New Roman"/>
          <w:sz w:val="20"/>
          <w:szCs w:val="20"/>
        </w:rPr>
        <w:t>that all samples have</w:t>
      </w:r>
      <w:smartTag w:uri="urn:schemas-microsoft-com:office:smarttags" w:element="metricconverter">
        <w:smartTagPr>
          <w:attr w:name="ProductID" w:val="30 cm"/>
        </w:smartTagPr>
        <w:r w:rsidR="00DD2AD3" w:rsidRPr="003C05A5">
          <w:rPr>
            <w:rFonts w:ascii="Times New Roman" w:hAnsi="Times New Roman" w:cs="Times New Roman"/>
            <w:sz w:val="20"/>
            <w:szCs w:val="20"/>
          </w:rPr>
          <w:t xml:space="preserve"> RSC </w:t>
        </w:r>
      </w:smartTag>
      <w:r w:rsidR="00DD2AD3" w:rsidRPr="003C05A5">
        <w:rPr>
          <w:rFonts w:ascii="Times New Roman" w:hAnsi="Times New Roman" w:cs="Times New Roman"/>
          <w:sz w:val="20"/>
          <w:szCs w:val="20"/>
        </w:rPr>
        <w:t>less than zero and are</w:t>
      </w:r>
      <w:r w:rsidR="00B81830" w:rsidRPr="003C05A5">
        <w:rPr>
          <w:rFonts w:ascii="Times New Roman" w:hAnsi="Times New Roman" w:cs="Times New Roman"/>
          <w:sz w:val="20"/>
          <w:szCs w:val="20"/>
        </w:rPr>
        <w:t xml:space="preserve"> more</w:t>
      </w:r>
      <w:r w:rsidR="00DD2AD3" w:rsidRPr="003C05A5">
        <w:rPr>
          <w:rFonts w:ascii="Times New Roman" w:hAnsi="Times New Roman" w:cs="Times New Roman"/>
          <w:sz w:val="20"/>
          <w:szCs w:val="20"/>
        </w:rPr>
        <w:t xml:space="preserve"> suitable for irrigation purposes according to the USSL </w:t>
      </w:r>
      <w:r w:rsidR="00594767" w:rsidRPr="003C05A5">
        <w:rPr>
          <w:rFonts w:ascii="Times New Roman" w:hAnsi="Times New Roman" w:cs="Times New Roman"/>
          <w:sz w:val="20"/>
          <w:szCs w:val="20"/>
        </w:rPr>
        <w:t>(</w:t>
      </w:r>
      <w:r w:rsidR="00594767" w:rsidRPr="003C05A5">
        <w:rPr>
          <w:rFonts w:ascii="Times New Roman" w:hAnsi="Times New Roman" w:cs="Times New Roman"/>
          <w:bCs/>
          <w:sz w:val="20"/>
          <w:szCs w:val="20"/>
        </w:rPr>
        <w:t>US Salinity Laboratory</w:t>
      </w:r>
      <w:r w:rsidR="00D951C5" w:rsidRPr="003C05A5">
        <w:rPr>
          <w:rFonts w:ascii="Times New Roman" w:hAnsi="Times New Roman" w:cs="Times New Roman"/>
          <w:bCs/>
          <w:sz w:val="20"/>
          <w:szCs w:val="20"/>
        </w:rPr>
        <w:t>,</w:t>
      </w:r>
      <w:r w:rsidR="00594767" w:rsidRPr="003C05A5">
        <w:rPr>
          <w:rFonts w:ascii="Times New Roman" w:hAnsi="Times New Roman" w:cs="Times New Roman"/>
          <w:bCs/>
          <w:sz w:val="20"/>
          <w:szCs w:val="20"/>
        </w:rPr>
        <w:t xml:space="preserve"> 1954)</w:t>
      </w:r>
      <w:r w:rsidR="00DD2AD3" w:rsidRPr="003C05A5">
        <w:rPr>
          <w:rFonts w:ascii="Times New Roman" w:hAnsi="Times New Roman" w:cs="Times New Roman"/>
          <w:sz w:val="20"/>
          <w:szCs w:val="20"/>
        </w:rPr>
        <w:t>.</w:t>
      </w:r>
    </w:p>
    <w:p w:rsidR="00BB6FB9" w:rsidRDefault="003C05A5" w:rsidP="00F40E2B">
      <w:pPr>
        <w:autoSpaceDE w:val="0"/>
        <w:autoSpaceDN w:val="0"/>
        <w:adjustRightInd w:val="0"/>
        <w:snapToGrid w:val="0"/>
        <w:spacing w:after="0" w:line="240" w:lineRule="auto"/>
        <w:ind w:firstLine="425"/>
        <w:jc w:val="both"/>
        <w:rPr>
          <w:rFonts w:ascii="Times New Roman" w:hAnsi="Times New Roman" w:cs="Times New Roman"/>
          <w:sz w:val="20"/>
          <w:szCs w:val="20"/>
        </w:rPr>
        <w:sectPr w:rsidR="00BB6FB9" w:rsidSect="00160EF0">
          <w:type w:val="continuous"/>
          <w:pgSz w:w="12240" w:h="15840" w:code="1"/>
          <w:pgMar w:top="1440" w:right="1440" w:bottom="1440" w:left="1440" w:header="720" w:footer="720" w:gutter="0"/>
          <w:cols w:num="2" w:space="550"/>
          <w:docGrid w:linePitch="360"/>
        </w:sectPr>
      </w:pPr>
      <w:r w:rsidRPr="003C05A5">
        <w:rPr>
          <w:rFonts w:ascii="Times New Roman" w:hAnsi="Times New Roman" w:cs="Times New Roman"/>
          <w:sz w:val="20"/>
          <w:szCs w:val="20"/>
        </w:rPr>
        <w:t>T</w:t>
      </w:r>
      <w:r w:rsidR="00437046" w:rsidRPr="003C05A5">
        <w:rPr>
          <w:rFonts w:ascii="Times New Roman" w:hAnsi="Times New Roman" w:cs="Times New Roman"/>
          <w:sz w:val="20"/>
          <w:szCs w:val="20"/>
        </w:rPr>
        <w:t>hus</w:t>
      </w:r>
      <w:r w:rsidR="00607502" w:rsidRPr="003C05A5">
        <w:rPr>
          <w:rFonts w:ascii="Times New Roman" w:hAnsi="Times New Roman" w:cs="Times New Roman"/>
          <w:sz w:val="20"/>
          <w:szCs w:val="20"/>
        </w:rPr>
        <w:t xml:space="preserve">, non </w:t>
      </w:r>
      <w:r w:rsidR="00871003" w:rsidRPr="003C05A5">
        <w:rPr>
          <w:rFonts w:ascii="Times New Roman" w:hAnsi="Times New Roman" w:cs="Times New Roman"/>
          <w:sz w:val="20"/>
          <w:szCs w:val="20"/>
        </w:rPr>
        <w:t>TWW</w:t>
      </w:r>
      <w:r w:rsidR="00607502" w:rsidRPr="003C05A5">
        <w:rPr>
          <w:rFonts w:ascii="Times New Roman" w:hAnsi="Times New Roman" w:cs="Times New Roman"/>
          <w:sz w:val="20"/>
          <w:szCs w:val="20"/>
        </w:rPr>
        <w:t xml:space="preserve"> and </w:t>
      </w:r>
      <w:r w:rsidR="00871003" w:rsidRPr="003C05A5">
        <w:rPr>
          <w:rFonts w:ascii="Times New Roman" w:hAnsi="Times New Roman" w:cs="Times New Roman"/>
          <w:sz w:val="20"/>
          <w:szCs w:val="20"/>
        </w:rPr>
        <w:t>TWW</w:t>
      </w:r>
      <w:r w:rsidR="00607502" w:rsidRPr="003C05A5">
        <w:rPr>
          <w:rFonts w:ascii="Times New Roman" w:hAnsi="Times New Roman" w:cs="Times New Roman"/>
          <w:sz w:val="20"/>
          <w:szCs w:val="20"/>
        </w:rPr>
        <w:t xml:space="preserve"> by </w:t>
      </w:r>
      <w:r w:rsidR="008C44F5" w:rsidRPr="003C05A5">
        <w:rPr>
          <w:rFonts w:ascii="Times New Roman" w:hAnsi="Times New Roman" w:cs="Times New Roman"/>
          <w:sz w:val="20"/>
          <w:szCs w:val="20"/>
        </w:rPr>
        <w:t>nHP</w:t>
      </w:r>
      <w:r w:rsidR="00607502" w:rsidRPr="003C05A5">
        <w:rPr>
          <w:rFonts w:ascii="Times New Roman" w:hAnsi="Times New Roman" w:cs="Times New Roman"/>
          <w:sz w:val="20"/>
          <w:szCs w:val="20"/>
        </w:rPr>
        <w:t xml:space="preserve"> are permissible for irrigation </w:t>
      </w:r>
      <w:r w:rsidR="00437046" w:rsidRPr="003C05A5">
        <w:rPr>
          <w:rFonts w:ascii="Times New Roman" w:hAnsi="Times New Roman" w:cs="Times New Roman"/>
          <w:sz w:val="20"/>
          <w:szCs w:val="20"/>
        </w:rPr>
        <w:t>while</w:t>
      </w:r>
      <w:r w:rsidR="00607502" w:rsidRPr="003C05A5">
        <w:rPr>
          <w:rFonts w:ascii="Times New Roman" w:hAnsi="Times New Roman" w:cs="Times New Roman"/>
          <w:sz w:val="20"/>
          <w:szCs w:val="20"/>
        </w:rPr>
        <w:t xml:space="preserve"> </w:t>
      </w:r>
      <w:r w:rsidR="00871003" w:rsidRPr="003C05A5">
        <w:rPr>
          <w:rFonts w:ascii="Times New Roman" w:hAnsi="Times New Roman" w:cs="Times New Roman"/>
          <w:sz w:val="20"/>
          <w:szCs w:val="20"/>
        </w:rPr>
        <w:t>TWW</w:t>
      </w:r>
      <w:r w:rsidR="00607502" w:rsidRPr="003C05A5">
        <w:rPr>
          <w:rFonts w:ascii="Times New Roman" w:hAnsi="Times New Roman" w:cs="Times New Roman"/>
          <w:sz w:val="20"/>
          <w:szCs w:val="20"/>
        </w:rPr>
        <w:t xml:space="preserve"> by </w:t>
      </w:r>
      <w:r w:rsidR="008C44F5" w:rsidRPr="003C05A5">
        <w:rPr>
          <w:rFonts w:ascii="Times New Roman" w:hAnsi="Times New Roman" w:cs="Times New Roman"/>
          <w:sz w:val="20"/>
          <w:szCs w:val="20"/>
        </w:rPr>
        <w:t>nHP</w:t>
      </w:r>
      <w:r w:rsidR="00437046" w:rsidRPr="003C05A5">
        <w:rPr>
          <w:rFonts w:ascii="Times New Roman" w:hAnsi="Times New Roman" w:cs="Times New Roman"/>
          <w:sz w:val="20"/>
          <w:szCs w:val="20"/>
        </w:rPr>
        <w:t>-HA complex</w:t>
      </w:r>
      <w:r w:rsidR="003943C9" w:rsidRPr="003C05A5">
        <w:rPr>
          <w:rFonts w:ascii="Times New Roman" w:hAnsi="Times New Roman" w:cs="Times New Roman"/>
          <w:sz w:val="20"/>
          <w:szCs w:val="20"/>
        </w:rPr>
        <w:t xml:space="preserve"> </w:t>
      </w:r>
      <w:r w:rsidR="00607502" w:rsidRPr="003C05A5">
        <w:rPr>
          <w:rFonts w:ascii="Times New Roman" w:hAnsi="Times New Roman" w:cs="Times New Roman"/>
          <w:sz w:val="20"/>
          <w:szCs w:val="20"/>
        </w:rPr>
        <w:t xml:space="preserve">is good </w:t>
      </w:r>
      <w:r w:rsidR="00437046" w:rsidRPr="003C05A5">
        <w:rPr>
          <w:rFonts w:ascii="Times New Roman" w:hAnsi="Times New Roman" w:cs="Times New Roman"/>
          <w:sz w:val="20"/>
          <w:szCs w:val="20"/>
        </w:rPr>
        <w:t xml:space="preserve">class </w:t>
      </w:r>
      <w:r w:rsidR="0066421B" w:rsidRPr="003C05A5">
        <w:rPr>
          <w:rFonts w:ascii="Times New Roman" w:hAnsi="Times New Roman" w:cs="Times New Roman"/>
          <w:sz w:val="20"/>
          <w:szCs w:val="20"/>
        </w:rPr>
        <w:t>for irrigation</w:t>
      </w:r>
      <w:r w:rsidR="00607502" w:rsidRPr="003C05A5">
        <w:rPr>
          <w:rFonts w:ascii="Times New Roman" w:hAnsi="Times New Roman" w:cs="Times New Roman"/>
          <w:sz w:val="20"/>
          <w:szCs w:val="20"/>
        </w:rPr>
        <w:t>.</w:t>
      </w:r>
    </w:p>
    <w:p w:rsidR="00BB6FB9" w:rsidRPr="003C05A5" w:rsidRDefault="00BB6FB9" w:rsidP="00BB6FB9">
      <w:pPr>
        <w:snapToGrid w:val="0"/>
        <w:spacing w:after="0" w:line="240" w:lineRule="auto"/>
        <w:jc w:val="center"/>
        <w:rPr>
          <w:rFonts w:ascii="Times New Roman" w:hAnsi="Times New Roman" w:cs="Times New Roman"/>
          <w:b/>
          <w:bCs/>
          <w:sz w:val="20"/>
          <w:szCs w:val="18"/>
        </w:rPr>
      </w:pPr>
      <w:r w:rsidRPr="003C05A5">
        <w:rPr>
          <w:rFonts w:ascii="Times New Roman" w:hAnsi="Times New Roman" w:cs="Times New Roman"/>
          <w:b/>
          <w:bCs/>
          <w:sz w:val="20"/>
          <w:szCs w:val="18"/>
        </w:rPr>
        <w:lastRenderedPageBreak/>
        <w:t>Table 3: The SAR, EC, SSP and RSC values of WW and TWW.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67"/>
        <w:gridCol w:w="887"/>
        <w:gridCol w:w="1698"/>
        <w:gridCol w:w="798"/>
        <w:gridCol w:w="2024"/>
      </w:tblGrid>
      <w:tr w:rsidR="00BB6FB9" w:rsidRPr="00A9527C" w:rsidTr="00386199">
        <w:trPr>
          <w:jc w:val="center"/>
        </w:trPr>
        <w:tc>
          <w:tcPr>
            <w:tcW w:w="2147"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sz w:val="20"/>
                <w:szCs w:val="18"/>
              </w:rPr>
            </w:pPr>
            <w:r w:rsidRPr="00A9527C">
              <w:rPr>
                <w:rFonts w:ascii="Times New Roman" w:hAnsi="Times New Roman" w:cs="Times New Roman"/>
                <w:b/>
                <w:sz w:val="20"/>
                <w:szCs w:val="18"/>
              </w:rPr>
              <w:t>Sample</w:t>
            </w:r>
          </w:p>
        </w:tc>
        <w:tc>
          <w:tcPr>
            <w:tcW w:w="46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sz w:val="20"/>
                <w:szCs w:val="18"/>
              </w:rPr>
            </w:pPr>
            <w:r w:rsidRPr="00A9527C">
              <w:rPr>
                <w:rFonts w:ascii="Times New Roman" w:hAnsi="Times New Roman" w:cs="Times New Roman"/>
                <w:b/>
                <w:sz w:val="20"/>
                <w:szCs w:val="18"/>
              </w:rPr>
              <w:t>SAR</w:t>
            </w:r>
          </w:p>
        </w:tc>
        <w:tc>
          <w:tcPr>
            <w:tcW w:w="89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sz w:val="20"/>
                <w:szCs w:val="18"/>
              </w:rPr>
            </w:pPr>
            <w:r w:rsidRPr="00A9527C">
              <w:rPr>
                <w:rFonts w:ascii="Times New Roman" w:hAnsi="Times New Roman" w:cs="Times New Roman"/>
                <w:b/>
                <w:sz w:val="20"/>
                <w:szCs w:val="18"/>
              </w:rPr>
              <w:t>EC (ds/m)</w:t>
            </w:r>
          </w:p>
        </w:tc>
        <w:tc>
          <w:tcPr>
            <w:tcW w:w="421"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sz w:val="20"/>
                <w:szCs w:val="18"/>
              </w:rPr>
            </w:pPr>
            <w:r w:rsidRPr="00A9527C">
              <w:rPr>
                <w:rFonts w:ascii="Times New Roman" w:hAnsi="Times New Roman" w:cs="Times New Roman"/>
                <w:b/>
                <w:sz w:val="20"/>
                <w:szCs w:val="18"/>
              </w:rPr>
              <w:t>SSP</w:t>
            </w:r>
          </w:p>
        </w:tc>
        <w:tc>
          <w:tcPr>
            <w:tcW w:w="106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
                <w:sz w:val="20"/>
                <w:szCs w:val="18"/>
              </w:rPr>
            </w:pPr>
            <w:r w:rsidRPr="00A9527C">
              <w:rPr>
                <w:rFonts w:ascii="Times New Roman" w:hAnsi="Times New Roman" w:cs="Times New Roman"/>
                <w:b/>
                <w:sz w:val="20"/>
                <w:szCs w:val="18"/>
              </w:rPr>
              <w:t>RSC (meq/l)</w:t>
            </w:r>
          </w:p>
        </w:tc>
      </w:tr>
      <w:tr w:rsidR="00BB6FB9" w:rsidRPr="00A9527C" w:rsidTr="00386199">
        <w:trPr>
          <w:jc w:val="center"/>
        </w:trPr>
        <w:tc>
          <w:tcPr>
            <w:tcW w:w="2147"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Cs/>
                <w:sz w:val="20"/>
                <w:szCs w:val="18"/>
              </w:rPr>
            </w:pPr>
            <w:r w:rsidRPr="00A9527C">
              <w:rPr>
                <w:rFonts w:ascii="Times New Roman" w:hAnsi="Times New Roman" w:cs="Times New Roman"/>
                <w:bCs/>
                <w:sz w:val="20"/>
                <w:szCs w:val="18"/>
              </w:rPr>
              <w:t>WW</w:t>
            </w:r>
          </w:p>
        </w:tc>
        <w:tc>
          <w:tcPr>
            <w:tcW w:w="46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2.48</w:t>
            </w:r>
          </w:p>
        </w:tc>
        <w:tc>
          <w:tcPr>
            <w:tcW w:w="89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0.95</w:t>
            </w:r>
          </w:p>
        </w:tc>
        <w:tc>
          <w:tcPr>
            <w:tcW w:w="421"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41.4</w:t>
            </w:r>
          </w:p>
        </w:tc>
        <w:tc>
          <w:tcPr>
            <w:tcW w:w="106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&lt; 0</w:t>
            </w:r>
          </w:p>
        </w:tc>
      </w:tr>
      <w:tr w:rsidR="00BB6FB9" w:rsidRPr="00A9527C" w:rsidTr="00386199">
        <w:trPr>
          <w:jc w:val="center"/>
        </w:trPr>
        <w:tc>
          <w:tcPr>
            <w:tcW w:w="2147"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Cs/>
                <w:sz w:val="20"/>
                <w:szCs w:val="18"/>
              </w:rPr>
            </w:pPr>
            <w:r w:rsidRPr="00A9527C">
              <w:rPr>
                <w:rFonts w:ascii="Times New Roman" w:hAnsi="Times New Roman" w:cs="Times New Roman"/>
                <w:bCs/>
                <w:sz w:val="20"/>
                <w:szCs w:val="18"/>
              </w:rPr>
              <w:t>TWW by nHP</w:t>
            </w:r>
          </w:p>
        </w:tc>
        <w:tc>
          <w:tcPr>
            <w:tcW w:w="46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2.26</w:t>
            </w:r>
          </w:p>
        </w:tc>
        <w:tc>
          <w:tcPr>
            <w:tcW w:w="89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0.81</w:t>
            </w:r>
          </w:p>
        </w:tc>
        <w:tc>
          <w:tcPr>
            <w:tcW w:w="421"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41.3</w:t>
            </w:r>
          </w:p>
        </w:tc>
        <w:tc>
          <w:tcPr>
            <w:tcW w:w="106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&lt; 0</w:t>
            </w:r>
          </w:p>
        </w:tc>
      </w:tr>
      <w:tr w:rsidR="00BB6FB9" w:rsidRPr="00A9527C" w:rsidTr="00386199">
        <w:trPr>
          <w:jc w:val="center"/>
        </w:trPr>
        <w:tc>
          <w:tcPr>
            <w:tcW w:w="2147"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bCs/>
                <w:sz w:val="20"/>
                <w:szCs w:val="18"/>
              </w:rPr>
            </w:pPr>
            <w:r w:rsidRPr="00A9527C">
              <w:rPr>
                <w:rFonts w:ascii="Times New Roman" w:hAnsi="Times New Roman" w:cs="Times New Roman"/>
                <w:bCs/>
                <w:sz w:val="20"/>
                <w:szCs w:val="18"/>
              </w:rPr>
              <w:t>TWW by nHP-HA complex</w:t>
            </w:r>
          </w:p>
        </w:tc>
        <w:tc>
          <w:tcPr>
            <w:tcW w:w="46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1.98</w:t>
            </w:r>
          </w:p>
        </w:tc>
        <w:tc>
          <w:tcPr>
            <w:tcW w:w="896"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0.74</w:t>
            </w:r>
          </w:p>
        </w:tc>
        <w:tc>
          <w:tcPr>
            <w:tcW w:w="421"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39.6</w:t>
            </w:r>
          </w:p>
        </w:tc>
        <w:tc>
          <w:tcPr>
            <w:tcW w:w="1068" w:type="pct"/>
            <w:shd w:val="clear" w:color="auto" w:fill="auto"/>
            <w:vAlign w:val="center"/>
          </w:tcPr>
          <w:p w:rsidR="00BB6FB9" w:rsidRPr="00A9527C" w:rsidRDefault="00BB6FB9"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&lt; 0</w:t>
            </w:r>
          </w:p>
        </w:tc>
      </w:tr>
    </w:tbl>
    <w:p w:rsidR="00BB6FB9" w:rsidRPr="003C05A5" w:rsidRDefault="00BB6FB9" w:rsidP="00BB6FB9">
      <w:pPr>
        <w:autoSpaceDE w:val="0"/>
        <w:autoSpaceDN w:val="0"/>
        <w:adjustRightInd w:val="0"/>
        <w:snapToGrid w:val="0"/>
        <w:spacing w:after="0" w:line="240" w:lineRule="auto"/>
        <w:jc w:val="both"/>
        <w:rPr>
          <w:rFonts w:ascii="Times New Roman" w:hAnsi="Times New Roman" w:cs="Times New Roman"/>
          <w:sz w:val="20"/>
          <w:szCs w:val="20"/>
        </w:rPr>
      </w:pPr>
    </w:p>
    <w:p w:rsidR="00BB6FB9" w:rsidRDefault="00BB6FB9" w:rsidP="00160EF0">
      <w:pPr>
        <w:pStyle w:val="Default"/>
        <w:snapToGrid w:val="0"/>
        <w:jc w:val="both"/>
        <w:rPr>
          <w:b/>
          <w:bCs/>
          <w:sz w:val="20"/>
          <w:szCs w:val="20"/>
          <w:lang w:bidi="ar-EG"/>
        </w:rPr>
        <w:sectPr w:rsidR="00BB6FB9" w:rsidSect="00BB6FB9">
          <w:type w:val="continuous"/>
          <w:pgSz w:w="12240" w:h="15840" w:code="1"/>
          <w:pgMar w:top="1440" w:right="1440" w:bottom="1440" w:left="1440" w:header="720" w:footer="720" w:gutter="0"/>
          <w:cols w:space="550"/>
          <w:docGrid w:linePitch="360"/>
        </w:sectPr>
      </w:pPr>
    </w:p>
    <w:p w:rsidR="00BB39C8" w:rsidRPr="003C05A5" w:rsidRDefault="00501D2D" w:rsidP="00F40E2B">
      <w:pPr>
        <w:pStyle w:val="Default"/>
        <w:snapToGrid w:val="0"/>
        <w:jc w:val="both"/>
        <w:rPr>
          <w:b/>
          <w:bCs/>
          <w:sz w:val="20"/>
          <w:szCs w:val="20"/>
          <w:lang w:bidi="ar-EG"/>
        </w:rPr>
      </w:pPr>
      <w:r w:rsidRPr="003C05A5">
        <w:rPr>
          <w:b/>
          <w:bCs/>
          <w:sz w:val="20"/>
          <w:szCs w:val="20"/>
          <w:lang w:bidi="ar-EG"/>
        </w:rPr>
        <w:lastRenderedPageBreak/>
        <w:t>The e</w:t>
      </w:r>
      <w:r w:rsidR="00BB39C8" w:rsidRPr="003C05A5">
        <w:rPr>
          <w:b/>
          <w:bCs/>
          <w:sz w:val="20"/>
          <w:szCs w:val="20"/>
          <w:lang w:bidi="ar-EG"/>
        </w:rPr>
        <w:t xml:space="preserve">ffect of using </w:t>
      </w:r>
      <w:r w:rsidR="008C44F5" w:rsidRPr="003C05A5">
        <w:rPr>
          <w:b/>
          <w:bCs/>
          <w:sz w:val="20"/>
          <w:szCs w:val="20"/>
          <w:lang w:bidi="ar-EG"/>
        </w:rPr>
        <w:t>WW</w:t>
      </w:r>
      <w:r w:rsidR="00BB39C8" w:rsidRPr="003C05A5">
        <w:rPr>
          <w:b/>
          <w:bCs/>
          <w:sz w:val="20"/>
          <w:szCs w:val="20"/>
          <w:lang w:bidi="ar-EG"/>
        </w:rPr>
        <w:t xml:space="preserve"> and </w:t>
      </w:r>
      <w:r w:rsidR="00871003" w:rsidRPr="003C05A5">
        <w:rPr>
          <w:b/>
          <w:bCs/>
          <w:sz w:val="20"/>
          <w:szCs w:val="20"/>
          <w:lang w:bidi="ar-EG"/>
        </w:rPr>
        <w:t>TWW</w:t>
      </w:r>
      <w:r w:rsidR="00BB39C8" w:rsidRPr="003C05A5">
        <w:rPr>
          <w:b/>
          <w:bCs/>
          <w:sz w:val="20"/>
          <w:szCs w:val="20"/>
          <w:lang w:bidi="ar-EG"/>
        </w:rPr>
        <w:t xml:space="preserve"> in irrigation </w:t>
      </w:r>
    </w:p>
    <w:p w:rsidR="00C85730" w:rsidRPr="003C05A5" w:rsidRDefault="00BB39C8" w:rsidP="00160EF0">
      <w:pPr>
        <w:pStyle w:val="Default"/>
        <w:snapToGrid w:val="0"/>
        <w:ind w:firstLine="425"/>
        <w:jc w:val="both"/>
        <w:rPr>
          <w:color w:val="auto"/>
          <w:sz w:val="20"/>
          <w:szCs w:val="20"/>
        </w:rPr>
      </w:pPr>
      <w:r w:rsidRPr="003C05A5">
        <w:rPr>
          <w:color w:val="auto"/>
          <w:sz w:val="20"/>
          <w:szCs w:val="20"/>
        </w:rPr>
        <w:t xml:space="preserve">In order to </w:t>
      </w:r>
      <w:r w:rsidR="0069268F" w:rsidRPr="003C05A5">
        <w:rPr>
          <w:color w:val="auto"/>
          <w:sz w:val="20"/>
          <w:szCs w:val="20"/>
        </w:rPr>
        <w:t>study</w:t>
      </w:r>
      <w:r w:rsidRPr="003C05A5">
        <w:rPr>
          <w:color w:val="auto"/>
          <w:sz w:val="20"/>
          <w:szCs w:val="20"/>
        </w:rPr>
        <w:t xml:space="preserve"> the </w:t>
      </w:r>
      <w:r w:rsidR="0069268F" w:rsidRPr="003C05A5">
        <w:rPr>
          <w:color w:val="auto"/>
          <w:sz w:val="20"/>
          <w:szCs w:val="20"/>
        </w:rPr>
        <w:t>effect</w:t>
      </w:r>
      <w:r w:rsidRPr="003C05A5">
        <w:rPr>
          <w:color w:val="auto"/>
          <w:sz w:val="20"/>
          <w:szCs w:val="20"/>
        </w:rPr>
        <w:t xml:space="preserve"> of </w:t>
      </w:r>
      <w:r w:rsidR="008C44F5" w:rsidRPr="003C05A5">
        <w:rPr>
          <w:color w:val="auto"/>
          <w:sz w:val="20"/>
          <w:szCs w:val="20"/>
        </w:rPr>
        <w:t>WW</w:t>
      </w:r>
      <w:r w:rsidRPr="003C05A5">
        <w:rPr>
          <w:color w:val="auto"/>
          <w:sz w:val="20"/>
          <w:szCs w:val="20"/>
        </w:rPr>
        <w:t xml:space="preserve"> and </w:t>
      </w:r>
      <w:r w:rsidR="00871003" w:rsidRPr="003C05A5">
        <w:rPr>
          <w:color w:val="auto"/>
          <w:sz w:val="20"/>
          <w:szCs w:val="20"/>
        </w:rPr>
        <w:t>TWW</w:t>
      </w:r>
      <w:r w:rsidRPr="003C05A5">
        <w:rPr>
          <w:color w:val="auto"/>
          <w:sz w:val="20"/>
          <w:szCs w:val="20"/>
        </w:rPr>
        <w:t xml:space="preserve"> on some plant and soil properties</w:t>
      </w:r>
      <w:r w:rsidR="0069268F" w:rsidRPr="003C05A5">
        <w:rPr>
          <w:color w:val="auto"/>
          <w:sz w:val="20"/>
          <w:szCs w:val="20"/>
        </w:rPr>
        <w:t>,</w:t>
      </w:r>
      <w:r w:rsidRPr="003C05A5">
        <w:rPr>
          <w:color w:val="auto"/>
          <w:sz w:val="20"/>
          <w:szCs w:val="20"/>
        </w:rPr>
        <w:t xml:space="preserve"> </w:t>
      </w:r>
      <w:r w:rsidR="005F42CF" w:rsidRPr="003C05A5">
        <w:rPr>
          <w:color w:val="auto"/>
          <w:sz w:val="20"/>
          <w:szCs w:val="20"/>
        </w:rPr>
        <w:t xml:space="preserve">Faba bean </w:t>
      </w:r>
      <w:r w:rsidRPr="003C05A5">
        <w:rPr>
          <w:color w:val="auto"/>
          <w:sz w:val="20"/>
          <w:szCs w:val="20"/>
        </w:rPr>
        <w:t xml:space="preserve">seeds were sown in pots and </w:t>
      </w:r>
      <w:r w:rsidRPr="003C05A5">
        <w:rPr>
          <w:sz w:val="20"/>
          <w:szCs w:val="20"/>
        </w:rPr>
        <w:t xml:space="preserve">were irrigated </w:t>
      </w:r>
      <w:r w:rsidR="0069268F" w:rsidRPr="003C05A5">
        <w:rPr>
          <w:color w:val="auto"/>
          <w:sz w:val="20"/>
          <w:szCs w:val="20"/>
        </w:rPr>
        <w:t>by</w:t>
      </w:r>
      <w:r w:rsidRPr="003C05A5">
        <w:rPr>
          <w:color w:val="auto"/>
          <w:sz w:val="20"/>
          <w:szCs w:val="20"/>
        </w:rPr>
        <w:t xml:space="preserve"> different irrigation sources </w:t>
      </w:r>
      <w:r w:rsidR="0069268F" w:rsidRPr="003C05A5">
        <w:rPr>
          <w:color w:val="auto"/>
          <w:sz w:val="20"/>
          <w:szCs w:val="20"/>
        </w:rPr>
        <w:t>of</w:t>
      </w:r>
      <w:r w:rsidRPr="003C05A5">
        <w:rPr>
          <w:color w:val="auto"/>
          <w:sz w:val="20"/>
          <w:szCs w:val="20"/>
        </w:rPr>
        <w:t xml:space="preserve"> </w:t>
      </w:r>
      <w:r w:rsidR="008C44F5" w:rsidRPr="003C05A5">
        <w:rPr>
          <w:color w:val="auto"/>
          <w:sz w:val="20"/>
          <w:szCs w:val="20"/>
        </w:rPr>
        <w:t>WW</w:t>
      </w:r>
      <w:r w:rsidRPr="003C05A5">
        <w:rPr>
          <w:color w:val="auto"/>
          <w:sz w:val="20"/>
          <w:szCs w:val="20"/>
        </w:rPr>
        <w:t xml:space="preserve"> and </w:t>
      </w:r>
      <w:r w:rsidR="00871003" w:rsidRPr="003C05A5">
        <w:rPr>
          <w:color w:val="auto"/>
          <w:sz w:val="20"/>
          <w:szCs w:val="20"/>
        </w:rPr>
        <w:t>TWW</w:t>
      </w:r>
      <w:r w:rsidRPr="003C05A5">
        <w:rPr>
          <w:color w:val="auto"/>
          <w:sz w:val="20"/>
          <w:szCs w:val="20"/>
        </w:rPr>
        <w:t xml:space="preserve"> by </w:t>
      </w:r>
      <w:r w:rsidR="00501D2D" w:rsidRPr="003C05A5">
        <w:rPr>
          <w:color w:val="auto"/>
          <w:sz w:val="20"/>
          <w:szCs w:val="20"/>
        </w:rPr>
        <w:t xml:space="preserve">the </w:t>
      </w:r>
      <w:r w:rsidR="008C44F5" w:rsidRPr="003C05A5">
        <w:rPr>
          <w:color w:val="auto"/>
          <w:sz w:val="20"/>
          <w:szCs w:val="20"/>
        </w:rPr>
        <w:t>nHP</w:t>
      </w:r>
      <w:r w:rsidRPr="003C05A5">
        <w:rPr>
          <w:color w:val="auto"/>
          <w:sz w:val="20"/>
          <w:szCs w:val="20"/>
        </w:rPr>
        <w:t xml:space="preserve"> and </w:t>
      </w:r>
      <w:r w:rsidR="008C44F5" w:rsidRPr="003C05A5">
        <w:rPr>
          <w:sz w:val="20"/>
          <w:szCs w:val="20"/>
        </w:rPr>
        <w:t>nHP</w:t>
      </w:r>
      <w:r w:rsidR="001F4C2C" w:rsidRPr="003C05A5">
        <w:rPr>
          <w:sz w:val="20"/>
          <w:szCs w:val="20"/>
        </w:rPr>
        <w:t>-HA complex</w:t>
      </w:r>
      <w:r w:rsidR="0069268F" w:rsidRPr="003C05A5">
        <w:rPr>
          <w:sz w:val="20"/>
          <w:szCs w:val="20"/>
        </w:rPr>
        <w:t>. Pots experiment was complete</w:t>
      </w:r>
      <w:r w:rsidR="001C19A9" w:rsidRPr="003C05A5">
        <w:rPr>
          <w:sz w:val="20"/>
          <w:szCs w:val="20"/>
        </w:rPr>
        <w:t>ly</w:t>
      </w:r>
      <w:r w:rsidR="0069268F" w:rsidRPr="003C05A5">
        <w:rPr>
          <w:sz w:val="20"/>
          <w:szCs w:val="20"/>
        </w:rPr>
        <w:t xml:space="preserve"> random and</w:t>
      </w:r>
      <w:r w:rsidR="003943C9" w:rsidRPr="003C05A5">
        <w:rPr>
          <w:color w:val="auto"/>
          <w:sz w:val="20"/>
          <w:szCs w:val="20"/>
        </w:rPr>
        <w:t xml:space="preserve"> </w:t>
      </w:r>
      <w:r w:rsidRPr="003C05A5">
        <w:rPr>
          <w:color w:val="auto"/>
          <w:sz w:val="20"/>
          <w:szCs w:val="20"/>
        </w:rPr>
        <w:t>in three replicated.</w:t>
      </w:r>
    </w:p>
    <w:p w:rsidR="004D6625" w:rsidRPr="003C05A5" w:rsidRDefault="005A3088" w:rsidP="00160EF0">
      <w:pPr>
        <w:pStyle w:val="Default"/>
        <w:snapToGrid w:val="0"/>
        <w:jc w:val="both"/>
        <w:rPr>
          <w:b/>
          <w:bCs/>
          <w:sz w:val="20"/>
          <w:szCs w:val="20"/>
          <w:lang w:bidi="ar-EG"/>
        </w:rPr>
      </w:pPr>
      <w:r w:rsidRPr="003C05A5">
        <w:rPr>
          <w:b/>
          <w:bCs/>
          <w:sz w:val="20"/>
          <w:szCs w:val="20"/>
          <w:lang w:bidi="ar-EG"/>
        </w:rPr>
        <w:t xml:space="preserve">Effect of irrigation </w:t>
      </w:r>
      <w:r w:rsidR="00441815" w:rsidRPr="003C05A5">
        <w:rPr>
          <w:b/>
          <w:bCs/>
          <w:sz w:val="20"/>
          <w:szCs w:val="20"/>
          <w:lang w:bidi="ar-EG"/>
        </w:rPr>
        <w:t xml:space="preserve">with </w:t>
      </w:r>
      <w:r w:rsidR="008C44F5" w:rsidRPr="003C05A5">
        <w:rPr>
          <w:b/>
          <w:bCs/>
          <w:sz w:val="20"/>
          <w:szCs w:val="20"/>
          <w:lang w:bidi="ar-EG"/>
        </w:rPr>
        <w:t>WW</w:t>
      </w:r>
      <w:r w:rsidR="00441815" w:rsidRPr="003C05A5">
        <w:rPr>
          <w:b/>
          <w:bCs/>
          <w:sz w:val="20"/>
          <w:szCs w:val="20"/>
          <w:lang w:bidi="ar-EG"/>
        </w:rPr>
        <w:t xml:space="preserve"> and TWW </w:t>
      </w:r>
      <w:r w:rsidRPr="003C05A5">
        <w:rPr>
          <w:b/>
          <w:bCs/>
          <w:sz w:val="20"/>
          <w:szCs w:val="20"/>
          <w:lang w:bidi="ar-EG"/>
        </w:rPr>
        <w:t xml:space="preserve">on </w:t>
      </w:r>
      <w:r w:rsidR="003943C9" w:rsidRPr="003C05A5">
        <w:rPr>
          <w:b/>
          <w:bCs/>
          <w:sz w:val="20"/>
          <w:szCs w:val="20"/>
          <w:lang w:bidi="ar-EG"/>
        </w:rPr>
        <w:t xml:space="preserve">some </w:t>
      </w:r>
      <w:r w:rsidRPr="003C05A5">
        <w:rPr>
          <w:b/>
          <w:bCs/>
          <w:sz w:val="20"/>
          <w:szCs w:val="20"/>
          <w:lang w:bidi="ar-EG"/>
        </w:rPr>
        <w:t>properties</w:t>
      </w:r>
      <w:r w:rsidR="00BB39C8" w:rsidRPr="003C05A5">
        <w:rPr>
          <w:b/>
          <w:bCs/>
          <w:sz w:val="20"/>
          <w:szCs w:val="20"/>
          <w:lang w:bidi="ar-EG"/>
        </w:rPr>
        <w:t xml:space="preserve"> </w:t>
      </w:r>
      <w:r w:rsidR="003943C9" w:rsidRPr="003C05A5">
        <w:rPr>
          <w:b/>
          <w:bCs/>
          <w:sz w:val="20"/>
          <w:szCs w:val="20"/>
          <w:lang w:bidi="ar-EG"/>
        </w:rPr>
        <w:t>of</w:t>
      </w:r>
      <w:r w:rsidR="00BB39C8" w:rsidRPr="003C05A5">
        <w:rPr>
          <w:b/>
          <w:bCs/>
          <w:sz w:val="20"/>
          <w:szCs w:val="20"/>
          <w:lang w:bidi="ar-EG"/>
        </w:rPr>
        <w:t xml:space="preserve"> soil samples </w:t>
      </w:r>
    </w:p>
    <w:p w:rsidR="003C05A5" w:rsidRPr="003C05A5" w:rsidRDefault="00371143" w:rsidP="00160EF0">
      <w:pPr>
        <w:pStyle w:val="Default"/>
        <w:snapToGrid w:val="0"/>
        <w:ind w:firstLine="425"/>
        <w:jc w:val="both"/>
        <w:rPr>
          <w:color w:val="auto"/>
          <w:sz w:val="20"/>
          <w:szCs w:val="20"/>
        </w:rPr>
      </w:pPr>
      <w:r w:rsidRPr="003C05A5">
        <w:rPr>
          <w:color w:val="auto"/>
          <w:sz w:val="20"/>
          <w:szCs w:val="20"/>
        </w:rPr>
        <w:t xml:space="preserve">The texture of a soil under investigation was </w:t>
      </w:r>
      <w:r w:rsidRPr="003C05A5">
        <w:rPr>
          <w:sz w:val="20"/>
          <w:szCs w:val="20"/>
        </w:rPr>
        <w:t>Clay loam</w:t>
      </w:r>
      <w:r w:rsidRPr="003C05A5">
        <w:rPr>
          <w:color w:val="auto"/>
          <w:sz w:val="20"/>
          <w:szCs w:val="20"/>
        </w:rPr>
        <w:t xml:space="preserve"> (</w:t>
      </w:r>
      <w:r w:rsidR="00B97FCA" w:rsidRPr="003C05A5">
        <w:rPr>
          <w:color w:val="auto"/>
          <w:sz w:val="20"/>
          <w:szCs w:val="20"/>
        </w:rPr>
        <w:t>38.9% clay, 35.8% silt, and 25.3% sand)</w:t>
      </w:r>
      <w:r w:rsidR="005A15B6" w:rsidRPr="003C05A5">
        <w:rPr>
          <w:color w:val="auto"/>
          <w:sz w:val="20"/>
          <w:szCs w:val="20"/>
        </w:rPr>
        <w:t xml:space="preserve"> and </w:t>
      </w:r>
      <w:r w:rsidR="005A15B6" w:rsidRPr="003C05A5">
        <w:rPr>
          <w:bCs/>
          <w:sz w:val="20"/>
          <w:szCs w:val="20"/>
        </w:rPr>
        <w:t>CaCO</w:t>
      </w:r>
      <w:r w:rsidR="005A15B6" w:rsidRPr="003C05A5">
        <w:rPr>
          <w:bCs/>
          <w:sz w:val="20"/>
          <w:szCs w:val="20"/>
          <w:vertAlign w:val="subscript"/>
        </w:rPr>
        <w:t xml:space="preserve">3 </w:t>
      </w:r>
      <w:r w:rsidR="005A15B6" w:rsidRPr="003C05A5">
        <w:rPr>
          <w:bCs/>
          <w:sz w:val="20"/>
          <w:szCs w:val="20"/>
        </w:rPr>
        <w:t>content was 3.36%</w:t>
      </w:r>
      <w:r w:rsidR="005A15B6" w:rsidRPr="003C05A5">
        <w:rPr>
          <w:color w:val="auto"/>
          <w:sz w:val="20"/>
          <w:szCs w:val="20"/>
        </w:rPr>
        <w:t>.</w:t>
      </w:r>
      <w:r w:rsidR="00B97FCA" w:rsidRPr="003C05A5">
        <w:rPr>
          <w:color w:val="auto"/>
          <w:sz w:val="20"/>
          <w:szCs w:val="20"/>
        </w:rPr>
        <w:t xml:space="preserve"> </w:t>
      </w:r>
      <w:r w:rsidR="00BB39C8" w:rsidRPr="003C05A5">
        <w:rPr>
          <w:color w:val="auto"/>
          <w:sz w:val="20"/>
          <w:szCs w:val="20"/>
        </w:rPr>
        <w:t xml:space="preserve">Data in table </w:t>
      </w:r>
      <w:r w:rsidR="005350FF" w:rsidRPr="003C05A5">
        <w:rPr>
          <w:color w:val="auto"/>
          <w:sz w:val="20"/>
          <w:szCs w:val="20"/>
        </w:rPr>
        <w:t>4</w:t>
      </w:r>
      <w:r w:rsidR="00BB39C8" w:rsidRPr="003C05A5">
        <w:rPr>
          <w:color w:val="auto"/>
          <w:sz w:val="20"/>
          <w:szCs w:val="20"/>
        </w:rPr>
        <w:t xml:space="preserve"> </w:t>
      </w:r>
      <w:r w:rsidR="00EC25DC" w:rsidRPr="003C05A5">
        <w:rPr>
          <w:sz w:val="20"/>
          <w:szCs w:val="20"/>
        </w:rPr>
        <w:t>represented</w:t>
      </w:r>
      <w:r w:rsidR="00A1348B" w:rsidRPr="003C05A5">
        <w:rPr>
          <w:sz w:val="20"/>
          <w:szCs w:val="20"/>
        </w:rPr>
        <w:t xml:space="preserve"> </w:t>
      </w:r>
      <w:r w:rsidR="00EC25DC" w:rsidRPr="003C05A5">
        <w:rPr>
          <w:sz w:val="20"/>
          <w:szCs w:val="20"/>
        </w:rPr>
        <w:t>some</w:t>
      </w:r>
      <w:r w:rsidR="00A1348B" w:rsidRPr="003C05A5">
        <w:rPr>
          <w:sz w:val="20"/>
          <w:szCs w:val="20"/>
        </w:rPr>
        <w:t xml:space="preserve"> properties </w:t>
      </w:r>
      <w:r w:rsidR="00EC25DC" w:rsidRPr="003C05A5">
        <w:rPr>
          <w:sz w:val="20"/>
          <w:szCs w:val="20"/>
        </w:rPr>
        <w:t xml:space="preserve">of </w:t>
      </w:r>
      <w:r w:rsidR="00440922" w:rsidRPr="003C05A5">
        <w:rPr>
          <w:sz w:val="20"/>
          <w:szCs w:val="20"/>
        </w:rPr>
        <w:t xml:space="preserve">the </w:t>
      </w:r>
      <w:r w:rsidR="00EC25DC" w:rsidRPr="003C05A5">
        <w:rPr>
          <w:sz w:val="20"/>
          <w:szCs w:val="20"/>
        </w:rPr>
        <w:t>soil</w:t>
      </w:r>
      <w:r w:rsidR="00BB39C8" w:rsidRPr="003C05A5">
        <w:rPr>
          <w:color w:val="auto"/>
          <w:sz w:val="20"/>
          <w:szCs w:val="20"/>
        </w:rPr>
        <w:t xml:space="preserve"> before and after irrigation by </w:t>
      </w:r>
      <w:r w:rsidR="008C44F5" w:rsidRPr="003C05A5">
        <w:rPr>
          <w:color w:val="auto"/>
          <w:sz w:val="20"/>
          <w:szCs w:val="20"/>
        </w:rPr>
        <w:t>WW</w:t>
      </w:r>
      <w:smartTag w:uri="urn:schemas-microsoft-com:office:smarttags" w:element="metricconverter">
        <w:smartTagPr>
          <w:attr w:name="ProductID" w:val="25 gm"/>
        </w:smartTagPr>
        <w:r w:rsidR="00BB39C8" w:rsidRPr="003C05A5">
          <w:rPr>
            <w:color w:val="auto"/>
            <w:sz w:val="20"/>
            <w:szCs w:val="20"/>
          </w:rPr>
          <w:t xml:space="preserve"> and </w:t>
        </w:r>
      </w:smartTag>
      <w:r w:rsidR="00871003" w:rsidRPr="003C05A5">
        <w:rPr>
          <w:color w:val="auto"/>
          <w:sz w:val="20"/>
          <w:szCs w:val="20"/>
        </w:rPr>
        <w:t>TWW</w:t>
      </w:r>
      <w:r w:rsidR="00BB39C8" w:rsidRPr="003C05A5">
        <w:rPr>
          <w:color w:val="auto"/>
          <w:sz w:val="20"/>
          <w:szCs w:val="20"/>
        </w:rPr>
        <w:t xml:space="preserve">. The results indicated that </w:t>
      </w:r>
      <w:r w:rsidR="00441815" w:rsidRPr="003C05A5">
        <w:rPr>
          <w:color w:val="auto"/>
          <w:sz w:val="20"/>
          <w:szCs w:val="20"/>
        </w:rPr>
        <w:t>slightly</w:t>
      </w:r>
      <w:r w:rsidR="00BB39C8" w:rsidRPr="003C05A5">
        <w:rPr>
          <w:color w:val="auto"/>
          <w:sz w:val="20"/>
          <w:szCs w:val="20"/>
        </w:rPr>
        <w:t xml:space="preserve"> change in </w:t>
      </w:r>
      <w:r w:rsidR="00176224">
        <w:rPr>
          <w:color w:val="auto"/>
          <w:sz w:val="20"/>
          <w:szCs w:val="20"/>
        </w:rPr>
        <w:t>OM</w:t>
      </w:r>
      <w:r w:rsidRPr="003C05A5">
        <w:rPr>
          <w:sz w:val="20"/>
          <w:szCs w:val="20"/>
        </w:rPr>
        <w:t xml:space="preserve"> contents, </w:t>
      </w:r>
      <w:r w:rsidR="005A15B6" w:rsidRPr="003C05A5">
        <w:rPr>
          <w:color w:val="auto"/>
          <w:sz w:val="20"/>
          <w:szCs w:val="20"/>
        </w:rPr>
        <w:t>Bulk density,</w:t>
      </w:r>
      <w:r w:rsidRPr="003C05A5">
        <w:rPr>
          <w:sz w:val="20"/>
          <w:szCs w:val="20"/>
        </w:rPr>
        <w:t xml:space="preserve"> and SP </w:t>
      </w:r>
      <w:r w:rsidR="00BB39C8" w:rsidRPr="003C05A5">
        <w:rPr>
          <w:color w:val="auto"/>
          <w:sz w:val="20"/>
          <w:szCs w:val="20"/>
        </w:rPr>
        <w:t>of soil under different irrigation sourc</w:t>
      </w:r>
      <w:smartTag w:uri="urn:schemas-microsoft-com:office:smarttags" w:element="metricconverter">
        <w:smartTagPr>
          <w:attr w:name="ProductID" w:val="1 liter"/>
        </w:smartTagPr>
        <w:r w:rsidR="00BB39C8" w:rsidRPr="003C05A5">
          <w:rPr>
            <w:color w:val="auto"/>
            <w:sz w:val="20"/>
            <w:szCs w:val="20"/>
          </w:rPr>
          <w:t>e</w:t>
        </w:r>
        <w:r w:rsidR="005A3088" w:rsidRPr="003C05A5">
          <w:rPr>
            <w:color w:val="auto"/>
            <w:sz w:val="20"/>
            <w:szCs w:val="20"/>
          </w:rPr>
          <w:t>s with</w:t>
        </w:r>
      </w:smartTag>
      <w:r w:rsidR="005A3088" w:rsidRPr="003C05A5">
        <w:rPr>
          <w:color w:val="auto"/>
          <w:sz w:val="20"/>
          <w:szCs w:val="20"/>
        </w:rPr>
        <w:t xml:space="preserve"> little increasing </w:t>
      </w:r>
      <w:r w:rsidR="00EC25DC" w:rsidRPr="003C05A5">
        <w:rPr>
          <w:color w:val="auto"/>
          <w:sz w:val="20"/>
          <w:szCs w:val="20"/>
        </w:rPr>
        <w:t>after</w:t>
      </w:r>
      <w:r w:rsidR="005A3088" w:rsidRPr="003C05A5">
        <w:rPr>
          <w:color w:val="auto"/>
          <w:sz w:val="20"/>
          <w:szCs w:val="20"/>
        </w:rPr>
        <w:t xml:space="preserve"> using non </w:t>
      </w:r>
      <w:r w:rsidR="00871003" w:rsidRPr="003C05A5">
        <w:rPr>
          <w:color w:val="auto"/>
          <w:sz w:val="20"/>
          <w:szCs w:val="20"/>
        </w:rPr>
        <w:t>TWW</w:t>
      </w:r>
      <w:r w:rsidR="005A3088" w:rsidRPr="003C05A5">
        <w:rPr>
          <w:color w:val="auto"/>
          <w:sz w:val="20"/>
          <w:szCs w:val="20"/>
        </w:rPr>
        <w:t xml:space="preserve"> than </w:t>
      </w:r>
      <w:r w:rsidR="00871003" w:rsidRPr="003C05A5">
        <w:rPr>
          <w:color w:val="auto"/>
          <w:sz w:val="20"/>
          <w:szCs w:val="20"/>
        </w:rPr>
        <w:t>TWW</w:t>
      </w:r>
      <w:r w:rsidR="005A3088" w:rsidRPr="003C05A5">
        <w:rPr>
          <w:color w:val="auto"/>
          <w:sz w:val="20"/>
          <w:szCs w:val="20"/>
        </w:rPr>
        <w:t>.</w:t>
      </w:r>
      <w:r w:rsidR="00A1348B" w:rsidRPr="003C05A5">
        <w:rPr>
          <w:color w:val="auto"/>
          <w:sz w:val="20"/>
          <w:szCs w:val="20"/>
        </w:rPr>
        <w:t xml:space="preserve"> </w:t>
      </w:r>
      <w:r w:rsidR="00A1348B" w:rsidRPr="003C05A5">
        <w:rPr>
          <w:sz w:val="20"/>
          <w:szCs w:val="20"/>
        </w:rPr>
        <w:t xml:space="preserve">Although, these results refer to </w:t>
      </w:r>
      <w:r w:rsidR="00EC25DC" w:rsidRPr="003C05A5">
        <w:rPr>
          <w:sz w:val="20"/>
          <w:szCs w:val="20"/>
        </w:rPr>
        <w:t xml:space="preserve">the </w:t>
      </w:r>
      <w:r w:rsidR="00A1348B" w:rsidRPr="003C05A5">
        <w:rPr>
          <w:sz w:val="20"/>
          <w:szCs w:val="20"/>
        </w:rPr>
        <w:t>EC values</w:t>
      </w:r>
      <w:r w:rsidR="00EC25DC" w:rsidRPr="003C05A5">
        <w:rPr>
          <w:sz w:val="20"/>
          <w:szCs w:val="20"/>
        </w:rPr>
        <w:t xml:space="preserve"> and O</w:t>
      </w:r>
      <w:r w:rsidR="00176224">
        <w:rPr>
          <w:sz w:val="20"/>
          <w:szCs w:val="20"/>
        </w:rPr>
        <w:t>M</w:t>
      </w:r>
      <w:r w:rsidR="00EC25DC" w:rsidRPr="003C05A5">
        <w:rPr>
          <w:sz w:val="20"/>
          <w:szCs w:val="20"/>
        </w:rPr>
        <w:t xml:space="preserve"> contents</w:t>
      </w:r>
      <w:r w:rsidR="00A1348B" w:rsidRPr="003C05A5">
        <w:rPr>
          <w:sz w:val="20"/>
          <w:szCs w:val="20"/>
        </w:rPr>
        <w:t xml:space="preserve"> of </w:t>
      </w:r>
      <w:r w:rsidR="008C44F5" w:rsidRPr="003C05A5">
        <w:rPr>
          <w:sz w:val="20"/>
          <w:szCs w:val="20"/>
        </w:rPr>
        <w:t>WW</w:t>
      </w:r>
      <w:r w:rsidR="00A1348B" w:rsidRPr="003C05A5">
        <w:rPr>
          <w:sz w:val="20"/>
          <w:szCs w:val="20"/>
        </w:rPr>
        <w:t xml:space="preserve"> and </w:t>
      </w:r>
      <w:r w:rsidR="00871003" w:rsidRPr="003C05A5">
        <w:rPr>
          <w:color w:val="auto"/>
          <w:sz w:val="20"/>
          <w:szCs w:val="20"/>
        </w:rPr>
        <w:t>TWW</w:t>
      </w:r>
      <w:r w:rsidR="00A1348B" w:rsidRPr="003C05A5">
        <w:rPr>
          <w:sz w:val="20"/>
          <w:szCs w:val="20"/>
        </w:rPr>
        <w:t xml:space="preserve"> </w:t>
      </w:r>
      <w:r w:rsidR="007F0669" w:rsidRPr="003C05A5">
        <w:rPr>
          <w:sz w:val="20"/>
          <w:szCs w:val="20"/>
        </w:rPr>
        <w:t xml:space="preserve">as described </w:t>
      </w:r>
      <w:r w:rsidR="00BC43C6" w:rsidRPr="003C05A5">
        <w:rPr>
          <w:sz w:val="20"/>
          <w:szCs w:val="20"/>
        </w:rPr>
        <w:t>before</w:t>
      </w:r>
      <w:r w:rsidR="007F0669" w:rsidRPr="003C05A5">
        <w:rPr>
          <w:sz w:val="20"/>
          <w:szCs w:val="20"/>
        </w:rPr>
        <w:t xml:space="preserve"> in table </w:t>
      </w:r>
      <w:r w:rsidR="00BC43C6" w:rsidRPr="003C05A5">
        <w:rPr>
          <w:sz w:val="20"/>
          <w:szCs w:val="20"/>
        </w:rPr>
        <w:t>2</w:t>
      </w:r>
      <w:r w:rsidR="007F0669" w:rsidRPr="003C05A5">
        <w:rPr>
          <w:sz w:val="20"/>
          <w:szCs w:val="20"/>
        </w:rPr>
        <w:t xml:space="preserve"> </w:t>
      </w:r>
      <w:r w:rsidR="00A1348B" w:rsidRPr="003C05A5">
        <w:rPr>
          <w:sz w:val="20"/>
          <w:szCs w:val="20"/>
        </w:rPr>
        <w:t xml:space="preserve">are not high enough to change </w:t>
      </w:r>
      <w:r w:rsidR="00B97FCA" w:rsidRPr="003C05A5">
        <w:rPr>
          <w:sz w:val="20"/>
          <w:szCs w:val="20"/>
        </w:rPr>
        <w:t>these</w:t>
      </w:r>
      <w:r w:rsidR="00A1348B" w:rsidRPr="003C05A5">
        <w:rPr>
          <w:sz w:val="20"/>
          <w:szCs w:val="20"/>
        </w:rPr>
        <w:t xml:space="preserve"> soil</w:t>
      </w:r>
      <w:r w:rsidR="00B97FCA" w:rsidRPr="003C05A5">
        <w:rPr>
          <w:sz w:val="20"/>
          <w:szCs w:val="20"/>
        </w:rPr>
        <w:t xml:space="preserve"> properties</w:t>
      </w:r>
      <w:r w:rsidR="00EC25DC" w:rsidRPr="003C05A5">
        <w:rPr>
          <w:sz w:val="20"/>
          <w:szCs w:val="20"/>
        </w:rPr>
        <w:t xml:space="preserve">. </w:t>
      </w:r>
    </w:p>
    <w:p w:rsidR="003C05A5" w:rsidRPr="003C05A5" w:rsidRDefault="003C05A5" w:rsidP="00160EF0">
      <w:pPr>
        <w:pStyle w:val="Default"/>
        <w:snapToGrid w:val="0"/>
        <w:ind w:firstLine="425"/>
        <w:jc w:val="both"/>
        <w:rPr>
          <w:color w:val="auto"/>
          <w:sz w:val="20"/>
          <w:szCs w:val="20"/>
        </w:rPr>
      </w:pPr>
      <w:r w:rsidRPr="003C05A5">
        <w:rPr>
          <w:color w:val="auto"/>
          <w:sz w:val="20"/>
          <w:szCs w:val="20"/>
        </w:rPr>
        <w:t>H</w:t>
      </w:r>
      <w:r w:rsidR="00B97FCA" w:rsidRPr="003C05A5">
        <w:rPr>
          <w:color w:val="auto"/>
          <w:sz w:val="20"/>
          <w:szCs w:val="20"/>
        </w:rPr>
        <w:t>owever,</w:t>
      </w:r>
      <w:r w:rsidR="00360AEC" w:rsidRPr="003C05A5">
        <w:rPr>
          <w:color w:val="auto"/>
          <w:sz w:val="20"/>
          <w:szCs w:val="20"/>
        </w:rPr>
        <w:t xml:space="preserve"> </w:t>
      </w:r>
      <w:r w:rsidR="00F57F2A" w:rsidRPr="003C05A5">
        <w:rPr>
          <w:color w:val="auto"/>
          <w:sz w:val="20"/>
          <w:szCs w:val="20"/>
        </w:rPr>
        <w:t xml:space="preserve">some chemical properties of soil such as </w:t>
      </w:r>
      <w:r w:rsidR="00360AEC" w:rsidRPr="003C05A5">
        <w:rPr>
          <w:color w:val="auto"/>
          <w:sz w:val="20"/>
          <w:szCs w:val="20"/>
        </w:rPr>
        <w:t>values of pH, E</w:t>
      </w:r>
      <w:r w:rsidRPr="003C05A5">
        <w:rPr>
          <w:color w:val="auto"/>
          <w:sz w:val="20"/>
          <w:szCs w:val="20"/>
        </w:rPr>
        <w:t>C (</w:t>
      </w:r>
      <w:r w:rsidR="00360AEC" w:rsidRPr="003C05A5">
        <w:rPr>
          <w:color w:val="auto"/>
          <w:sz w:val="20"/>
          <w:szCs w:val="20"/>
        </w:rPr>
        <w:t>ds/m), cations (meq/L): Ca</w:t>
      </w:r>
      <w:r w:rsidR="00360AEC" w:rsidRPr="003C05A5">
        <w:rPr>
          <w:color w:val="auto"/>
          <w:sz w:val="20"/>
          <w:szCs w:val="20"/>
          <w:vertAlign w:val="superscript"/>
        </w:rPr>
        <w:t>2+</w:t>
      </w:r>
      <w:r w:rsidR="00360AEC" w:rsidRPr="003C05A5">
        <w:rPr>
          <w:color w:val="auto"/>
          <w:sz w:val="20"/>
          <w:szCs w:val="20"/>
        </w:rPr>
        <w:t xml:space="preserve">, </w:t>
      </w:r>
      <w:r w:rsidR="00360AEC" w:rsidRPr="003C05A5">
        <w:rPr>
          <w:color w:val="auto"/>
          <w:sz w:val="20"/>
          <w:szCs w:val="20"/>
        </w:rPr>
        <w:lastRenderedPageBreak/>
        <w:t>Mg</w:t>
      </w:r>
      <w:r w:rsidR="00360AEC" w:rsidRPr="003C05A5">
        <w:rPr>
          <w:color w:val="auto"/>
          <w:sz w:val="20"/>
          <w:szCs w:val="20"/>
          <w:vertAlign w:val="superscript"/>
        </w:rPr>
        <w:t>2+</w:t>
      </w:r>
      <w:r w:rsidR="00360AEC" w:rsidRPr="003C05A5">
        <w:rPr>
          <w:color w:val="auto"/>
          <w:sz w:val="20"/>
          <w:szCs w:val="20"/>
        </w:rPr>
        <w:t>, Na</w:t>
      </w:r>
      <w:r w:rsidR="00360AEC" w:rsidRPr="003C05A5">
        <w:rPr>
          <w:color w:val="auto"/>
          <w:sz w:val="20"/>
          <w:szCs w:val="20"/>
          <w:vertAlign w:val="superscript"/>
        </w:rPr>
        <w:t>+</w:t>
      </w:r>
      <w:r w:rsidR="00360AEC" w:rsidRPr="003C05A5">
        <w:rPr>
          <w:color w:val="auto"/>
          <w:sz w:val="20"/>
          <w:szCs w:val="20"/>
        </w:rPr>
        <w:t>, K</w:t>
      </w:r>
      <w:r w:rsidR="00360AEC" w:rsidRPr="003C05A5">
        <w:rPr>
          <w:color w:val="auto"/>
          <w:sz w:val="20"/>
          <w:szCs w:val="20"/>
          <w:vertAlign w:val="superscript"/>
        </w:rPr>
        <w:t>+</w:t>
      </w:r>
      <w:r w:rsidR="00360AEC" w:rsidRPr="003C05A5">
        <w:rPr>
          <w:color w:val="auto"/>
          <w:sz w:val="20"/>
          <w:szCs w:val="20"/>
        </w:rPr>
        <w:t xml:space="preserve"> and anions (meq/L): CO</w:t>
      </w:r>
      <w:r w:rsidR="00360AEC" w:rsidRPr="003C05A5">
        <w:rPr>
          <w:color w:val="auto"/>
          <w:sz w:val="20"/>
          <w:szCs w:val="20"/>
          <w:vertAlign w:val="subscript"/>
        </w:rPr>
        <w:t>3</w:t>
      </w:r>
      <w:r w:rsidR="00360AEC" w:rsidRPr="003C05A5">
        <w:rPr>
          <w:color w:val="auto"/>
          <w:sz w:val="20"/>
          <w:szCs w:val="20"/>
          <w:vertAlign w:val="superscript"/>
        </w:rPr>
        <w:t>2-</w:t>
      </w:r>
      <w:r w:rsidR="00360AEC" w:rsidRPr="003C05A5">
        <w:rPr>
          <w:color w:val="auto"/>
          <w:sz w:val="20"/>
          <w:szCs w:val="20"/>
        </w:rPr>
        <w:t>, HCO</w:t>
      </w:r>
      <w:r w:rsidR="00360AEC" w:rsidRPr="003C05A5">
        <w:rPr>
          <w:color w:val="auto"/>
          <w:sz w:val="20"/>
          <w:szCs w:val="20"/>
          <w:vertAlign w:val="subscript"/>
        </w:rPr>
        <w:t>3</w:t>
      </w:r>
      <w:r w:rsidR="00360AEC" w:rsidRPr="003C05A5">
        <w:rPr>
          <w:color w:val="auto"/>
          <w:sz w:val="20"/>
          <w:szCs w:val="20"/>
          <w:vertAlign w:val="superscript"/>
        </w:rPr>
        <w:t>-</w:t>
      </w:r>
      <w:r w:rsidR="00360AEC" w:rsidRPr="003C05A5">
        <w:rPr>
          <w:color w:val="auto"/>
          <w:sz w:val="20"/>
          <w:szCs w:val="20"/>
        </w:rPr>
        <w:t>, Cl</w:t>
      </w:r>
      <w:r w:rsidR="00360AEC" w:rsidRPr="003C05A5">
        <w:rPr>
          <w:color w:val="auto"/>
          <w:sz w:val="20"/>
          <w:szCs w:val="20"/>
          <w:vertAlign w:val="superscript"/>
        </w:rPr>
        <w:t>-</w:t>
      </w:r>
      <w:r w:rsidR="00360AEC" w:rsidRPr="003C05A5">
        <w:rPr>
          <w:color w:val="auto"/>
          <w:sz w:val="20"/>
          <w:szCs w:val="20"/>
        </w:rPr>
        <w:t>, SO</w:t>
      </w:r>
      <w:r w:rsidR="00360AEC" w:rsidRPr="003C05A5">
        <w:rPr>
          <w:color w:val="auto"/>
          <w:sz w:val="20"/>
          <w:szCs w:val="20"/>
          <w:vertAlign w:val="subscript"/>
        </w:rPr>
        <w:t>4</w:t>
      </w:r>
      <w:r w:rsidR="00360AEC" w:rsidRPr="003C05A5">
        <w:rPr>
          <w:color w:val="auto"/>
          <w:sz w:val="20"/>
          <w:szCs w:val="20"/>
          <w:vertAlign w:val="superscript"/>
        </w:rPr>
        <w:t>2-</w:t>
      </w:r>
      <w:r w:rsidRPr="003C05A5">
        <w:rPr>
          <w:color w:val="auto"/>
          <w:sz w:val="20"/>
          <w:szCs w:val="20"/>
        </w:rPr>
        <w:t xml:space="preserve"> </w:t>
      </w:r>
      <w:r w:rsidR="00F57F2A" w:rsidRPr="003C05A5">
        <w:rPr>
          <w:color w:val="auto"/>
          <w:sz w:val="20"/>
          <w:szCs w:val="20"/>
        </w:rPr>
        <w:t xml:space="preserve">of the soil </w:t>
      </w:r>
      <w:r w:rsidR="00360AEC" w:rsidRPr="003C05A5">
        <w:rPr>
          <w:color w:val="auto"/>
          <w:sz w:val="20"/>
          <w:szCs w:val="20"/>
        </w:rPr>
        <w:t>before</w:t>
      </w:r>
      <w:smartTag w:uri="urn:schemas-microsoft-com:office:smarttags" w:element="metricconverter">
        <w:smartTagPr>
          <w:attr w:name="ProductID" w:val="30 cm"/>
        </w:smartTagPr>
        <w:r w:rsidR="00360AEC" w:rsidRPr="003C05A5">
          <w:rPr>
            <w:color w:val="auto"/>
            <w:sz w:val="20"/>
            <w:szCs w:val="20"/>
          </w:rPr>
          <w:t xml:space="preserve"> and </w:t>
        </w:r>
      </w:smartTag>
      <w:r w:rsidR="00360AEC" w:rsidRPr="003C05A5">
        <w:rPr>
          <w:color w:val="auto"/>
          <w:sz w:val="20"/>
          <w:szCs w:val="20"/>
        </w:rPr>
        <w:t xml:space="preserve">after irrigation with </w:t>
      </w:r>
      <w:r w:rsidR="008C44F5" w:rsidRPr="003C05A5">
        <w:rPr>
          <w:color w:val="auto"/>
          <w:sz w:val="20"/>
          <w:szCs w:val="20"/>
        </w:rPr>
        <w:t>WW</w:t>
      </w:r>
      <w:r w:rsidR="00360AEC" w:rsidRPr="003C05A5">
        <w:rPr>
          <w:color w:val="auto"/>
          <w:sz w:val="20"/>
          <w:szCs w:val="20"/>
        </w:rPr>
        <w:t xml:space="preserve"> and </w:t>
      </w:r>
      <w:r w:rsidR="00871003" w:rsidRPr="003C05A5">
        <w:rPr>
          <w:sz w:val="20"/>
          <w:szCs w:val="20"/>
        </w:rPr>
        <w:t>TWW</w:t>
      </w:r>
      <w:r w:rsidR="00360AEC" w:rsidRPr="003C05A5">
        <w:rPr>
          <w:color w:val="auto"/>
          <w:sz w:val="20"/>
          <w:szCs w:val="20"/>
        </w:rPr>
        <w:t xml:space="preserve">. The results </w:t>
      </w:r>
      <w:r w:rsidR="00ED7733" w:rsidRPr="003C05A5">
        <w:rPr>
          <w:color w:val="auto"/>
          <w:sz w:val="20"/>
          <w:szCs w:val="20"/>
        </w:rPr>
        <w:t>explain</w:t>
      </w:r>
      <w:r w:rsidR="00360AEC" w:rsidRPr="003C05A5">
        <w:rPr>
          <w:color w:val="auto"/>
          <w:sz w:val="20"/>
          <w:szCs w:val="20"/>
        </w:rPr>
        <w:t>e</w:t>
      </w:r>
      <w:r w:rsidR="00ED7733" w:rsidRPr="003C05A5">
        <w:rPr>
          <w:color w:val="auto"/>
          <w:sz w:val="20"/>
          <w:szCs w:val="20"/>
        </w:rPr>
        <w:t xml:space="preserve">d that </w:t>
      </w:r>
      <w:r w:rsidR="00F57F2A" w:rsidRPr="003C05A5">
        <w:rPr>
          <w:color w:val="auto"/>
          <w:sz w:val="20"/>
          <w:szCs w:val="20"/>
        </w:rPr>
        <w:t xml:space="preserve">chemical properties of the soil samples under investigation </w:t>
      </w:r>
      <w:r w:rsidR="00A75B6D" w:rsidRPr="003C05A5">
        <w:rPr>
          <w:color w:val="auto"/>
          <w:sz w:val="20"/>
          <w:szCs w:val="20"/>
        </w:rPr>
        <w:t>affected by irrigation with</w:t>
      </w:r>
      <w:r w:rsidR="00F57F2A" w:rsidRPr="003C05A5">
        <w:rPr>
          <w:color w:val="auto"/>
          <w:sz w:val="20"/>
          <w:szCs w:val="20"/>
        </w:rPr>
        <w:t xml:space="preserve"> </w:t>
      </w:r>
      <w:r w:rsidR="008C44F5" w:rsidRPr="003C05A5">
        <w:rPr>
          <w:color w:val="auto"/>
          <w:sz w:val="20"/>
          <w:szCs w:val="20"/>
        </w:rPr>
        <w:t>WW</w:t>
      </w:r>
      <w:r w:rsidR="00F57F2A" w:rsidRPr="003C05A5">
        <w:rPr>
          <w:color w:val="auto"/>
          <w:sz w:val="20"/>
          <w:szCs w:val="20"/>
        </w:rPr>
        <w:t xml:space="preserve"> and </w:t>
      </w:r>
      <w:r w:rsidR="00F57F2A" w:rsidRPr="003C05A5">
        <w:rPr>
          <w:sz w:val="20"/>
          <w:szCs w:val="20"/>
        </w:rPr>
        <w:t>TWW.</w:t>
      </w:r>
    </w:p>
    <w:p w:rsidR="000A3F4A" w:rsidRDefault="003C05A5" w:rsidP="00160EF0">
      <w:pPr>
        <w:pStyle w:val="Default"/>
        <w:snapToGrid w:val="0"/>
        <w:ind w:firstLine="425"/>
        <w:jc w:val="both"/>
        <w:rPr>
          <w:sz w:val="20"/>
          <w:szCs w:val="20"/>
        </w:rPr>
      </w:pPr>
      <w:r w:rsidRPr="003C05A5">
        <w:rPr>
          <w:sz w:val="20"/>
          <w:szCs w:val="20"/>
        </w:rPr>
        <w:t>T</w:t>
      </w:r>
      <w:r w:rsidR="00AA2BD1">
        <w:rPr>
          <w:sz w:val="20"/>
          <w:szCs w:val="20"/>
        </w:rPr>
        <w:t>he soil</w:t>
      </w:r>
      <w:r w:rsidR="00AC15A7" w:rsidRPr="003C05A5">
        <w:rPr>
          <w:sz w:val="20"/>
          <w:szCs w:val="20"/>
        </w:rPr>
        <w:t xml:space="preserve"> EC had signi</w:t>
      </w:r>
      <w:r w:rsidR="00DB68A3" w:rsidRPr="003C05A5">
        <w:rPr>
          <w:sz w:val="20"/>
          <w:szCs w:val="20"/>
        </w:rPr>
        <w:t xml:space="preserve">ficantly increased by using </w:t>
      </w:r>
      <w:r w:rsidR="008C44F5" w:rsidRPr="003C05A5">
        <w:rPr>
          <w:sz w:val="20"/>
          <w:szCs w:val="20"/>
        </w:rPr>
        <w:t>WW</w:t>
      </w:r>
      <w:r w:rsidR="00AC15A7" w:rsidRPr="003C05A5">
        <w:rPr>
          <w:sz w:val="20"/>
          <w:szCs w:val="20"/>
        </w:rPr>
        <w:t xml:space="preserve"> as compared to using </w:t>
      </w:r>
      <w:r w:rsidR="00871003" w:rsidRPr="003C05A5">
        <w:rPr>
          <w:color w:val="auto"/>
          <w:sz w:val="20"/>
          <w:szCs w:val="20"/>
        </w:rPr>
        <w:t>TWW</w:t>
      </w:r>
      <w:r w:rsidR="00AC15A7" w:rsidRPr="003C05A5">
        <w:rPr>
          <w:sz w:val="20"/>
          <w:szCs w:val="20"/>
        </w:rPr>
        <w:t xml:space="preserve"> in irrigation of soil under investigation. This is </w:t>
      </w:r>
      <w:r w:rsidR="00717798" w:rsidRPr="003C05A5">
        <w:rPr>
          <w:sz w:val="20"/>
          <w:szCs w:val="20"/>
        </w:rPr>
        <w:t>may be referred to</w:t>
      </w:r>
      <w:r w:rsidR="00AC15A7" w:rsidRPr="003C05A5">
        <w:rPr>
          <w:sz w:val="20"/>
          <w:szCs w:val="20"/>
        </w:rPr>
        <w:t xml:space="preserve"> the alkaline nature </w:t>
      </w:r>
      <w:r w:rsidR="00717798" w:rsidRPr="003C05A5">
        <w:rPr>
          <w:sz w:val="20"/>
          <w:szCs w:val="20"/>
        </w:rPr>
        <w:t>of</w:t>
      </w:r>
      <w:r w:rsidR="008C44F5" w:rsidRPr="003C05A5">
        <w:rPr>
          <w:sz w:val="20"/>
          <w:szCs w:val="20"/>
        </w:rPr>
        <w:t xml:space="preserve"> </w:t>
      </w:r>
      <w:r w:rsidR="00871003" w:rsidRPr="003C05A5">
        <w:rPr>
          <w:color w:val="auto"/>
          <w:sz w:val="20"/>
          <w:szCs w:val="20"/>
        </w:rPr>
        <w:t>WW</w:t>
      </w:r>
      <w:r w:rsidR="00AC15A7" w:rsidRPr="003C05A5">
        <w:rPr>
          <w:color w:val="auto"/>
          <w:sz w:val="20"/>
          <w:szCs w:val="20"/>
        </w:rPr>
        <w:t xml:space="preserve"> </w:t>
      </w:r>
      <w:r w:rsidR="00594767" w:rsidRPr="003C05A5">
        <w:rPr>
          <w:sz w:val="20"/>
          <w:szCs w:val="20"/>
        </w:rPr>
        <w:t>(</w:t>
      </w:r>
      <w:r w:rsidR="00594767" w:rsidRPr="003C05A5">
        <w:rPr>
          <w:bCs/>
          <w:sz w:val="20"/>
          <w:szCs w:val="20"/>
        </w:rPr>
        <w:t xml:space="preserve">Alghobar </w:t>
      </w:r>
      <w:r w:rsidR="00594767" w:rsidRPr="003C05A5">
        <w:rPr>
          <w:bCs/>
          <w:i/>
          <w:sz w:val="20"/>
          <w:szCs w:val="20"/>
        </w:rPr>
        <w:t>et al.</w:t>
      </w:r>
      <w:r w:rsidR="00D951C5" w:rsidRPr="003C05A5">
        <w:rPr>
          <w:bCs/>
          <w:sz w:val="20"/>
          <w:szCs w:val="20"/>
        </w:rPr>
        <w:t>,</w:t>
      </w:r>
      <w:r w:rsidR="00594767" w:rsidRPr="003C05A5">
        <w:rPr>
          <w:bCs/>
          <w:sz w:val="20"/>
          <w:szCs w:val="20"/>
        </w:rPr>
        <w:t xml:space="preserve"> 2014)</w:t>
      </w:r>
      <w:r w:rsidR="00AC15A7" w:rsidRPr="003C05A5">
        <w:rPr>
          <w:sz w:val="20"/>
          <w:szCs w:val="20"/>
        </w:rPr>
        <w:t>.</w:t>
      </w:r>
      <w:r w:rsidR="0063369E" w:rsidRPr="003C05A5">
        <w:rPr>
          <w:color w:val="auto"/>
          <w:sz w:val="20"/>
          <w:szCs w:val="20"/>
        </w:rPr>
        <w:t xml:space="preserve"> </w:t>
      </w:r>
      <w:r w:rsidR="00F57F2A" w:rsidRPr="003C05A5">
        <w:rPr>
          <w:sz w:val="20"/>
          <w:szCs w:val="20"/>
        </w:rPr>
        <w:t>The</w:t>
      </w:r>
      <w:r w:rsidR="0063369E" w:rsidRPr="003C05A5">
        <w:rPr>
          <w:sz w:val="20"/>
          <w:szCs w:val="20"/>
        </w:rPr>
        <w:t xml:space="preserve"> values of E</w:t>
      </w:r>
      <w:r w:rsidR="00AA2BD1">
        <w:rPr>
          <w:sz w:val="20"/>
          <w:szCs w:val="20"/>
        </w:rPr>
        <w:t xml:space="preserve">C, </w:t>
      </w:r>
      <w:r w:rsidR="0063369E" w:rsidRPr="003C05A5">
        <w:rPr>
          <w:sz w:val="20"/>
          <w:szCs w:val="20"/>
        </w:rPr>
        <w:t xml:space="preserve">major cations and major anions </w:t>
      </w:r>
      <w:r w:rsidR="00F57F2A" w:rsidRPr="003C05A5">
        <w:rPr>
          <w:sz w:val="20"/>
          <w:szCs w:val="20"/>
        </w:rPr>
        <w:t>increased</w:t>
      </w:r>
      <w:r w:rsidR="008C44F5" w:rsidRPr="003C05A5">
        <w:rPr>
          <w:sz w:val="20"/>
          <w:szCs w:val="20"/>
        </w:rPr>
        <w:t xml:space="preserve"> after irrigation with </w:t>
      </w:r>
      <w:r w:rsidR="00871003" w:rsidRPr="003C05A5">
        <w:rPr>
          <w:sz w:val="20"/>
          <w:szCs w:val="20"/>
        </w:rPr>
        <w:t>WW</w:t>
      </w:r>
      <w:r w:rsidR="00AA2BD1">
        <w:rPr>
          <w:sz w:val="20"/>
          <w:szCs w:val="20"/>
        </w:rPr>
        <w:t xml:space="preserve"> while </w:t>
      </w:r>
      <w:r w:rsidR="00176224">
        <w:rPr>
          <w:sz w:val="20"/>
          <w:szCs w:val="20"/>
        </w:rPr>
        <w:t xml:space="preserve">the </w:t>
      </w:r>
      <w:r w:rsidR="00AA2BD1">
        <w:rPr>
          <w:sz w:val="20"/>
          <w:szCs w:val="20"/>
        </w:rPr>
        <w:t xml:space="preserve">EC value </w:t>
      </w:r>
      <w:r w:rsidR="00F57F2A" w:rsidRPr="003C05A5">
        <w:rPr>
          <w:sz w:val="20"/>
          <w:szCs w:val="20"/>
        </w:rPr>
        <w:t>decreased</w:t>
      </w:r>
      <w:r w:rsidRPr="003C05A5">
        <w:rPr>
          <w:sz w:val="20"/>
          <w:szCs w:val="20"/>
        </w:rPr>
        <w:t xml:space="preserve"> </w:t>
      </w:r>
      <w:r w:rsidR="0063369E" w:rsidRPr="003C05A5">
        <w:rPr>
          <w:sz w:val="20"/>
          <w:szCs w:val="20"/>
        </w:rPr>
        <w:t xml:space="preserve">after irrigation with </w:t>
      </w:r>
      <w:r w:rsidR="00871003" w:rsidRPr="003C05A5">
        <w:rPr>
          <w:sz w:val="20"/>
          <w:szCs w:val="20"/>
        </w:rPr>
        <w:t>TWW</w:t>
      </w:r>
      <w:r w:rsidR="00F57F2A" w:rsidRPr="003C05A5">
        <w:rPr>
          <w:sz w:val="20"/>
          <w:szCs w:val="20"/>
        </w:rPr>
        <w:t xml:space="preserve"> and become much better after irrigation</w:t>
      </w:r>
      <w:r w:rsidR="0083717B" w:rsidRPr="003C05A5">
        <w:rPr>
          <w:sz w:val="20"/>
          <w:szCs w:val="20"/>
        </w:rPr>
        <w:t xml:space="preserve"> with TWW by</w:t>
      </w:r>
      <w:r w:rsidR="0063369E" w:rsidRPr="003C05A5">
        <w:rPr>
          <w:sz w:val="20"/>
          <w:szCs w:val="20"/>
        </w:rPr>
        <w:t xml:space="preserve"> </w:t>
      </w:r>
      <w:r w:rsidR="008C44F5" w:rsidRPr="003C05A5">
        <w:rPr>
          <w:sz w:val="20"/>
          <w:szCs w:val="20"/>
        </w:rPr>
        <w:t>nHP</w:t>
      </w:r>
      <w:r w:rsidR="0083717B" w:rsidRPr="003C05A5">
        <w:rPr>
          <w:sz w:val="20"/>
          <w:szCs w:val="20"/>
        </w:rPr>
        <w:t>-HA complex</w:t>
      </w:r>
      <w:r w:rsidR="003943C9" w:rsidRPr="003C05A5">
        <w:rPr>
          <w:sz w:val="20"/>
          <w:szCs w:val="20"/>
        </w:rPr>
        <w:t xml:space="preserve"> </w:t>
      </w:r>
      <w:r w:rsidR="00594767" w:rsidRPr="003C05A5">
        <w:rPr>
          <w:sz w:val="20"/>
          <w:szCs w:val="20"/>
        </w:rPr>
        <w:t>(</w:t>
      </w:r>
      <w:r w:rsidR="00594767" w:rsidRPr="003C05A5">
        <w:rPr>
          <w:bCs/>
          <w:sz w:val="20"/>
          <w:szCs w:val="20"/>
        </w:rPr>
        <w:t xml:space="preserve">Zein </w:t>
      </w:r>
      <w:r w:rsidR="00594767" w:rsidRPr="003C05A5">
        <w:rPr>
          <w:bCs/>
          <w:i/>
          <w:sz w:val="20"/>
          <w:szCs w:val="20"/>
        </w:rPr>
        <w:t>et al.</w:t>
      </w:r>
      <w:r w:rsidR="00D951C5" w:rsidRPr="003C05A5">
        <w:rPr>
          <w:bCs/>
          <w:sz w:val="20"/>
          <w:szCs w:val="20"/>
        </w:rPr>
        <w:t>,</w:t>
      </w:r>
      <w:r w:rsidR="00594767" w:rsidRPr="003C05A5">
        <w:rPr>
          <w:bCs/>
          <w:sz w:val="20"/>
          <w:szCs w:val="20"/>
        </w:rPr>
        <w:t xml:space="preserve"> 2003)</w:t>
      </w:r>
      <w:r w:rsidR="0063369E" w:rsidRPr="003C05A5">
        <w:rPr>
          <w:sz w:val="20"/>
          <w:szCs w:val="20"/>
        </w:rPr>
        <w:t>.</w:t>
      </w:r>
      <w:r w:rsidR="00E31215" w:rsidRPr="003C05A5">
        <w:rPr>
          <w:sz w:val="20"/>
          <w:szCs w:val="20"/>
        </w:rPr>
        <w:t xml:space="preserve"> </w:t>
      </w:r>
      <w:r w:rsidR="00717798" w:rsidRPr="003C05A5">
        <w:rPr>
          <w:color w:val="auto"/>
          <w:sz w:val="20"/>
          <w:szCs w:val="20"/>
        </w:rPr>
        <w:t>S</w:t>
      </w:r>
      <w:r w:rsidR="0083717B" w:rsidRPr="003C05A5">
        <w:rPr>
          <w:color w:val="auto"/>
          <w:sz w:val="20"/>
          <w:szCs w:val="20"/>
        </w:rPr>
        <w:t xml:space="preserve">oil pH and EC </w:t>
      </w:r>
      <w:r w:rsidR="00717798" w:rsidRPr="003C05A5">
        <w:rPr>
          <w:color w:val="auto"/>
          <w:sz w:val="20"/>
          <w:szCs w:val="20"/>
        </w:rPr>
        <w:t>consider</w:t>
      </w:r>
      <w:r w:rsidR="0083717B" w:rsidRPr="003C05A5">
        <w:rPr>
          <w:color w:val="auto"/>
          <w:sz w:val="20"/>
          <w:szCs w:val="20"/>
        </w:rPr>
        <w:t xml:space="preserve"> important factors that affect nutrient availability </w:t>
      </w:r>
      <w:r w:rsidR="00717798" w:rsidRPr="003C05A5">
        <w:rPr>
          <w:color w:val="auto"/>
          <w:sz w:val="20"/>
          <w:szCs w:val="20"/>
        </w:rPr>
        <w:t>for</w:t>
      </w:r>
      <w:r w:rsidR="0083717B" w:rsidRPr="003C05A5">
        <w:rPr>
          <w:color w:val="auto"/>
          <w:sz w:val="20"/>
          <w:szCs w:val="20"/>
        </w:rPr>
        <w:t xml:space="preserve"> plant roots. </w:t>
      </w:r>
      <w:r w:rsidR="0083717B" w:rsidRPr="003C05A5">
        <w:rPr>
          <w:sz w:val="20"/>
          <w:szCs w:val="20"/>
        </w:rPr>
        <w:t>Likewise</w:t>
      </w:r>
      <w:r w:rsidR="00E31215" w:rsidRPr="003C05A5">
        <w:rPr>
          <w:sz w:val="20"/>
          <w:szCs w:val="20"/>
        </w:rPr>
        <w:t xml:space="preserve">, </w:t>
      </w:r>
      <w:r w:rsidR="00ED7733" w:rsidRPr="003C05A5">
        <w:rPr>
          <w:sz w:val="20"/>
          <w:szCs w:val="20"/>
        </w:rPr>
        <w:t>the results</w:t>
      </w:r>
      <w:r w:rsidR="00E31215" w:rsidRPr="003C05A5">
        <w:rPr>
          <w:sz w:val="20"/>
          <w:szCs w:val="20"/>
        </w:rPr>
        <w:t xml:space="preserve"> </w:t>
      </w:r>
      <w:r w:rsidR="00ED7733" w:rsidRPr="003C05A5">
        <w:rPr>
          <w:sz w:val="20"/>
          <w:szCs w:val="20"/>
        </w:rPr>
        <w:t>show</w:t>
      </w:r>
      <w:r w:rsidR="00E31215" w:rsidRPr="003C05A5">
        <w:rPr>
          <w:sz w:val="20"/>
          <w:szCs w:val="20"/>
        </w:rPr>
        <w:t xml:space="preserve">ed that major cations and anions </w:t>
      </w:r>
      <w:r w:rsidR="0083717B" w:rsidRPr="003C05A5">
        <w:rPr>
          <w:sz w:val="20"/>
          <w:szCs w:val="20"/>
        </w:rPr>
        <w:t xml:space="preserve">of the soil </w:t>
      </w:r>
      <w:r w:rsidR="00E31215" w:rsidRPr="003C05A5">
        <w:rPr>
          <w:sz w:val="20"/>
          <w:szCs w:val="20"/>
        </w:rPr>
        <w:t xml:space="preserve">decreased after irrigation by </w:t>
      </w:r>
      <w:r w:rsidR="00871003" w:rsidRPr="003C05A5">
        <w:rPr>
          <w:sz w:val="20"/>
          <w:szCs w:val="20"/>
        </w:rPr>
        <w:t>TWW</w:t>
      </w:r>
      <w:r w:rsidR="00E31215" w:rsidRPr="003C05A5">
        <w:rPr>
          <w:sz w:val="20"/>
          <w:szCs w:val="20"/>
        </w:rPr>
        <w:t xml:space="preserve"> by </w:t>
      </w:r>
      <w:r w:rsidR="008C44F5" w:rsidRPr="003C05A5">
        <w:rPr>
          <w:sz w:val="20"/>
          <w:szCs w:val="20"/>
        </w:rPr>
        <w:t>nHP</w:t>
      </w:r>
      <w:r w:rsidR="0083717B" w:rsidRPr="003C05A5">
        <w:rPr>
          <w:sz w:val="20"/>
          <w:szCs w:val="20"/>
        </w:rPr>
        <w:t xml:space="preserve">-HA complex </w:t>
      </w:r>
      <w:r w:rsidR="00E31215" w:rsidRPr="003C05A5">
        <w:rPr>
          <w:sz w:val="20"/>
          <w:szCs w:val="20"/>
        </w:rPr>
        <w:t xml:space="preserve">than </w:t>
      </w:r>
      <w:r w:rsidR="008C44F5" w:rsidRPr="003C05A5">
        <w:rPr>
          <w:sz w:val="20"/>
          <w:szCs w:val="20"/>
        </w:rPr>
        <w:t>nHP</w:t>
      </w:r>
      <w:r w:rsidR="00E31215" w:rsidRPr="003C05A5">
        <w:rPr>
          <w:sz w:val="20"/>
          <w:szCs w:val="20"/>
        </w:rPr>
        <w:t xml:space="preserve">. </w:t>
      </w:r>
      <w:r w:rsidR="009A31F3" w:rsidRPr="003C05A5">
        <w:rPr>
          <w:sz w:val="20"/>
          <w:szCs w:val="20"/>
        </w:rPr>
        <w:t>Consequently</w:t>
      </w:r>
      <w:r w:rsidR="00E31215" w:rsidRPr="003C05A5">
        <w:rPr>
          <w:sz w:val="20"/>
          <w:szCs w:val="20"/>
        </w:rPr>
        <w:t xml:space="preserve">, </w:t>
      </w:r>
      <w:r w:rsidR="00B97FCA" w:rsidRPr="003C05A5">
        <w:rPr>
          <w:sz w:val="20"/>
          <w:szCs w:val="20"/>
        </w:rPr>
        <w:t xml:space="preserve">some </w:t>
      </w:r>
      <w:r w:rsidR="00E31215" w:rsidRPr="003C05A5">
        <w:rPr>
          <w:sz w:val="20"/>
          <w:szCs w:val="20"/>
        </w:rPr>
        <w:t xml:space="preserve">soil properties became much better after irrigation with </w:t>
      </w:r>
      <w:r w:rsidR="00871003" w:rsidRPr="003C05A5">
        <w:rPr>
          <w:sz w:val="20"/>
          <w:szCs w:val="20"/>
        </w:rPr>
        <w:t>TWW</w:t>
      </w:r>
      <w:r w:rsidR="00E31215" w:rsidRPr="003C05A5">
        <w:rPr>
          <w:sz w:val="20"/>
          <w:szCs w:val="20"/>
        </w:rPr>
        <w:t xml:space="preserve"> by </w:t>
      </w:r>
      <w:r w:rsidR="008C44F5" w:rsidRPr="003C05A5">
        <w:rPr>
          <w:sz w:val="20"/>
          <w:szCs w:val="20"/>
        </w:rPr>
        <w:t>nHP</w:t>
      </w:r>
      <w:r w:rsidR="0083717B" w:rsidRPr="003C05A5">
        <w:rPr>
          <w:sz w:val="20"/>
          <w:szCs w:val="20"/>
        </w:rPr>
        <w:t>-HA com</w:t>
      </w:r>
      <w:smartTag w:uri="urn:schemas-microsoft-com:office:smarttags" w:element="metricconverter">
        <w:smartTagPr>
          <w:attr w:name="ProductID" w:val="5 Kg"/>
        </w:smartTagPr>
        <w:r w:rsidR="0083717B" w:rsidRPr="003C05A5">
          <w:rPr>
            <w:sz w:val="20"/>
            <w:szCs w:val="20"/>
          </w:rPr>
          <w:t>plex</w:t>
        </w:r>
      </w:smartTag>
      <w:r w:rsidR="0083717B" w:rsidRPr="003C05A5">
        <w:rPr>
          <w:sz w:val="20"/>
          <w:szCs w:val="20"/>
        </w:rPr>
        <w:t xml:space="preserve"> than </w:t>
      </w:r>
      <w:r w:rsidR="008C44F5" w:rsidRPr="003C05A5">
        <w:rPr>
          <w:sz w:val="20"/>
          <w:szCs w:val="20"/>
        </w:rPr>
        <w:t>nHP</w:t>
      </w:r>
      <w:r w:rsidR="0083717B" w:rsidRPr="003C05A5">
        <w:rPr>
          <w:sz w:val="20"/>
          <w:szCs w:val="20"/>
        </w:rPr>
        <w:t>. On the other hand</w:t>
      </w:r>
      <w:r w:rsidR="00E31215" w:rsidRPr="003C05A5">
        <w:rPr>
          <w:sz w:val="20"/>
          <w:szCs w:val="20"/>
        </w:rPr>
        <w:t>, the irrigation</w:t>
      </w:r>
      <w:r w:rsidR="008C44F5" w:rsidRPr="003C05A5">
        <w:rPr>
          <w:sz w:val="20"/>
          <w:szCs w:val="20"/>
        </w:rPr>
        <w:t xml:space="preserve"> with </w:t>
      </w:r>
      <w:r w:rsidR="00871003" w:rsidRPr="003C05A5">
        <w:rPr>
          <w:sz w:val="20"/>
          <w:szCs w:val="20"/>
        </w:rPr>
        <w:t>WW</w:t>
      </w:r>
      <w:r w:rsidR="00E31215" w:rsidRPr="003C05A5">
        <w:rPr>
          <w:sz w:val="20"/>
          <w:szCs w:val="20"/>
        </w:rPr>
        <w:t xml:space="preserve"> </w:t>
      </w:r>
      <w:r w:rsidR="00A75B6D" w:rsidRPr="003C05A5">
        <w:rPr>
          <w:sz w:val="20"/>
          <w:szCs w:val="20"/>
        </w:rPr>
        <w:t xml:space="preserve">led </w:t>
      </w:r>
      <w:r w:rsidR="00E31215" w:rsidRPr="003C05A5">
        <w:rPr>
          <w:sz w:val="20"/>
          <w:szCs w:val="20"/>
        </w:rPr>
        <w:t xml:space="preserve">to increase </w:t>
      </w:r>
      <w:r w:rsidR="0083717B" w:rsidRPr="003C05A5">
        <w:rPr>
          <w:sz w:val="20"/>
          <w:szCs w:val="20"/>
        </w:rPr>
        <w:t xml:space="preserve">the </w:t>
      </w:r>
      <w:r w:rsidR="00AA2BD1">
        <w:rPr>
          <w:sz w:val="20"/>
          <w:szCs w:val="20"/>
        </w:rPr>
        <w:t xml:space="preserve">salinity </w:t>
      </w:r>
      <w:r w:rsidR="00E31215" w:rsidRPr="003C05A5">
        <w:rPr>
          <w:sz w:val="20"/>
          <w:szCs w:val="20"/>
        </w:rPr>
        <w:t xml:space="preserve">and major </w:t>
      </w:r>
      <w:r w:rsidR="0083717B" w:rsidRPr="003C05A5">
        <w:rPr>
          <w:sz w:val="20"/>
          <w:szCs w:val="20"/>
        </w:rPr>
        <w:t xml:space="preserve">cations and anions of </w:t>
      </w:r>
      <w:r w:rsidR="00E31215" w:rsidRPr="003C05A5">
        <w:rPr>
          <w:sz w:val="20"/>
          <w:szCs w:val="20"/>
        </w:rPr>
        <w:t>soil</w:t>
      </w:r>
      <w:r w:rsidR="00ED7733" w:rsidRPr="003C05A5">
        <w:rPr>
          <w:sz w:val="20"/>
          <w:szCs w:val="20"/>
        </w:rPr>
        <w:t>.</w:t>
      </w:r>
    </w:p>
    <w:p w:rsidR="000A3F4A" w:rsidRDefault="000A3F4A" w:rsidP="000A3F4A">
      <w:pPr>
        <w:pStyle w:val="Default"/>
        <w:snapToGrid w:val="0"/>
        <w:jc w:val="both"/>
        <w:rPr>
          <w:sz w:val="20"/>
          <w:szCs w:val="20"/>
        </w:rPr>
        <w:sectPr w:rsidR="000A3F4A" w:rsidSect="00160EF0">
          <w:type w:val="continuous"/>
          <w:pgSz w:w="12240" w:h="15840" w:code="1"/>
          <w:pgMar w:top="1440" w:right="1440" w:bottom="1440" w:left="1440" w:header="720" w:footer="720" w:gutter="0"/>
          <w:cols w:num="2" w:space="550"/>
          <w:docGrid w:linePitch="360"/>
        </w:sectPr>
      </w:pPr>
    </w:p>
    <w:p w:rsidR="000A3F4A" w:rsidRPr="000A3F4A" w:rsidRDefault="000A3F4A" w:rsidP="000A3F4A">
      <w:pPr>
        <w:snapToGrid w:val="0"/>
        <w:spacing w:after="0" w:line="240" w:lineRule="auto"/>
        <w:jc w:val="center"/>
        <w:rPr>
          <w:rFonts w:ascii="Times New Roman" w:hAnsi="Times New Roman" w:cs="Times New Roman"/>
          <w:b/>
          <w:sz w:val="12"/>
          <w:szCs w:val="10"/>
        </w:rPr>
      </w:pPr>
    </w:p>
    <w:p w:rsidR="000A3F4A" w:rsidRPr="003C05A5" w:rsidRDefault="000A3F4A" w:rsidP="000A3F4A">
      <w:pPr>
        <w:snapToGrid w:val="0"/>
        <w:spacing w:after="0" w:line="240" w:lineRule="auto"/>
        <w:jc w:val="center"/>
        <w:rPr>
          <w:rFonts w:ascii="Times New Roman" w:hAnsi="Times New Roman" w:cs="Times New Roman"/>
          <w:b/>
          <w:sz w:val="20"/>
          <w:szCs w:val="18"/>
        </w:rPr>
      </w:pPr>
      <w:r w:rsidRPr="003C05A5">
        <w:rPr>
          <w:rFonts w:ascii="Times New Roman" w:hAnsi="Times New Roman" w:cs="Times New Roman"/>
          <w:b/>
          <w:sz w:val="20"/>
          <w:szCs w:val="18"/>
        </w:rPr>
        <w:t xml:space="preserve">Table 4: Some properties of soil samples under study </w:t>
      </w:r>
    </w:p>
    <w:tbl>
      <w:tblPr>
        <w:tblW w:w="53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75"/>
        <w:gridCol w:w="552"/>
        <w:gridCol w:w="916"/>
        <w:gridCol w:w="688"/>
        <w:gridCol w:w="1259"/>
        <w:gridCol w:w="544"/>
        <w:gridCol w:w="516"/>
        <w:gridCol w:w="565"/>
        <w:gridCol w:w="447"/>
        <w:gridCol w:w="482"/>
        <w:gridCol w:w="613"/>
        <w:gridCol w:w="710"/>
        <w:gridCol w:w="374"/>
        <w:gridCol w:w="579"/>
      </w:tblGrid>
      <w:tr w:rsidR="000A3F4A" w:rsidRPr="00A9527C" w:rsidTr="003A0D7D">
        <w:trPr>
          <w:trHeight w:val="223"/>
          <w:jc w:val="center"/>
        </w:trPr>
        <w:tc>
          <w:tcPr>
            <w:tcW w:w="926" w:type="pct"/>
            <w:vMerge w:val="restar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Soil Sample</w:t>
            </w:r>
          </w:p>
        </w:tc>
        <w:tc>
          <w:tcPr>
            <w:tcW w:w="272" w:type="pct"/>
            <w:vMerge w:val="restar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pH</w:t>
            </w:r>
          </w:p>
          <w:p w:rsidR="000A3F4A" w:rsidRPr="00A9527C" w:rsidRDefault="000A3F4A"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1:2.5</w:t>
            </w:r>
          </w:p>
        </w:tc>
        <w:tc>
          <w:tcPr>
            <w:tcW w:w="452" w:type="pct"/>
            <w:vMerge w:val="restart"/>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SP</w:t>
            </w:r>
          </w:p>
          <w:p w:rsidR="000A3F4A" w:rsidRPr="00A9527C" w:rsidRDefault="000A3F4A"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mL/100g</w:t>
            </w:r>
          </w:p>
        </w:tc>
        <w:tc>
          <w:tcPr>
            <w:tcW w:w="340" w:type="pct"/>
            <w:vMerge w:val="restart"/>
            <w:vAlign w:val="center"/>
          </w:tcPr>
          <w:p w:rsidR="000A3F4A" w:rsidRPr="00A9527C" w:rsidRDefault="00176224" w:rsidP="00386199">
            <w:pPr>
              <w:snapToGrid w:val="0"/>
              <w:spacing w:after="0" w:line="240" w:lineRule="auto"/>
              <w:jc w:val="both"/>
              <w:rPr>
                <w:rFonts w:ascii="Times New Roman" w:hAnsi="Times New Roman" w:cs="Times New Roman"/>
                <w:b/>
                <w:bCs/>
                <w:sz w:val="20"/>
                <w:szCs w:val="18"/>
              </w:rPr>
            </w:pPr>
            <w:r>
              <w:rPr>
                <w:rFonts w:ascii="Times New Roman" w:hAnsi="Times New Roman" w:cs="Times New Roman"/>
                <w:b/>
                <w:bCs/>
                <w:sz w:val="20"/>
                <w:szCs w:val="18"/>
              </w:rPr>
              <w:t>OM</w:t>
            </w:r>
            <w:r w:rsidR="000A3F4A" w:rsidRPr="00A9527C">
              <w:rPr>
                <w:rFonts w:ascii="Times New Roman" w:hAnsi="Times New Roman" w:cs="Times New Roman"/>
                <w:b/>
                <w:bCs/>
                <w:sz w:val="20"/>
                <w:szCs w:val="18"/>
              </w:rPr>
              <w:t>%</w:t>
            </w:r>
          </w:p>
        </w:tc>
        <w:tc>
          <w:tcPr>
            <w:tcW w:w="622" w:type="pct"/>
            <w:vMerge w:val="restart"/>
            <w:vAlign w:val="center"/>
          </w:tcPr>
          <w:p w:rsidR="000A3F4A" w:rsidRPr="00A9527C" w:rsidRDefault="000A3F4A" w:rsidP="003A0D7D">
            <w:pPr>
              <w:snapToGrid w:val="0"/>
              <w:spacing w:after="0" w:line="240" w:lineRule="auto"/>
              <w:jc w:val="center"/>
              <w:rPr>
                <w:rFonts w:ascii="Times New Roman" w:hAnsi="Times New Roman" w:cs="Times New Roman"/>
                <w:b/>
                <w:bCs/>
                <w:sz w:val="20"/>
                <w:szCs w:val="18"/>
              </w:rPr>
            </w:pPr>
            <w:r w:rsidRPr="00A9527C">
              <w:rPr>
                <w:rFonts w:ascii="Times New Roman" w:hAnsi="Times New Roman" w:cs="Times New Roman"/>
                <w:b/>
                <w:bCs/>
                <w:sz w:val="20"/>
                <w:szCs w:val="18"/>
              </w:rPr>
              <w:t>Bulk density</w:t>
            </w:r>
            <w:r w:rsidR="003A0D7D">
              <w:rPr>
                <w:rFonts w:ascii="Times New Roman" w:hAnsi="Times New Roman" w:cs="Times New Roman"/>
                <w:b/>
                <w:bCs/>
                <w:sz w:val="20"/>
                <w:szCs w:val="18"/>
              </w:rPr>
              <w:t xml:space="preserve"> </w:t>
            </w:r>
            <w:r w:rsidR="003A0D7D" w:rsidRPr="003A0D7D">
              <w:rPr>
                <w:rFonts w:ascii="Times New Roman" w:hAnsi="Times New Roman" w:cs="Times New Roman"/>
                <w:bCs/>
                <w:iCs/>
                <w:sz w:val="20"/>
                <w:szCs w:val="18"/>
              </w:rPr>
              <w:t>g/cm</w:t>
            </w:r>
            <w:r w:rsidR="003A0D7D" w:rsidRPr="003A0D7D">
              <w:rPr>
                <w:rFonts w:ascii="Times New Roman" w:hAnsi="Times New Roman" w:cs="Times New Roman"/>
                <w:bCs/>
                <w:iCs/>
                <w:sz w:val="20"/>
                <w:szCs w:val="18"/>
                <w:vertAlign w:val="superscript"/>
              </w:rPr>
              <w:t>3</w:t>
            </w:r>
          </w:p>
        </w:tc>
        <w:tc>
          <w:tcPr>
            <w:tcW w:w="269" w:type="pct"/>
            <w:vMerge w:val="restar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EC</w:t>
            </w:r>
          </w:p>
          <w:p w:rsidR="000A3F4A" w:rsidRPr="00A9527C" w:rsidRDefault="000A3F4A"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ds/m</w:t>
            </w:r>
          </w:p>
        </w:tc>
        <w:tc>
          <w:tcPr>
            <w:tcW w:w="993" w:type="pct"/>
            <w:gridSpan w:val="4"/>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Cations me/L</w:t>
            </w:r>
          </w:p>
        </w:tc>
        <w:tc>
          <w:tcPr>
            <w:tcW w:w="1125" w:type="pct"/>
            <w:gridSpan w:val="4"/>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rPr>
            </w:pPr>
            <w:r w:rsidRPr="00A9527C">
              <w:rPr>
                <w:rFonts w:ascii="Times New Roman" w:hAnsi="Times New Roman" w:cs="Times New Roman"/>
                <w:b/>
                <w:bCs/>
                <w:sz w:val="20"/>
                <w:szCs w:val="18"/>
              </w:rPr>
              <w:t>Anions me/L</w:t>
            </w:r>
          </w:p>
        </w:tc>
      </w:tr>
      <w:tr w:rsidR="003A0D7D" w:rsidRPr="00A9527C" w:rsidTr="003A0D7D">
        <w:trPr>
          <w:trHeight w:val="140"/>
          <w:jc w:val="center"/>
        </w:trPr>
        <w:tc>
          <w:tcPr>
            <w:tcW w:w="926" w:type="pct"/>
            <w:vMerge/>
            <w:tcBorders>
              <w:bottom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rPr>
            </w:pPr>
          </w:p>
        </w:tc>
        <w:tc>
          <w:tcPr>
            <w:tcW w:w="272" w:type="pct"/>
            <w:vMerge/>
            <w:tcBorders>
              <w:bottom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rPr>
            </w:pPr>
          </w:p>
        </w:tc>
        <w:tc>
          <w:tcPr>
            <w:tcW w:w="452" w:type="pct"/>
            <w:vMerge/>
            <w:tcBorders>
              <w:bottom w:val="single" w:sz="24" w:space="0" w:color="auto"/>
            </w:tcBorders>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p>
        </w:tc>
        <w:tc>
          <w:tcPr>
            <w:tcW w:w="340" w:type="pct"/>
            <w:vMerge/>
            <w:tcBorders>
              <w:bottom w:val="single" w:sz="24" w:space="0" w:color="auto"/>
            </w:tcBorders>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rPr>
            </w:pPr>
          </w:p>
        </w:tc>
        <w:tc>
          <w:tcPr>
            <w:tcW w:w="622" w:type="pct"/>
            <w:vMerge/>
            <w:tcBorders>
              <w:bottom w:val="single" w:sz="24" w:space="0" w:color="auto"/>
            </w:tcBorders>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rPr>
            </w:pPr>
          </w:p>
        </w:tc>
        <w:tc>
          <w:tcPr>
            <w:tcW w:w="269" w:type="pct"/>
            <w:vMerge/>
            <w:tcBorders>
              <w:bottom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rPr>
            </w:pPr>
          </w:p>
        </w:tc>
        <w:tc>
          <w:tcPr>
            <w:tcW w:w="255" w:type="pct"/>
            <w:tcBorders>
              <w:bottom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vertAlign w:val="superscript"/>
              </w:rPr>
            </w:pPr>
            <w:r w:rsidRPr="00A9527C">
              <w:rPr>
                <w:rFonts w:ascii="Times New Roman" w:hAnsi="Times New Roman" w:cs="Times New Roman"/>
                <w:b/>
                <w:bCs/>
                <w:sz w:val="20"/>
                <w:szCs w:val="18"/>
              </w:rPr>
              <w:t>Ca</w:t>
            </w:r>
            <w:r w:rsidRPr="00A9527C">
              <w:rPr>
                <w:rFonts w:ascii="Times New Roman" w:hAnsi="Times New Roman" w:cs="Times New Roman"/>
                <w:b/>
                <w:bCs/>
                <w:sz w:val="20"/>
                <w:szCs w:val="18"/>
                <w:vertAlign w:val="superscript"/>
              </w:rPr>
              <w:t>2+</w:t>
            </w:r>
          </w:p>
        </w:tc>
        <w:tc>
          <w:tcPr>
            <w:tcW w:w="279" w:type="pct"/>
            <w:tcBorders>
              <w:bottom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vertAlign w:val="superscript"/>
              </w:rPr>
            </w:pPr>
            <w:r w:rsidRPr="00A9527C">
              <w:rPr>
                <w:rFonts w:ascii="Times New Roman" w:hAnsi="Times New Roman" w:cs="Times New Roman"/>
                <w:b/>
                <w:bCs/>
                <w:sz w:val="20"/>
                <w:szCs w:val="18"/>
              </w:rPr>
              <w:t>Mg</w:t>
            </w:r>
            <w:r w:rsidRPr="00A9527C">
              <w:rPr>
                <w:rFonts w:ascii="Times New Roman" w:hAnsi="Times New Roman" w:cs="Times New Roman"/>
                <w:b/>
                <w:bCs/>
                <w:sz w:val="20"/>
                <w:szCs w:val="18"/>
                <w:vertAlign w:val="superscript"/>
              </w:rPr>
              <w:t>2+</w:t>
            </w:r>
          </w:p>
        </w:tc>
        <w:tc>
          <w:tcPr>
            <w:tcW w:w="221" w:type="pct"/>
            <w:tcBorders>
              <w:bottom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vertAlign w:val="superscript"/>
              </w:rPr>
            </w:pPr>
            <w:r w:rsidRPr="00A9527C">
              <w:rPr>
                <w:rFonts w:ascii="Times New Roman" w:hAnsi="Times New Roman" w:cs="Times New Roman"/>
                <w:b/>
                <w:bCs/>
                <w:sz w:val="20"/>
                <w:szCs w:val="18"/>
              </w:rPr>
              <w:t>Na</w:t>
            </w:r>
            <w:r w:rsidRPr="00A9527C">
              <w:rPr>
                <w:rFonts w:ascii="Times New Roman" w:hAnsi="Times New Roman" w:cs="Times New Roman"/>
                <w:b/>
                <w:bCs/>
                <w:sz w:val="20"/>
                <w:szCs w:val="18"/>
                <w:vertAlign w:val="superscript"/>
              </w:rPr>
              <w:t>+</w:t>
            </w:r>
          </w:p>
        </w:tc>
        <w:tc>
          <w:tcPr>
            <w:tcW w:w="238" w:type="pct"/>
            <w:tcBorders>
              <w:bottom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vertAlign w:val="superscript"/>
              </w:rPr>
            </w:pPr>
            <w:r w:rsidRPr="00A9527C">
              <w:rPr>
                <w:rFonts w:ascii="Times New Roman" w:hAnsi="Times New Roman" w:cs="Times New Roman"/>
                <w:b/>
                <w:bCs/>
                <w:sz w:val="20"/>
                <w:szCs w:val="18"/>
              </w:rPr>
              <w:t>K</w:t>
            </w:r>
            <w:r w:rsidRPr="00A9527C">
              <w:rPr>
                <w:rFonts w:ascii="Times New Roman" w:hAnsi="Times New Roman" w:cs="Times New Roman"/>
                <w:b/>
                <w:bCs/>
                <w:sz w:val="20"/>
                <w:szCs w:val="18"/>
                <w:vertAlign w:val="superscript"/>
              </w:rPr>
              <w:t>+</w:t>
            </w:r>
          </w:p>
        </w:tc>
        <w:tc>
          <w:tcPr>
            <w:tcW w:w="303" w:type="pct"/>
            <w:tcBorders>
              <w:bottom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vertAlign w:val="superscript"/>
              </w:rPr>
            </w:pPr>
            <w:r w:rsidRPr="00A9527C">
              <w:rPr>
                <w:rFonts w:ascii="Times New Roman" w:hAnsi="Times New Roman" w:cs="Times New Roman"/>
                <w:b/>
                <w:bCs/>
                <w:sz w:val="20"/>
                <w:szCs w:val="18"/>
              </w:rPr>
              <w:t>CO</w:t>
            </w:r>
            <w:r w:rsidRPr="00A9527C">
              <w:rPr>
                <w:rFonts w:ascii="Times New Roman" w:hAnsi="Times New Roman" w:cs="Times New Roman"/>
                <w:b/>
                <w:bCs/>
                <w:sz w:val="20"/>
                <w:szCs w:val="18"/>
                <w:vertAlign w:val="subscript"/>
              </w:rPr>
              <w:t>3</w:t>
            </w:r>
            <w:r w:rsidRPr="00A9527C">
              <w:rPr>
                <w:rFonts w:ascii="Times New Roman" w:hAnsi="Times New Roman" w:cs="Times New Roman"/>
                <w:b/>
                <w:bCs/>
                <w:sz w:val="20"/>
                <w:szCs w:val="18"/>
                <w:vertAlign w:val="superscript"/>
              </w:rPr>
              <w:t>2-</w:t>
            </w:r>
          </w:p>
        </w:tc>
        <w:tc>
          <w:tcPr>
            <w:tcW w:w="351" w:type="pct"/>
            <w:tcBorders>
              <w:bottom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vertAlign w:val="superscript"/>
              </w:rPr>
            </w:pPr>
            <w:r w:rsidRPr="00A9527C">
              <w:rPr>
                <w:rFonts w:ascii="Times New Roman" w:hAnsi="Times New Roman" w:cs="Times New Roman"/>
                <w:b/>
                <w:bCs/>
                <w:sz w:val="20"/>
                <w:szCs w:val="18"/>
              </w:rPr>
              <w:t>HCO</w:t>
            </w:r>
            <w:r w:rsidRPr="00A9527C">
              <w:rPr>
                <w:rFonts w:ascii="Times New Roman" w:hAnsi="Times New Roman" w:cs="Times New Roman"/>
                <w:b/>
                <w:bCs/>
                <w:sz w:val="20"/>
                <w:szCs w:val="18"/>
                <w:vertAlign w:val="subscript"/>
              </w:rPr>
              <w:t>3</w:t>
            </w:r>
            <w:r w:rsidRPr="00A9527C">
              <w:rPr>
                <w:rFonts w:ascii="Times New Roman" w:hAnsi="Times New Roman" w:cs="Times New Roman"/>
                <w:b/>
                <w:bCs/>
                <w:sz w:val="20"/>
                <w:szCs w:val="18"/>
                <w:vertAlign w:val="superscript"/>
              </w:rPr>
              <w:t>-</w:t>
            </w:r>
          </w:p>
        </w:tc>
        <w:tc>
          <w:tcPr>
            <w:tcW w:w="185" w:type="pct"/>
            <w:tcBorders>
              <w:bottom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vertAlign w:val="superscript"/>
              </w:rPr>
            </w:pPr>
            <w:r w:rsidRPr="00A9527C">
              <w:rPr>
                <w:rFonts w:ascii="Times New Roman" w:hAnsi="Times New Roman" w:cs="Times New Roman"/>
                <w:b/>
                <w:bCs/>
                <w:sz w:val="20"/>
                <w:szCs w:val="18"/>
              </w:rPr>
              <w:t>Cl</w:t>
            </w:r>
            <w:r w:rsidRPr="00A9527C">
              <w:rPr>
                <w:rFonts w:ascii="Times New Roman" w:hAnsi="Times New Roman" w:cs="Times New Roman"/>
                <w:b/>
                <w:bCs/>
                <w:sz w:val="20"/>
                <w:szCs w:val="18"/>
                <w:vertAlign w:val="superscript"/>
              </w:rPr>
              <w:t>-</w:t>
            </w:r>
          </w:p>
        </w:tc>
        <w:tc>
          <w:tcPr>
            <w:tcW w:w="286" w:type="pct"/>
            <w:tcBorders>
              <w:bottom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b/>
                <w:bCs/>
                <w:sz w:val="20"/>
                <w:szCs w:val="18"/>
                <w:vertAlign w:val="superscript"/>
              </w:rPr>
            </w:pPr>
            <w:r w:rsidRPr="00A9527C">
              <w:rPr>
                <w:rFonts w:ascii="Times New Roman" w:hAnsi="Times New Roman" w:cs="Times New Roman"/>
                <w:b/>
                <w:bCs/>
                <w:sz w:val="20"/>
                <w:szCs w:val="18"/>
              </w:rPr>
              <w:t>SO</w:t>
            </w:r>
            <w:r w:rsidRPr="00A9527C">
              <w:rPr>
                <w:rFonts w:ascii="Times New Roman" w:hAnsi="Times New Roman" w:cs="Times New Roman"/>
                <w:b/>
                <w:bCs/>
                <w:sz w:val="20"/>
                <w:szCs w:val="18"/>
                <w:vertAlign w:val="subscript"/>
              </w:rPr>
              <w:t>4</w:t>
            </w:r>
            <w:r w:rsidRPr="00A9527C">
              <w:rPr>
                <w:rFonts w:ascii="Times New Roman" w:hAnsi="Times New Roman" w:cs="Times New Roman"/>
                <w:b/>
                <w:bCs/>
                <w:sz w:val="20"/>
                <w:szCs w:val="18"/>
                <w:vertAlign w:val="superscript"/>
              </w:rPr>
              <w:t>2-</w:t>
            </w:r>
          </w:p>
        </w:tc>
      </w:tr>
      <w:tr w:rsidR="003A0D7D" w:rsidRPr="00A9527C" w:rsidTr="003A0D7D">
        <w:trPr>
          <w:trHeight w:val="447"/>
          <w:jc w:val="center"/>
        </w:trPr>
        <w:tc>
          <w:tcPr>
            <w:tcW w:w="926"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Blank before planting</w:t>
            </w:r>
          </w:p>
        </w:tc>
        <w:tc>
          <w:tcPr>
            <w:tcW w:w="272"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7.90</w:t>
            </w:r>
          </w:p>
        </w:tc>
        <w:tc>
          <w:tcPr>
            <w:tcW w:w="452" w:type="pct"/>
            <w:tcBorders>
              <w:top w:val="single" w:sz="24" w:space="0" w:color="auto"/>
            </w:tcBorders>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56</w:t>
            </w:r>
          </w:p>
        </w:tc>
        <w:tc>
          <w:tcPr>
            <w:tcW w:w="340" w:type="pct"/>
            <w:tcBorders>
              <w:top w:val="single" w:sz="24" w:space="0" w:color="auto"/>
            </w:tcBorders>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0.62</w:t>
            </w:r>
          </w:p>
        </w:tc>
        <w:tc>
          <w:tcPr>
            <w:tcW w:w="622" w:type="pct"/>
            <w:tcBorders>
              <w:top w:val="single" w:sz="24" w:space="0" w:color="auto"/>
            </w:tcBorders>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1.39</w:t>
            </w:r>
          </w:p>
        </w:tc>
        <w:tc>
          <w:tcPr>
            <w:tcW w:w="269"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0.9</w:t>
            </w:r>
          </w:p>
        </w:tc>
        <w:tc>
          <w:tcPr>
            <w:tcW w:w="255"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2.7</w:t>
            </w:r>
          </w:p>
        </w:tc>
        <w:tc>
          <w:tcPr>
            <w:tcW w:w="279"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2.9</w:t>
            </w:r>
          </w:p>
        </w:tc>
        <w:tc>
          <w:tcPr>
            <w:tcW w:w="221"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3.1</w:t>
            </w:r>
          </w:p>
        </w:tc>
        <w:tc>
          <w:tcPr>
            <w:tcW w:w="238"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w:t>
            </w:r>
          </w:p>
        </w:tc>
        <w:tc>
          <w:tcPr>
            <w:tcW w:w="303"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w:t>
            </w:r>
          </w:p>
        </w:tc>
        <w:tc>
          <w:tcPr>
            <w:tcW w:w="351"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5.2</w:t>
            </w:r>
          </w:p>
        </w:tc>
        <w:tc>
          <w:tcPr>
            <w:tcW w:w="185"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w:t>
            </w:r>
          </w:p>
        </w:tc>
        <w:tc>
          <w:tcPr>
            <w:tcW w:w="286"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1.21</w:t>
            </w:r>
          </w:p>
        </w:tc>
      </w:tr>
      <w:tr w:rsidR="003A0D7D" w:rsidRPr="00A9527C" w:rsidTr="003A0D7D">
        <w:trPr>
          <w:trHeight w:val="223"/>
          <w:jc w:val="center"/>
        </w:trPr>
        <w:tc>
          <w:tcPr>
            <w:tcW w:w="926"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Control</w:t>
            </w:r>
          </w:p>
        </w:tc>
        <w:tc>
          <w:tcPr>
            <w:tcW w:w="272" w:type="pct"/>
            <w:tcBorders>
              <w:top w:val="single" w:sz="24" w:space="0" w:color="auto"/>
            </w:tcBorders>
            <w:shd w:val="clear" w:color="auto" w:fill="auto"/>
            <w:vAlign w:val="center"/>
          </w:tcPr>
          <w:p w:rsidR="000A3F4A" w:rsidRPr="00A9527C" w:rsidRDefault="00AA2BD1" w:rsidP="00386199">
            <w:pPr>
              <w:snapToGrid w:val="0"/>
              <w:spacing w:after="0" w:line="240" w:lineRule="auto"/>
              <w:jc w:val="both"/>
              <w:rPr>
                <w:rFonts w:ascii="Times New Roman" w:hAnsi="Times New Roman" w:cs="Times New Roman"/>
                <w:sz w:val="20"/>
                <w:szCs w:val="18"/>
              </w:rPr>
            </w:pPr>
            <w:r>
              <w:rPr>
                <w:rFonts w:ascii="Times New Roman" w:hAnsi="Times New Roman" w:cs="Times New Roman"/>
                <w:sz w:val="20"/>
                <w:szCs w:val="18"/>
              </w:rPr>
              <w:t>7.90</w:t>
            </w:r>
          </w:p>
        </w:tc>
        <w:tc>
          <w:tcPr>
            <w:tcW w:w="452" w:type="pct"/>
            <w:tcBorders>
              <w:top w:val="single" w:sz="24" w:space="0" w:color="auto"/>
            </w:tcBorders>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56</w:t>
            </w:r>
          </w:p>
        </w:tc>
        <w:tc>
          <w:tcPr>
            <w:tcW w:w="340" w:type="pct"/>
            <w:tcBorders>
              <w:top w:val="single" w:sz="24" w:space="0" w:color="auto"/>
            </w:tcBorders>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0.56</w:t>
            </w:r>
          </w:p>
        </w:tc>
        <w:tc>
          <w:tcPr>
            <w:tcW w:w="622" w:type="pct"/>
            <w:tcBorders>
              <w:top w:val="single" w:sz="24" w:space="0" w:color="auto"/>
            </w:tcBorders>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1.39</w:t>
            </w:r>
          </w:p>
        </w:tc>
        <w:tc>
          <w:tcPr>
            <w:tcW w:w="269"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0.80</w:t>
            </w:r>
          </w:p>
        </w:tc>
        <w:tc>
          <w:tcPr>
            <w:tcW w:w="255"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2.4</w:t>
            </w:r>
          </w:p>
        </w:tc>
        <w:tc>
          <w:tcPr>
            <w:tcW w:w="279"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2.5</w:t>
            </w:r>
          </w:p>
        </w:tc>
        <w:tc>
          <w:tcPr>
            <w:tcW w:w="221"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2.7</w:t>
            </w:r>
          </w:p>
        </w:tc>
        <w:tc>
          <w:tcPr>
            <w:tcW w:w="238"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0.7</w:t>
            </w:r>
          </w:p>
        </w:tc>
        <w:tc>
          <w:tcPr>
            <w:tcW w:w="303"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w:t>
            </w:r>
          </w:p>
        </w:tc>
        <w:tc>
          <w:tcPr>
            <w:tcW w:w="351"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4.2</w:t>
            </w:r>
          </w:p>
        </w:tc>
        <w:tc>
          <w:tcPr>
            <w:tcW w:w="185"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3.4</w:t>
            </w:r>
          </w:p>
        </w:tc>
        <w:tc>
          <w:tcPr>
            <w:tcW w:w="286" w:type="pct"/>
            <w:tcBorders>
              <w:top w:val="single" w:sz="24" w:space="0" w:color="auto"/>
            </w:tcBorders>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0.85</w:t>
            </w:r>
          </w:p>
        </w:tc>
      </w:tr>
      <w:tr w:rsidR="003A0D7D" w:rsidRPr="00A9527C" w:rsidTr="003A0D7D">
        <w:trPr>
          <w:trHeight w:val="223"/>
          <w:jc w:val="center"/>
        </w:trPr>
        <w:tc>
          <w:tcPr>
            <w:tcW w:w="926"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WW</w:t>
            </w:r>
          </w:p>
        </w:tc>
        <w:tc>
          <w:tcPr>
            <w:tcW w:w="272" w:type="pct"/>
            <w:shd w:val="clear" w:color="auto" w:fill="auto"/>
            <w:vAlign w:val="center"/>
          </w:tcPr>
          <w:p w:rsidR="000A3F4A" w:rsidRPr="00A9527C" w:rsidRDefault="00AA2BD1" w:rsidP="00386199">
            <w:pPr>
              <w:snapToGrid w:val="0"/>
              <w:spacing w:after="0" w:line="240" w:lineRule="auto"/>
              <w:jc w:val="both"/>
              <w:rPr>
                <w:rFonts w:ascii="Times New Roman" w:hAnsi="Times New Roman" w:cs="Times New Roman"/>
                <w:sz w:val="20"/>
                <w:szCs w:val="18"/>
              </w:rPr>
            </w:pPr>
            <w:r>
              <w:rPr>
                <w:rFonts w:ascii="Times New Roman" w:hAnsi="Times New Roman" w:cs="Times New Roman"/>
                <w:sz w:val="20"/>
                <w:szCs w:val="18"/>
              </w:rPr>
              <w:t>8.00</w:t>
            </w:r>
          </w:p>
        </w:tc>
        <w:tc>
          <w:tcPr>
            <w:tcW w:w="452" w:type="pct"/>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57</w:t>
            </w:r>
          </w:p>
        </w:tc>
        <w:tc>
          <w:tcPr>
            <w:tcW w:w="340" w:type="pct"/>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0. 7</w:t>
            </w:r>
          </w:p>
        </w:tc>
        <w:tc>
          <w:tcPr>
            <w:tcW w:w="622" w:type="pct"/>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1.38</w:t>
            </w:r>
          </w:p>
        </w:tc>
        <w:tc>
          <w:tcPr>
            <w:tcW w:w="269"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1.1</w:t>
            </w:r>
          </w:p>
        </w:tc>
        <w:tc>
          <w:tcPr>
            <w:tcW w:w="255"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w:t>
            </w:r>
          </w:p>
        </w:tc>
        <w:tc>
          <w:tcPr>
            <w:tcW w:w="279"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3.3</w:t>
            </w:r>
          </w:p>
        </w:tc>
        <w:tc>
          <w:tcPr>
            <w:tcW w:w="221"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3.6</w:t>
            </w:r>
          </w:p>
        </w:tc>
        <w:tc>
          <w:tcPr>
            <w:tcW w:w="238"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0.8</w:t>
            </w:r>
          </w:p>
        </w:tc>
        <w:tc>
          <w:tcPr>
            <w:tcW w:w="303"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w:t>
            </w:r>
          </w:p>
        </w:tc>
        <w:tc>
          <w:tcPr>
            <w:tcW w:w="351"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5.3</w:t>
            </w:r>
          </w:p>
        </w:tc>
        <w:tc>
          <w:tcPr>
            <w:tcW w:w="185"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4.5</w:t>
            </w:r>
          </w:p>
        </w:tc>
        <w:tc>
          <w:tcPr>
            <w:tcW w:w="286"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1.3</w:t>
            </w:r>
          </w:p>
        </w:tc>
      </w:tr>
      <w:tr w:rsidR="003A0D7D" w:rsidRPr="00A9527C" w:rsidTr="003A0D7D">
        <w:trPr>
          <w:trHeight w:val="223"/>
          <w:jc w:val="center"/>
        </w:trPr>
        <w:tc>
          <w:tcPr>
            <w:tcW w:w="926"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TWW by nHP</w:t>
            </w:r>
          </w:p>
        </w:tc>
        <w:tc>
          <w:tcPr>
            <w:tcW w:w="272"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7.90</w:t>
            </w:r>
          </w:p>
        </w:tc>
        <w:tc>
          <w:tcPr>
            <w:tcW w:w="452" w:type="pct"/>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55</w:t>
            </w:r>
          </w:p>
        </w:tc>
        <w:tc>
          <w:tcPr>
            <w:tcW w:w="340" w:type="pct"/>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0.52</w:t>
            </w:r>
          </w:p>
        </w:tc>
        <w:tc>
          <w:tcPr>
            <w:tcW w:w="622" w:type="pct"/>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1.40</w:t>
            </w:r>
          </w:p>
        </w:tc>
        <w:tc>
          <w:tcPr>
            <w:tcW w:w="269"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0.9</w:t>
            </w:r>
          </w:p>
        </w:tc>
        <w:tc>
          <w:tcPr>
            <w:tcW w:w="255"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lang w:val="en-AU"/>
              </w:rPr>
              <w:t>2.7</w:t>
            </w:r>
          </w:p>
        </w:tc>
        <w:tc>
          <w:tcPr>
            <w:tcW w:w="279"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2.9</w:t>
            </w:r>
          </w:p>
        </w:tc>
        <w:tc>
          <w:tcPr>
            <w:tcW w:w="221"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3.0</w:t>
            </w:r>
          </w:p>
        </w:tc>
        <w:tc>
          <w:tcPr>
            <w:tcW w:w="238"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0.9</w:t>
            </w:r>
          </w:p>
        </w:tc>
        <w:tc>
          <w:tcPr>
            <w:tcW w:w="303"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w:t>
            </w:r>
          </w:p>
        </w:tc>
        <w:tc>
          <w:tcPr>
            <w:tcW w:w="351"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4.1</w:t>
            </w:r>
          </w:p>
        </w:tc>
        <w:tc>
          <w:tcPr>
            <w:tcW w:w="185"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3.9</w:t>
            </w:r>
          </w:p>
        </w:tc>
        <w:tc>
          <w:tcPr>
            <w:tcW w:w="286"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w:t>
            </w:r>
          </w:p>
        </w:tc>
      </w:tr>
      <w:tr w:rsidR="003A0D7D" w:rsidRPr="00A9527C" w:rsidTr="003A0D7D">
        <w:trPr>
          <w:trHeight w:val="447"/>
          <w:jc w:val="center"/>
        </w:trPr>
        <w:tc>
          <w:tcPr>
            <w:tcW w:w="926"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TWW by nHP-HA complex</w:t>
            </w:r>
          </w:p>
        </w:tc>
        <w:tc>
          <w:tcPr>
            <w:tcW w:w="272" w:type="pct"/>
            <w:shd w:val="clear" w:color="auto" w:fill="auto"/>
            <w:vAlign w:val="center"/>
          </w:tcPr>
          <w:p w:rsidR="000A3F4A" w:rsidRPr="00A9527C" w:rsidRDefault="00AA2BD1" w:rsidP="00386199">
            <w:pPr>
              <w:snapToGrid w:val="0"/>
              <w:spacing w:after="0" w:line="240" w:lineRule="auto"/>
              <w:jc w:val="both"/>
              <w:rPr>
                <w:rFonts w:ascii="Times New Roman" w:hAnsi="Times New Roman" w:cs="Times New Roman"/>
                <w:sz w:val="20"/>
                <w:szCs w:val="18"/>
              </w:rPr>
            </w:pPr>
            <w:r>
              <w:rPr>
                <w:rFonts w:ascii="Times New Roman" w:hAnsi="Times New Roman" w:cs="Times New Roman"/>
                <w:sz w:val="20"/>
                <w:szCs w:val="18"/>
              </w:rPr>
              <w:t>7.90</w:t>
            </w:r>
          </w:p>
        </w:tc>
        <w:tc>
          <w:tcPr>
            <w:tcW w:w="452" w:type="pct"/>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55</w:t>
            </w:r>
          </w:p>
        </w:tc>
        <w:tc>
          <w:tcPr>
            <w:tcW w:w="340" w:type="pct"/>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0.53</w:t>
            </w:r>
          </w:p>
        </w:tc>
        <w:tc>
          <w:tcPr>
            <w:tcW w:w="622" w:type="pct"/>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1.40</w:t>
            </w:r>
          </w:p>
        </w:tc>
        <w:tc>
          <w:tcPr>
            <w:tcW w:w="269"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0.85</w:t>
            </w:r>
          </w:p>
        </w:tc>
        <w:tc>
          <w:tcPr>
            <w:tcW w:w="255"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2.5</w:t>
            </w:r>
          </w:p>
        </w:tc>
        <w:tc>
          <w:tcPr>
            <w:tcW w:w="279"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2.55</w:t>
            </w:r>
          </w:p>
        </w:tc>
        <w:tc>
          <w:tcPr>
            <w:tcW w:w="221"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2.8</w:t>
            </w:r>
          </w:p>
        </w:tc>
        <w:tc>
          <w:tcPr>
            <w:tcW w:w="238"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0.75</w:t>
            </w:r>
          </w:p>
        </w:tc>
        <w:tc>
          <w:tcPr>
            <w:tcW w:w="303"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w:t>
            </w:r>
          </w:p>
        </w:tc>
        <w:tc>
          <w:tcPr>
            <w:tcW w:w="351"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3.9</w:t>
            </w:r>
          </w:p>
        </w:tc>
        <w:tc>
          <w:tcPr>
            <w:tcW w:w="185"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3.3</w:t>
            </w:r>
          </w:p>
        </w:tc>
        <w:tc>
          <w:tcPr>
            <w:tcW w:w="286" w:type="pct"/>
            <w:shd w:val="clear" w:color="auto" w:fill="auto"/>
            <w:vAlign w:val="center"/>
          </w:tcPr>
          <w:p w:rsidR="000A3F4A" w:rsidRPr="00A9527C" w:rsidRDefault="000A3F4A" w:rsidP="00386199">
            <w:pPr>
              <w:snapToGrid w:val="0"/>
              <w:spacing w:after="0" w:line="240" w:lineRule="auto"/>
              <w:jc w:val="both"/>
              <w:rPr>
                <w:rFonts w:ascii="Times New Roman" w:hAnsi="Times New Roman" w:cs="Times New Roman"/>
                <w:sz w:val="20"/>
                <w:szCs w:val="18"/>
              </w:rPr>
            </w:pPr>
            <w:r w:rsidRPr="00A9527C">
              <w:rPr>
                <w:rFonts w:ascii="Times New Roman" w:hAnsi="Times New Roman" w:cs="Times New Roman"/>
                <w:sz w:val="20"/>
                <w:szCs w:val="18"/>
              </w:rPr>
              <w:t>0.8</w:t>
            </w:r>
          </w:p>
        </w:tc>
      </w:tr>
    </w:tbl>
    <w:p w:rsidR="004D6625" w:rsidRPr="003C05A5" w:rsidRDefault="000A3F4A" w:rsidP="000A3F4A">
      <w:pPr>
        <w:pStyle w:val="Default"/>
        <w:snapToGrid w:val="0"/>
        <w:jc w:val="both"/>
        <w:rPr>
          <w:color w:val="auto"/>
          <w:sz w:val="20"/>
          <w:szCs w:val="20"/>
        </w:rPr>
      </w:pPr>
      <w:r w:rsidRPr="003C05A5">
        <w:rPr>
          <w:sz w:val="20"/>
          <w:szCs w:val="18"/>
        </w:rPr>
        <w:t>Control = normal water</w:t>
      </w:r>
      <w:r w:rsidR="00E31215" w:rsidRPr="003C05A5">
        <w:rPr>
          <w:sz w:val="20"/>
          <w:szCs w:val="20"/>
        </w:rPr>
        <w:t xml:space="preserve"> </w:t>
      </w:r>
    </w:p>
    <w:p w:rsidR="000A3F4A" w:rsidRPr="000A3F4A" w:rsidRDefault="000A3F4A" w:rsidP="00160EF0">
      <w:pPr>
        <w:pStyle w:val="Default"/>
        <w:snapToGrid w:val="0"/>
        <w:jc w:val="both"/>
        <w:rPr>
          <w:b/>
          <w:bCs/>
          <w:sz w:val="8"/>
          <w:szCs w:val="8"/>
          <w:lang w:bidi="ar-EG"/>
        </w:rPr>
      </w:pPr>
    </w:p>
    <w:p w:rsidR="000A3F4A" w:rsidRPr="000A3F4A" w:rsidRDefault="000A3F4A" w:rsidP="00160EF0">
      <w:pPr>
        <w:pStyle w:val="Default"/>
        <w:snapToGrid w:val="0"/>
        <w:jc w:val="both"/>
        <w:rPr>
          <w:b/>
          <w:bCs/>
          <w:sz w:val="8"/>
          <w:szCs w:val="8"/>
          <w:lang w:bidi="ar-EG"/>
        </w:rPr>
        <w:sectPr w:rsidR="000A3F4A" w:rsidRPr="000A3F4A" w:rsidSect="000A3F4A">
          <w:type w:val="continuous"/>
          <w:pgSz w:w="12240" w:h="15840" w:code="1"/>
          <w:pgMar w:top="1440" w:right="1440" w:bottom="1440" w:left="1440" w:header="720" w:footer="720" w:gutter="0"/>
          <w:cols w:space="550"/>
          <w:docGrid w:linePitch="360"/>
        </w:sectPr>
      </w:pPr>
    </w:p>
    <w:p w:rsidR="003C05A5" w:rsidRPr="003C05A5" w:rsidRDefault="009A31F3" w:rsidP="00160EF0">
      <w:pPr>
        <w:pStyle w:val="Default"/>
        <w:snapToGrid w:val="0"/>
        <w:jc w:val="both"/>
        <w:rPr>
          <w:b/>
          <w:bCs/>
          <w:sz w:val="20"/>
          <w:szCs w:val="20"/>
          <w:lang w:bidi="ar-EG"/>
        </w:rPr>
      </w:pPr>
      <w:r w:rsidRPr="003C05A5">
        <w:rPr>
          <w:b/>
          <w:bCs/>
          <w:sz w:val="20"/>
          <w:szCs w:val="20"/>
          <w:lang w:bidi="ar-EG"/>
        </w:rPr>
        <w:lastRenderedPageBreak/>
        <w:t xml:space="preserve">Effect of irrigation with </w:t>
      </w:r>
      <w:r w:rsidR="008C44F5" w:rsidRPr="003C05A5">
        <w:rPr>
          <w:b/>
          <w:bCs/>
          <w:sz w:val="20"/>
          <w:szCs w:val="20"/>
          <w:lang w:bidi="ar-EG"/>
        </w:rPr>
        <w:t>WW</w:t>
      </w:r>
      <w:r w:rsidRPr="003C05A5">
        <w:rPr>
          <w:b/>
          <w:bCs/>
          <w:sz w:val="20"/>
          <w:szCs w:val="20"/>
          <w:lang w:bidi="ar-EG"/>
        </w:rPr>
        <w:t xml:space="preserve"> and TWW on </w:t>
      </w:r>
      <w:r w:rsidR="005F42CF" w:rsidRPr="003C05A5">
        <w:rPr>
          <w:b/>
          <w:bCs/>
          <w:sz w:val="20"/>
          <w:szCs w:val="20"/>
          <w:lang w:bidi="ar-EG"/>
        </w:rPr>
        <w:t xml:space="preserve">Faba bean </w:t>
      </w:r>
      <w:r w:rsidRPr="003C05A5">
        <w:rPr>
          <w:b/>
          <w:bCs/>
          <w:sz w:val="20"/>
          <w:szCs w:val="20"/>
          <w:lang w:bidi="ar-EG"/>
        </w:rPr>
        <w:t>properties (vegetative growth characters)</w:t>
      </w:r>
    </w:p>
    <w:p w:rsidR="003C05A5" w:rsidRPr="003C05A5" w:rsidRDefault="003C05A5" w:rsidP="00160E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05A5">
        <w:rPr>
          <w:rFonts w:ascii="Times New Roman" w:hAnsi="Times New Roman" w:cs="Times New Roman"/>
          <w:color w:val="000000"/>
          <w:sz w:val="20"/>
          <w:szCs w:val="20"/>
        </w:rPr>
        <w:lastRenderedPageBreak/>
        <w:t>S</w:t>
      </w:r>
      <w:r w:rsidR="003305BF" w:rsidRPr="003C05A5">
        <w:rPr>
          <w:rFonts w:ascii="Times New Roman" w:hAnsi="Times New Roman" w:cs="Times New Roman"/>
          <w:color w:val="000000"/>
          <w:sz w:val="20"/>
          <w:szCs w:val="20"/>
        </w:rPr>
        <w:t xml:space="preserve">ome Faba bean plant properties </w:t>
      </w:r>
      <w:r w:rsidR="003428CC" w:rsidRPr="003C05A5">
        <w:rPr>
          <w:rFonts w:ascii="Times New Roman" w:hAnsi="Times New Roman" w:cs="Times New Roman"/>
          <w:color w:val="000000"/>
          <w:sz w:val="20"/>
          <w:szCs w:val="20"/>
        </w:rPr>
        <w:t xml:space="preserve">were </w:t>
      </w:r>
      <w:r w:rsidR="003305BF" w:rsidRPr="003C05A5">
        <w:rPr>
          <w:rFonts w:ascii="Times New Roman" w:hAnsi="Times New Roman" w:cs="Times New Roman"/>
          <w:color w:val="000000"/>
          <w:sz w:val="20"/>
          <w:szCs w:val="20"/>
        </w:rPr>
        <w:t xml:space="preserve">represented in table </w:t>
      </w:r>
      <w:r w:rsidR="00371143" w:rsidRPr="003C05A5">
        <w:rPr>
          <w:rFonts w:ascii="Times New Roman" w:hAnsi="Times New Roman" w:cs="Times New Roman"/>
          <w:color w:val="000000"/>
          <w:sz w:val="20"/>
          <w:szCs w:val="20"/>
        </w:rPr>
        <w:t>5</w:t>
      </w:r>
      <w:r w:rsidR="003305BF" w:rsidRPr="003C05A5">
        <w:rPr>
          <w:rFonts w:ascii="Times New Roman" w:hAnsi="Times New Roman" w:cs="Times New Roman"/>
          <w:color w:val="000000"/>
          <w:sz w:val="20"/>
          <w:szCs w:val="20"/>
        </w:rPr>
        <w:t xml:space="preserve"> after irrigation with </w:t>
      </w:r>
      <w:r w:rsidR="008C44F5" w:rsidRPr="003C05A5">
        <w:rPr>
          <w:rFonts w:ascii="Times New Roman" w:hAnsi="Times New Roman" w:cs="Times New Roman"/>
          <w:color w:val="000000"/>
          <w:sz w:val="20"/>
          <w:szCs w:val="20"/>
        </w:rPr>
        <w:t>WW</w:t>
      </w:r>
      <w:r w:rsidR="000333F6" w:rsidRPr="003C05A5">
        <w:rPr>
          <w:rFonts w:ascii="Times New Roman" w:hAnsi="Times New Roman" w:cs="Times New Roman"/>
          <w:color w:val="000000"/>
          <w:sz w:val="20"/>
          <w:szCs w:val="20"/>
        </w:rPr>
        <w:t xml:space="preserve"> and </w:t>
      </w:r>
      <w:r w:rsidR="000333F6" w:rsidRPr="003C05A5">
        <w:rPr>
          <w:rFonts w:ascii="Times New Roman" w:hAnsi="Times New Roman" w:cs="Times New Roman"/>
          <w:color w:val="000000"/>
          <w:sz w:val="20"/>
          <w:szCs w:val="20"/>
        </w:rPr>
        <w:lastRenderedPageBreak/>
        <w:t xml:space="preserve">TWW. </w:t>
      </w:r>
      <w:r w:rsidR="00A75B6D" w:rsidRPr="003C05A5">
        <w:rPr>
          <w:rFonts w:ascii="Times New Roman" w:hAnsi="Times New Roman" w:cs="Times New Roman"/>
          <w:color w:val="000000"/>
          <w:sz w:val="20"/>
          <w:szCs w:val="20"/>
        </w:rPr>
        <w:t>P</w:t>
      </w:r>
      <w:r w:rsidR="00A133C3" w:rsidRPr="003C05A5">
        <w:rPr>
          <w:rFonts w:ascii="Times New Roman" w:hAnsi="Times New Roman" w:cs="Times New Roman"/>
          <w:color w:val="000000"/>
          <w:sz w:val="20"/>
          <w:szCs w:val="20"/>
        </w:rPr>
        <w:t xml:space="preserve">lant height, </w:t>
      </w:r>
      <w:r w:rsidR="00DB68A3" w:rsidRPr="003C05A5">
        <w:rPr>
          <w:rFonts w:ascii="Times New Roman" w:hAnsi="Times New Roman" w:cs="Times New Roman"/>
          <w:color w:val="000000"/>
          <w:sz w:val="20"/>
          <w:szCs w:val="20"/>
        </w:rPr>
        <w:t>plant fresh and dry weight</w:t>
      </w:r>
      <w:r w:rsidR="00A133C3" w:rsidRPr="003C05A5">
        <w:rPr>
          <w:rFonts w:ascii="Times New Roman" w:hAnsi="Times New Roman" w:cs="Times New Roman"/>
          <w:color w:val="000000"/>
          <w:sz w:val="20"/>
          <w:szCs w:val="20"/>
        </w:rPr>
        <w:t xml:space="preserve">, </w:t>
      </w:r>
      <w:r w:rsidR="00DB68A3" w:rsidRPr="003C05A5">
        <w:rPr>
          <w:rFonts w:ascii="Times New Roman" w:hAnsi="Times New Roman" w:cs="Times New Roman"/>
          <w:color w:val="000000"/>
          <w:sz w:val="20"/>
          <w:szCs w:val="20"/>
        </w:rPr>
        <w:t xml:space="preserve">number of leaves per plant, </w:t>
      </w:r>
      <w:r w:rsidR="00A133C3" w:rsidRPr="003C05A5">
        <w:rPr>
          <w:rFonts w:ascii="Times New Roman" w:hAnsi="Times New Roman" w:cs="Times New Roman"/>
          <w:color w:val="000000"/>
          <w:sz w:val="20"/>
          <w:szCs w:val="20"/>
        </w:rPr>
        <w:t>photosynthetic pigments (Chlorophyll a, Chlorophyll b and Carotenoids) were significantly affected, while No</w:t>
      </w:r>
      <w:r w:rsidR="00E4615A" w:rsidRPr="003C05A5">
        <w:rPr>
          <w:rFonts w:ascii="Times New Roman" w:hAnsi="Times New Roman" w:cs="Times New Roman"/>
          <w:color w:val="000000"/>
          <w:sz w:val="20"/>
          <w:szCs w:val="20"/>
        </w:rPr>
        <w:t>.</w:t>
      </w:r>
      <w:r w:rsidR="00A133C3" w:rsidRPr="003C05A5">
        <w:rPr>
          <w:rFonts w:ascii="Times New Roman" w:hAnsi="Times New Roman" w:cs="Times New Roman"/>
          <w:color w:val="000000"/>
          <w:sz w:val="20"/>
          <w:szCs w:val="20"/>
        </w:rPr>
        <w:t xml:space="preserve"> of</w:t>
      </w:r>
      <w:r w:rsidRPr="003C05A5">
        <w:rPr>
          <w:rFonts w:ascii="Times New Roman" w:hAnsi="Times New Roman" w:cs="Times New Roman"/>
          <w:color w:val="000000"/>
          <w:sz w:val="20"/>
          <w:szCs w:val="20"/>
        </w:rPr>
        <w:t xml:space="preserve"> </w:t>
      </w:r>
      <w:r w:rsidR="00DB68A3" w:rsidRPr="003C05A5">
        <w:rPr>
          <w:rFonts w:ascii="Times New Roman" w:hAnsi="Times New Roman" w:cs="Times New Roman"/>
          <w:color w:val="000000"/>
          <w:sz w:val="20"/>
          <w:szCs w:val="20"/>
        </w:rPr>
        <w:t>b</w:t>
      </w:r>
      <w:r w:rsidR="00A133C3" w:rsidRPr="003C05A5">
        <w:rPr>
          <w:rFonts w:ascii="Times New Roman" w:hAnsi="Times New Roman" w:cs="Times New Roman"/>
          <w:color w:val="000000"/>
          <w:sz w:val="20"/>
          <w:szCs w:val="20"/>
        </w:rPr>
        <w:t xml:space="preserve">ranches, </w:t>
      </w:r>
      <w:r w:rsidR="00DB68A3" w:rsidRPr="003C05A5">
        <w:rPr>
          <w:rFonts w:ascii="Times New Roman" w:hAnsi="Times New Roman" w:cs="Times New Roman"/>
          <w:color w:val="000000"/>
          <w:sz w:val="20"/>
          <w:szCs w:val="20"/>
        </w:rPr>
        <w:t>l</w:t>
      </w:r>
      <w:r w:rsidR="00A133C3" w:rsidRPr="003C05A5">
        <w:rPr>
          <w:rFonts w:ascii="Times New Roman" w:hAnsi="Times New Roman" w:cs="Times New Roman"/>
          <w:color w:val="000000"/>
          <w:sz w:val="20"/>
          <w:szCs w:val="20"/>
        </w:rPr>
        <w:t xml:space="preserve">eaf width, </w:t>
      </w:r>
      <w:r w:rsidR="00DB68A3" w:rsidRPr="003C05A5">
        <w:rPr>
          <w:rFonts w:ascii="Times New Roman" w:hAnsi="Times New Roman" w:cs="Times New Roman"/>
          <w:color w:val="000000"/>
          <w:sz w:val="20"/>
          <w:szCs w:val="20"/>
        </w:rPr>
        <w:t>r</w:t>
      </w:r>
      <w:r w:rsidR="00A133C3" w:rsidRPr="003C05A5">
        <w:rPr>
          <w:rFonts w:ascii="Times New Roman" w:hAnsi="Times New Roman" w:cs="Times New Roman"/>
          <w:color w:val="000000"/>
          <w:sz w:val="20"/>
          <w:szCs w:val="20"/>
        </w:rPr>
        <w:t xml:space="preserve">oot </w:t>
      </w:r>
      <w:r w:rsidR="00DB68A3" w:rsidRPr="003C05A5">
        <w:rPr>
          <w:rFonts w:ascii="Times New Roman" w:hAnsi="Times New Roman" w:cs="Times New Roman"/>
          <w:color w:val="000000"/>
          <w:sz w:val="20"/>
          <w:szCs w:val="20"/>
        </w:rPr>
        <w:t>zone</w:t>
      </w:r>
      <w:r w:rsidR="00A133C3" w:rsidRPr="003C05A5">
        <w:rPr>
          <w:rFonts w:ascii="Times New Roman" w:hAnsi="Times New Roman" w:cs="Times New Roman"/>
          <w:color w:val="000000"/>
          <w:sz w:val="20"/>
          <w:szCs w:val="20"/>
        </w:rPr>
        <w:t xml:space="preserve"> and </w:t>
      </w:r>
      <w:r w:rsidR="00DB68A3" w:rsidRPr="003C05A5">
        <w:rPr>
          <w:rFonts w:ascii="Times New Roman" w:hAnsi="Times New Roman" w:cs="Times New Roman"/>
          <w:color w:val="000000"/>
          <w:sz w:val="20"/>
          <w:szCs w:val="20"/>
        </w:rPr>
        <w:t>l</w:t>
      </w:r>
      <w:r w:rsidR="00A133C3" w:rsidRPr="003C05A5">
        <w:rPr>
          <w:rFonts w:ascii="Times New Roman" w:hAnsi="Times New Roman" w:cs="Times New Roman"/>
          <w:color w:val="000000"/>
          <w:sz w:val="20"/>
          <w:szCs w:val="20"/>
        </w:rPr>
        <w:t xml:space="preserve">eaf area </w:t>
      </w:r>
      <w:r w:rsidR="00A75B6D" w:rsidRPr="003C05A5">
        <w:rPr>
          <w:rFonts w:ascii="Times New Roman" w:hAnsi="Times New Roman" w:cs="Times New Roman"/>
          <w:sz w:val="20"/>
          <w:szCs w:val="20"/>
        </w:rPr>
        <w:t>were insignificantly affected after</w:t>
      </w:r>
      <w:r w:rsidR="008C44F5" w:rsidRPr="003C05A5">
        <w:rPr>
          <w:rFonts w:ascii="Times New Roman" w:hAnsi="Times New Roman" w:cs="Times New Roman"/>
          <w:sz w:val="20"/>
          <w:szCs w:val="20"/>
        </w:rPr>
        <w:t xml:space="preserve"> irrigation with </w:t>
      </w:r>
      <w:r w:rsidR="00A75B6D" w:rsidRPr="003C05A5">
        <w:rPr>
          <w:rFonts w:ascii="Times New Roman" w:hAnsi="Times New Roman" w:cs="Times New Roman"/>
          <w:sz w:val="20"/>
          <w:szCs w:val="20"/>
        </w:rPr>
        <w:t>WW and TWW</w:t>
      </w:r>
      <w:r w:rsidR="007A771A" w:rsidRPr="003C05A5">
        <w:rPr>
          <w:rFonts w:ascii="Times New Roman" w:hAnsi="Times New Roman" w:cs="Times New Roman"/>
          <w:sz w:val="20"/>
          <w:szCs w:val="20"/>
        </w:rPr>
        <w:t xml:space="preserve"> due to LSD values</w:t>
      </w:r>
      <w:r w:rsidR="00A75B6D" w:rsidRPr="003C05A5">
        <w:rPr>
          <w:rFonts w:ascii="Times New Roman" w:hAnsi="Times New Roman" w:cs="Times New Roman"/>
          <w:sz w:val="20"/>
          <w:szCs w:val="20"/>
        </w:rPr>
        <w:t>.</w:t>
      </w:r>
      <w:r w:rsidR="00761EC3" w:rsidRPr="003C05A5">
        <w:rPr>
          <w:rFonts w:ascii="Times New Roman" w:hAnsi="Times New Roman" w:cs="Times New Roman"/>
          <w:sz w:val="20"/>
          <w:szCs w:val="20"/>
        </w:rPr>
        <w:t xml:space="preserve"> </w:t>
      </w:r>
    </w:p>
    <w:p w:rsidR="00627745" w:rsidRPr="003C05A5" w:rsidRDefault="003C05A5" w:rsidP="00160EF0">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C05A5">
        <w:rPr>
          <w:rFonts w:ascii="Times New Roman" w:hAnsi="Times New Roman" w:cs="Times New Roman"/>
          <w:sz w:val="20"/>
          <w:szCs w:val="20"/>
        </w:rPr>
        <w:t>I</w:t>
      </w:r>
      <w:r w:rsidR="00162DFA" w:rsidRPr="003C05A5">
        <w:rPr>
          <w:rFonts w:ascii="Times New Roman" w:hAnsi="Times New Roman" w:cs="Times New Roman"/>
          <w:sz w:val="20"/>
          <w:szCs w:val="20"/>
        </w:rPr>
        <w:t xml:space="preserve">t is obvious that using </w:t>
      </w:r>
      <w:smartTag w:uri="urn:schemas-microsoft-com:office:smarttags" w:element="stockticker">
        <w:r w:rsidR="00871003" w:rsidRPr="003C05A5">
          <w:rPr>
            <w:rFonts w:ascii="Times New Roman" w:hAnsi="Times New Roman" w:cs="Times New Roman"/>
            <w:sz w:val="20"/>
            <w:szCs w:val="20"/>
          </w:rPr>
          <w:t>TWW</w:t>
        </w:r>
      </w:smartTag>
      <w:r w:rsidR="00162DFA" w:rsidRPr="003C05A5">
        <w:rPr>
          <w:rFonts w:ascii="Times New Roman" w:hAnsi="Times New Roman" w:cs="Times New Roman"/>
          <w:sz w:val="20"/>
          <w:szCs w:val="20"/>
        </w:rPr>
        <w:t xml:space="preserve"> by </w:t>
      </w:r>
      <w:r w:rsidR="008C44F5" w:rsidRPr="003C05A5">
        <w:rPr>
          <w:rFonts w:ascii="Times New Roman" w:hAnsi="Times New Roman" w:cs="Times New Roman"/>
          <w:sz w:val="20"/>
          <w:szCs w:val="20"/>
        </w:rPr>
        <w:t>nHP</w:t>
      </w:r>
      <w:r w:rsidR="004D7B1F" w:rsidRPr="003C05A5">
        <w:rPr>
          <w:rFonts w:ascii="Times New Roman" w:hAnsi="Times New Roman" w:cs="Times New Roman"/>
          <w:sz w:val="20"/>
          <w:szCs w:val="20"/>
        </w:rPr>
        <w:t xml:space="preserve">-HA complex </w:t>
      </w:r>
      <w:r w:rsidR="00162DFA" w:rsidRPr="003C05A5">
        <w:rPr>
          <w:rFonts w:ascii="Times New Roman" w:hAnsi="Times New Roman" w:cs="Times New Roman"/>
          <w:sz w:val="20"/>
          <w:szCs w:val="20"/>
        </w:rPr>
        <w:t xml:space="preserve">in irrigation </w:t>
      </w:r>
      <w:r w:rsidR="00072665" w:rsidRPr="003C05A5">
        <w:rPr>
          <w:rFonts w:ascii="Times New Roman" w:hAnsi="Times New Roman" w:cs="Times New Roman"/>
          <w:sz w:val="20"/>
          <w:szCs w:val="20"/>
        </w:rPr>
        <w:t>provided</w:t>
      </w:r>
      <w:r w:rsidR="00162DFA" w:rsidRPr="003C05A5">
        <w:rPr>
          <w:rFonts w:ascii="Times New Roman" w:hAnsi="Times New Roman" w:cs="Times New Roman"/>
          <w:sz w:val="20"/>
          <w:szCs w:val="20"/>
        </w:rPr>
        <w:t xml:space="preserve"> the highest v</w:t>
      </w:r>
      <w:r w:rsidR="00DB68A3" w:rsidRPr="003C05A5">
        <w:rPr>
          <w:rFonts w:ascii="Times New Roman" w:hAnsi="Times New Roman" w:cs="Times New Roman"/>
          <w:sz w:val="20"/>
          <w:szCs w:val="20"/>
        </w:rPr>
        <w:t xml:space="preserve">alues of all studied characters and more closer to using normal water </w:t>
      </w:r>
      <w:r w:rsidR="00162DFA" w:rsidRPr="003C05A5">
        <w:rPr>
          <w:rFonts w:ascii="Times New Roman" w:hAnsi="Times New Roman" w:cs="Times New Roman"/>
          <w:sz w:val="20"/>
          <w:szCs w:val="20"/>
        </w:rPr>
        <w:t xml:space="preserve">followed by using </w:t>
      </w:r>
      <w:smartTag w:uri="urn:schemas-microsoft-com:office:smarttags" w:element="stockticker">
        <w:r w:rsidR="00871003" w:rsidRPr="003C05A5">
          <w:rPr>
            <w:rFonts w:ascii="Times New Roman" w:hAnsi="Times New Roman" w:cs="Times New Roman"/>
            <w:sz w:val="20"/>
            <w:szCs w:val="20"/>
          </w:rPr>
          <w:t>TWW</w:t>
        </w:r>
      </w:smartTag>
      <w:r w:rsidR="00162DFA" w:rsidRPr="003C05A5">
        <w:rPr>
          <w:rFonts w:ascii="Times New Roman" w:hAnsi="Times New Roman" w:cs="Times New Roman"/>
          <w:sz w:val="20"/>
          <w:szCs w:val="20"/>
        </w:rPr>
        <w:t xml:space="preserve"> by </w:t>
      </w:r>
      <w:r w:rsidR="008C44F5" w:rsidRPr="003C05A5">
        <w:rPr>
          <w:rFonts w:ascii="Times New Roman" w:hAnsi="Times New Roman" w:cs="Times New Roman"/>
          <w:sz w:val="20"/>
          <w:szCs w:val="20"/>
        </w:rPr>
        <w:t>nHP</w:t>
      </w:r>
      <w:r w:rsidR="00162DFA" w:rsidRPr="003C05A5">
        <w:rPr>
          <w:rFonts w:ascii="Times New Roman" w:hAnsi="Times New Roman" w:cs="Times New Roman"/>
          <w:sz w:val="20"/>
          <w:szCs w:val="20"/>
        </w:rPr>
        <w:t xml:space="preserve"> then non </w:t>
      </w:r>
      <w:r w:rsidR="00072665" w:rsidRPr="003C05A5">
        <w:rPr>
          <w:rFonts w:ascii="Times New Roman" w:hAnsi="Times New Roman" w:cs="Times New Roman"/>
          <w:sz w:val="20"/>
          <w:szCs w:val="20"/>
        </w:rPr>
        <w:t>-</w:t>
      </w:r>
      <w:smartTag w:uri="urn:schemas-microsoft-com:office:smarttags" w:element="stockticker">
        <w:r w:rsidR="00871003" w:rsidRPr="003C05A5">
          <w:rPr>
            <w:rFonts w:ascii="Times New Roman" w:hAnsi="Times New Roman" w:cs="Times New Roman"/>
            <w:sz w:val="20"/>
            <w:szCs w:val="20"/>
          </w:rPr>
          <w:t>TWW</w:t>
        </w:r>
      </w:smartTag>
      <w:r w:rsidR="00072665" w:rsidRPr="003C05A5">
        <w:rPr>
          <w:rFonts w:ascii="Times New Roman" w:hAnsi="Times New Roman" w:cs="Times New Roman"/>
          <w:sz w:val="20"/>
          <w:szCs w:val="20"/>
        </w:rPr>
        <w:t>. The significant</w:t>
      </w:r>
      <w:r w:rsidR="00162DFA" w:rsidRPr="003C05A5">
        <w:rPr>
          <w:rFonts w:ascii="Times New Roman" w:hAnsi="Times New Roman" w:cs="Times New Roman"/>
          <w:sz w:val="20"/>
          <w:szCs w:val="20"/>
        </w:rPr>
        <w:t xml:space="preserve"> reduction in some plant </w:t>
      </w:r>
      <w:r w:rsidR="00960458" w:rsidRPr="003C05A5">
        <w:rPr>
          <w:rFonts w:ascii="Times New Roman" w:hAnsi="Times New Roman" w:cs="Times New Roman"/>
          <w:sz w:val="20"/>
          <w:szCs w:val="20"/>
        </w:rPr>
        <w:t xml:space="preserve">vegetative </w:t>
      </w:r>
      <w:r w:rsidR="00162DFA" w:rsidRPr="003C05A5">
        <w:rPr>
          <w:rFonts w:ascii="Times New Roman" w:hAnsi="Times New Roman" w:cs="Times New Roman"/>
          <w:sz w:val="20"/>
          <w:szCs w:val="20"/>
        </w:rPr>
        <w:t>growth characters under</w:t>
      </w:r>
      <w:r w:rsidR="00960458" w:rsidRPr="003C05A5">
        <w:rPr>
          <w:rFonts w:ascii="Times New Roman" w:hAnsi="Times New Roman" w:cs="Times New Roman"/>
          <w:sz w:val="20"/>
          <w:szCs w:val="20"/>
        </w:rPr>
        <w:t xml:space="preserve"> irrigation with</w:t>
      </w:r>
      <w:r w:rsidR="00162DFA" w:rsidRPr="003C05A5">
        <w:rPr>
          <w:rFonts w:ascii="Times New Roman" w:hAnsi="Times New Roman" w:cs="Times New Roman"/>
          <w:sz w:val="20"/>
          <w:szCs w:val="20"/>
        </w:rPr>
        <w:t xml:space="preserve"> non</w:t>
      </w:r>
      <w:r w:rsidR="00960458" w:rsidRPr="003C05A5">
        <w:rPr>
          <w:rFonts w:ascii="Times New Roman" w:hAnsi="Times New Roman" w:cs="Times New Roman"/>
          <w:sz w:val="20"/>
          <w:szCs w:val="20"/>
        </w:rPr>
        <w:t xml:space="preserve"> </w:t>
      </w:r>
      <w:smartTag w:uri="urn:schemas-microsoft-com:office:smarttags" w:element="stockticker">
        <w:r w:rsidR="00871003" w:rsidRPr="003C05A5">
          <w:rPr>
            <w:rFonts w:ascii="Times New Roman" w:hAnsi="Times New Roman" w:cs="Times New Roman"/>
            <w:sz w:val="20"/>
            <w:szCs w:val="20"/>
          </w:rPr>
          <w:t>TWW</w:t>
        </w:r>
      </w:smartTag>
      <w:r w:rsidR="00162DFA" w:rsidRPr="003C05A5">
        <w:rPr>
          <w:rFonts w:ascii="Times New Roman" w:hAnsi="Times New Roman" w:cs="Times New Roman"/>
          <w:sz w:val="20"/>
          <w:szCs w:val="20"/>
        </w:rPr>
        <w:t xml:space="preserve"> </w:t>
      </w:r>
      <w:r w:rsidR="00072665" w:rsidRPr="003C05A5">
        <w:rPr>
          <w:rFonts w:ascii="Times New Roman" w:hAnsi="Times New Roman" w:cs="Times New Roman"/>
          <w:sz w:val="20"/>
          <w:szCs w:val="20"/>
        </w:rPr>
        <w:t>refers to</w:t>
      </w:r>
      <w:r w:rsidR="00162DFA" w:rsidRPr="003C05A5">
        <w:rPr>
          <w:rFonts w:ascii="Times New Roman" w:hAnsi="Times New Roman" w:cs="Times New Roman"/>
          <w:sz w:val="20"/>
          <w:szCs w:val="20"/>
        </w:rPr>
        <w:t xml:space="preserve"> </w:t>
      </w:r>
      <w:r w:rsidR="00072665" w:rsidRPr="003C05A5">
        <w:rPr>
          <w:rFonts w:ascii="Times New Roman" w:hAnsi="Times New Roman" w:cs="Times New Roman"/>
          <w:sz w:val="20"/>
          <w:szCs w:val="20"/>
        </w:rPr>
        <w:t>EC values of</w:t>
      </w:r>
      <w:r w:rsidR="00960458" w:rsidRPr="003C05A5">
        <w:rPr>
          <w:rFonts w:ascii="Times New Roman" w:hAnsi="Times New Roman" w:cs="Times New Roman"/>
          <w:sz w:val="20"/>
          <w:szCs w:val="20"/>
        </w:rPr>
        <w:t xml:space="preserve"> non </w:t>
      </w:r>
      <w:r w:rsidR="00072665" w:rsidRPr="003C05A5">
        <w:rPr>
          <w:rFonts w:ascii="Times New Roman" w:hAnsi="Times New Roman" w:cs="Times New Roman"/>
          <w:sz w:val="20"/>
          <w:szCs w:val="20"/>
        </w:rPr>
        <w:t>-</w:t>
      </w:r>
      <w:smartTag w:uri="urn:schemas-microsoft-com:office:smarttags" w:element="stockticker">
        <w:r w:rsidR="00871003" w:rsidRPr="003C05A5">
          <w:rPr>
            <w:rFonts w:ascii="Times New Roman" w:hAnsi="Times New Roman" w:cs="Times New Roman"/>
            <w:sz w:val="20"/>
            <w:szCs w:val="20"/>
          </w:rPr>
          <w:t>TWW</w:t>
        </w:r>
      </w:smartTag>
      <w:r w:rsidR="00960458" w:rsidRPr="003C05A5">
        <w:rPr>
          <w:rFonts w:ascii="Times New Roman" w:hAnsi="Times New Roman" w:cs="Times New Roman"/>
          <w:sz w:val="20"/>
          <w:szCs w:val="20"/>
        </w:rPr>
        <w:t xml:space="preserve"> </w:t>
      </w:r>
      <w:r w:rsidR="00072665" w:rsidRPr="003C05A5">
        <w:rPr>
          <w:rFonts w:ascii="Times New Roman" w:hAnsi="Times New Roman" w:cs="Times New Roman"/>
          <w:sz w:val="20"/>
          <w:szCs w:val="20"/>
        </w:rPr>
        <w:t>and</w:t>
      </w:r>
      <w:r w:rsidR="00722806" w:rsidRPr="003C05A5">
        <w:rPr>
          <w:rFonts w:ascii="Times New Roman" w:hAnsi="Times New Roman" w:cs="Times New Roman"/>
          <w:sz w:val="20"/>
          <w:szCs w:val="20"/>
        </w:rPr>
        <w:t xml:space="preserve"> excessive concentration of major ions such as: Na</w:t>
      </w:r>
      <w:r w:rsidR="00722806" w:rsidRPr="003C05A5">
        <w:rPr>
          <w:rFonts w:ascii="Times New Roman" w:hAnsi="Times New Roman" w:cs="Times New Roman"/>
          <w:sz w:val="20"/>
          <w:szCs w:val="20"/>
          <w:vertAlign w:val="superscript"/>
        </w:rPr>
        <w:t>+</w:t>
      </w:r>
      <w:r w:rsidR="00722806" w:rsidRPr="003C05A5">
        <w:rPr>
          <w:rFonts w:ascii="Times New Roman" w:hAnsi="Times New Roman" w:cs="Times New Roman"/>
          <w:sz w:val="20"/>
          <w:szCs w:val="20"/>
        </w:rPr>
        <w:t>, Ca</w:t>
      </w:r>
      <w:r w:rsidR="00722806" w:rsidRPr="003C05A5">
        <w:rPr>
          <w:rFonts w:ascii="Times New Roman" w:hAnsi="Times New Roman" w:cs="Times New Roman"/>
          <w:sz w:val="20"/>
          <w:szCs w:val="20"/>
          <w:vertAlign w:val="superscript"/>
        </w:rPr>
        <w:t>2+</w:t>
      </w:r>
      <w:r w:rsidR="00722806" w:rsidRPr="003C05A5">
        <w:rPr>
          <w:rFonts w:ascii="Times New Roman" w:hAnsi="Times New Roman" w:cs="Times New Roman"/>
          <w:sz w:val="20"/>
          <w:szCs w:val="20"/>
        </w:rPr>
        <w:t>, Mg</w:t>
      </w:r>
      <w:r w:rsidR="00722806" w:rsidRPr="003C05A5">
        <w:rPr>
          <w:rFonts w:ascii="Times New Roman" w:hAnsi="Times New Roman" w:cs="Times New Roman"/>
          <w:sz w:val="20"/>
          <w:szCs w:val="20"/>
          <w:vertAlign w:val="superscript"/>
        </w:rPr>
        <w:t>2+</w:t>
      </w:r>
      <w:r w:rsidR="00722806" w:rsidRPr="003C05A5">
        <w:rPr>
          <w:rFonts w:ascii="Times New Roman" w:hAnsi="Times New Roman" w:cs="Times New Roman"/>
          <w:sz w:val="20"/>
          <w:szCs w:val="20"/>
        </w:rPr>
        <w:t>, Cl</w:t>
      </w:r>
      <w:r w:rsidR="00722806" w:rsidRPr="003C05A5">
        <w:rPr>
          <w:rFonts w:ascii="Times New Roman" w:hAnsi="Times New Roman" w:cs="Times New Roman"/>
          <w:sz w:val="20"/>
          <w:szCs w:val="20"/>
          <w:vertAlign w:val="superscript"/>
        </w:rPr>
        <w:t>-</w:t>
      </w:r>
      <w:r w:rsidR="00722806" w:rsidRPr="003C05A5">
        <w:rPr>
          <w:rFonts w:ascii="Times New Roman" w:hAnsi="Times New Roman" w:cs="Times New Roman"/>
          <w:sz w:val="20"/>
          <w:szCs w:val="20"/>
        </w:rPr>
        <w:t>, SO</w:t>
      </w:r>
      <w:r w:rsidR="00722806" w:rsidRPr="003C05A5">
        <w:rPr>
          <w:rFonts w:ascii="Times New Roman" w:hAnsi="Times New Roman" w:cs="Times New Roman"/>
          <w:sz w:val="20"/>
          <w:szCs w:val="20"/>
          <w:vertAlign w:val="subscript"/>
        </w:rPr>
        <w:t>4</w:t>
      </w:r>
      <w:r w:rsidR="00577E82" w:rsidRPr="003C05A5">
        <w:rPr>
          <w:rFonts w:ascii="Times New Roman" w:hAnsi="Times New Roman" w:cs="Times New Roman"/>
          <w:sz w:val="20"/>
          <w:szCs w:val="20"/>
          <w:vertAlign w:val="superscript"/>
        </w:rPr>
        <w:t>2</w:t>
      </w:r>
      <w:r w:rsidR="009D2DE6" w:rsidRPr="003C05A5">
        <w:rPr>
          <w:rFonts w:ascii="Times New Roman" w:hAnsi="Times New Roman" w:cs="Times New Roman"/>
          <w:sz w:val="20"/>
          <w:szCs w:val="20"/>
          <w:vertAlign w:val="superscript"/>
        </w:rPr>
        <w:t>-</w:t>
      </w:r>
      <w:r w:rsidR="00722806" w:rsidRPr="003C05A5">
        <w:rPr>
          <w:rFonts w:ascii="Times New Roman" w:hAnsi="Times New Roman" w:cs="Times New Roman"/>
          <w:sz w:val="20"/>
          <w:szCs w:val="20"/>
        </w:rPr>
        <w:t>, and HCO</w:t>
      </w:r>
      <w:r w:rsidR="00722806" w:rsidRPr="003C05A5">
        <w:rPr>
          <w:rFonts w:ascii="Times New Roman" w:hAnsi="Times New Roman" w:cs="Times New Roman"/>
          <w:sz w:val="20"/>
          <w:szCs w:val="20"/>
          <w:vertAlign w:val="subscript"/>
        </w:rPr>
        <w:t>3</w:t>
      </w:r>
      <w:smartTag w:uri="urn:schemas-microsoft-com:office:smarttags" w:element="metricconverter">
        <w:smartTagPr>
          <w:attr w:name="ProductID" w:val="70 in"/>
        </w:smartTagPr>
        <w:r w:rsidR="00722806" w:rsidRPr="003C05A5">
          <w:rPr>
            <w:rFonts w:ascii="Times New Roman" w:hAnsi="Times New Roman" w:cs="Times New Roman"/>
            <w:sz w:val="20"/>
            <w:szCs w:val="20"/>
            <w:vertAlign w:val="superscript"/>
          </w:rPr>
          <w:t>-</w:t>
        </w:r>
        <w:r w:rsidR="00722806" w:rsidRPr="003C05A5">
          <w:rPr>
            <w:rFonts w:ascii="Times New Roman" w:hAnsi="Times New Roman" w:cs="Times New Roman"/>
            <w:sz w:val="20"/>
            <w:szCs w:val="20"/>
          </w:rPr>
          <w:t xml:space="preserve">. </w:t>
        </w:r>
        <w:r w:rsidR="00A75B6D" w:rsidRPr="003C05A5">
          <w:rPr>
            <w:rFonts w:ascii="Times New Roman" w:hAnsi="Times New Roman" w:cs="Times New Roman"/>
            <w:sz w:val="20"/>
            <w:szCs w:val="20"/>
          </w:rPr>
          <w:t>Fu</w:t>
        </w:r>
      </w:smartTag>
      <w:r w:rsidR="00A75B6D" w:rsidRPr="003C05A5">
        <w:rPr>
          <w:rFonts w:ascii="Times New Roman" w:hAnsi="Times New Roman" w:cs="Times New Roman"/>
          <w:sz w:val="20"/>
          <w:szCs w:val="20"/>
        </w:rPr>
        <w:t>rthermore</w:t>
      </w:r>
      <w:r w:rsidR="00960458" w:rsidRPr="003C05A5">
        <w:rPr>
          <w:rFonts w:ascii="Times New Roman" w:hAnsi="Times New Roman" w:cs="Times New Roman"/>
          <w:sz w:val="20"/>
          <w:szCs w:val="20"/>
        </w:rPr>
        <w:t xml:space="preserve">, </w:t>
      </w:r>
      <w:r w:rsidR="00E4615A" w:rsidRPr="003C05A5">
        <w:rPr>
          <w:rFonts w:ascii="Times New Roman" w:hAnsi="Times New Roman" w:cs="Times New Roman"/>
          <w:sz w:val="20"/>
          <w:szCs w:val="20"/>
        </w:rPr>
        <w:t>plant nutrient</w:t>
      </w:r>
      <w:r w:rsidR="00A75B6D" w:rsidRPr="003C05A5">
        <w:rPr>
          <w:rFonts w:ascii="Times New Roman" w:hAnsi="Times New Roman" w:cs="Times New Roman"/>
          <w:sz w:val="20"/>
          <w:szCs w:val="20"/>
        </w:rPr>
        <w:t xml:space="preserve"> </w:t>
      </w:r>
      <w:r w:rsidR="00960458" w:rsidRPr="003C05A5">
        <w:rPr>
          <w:rFonts w:ascii="Times New Roman" w:hAnsi="Times New Roman" w:cs="Times New Roman"/>
          <w:sz w:val="20"/>
          <w:szCs w:val="20"/>
        </w:rPr>
        <w:t>availability affected by soil and irrigation water pH</w:t>
      </w:r>
      <w:r w:rsidR="001C3628" w:rsidRPr="003C05A5">
        <w:rPr>
          <w:rFonts w:ascii="Times New Roman" w:hAnsi="Times New Roman" w:cs="Times New Roman"/>
          <w:sz w:val="20"/>
          <w:szCs w:val="20"/>
        </w:rPr>
        <w:t xml:space="preserve"> </w:t>
      </w:r>
      <w:r w:rsidR="00594767" w:rsidRPr="003C05A5">
        <w:rPr>
          <w:rFonts w:ascii="Times New Roman" w:hAnsi="Times New Roman" w:cs="Times New Roman"/>
          <w:sz w:val="20"/>
          <w:szCs w:val="20"/>
        </w:rPr>
        <w:t>(</w:t>
      </w:r>
      <w:r w:rsidR="00594767" w:rsidRPr="003C05A5">
        <w:rPr>
          <w:rFonts w:ascii="Times New Roman" w:hAnsi="Times New Roman" w:cs="Times New Roman"/>
          <w:bCs/>
          <w:sz w:val="20"/>
          <w:szCs w:val="20"/>
        </w:rPr>
        <w:t>Al-Tahir</w:t>
      </w:r>
      <w:r w:rsidR="00D951C5" w:rsidRPr="003C05A5">
        <w:rPr>
          <w:rFonts w:ascii="Times New Roman" w:hAnsi="Times New Roman" w:cs="Times New Roman"/>
          <w:bCs/>
          <w:sz w:val="20"/>
          <w:szCs w:val="20"/>
        </w:rPr>
        <w:t xml:space="preserve"> and Al-Abdulsalam,</w:t>
      </w:r>
      <w:r w:rsidR="00594767" w:rsidRPr="003C05A5">
        <w:rPr>
          <w:rFonts w:ascii="Times New Roman" w:hAnsi="Times New Roman" w:cs="Times New Roman"/>
          <w:bCs/>
          <w:sz w:val="20"/>
          <w:szCs w:val="20"/>
        </w:rPr>
        <w:t xml:space="preserve"> 1997)</w:t>
      </w:r>
      <w:r w:rsidR="001C3628" w:rsidRPr="003C05A5">
        <w:rPr>
          <w:rFonts w:ascii="Times New Roman" w:hAnsi="Times New Roman" w:cs="Times New Roman"/>
          <w:sz w:val="20"/>
          <w:szCs w:val="20"/>
        </w:rPr>
        <w:t xml:space="preserve">. From table </w:t>
      </w:r>
      <w:r w:rsidR="00794668" w:rsidRPr="003C05A5">
        <w:rPr>
          <w:rFonts w:ascii="Times New Roman" w:hAnsi="Times New Roman" w:cs="Times New Roman"/>
          <w:sz w:val="20"/>
          <w:szCs w:val="20"/>
        </w:rPr>
        <w:t>2</w:t>
      </w:r>
      <w:r w:rsidR="008C44F5" w:rsidRPr="003C05A5">
        <w:rPr>
          <w:rFonts w:ascii="Times New Roman" w:hAnsi="Times New Roman" w:cs="Times New Roman"/>
          <w:sz w:val="20"/>
          <w:szCs w:val="20"/>
        </w:rPr>
        <w:t xml:space="preserve">, the </w:t>
      </w:r>
      <w:r w:rsidR="00871003" w:rsidRPr="003C05A5">
        <w:rPr>
          <w:rFonts w:ascii="Times New Roman" w:hAnsi="Times New Roman" w:cs="Times New Roman"/>
          <w:sz w:val="20"/>
          <w:szCs w:val="20"/>
        </w:rPr>
        <w:t>WW</w:t>
      </w:r>
      <w:r w:rsidR="001C3628" w:rsidRPr="003C05A5">
        <w:rPr>
          <w:rFonts w:ascii="Times New Roman" w:hAnsi="Times New Roman" w:cs="Times New Roman"/>
          <w:sz w:val="20"/>
          <w:szCs w:val="20"/>
        </w:rPr>
        <w:t xml:space="preserve"> pH was 8.58 while pH value was 8.01 </w:t>
      </w:r>
      <w:r w:rsidR="001C3628" w:rsidRPr="003C05A5">
        <w:rPr>
          <w:rFonts w:ascii="Times New Roman" w:hAnsi="Times New Roman" w:cs="Times New Roman"/>
          <w:sz w:val="20"/>
          <w:szCs w:val="20"/>
        </w:rPr>
        <w:lastRenderedPageBreak/>
        <w:t xml:space="preserve">and 7.62 of </w:t>
      </w:r>
      <w:smartTag w:uri="urn:schemas-microsoft-com:office:smarttags" w:element="stockticker">
        <w:r w:rsidR="00871003" w:rsidRPr="003C05A5">
          <w:rPr>
            <w:rFonts w:ascii="Times New Roman" w:hAnsi="Times New Roman" w:cs="Times New Roman"/>
            <w:sz w:val="20"/>
            <w:szCs w:val="20"/>
          </w:rPr>
          <w:t>TWW</w:t>
        </w:r>
      </w:smartTag>
      <w:r w:rsidR="001C3628" w:rsidRPr="003C05A5">
        <w:rPr>
          <w:rFonts w:ascii="Times New Roman" w:hAnsi="Times New Roman" w:cs="Times New Roman"/>
          <w:sz w:val="20"/>
          <w:szCs w:val="20"/>
        </w:rPr>
        <w:t xml:space="preserve"> by </w:t>
      </w:r>
      <w:r w:rsidR="008C44F5" w:rsidRPr="003C05A5">
        <w:rPr>
          <w:rFonts w:ascii="Times New Roman" w:hAnsi="Times New Roman" w:cs="Times New Roman"/>
          <w:sz w:val="20"/>
          <w:szCs w:val="20"/>
        </w:rPr>
        <w:t>nHP</w:t>
      </w:r>
      <w:r w:rsidR="001C3628"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00072665" w:rsidRPr="003C05A5">
        <w:rPr>
          <w:rFonts w:ascii="Times New Roman" w:hAnsi="Times New Roman" w:cs="Times New Roman"/>
          <w:sz w:val="20"/>
          <w:szCs w:val="20"/>
        </w:rPr>
        <w:t>-HA complex</w:t>
      </w:r>
      <w:r w:rsidR="00484214" w:rsidRPr="003C05A5">
        <w:rPr>
          <w:rFonts w:ascii="Times New Roman" w:hAnsi="Times New Roman" w:cs="Times New Roman"/>
          <w:sz w:val="20"/>
          <w:szCs w:val="20"/>
        </w:rPr>
        <w:t>,</w:t>
      </w:r>
      <w:r w:rsidR="00072665" w:rsidRPr="003C05A5">
        <w:rPr>
          <w:rFonts w:ascii="Times New Roman" w:hAnsi="Times New Roman" w:cs="Times New Roman"/>
          <w:sz w:val="20"/>
          <w:szCs w:val="20"/>
        </w:rPr>
        <w:t xml:space="preserve"> </w:t>
      </w:r>
      <w:r w:rsidR="001C3628" w:rsidRPr="003C05A5">
        <w:rPr>
          <w:rFonts w:ascii="Times New Roman" w:hAnsi="Times New Roman" w:cs="Times New Roman"/>
          <w:sz w:val="20"/>
          <w:szCs w:val="20"/>
        </w:rPr>
        <w:t>respectively</w:t>
      </w:r>
      <w:r w:rsidR="00484214" w:rsidRPr="003C05A5">
        <w:rPr>
          <w:rFonts w:ascii="Times New Roman" w:hAnsi="Times New Roman" w:cs="Times New Roman"/>
          <w:sz w:val="20"/>
          <w:szCs w:val="20"/>
        </w:rPr>
        <w:t>.</w:t>
      </w:r>
      <w:r w:rsidR="001C3628" w:rsidRPr="003C05A5">
        <w:rPr>
          <w:rFonts w:ascii="Times New Roman" w:hAnsi="Times New Roman" w:cs="Times New Roman"/>
          <w:sz w:val="20"/>
          <w:szCs w:val="20"/>
        </w:rPr>
        <w:t xml:space="preserve"> </w:t>
      </w:r>
      <w:r w:rsidR="00484214" w:rsidRPr="003C05A5">
        <w:rPr>
          <w:rFonts w:ascii="Times New Roman" w:hAnsi="Times New Roman" w:cs="Times New Roman"/>
          <w:sz w:val="20"/>
          <w:szCs w:val="20"/>
        </w:rPr>
        <w:t>T</w:t>
      </w:r>
      <w:r w:rsidR="00072665" w:rsidRPr="003C05A5">
        <w:rPr>
          <w:rFonts w:ascii="Times New Roman" w:hAnsi="Times New Roman" w:cs="Times New Roman"/>
          <w:sz w:val="20"/>
          <w:szCs w:val="20"/>
        </w:rPr>
        <w:t>herefore</w:t>
      </w:r>
      <w:r w:rsidR="001C3628" w:rsidRPr="003C05A5">
        <w:rPr>
          <w:rFonts w:ascii="Times New Roman" w:hAnsi="Times New Roman" w:cs="Times New Roman"/>
          <w:sz w:val="20"/>
          <w:szCs w:val="20"/>
        </w:rPr>
        <w:t xml:space="preserve">, the nutrients availability and plant growth were affected under irrigation with non </w:t>
      </w:r>
      <w:r w:rsidR="00072665" w:rsidRPr="003C05A5">
        <w:rPr>
          <w:rFonts w:ascii="Times New Roman" w:hAnsi="Times New Roman" w:cs="Times New Roman"/>
          <w:sz w:val="20"/>
          <w:szCs w:val="20"/>
        </w:rPr>
        <w:t>-</w:t>
      </w:r>
      <w:smartTag w:uri="urn:schemas-microsoft-com:office:smarttags" w:element="stockticker">
        <w:r w:rsidR="00871003" w:rsidRPr="003C05A5">
          <w:rPr>
            <w:rFonts w:ascii="Times New Roman" w:hAnsi="Times New Roman" w:cs="Times New Roman"/>
            <w:sz w:val="20"/>
            <w:szCs w:val="20"/>
          </w:rPr>
          <w:t>TWW</w:t>
        </w:r>
      </w:smartTag>
      <w:r w:rsidR="001C3628" w:rsidRPr="003C05A5">
        <w:rPr>
          <w:rFonts w:ascii="Times New Roman" w:hAnsi="Times New Roman" w:cs="Times New Roman"/>
          <w:sz w:val="20"/>
          <w:szCs w:val="20"/>
        </w:rPr>
        <w:t xml:space="preserve"> than </w:t>
      </w:r>
      <w:smartTag w:uri="urn:schemas-microsoft-com:office:smarttags" w:element="stockticker">
        <w:r w:rsidR="00871003" w:rsidRPr="003C05A5">
          <w:rPr>
            <w:rFonts w:ascii="Times New Roman" w:hAnsi="Times New Roman" w:cs="Times New Roman"/>
            <w:sz w:val="20"/>
            <w:szCs w:val="20"/>
          </w:rPr>
          <w:t>TWW</w:t>
        </w:r>
      </w:smartTag>
      <w:r w:rsidR="001C3628" w:rsidRPr="003C05A5">
        <w:rPr>
          <w:rFonts w:ascii="Times New Roman" w:hAnsi="Times New Roman" w:cs="Times New Roman"/>
          <w:sz w:val="20"/>
          <w:szCs w:val="20"/>
        </w:rPr>
        <w:t xml:space="preserve"> by </w:t>
      </w:r>
      <w:r w:rsidR="008C44F5" w:rsidRPr="003C05A5">
        <w:rPr>
          <w:rFonts w:ascii="Times New Roman" w:hAnsi="Times New Roman" w:cs="Times New Roman"/>
          <w:sz w:val="20"/>
          <w:szCs w:val="20"/>
        </w:rPr>
        <w:t>nHP</w:t>
      </w:r>
      <w:r w:rsidR="001C3628" w:rsidRPr="003C05A5">
        <w:rPr>
          <w:rFonts w:ascii="Times New Roman" w:hAnsi="Times New Roman" w:cs="Times New Roman"/>
          <w:sz w:val="20"/>
          <w:szCs w:val="20"/>
        </w:rPr>
        <w:t xml:space="preserve"> and </w:t>
      </w:r>
      <w:r w:rsidR="008C44F5" w:rsidRPr="003C05A5">
        <w:rPr>
          <w:rFonts w:ascii="Times New Roman" w:hAnsi="Times New Roman" w:cs="Times New Roman"/>
          <w:sz w:val="20"/>
          <w:szCs w:val="20"/>
        </w:rPr>
        <w:t>nHP</w:t>
      </w:r>
      <w:r w:rsidR="00072665" w:rsidRPr="003C05A5">
        <w:rPr>
          <w:rFonts w:ascii="Times New Roman" w:hAnsi="Times New Roman" w:cs="Times New Roman"/>
          <w:sz w:val="20"/>
          <w:szCs w:val="20"/>
        </w:rPr>
        <w:t>-HA complex</w:t>
      </w:r>
      <w:r w:rsidR="001C3628" w:rsidRPr="003C05A5">
        <w:rPr>
          <w:rFonts w:ascii="Times New Roman" w:hAnsi="Times New Roman" w:cs="Times New Roman"/>
          <w:sz w:val="20"/>
          <w:szCs w:val="20"/>
        </w:rPr>
        <w:t>.</w:t>
      </w:r>
      <w:r w:rsidR="00484214" w:rsidRPr="003C05A5">
        <w:rPr>
          <w:rFonts w:ascii="Times New Roman" w:hAnsi="Times New Roman" w:cs="Times New Roman"/>
          <w:sz w:val="20"/>
          <w:szCs w:val="20"/>
        </w:rPr>
        <w:t xml:space="preserve"> Moreover, the toxicity effect of heavy metals also had a significant effect on plant properties, where the heavy metals concentrations were highly reduced after </w:t>
      </w:r>
      <w:r w:rsidR="00A75B6D" w:rsidRPr="003C05A5">
        <w:rPr>
          <w:rFonts w:ascii="Times New Roman" w:hAnsi="Times New Roman" w:cs="Times New Roman"/>
          <w:sz w:val="20"/>
          <w:szCs w:val="20"/>
        </w:rPr>
        <w:t xml:space="preserve">the </w:t>
      </w:r>
      <w:r w:rsidR="00484214" w:rsidRPr="003C05A5">
        <w:rPr>
          <w:rFonts w:ascii="Times New Roman" w:hAnsi="Times New Roman" w:cs="Times New Roman"/>
          <w:sz w:val="20"/>
          <w:szCs w:val="20"/>
        </w:rPr>
        <w:t xml:space="preserve">treatment process especially with </w:t>
      </w:r>
      <w:r w:rsidR="008C44F5" w:rsidRPr="003C05A5">
        <w:rPr>
          <w:rFonts w:ascii="Times New Roman" w:hAnsi="Times New Roman" w:cs="Times New Roman"/>
          <w:sz w:val="20"/>
          <w:szCs w:val="20"/>
        </w:rPr>
        <w:t>nHP</w:t>
      </w:r>
      <w:r w:rsidR="00484214" w:rsidRPr="003C05A5">
        <w:rPr>
          <w:rFonts w:ascii="Times New Roman" w:hAnsi="Times New Roman" w:cs="Times New Roman"/>
          <w:sz w:val="20"/>
          <w:szCs w:val="20"/>
        </w:rPr>
        <w:t>-HA complex.</w:t>
      </w:r>
      <w:r w:rsidRPr="003C05A5">
        <w:rPr>
          <w:rFonts w:ascii="Times New Roman" w:hAnsi="Times New Roman" w:cs="Times New Roman"/>
          <w:sz w:val="20"/>
          <w:szCs w:val="20"/>
        </w:rPr>
        <w:t xml:space="preserve"> </w:t>
      </w:r>
      <w:r w:rsidR="00DB68A3" w:rsidRPr="003C05A5">
        <w:rPr>
          <w:rFonts w:ascii="Times New Roman" w:hAnsi="Times New Roman" w:cs="Times New Roman"/>
          <w:sz w:val="20"/>
          <w:szCs w:val="20"/>
        </w:rPr>
        <w:t>Furthermore, decreasing in</w:t>
      </w:r>
      <w:r w:rsidRPr="003C05A5">
        <w:rPr>
          <w:rFonts w:ascii="Times New Roman" w:hAnsi="Times New Roman" w:cs="Times New Roman"/>
          <w:sz w:val="20"/>
          <w:szCs w:val="20"/>
        </w:rPr>
        <w:t xml:space="preserve"> </w:t>
      </w:r>
      <w:r w:rsidR="00DB68A3" w:rsidRPr="003C05A5">
        <w:rPr>
          <w:rFonts w:ascii="Times New Roman" w:hAnsi="Times New Roman" w:cs="Times New Roman"/>
          <w:color w:val="000000"/>
          <w:sz w:val="20"/>
          <w:szCs w:val="20"/>
        </w:rPr>
        <w:t xml:space="preserve">photosynthetic pigments refers to WW contaminants. </w:t>
      </w:r>
    </w:p>
    <w:p w:rsidR="003C05A5" w:rsidRPr="003C05A5" w:rsidRDefault="00627745" w:rsidP="00160EF0">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C05A5">
        <w:rPr>
          <w:rFonts w:ascii="Times New Roman" w:hAnsi="Times New Roman" w:cs="Times New Roman"/>
          <w:color w:val="000000"/>
          <w:sz w:val="20"/>
          <w:szCs w:val="20"/>
        </w:rPr>
        <w:t xml:space="preserve">Data in table </w:t>
      </w:r>
      <w:r w:rsidR="009B0CCA" w:rsidRPr="003C05A5">
        <w:rPr>
          <w:rFonts w:ascii="Times New Roman" w:hAnsi="Times New Roman" w:cs="Times New Roman"/>
          <w:color w:val="000000"/>
          <w:sz w:val="20"/>
          <w:szCs w:val="20"/>
        </w:rPr>
        <w:t>6</w:t>
      </w:r>
      <w:r w:rsidR="003524C9" w:rsidRPr="003C05A5">
        <w:rPr>
          <w:rFonts w:ascii="Times New Roman" w:hAnsi="Times New Roman" w:cs="Times New Roman"/>
          <w:color w:val="000000"/>
          <w:sz w:val="20"/>
          <w:szCs w:val="20"/>
        </w:rPr>
        <w:t xml:space="preserve"> </w:t>
      </w:r>
      <w:r w:rsidRPr="003C05A5">
        <w:rPr>
          <w:rFonts w:ascii="Times New Roman" w:hAnsi="Times New Roman" w:cs="Times New Roman"/>
          <w:color w:val="000000"/>
          <w:sz w:val="20"/>
          <w:szCs w:val="20"/>
        </w:rPr>
        <w:t>explained that seeds yield and</w:t>
      </w:r>
      <w:r w:rsidR="00DC5E17" w:rsidRPr="003C05A5">
        <w:rPr>
          <w:rFonts w:ascii="Times New Roman" w:hAnsi="Times New Roman" w:cs="Times New Roman"/>
          <w:color w:val="000000"/>
          <w:sz w:val="20"/>
          <w:szCs w:val="20"/>
        </w:rPr>
        <w:t xml:space="preserve"> </w:t>
      </w:r>
      <w:r w:rsidR="007A771A" w:rsidRPr="003C05A5">
        <w:rPr>
          <w:rFonts w:ascii="Times New Roman" w:hAnsi="Times New Roman" w:cs="Times New Roman"/>
          <w:color w:val="000000"/>
          <w:sz w:val="20"/>
          <w:szCs w:val="20"/>
        </w:rPr>
        <w:t>weight of 100 seeds were affected by irrigation source due to LSD value</w:t>
      </w:r>
      <w:r w:rsidR="0037550A" w:rsidRPr="003C05A5">
        <w:rPr>
          <w:rFonts w:ascii="Times New Roman" w:hAnsi="Times New Roman" w:cs="Times New Roman"/>
          <w:color w:val="000000"/>
          <w:sz w:val="20"/>
          <w:szCs w:val="20"/>
        </w:rPr>
        <w:t xml:space="preserve"> and </w:t>
      </w:r>
      <w:r w:rsidR="00E4615A" w:rsidRPr="003C05A5">
        <w:rPr>
          <w:rFonts w:ascii="Times New Roman" w:hAnsi="Times New Roman" w:cs="Times New Roman"/>
          <w:color w:val="000000"/>
          <w:sz w:val="20"/>
          <w:szCs w:val="20"/>
        </w:rPr>
        <w:t>significant change in some plant properties such as plant height, fresh and dry weight and photosynthetic pigments.</w:t>
      </w:r>
    </w:p>
    <w:p w:rsidR="003C05A5" w:rsidRPr="003C05A5" w:rsidRDefault="003C05A5" w:rsidP="00160EF0">
      <w:pPr>
        <w:pStyle w:val="Default"/>
        <w:snapToGrid w:val="0"/>
        <w:ind w:firstLine="425"/>
        <w:jc w:val="both"/>
        <w:rPr>
          <w:b/>
          <w:bCs/>
          <w:color w:val="auto"/>
          <w:sz w:val="20"/>
          <w:szCs w:val="20"/>
        </w:rPr>
      </w:pPr>
      <w:r w:rsidRPr="003C05A5">
        <w:rPr>
          <w:sz w:val="20"/>
          <w:szCs w:val="20"/>
        </w:rPr>
        <w:t>C</w:t>
      </w:r>
      <w:r w:rsidR="003735DD" w:rsidRPr="003C05A5">
        <w:rPr>
          <w:sz w:val="20"/>
          <w:szCs w:val="20"/>
        </w:rPr>
        <w:t>onsequently</w:t>
      </w:r>
      <w:r w:rsidR="00CA6D09" w:rsidRPr="003C05A5">
        <w:rPr>
          <w:sz w:val="20"/>
          <w:szCs w:val="20"/>
        </w:rPr>
        <w:t xml:space="preserve">, the treatment of wastewater by adsorption onto </w:t>
      </w:r>
      <w:r w:rsidR="008C44F5" w:rsidRPr="003C05A5">
        <w:rPr>
          <w:sz w:val="20"/>
          <w:szCs w:val="20"/>
        </w:rPr>
        <w:t>nHP</w:t>
      </w:r>
      <w:r w:rsidR="00484214" w:rsidRPr="003C05A5">
        <w:rPr>
          <w:sz w:val="20"/>
          <w:szCs w:val="20"/>
        </w:rPr>
        <w:t xml:space="preserve">-HA complex </w:t>
      </w:r>
      <w:r w:rsidR="00CA6D09" w:rsidRPr="003C05A5">
        <w:rPr>
          <w:sz w:val="20"/>
          <w:szCs w:val="20"/>
        </w:rPr>
        <w:t xml:space="preserve">in </w:t>
      </w:r>
      <w:r w:rsidR="00BC6BA5" w:rsidRPr="003C05A5">
        <w:rPr>
          <w:sz w:val="20"/>
          <w:szCs w:val="20"/>
        </w:rPr>
        <w:t xml:space="preserve">the </w:t>
      </w:r>
      <w:r w:rsidR="00CA6D09" w:rsidRPr="003C05A5">
        <w:rPr>
          <w:sz w:val="20"/>
          <w:szCs w:val="20"/>
        </w:rPr>
        <w:t>fixed bed column model is very economic</w:t>
      </w:r>
      <w:r w:rsidR="003735DD" w:rsidRPr="003C05A5">
        <w:rPr>
          <w:sz w:val="20"/>
          <w:szCs w:val="20"/>
        </w:rPr>
        <w:t>al</w:t>
      </w:r>
      <w:r w:rsidR="00CA6D09" w:rsidRPr="003C05A5">
        <w:rPr>
          <w:sz w:val="20"/>
          <w:szCs w:val="20"/>
        </w:rPr>
        <w:t xml:space="preserve">, simple and safe method to </w:t>
      </w:r>
      <w:r w:rsidR="00A75B6D" w:rsidRPr="003C05A5">
        <w:rPr>
          <w:sz w:val="20"/>
          <w:szCs w:val="20"/>
        </w:rPr>
        <w:t>treatment WW</w:t>
      </w:r>
      <w:r w:rsidR="00CA6D09" w:rsidRPr="003C05A5">
        <w:rPr>
          <w:sz w:val="20"/>
          <w:szCs w:val="20"/>
        </w:rPr>
        <w:t xml:space="preserve"> </w:t>
      </w:r>
      <w:r w:rsidR="003735DD" w:rsidRPr="003C05A5">
        <w:rPr>
          <w:sz w:val="20"/>
          <w:szCs w:val="20"/>
        </w:rPr>
        <w:t>for</w:t>
      </w:r>
      <w:r w:rsidR="00CA6D09" w:rsidRPr="003C05A5">
        <w:rPr>
          <w:sz w:val="20"/>
          <w:szCs w:val="20"/>
        </w:rPr>
        <w:t xml:space="preserve"> </w:t>
      </w:r>
      <w:r w:rsidR="00A75B6D" w:rsidRPr="003C05A5">
        <w:rPr>
          <w:sz w:val="20"/>
          <w:szCs w:val="20"/>
        </w:rPr>
        <w:t>irrigation purpose</w:t>
      </w:r>
      <w:r w:rsidR="00CA6D09" w:rsidRPr="003C05A5">
        <w:rPr>
          <w:sz w:val="20"/>
          <w:szCs w:val="20"/>
        </w:rPr>
        <w:t>.</w:t>
      </w:r>
    </w:p>
    <w:p w:rsidR="00160EF0" w:rsidRDefault="00160EF0" w:rsidP="00160EF0">
      <w:pPr>
        <w:pStyle w:val="Default"/>
        <w:snapToGrid w:val="0"/>
        <w:jc w:val="both"/>
        <w:rPr>
          <w:b/>
          <w:bCs/>
          <w:color w:val="auto"/>
          <w:sz w:val="20"/>
          <w:szCs w:val="20"/>
        </w:rPr>
        <w:sectPr w:rsidR="00160EF0" w:rsidSect="00160EF0">
          <w:type w:val="continuous"/>
          <w:pgSz w:w="12240" w:h="15840" w:code="1"/>
          <w:pgMar w:top="1440" w:right="1440" w:bottom="1440" w:left="1440" w:header="720" w:footer="720" w:gutter="0"/>
          <w:cols w:num="2" w:space="550"/>
          <w:docGrid w:linePitch="360"/>
        </w:sectPr>
      </w:pPr>
    </w:p>
    <w:p w:rsidR="001B34E9" w:rsidRPr="000A3F4A" w:rsidRDefault="001B34E9" w:rsidP="00160EF0">
      <w:pPr>
        <w:pStyle w:val="Default"/>
        <w:snapToGrid w:val="0"/>
        <w:jc w:val="both"/>
        <w:rPr>
          <w:b/>
          <w:bCs/>
          <w:color w:val="auto"/>
          <w:sz w:val="14"/>
          <w:szCs w:val="14"/>
        </w:rPr>
      </w:pPr>
    </w:p>
    <w:p w:rsidR="001B34E9" w:rsidRPr="003C05A5" w:rsidRDefault="001B34E9" w:rsidP="00160EF0">
      <w:pPr>
        <w:autoSpaceDE w:val="0"/>
        <w:autoSpaceDN w:val="0"/>
        <w:adjustRightInd w:val="0"/>
        <w:snapToGrid w:val="0"/>
        <w:spacing w:after="0" w:line="240" w:lineRule="auto"/>
        <w:jc w:val="center"/>
        <w:rPr>
          <w:rFonts w:ascii="Times New Roman" w:hAnsi="Times New Roman" w:cs="Times New Roman"/>
          <w:b/>
          <w:sz w:val="20"/>
          <w:szCs w:val="18"/>
        </w:rPr>
      </w:pPr>
      <w:r w:rsidRPr="003C05A5">
        <w:rPr>
          <w:rFonts w:ascii="Times New Roman" w:hAnsi="Times New Roman" w:cs="Times New Roman"/>
          <w:b/>
          <w:sz w:val="20"/>
          <w:szCs w:val="18"/>
        </w:rPr>
        <w:t>Table 5: Means of vegetative growth characters of Faba bean plant after 60 days (Means of two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5"/>
        <w:gridCol w:w="673"/>
        <w:gridCol w:w="655"/>
        <w:gridCol w:w="689"/>
        <w:gridCol w:w="593"/>
        <w:gridCol w:w="795"/>
        <w:gridCol w:w="627"/>
        <w:gridCol w:w="591"/>
        <w:gridCol w:w="989"/>
        <w:gridCol w:w="1001"/>
        <w:gridCol w:w="1004"/>
        <w:gridCol w:w="922"/>
      </w:tblGrid>
      <w:tr w:rsidR="003C05A5" w:rsidRPr="00160EF0" w:rsidTr="00160EF0">
        <w:trPr>
          <w:jc w:val="center"/>
        </w:trPr>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b/>
                <w:bCs/>
                <w:sz w:val="14"/>
                <w:szCs w:val="14"/>
              </w:rPr>
            </w:pPr>
            <w:r w:rsidRPr="00160EF0">
              <w:rPr>
                <w:rFonts w:ascii="Times New Roman" w:hAnsi="Times New Roman" w:cs="Times New Roman"/>
                <w:b/>
                <w:bCs/>
                <w:sz w:val="14"/>
                <w:szCs w:val="14"/>
              </w:rPr>
              <w:t>Water</w:t>
            </w:r>
            <w:r w:rsidR="00160EF0" w:rsidRPr="00160EF0">
              <w:rPr>
                <w:rFonts w:ascii="Times New Roman" w:hAnsi="Times New Roman" w:cs="Times New Roman"/>
                <w:b/>
                <w:bCs/>
                <w:sz w:val="14"/>
                <w:szCs w:val="14"/>
              </w:rPr>
              <w:t xml:space="preserve"> </w:t>
            </w:r>
            <w:r w:rsidRPr="00160EF0">
              <w:rPr>
                <w:rFonts w:ascii="Times New Roman" w:hAnsi="Times New Roman" w:cs="Times New Roman"/>
                <w:b/>
                <w:bCs/>
                <w:sz w:val="14"/>
                <w:szCs w:val="14"/>
              </w:rPr>
              <w:t>Source</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b/>
                <w:bCs/>
                <w:sz w:val="14"/>
                <w:szCs w:val="14"/>
              </w:rPr>
            </w:pPr>
            <w:r w:rsidRPr="00160EF0">
              <w:rPr>
                <w:rFonts w:ascii="Times New Roman" w:hAnsi="Times New Roman" w:cs="Times New Roman"/>
                <w:b/>
                <w:bCs/>
                <w:sz w:val="14"/>
                <w:szCs w:val="14"/>
              </w:rPr>
              <w:t>Plant</w:t>
            </w:r>
            <w:r w:rsidR="00160EF0" w:rsidRPr="00160EF0">
              <w:rPr>
                <w:rFonts w:ascii="Times New Roman" w:hAnsi="Times New Roman" w:cs="Times New Roman"/>
                <w:b/>
                <w:bCs/>
                <w:sz w:val="14"/>
                <w:szCs w:val="14"/>
              </w:rPr>
              <w:t xml:space="preserve"> </w:t>
            </w:r>
            <w:r w:rsidRPr="00160EF0">
              <w:rPr>
                <w:rFonts w:ascii="Times New Roman" w:hAnsi="Times New Roman" w:cs="Times New Roman"/>
                <w:b/>
                <w:bCs/>
                <w:sz w:val="14"/>
                <w:szCs w:val="14"/>
              </w:rPr>
              <w:t>height (m)</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b/>
                <w:bCs/>
                <w:sz w:val="14"/>
                <w:szCs w:val="14"/>
              </w:rPr>
            </w:pPr>
            <w:r w:rsidRPr="00160EF0">
              <w:rPr>
                <w:rFonts w:ascii="Times New Roman" w:hAnsi="Times New Roman" w:cs="Times New Roman"/>
                <w:b/>
                <w:bCs/>
                <w:sz w:val="14"/>
                <w:szCs w:val="14"/>
              </w:rPr>
              <w:t>Dry weight (g)</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b/>
                <w:bCs/>
                <w:sz w:val="14"/>
                <w:szCs w:val="14"/>
              </w:rPr>
            </w:pPr>
            <w:r w:rsidRPr="00160EF0">
              <w:rPr>
                <w:rFonts w:ascii="Times New Roman" w:hAnsi="Times New Roman" w:cs="Times New Roman"/>
                <w:b/>
                <w:bCs/>
                <w:sz w:val="14"/>
                <w:szCs w:val="14"/>
              </w:rPr>
              <w:t>Fresh</w:t>
            </w:r>
            <w:r w:rsidR="003C05A5" w:rsidRPr="00160EF0">
              <w:rPr>
                <w:rFonts w:ascii="Times New Roman" w:hAnsi="Times New Roman" w:cs="Times New Roman"/>
                <w:b/>
                <w:bCs/>
                <w:sz w:val="14"/>
                <w:szCs w:val="14"/>
              </w:rPr>
              <w:t xml:space="preserve"> </w:t>
            </w:r>
            <w:r w:rsidRPr="00160EF0">
              <w:rPr>
                <w:rFonts w:ascii="Times New Roman" w:hAnsi="Times New Roman" w:cs="Times New Roman"/>
                <w:b/>
                <w:bCs/>
                <w:sz w:val="14"/>
                <w:szCs w:val="14"/>
              </w:rPr>
              <w:t>weight (g)</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b/>
                <w:bCs/>
                <w:sz w:val="14"/>
                <w:szCs w:val="14"/>
              </w:rPr>
            </w:pPr>
            <w:r w:rsidRPr="00160EF0">
              <w:rPr>
                <w:rFonts w:ascii="Times New Roman" w:hAnsi="Times New Roman" w:cs="Times New Roman"/>
                <w:b/>
                <w:bCs/>
                <w:sz w:val="14"/>
                <w:szCs w:val="14"/>
              </w:rPr>
              <w:t>No. of leaves</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b/>
                <w:bCs/>
                <w:sz w:val="14"/>
                <w:szCs w:val="14"/>
              </w:rPr>
            </w:pPr>
            <w:r w:rsidRPr="00160EF0">
              <w:rPr>
                <w:rFonts w:ascii="Times New Roman" w:hAnsi="Times New Roman" w:cs="Times New Roman"/>
                <w:b/>
                <w:bCs/>
                <w:sz w:val="14"/>
                <w:szCs w:val="14"/>
              </w:rPr>
              <w:t>No. of Branches</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b/>
                <w:bCs/>
                <w:sz w:val="14"/>
                <w:szCs w:val="14"/>
              </w:rPr>
            </w:pPr>
            <w:r w:rsidRPr="00160EF0">
              <w:rPr>
                <w:rFonts w:ascii="Times New Roman" w:hAnsi="Times New Roman" w:cs="Times New Roman"/>
                <w:b/>
                <w:bCs/>
                <w:sz w:val="14"/>
                <w:szCs w:val="14"/>
              </w:rPr>
              <w:t>Leaf width (m)</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b/>
                <w:bCs/>
                <w:sz w:val="14"/>
                <w:szCs w:val="14"/>
              </w:rPr>
            </w:pPr>
            <w:r w:rsidRPr="00160EF0">
              <w:rPr>
                <w:rFonts w:ascii="Times New Roman" w:hAnsi="Times New Roman" w:cs="Times New Roman"/>
                <w:b/>
                <w:bCs/>
                <w:sz w:val="14"/>
                <w:szCs w:val="14"/>
              </w:rPr>
              <w:t>Root zone (m)</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b/>
                <w:bCs/>
                <w:sz w:val="14"/>
                <w:szCs w:val="14"/>
              </w:rPr>
            </w:pPr>
            <w:r w:rsidRPr="00160EF0">
              <w:rPr>
                <w:rFonts w:ascii="Times New Roman" w:hAnsi="Times New Roman" w:cs="Times New Roman"/>
                <w:b/>
                <w:bCs/>
                <w:sz w:val="14"/>
                <w:szCs w:val="14"/>
              </w:rPr>
              <w:t>Average leaf area of pot (m</w:t>
            </w:r>
            <w:r w:rsidRPr="00160EF0">
              <w:rPr>
                <w:rFonts w:ascii="Times New Roman" w:hAnsi="Times New Roman" w:cs="Times New Roman"/>
                <w:b/>
                <w:bCs/>
                <w:sz w:val="14"/>
                <w:szCs w:val="14"/>
                <w:vertAlign w:val="superscript"/>
              </w:rPr>
              <w:t>2</w:t>
            </w:r>
            <w:r w:rsidRPr="00160EF0">
              <w:rPr>
                <w:rFonts w:ascii="Times New Roman" w:hAnsi="Times New Roman" w:cs="Times New Roman"/>
                <w:b/>
                <w:bCs/>
                <w:sz w:val="14"/>
                <w:szCs w:val="14"/>
              </w:rPr>
              <w:t>)</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b/>
                <w:bCs/>
                <w:sz w:val="14"/>
                <w:szCs w:val="14"/>
              </w:rPr>
            </w:pPr>
            <w:r w:rsidRPr="00160EF0">
              <w:rPr>
                <w:rFonts w:ascii="Times New Roman" w:hAnsi="Times New Roman" w:cs="Times New Roman"/>
                <w:b/>
                <w:bCs/>
                <w:sz w:val="14"/>
                <w:szCs w:val="14"/>
              </w:rPr>
              <w:t>Chlorophyll a (mg/g)</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b/>
                <w:bCs/>
                <w:sz w:val="14"/>
                <w:szCs w:val="14"/>
              </w:rPr>
            </w:pPr>
            <w:r w:rsidRPr="00160EF0">
              <w:rPr>
                <w:rFonts w:ascii="Times New Roman" w:hAnsi="Times New Roman" w:cs="Times New Roman"/>
                <w:b/>
                <w:bCs/>
                <w:sz w:val="14"/>
                <w:szCs w:val="14"/>
              </w:rPr>
              <w:t>Chlorophyll b (mg/g)</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b/>
                <w:bCs/>
                <w:sz w:val="14"/>
                <w:szCs w:val="14"/>
              </w:rPr>
            </w:pPr>
            <w:r w:rsidRPr="00160EF0">
              <w:rPr>
                <w:rFonts w:ascii="Times New Roman" w:hAnsi="Times New Roman" w:cs="Times New Roman"/>
                <w:b/>
                <w:bCs/>
                <w:sz w:val="14"/>
                <w:szCs w:val="14"/>
              </w:rPr>
              <w:t>Carotenoid (mg/g)</w:t>
            </w:r>
          </w:p>
        </w:tc>
      </w:tr>
      <w:tr w:rsidR="003C05A5" w:rsidRPr="00160EF0" w:rsidTr="00160EF0">
        <w:trPr>
          <w:jc w:val="center"/>
        </w:trPr>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Control</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0.64</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49.2</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142.4</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6</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4.2</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0.052</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0.054</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0.06</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22.1</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39.00</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8.82</w:t>
            </w:r>
          </w:p>
        </w:tc>
      </w:tr>
      <w:tr w:rsidR="003C05A5" w:rsidRPr="00160EF0" w:rsidTr="00160EF0">
        <w:trPr>
          <w:jc w:val="center"/>
        </w:trPr>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WW</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0.42</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24.4</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74.8</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4</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3</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0.03</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0.043</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0.04</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10.1</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19.2</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2.98</w:t>
            </w:r>
          </w:p>
        </w:tc>
      </w:tr>
      <w:tr w:rsidR="003C05A5" w:rsidRPr="00160EF0" w:rsidTr="00160EF0">
        <w:trPr>
          <w:jc w:val="center"/>
        </w:trPr>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TWW by nHP</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0.48</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32.5</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101.5</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5</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3.3</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0.04</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0.045</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0.05</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17.1</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29.3</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4.83</w:t>
            </w:r>
          </w:p>
        </w:tc>
      </w:tr>
      <w:tr w:rsidR="003C05A5" w:rsidRPr="00160EF0" w:rsidTr="00160EF0">
        <w:trPr>
          <w:jc w:val="center"/>
        </w:trPr>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TWW by nHP-HA complex</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0.54</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47.4</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131.4</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6</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4.1</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0.051</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0.053</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0.06</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21.9</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38.31</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8.678</w:t>
            </w:r>
          </w:p>
        </w:tc>
      </w:tr>
      <w:tr w:rsidR="003C05A5" w:rsidRPr="00160EF0" w:rsidTr="00160EF0">
        <w:trPr>
          <w:jc w:val="center"/>
        </w:trPr>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LSD</w:t>
            </w:r>
            <w:r w:rsidRPr="00160EF0">
              <w:rPr>
                <w:rFonts w:ascii="Times New Roman" w:hAnsi="Times New Roman" w:cs="Times New Roman"/>
                <w:sz w:val="14"/>
                <w:szCs w:val="14"/>
                <w:vertAlign w:val="subscript"/>
              </w:rPr>
              <w:t>0.05</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0.011</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0.100</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0.54</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0.01</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ns</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ns</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ns</w:t>
            </w:r>
          </w:p>
        </w:tc>
        <w:tc>
          <w:tcPr>
            <w:tcW w:w="0" w:type="auto"/>
            <w:shd w:val="clear" w:color="auto" w:fill="auto"/>
            <w:vAlign w:val="center"/>
          </w:tcPr>
          <w:p w:rsidR="001B34E9" w:rsidRPr="00160EF0" w:rsidRDefault="00811242" w:rsidP="00160EF0">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n</w:t>
            </w:r>
            <w:r w:rsidR="001B34E9" w:rsidRPr="00160EF0">
              <w:rPr>
                <w:rFonts w:ascii="Times New Roman" w:hAnsi="Times New Roman" w:cs="Times New Roman"/>
                <w:sz w:val="14"/>
                <w:szCs w:val="14"/>
              </w:rPr>
              <w:t>s</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0.251</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0.378</w:t>
            </w:r>
          </w:p>
        </w:tc>
        <w:tc>
          <w:tcPr>
            <w:tcW w:w="0" w:type="auto"/>
            <w:shd w:val="clear" w:color="auto" w:fill="auto"/>
            <w:vAlign w:val="center"/>
          </w:tcPr>
          <w:p w:rsidR="001B34E9" w:rsidRPr="00160EF0" w:rsidRDefault="001B34E9" w:rsidP="00160EF0">
            <w:pPr>
              <w:snapToGrid w:val="0"/>
              <w:spacing w:after="0" w:line="240" w:lineRule="auto"/>
              <w:jc w:val="both"/>
              <w:rPr>
                <w:rFonts w:ascii="Times New Roman" w:hAnsi="Times New Roman" w:cs="Times New Roman"/>
                <w:sz w:val="14"/>
                <w:szCs w:val="14"/>
              </w:rPr>
            </w:pPr>
            <w:r w:rsidRPr="00160EF0">
              <w:rPr>
                <w:rFonts w:ascii="Times New Roman" w:hAnsi="Times New Roman" w:cs="Times New Roman"/>
                <w:sz w:val="14"/>
                <w:szCs w:val="14"/>
              </w:rPr>
              <w:t>1.62</w:t>
            </w:r>
          </w:p>
        </w:tc>
      </w:tr>
    </w:tbl>
    <w:p w:rsidR="001B34E9" w:rsidRPr="00160EF0" w:rsidRDefault="001B34E9" w:rsidP="00160EF0">
      <w:pPr>
        <w:snapToGrid w:val="0"/>
        <w:spacing w:after="0" w:line="240" w:lineRule="auto"/>
        <w:jc w:val="both"/>
        <w:rPr>
          <w:rFonts w:ascii="Times New Roman" w:hAnsi="Times New Roman" w:cs="Times New Roman"/>
          <w:sz w:val="16"/>
          <w:szCs w:val="16"/>
        </w:rPr>
      </w:pPr>
      <w:r w:rsidRPr="00160EF0">
        <w:rPr>
          <w:rFonts w:ascii="Times New Roman" w:hAnsi="Times New Roman" w:cs="Times New Roman"/>
          <w:sz w:val="16"/>
          <w:szCs w:val="16"/>
        </w:rPr>
        <w:t>Control = normal water</w:t>
      </w:r>
    </w:p>
    <w:p w:rsidR="001B34E9" w:rsidRPr="000A3F4A" w:rsidRDefault="001B34E9" w:rsidP="00160EF0">
      <w:pPr>
        <w:pStyle w:val="Default"/>
        <w:snapToGrid w:val="0"/>
        <w:jc w:val="center"/>
        <w:rPr>
          <w:b/>
          <w:bCs/>
          <w:color w:val="auto"/>
          <w:sz w:val="12"/>
          <w:szCs w:val="12"/>
        </w:rPr>
      </w:pPr>
    </w:p>
    <w:p w:rsidR="00BB4D61" w:rsidRPr="003C05A5" w:rsidRDefault="00BB4D61" w:rsidP="00160EF0">
      <w:pPr>
        <w:snapToGrid w:val="0"/>
        <w:spacing w:after="0" w:line="240" w:lineRule="auto"/>
        <w:jc w:val="center"/>
        <w:rPr>
          <w:rFonts w:ascii="Times New Roman" w:hAnsi="Times New Roman" w:cs="Times New Roman"/>
          <w:b/>
          <w:sz w:val="20"/>
          <w:szCs w:val="20"/>
          <w:lang w:eastAsia="zh-CN"/>
        </w:rPr>
      </w:pPr>
      <w:r w:rsidRPr="003C05A5">
        <w:rPr>
          <w:rFonts w:ascii="Times New Roman" w:hAnsi="Times New Roman" w:cs="Times New Roman"/>
          <w:b/>
          <w:sz w:val="20"/>
          <w:szCs w:val="20"/>
        </w:rPr>
        <w:t>Table 6: Faba bean yield under different water irrigate sources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02"/>
        <w:gridCol w:w="1918"/>
        <w:gridCol w:w="2060"/>
        <w:gridCol w:w="1694"/>
      </w:tblGrid>
      <w:tr w:rsidR="003C05A5" w:rsidRPr="00A9527C" w:rsidTr="003C05A5">
        <w:trPr>
          <w:jc w:val="center"/>
        </w:trPr>
        <w:tc>
          <w:tcPr>
            <w:tcW w:w="2007"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
                <w:sz w:val="20"/>
                <w:szCs w:val="20"/>
              </w:rPr>
            </w:pPr>
            <w:r w:rsidRPr="00A9527C">
              <w:rPr>
                <w:rFonts w:ascii="Times New Roman" w:hAnsi="Times New Roman" w:cs="Times New Roman"/>
                <w:b/>
                <w:sz w:val="20"/>
                <w:szCs w:val="20"/>
              </w:rPr>
              <w:t>Water</w:t>
            </w:r>
          </w:p>
          <w:p w:rsidR="003C05A5" w:rsidRPr="00A9527C" w:rsidRDefault="003C05A5" w:rsidP="00160EF0">
            <w:pPr>
              <w:snapToGrid w:val="0"/>
              <w:spacing w:after="0" w:line="240" w:lineRule="auto"/>
              <w:jc w:val="both"/>
              <w:rPr>
                <w:rFonts w:ascii="Times New Roman" w:hAnsi="Times New Roman" w:cs="Times New Roman"/>
                <w:b/>
                <w:sz w:val="20"/>
                <w:szCs w:val="20"/>
              </w:rPr>
            </w:pPr>
            <w:r w:rsidRPr="00A9527C">
              <w:rPr>
                <w:rFonts w:ascii="Times New Roman" w:hAnsi="Times New Roman" w:cs="Times New Roman"/>
                <w:b/>
                <w:sz w:val="20"/>
                <w:szCs w:val="20"/>
              </w:rPr>
              <w:t>Source</w:t>
            </w:r>
          </w:p>
        </w:tc>
        <w:tc>
          <w:tcPr>
            <w:tcW w:w="1012"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
                <w:sz w:val="20"/>
                <w:szCs w:val="20"/>
              </w:rPr>
            </w:pPr>
            <w:r w:rsidRPr="00A9527C">
              <w:rPr>
                <w:rFonts w:ascii="Times New Roman" w:hAnsi="Times New Roman" w:cs="Times New Roman"/>
                <w:b/>
                <w:sz w:val="20"/>
                <w:szCs w:val="20"/>
              </w:rPr>
              <w:t>Seeds yield</w:t>
            </w:r>
          </w:p>
          <w:p w:rsidR="003C05A5" w:rsidRPr="00A9527C" w:rsidRDefault="003C05A5" w:rsidP="00160EF0">
            <w:pPr>
              <w:snapToGrid w:val="0"/>
              <w:spacing w:after="0" w:line="240" w:lineRule="auto"/>
              <w:jc w:val="both"/>
              <w:rPr>
                <w:rFonts w:ascii="Times New Roman" w:hAnsi="Times New Roman" w:cs="Times New Roman"/>
                <w:b/>
                <w:sz w:val="20"/>
                <w:szCs w:val="20"/>
              </w:rPr>
            </w:pPr>
            <w:r w:rsidRPr="00A9527C">
              <w:rPr>
                <w:rFonts w:ascii="Times New Roman" w:hAnsi="Times New Roman" w:cs="Times New Roman"/>
                <w:b/>
                <w:sz w:val="20"/>
                <w:szCs w:val="20"/>
              </w:rPr>
              <w:t>Per plant (g)</w:t>
            </w:r>
          </w:p>
        </w:tc>
        <w:tc>
          <w:tcPr>
            <w:tcW w:w="1087" w:type="pct"/>
            <w:shd w:val="clear" w:color="auto" w:fill="auto"/>
            <w:vAlign w:val="center"/>
          </w:tcPr>
          <w:p w:rsidR="003C05A5" w:rsidRPr="00A9527C" w:rsidRDefault="003C05A5" w:rsidP="00160EF0">
            <w:pPr>
              <w:autoSpaceDE w:val="0"/>
              <w:autoSpaceDN w:val="0"/>
              <w:adjustRightInd w:val="0"/>
              <w:snapToGrid w:val="0"/>
              <w:spacing w:after="0" w:line="240" w:lineRule="auto"/>
              <w:jc w:val="both"/>
              <w:rPr>
                <w:rFonts w:ascii="Times New Roman" w:hAnsi="Times New Roman" w:cs="Times New Roman"/>
                <w:b/>
                <w:sz w:val="20"/>
                <w:szCs w:val="20"/>
              </w:rPr>
            </w:pPr>
            <w:r w:rsidRPr="00A9527C">
              <w:rPr>
                <w:rFonts w:ascii="Times New Roman" w:hAnsi="Times New Roman" w:cs="Times New Roman"/>
                <w:b/>
                <w:sz w:val="20"/>
                <w:szCs w:val="20"/>
              </w:rPr>
              <w:t>The weight of</w:t>
            </w:r>
          </w:p>
          <w:p w:rsidR="003C05A5" w:rsidRPr="00A9527C" w:rsidRDefault="003C05A5" w:rsidP="00160EF0">
            <w:pPr>
              <w:autoSpaceDE w:val="0"/>
              <w:autoSpaceDN w:val="0"/>
              <w:adjustRightInd w:val="0"/>
              <w:snapToGrid w:val="0"/>
              <w:spacing w:after="0" w:line="240" w:lineRule="auto"/>
              <w:jc w:val="both"/>
              <w:rPr>
                <w:rFonts w:ascii="Times New Roman" w:hAnsi="Times New Roman" w:cs="Times New Roman"/>
                <w:b/>
                <w:sz w:val="20"/>
                <w:szCs w:val="20"/>
              </w:rPr>
            </w:pPr>
            <w:r w:rsidRPr="00A9527C">
              <w:rPr>
                <w:rFonts w:ascii="Times New Roman" w:hAnsi="Times New Roman" w:cs="Times New Roman"/>
                <w:b/>
                <w:sz w:val="20"/>
                <w:szCs w:val="20"/>
              </w:rPr>
              <w:t>100 seeds (g)</w:t>
            </w:r>
          </w:p>
        </w:tc>
        <w:tc>
          <w:tcPr>
            <w:tcW w:w="894"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
                <w:sz w:val="20"/>
                <w:szCs w:val="20"/>
              </w:rPr>
            </w:pPr>
            <w:r w:rsidRPr="00A9527C">
              <w:rPr>
                <w:rFonts w:ascii="Times New Roman" w:hAnsi="Times New Roman" w:cs="Times New Roman"/>
                <w:b/>
                <w:sz w:val="20"/>
                <w:szCs w:val="20"/>
              </w:rPr>
              <w:t>Seeds yield</w:t>
            </w:r>
          </w:p>
          <w:p w:rsidR="003C05A5" w:rsidRPr="00A9527C" w:rsidRDefault="003C05A5" w:rsidP="00160EF0">
            <w:pPr>
              <w:snapToGrid w:val="0"/>
              <w:spacing w:after="0" w:line="240" w:lineRule="auto"/>
              <w:jc w:val="both"/>
              <w:rPr>
                <w:rFonts w:ascii="Times New Roman" w:hAnsi="Times New Roman" w:cs="Times New Roman"/>
                <w:b/>
                <w:sz w:val="20"/>
                <w:szCs w:val="20"/>
              </w:rPr>
            </w:pPr>
            <w:r w:rsidRPr="00A9527C">
              <w:rPr>
                <w:rFonts w:ascii="Times New Roman" w:hAnsi="Times New Roman" w:cs="Times New Roman"/>
                <w:b/>
                <w:sz w:val="20"/>
                <w:szCs w:val="20"/>
              </w:rPr>
              <w:t>(kg/fed)</w:t>
            </w:r>
          </w:p>
        </w:tc>
      </w:tr>
      <w:tr w:rsidR="003C05A5" w:rsidRPr="00A9527C" w:rsidTr="003C05A5">
        <w:trPr>
          <w:jc w:val="center"/>
        </w:trPr>
        <w:tc>
          <w:tcPr>
            <w:tcW w:w="2007"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Control</w:t>
            </w:r>
          </w:p>
        </w:tc>
        <w:tc>
          <w:tcPr>
            <w:tcW w:w="1012" w:type="pct"/>
            <w:shd w:val="clear" w:color="auto" w:fill="auto"/>
            <w:vAlign w:val="center"/>
          </w:tcPr>
          <w:p w:rsidR="003C05A5" w:rsidRPr="00A9527C" w:rsidRDefault="003C05A5" w:rsidP="00160EF0">
            <w:pPr>
              <w:autoSpaceDE w:val="0"/>
              <w:autoSpaceDN w:val="0"/>
              <w:adjustRightInd w:val="0"/>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49.7</w:t>
            </w:r>
          </w:p>
        </w:tc>
        <w:tc>
          <w:tcPr>
            <w:tcW w:w="1087" w:type="pct"/>
            <w:shd w:val="clear" w:color="auto" w:fill="auto"/>
            <w:vAlign w:val="center"/>
          </w:tcPr>
          <w:p w:rsidR="003C05A5" w:rsidRPr="00A9527C" w:rsidRDefault="003C05A5" w:rsidP="00160EF0">
            <w:pPr>
              <w:autoSpaceDE w:val="0"/>
              <w:autoSpaceDN w:val="0"/>
              <w:adjustRightInd w:val="0"/>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43.6</w:t>
            </w:r>
          </w:p>
        </w:tc>
        <w:tc>
          <w:tcPr>
            <w:tcW w:w="894" w:type="pct"/>
            <w:shd w:val="clear" w:color="auto" w:fill="auto"/>
            <w:vAlign w:val="center"/>
          </w:tcPr>
          <w:p w:rsidR="003C05A5" w:rsidRPr="00A9527C" w:rsidRDefault="003C05A5" w:rsidP="00160EF0">
            <w:pPr>
              <w:autoSpaceDE w:val="0"/>
              <w:autoSpaceDN w:val="0"/>
              <w:adjustRightInd w:val="0"/>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405.2</w:t>
            </w:r>
          </w:p>
        </w:tc>
      </w:tr>
      <w:tr w:rsidR="003C05A5" w:rsidRPr="00A9527C" w:rsidTr="003C05A5">
        <w:trPr>
          <w:jc w:val="center"/>
        </w:trPr>
        <w:tc>
          <w:tcPr>
            <w:tcW w:w="2007"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WW</w:t>
            </w:r>
          </w:p>
        </w:tc>
        <w:tc>
          <w:tcPr>
            <w:tcW w:w="1012" w:type="pct"/>
            <w:shd w:val="clear" w:color="auto" w:fill="auto"/>
            <w:vAlign w:val="center"/>
          </w:tcPr>
          <w:p w:rsidR="003C05A5" w:rsidRPr="00A9527C" w:rsidRDefault="003C05A5" w:rsidP="00160EF0">
            <w:pPr>
              <w:autoSpaceDE w:val="0"/>
              <w:autoSpaceDN w:val="0"/>
              <w:adjustRightInd w:val="0"/>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36.88</w:t>
            </w:r>
          </w:p>
        </w:tc>
        <w:tc>
          <w:tcPr>
            <w:tcW w:w="1087" w:type="pct"/>
            <w:shd w:val="clear" w:color="auto" w:fill="auto"/>
            <w:vAlign w:val="center"/>
          </w:tcPr>
          <w:p w:rsidR="003C05A5" w:rsidRPr="00A9527C" w:rsidRDefault="003C05A5" w:rsidP="00160EF0">
            <w:pPr>
              <w:autoSpaceDE w:val="0"/>
              <w:autoSpaceDN w:val="0"/>
              <w:adjustRightInd w:val="0"/>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34.7</w:t>
            </w:r>
          </w:p>
        </w:tc>
        <w:tc>
          <w:tcPr>
            <w:tcW w:w="894" w:type="pct"/>
            <w:shd w:val="clear" w:color="auto" w:fill="auto"/>
            <w:vAlign w:val="center"/>
          </w:tcPr>
          <w:p w:rsidR="003C05A5" w:rsidRPr="00A9527C" w:rsidRDefault="003C05A5" w:rsidP="00160EF0">
            <w:pPr>
              <w:autoSpaceDE w:val="0"/>
              <w:autoSpaceDN w:val="0"/>
              <w:adjustRightInd w:val="0"/>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310.22</w:t>
            </w:r>
          </w:p>
        </w:tc>
      </w:tr>
      <w:tr w:rsidR="003C05A5" w:rsidRPr="00A9527C" w:rsidTr="003C05A5">
        <w:trPr>
          <w:jc w:val="center"/>
        </w:trPr>
        <w:tc>
          <w:tcPr>
            <w:tcW w:w="2007"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TWW by nHP</w:t>
            </w:r>
          </w:p>
        </w:tc>
        <w:tc>
          <w:tcPr>
            <w:tcW w:w="1012" w:type="pct"/>
            <w:shd w:val="clear" w:color="auto" w:fill="auto"/>
            <w:vAlign w:val="center"/>
          </w:tcPr>
          <w:p w:rsidR="003C05A5" w:rsidRPr="00A9527C" w:rsidRDefault="003C05A5" w:rsidP="00160EF0">
            <w:pPr>
              <w:autoSpaceDE w:val="0"/>
              <w:autoSpaceDN w:val="0"/>
              <w:adjustRightInd w:val="0"/>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42.78</w:t>
            </w:r>
          </w:p>
        </w:tc>
        <w:tc>
          <w:tcPr>
            <w:tcW w:w="1087" w:type="pct"/>
            <w:shd w:val="clear" w:color="auto" w:fill="auto"/>
            <w:vAlign w:val="center"/>
          </w:tcPr>
          <w:p w:rsidR="003C05A5" w:rsidRPr="00A9527C" w:rsidRDefault="003C05A5" w:rsidP="00160EF0">
            <w:pPr>
              <w:autoSpaceDE w:val="0"/>
              <w:autoSpaceDN w:val="0"/>
              <w:adjustRightInd w:val="0"/>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38.90</w:t>
            </w:r>
          </w:p>
        </w:tc>
        <w:tc>
          <w:tcPr>
            <w:tcW w:w="894" w:type="pct"/>
            <w:shd w:val="clear" w:color="auto" w:fill="auto"/>
            <w:vAlign w:val="center"/>
          </w:tcPr>
          <w:p w:rsidR="003C05A5" w:rsidRPr="00A9527C" w:rsidRDefault="003C05A5" w:rsidP="00160EF0">
            <w:pPr>
              <w:autoSpaceDE w:val="0"/>
              <w:autoSpaceDN w:val="0"/>
              <w:adjustRightInd w:val="0"/>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358.93</w:t>
            </w:r>
          </w:p>
        </w:tc>
      </w:tr>
      <w:tr w:rsidR="003C05A5" w:rsidRPr="00A9527C" w:rsidTr="003C05A5">
        <w:trPr>
          <w:jc w:val="center"/>
        </w:trPr>
        <w:tc>
          <w:tcPr>
            <w:tcW w:w="2007"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TWW by nHP-HA complex</w:t>
            </w:r>
          </w:p>
        </w:tc>
        <w:tc>
          <w:tcPr>
            <w:tcW w:w="1012"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47.6</w:t>
            </w:r>
          </w:p>
        </w:tc>
        <w:tc>
          <w:tcPr>
            <w:tcW w:w="1087"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40.8</w:t>
            </w:r>
          </w:p>
        </w:tc>
        <w:tc>
          <w:tcPr>
            <w:tcW w:w="894"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395.2</w:t>
            </w:r>
          </w:p>
        </w:tc>
      </w:tr>
      <w:tr w:rsidR="003C05A5" w:rsidRPr="00A9527C" w:rsidTr="003C05A5">
        <w:trPr>
          <w:jc w:val="center"/>
        </w:trPr>
        <w:tc>
          <w:tcPr>
            <w:tcW w:w="2007"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LSD</w:t>
            </w:r>
            <w:r w:rsidRPr="00A9527C">
              <w:rPr>
                <w:rFonts w:ascii="Times New Roman" w:hAnsi="Times New Roman" w:cs="Times New Roman"/>
                <w:bCs/>
                <w:sz w:val="20"/>
                <w:szCs w:val="20"/>
                <w:vertAlign w:val="subscript"/>
              </w:rPr>
              <w:t>0.05</w:t>
            </w:r>
          </w:p>
        </w:tc>
        <w:tc>
          <w:tcPr>
            <w:tcW w:w="1012"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0.100</w:t>
            </w:r>
          </w:p>
        </w:tc>
        <w:tc>
          <w:tcPr>
            <w:tcW w:w="1087"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0.556</w:t>
            </w:r>
          </w:p>
        </w:tc>
        <w:tc>
          <w:tcPr>
            <w:tcW w:w="894" w:type="pct"/>
            <w:shd w:val="clear" w:color="auto" w:fill="auto"/>
            <w:vAlign w:val="center"/>
          </w:tcPr>
          <w:p w:rsidR="003C05A5" w:rsidRPr="00A9527C" w:rsidRDefault="003C05A5" w:rsidP="00160EF0">
            <w:pPr>
              <w:snapToGrid w:val="0"/>
              <w:spacing w:after="0" w:line="240" w:lineRule="auto"/>
              <w:jc w:val="both"/>
              <w:rPr>
                <w:rFonts w:ascii="Times New Roman" w:hAnsi="Times New Roman" w:cs="Times New Roman"/>
                <w:bCs/>
                <w:sz w:val="20"/>
                <w:szCs w:val="20"/>
              </w:rPr>
            </w:pPr>
            <w:r w:rsidRPr="00A9527C">
              <w:rPr>
                <w:rFonts w:ascii="Times New Roman" w:hAnsi="Times New Roman" w:cs="Times New Roman"/>
                <w:bCs/>
                <w:sz w:val="20"/>
                <w:szCs w:val="20"/>
              </w:rPr>
              <w:t>0.528</w:t>
            </w:r>
          </w:p>
        </w:tc>
      </w:tr>
    </w:tbl>
    <w:p w:rsidR="00160EF0" w:rsidRDefault="003C05A5" w:rsidP="00160EF0">
      <w:pPr>
        <w:pStyle w:val="Default"/>
        <w:snapToGrid w:val="0"/>
        <w:jc w:val="both"/>
        <w:rPr>
          <w:b/>
          <w:bCs/>
          <w:color w:val="auto"/>
          <w:sz w:val="20"/>
          <w:szCs w:val="20"/>
        </w:rPr>
        <w:sectPr w:rsidR="00160EF0" w:rsidSect="003C05A5">
          <w:type w:val="continuous"/>
          <w:pgSz w:w="12240" w:h="15840" w:code="1"/>
          <w:pgMar w:top="1440" w:right="1440" w:bottom="1440" w:left="1440" w:header="720" w:footer="720" w:gutter="0"/>
          <w:cols w:space="720"/>
          <w:docGrid w:linePitch="360"/>
        </w:sectPr>
      </w:pPr>
      <w:r w:rsidRPr="000A3F4A">
        <w:rPr>
          <w:b/>
          <w:bCs/>
          <w:color w:val="auto"/>
          <w:sz w:val="12"/>
          <w:szCs w:val="12"/>
        </w:rPr>
        <w:cr/>
      </w:r>
    </w:p>
    <w:p w:rsidR="003C05A5" w:rsidRPr="003C05A5" w:rsidRDefault="00BB4D61" w:rsidP="00160EF0">
      <w:pPr>
        <w:pStyle w:val="Default"/>
        <w:snapToGrid w:val="0"/>
        <w:jc w:val="both"/>
        <w:rPr>
          <w:b/>
          <w:bCs/>
          <w:color w:val="auto"/>
          <w:sz w:val="20"/>
          <w:szCs w:val="20"/>
        </w:rPr>
      </w:pPr>
      <w:r w:rsidRPr="003C05A5">
        <w:rPr>
          <w:b/>
          <w:bCs/>
          <w:color w:val="auto"/>
          <w:sz w:val="20"/>
          <w:szCs w:val="20"/>
        </w:rPr>
        <w:lastRenderedPageBreak/>
        <w:t xml:space="preserve">4. </w:t>
      </w:r>
      <w:r w:rsidR="003223DD" w:rsidRPr="003C05A5">
        <w:rPr>
          <w:b/>
          <w:bCs/>
          <w:color w:val="auto"/>
          <w:sz w:val="20"/>
          <w:szCs w:val="20"/>
        </w:rPr>
        <w:t>Conclusion</w:t>
      </w:r>
    </w:p>
    <w:p w:rsidR="003C05A5" w:rsidRPr="003C05A5" w:rsidRDefault="003C05A5" w:rsidP="00160EF0">
      <w:pPr>
        <w:pStyle w:val="Default"/>
        <w:snapToGrid w:val="0"/>
        <w:ind w:firstLine="425"/>
        <w:jc w:val="both"/>
        <w:rPr>
          <w:sz w:val="20"/>
          <w:szCs w:val="20"/>
        </w:rPr>
      </w:pPr>
      <w:r w:rsidRPr="003C05A5">
        <w:rPr>
          <w:sz w:val="20"/>
          <w:szCs w:val="20"/>
        </w:rPr>
        <w:t>I</w:t>
      </w:r>
      <w:r w:rsidR="004E3F93" w:rsidRPr="003C05A5">
        <w:rPr>
          <w:sz w:val="20"/>
          <w:szCs w:val="20"/>
        </w:rPr>
        <w:t xml:space="preserve">n this paper, </w:t>
      </w:r>
      <w:r w:rsidR="008C44F5" w:rsidRPr="003C05A5">
        <w:rPr>
          <w:sz w:val="20"/>
          <w:szCs w:val="20"/>
        </w:rPr>
        <w:t>nHP</w:t>
      </w:r>
      <w:r w:rsidR="004E3F93" w:rsidRPr="003C05A5">
        <w:rPr>
          <w:sz w:val="20"/>
          <w:szCs w:val="20"/>
        </w:rPr>
        <w:t xml:space="preserve"> and </w:t>
      </w:r>
      <w:r w:rsidR="008C44F5" w:rsidRPr="003C05A5">
        <w:rPr>
          <w:sz w:val="20"/>
          <w:szCs w:val="20"/>
        </w:rPr>
        <w:t>nHP</w:t>
      </w:r>
      <w:r w:rsidR="00484214" w:rsidRPr="003C05A5">
        <w:rPr>
          <w:sz w:val="20"/>
          <w:szCs w:val="20"/>
        </w:rPr>
        <w:t>-HA complex have been</w:t>
      </w:r>
      <w:r w:rsidR="004E3F93" w:rsidRPr="003C05A5">
        <w:rPr>
          <w:sz w:val="20"/>
          <w:szCs w:val="20"/>
        </w:rPr>
        <w:t xml:space="preserve"> </w:t>
      </w:r>
      <w:r w:rsidR="00DB3B2E" w:rsidRPr="003C05A5">
        <w:rPr>
          <w:sz w:val="20"/>
          <w:szCs w:val="20"/>
        </w:rPr>
        <w:t xml:space="preserve">used as sorbents </w:t>
      </w:r>
      <w:r w:rsidR="00484214" w:rsidRPr="003C05A5">
        <w:rPr>
          <w:sz w:val="20"/>
          <w:szCs w:val="20"/>
        </w:rPr>
        <w:t xml:space="preserve">in </w:t>
      </w:r>
      <w:r w:rsidR="003447E1" w:rsidRPr="003C05A5">
        <w:rPr>
          <w:sz w:val="20"/>
          <w:szCs w:val="20"/>
        </w:rPr>
        <w:t xml:space="preserve">WWT. </w:t>
      </w:r>
      <w:r w:rsidR="007E079D" w:rsidRPr="003C05A5">
        <w:rPr>
          <w:sz w:val="20"/>
          <w:szCs w:val="20"/>
        </w:rPr>
        <w:t xml:space="preserve">The </w:t>
      </w:r>
      <w:r w:rsidR="008C44F5" w:rsidRPr="003C05A5">
        <w:rPr>
          <w:sz w:val="20"/>
          <w:szCs w:val="20"/>
        </w:rPr>
        <w:t>nHP</w:t>
      </w:r>
      <w:r w:rsidR="007E079D" w:rsidRPr="003C05A5">
        <w:rPr>
          <w:sz w:val="20"/>
          <w:szCs w:val="20"/>
        </w:rPr>
        <w:t xml:space="preserve"> was modified by HA, which improve </w:t>
      </w:r>
      <w:r w:rsidR="008C44F5" w:rsidRPr="003C05A5">
        <w:rPr>
          <w:sz w:val="20"/>
          <w:szCs w:val="20"/>
        </w:rPr>
        <w:t>nHP</w:t>
      </w:r>
      <w:r w:rsidR="007E079D" w:rsidRPr="003C05A5">
        <w:rPr>
          <w:sz w:val="20"/>
          <w:szCs w:val="20"/>
        </w:rPr>
        <w:t xml:space="preserve"> surface properties due to HA structure and its functional groups (</w:t>
      </w:r>
      <w:hyperlink r:id="rId24" w:history="1">
        <w:r w:rsidR="007E079D" w:rsidRPr="003C05A5">
          <w:rPr>
            <w:sz w:val="20"/>
            <w:szCs w:val="20"/>
          </w:rPr>
          <w:t>hydroxyl and carboxyl groups</w:t>
        </w:r>
      </w:hyperlink>
      <w:r w:rsidR="007E079D" w:rsidRPr="003C05A5">
        <w:rPr>
          <w:sz w:val="20"/>
          <w:szCs w:val="20"/>
        </w:rPr>
        <w:t>).</w:t>
      </w:r>
      <w:r w:rsidR="004E3F93" w:rsidRPr="003C05A5">
        <w:rPr>
          <w:sz w:val="20"/>
          <w:szCs w:val="20"/>
        </w:rPr>
        <w:t xml:space="preserve"> </w:t>
      </w:r>
      <w:r w:rsidR="00132D67" w:rsidRPr="003C05A5">
        <w:rPr>
          <w:sz w:val="20"/>
          <w:szCs w:val="20"/>
        </w:rPr>
        <w:t xml:space="preserve">Moreover, the results indicated that </w:t>
      </w:r>
      <w:r w:rsidR="008C44F5" w:rsidRPr="003C05A5">
        <w:rPr>
          <w:sz w:val="20"/>
          <w:szCs w:val="20"/>
        </w:rPr>
        <w:t>nHP</w:t>
      </w:r>
      <w:r w:rsidR="00132D67" w:rsidRPr="003C05A5">
        <w:rPr>
          <w:sz w:val="20"/>
          <w:szCs w:val="20"/>
        </w:rPr>
        <w:t>-HA complex</w:t>
      </w:r>
      <w:r w:rsidR="00CA3CAF" w:rsidRPr="003C05A5">
        <w:rPr>
          <w:sz w:val="20"/>
          <w:szCs w:val="20"/>
        </w:rPr>
        <w:t xml:space="preserve">. The results explained that WWT by </w:t>
      </w:r>
      <w:r w:rsidR="008C44F5" w:rsidRPr="003C05A5">
        <w:rPr>
          <w:sz w:val="20"/>
          <w:szCs w:val="20"/>
        </w:rPr>
        <w:t>nHP</w:t>
      </w:r>
      <w:r w:rsidR="00CA3CAF" w:rsidRPr="003C05A5">
        <w:rPr>
          <w:sz w:val="20"/>
          <w:szCs w:val="20"/>
        </w:rPr>
        <w:t>-HA complex</w:t>
      </w:r>
      <w:r w:rsidR="00DB3B2E" w:rsidRPr="003C05A5">
        <w:rPr>
          <w:sz w:val="20"/>
          <w:szCs w:val="20"/>
        </w:rPr>
        <w:t xml:space="preserve"> was better than </w:t>
      </w:r>
      <w:r w:rsidR="008C44F5" w:rsidRPr="003C05A5">
        <w:rPr>
          <w:sz w:val="20"/>
          <w:szCs w:val="20"/>
        </w:rPr>
        <w:t>nHP</w:t>
      </w:r>
      <w:r w:rsidR="00CA3CAF" w:rsidRPr="003C05A5">
        <w:rPr>
          <w:sz w:val="20"/>
          <w:szCs w:val="20"/>
        </w:rPr>
        <w:t xml:space="preserve"> and had more significant effect on heavy metals, TOC and major cations and anions. </w:t>
      </w:r>
    </w:p>
    <w:p w:rsidR="005566E1" w:rsidRPr="003C05A5" w:rsidRDefault="003C05A5" w:rsidP="00160EF0">
      <w:pPr>
        <w:snapToGrid w:val="0"/>
        <w:spacing w:after="0" w:line="240" w:lineRule="auto"/>
        <w:ind w:firstLine="425"/>
        <w:jc w:val="both"/>
        <w:rPr>
          <w:rFonts w:ascii="Times New Roman" w:hAnsi="Times New Roman" w:cs="Times New Roman"/>
          <w:color w:val="000000"/>
          <w:sz w:val="20"/>
          <w:szCs w:val="20"/>
        </w:rPr>
      </w:pPr>
      <w:r w:rsidRPr="003C05A5">
        <w:rPr>
          <w:rFonts w:ascii="Times New Roman" w:hAnsi="Times New Roman" w:cs="Times New Roman"/>
          <w:sz w:val="20"/>
          <w:szCs w:val="20"/>
        </w:rPr>
        <w:t>S</w:t>
      </w:r>
      <w:r w:rsidR="007E079D" w:rsidRPr="003C05A5">
        <w:rPr>
          <w:rFonts w:ascii="Times New Roman" w:hAnsi="Times New Roman" w:cs="Times New Roman"/>
          <w:sz w:val="20"/>
          <w:szCs w:val="20"/>
        </w:rPr>
        <w:t xml:space="preserve">ome </w:t>
      </w:r>
      <w:r w:rsidR="00132D67" w:rsidRPr="003C05A5">
        <w:rPr>
          <w:rFonts w:ascii="Times New Roman" w:hAnsi="Times New Roman" w:cs="Times New Roman"/>
          <w:sz w:val="20"/>
          <w:szCs w:val="20"/>
        </w:rPr>
        <w:t xml:space="preserve">parameters </w:t>
      </w:r>
      <w:r w:rsidR="00132D67" w:rsidRPr="003C05A5">
        <w:rPr>
          <w:rFonts w:ascii="Times New Roman" w:hAnsi="Times New Roman" w:cs="Times New Roman"/>
          <w:color w:val="000000"/>
          <w:sz w:val="20"/>
          <w:szCs w:val="20"/>
        </w:rPr>
        <w:t>such as: SAR, EC, SSP, and RSC were used to assess the suitability of water for irrigation purposes</w:t>
      </w:r>
      <w:r w:rsidR="00CA3CAF" w:rsidRPr="003C05A5">
        <w:rPr>
          <w:rFonts w:ascii="Times New Roman" w:hAnsi="Times New Roman" w:cs="Times New Roman"/>
          <w:color w:val="000000"/>
          <w:sz w:val="20"/>
          <w:szCs w:val="20"/>
        </w:rPr>
        <w:t>.</w:t>
      </w:r>
      <w:r w:rsidR="00132D67" w:rsidRPr="003C05A5">
        <w:rPr>
          <w:rFonts w:ascii="Times New Roman" w:hAnsi="Times New Roman" w:cs="Times New Roman"/>
          <w:color w:val="000000"/>
          <w:sz w:val="20"/>
          <w:szCs w:val="20"/>
        </w:rPr>
        <w:t xml:space="preserve"> </w:t>
      </w:r>
      <w:r w:rsidR="00CA3CAF" w:rsidRPr="003C05A5">
        <w:rPr>
          <w:rFonts w:ascii="Times New Roman" w:hAnsi="Times New Roman" w:cs="Times New Roman"/>
          <w:color w:val="000000"/>
          <w:sz w:val="20"/>
          <w:szCs w:val="20"/>
        </w:rPr>
        <w:t xml:space="preserve">Also, </w:t>
      </w:r>
      <w:r w:rsidR="00DB3B2E" w:rsidRPr="003C05A5">
        <w:rPr>
          <w:rFonts w:ascii="Times New Roman" w:hAnsi="Times New Roman" w:cs="Times New Roman"/>
          <w:color w:val="000000"/>
          <w:sz w:val="20"/>
          <w:szCs w:val="20"/>
        </w:rPr>
        <w:t>t</w:t>
      </w:r>
      <w:r w:rsidR="005566E1" w:rsidRPr="003C05A5">
        <w:rPr>
          <w:rFonts w:ascii="Times New Roman" w:hAnsi="Times New Roman" w:cs="Times New Roman"/>
          <w:color w:val="000000"/>
          <w:sz w:val="20"/>
          <w:szCs w:val="20"/>
        </w:rPr>
        <w:t>h</w:t>
      </w:r>
      <w:r w:rsidR="004E3F93" w:rsidRPr="003C05A5">
        <w:rPr>
          <w:rFonts w:ascii="Times New Roman" w:hAnsi="Times New Roman" w:cs="Times New Roman"/>
          <w:color w:val="000000"/>
          <w:sz w:val="20"/>
          <w:szCs w:val="20"/>
        </w:rPr>
        <w:t>e results</w:t>
      </w:r>
      <w:r w:rsidR="005566E1" w:rsidRPr="003C05A5">
        <w:rPr>
          <w:rFonts w:ascii="Times New Roman" w:hAnsi="Times New Roman" w:cs="Times New Roman"/>
          <w:color w:val="000000"/>
          <w:sz w:val="20"/>
          <w:szCs w:val="20"/>
        </w:rPr>
        <w:t xml:space="preserve"> </w:t>
      </w:r>
      <w:r w:rsidR="00441815" w:rsidRPr="003C05A5">
        <w:rPr>
          <w:rFonts w:ascii="Times New Roman" w:hAnsi="Times New Roman" w:cs="Times New Roman"/>
          <w:color w:val="000000"/>
          <w:sz w:val="20"/>
          <w:szCs w:val="20"/>
        </w:rPr>
        <w:t xml:space="preserve">showed that </w:t>
      </w:r>
      <w:r w:rsidR="00871003" w:rsidRPr="003C05A5">
        <w:rPr>
          <w:rFonts w:ascii="Times New Roman" w:hAnsi="Times New Roman" w:cs="Times New Roman"/>
          <w:color w:val="000000"/>
          <w:sz w:val="20"/>
          <w:szCs w:val="20"/>
        </w:rPr>
        <w:t>TWW</w:t>
      </w:r>
      <w:r w:rsidR="005566E1" w:rsidRPr="003C05A5">
        <w:rPr>
          <w:rFonts w:ascii="Times New Roman" w:hAnsi="Times New Roman" w:cs="Times New Roman"/>
          <w:color w:val="000000"/>
          <w:sz w:val="20"/>
          <w:szCs w:val="20"/>
        </w:rPr>
        <w:t xml:space="preserve"> by </w:t>
      </w:r>
      <w:r w:rsidR="008C44F5" w:rsidRPr="003C05A5">
        <w:rPr>
          <w:rFonts w:ascii="Times New Roman" w:hAnsi="Times New Roman" w:cs="Times New Roman"/>
          <w:sz w:val="20"/>
          <w:szCs w:val="20"/>
        </w:rPr>
        <w:t>nHP</w:t>
      </w:r>
      <w:r w:rsidR="00CA3CAF" w:rsidRPr="003C05A5">
        <w:rPr>
          <w:rFonts w:ascii="Times New Roman" w:hAnsi="Times New Roman" w:cs="Times New Roman"/>
          <w:sz w:val="20"/>
          <w:szCs w:val="20"/>
        </w:rPr>
        <w:t xml:space="preserve">-HA complex </w:t>
      </w:r>
      <w:r w:rsidR="005566E1" w:rsidRPr="003C05A5">
        <w:rPr>
          <w:rFonts w:ascii="Times New Roman" w:hAnsi="Times New Roman" w:cs="Times New Roman"/>
          <w:color w:val="000000"/>
          <w:sz w:val="20"/>
          <w:szCs w:val="20"/>
        </w:rPr>
        <w:t>is good for irrigation</w:t>
      </w:r>
      <w:r w:rsidR="0033402F" w:rsidRPr="003C05A5">
        <w:rPr>
          <w:rFonts w:ascii="Times New Roman" w:hAnsi="Times New Roman" w:cs="Times New Roman"/>
          <w:color w:val="000000"/>
          <w:sz w:val="20"/>
          <w:szCs w:val="20"/>
        </w:rPr>
        <w:t>.</w:t>
      </w:r>
      <w:r w:rsidR="00294612" w:rsidRPr="003C05A5">
        <w:rPr>
          <w:rFonts w:ascii="Times New Roman" w:hAnsi="Times New Roman" w:cs="Times New Roman"/>
          <w:color w:val="000000"/>
          <w:sz w:val="20"/>
          <w:szCs w:val="20"/>
        </w:rPr>
        <w:t xml:space="preserve"> </w:t>
      </w:r>
      <w:r w:rsidR="0033402F" w:rsidRPr="003C05A5">
        <w:rPr>
          <w:rFonts w:ascii="Times New Roman" w:hAnsi="Times New Roman" w:cs="Times New Roman"/>
          <w:color w:val="000000"/>
          <w:sz w:val="20"/>
          <w:szCs w:val="20"/>
        </w:rPr>
        <w:t>W</w:t>
      </w:r>
      <w:r w:rsidR="00294612" w:rsidRPr="003C05A5">
        <w:rPr>
          <w:rFonts w:ascii="Times New Roman" w:hAnsi="Times New Roman" w:cs="Times New Roman"/>
          <w:color w:val="000000"/>
          <w:sz w:val="20"/>
          <w:szCs w:val="20"/>
        </w:rPr>
        <w:t xml:space="preserve">hile non </w:t>
      </w:r>
      <w:r w:rsidR="0033402F" w:rsidRPr="003C05A5">
        <w:rPr>
          <w:rFonts w:ascii="Times New Roman" w:hAnsi="Times New Roman" w:cs="Times New Roman"/>
          <w:color w:val="000000"/>
          <w:sz w:val="20"/>
          <w:szCs w:val="20"/>
        </w:rPr>
        <w:t>-</w:t>
      </w:r>
      <w:r w:rsidR="00294612" w:rsidRPr="003C05A5">
        <w:rPr>
          <w:rFonts w:ascii="Times New Roman" w:hAnsi="Times New Roman" w:cs="Times New Roman"/>
          <w:color w:val="000000"/>
          <w:sz w:val="20"/>
          <w:szCs w:val="20"/>
        </w:rPr>
        <w:t xml:space="preserve">TWW and TWW by </w:t>
      </w:r>
      <w:r w:rsidR="008C44F5" w:rsidRPr="003C05A5">
        <w:rPr>
          <w:rFonts w:ascii="Times New Roman" w:hAnsi="Times New Roman" w:cs="Times New Roman"/>
          <w:color w:val="000000"/>
          <w:sz w:val="20"/>
          <w:szCs w:val="20"/>
        </w:rPr>
        <w:t>nHP</w:t>
      </w:r>
      <w:r w:rsidR="00294612" w:rsidRPr="003C05A5">
        <w:rPr>
          <w:rFonts w:ascii="Times New Roman" w:hAnsi="Times New Roman" w:cs="Times New Roman"/>
          <w:color w:val="000000"/>
          <w:sz w:val="20"/>
          <w:szCs w:val="20"/>
        </w:rPr>
        <w:t xml:space="preserve"> are permissible for irrigation</w:t>
      </w:r>
      <w:r w:rsidR="0033402F" w:rsidRPr="003C05A5">
        <w:rPr>
          <w:rFonts w:ascii="Times New Roman" w:hAnsi="Times New Roman" w:cs="Times New Roman"/>
          <w:color w:val="000000"/>
          <w:sz w:val="20"/>
          <w:szCs w:val="20"/>
        </w:rPr>
        <w:t>,</w:t>
      </w:r>
      <w:r w:rsidR="00294612" w:rsidRPr="003C05A5">
        <w:rPr>
          <w:rFonts w:ascii="Times New Roman" w:hAnsi="Times New Roman" w:cs="Times New Roman"/>
          <w:color w:val="000000"/>
          <w:sz w:val="20"/>
          <w:szCs w:val="20"/>
        </w:rPr>
        <w:t xml:space="preserve"> but</w:t>
      </w:r>
      <w:r w:rsidR="00CA2BDE" w:rsidRPr="003C05A5">
        <w:rPr>
          <w:rFonts w:ascii="Times New Roman" w:hAnsi="Times New Roman" w:cs="Times New Roman"/>
          <w:color w:val="000000"/>
          <w:sz w:val="20"/>
          <w:szCs w:val="20"/>
        </w:rPr>
        <w:t xml:space="preserve"> may be causes problems for soil and plant on long term. Furthermore, the result showed that using </w:t>
      </w:r>
      <w:r w:rsidR="00871003" w:rsidRPr="003C05A5">
        <w:rPr>
          <w:rFonts w:ascii="Times New Roman" w:hAnsi="Times New Roman" w:cs="Times New Roman"/>
          <w:color w:val="000000"/>
          <w:sz w:val="20"/>
          <w:szCs w:val="20"/>
        </w:rPr>
        <w:t>TWW</w:t>
      </w:r>
      <w:r w:rsidR="00CA2BDE" w:rsidRPr="003C05A5">
        <w:rPr>
          <w:rFonts w:ascii="Times New Roman" w:hAnsi="Times New Roman" w:cs="Times New Roman"/>
          <w:color w:val="000000"/>
          <w:sz w:val="20"/>
          <w:szCs w:val="20"/>
        </w:rPr>
        <w:t xml:space="preserve"> by </w:t>
      </w:r>
      <w:r w:rsidR="008C44F5" w:rsidRPr="003C05A5">
        <w:rPr>
          <w:rFonts w:ascii="Times New Roman" w:hAnsi="Times New Roman" w:cs="Times New Roman"/>
          <w:sz w:val="20"/>
          <w:szCs w:val="20"/>
        </w:rPr>
        <w:t>nHP</w:t>
      </w:r>
      <w:r w:rsidR="0033402F" w:rsidRPr="003C05A5">
        <w:rPr>
          <w:rFonts w:ascii="Times New Roman" w:hAnsi="Times New Roman" w:cs="Times New Roman"/>
          <w:sz w:val="20"/>
          <w:szCs w:val="20"/>
        </w:rPr>
        <w:t>-HA complex</w:t>
      </w:r>
      <w:r w:rsidR="003943C9" w:rsidRPr="003C05A5">
        <w:rPr>
          <w:rFonts w:ascii="Times New Roman" w:hAnsi="Times New Roman" w:cs="Times New Roman"/>
          <w:color w:val="000000"/>
          <w:sz w:val="20"/>
          <w:szCs w:val="20"/>
        </w:rPr>
        <w:t xml:space="preserve"> </w:t>
      </w:r>
      <w:r w:rsidR="00F24956" w:rsidRPr="003C05A5">
        <w:rPr>
          <w:rFonts w:ascii="Times New Roman" w:hAnsi="Times New Roman" w:cs="Times New Roman"/>
          <w:color w:val="000000"/>
          <w:sz w:val="20"/>
          <w:szCs w:val="20"/>
        </w:rPr>
        <w:t>in irrigation has</w:t>
      </w:r>
      <w:r w:rsidR="00CA2BDE" w:rsidRPr="003C05A5">
        <w:rPr>
          <w:rFonts w:ascii="Times New Roman" w:hAnsi="Times New Roman" w:cs="Times New Roman"/>
          <w:color w:val="000000"/>
          <w:sz w:val="20"/>
          <w:szCs w:val="20"/>
        </w:rPr>
        <w:t xml:space="preserve"> </w:t>
      </w:r>
      <w:r w:rsidR="00CA2BDE" w:rsidRPr="003C05A5">
        <w:rPr>
          <w:rFonts w:ascii="Times New Roman" w:hAnsi="Times New Roman" w:cs="Times New Roman"/>
          <w:color w:val="000000"/>
          <w:sz w:val="20"/>
          <w:szCs w:val="20"/>
        </w:rPr>
        <w:lastRenderedPageBreak/>
        <w:t xml:space="preserve">better </w:t>
      </w:r>
      <w:r w:rsidR="00F24956" w:rsidRPr="003C05A5">
        <w:rPr>
          <w:rFonts w:ascii="Times New Roman" w:hAnsi="Times New Roman" w:cs="Times New Roman"/>
          <w:color w:val="000000"/>
          <w:sz w:val="20"/>
          <w:szCs w:val="20"/>
        </w:rPr>
        <w:t xml:space="preserve">on some soil and plant properties. </w:t>
      </w:r>
      <w:r w:rsidR="00CA2BDE" w:rsidRPr="003C05A5">
        <w:rPr>
          <w:rFonts w:ascii="Times New Roman" w:hAnsi="Times New Roman" w:cs="Times New Roman"/>
          <w:color w:val="000000"/>
          <w:sz w:val="20"/>
          <w:szCs w:val="20"/>
        </w:rPr>
        <w:t xml:space="preserve">Hence, </w:t>
      </w:r>
      <w:r w:rsidR="00871003" w:rsidRPr="003C05A5">
        <w:rPr>
          <w:rFonts w:ascii="Times New Roman" w:hAnsi="Times New Roman" w:cs="Times New Roman"/>
          <w:color w:val="000000"/>
          <w:sz w:val="20"/>
          <w:szCs w:val="20"/>
        </w:rPr>
        <w:t>WWT</w:t>
      </w:r>
      <w:r w:rsidR="003943C9" w:rsidRPr="003C05A5">
        <w:rPr>
          <w:rFonts w:ascii="Times New Roman" w:hAnsi="Times New Roman" w:cs="Times New Roman"/>
          <w:color w:val="000000"/>
          <w:sz w:val="20"/>
          <w:szCs w:val="20"/>
        </w:rPr>
        <w:t xml:space="preserve"> </w:t>
      </w:r>
      <w:r w:rsidR="00CA2BDE" w:rsidRPr="003C05A5">
        <w:rPr>
          <w:rFonts w:ascii="Times New Roman" w:hAnsi="Times New Roman" w:cs="Times New Roman"/>
          <w:color w:val="000000"/>
          <w:sz w:val="20"/>
          <w:szCs w:val="20"/>
        </w:rPr>
        <w:t xml:space="preserve">by </w:t>
      </w:r>
      <w:r w:rsidR="008C44F5" w:rsidRPr="003C05A5">
        <w:rPr>
          <w:rFonts w:ascii="Times New Roman" w:hAnsi="Times New Roman" w:cs="Times New Roman"/>
          <w:sz w:val="20"/>
          <w:szCs w:val="20"/>
        </w:rPr>
        <w:t>nHP</w:t>
      </w:r>
      <w:r w:rsidR="00F24956" w:rsidRPr="003C05A5">
        <w:rPr>
          <w:rFonts w:ascii="Times New Roman" w:hAnsi="Times New Roman" w:cs="Times New Roman"/>
          <w:sz w:val="20"/>
          <w:szCs w:val="20"/>
        </w:rPr>
        <w:t>-HA complex</w:t>
      </w:r>
      <w:r w:rsidR="00F24956" w:rsidRPr="003C05A5">
        <w:rPr>
          <w:rFonts w:ascii="Times New Roman" w:hAnsi="Times New Roman" w:cs="Times New Roman"/>
          <w:color w:val="000000"/>
          <w:sz w:val="20"/>
          <w:szCs w:val="20"/>
        </w:rPr>
        <w:t xml:space="preserve"> </w:t>
      </w:r>
      <w:r w:rsidR="005660F5" w:rsidRPr="003C05A5">
        <w:rPr>
          <w:rFonts w:ascii="Times New Roman" w:hAnsi="Times New Roman" w:cs="Times New Roman"/>
          <w:color w:val="000000"/>
          <w:sz w:val="20"/>
          <w:szCs w:val="20"/>
        </w:rPr>
        <w:t>consider</w:t>
      </w:r>
      <w:r w:rsidR="00F24956" w:rsidRPr="003C05A5">
        <w:rPr>
          <w:rFonts w:ascii="Times New Roman" w:hAnsi="Times New Roman" w:cs="Times New Roman"/>
          <w:color w:val="000000"/>
          <w:sz w:val="20"/>
          <w:szCs w:val="20"/>
        </w:rPr>
        <w:t>s</w:t>
      </w:r>
      <w:r w:rsidR="005660F5" w:rsidRPr="003C05A5">
        <w:rPr>
          <w:rFonts w:ascii="Times New Roman" w:hAnsi="Times New Roman" w:cs="Times New Roman"/>
          <w:color w:val="000000"/>
          <w:sz w:val="20"/>
          <w:szCs w:val="20"/>
        </w:rPr>
        <w:t xml:space="preserve"> </w:t>
      </w:r>
      <w:r w:rsidR="00CA2BDE" w:rsidRPr="003C05A5">
        <w:rPr>
          <w:rFonts w:ascii="Times New Roman" w:hAnsi="Times New Roman" w:cs="Times New Roman"/>
          <w:color w:val="000000"/>
          <w:sz w:val="20"/>
          <w:szCs w:val="20"/>
        </w:rPr>
        <w:t>safe</w:t>
      </w:r>
      <w:r w:rsidR="005660F5" w:rsidRPr="003C05A5">
        <w:rPr>
          <w:rFonts w:ascii="Times New Roman" w:hAnsi="Times New Roman" w:cs="Times New Roman"/>
          <w:color w:val="000000"/>
          <w:sz w:val="20"/>
          <w:szCs w:val="20"/>
        </w:rPr>
        <w:t>, simple</w:t>
      </w:r>
      <w:r w:rsidR="00CA2BDE" w:rsidRPr="003C05A5">
        <w:rPr>
          <w:rFonts w:ascii="Times New Roman" w:hAnsi="Times New Roman" w:cs="Times New Roman"/>
          <w:color w:val="000000"/>
          <w:sz w:val="20"/>
          <w:szCs w:val="20"/>
        </w:rPr>
        <w:t xml:space="preserve"> and economic</w:t>
      </w:r>
      <w:r w:rsidR="00577E82" w:rsidRPr="003C05A5">
        <w:rPr>
          <w:rFonts w:ascii="Times New Roman" w:hAnsi="Times New Roman" w:cs="Times New Roman"/>
          <w:color w:val="000000"/>
          <w:sz w:val="20"/>
          <w:szCs w:val="20"/>
        </w:rPr>
        <w:t>al</w:t>
      </w:r>
      <w:r w:rsidR="00CA2BDE" w:rsidRPr="003C05A5">
        <w:rPr>
          <w:rFonts w:ascii="Times New Roman" w:hAnsi="Times New Roman" w:cs="Times New Roman"/>
          <w:color w:val="000000"/>
          <w:sz w:val="20"/>
          <w:szCs w:val="20"/>
        </w:rPr>
        <w:t xml:space="preserve"> method </w:t>
      </w:r>
      <w:r w:rsidR="00F24956" w:rsidRPr="003C05A5">
        <w:rPr>
          <w:rFonts w:ascii="Times New Roman" w:hAnsi="Times New Roman" w:cs="Times New Roman"/>
          <w:color w:val="000000"/>
          <w:sz w:val="20"/>
          <w:szCs w:val="20"/>
        </w:rPr>
        <w:t xml:space="preserve">for WWT and to </w:t>
      </w:r>
      <w:r w:rsidR="005660F5" w:rsidRPr="003C05A5">
        <w:rPr>
          <w:rFonts w:ascii="Times New Roman" w:hAnsi="Times New Roman" w:cs="Times New Roman"/>
          <w:color w:val="000000"/>
          <w:sz w:val="20"/>
          <w:szCs w:val="20"/>
        </w:rPr>
        <w:t xml:space="preserve">reuse </w:t>
      </w:r>
      <w:r w:rsidR="00F24956" w:rsidRPr="003C05A5">
        <w:rPr>
          <w:rFonts w:ascii="Times New Roman" w:hAnsi="Times New Roman" w:cs="Times New Roman"/>
          <w:color w:val="000000"/>
          <w:sz w:val="20"/>
          <w:szCs w:val="20"/>
        </w:rPr>
        <w:t xml:space="preserve">it </w:t>
      </w:r>
      <w:r w:rsidR="005660F5" w:rsidRPr="003C05A5">
        <w:rPr>
          <w:rFonts w:ascii="Times New Roman" w:hAnsi="Times New Roman" w:cs="Times New Roman"/>
          <w:color w:val="000000"/>
          <w:sz w:val="20"/>
          <w:szCs w:val="20"/>
        </w:rPr>
        <w:t xml:space="preserve">again </w:t>
      </w:r>
      <w:r w:rsidR="00F24956" w:rsidRPr="003C05A5">
        <w:rPr>
          <w:rFonts w:ascii="Times New Roman" w:hAnsi="Times New Roman" w:cs="Times New Roman"/>
          <w:color w:val="000000"/>
          <w:sz w:val="20"/>
          <w:szCs w:val="20"/>
        </w:rPr>
        <w:t>in agriculture with</w:t>
      </w:r>
      <w:r w:rsidR="005660F5" w:rsidRPr="003C05A5">
        <w:rPr>
          <w:rFonts w:ascii="Times New Roman" w:hAnsi="Times New Roman" w:cs="Times New Roman"/>
          <w:color w:val="000000"/>
          <w:sz w:val="20"/>
          <w:szCs w:val="20"/>
        </w:rPr>
        <w:t xml:space="preserve"> significant effect on plant and soil properties.</w:t>
      </w:r>
    </w:p>
    <w:p w:rsidR="00BB4D61" w:rsidRPr="003C05A5" w:rsidRDefault="00BB4D61" w:rsidP="00160EF0">
      <w:pPr>
        <w:pStyle w:val="Default"/>
        <w:snapToGrid w:val="0"/>
        <w:jc w:val="both"/>
        <w:rPr>
          <w:b/>
          <w:bCs/>
          <w:color w:val="auto"/>
          <w:sz w:val="20"/>
          <w:szCs w:val="20"/>
        </w:rPr>
      </w:pPr>
    </w:p>
    <w:p w:rsidR="003B314D" w:rsidRPr="003C05A5" w:rsidRDefault="003B314D" w:rsidP="00160EF0">
      <w:pPr>
        <w:pStyle w:val="Default"/>
        <w:snapToGrid w:val="0"/>
        <w:jc w:val="both"/>
        <w:rPr>
          <w:b/>
          <w:bCs/>
          <w:color w:val="auto"/>
          <w:sz w:val="20"/>
          <w:szCs w:val="20"/>
        </w:rPr>
      </w:pPr>
      <w:r w:rsidRPr="003C05A5">
        <w:rPr>
          <w:b/>
          <w:bCs/>
          <w:color w:val="auto"/>
          <w:sz w:val="20"/>
          <w:szCs w:val="20"/>
        </w:rPr>
        <w:t>Conflict of interest: </w:t>
      </w:r>
    </w:p>
    <w:p w:rsidR="003B314D" w:rsidRPr="003C05A5" w:rsidRDefault="003B314D" w:rsidP="00160EF0">
      <w:pPr>
        <w:snapToGrid w:val="0"/>
        <w:spacing w:after="0" w:line="240" w:lineRule="auto"/>
        <w:ind w:firstLine="425"/>
        <w:jc w:val="both"/>
        <w:rPr>
          <w:rFonts w:ascii="Times New Roman" w:hAnsi="Times New Roman" w:cs="Times New Roman"/>
          <w:color w:val="000000"/>
          <w:sz w:val="20"/>
          <w:szCs w:val="20"/>
        </w:rPr>
      </w:pPr>
      <w:r w:rsidRPr="003C05A5">
        <w:rPr>
          <w:rFonts w:ascii="Times New Roman" w:hAnsi="Times New Roman" w:cs="Times New Roman"/>
          <w:color w:val="000000"/>
          <w:sz w:val="20"/>
          <w:szCs w:val="20"/>
        </w:rPr>
        <w:t>No potential conflict of interest was reported by the author</w:t>
      </w:r>
    </w:p>
    <w:p w:rsidR="00BB4D61" w:rsidRPr="003C05A5" w:rsidRDefault="00BB4D61" w:rsidP="00160EF0">
      <w:pPr>
        <w:pStyle w:val="Default"/>
        <w:snapToGrid w:val="0"/>
        <w:jc w:val="both"/>
        <w:rPr>
          <w:b/>
          <w:bCs/>
          <w:color w:val="auto"/>
          <w:sz w:val="20"/>
          <w:szCs w:val="20"/>
        </w:rPr>
      </w:pPr>
    </w:p>
    <w:p w:rsidR="00340F92" w:rsidRPr="003C05A5" w:rsidRDefault="00F52C01" w:rsidP="00160EF0">
      <w:pPr>
        <w:pStyle w:val="Default"/>
        <w:snapToGrid w:val="0"/>
        <w:jc w:val="both"/>
        <w:rPr>
          <w:b/>
          <w:bCs/>
          <w:color w:val="auto"/>
          <w:sz w:val="20"/>
          <w:szCs w:val="20"/>
        </w:rPr>
      </w:pPr>
      <w:r w:rsidRPr="003C05A5">
        <w:rPr>
          <w:b/>
          <w:bCs/>
          <w:color w:val="auto"/>
          <w:sz w:val="20"/>
          <w:szCs w:val="20"/>
        </w:rPr>
        <w:t>References</w:t>
      </w:r>
    </w:p>
    <w:p w:rsidR="002012A2" w:rsidRPr="00160EF0" w:rsidRDefault="00BE02D7"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Alghobar</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MA,</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Ramachandra</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L,</w:t>
      </w:r>
      <w:r w:rsidR="003C05A5" w:rsidRPr="00160EF0">
        <w:rPr>
          <w:rFonts w:ascii="Times New Roman" w:hAnsi="Times New Roman" w:cs="Times New Roman"/>
          <w:bCs/>
          <w:sz w:val="19"/>
          <w:szCs w:val="19"/>
        </w:rPr>
        <w:t xml:space="preserve"> </w:t>
      </w:r>
      <w:r w:rsidR="00B66800"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Suresha</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S</w:t>
      </w:r>
      <w:r w:rsidR="005E4B81"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2014</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Effect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sewage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water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irrigation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soil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properties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evaluation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accumulation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elements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grass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crop</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Mysore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city,</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Karnataka,</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i/>
          <w:sz w:val="19"/>
          <w:szCs w:val="19"/>
        </w:rPr>
        <w:t>India.</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Amer.</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J.</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Env.</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Prot.</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3(5),</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pp.</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283-291.</w:t>
      </w:r>
    </w:p>
    <w:p w:rsidR="002012A2" w:rsidRPr="00160EF0" w:rsidRDefault="005E4B81"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Alobaidy</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AMJ,</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Al-Sameraiy</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MA,</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Kadhem</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AJ,</w:t>
      </w:r>
      <w:r w:rsidR="003C05A5" w:rsidRPr="00160EF0">
        <w:rPr>
          <w:rFonts w:ascii="Times New Roman" w:hAnsi="Times New Roman" w:cs="Times New Roman"/>
          <w:bCs/>
          <w:sz w:val="19"/>
          <w:szCs w:val="19"/>
        </w:rPr>
        <w:t xml:space="preserve"> </w:t>
      </w:r>
      <w:r w:rsidR="00B66800"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Abdul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Majeed</w:t>
      </w:r>
      <w:r w:rsidR="003C05A5" w:rsidRPr="00160EF0">
        <w:rPr>
          <w:rFonts w:ascii="Times New Roman" w:hAnsi="Times New Roman" w:cs="Times New Roman"/>
          <w:bCs/>
          <w:sz w:val="19"/>
          <w:szCs w:val="19"/>
        </w:rPr>
        <w:t xml:space="preserve"> </w:t>
      </w:r>
      <w:r w:rsidR="00BE02D7" w:rsidRPr="00160EF0">
        <w:rPr>
          <w:rFonts w:ascii="Times New Roman" w:hAnsi="Times New Roman" w:cs="Times New Roman"/>
          <w:bCs/>
          <w:sz w:val="19"/>
          <w:szCs w:val="19"/>
        </w:rPr>
        <w:t>A.</w:t>
      </w:r>
      <w:r w:rsidR="003C05A5" w:rsidRPr="00160EF0">
        <w:rPr>
          <w:rFonts w:ascii="Times New Roman" w:hAnsi="Times New Roman" w:cs="Times New Roman"/>
          <w:bCs/>
          <w:sz w:val="19"/>
          <w:szCs w:val="19"/>
        </w:rPr>
        <w:t xml:space="preserve"> </w:t>
      </w:r>
      <w:r w:rsidR="00BE02D7" w:rsidRPr="00160EF0">
        <w:rPr>
          <w:rFonts w:ascii="Times New Roman" w:hAnsi="Times New Roman" w:cs="Times New Roman"/>
          <w:bCs/>
          <w:sz w:val="19"/>
          <w:szCs w:val="19"/>
        </w:rPr>
        <w:t>2010</w:t>
      </w:r>
      <w:r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Evaluation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Treated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lastRenderedPageBreak/>
        <w:t>Municipal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Wastewater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Quality</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for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Irrigation.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i/>
          <w:sz w:val="19"/>
          <w:szCs w:val="19"/>
        </w:rPr>
        <w:t>J.</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Environ.</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Protect.</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1(3),</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pp.</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216-225.</w:t>
      </w:r>
    </w:p>
    <w:p w:rsidR="002012A2" w:rsidRPr="00160EF0" w:rsidRDefault="005E4B81"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Al-Tahir</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OA</w:t>
      </w:r>
      <w:r w:rsidR="003C05A5" w:rsidRPr="00160EF0">
        <w:rPr>
          <w:rFonts w:ascii="Times New Roman" w:hAnsi="Times New Roman" w:cs="Times New Roman"/>
          <w:bCs/>
          <w:sz w:val="19"/>
          <w:szCs w:val="19"/>
        </w:rPr>
        <w:t xml:space="preserve"> </w:t>
      </w:r>
      <w:r w:rsidR="00915FE0"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Al-Abdulsalam</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Mohammad</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A.</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1997</w:t>
      </w:r>
      <w:r w:rsidR="00915FE0"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Growth</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faba</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bean</w:t>
      </w:r>
      <w:r w:rsidR="003C05A5"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(Vicia</w:t>
      </w:r>
      <w:r w:rsidR="003C05A5"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faba</w:t>
      </w:r>
      <w:r w:rsidR="003C05A5" w:rsidRPr="00160EF0">
        <w:rPr>
          <w:rFonts w:ascii="Times New Roman" w:hAnsi="Times New Roman" w:cs="Times New Roman"/>
          <w:bCs/>
          <w:iCs/>
          <w:sz w:val="19"/>
          <w:szCs w:val="19"/>
        </w:rPr>
        <w:t xml:space="preserve"> </w:t>
      </w:r>
      <w:r w:rsidR="002012A2" w:rsidRPr="00160EF0">
        <w:rPr>
          <w:rFonts w:ascii="Times New Roman" w:hAnsi="Times New Roman" w:cs="Times New Roman"/>
          <w:bCs/>
          <w:sz w:val="19"/>
          <w:szCs w:val="19"/>
        </w:rPr>
        <w:t>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influenced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by</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irrigation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water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salinity</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time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salinization,</w:t>
      </w:r>
      <w:r w:rsidR="003C05A5" w:rsidRPr="00160EF0">
        <w:rPr>
          <w:rFonts w:ascii="Times New Roman" w:hAnsi="Times New Roman" w:cs="Times New Roman"/>
          <w:bCs/>
          <w:sz w:val="19"/>
          <w:szCs w:val="19"/>
        </w:rPr>
        <w:t xml:space="preserve"> </w:t>
      </w:r>
      <w:r w:rsidRPr="00160EF0">
        <w:rPr>
          <w:rFonts w:ascii="Times New Roman" w:hAnsi="Times New Roman" w:cs="Times New Roman"/>
          <w:bCs/>
          <w:i/>
          <w:sz w:val="19"/>
          <w:szCs w:val="19"/>
        </w:rPr>
        <w:t>A</w:t>
      </w:r>
      <w:r w:rsidR="002012A2" w:rsidRPr="00160EF0">
        <w:rPr>
          <w:rFonts w:ascii="Times New Roman" w:hAnsi="Times New Roman" w:cs="Times New Roman"/>
          <w:bCs/>
          <w:i/>
          <w:sz w:val="19"/>
          <w:szCs w:val="19"/>
        </w:rPr>
        <w:t>gr</w:t>
      </w:r>
      <w:r w:rsidR="002012A2" w:rsidRPr="00160EF0">
        <w:rPr>
          <w:rFonts w:ascii="Times New Roman" w:hAnsi="Times New Roman" w:cs="Times New Roman"/>
          <w:bCs/>
          <w:i/>
          <w:iCs/>
          <w:sz w:val="19"/>
          <w:szCs w:val="19"/>
        </w:rPr>
        <w:t>icultural</w:t>
      </w:r>
      <w:r w:rsidR="003C05A5" w:rsidRPr="00160EF0">
        <w:rPr>
          <w:rFonts w:ascii="Times New Roman" w:hAnsi="Times New Roman" w:cs="Times New Roman"/>
          <w:bCs/>
          <w:i/>
          <w:iCs/>
          <w:sz w:val="19"/>
          <w:szCs w:val="19"/>
        </w:rPr>
        <w:t xml:space="preserve"> </w:t>
      </w:r>
      <w:r w:rsidR="002012A2" w:rsidRPr="00160EF0">
        <w:rPr>
          <w:rFonts w:ascii="Times New Roman" w:hAnsi="Times New Roman" w:cs="Times New Roman"/>
          <w:bCs/>
          <w:i/>
          <w:iCs/>
          <w:sz w:val="19"/>
          <w:szCs w:val="19"/>
        </w:rPr>
        <w:t>Water</w:t>
      </w:r>
      <w:r w:rsidR="003C05A5" w:rsidRPr="00160EF0">
        <w:rPr>
          <w:rFonts w:ascii="Times New Roman" w:hAnsi="Times New Roman" w:cs="Times New Roman"/>
          <w:bCs/>
          <w:i/>
          <w:iCs/>
          <w:sz w:val="19"/>
          <w:szCs w:val="19"/>
        </w:rPr>
        <w:t xml:space="preserve"> </w:t>
      </w:r>
      <w:r w:rsidR="002012A2" w:rsidRPr="00160EF0">
        <w:rPr>
          <w:rFonts w:ascii="Times New Roman" w:hAnsi="Times New Roman" w:cs="Times New Roman"/>
          <w:bCs/>
          <w:i/>
          <w:iCs/>
          <w:sz w:val="19"/>
          <w:szCs w:val="19"/>
        </w:rPr>
        <w:t>Management</w:t>
      </w:r>
      <w:r w:rsidR="003C05A5"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34,</w:t>
      </w:r>
      <w:r w:rsidR="003C05A5"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161-167.</w:t>
      </w:r>
    </w:p>
    <w:p w:rsidR="002012A2" w:rsidRPr="00160EF0" w:rsidRDefault="002012A2" w:rsidP="00950404">
      <w:pPr>
        <w:numPr>
          <w:ilvl w:val="0"/>
          <w:numId w:val="9"/>
        </w:numPr>
        <w:autoSpaceDE w:val="0"/>
        <w:autoSpaceDN w:val="0"/>
        <w:adjustRightInd w:val="0"/>
        <w:snapToGrid w:val="0"/>
        <w:spacing w:after="0" w:line="240" w:lineRule="auto"/>
        <w:jc w:val="both"/>
        <w:rPr>
          <w:rFonts w:ascii="Times New Roman" w:hAnsi="Times New Roman" w:cs="Times New Roman"/>
          <w:sz w:val="19"/>
          <w:szCs w:val="19"/>
        </w:rPr>
      </w:pPr>
      <w:r w:rsidRPr="00160EF0">
        <w:rPr>
          <w:rFonts w:ascii="Times New Roman" w:hAnsi="Times New Roman" w:cs="Times New Roman"/>
          <w:sz w:val="19"/>
          <w:szCs w:val="19"/>
        </w:rPr>
        <w:t>Bauer</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AW</w:t>
      </w:r>
      <w:r w:rsidR="005E4B81"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Kirby</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WMM</w:t>
      </w:r>
      <w:r w:rsidR="005E4B81"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Sherris</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SC</w:t>
      </w:r>
      <w:r w:rsidR="005E4B81"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00B66800" w:rsidRPr="00160EF0">
        <w:rPr>
          <w:rFonts w:ascii="Times New Roman" w:hAnsi="Times New Roman" w:cs="Times New Roman"/>
          <w:sz w:val="19"/>
          <w:szCs w:val="19"/>
        </w:rPr>
        <w:t>and</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Turk</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M</w:t>
      </w:r>
      <w:r w:rsidR="005E4B81"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005E4B81" w:rsidRPr="00160EF0">
        <w:rPr>
          <w:rFonts w:ascii="Times New Roman" w:hAnsi="Times New Roman" w:cs="Times New Roman"/>
          <w:sz w:val="19"/>
          <w:szCs w:val="19"/>
        </w:rPr>
        <w:t>1969</w:t>
      </w:r>
      <w:r w:rsidR="00915FE0"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Antibiotic</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susceptibility</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testing</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by</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standerized</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sin¬gle</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disc</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method.</w:t>
      </w:r>
      <w:r w:rsidR="003C05A5" w:rsidRPr="00160EF0">
        <w:rPr>
          <w:rFonts w:ascii="Times New Roman" w:hAnsi="Times New Roman" w:cs="Times New Roman"/>
          <w:sz w:val="19"/>
          <w:szCs w:val="19"/>
        </w:rPr>
        <w:t xml:space="preserve"> </w:t>
      </w:r>
      <w:r w:rsidRPr="00160EF0">
        <w:rPr>
          <w:rFonts w:ascii="Times New Roman" w:hAnsi="Times New Roman" w:cs="Times New Roman"/>
          <w:i/>
          <w:sz w:val="19"/>
          <w:szCs w:val="19"/>
        </w:rPr>
        <w:t>Am.</w:t>
      </w:r>
      <w:r w:rsidR="003C05A5" w:rsidRPr="00160EF0">
        <w:rPr>
          <w:rFonts w:ascii="Times New Roman" w:hAnsi="Times New Roman" w:cs="Times New Roman"/>
          <w:i/>
          <w:sz w:val="19"/>
          <w:szCs w:val="19"/>
        </w:rPr>
        <w:t xml:space="preserve"> </w:t>
      </w:r>
      <w:r w:rsidRPr="00160EF0">
        <w:rPr>
          <w:rFonts w:ascii="Times New Roman" w:hAnsi="Times New Roman" w:cs="Times New Roman"/>
          <w:i/>
          <w:sz w:val="19"/>
          <w:szCs w:val="19"/>
        </w:rPr>
        <w:t>J.</w:t>
      </w:r>
      <w:r w:rsidR="003C05A5" w:rsidRPr="00160EF0">
        <w:rPr>
          <w:rFonts w:ascii="Times New Roman" w:hAnsi="Times New Roman" w:cs="Times New Roman"/>
          <w:i/>
          <w:sz w:val="19"/>
          <w:szCs w:val="19"/>
        </w:rPr>
        <w:t xml:space="preserve"> </w:t>
      </w:r>
      <w:r w:rsidRPr="00160EF0">
        <w:rPr>
          <w:rFonts w:ascii="Times New Roman" w:hAnsi="Times New Roman" w:cs="Times New Roman"/>
          <w:i/>
          <w:sz w:val="19"/>
          <w:szCs w:val="19"/>
        </w:rPr>
        <w:t>Clin.</w:t>
      </w:r>
      <w:r w:rsidR="003C05A5" w:rsidRPr="00160EF0">
        <w:rPr>
          <w:rFonts w:ascii="Times New Roman" w:hAnsi="Times New Roman" w:cs="Times New Roman"/>
          <w:i/>
          <w:sz w:val="19"/>
          <w:szCs w:val="19"/>
        </w:rPr>
        <w:t xml:space="preserve"> </w:t>
      </w:r>
      <w:r w:rsidRPr="00160EF0">
        <w:rPr>
          <w:rFonts w:ascii="Times New Roman" w:hAnsi="Times New Roman" w:cs="Times New Roman"/>
          <w:i/>
          <w:sz w:val="19"/>
          <w:szCs w:val="19"/>
        </w:rPr>
        <w:t>Pathol.</w:t>
      </w:r>
      <w:r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45:</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493-496.</w:t>
      </w:r>
    </w:p>
    <w:p w:rsidR="002012A2" w:rsidRPr="00160EF0" w:rsidRDefault="005E4B81"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Carter</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MR,</w:t>
      </w:r>
      <w:r w:rsidR="003C05A5" w:rsidRPr="00160EF0">
        <w:rPr>
          <w:rFonts w:ascii="Times New Roman" w:hAnsi="Times New Roman" w:cs="Times New Roman"/>
          <w:bCs/>
          <w:sz w:val="19"/>
          <w:szCs w:val="19"/>
        </w:rPr>
        <w:t xml:space="preserve"> </w:t>
      </w:r>
      <w:r w:rsidR="00915FE0"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Gregorich</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E</w:t>
      </w:r>
      <w:r w:rsidR="002012A2" w:rsidRPr="00160EF0">
        <w:rPr>
          <w:rFonts w:ascii="Times New Roman" w:hAnsi="Times New Roman" w:cs="Times New Roman"/>
          <w:bCs/>
          <w:sz w:val="19"/>
          <w:szCs w:val="19"/>
        </w:rPr>
        <w:t>G</w:t>
      </w:r>
      <w:r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2008</w:t>
      </w:r>
      <w:r w:rsidR="00915FE0"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Soil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Sampling</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Methods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Analysis,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Second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Edition,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Canadian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Society</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Soil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Science,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Canada.</w:t>
      </w:r>
    </w:p>
    <w:p w:rsidR="002012A2" w:rsidRPr="00160EF0" w:rsidRDefault="002012A2"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Chi</w:t>
      </w:r>
      <w:r w:rsidR="005E4B81" w:rsidRPr="00160EF0">
        <w:rPr>
          <w:rFonts w:ascii="Times New Roman" w:hAnsi="Times New Roman" w:cs="Times New Roman"/>
          <w:bCs/>
          <w:sz w:val="19"/>
          <w:szCs w:val="19"/>
        </w:rPr>
        <w:t>lom</w:t>
      </w:r>
      <w:r w:rsidR="003C05A5" w:rsidRPr="00160EF0">
        <w:rPr>
          <w:rFonts w:ascii="Times New Roman" w:hAnsi="Times New Roman" w:cs="Times New Roman"/>
          <w:bCs/>
          <w:sz w:val="19"/>
          <w:szCs w:val="19"/>
        </w:rPr>
        <w:t xml:space="preserve"> </w:t>
      </w:r>
      <w:r w:rsidR="005E4B81" w:rsidRPr="00160EF0">
        <w:rPr>
          <w:rFonts w:ascii="Times New Roman" w:hAnsi="Times New Roman" w:cs="Times New Roman"/>
          <w:bCs/>
          <w:sz w:val="19"/>
          <w:szCs w:val="19"/>
        </w:rPr>
        <w:t>G,</w:t>
      </w:r>
      <w:r w:rsidR="003C05A5" w:rsidRPr="00160EF0">
        <w:rPr>
          <w:rFonts w:ascii="Times New Roman" w:hAnsi="Times New Roman" w:cs="Times New Roman"/>
          <w:bCs/>
          <w:sz w:val="19"/>
          <w:szCs w:val="19"/>
        </w:rPr>
        <w:t xml:space="preserve"> </w:t>
      </w:r>
      <w:r w:rsidR="005E4B81"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5E4B81" w:rsidRPr="00160EF0">
        <w:rPr>
          <w:rFonts w:ascii="Times New Roman" w:hAnsi="Times New Roman" w:cs="Times New Roman"/>
          <w:bCs/>
          <w:sz w:val="19"/>
          <w:szCs w:val="19"/>
        </w:rPr>
        <w:t>Rice</w:t>
      </w:r>
      <w:r w:rsidR="003C05A5" w:rsidRPr="00160EF0">
        <w:rPr>
          <w:rFonts w:ascii="Times New Roman" w:hAnsi="Times New Roman" w:cs="Times New Roman"/>
          <w:bCs/>
          <w:sz w:val="19"/>
          <w:szCs w:val="19"/>
        </w:rPr>
        <w:t xml:space="preserve"> </w:t>
      </w:r>
      <w:r w:rsidR="005E4B81" w:rsidRPr="00160EF0">
        <w:rPr>
          <w:rFonts w:ascii="Times New Roman" w:hAnsi="Times New Roman" w:cs="Times New Roman"/>
          <w:bCs/>
          <w:sz w:val="19"/>
          <w:szCs w:val="19"/>
        </w:rPr>
        <w:t>JA.</w:t>
      </w:r>
      <w:r w:rsidR="003C05A5" w:rsidRPr="00160EF0">
        <w:rPr>
          <w:rFonts w:ascii="Times New Roman" w:hAnsi="Times New Roman" w:cs="Times New Roman"/>
          <w:bCs/>
          <w:sz w:val="19"/>
          <w:szCs w:val="19"/>
        </w:rPr>
        <w:t xml:space="preserve"> </w:t>
      </w:r>
      <w:r w:rsidR="005E4B81" w:rsidRPr="00160EF0">
        <w:rPr>
          <w:rFonts w:ascii="Times New Roman" w:hAnsi="Times New Roman" w:cs="Times New Roman"/>
          <w:bCs/>
          <w:sz w:val="19"/>
          <w:szCs w:val="19"/>
        </w:rPr>
        <w:t>2005</w:t>
      </w:r>
      <w:r w:rsidR="00915FE0"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Glass</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transition</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crystallite</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melting</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in</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natural</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organic</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matter,</w:t>
      </w:r>
      <w:r w:rsidR="003C05A5" w:rsidRPr="00160EF0">
        <w:rPr>
          <w:rFonts w:ascii="Times New Roman" w:hAnsi="Times New Roman" w:cs="Times New Roman"/>
          <w:bCs/>
          <w:sz w:val="19"/>
          <w:szCs w:val="19"/>
        </w:rPr>
        <w:t xml:space="preserve"> </w:t>
      </w:r>
      <w:r w:rsidRPr="00160EF0">
        <w:rPr>
          <w:rFonts w:ascii="Times New Roman" w:hAnsi="Times New Roman" w:cs="Times New Roman"/>
          <w:bCs/>
          <w:iCs/>
          <w:sz w:val="19"/>
          <w:szCs w:val="19"/>
        </w:rPr>
        <w:t>Org.</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
          <w:iCs/>
          <w:sz w:val="19"/>
          <w:szCs w:val="19"/>
        </w:rPr>
        <w:t>Geochem</w:t>
      </w:r>
      <w:r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Pr="00160EF0">
        <w:rPr>
          <w:rFonts w:ascii="Times New Roman" w:hAnsi="Times New Roman" w:cs="Times New Roman"/>
          <w:b/>
          <w:bCs/>
          <w:sz w:val="19"/>
          <w:szCs w:val="19"/>
        </w:rPr>
        <w:t>36,</w:t>
      </w:r>
      <w:r w:rsidR="003C05A5" w:rsidRPr="00160EF0">
        <w:rPr>
          <w:rFonts w:ascii="Times New Roman" w:hAnsi="Times New Roman" w:cs="Times New Roman"/>
          <w:b/>
          <w:bCs/>
          <w:sz w:val="19"/>
          <w:szCs w:val="19"/>
        </w:rPr>
        <w:t xml:space="preserve"> </w:t>
      </w:r>
      <w:r w:rsidRPr="00160EF0">
        <w:rPr>
          <w:rFonts w:ascii="Times New Roman" w:hAnsi="Times New Roman" w:cs="Times New Roman"/>
          <w:bCs/>
          <w:sz w:val="19"/>
          <w:szCs w:val="19"/>
        </w:rPr>
        <w:t>1339.</w:t>
      </w:r>
    </w:p>
    <w:p w:rsidR="002012A2" w:rsidRPr="00160EF0" w:rsidRDefault="005E4B81"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El-Sayed</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MEA,</w:t>
      </w:r>
      <w:r w:rsidR="003C05A5" w:rsidRPr="00160EF0">
        <w:rPr>
          <w:rFonts w:ascii="Times New Roman" w:hAnsi="Times New Roman" w:cs="Times New Roman"/>
          <w:bCs/>
          <w:sz w:val="19"/>
          <w:szCs w:val="19"/>
        </w:rPr>
        <w:t xml:space="preserve"> </w:t>
      </w:r>
      <w:r w:rsidR="00915FE0" w:rsidRPr="00160EF0">
        <w:rPr>
          <w:rFonts w:ascii="Times New Roman" w:hAnsi="Times New Roman" w:cs="Times New Roman"/>
          <w:bCs/>
          <w:sz w:val="19"/>
          <w:szCs w:val="19"/>
        </w:rPr>
        <w:t>Ahmed</w:t>
      </w:r>
      <w:r w:rsidR="003C05A5" w:rsidRPr="00160EF0">
        <w:rPr>
          <w:rFonts w:ascii="Times New Roman" w:hAnsi="Times New Roman" w:cs="Times New Roman"/>
          <w:bCs/>
          <w:sz w:val="19"/>
          <w:szCs w:val="19"/>
        </w:rPr>
        <w:t xml:space="preserve"> </w:t>
      </w:r>
      <w:r w:rsidR="00915FE0" w:rsidRPr="00160EF0">
        <w:rPr>
          <w:rFonts w:ascii="Times New Roman" w:hAnsi="Times New Roman" w:cs="Times New Roman"/>
          <w:bCs/>
          <w:sz w:val="19"/>
          <w:szCs w:val="19"/>
        </w:rPr>
        <w:t>A</w:t>
      </w:r>
      <w:r w:rsidRPr="00160EF0">
        <w:rPr>
          <w:rFonts w:ascii="Times New Roman" w:hAnsi="Times New Roman" w:cs="Times New Roman"/>
          <w:bCs/>
          <w:sz w:val="19"/>
          <w:szCs w:val="19"/>
        </w:rPr>
        <w:t>F,</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Farghaly</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OA,</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Abd-Elmottaleb</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Seaf</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Elnasr</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TA,</w:t>
      </w:r>
      <w:r w:rsidR="003C05A5" w:rsidRPr="00160EF0">
        <w:rPr>
          <w:rFonts w:ascii="Times New Roman" w:hAnsi="Times New Roman" w:cs="Times New Roman"/>
          <w:bCs/>
          <w:sz w:val="19"/>
          <w:szCs w:val="19"/>
        </w:rPr>
        <w:t xml:space="preserve"> </w:t>
      </w:r>
      <w:r w:rsidR="00B66800"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Hassan</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MAM.</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2018</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Preparation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using</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modified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nano</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hydroxyapatite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molecules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for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wastewater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treatment.</w:t>
      </w:r>
      <w:r w:rsidR="003C05A5" w:rsidRPr="00160EF0">
        <w:rPr>
          <w:rFonts w:ascii="Times New Roman" w:hAnsi="Times New Roman" w:cs="Times New Roman"/>
          <w:bCs/>
          <w:sz w:val="19"/>
          <w:szCs w:val="19"/>
        </w:rPr>
        <w:t xml:space="preserve"> </w:t>
      </w:r>
      <w:r w:rsidR="0034058C" w:rsidRPr="00160EF0">
        <w:rPr>
          <w:rFonts w:ascii="Times New Roman" w:hAnsi="Times New Roman" w:cs="Times New Roman"/>
          <w:bCs/>
          <w:sz w:val="19"/>
          <w:szCs w:val="19"/>
        </w:rPr>
        <w:t>Water</w:t>
      </w:r>
      <w:r w:rsidR="003C05A5" w:rsidRPr="00160EF0">
        <w:rPr>
          <w:rFonts w:ascii="Times New Roman" w:hAnsi="Times New Roman" w:cs="Times New Roman"/>
          <w:bCs/>
          <w:sz w:val="19"/>
          <w:szCs w:val="19"/>
        </w:rPr>
        <w:t xml:space="preserve"> </w:t>
      </w:r>
      <w:r w:rsidR="0034058C" w:rsidRPr="00160EF0">
        <w:rPr>
          <w:rFonts w:ascii="Times New Roman" w:hAnsi="Times New Roman" w:cs="Times New Roman"/>
          <w:bCs/>
          <w:sz w:val="19"/>
          <w:szCs w:val="19"/>
        </w:rPr>
        <w:t>Conservation</w:t>
      </w:r>
      <w:r w:rsidR="003C05A5" w:rsidRPr="00160EF0">
        <w:rPr>
          <w:rFonts w:ascii="Times New Roman" w:hAnsi="Times New Roman" w:cs="Times New Roman"/>
          <w:bCs/>
          <w:sz w:val="19"/>
          <w:szCs w:val="19"/>
        </w:rPr>
        <w:t xml:space="preserve"> </w:t>
      </w:r>
      <w:r w:rsidR="0034058C" w:rsidRPr="00160EF0">
        <w:rPr>
          <w:rFonts w:ascii="Times New Roman" w:hAnsi="Times New Roman" w:cs="Times New Roman"/>
          <w:bCs/>
          <w:sz w:val="19"/>
          <w:szCs w:val="19"/>
        </w:rPr>
        <w:t>Science</w:t>
      </w:r>
      <w:r w:rsidR="003C05A5" w:rsidRPr="00160EF0">
        <w:rPr>
          <w:rFonts w:ascii="Times New Roman" w:hAnsi="Times New Roman" w:cs="Times New Roman"/>
          <w:bCs/>
          <w:sz w:val="19"/>
          <w:szCs w:val="19"/>
        </w:rPr>
        <w:t xml:space="preserve"> </w:t>
      </w:r>
      <w:r w:rsidR="0034058C"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34058C" w:rsidRPr="00160EF0">
        <w:rPr>
          <w:rFonts w:ascii="Times New Roman" w:hAnsi="Times New Roman" w:cs="Times New Roman"/>
          <w:bCs/>
          <w:sz w:val="19"/>
          <w:szCs w:val="19"/>
        </w:rPr>
        <w:t>Engineering,</w:t>
      </w:r>
      <w:r w:rsidR="003C05A5" w:rsidRPr="00160EF0">
        <w:rPr>
          <w:rFonts w:ascii="Times New Roman" w:hAnsi="Times New Roman" w:cs="Times New Roman"/>
          <w:bCs/>
          <w:sz w:val="19"/>
          <w:szCs w:val="19"/>
        </w:rPr>
        <w:t xml:space="preserve"> </w:t>
      </w:r>
      <w:r w:rsidR="0034058C" w:rsidRPr="00160EF0">
        <w:rPr>
          <w:rFonts w:ascii="Times New Roman" w:hAnsi="Times New Roman" w:cs="Times New Roman"/>
          <w:bCs/>
          <w:sz w:val="19"/>
          <w:szCs w:val="19"/>
        </w:rPr>
        <w:t>3</w:t>
      </w:r>
      <w:r w:rsidR="003C05A5" w:rsidRPr="00160EF0">
        <w:rPr>
          <w:rFonts w:ascii="Times New Roman" w:hAnsi="Times New Roman" w:cs="Times New Roman"/>
          <w:bCs/>
          <w:sz w:val="19"/>
          <w:szCs w:val="19"/>
        </w:rPr>
        <w:t xml:space="preserve"> </w:t>
      </w:r>
      <w:r w:rsidR="0034058C" w:rsidRPr="00160EF0">
        <w:rPr>
          <w:rFonts w:ascii="Times New Roman" w:hAnsi="Times New Roman" w:cs="Times New Roman"/>
          <w:bCs/>
          <w:sz w:val="19"/>
          <w:szCs w:val="19"/>
        </w:rPr>
        <w:t>(4),</w:t>
      </w:r>
      <w:r w:rsidR="003C05A5" w:rsidRPr="00160EF0">
        <w:rPr>
          <w:rFonts w:ascii="Times New Roman" w:hAnsi="Times New Roman" w:cs="Times New Roman"/>
          <w:bCs/>
          <w:sz w:val="19"/>
          <w:szCs w:val="19"/>
        </w:rPr>
        <w:t xml:space="preserve"> </w:t>
      </w:r>
      <w:r w:rsidR="0034058C" w:rsidRPr="00160EF0">
        <w:rPr>
          <w:rFonts w:ascii="Times New Roman" w:hAnsi="Times New Roman" w:cs="Times New Roman"/>
          <w:bCs/>
          <w:sz w:val="19"/>
          <w:szCs w:val="19"/>
        </w:rPr>
        <w:t>331–337.</w:t>
      </w:r>
    </w:p>
    <w:p w:rsidR="002012A2" w:rsidRPr="00160EF0" w:rsidRDefault="00E6116D"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El-Sayed</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Mohamed</w:t>
      </w:r>
      <w:r w:rsidR="003C05A5" w:rsidRPr="00160EF0">
        <w:rPr>
          <w:rFonts w:ascii="Times New Roman" w:hAnsi="Times New Roman" w:cs="Times New Roman"/>
          <w:bCs/>
          <w:sz w:val="19"/>
          <w:szCs w:val="19"/>
        </w:rPr>
        <w:t xml:space="preserve"> </w:t>
      </w:r>
      <w:r w:rsidR="005E4B81" w:rsidRPr="00160EF0">
        <w:rPr>
          <w:rFonts w:ascii="Times New Roman" w:hAnsi="Times New Roman" w:cs="Times New Roman"/>
          <w:bCs/>
          <w:sz w:val="19"/>
          <w:szCs w:val="19"/>
        </w:rPr>
        <w:t>EA,</w:t>
      </w:r>
      <w:r w:rsidR="003C05A5" w:rsidRPr="00160EF0">
        <w:rPr>
          <w:rFonts w:ascii="Times New Roman" w:hAnsi="Times New Roman" w:cs="Times New Roman"/>
          <w:bCs/>
          <w:sz w:val="19"/>
          <w:szCs w:val="19"/>
        </w:rPr>
        <w:t xml:space="preserve"> </w:t>
      </w:r>
      <w:r w:rsidR="005E4B81" w:rsidRPr="00160EF0">
        <w:rPr>
          <w:rFonts w:ascii="Times New Roman" w:hAnsi="Times New Roman" w:cs="Times New Roman"/>
          <w:bCs/>
          <w:sz w:val="19"/>
          <w:szCs w:val="19"/>
        </w:rPr>
        <w:t>Abdelaal</w:t>
      </w:r>
      <w:r w:rsidR="003C05A5" w:rsidRPr="00160EF0">
        <w:rPr>
          <w:rFonts w:ascii="Times New Roman" w:hAnsi="Times New Roman" w:cs="Times New Roman"/>
          <w:bCs/>
          <w:sz w:val="19"/>
          <w:szCs w:val="19"/>
        </w:rPr>
        <w:t xml:space="preserve"> </w:t>
      </w:r>
      <w:r w:rsidR="005E4B81" w:rsidRPr="00160EF0">
        <w:rPr>
          <w:rFonts w:ascii="Times New Roman" w:hAnsi="Times New Roman" w:cs="Times New Roman"/>
          <w:bCs/>
          <w:sz w:val="19"/>
          <w:szCs w:val="19"/>
        </w:rPr>
        <w:t>WAA,</w:t>
      </w:r>
      <w:r w:rsidR="003C05A5" w:rsidRPr="00160EF0">
        <w:rPr>
          <w:rFonts w:ascii="Times New Roman" w:hAnsi="Times New Roman" w:cs="Times New Roman"/>
          <w:bCs/>
          <w:sz w:val="19"/>
          <w:szCs w:val="19"/>
        </w:rPr>
        <w:t xml:space="preserve"> </w:t>
      </w:r>
      <w:r w:rsidR="005E4B81"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5E4B81" w:rsidRPr="00160EF0">
        <w:rPr>
          <w:rFonts w:ascii="Times New Roman" w:hAnsi="Times New Roman" w:cs="Times New Roman"/>
          <w:bCs/>
          <w:sz w:val="19"/>
          <w:szCs w:val="19"/>
        </w:rPr>
        <w:t>Ahmed</w:t>
      </w:r>
      <w:r w:rsidR="003C05A5" w:rsidRPr="00160EF0">
        <w:rPr>
          <w:rFonts w:ascii="Times New Roman" w:hAnsi="Times New Roman" w:cs="Times New Roman"/>
          <w:bCs/>
          <w:sz w:val="19"/>
          <w:szCs w:val="19"/>
        </w:rPr>
        <w:t xml:space="preserve"> </w:t>
      </w:r>
      <w:r w:rsidR="005E4B81" w:rsidRPr="00160EF0">
        <w:rPr>
          <w:rFonts w:ascii="Times New Roman" w:hAnsi="Times New Roman" w:cs="Times New Roman"/>
          <w:bCs/>
          <w:sz w:val="19"/>
          <w:szCs w:val="19"/>
        </w:rPr>
        <w:t>AA</w:t>
      </w:r>
      <w:r w:rsidR="003C05A5" w:rsidRPr="00160EF0">
        <w:rPr>
          <w:rFonts w:ascii="Times New Roman" w:hAnsi="Times New Roman" w:cs="Times New Roman"/>
          <w:bCs/>
          <w:sz w:val="19"/>
          <w:szCs w:val="19"/>
        </w:rPr>
        <w:t xml:space="preserve"> </w:t>
      </w:r>
      <w:r w:rsidR="005E4B81" w:rsidRPr="00160EF0">
        <w:rPr>
          <w:rFonts w:ascii="Times New Roman" w:hAnsi="Times New Roman" w:cs="Times New Roman"/>
          <w:bCs/>
          <w:sz w:val="19"/>
          <w:szCs w:val="19"/>
        </w:rPr>
        <w:t>2017.</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Effect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using</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treated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drainage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water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by</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modified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clay</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some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plant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soil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properties.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i/>
          <w:sz w:val="19"/>
          <w:szCs w:val="19"/>
        </w:rPr>
        <w:t>Nat.</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Sci.</w:t>
      </w:r>
      <w:r w:rsidR="002012A2" w:rsidRPr="00160EF0">
        <w:rPr>
          <w:rFonts w:ascii="Times New Roman" w:hAnsi="Times New Roman" w:cs="Times New Roman"/>
          <w:bCs/>
          <w:sz w:val="19"/>
          <w:szCs w:val="19"/>
        </w:rPr>
        <w:t>15</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(12),</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pp.</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17-25.</w:t>
      </w:r>
    </w:p>
    <w:p w:rsidR="002012A2" w:rsidRPr="00160EF0" w:rsidRDefault="002012A2" w:rsidP="00950404">
      <w:pPr>
        <w:numPr>
          <w:ilvl w:val="0"/>
          <w:numId w:val="9"/>
        </w:numPr>
        <w:autoSpaceDE w:val="0"/>
        <w:autoSpaceDN w:val="0"/>
        <w:adjustRightInd w:val="0"/>
        <w:snapToGrid w:val="0"/>
        <w:spacing w:after="0" w:line="240" w:lineRule="auto"/>
        <w:jc w:val="both"/>
        <w:rPr>
          <w:rFonts w:ascii="Times New Roman" w:hAnsi="Times New Roman" w:cs="Times New Roman"/>
          <w:sz w:val="19"/>
          <w:szCs w:val="19"/>
        </w:rPr>
      </w:pPr>
      <w:r w:rsidRPr="00160EF0">
        <w:rPr>
          <w:rFonts w:ascii="Times New Roman" w:hAnsi="Times New Roman" w:cs="Times New Roman"/>
          <w:sz w:val="19"/>
          <w:szCs w:val="19"/>
        </w:rPr>
        <w:t>Fishman</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MJ</w:t>
      </w:r>
      <w:r w:rsidR="003C05A5" w:rsidRPr="00160EF0">
        <w:rPr>
          <w:rFonts w:ascii="Times New Roman" w:hAnsi="Times New Roman" w:cs="Times New Roman"/>
          <w:sz w:val="19"/>
          <w:szCs w:val="19"/>
        </w:rPr>
        <w:t xml:space="preserve"> </w:t>
      </w:r>
      <w:r w:rsidR="00E6116D" w:rsidRPr="00160EF0">
        <w:rPr>
          <w:rFonts w:ascii="Times New Roman" w:hAnsi="Times New Roman" w:cs="Times New Roman"/>
          <w:sz w:val="19"/>
          <w:szCs w:val="19"/>
        </w:rPr>
        <w:t>and</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Friedman</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LC</w:t>
      </w:r>
      <w:r w:rsidR="00E6116D"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1989</w:t>
      </w:r>
      <w:r w:rsidR="00E6116D"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Methods</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for</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determination</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of</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inorganic</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substances</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in</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water</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and</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fluvial</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sediments.</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U.S.</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Geol.</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Surv.,</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Book</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5,</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Chapter</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A1.</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Open</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File</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Report,</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Denver,</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Colorado,</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U.S.A.,</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pp.85-495.</w:t>
      </w:r>
    </w:p>
    <w:p w:rsidR="002012A2" w:rsidRPr="00160EF0" w:rsidRDefault="006916C6"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Ghoneim</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IM</w:t>
      </w:r>
      <w:r w:rsidR="003C05A5" w:rsidRPr="00160EF0">
        <w:rPr>
          <w:rFonts w:ascii="Times New Roman" w:hAnsi="Times New Roman" w:cs="Times New Roman"/>
          <w:bCs/>
          <w:sz w:val="19"/>
          <w:szCs w:val="19"/>
        </w:rPr>
        <w:t xml:space="preserve"> </w:t>
      </w:r>
      <w:r w:rsidR="00E6116D"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EL-Araby</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SM.</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2003</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Effect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Organic</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Manure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Source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Biofertilizer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Type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Growth,</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Productivity</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Chemical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Composition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Faba</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bean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(Corchorus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Olitorious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Plants.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i/>
          <w:sz w:val="19"/>
          <w:szCs w:val="19"/>
        </w:rPr>
        <w:t>J.</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Agric.</w:t>
      </w:r>
      <w:r w:rsidR="003C05A5" w:rsidRPr="00160EF0">
        <w:rPr>
          <w:rFonts w:ascii="Times New Roman" w:hAnsi="Times New Roman" w:cs="Times New Roman"/>
          <w:bCs/>
          <w:i/>
          <w:sz w:val="19"/>
          <w:szCs w:val="19"/>
        </w:rPr>
        <w:t xml:space="preserve"> &amp; </w:t>
      </w:r>
      <w:r w:rsidR="002012A2" w:rsidRPr="00160EF0">
        <w:rPr>
          <w:rFonts w:ascii="Times New Roman" w:hAnsi="Times New Roman" w:cs="Times New Roman"/>
          <w:bCs/>
          <w:i/>
          <w:sz w:val="19"/>
          <w:szCs w:val="19"/>
        </w:rPr>
        <w:t>Env.</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Sci.</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Alex.</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Univ.,</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Egypt</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Vol.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2</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(2),</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pp.</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88-105.</w:t>
      </w:r>
    </w:p>
    <w:p w:rsidR="002012A2" w:rsidRPr="00160EF0" w:rsidRDefault="002012A2" w:rsidP="00950404">
      <w:pPr>
        <w:numPr>
          <w:ilvl w:val="0"/>
          <w:numId w:val="9"/>
        </w:numPr>
        <w:autoSpaceDE w:val="0"/>
        <w:autoSpaceDN w:val="0"/>
        <w:adjustRightInd w:val="0"/>
        <w:snapToGrid w:val="0"/>
        <w:spacing w:after="0" w:line="240" w:lineRule="auto"/>
        <w:jc w:val="both"/>
        <w:rPr>
          <w:rFonts w:ascii="Times New Roman" w:hAnsi="Times New Roman" w:cs="Times New Roman"/>
          <w:bCs/>
          <w:iCs/>
          <w:sz w:val="19"/>
          <w:szCs w:val="19"/>
        </w:rPr>
      </w:pPr>
      <w:r w:rsidRPr="00160EF0">
        <w:rPr>
          <w:rFonts w:ascii="Times New Roman" w:hAnsi="Times New Roman" w:cs="Times New Roman"/>
          <w:bCs/>
          <w:iCs/>
          <w:sz w:val="19"/>
          <w:szCs w:val="19"/>
        </w:rPr>
        <w:t>Jaishankar</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M</w:t>
      </w:r>
      <w:r w:rsidR="006916C6" w:rsidRPr="00160EF0">
        <w:rPr>
          <w:rFonts w:ascii="Times New Roman" w:hAnsi="Times New Roman" w:cs="Times New Roman"/>
          <w:bCs/>
          <w:iCs/>
          <w:sz w:val="19"/>
          <w:szCs w:val="19"/>
        </w:rPr>
        <w:t>,</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Mathew</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BB</w:t>
      </w:r>
      <w:r w:rsidR="006916C6" w:rsidRPr="00160EF0">
        <w:rPr>
          <w:rFonts w:ascii="Times New Roman" w:hAnsi="Times New Roman" w:cs="Times New Roman"/>
          <w:bCs/>
          <w:iCs/>
          <w:sz w:val="19"/>
          <w:szCs w:val="19"/>
        </w:rPr>
        <w:t>,</w:t>
      </w:r>
      <w:r w:rsidR="003C05A5" w:rsidRPr="00160EF0">
        <w:rPr>
          <w:rFonts w:ascii="Times New Roman" w:hAnsi="Times New Roman" w:cs="Times New Roman"/>
          <w:bCs/>
          <w:iCs/>
          <w:sz w:val="19"/>
          <w:szCs w:val="19"/>
        </w:rPr>
        <w:t xml:space="preserve"> </w:t>
      </w:r>
      <w:r w:rsidR="00E6116D" w:rsidRPr="00160EF0">
        <w:rPr>
          <w:rFonts w:ascii="Times New Roman" w:hAnsi="Times New Roman" w:cs="Times New Roman"/>
          <w:bCs/>
          <w:iCs/>
          <w:sz w:val="19"/>
          <w:szCs w:val="19"/>
        </w:rPr>
        <w:t>Shah</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MS</w:t>
      </w:r>
      <w:r w:rsidR="006916C6" w:rsidRPr="00160EF0">
        <w:rPr>
          <w:rFonts w:ascii="Times New Roman" w:hAnsi="Times New Roman" w:cs="Times New Roman"/>
          <w:bCs/>
          <w:iCs/>
          <w:sz w:val="19"/>
          <w:szCs w:val="19"/>
        </w:rPr>
        <w:t>,</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TP</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K</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M</w:t>
      </w:r>
      <w:r w:rsidR="006916C6" w:rsidRPr="00160EF0">
        <w:rPr>
          <w:rFonts w:ascii="Times New Roman" w:hAnsi="Times New Roman" w:cs="Times New Roman"/>
          <w:bCs/>
          <w:iCs/>
          <w:sz w:val="19"/>
          <w:szCs w:val="19"/>
        </w:rPr>
        <w:t>,</w:t>
      </w:r>
      <w:r w:rsidR="003C05A5" w:rsidRPr="00160EF0">
        <w:rPr>
          <w:rFonts w:ascii="Times New Roman" w:hAnsi="Times New Roman" w:cs="Times New Roman"/>
          <w:bCs/>
          <w:iCs/>
          <w:sz w:val="19"/>
          <w:szCs w:val="19"/>
        </w:rPr>
        <w:t xml:space="preserve"> </w:t>
      </w:r>
      <w:r w:rsidR="00B66800" w:rsidRPr="00160EF0">
        <w:rPr>
          <w:rFonts w:ascii="Times New Roman" w:hAnsi="Times New Roman" w:cs="Times New Roman"/>
          <w:bCs/>
          <w:iCs/>
          <w:sz w:val="19"/>
          <w:szCs w:val="19"/>
        </w:rPr>
        <w:t>and</w:t>
      </w:r>
      <w:r w:rsidR="003C05A5" w:rsidRPr="00160EF0">
        <w:rPr>
          <w:rFonts w:ascii="Times New Roman" w:hAnsi="Times New Roman" w:cs="Times New Roman"/>
          <w:bCs/>
          <w:iCs/>
          <w:sz w:val="19"/>
          <w:szCs w:val="19"/>
        </w:rPr>
        <w:t xml:space="preserve"> </w:t>
      </w:r>
      <w:r w:rsidR="00E6116D" w:rsidRPr="00160EF0">
        <w:rPr>
          <w:rFonts w:ascii="Times New Roman" w:hAnsi="Times New Roman" w:cs="Times New Roman"/>
          <w:bCs/>
          <w:iCs/>
          <w:sz w:val="19"/>
          <w:szCs w:val="19"/>
        </w:rPr>
        <w:t>K</w:t>
      </w:r>
      <w:r w:rsidRPr="00160EF0">
        <w:rPr>
          <w:rFonts w:ascii="Times New Roman" w:hAnsi="Times New Roman" w:cs="Times New Roman"/>
          <w:bCs/>
          <w:iCs/>
          <w:sz w:val="19"/>
          <w:szCs w:val="19"/>
        </w:rPr>
        <w:t>R</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S</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G</w:t>
      </w:r>
      <w:r w:rsidR="00E6116D" w:rsidRPr="00160EF0">
        <w:rPr>
          <w:rFonts w:ascii="Times New Roman" w:hAnsi="Times New Roman" w:cs="Times New Roman"/>
          <w:bCs/>
          <w:iCs/>
          <w:sz w:val="19"/>
          <w:szCs w:val="19"/>
        </w:rPr>
        <w:t>.</w:t>
      </w:r>
      <w:r w:rsidR="003C05A5" w:rsidRPr="00160EF0">
        <w:rPr>
          <w:rFonts w:ascii="Times New Roman" w:hAnsi="Times New Roman" w:cs="Times New Roman"/>
          <w:bCs/>
          <w:iCs/>
          <w:sz w:val="19"/>
          <w:szCs w:val="19"/>
        </w:rPr>
        <w:t xml:space="preserve"> </w:t>
      </w:r>
      <w:r w:rsidR="006916C6" w:rsidRPr="00160EF0">
        <w:rPr>
          <w:rFonts w:ascii="Times New Roman" w:hAnsi="Times New Roman" w:cs="Times New Roman"/>
          <w:bCs/>
          <w:iCs/>
          <w:sz w:val="19"/>
          <w:szCs w:val="19"/>
        </w:rPr>
        <w:t>2014.</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Biosorption</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of</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Few</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Heavy</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Metal</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Ions</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Using</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Agricultural</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Wastes.</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
          <w:iCs/>
          <w:sz w:val="19"/>
          <w:szCs w:val="19"/>
        </w:rPr>
        <w:t>Journal</w:t>
      </w:r>
      <w:r w:rsidR="003C05A5" w:rsidRPr="00160EF0">
        <w:rPr>
          <w:rFonts w:ascii="Times New Roman" w:hAnsi="Times New Roman" w:cs="Times New Roman"/>
          <w:bCs/>
          <w:i/>
          <w:iCs/>
          <w:sz w:val="19"/>
          <w:szCs w:val="19"/>
        </w:rPr>
        <w:t xml:space="preserve"> </w:t>
      </w:r>
      <w:r w:rsidRPr="00160EF0">
        <w:rPr>
          <w:rFonts w:ascii="Times New Roman" w:hAnsi="Times New Roman" w:cs="Times New Roman"/>
          <w:bCs/>
          <w:i/>
          <w:iCs/>
          <w:sz w:val="19"/>
          <w:szCs w:val="19"/>
        </w:rPr>
        <w:t>of</w:t>
      </w:r>
      <w:r w:rsidR="003C05A5" w:rsidRPr="00160EF0">
        <w:rPr>
          <w:rFonts w:ascii="Times New Roman" w:hAnsi="Times New Roman" w:cs="Times New Roman"/>
          <w:bCs/>
          <w:i/>
          <w:iCs/>
          <w:sz w:val="19"/>
          <w:szCs w:val="19"/>
        </w:rPr>
        <w:t xml:space="preserve"> </w:t>
      </w:r>
      <w:r w:rsidRPr="00160EF0">
        <w:rPr>
          <w:rFonts w:ascii="Times New Roman" w:hAnsi="Times New Roman" w:cs="Times New Roman"/>
          <w:bCs/>
          <w:i/>
          <w:iCs/>
          <w:sz w:val="19"/>
          <w:szCs w:val="19"/>
        </w:rPr>
        <w:t>Environment</w:t>
      </w:r>
      <w:r w:rsidR="003C05A5" w:rsidRPr="00160EF0">
        <w:rPr>
          <w:rFonts w:ascii="Times New Roman" w:hAnsi="Times New Roman" w:cs="Times New Roman"/>
          <w:bCs/>
          <w:i/>
          <w:iCs/>
          <w:sz w:val="19"/>
          <w:szCs w:val="19"/>
        </w:rPr>
        <w:t xml:space="preserve"> </w:t>
      </w:r>
      <w:r w:rsidRPr="00160EF0">
        <w:rPr>
          <w:rFonts w:ascii="Times New Roman" w:hAnsi="Times New Roman" w:cs="Times New Roman"/>
          <w:bCs/>
          <w:i/>
          <w:iCs/>
          <w:sz w:val="19"/>
          <w:szCs w:val="19"/>
        </w:rPr>
        <w:t>Pollution</w:t>
      </w:r>
      <w:r w:rsidR="003C05A5" w:rsidRPr="00160EF0">
        <w:rPr>
          <w:rFonts w:ascii="Times New Roman" w:hAnsi="Times New Roman" w:cs="Times New Roman"/>
          <w:bCs/>
          <w:i/>
          <w:iCs/>
          <w:sz w:val="19"/>
          <w:szCs w:val="19"/>
        </w:rPr>
        <w:t xml:space="preserve"> </w:t>
      </w:r>
      <w:r w:rsidRPr="00160EF0">
        <w:rPr>
          <w:rFonts w:ascii="Times New Roman" w:hAnsi="Times New Roman" w:cs="Times New Roman"/>
          <w:bCs/>
          <w:i/>
          <w:iCs/>
          <w:sz w:val="19"/>
          <w:szCs w:val="19"/>
        </w:rPr>
        <w:t>and</w:t>
      </w:r>
      <w:r w:rsidR="003C05A5" w:rsidRPr="00160EF0">
        <w:rPr>
          <w:rFonts w:ascii="Times New Roman" w:hAnsi="Times New Roman" w:cs="Times New Roman"/>
          <w:bCs/>
          <w:i/>
          <w:iCs/>
          <w:sz w:val="19"/>
          <w:szCs w:val="19"/>
        </w:rPr>
        <w:t xml:space="preserve"> </w:t>
      </w:r>
      <w:r w:rsidRPr="00160EF0">
        <w:rPr>
          <w:rFonts w:ascii="Times New Roman" w:hAnsi="Times New Roman" w:cs="Times New Roman"/>
          <w:bCs/>
          <w:i/>
          <w:iCs/>
          <w:sz w:val="19"/>
          <w:szCs w:val="19"/>
        </w:rPr>
        <w:t>Human</w:t>
      </w:r>
      <w:r w:rsidR="003C05A5" w:rsidRPr="00160EF0">
        <w:rPr>
          <w:rFonts w:ascii="Times New Roman" w:hAnsi="Times New Roman" w:cs="Times New Roman"/>
          <w:bCs/>
          <w:i/>
          <w:iCs/>
          <w:sz w:val="19"/>
          <w:szCs w:val="19"/>
        </w:rPr>
        <w:t xml:space="preserve"> </w:t>
      </w:r>
      <w:r w:rsidRPr="00160EF0">
        <w:rPr>
          <w:rFonts w:ascii="Times New Roman" w:hAnsi="Times New Roman" w:cs="Times New Roman"/>
          <w:bCs/>
          <w:i/>
          <w:iCs/>
          <w:sz w:val="19"/>
          <w:szCs w:val="19"/>
        </w:rPr>
        <w:t>Health</w:t>
      </w:r>
      <w:r w:rsidR="003C05A5" w:rsidRPr="00160EF0">
        <w:rPr>
          <w:rFonts w:ascii="Times New Roman" w:hAnsi="Times New Roman" w:cs="Times New Roman"/>
          <w:bCs/>
          <w:i/>
          <w:iCs/>
          <w:sz w:val="19"/>
          <w:szCs w:val="19"/>
        </w:rPr>
        <w:t xml:space="preserve"> </w:t>
      </w:r>
      <w:r w:rsidRPr="00160EF0">
        <w:rPr>
          <w:rFonts w:ascii="Times New Roman" w:hAnsi="Times New Roman" w:cs="Times New Roman"/>
          <w:bCs/>
          <w:iCs/>
          <w:sz w:val="19"/>
          <w:szCs w:val="19"/>
        </w:rPr>
        <w:t>2(1),</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1–6.</w:t>
      </w:r>
    </w:p>
    <w:p w:rsidR="002012A2" w:rsidRPr="00160EF0" w:rsidRDefault="006916C6"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sz w:val="19"/>
          <w:szCs w:val="19"/>
        </w:rPr>
        <w:t>Jiménez</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B.</w:t>
      </w:r>
      <w:r w:rsidR="003C05A5" w:rsidRPr="00160EF0">
        <w:rPr>
          <w:rFonts w:ascii="Times New Roman" w:hAnsi="Times New Roman" w:cs="Times New Roman"/>
          <w:sz w:val="19"/>
          <w:szCs w:val="19"/>
        </w:rPr>
        <w:t xml:space="preserve"> </w:t>
      </w:r>
      <w:r w:rsidRPr="00160EF0">
        <w:rPr>
          <w:rFonts w:ascii="Times New Roman" w:hAnsi="Times New Roman" w:cs="Times New Roman"/>
          <w:bCs/>
          <w:sz w:val="19"/>
          <w:szCs w:val="19"/>
        </w:rPr>
        <w:t>2006</w:t>
      </w:r>
      <w:r w:rsidR="00E6116D"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Irrigation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Developing</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Countries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Using</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Wastewater,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i/>
          <w:sz w:val="19"/>
          <w:szCs w:val="19"/>
        </w:rPr>
        <w:t>International</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Review</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for</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Environmental</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Strategies</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6</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(2),</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229</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250.</w:t>
      </w:r>
      <w:r w:rsidR="003C05A5" w:rsidRPr="00160EF0">
        <w:rPr>
          <w:rFonts w:ascii="Times New Roman" w:hAnsi="Times New Roman" w:cs="Times New Roman"/>
          <w:bCs/>
          <w:sz w:val="19"/>
          <w:szCs w:val="19"/>
        </w:rPr>
        <w:t xml:space="preserve"> </w:t>
      </w:r>
    </w:p>
    <w:p w:rsidR="003C05A5" w:rsidRPr="00160EF0" w:rsidRDefault="006916C6"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Karunarathne</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HDSS</w:t>
      </w:r>
      <w:r w:rsidR="003C05A5" w:rsidRPr="00160EF0">
        <w:rPr>
          <w:rFonts w:ascii="Times New Roman" w:hAnsi="Times New Roman" w:cs="Times New Roman"/>
          <w:bCs/>
          <w:sz w:val="19"/>
          <w:szCs w:val="19"/>
        </w:rPr>
        <w:t xml:space="preserve"> </w:t>
      </w:r>
      <w:r w:rsidR="00E6116D"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Amarasinghe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BMPK</w:t>
      </w:r>
      <w:r w:rsidR="00E6116D"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2013</w:t>
      </w:r>
      <w:r w:rsidR="00E6116D"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Fixed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Bed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Adsorption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Column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Studies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for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the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Removal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Aqueous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Phenol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from</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Activated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Carbon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Prepared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from</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Sugarcane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Bagasse.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i/>
          <w:sz w:val="19"/>
          <w:szCs w:val="19"/>
        </w:rPr>
        <w:t>Energy</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Procedia</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34,</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83</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90.</w:t>
      </w:r>
    </w:p>
    <w:p w:rsidR="002012A2" w:rsidRPr="00160EF0" w:rsidRDefault="003C05A5" w:rsidP="00950404">
      <w:pPr>
        <w:numPr>
          <w:ilvl w:val="0"/>
          <w:numId w:val="9"/>
        </w:numPr>
        <w:autoSpaceDE w:val="0"/>
        <w:autoSpaceDN w:val="0"/>
        <w:adjustRightInd w:val="0"/>
        <w:snapToGrid w:val="0"/>
        <w:spacing w:after="0" w:line="240" w:lineRule="auto"/>
        <w:jc w:val="both"/>
        <w:rPr>
          <w:rFonts w:ascii="Times New Roman" w:hAnsi="Times New Roman" w:cs="Times New Roman"/>
          <w:iCs/>
          <w:sz w:val="19"/>
          <w:szCs w:val="19"/>
        </w:rPr>
      </w:pPr>
      <w:r w:rsidRPr="00160EF0">
        <w:rPr>
          <w:rFonts w:ascii="Times New Roman" w:hAnsi="Times New Roman" w:cs="Times New Roman"/>
          <w:iCs/>
          <w:sz w:val="19"/>
          <w:szCs w:val="19"/>
        </w:rPr>
        <w:t>K</w:t>
      </w:r>
      <w:r w:rsidR="006916C6" w:rsidRPr="00160EF0">
        <w:rPr>
          <w:rFonts w:ascii="Times New Roman" w:hAnsi="Times New Roman" w:cs="Times New Roman"/>
          <w:iCs/>
          <w:sz w:val="19"/>
          <w:szCs w:val="19"/>
        </w:rPr>
        <w:t>restou</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A,</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Xenidis</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A,</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and</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Panias</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D.</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2004.</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Mechanism</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of</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aqueous</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uranium</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(VI)</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uptake</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by</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hydroxyapatite.</w:t>
      </w:r>
      <w:r w:rsidRPr="00160EF0">
        <w:rPr>
          <w:rFonts w:ascii="Times New Roman" w:hAnsi="Times New Roman" w:cs="Times New Roman"/>
          <w:iCs/>
          <w:sz w:val="19"/>
          <w:szCs w:val="19"/>
        </w:rPr>
        <w:t xml:space="preserve"> </w:t>
      </w:r>
      <w:r w:rsidR="002012A2" w:rsidRPr="00160EF0">
        <w:rPr>
          <w:rFonts w:ascii="Times New Roman" w:hAnsi="Times New Roman" w:cs="Times New Roman"/>
          <w:i/>
          <w:iCs/>
          <w:sz w:val="19"/>
          <w:szCs w:val="19"/>
        </w:rPr>
        <w:t>Miner.</w:t>
      </w:r>
      <w:r w:rsidRPr="00160EF0">
        <w:rPr>
          <w:rFonts w:ascii="Times New Roman" w:hAnsi="Times New Roman" w:cs="Times New Roman"/>
          <w:i/>
          <w:iCs/>
          <w:sz w:val="19"/>
          <w:szCs w:val="19"/>
        </w:rPr>
        <w:t xml:space="preserve"> </w:t>
      </w:r>
      <w:r w:rsidR="002012A2" w:rsidRPr="00160EF0">
        <w:rPr>
          <w:rFonts w:ascii="Times New Roman" w:hAnsi="Times New Roman" w:cs="Times New Roman"/>
          <w:i/>
          <w:iCs/>
          <w:sz w:val="19"/>
          <w:szCs w:val="19"/>
        </w:rPr>
        <w:t>Eng.</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17</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(3),</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pp.</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373-381.</w:t>
      </w:r>
    </w:p>
    <w:p w:rsidR="002012A2" w:rsidRPr="00160EF0" w:rsidRDefault="006916C6"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Lucia</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B,</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Carmelo</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Maurizio</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B.</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2018.</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Tool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for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the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Evaluation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Irrigation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Water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Quality</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the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Arid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Semi-Arid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Regions,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i/>
          <w:sz w:val="19"/>
          <w:szCs w:val="19"/>
        </w:rPr>
        <w:t>Agronomy</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8,</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23.</w:t>
      </w:r>
    </w:p>
    <w:p w:rsidR="002012A2" w:rsidRPr="00160EF0" w:rsidRDefault="006916C6" w:rsidP="00950404">
      <w:pPr>
        <w:numPr>
          <w:ilvl w:val="0"/>
          <w:numId w:val="9"/>
        </w:numPr>
        <w:autoSpaceDE w:val="0"/>
        <w:autoSpaceDN w:val="0"/>
        <w:adjustRightInd w:val="0"/>
        <w:snapToGrid w:val="0"/>
        <w:spacing w:after="0" w:line="240" w:lineRule="auto"/>
        <w:jc w:val="both"/>
        <w:rPr>
          <w:rFonts w:ascii="Times New Roman" w:hAnsi="Times New Roman" w:cs="Times New Roman"/>
          <w:iCs/>
          <w:sz w:val="19"/>
          <w:szCs w:val="19"/>
        </w:rPr>
      </w:pPr>
      <w:bookmarkStart w:id="1" w:name="baut0005"/>
      <w:r w:rsidRPr="00160EF0">
        <w:rPr>
          <w:rFonts w:ascii="Times New Roman" w:hAnsi="Times New Roman" w:cs="Times New Roman"/>
          <w:sz w:val="19"/>
          <w:szCs w:val="19"/>
        </w:rPr>
        <w:lastRenderedPageBreak/>
        <w:t>Lyczko</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N,</w:t>
      </w:r>
      <w:bookmarkStart w:id="2" w:name="baut0010"/>
      <w:bookmarkEnd w:id="1"/>
      <w:r w:rsidR="003C05A5" w:rsidRPr="00160EF0">
        <w:rPr>
          <w:rFonts w:ascii="Times New Roman" w:hAnsi="Times New Roman" w:cs="Times New Roman"/>
          <w:iCs/>
          <w:sz w:val="19"/>
          <w:szCs w:val="19"/>
        </w:rPr>
        <w:t xml:space="preserve"> </w:t>
      </w:r>
      <w:r w:rsidR="002012A2" w:rsidRPr="00160EF0">
        <w:rPr>
          <w:rFonts w:ascii="Times New Roman" w:hAnsi="Times New Roman" w:cs="Times New Roman"/>
          <w:sz w:val="19"/>
          <w:szCs w:val="19"/>
        </w:rPr>
        <w:t>Nzihou</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A</w:t>
      </w:r>
      <w:r w:rsidRPr="00160EF0">
        <w:rPr>
          <w:rFonts w:ascii="Times New Roman" w:hAnsi="Times New Roman" w:cs="Times New Roman"/>
          <w:sz w:val="19"/>
          <w:szCs w:val="19"/>
        </w:rPr>
        <w:t>,</w:t>
      </w:r>
      <w:bookmarkStart w:id="3" w:name="baut0015"/>
      <w:bookmarkEnd w:id="2"/>
      <w:r w:rsidR="003C05A5" w:rsidRPr="00160EF0">
        <w:rPr>
          <w:rFonts w:ascii="Times New Roman" w:hAnsi="Times New Roman" w:cs="Times New Roman"/>
          <w:iCs/>
          <w:sz w:val="19"/>
          <w:szCs w:val="19"/>
        </w:rPr>
        <w:t xml:space="preserve"> </w:t>
      </w:r>
      <w:r w:rsidRPr="00160EF0">
        <w:rPr>
          <w:rFonts w:ascii="Times New Roman" w:hAnsi="Times New Roman" w:cs="Times New Roman"/>
          <w:iCs/>
          <w:sz w:val="19"/>
          <w:szCs w:val="19"/>
        </w:rPr>
        <w:t>and</w:t>
      </w:r>
      <w:r w:rsidR="003C05A5" w:rsidRPr="00160EF0">
        <w:rPr>
          <w:rFonts w:ascii="Times New Roman" w:hAnsi="Times New Roman" w:cs="Times New Roman"/>
          <w:iCs/>
          <w:sz w:val="19"/>
          <w:szCs w:val="19"/>
        </w:rPr>
        <w:t xml:space="preserve"> </w:t>
      </w:r>
      <w:r w:rsidR="002012A2" w:rsidRPr="00160EF0">
        <w:rPr>
          <w:rFonts w:ascii="Times New Roman" w:hAnsi="Times New Roman" w:cs="Times New Roman"/>
          <w:sz w:val="19"/>
          <w:szCs w:val="19"/>
        </w:rPr>
        <w:t>Sharrokab</w:t>
      </w:r>
      <w:bookmarkEnd w:id="3"/>
      <w:r w:rsidR="003C05A5" w:rsidRPr="00160EF0">
        <w:rPr>
          <w:rFonts w:ascii="Times New Roman" w:hAnsi="Times New Roman" w:cs="Times New Roman"/>
          <w:iCs/>
          <w:sz w:val="19"/>
          <w:szCs w:val="19"/>
        </w:rPr>
        <w:t xml:space="preserve"> </w:t>
      </w:r>
      <w:r w:rsidRPr="00160EF0">
        <w:rPr>
          <w:rFonts w:ascii="Times New Roman" w:hAnsi="Times New Roman" w:cs="Times New Roman"/>
          <w:iCs/>
          <w:sz w:val="19"/>
          <w:szCs w:val="19"/>
        </w:rPr>
        <w:t>P.</w:t>
      </w:r>
      <w:r w:rsidR="003C05A5" w:rsidRPr="00160EF0">
        <w:rPr>
          <w:rFonts w:ascii="Times New Roman" w:hAnsi="Times New Roman" w:cs="Times New Roman"/>
          <w:iCs/>
          <w:sz w:val="19"/>
          <w:szCs w:val="19"/>
        </w:rPr>
        <w:t xml:space="preserve"> </w:t>
      </w:r>
      <w:r w:rsidRPr="00160EF0">
        <w:rPr>
          <w:rFonts w:ascii="Times New Roman" w:hAnsi="Times New Roman" w:cs="Times New Roman"/>
          <w:iCs/>
          <w:sz w:val="19"/>
          <w:szCs w:val="19"/>
        </w:rPr>
        <w:t>2014.</w:t>
      </w:r>
      <w:r w:rsidR="003C05A5"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Calcium</w:t>
      </w:r>
      <w:r w:rsidR="003C05A5"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phosphate</w:t>
      </w:r>
      <w:r w:rsidR="003C05A5"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sorbent</w:t>
      </w:r>
      <w:r w:rsidR="003C05A5"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for</w:t>
      </w:r>
      <w:r w:rsidR="003C05A5"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environmental</w:t>
      </w:r>
      <w:r w:rsidR="003C05A5"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application.</w:t>
      </w:r>
      <w:r w:rsidR="003C05A5" w:rsidRPr="00160EF0">
        <w:rPr>
          <w:rFonts w:ascii="Times New Roman" w:hAnsi="Times New Roman" w:cs="Times New Roman"/>
          <w:iCs/>
          <w:sz w:val="19"/>
          <w:szCs w:val="19"/>
        </w:rPr>
        <w:t xml:space="preserve"> </w:t>
      </w:r>
      <w:r w:rsidR="002012A2" w:rsidRPr="00160EF0">
        <w:rPr>
          <w:rFonts w:ascii="Times New Roman" w:hAnsi="Times New Roman" w:cs="Times New Roman"/>
          <w:i/>
          <w:iCs/>
          <w:sz w:val="19"/>
          <w:szCs w:val="19"/>
        </w:rPr>
        <w:t>Procedia</w:t>
      </w:r>
      <w:r w:rsidR="003C05A5" w:rsidRPr="00160EF0">
        <w:rPr>
          <w:rFonts w:ascii="Times New Roman" w:hAnsi="Times New Roman" w:cs="Times New Roman"/>
          <w:i/>
          <w:iCs/>
          <w:sz w:val="19"/>
          <w:szCs w:val="19"/>
        </w:rPr>
        <w:t xml:space="preserve"> </w:t>
      </w:r>
      <w:r w:rsidR="002012A2" w:rsidRPr="00160EF0">
        <w:rPr>
          <w:rFonts w:ascii="Times New Roman" w:hAnsi="Times New Roman" w:cs="Times New Roman"/>
          <w:i/>
          <w:iCs/>
          <w:sz w:val="19"/>
          <w:szCs w:val="19"/>
        </w:rPr>
        <w:t>Engineering</w:t>
      </w:r>
      <w:r w:rsidR="003C05A5" w:rsidRPr="00160EF0">
        <w:rPr>
          <w:rFonts w:ascii="Times New Roman" w:hAnsi="Times New Roman" w:cs="Times New Roman"/>
          <w:i/>
          <w:iCs/>
          <w:sz w:val="19"/>
          <w:szCs w:val="19"/>
        </w:rPr>
        <w:t xml:space="preserve"> </w:t>
      </w:r>
      <w:r w:rsidR="002012A2" w:rsidRPr="00160EF0">
        <w:rPr>
          <w:rFonts w:ascii="Times New Roman" w:hAnsi="Times New Roman" w:cs="Times New Roman"/>
          <w:iCs/>
          <w:sz w:val="19"/>
          <w:szCs w:val="19"/>
        </w:rPr>
        <w:t>83,</w:t>
      </w:r>
      <w:r w:rsidR="003C05A5"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pp.</w:t>
      </w:r>
      <w:r w:rsidR="003C05A5"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423-431.</w:t>
      </w:r>
    </w:p>
    <w:p w:rsidR="003C05A5" w:rsidRPr="00160EF0" w:rsidRDefault="002012A2" w:rsidP="00950404">
      <w:pPr>
        <w:numPr>
          <w:ilvl w:val="0"/>
          <w:numId w:val="9"/>
        </w:numPr>
        <w:autoSpaceDE w:val="0"/>
        <w:autoSpaceDN w:val="0"/>
        <w:adjustRightInd w:val="0"/>
        <w:snapToGrid w:val="0"/>
        <w:spacing w:after="0" w:line="240" w:lineRule="auto"/>
        <w:jc w:val="both"/>
        <w:rPr>
          <w:rFonts w:ascii="Times New Roman" w:hAnsi="Times New Roman" w:cs="Times New Roman"/>
          <w:sz w:val="19"/>
          <w:szCs w:val="19"/>
        </w:rPr>
      </w:pPr>
      <w:bookmarkStart w:id="4" w:name="baep-author-id3"/>
      <w:r w:rsidRPr="00160EF0">
        <w:rPr>
          <w:rFonts w:ascii="Times New Roman" w:hAnsi="Times New Roman" w:cs="Times New Roman"/>
          <w:bCs/>
          <w:sz w:val="19"/>
          <w:szCs w:val="19"/>
        </w:rPr>
        <w:t>Meneses</w:t>
      </w:r>
      <w:r w:rsidR="003C05A5" w:rsidRPr="00160EF0">
        <w:rPr>
          <w:rFonts w:ascii="Times New Roman" w:hAnsi="Times New Roman" w:cs="Times New Roman"/>
          <w:bCs/>
          <w:sz w:val="19"/>
          <w:szCs w:val="19"/>
        </w:rPr>
        <w:t xml:space="preserve"> </w:t>
      </w:r>
      <w:r w:rsidR="006916C6" w:rsidRPr="00160EF0">
        <w:rPr>
          <w:rFonts w:ascii="Times New Roman" w:hAnsi="Times New Roman" w:cs="Times New Roman"/>
          <w:sz w:val="19"/>
          <w:szCs w:val="19"/>
        </w:rPr>
        <w:t>M,</w:t>
      </w:r>
      <w:bookmarkEnd w:id="4"/>
      <w:r w:rsidR="003C05A5" w:rsidRPr="00160EF0">
        <w:rPr>
          <w:rFonts w:ascii="Times New Roman" w:hAnsi="Times New Roman" w:cs="Times New Roman"/>
          <w:sz w:val="19"/>
          <w:szCs w:val="19"/>
        </w:rPr>
        <w:t xml:space="preserve"> </w:t>
      </w:r>
      <w:bookmarkStart w:id="5" w:name="baep-author-id4"/>
      <w:r w:rsidRPr="00160EF0">
        <w:rPr>
          <w:rFonts w:ascii="Times New Roman" w:hAnsi="Times New Roman" w:cs="Times New Roman"/>
          <w:bCs/>
          <w:sz w:val="19"/>
          <w:szCs w:val="19"/>
        </w:rPr>
        <w:t>Pasqualino</w:t>
      </w:r>
      <w:r w:rsidR="003C05A5" w:rsidRPr="00160EF0">
        <w:rPr>
          <w:rFonts w:ascii="Times New Roman" w:hAnsi="Times New Roman" w:cs="Times New Roman"/>
          <w:bCs/>
          <w:sz w:val="19"/>
          <w:szCs w:val="19"/>
        </w:rPr>
        <w:t xml:space="preserve"> </w:t>
      </w:r>
      <w:r w:rsidRPr="00160EF0">
        <w:rPr>
          <w:rFonts w:ascii="Times New Roman" w:hAnsi="Times New Roman" w:cs="Times New Roman"/>
          <w:sz w:val="19"/>
          <w:szCs w:val="19"/>
        </w:rPr>
        <w:t>Jorgelina</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C</w:t>
      </w:r>
      <w:r w:rsidR="006916C6" w:rsidRPr="00160EF0">
        <w:rPr>
          <w:rFonts w:ascii="Times New Roman" w:hAnsi="Times New Roman" w:cs="Times New Roman"/>
          <w:sz w:val="19"/>
          <w:szCs w:val="19"/>
        </w:rPr>
        <w:t>,</w:t>
      </w:r>
      <w:bookmarkStart w:id="6" w:name="baep-author-id5"/>
      <w:bookmarkEnd w:id="5"/>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and</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Castells</w:t>
      </w:r>
      <w:r w:rsidR="003C05A5" w:rsidRPr="00160EF0">
        <w:rPr>
          <w:rFonts w:ascii="Times New Roman" w:hAnsi="Times New Roman" w:cs="Times New Roman"/>
          <w:bCs/>
          <w:sz w:val="19"/>
          <w:szCs w:val="19"/>
        </w:rPr>
        <w:t xml:space="preserve"> </w:t>
      </w:r>
      <w:r w:rsidRPr="00160EF0">
        <w:rPr>
          <w:rFonts w:ascii="Times New Roman" w:hAnsi="Times New Roman" w:cs="Times New Roman"/>
          <w:sz w:val="19"/>
          <w:szCs w:val="19"/>
        </w:rPr>
        <w:t>F.</w:t>
      </w:r>
      <w:r w:rsidR="003C05A5" w:rsidRPr="00160EF0">
        <w:rPr>
          <w:rFonts w:ascii="Times New Roman" w:hAnsi="Times New Roman" w:cs="Times New Roman"/>
          <w:sz w:val="19"/>
          <w:szCs w:val="19"/>
        </w:rPr>
        <w:t xml:space="preserve"> </w:t>
      </w:r>
      <w:bookmarkEnd w:id="6"/>
      <w:r w:rsidR="006916C6" w:rsidRPr="00160EF0">
        <w:rPr>
          <w:rFonts w:ascii="Times New Roman" w:hAnsi="Times New Roman" w:cs="Times New Roman"/>
          <w:sz w:val="19"/>
          <w:szCs w:val="19"/>
        </w:rPr>
        <w:t>2010.</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Environmental</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assessment</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of</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urban</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wastewater</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reuse:</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Treatment</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alternatives</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and</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applications,</w:t>
      </w:r>
      <w:r w:rsidR="003C05A5" w:rsidRPr="00160EF0">
        <w:rPr>
          <w:rFonts w:ascii="Times New Roman" w:hAnsi="Times New Roman" w:cs="Times New Roman"/>
          <w:bCs/>
          <w:sz w:val="19"/>
          <w:szCs w:val="19"/>
        </w:rPr>
        <w:t xml:space="preserve"> </w:t>
      </w:r>
      <w:r w:rsidRPr="00160EF0">
        <w:rPr>
          <w:rFonts w:ascii="Times New Roman" w:hAnsi="Times New Roman" w:cs="Times New Roman"/>
          <w:i/>
          <w:sz w:val="19"/>
          <w:szCs w:val="19"/>
        </w:rPr>
        <w:t>Chemosphere</w:t>
      </w:r>
      <w:r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81</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(2),</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266-272.</w:t>
      </w:r>
    </w:p>
    <w:p w:rsidR="002012A2" w:rsidRPr="00160EF0" w:rsidRDefault="003C05A5" w:rsidP="00950404">
      <w:pPr>
        <w:numPr>
          <w:ilvl w:val="0"/>
          <w:numId w:val="9"/>
        </w:numPr>
        <w:autoSpaceDE w:val="0"/>
        <w:autoSpaceDN w:val="0"/>
        <w:adjustRightInd w:val="0"/>
        <w:snapToGrid w:val="0"/>
        <w:spacing w:after="0" w:line="240" w:lineRule="auto"/>
        <w:jc w:val="both"/>
        <w:rPr>
          <w:rFonts w:ascii="Times New Roman" w:hAnsi="Times New Roman" w:cs="Times New Roman"/>
          <w:iCs/>
          <w:sz w:val="19"/>
          <w:szCs w:val="19"/>
        </w:rPr>
      </w:pPr>
      <w:r w:rsidRPr="00160EF0">
        <w:rPr>
          <w:rFonts w:ascii="Times New Roman" w:hAnsi="Times New Roman" w:cs="Times New Roman"/>
          <w:iCs/>
          <w:sz w:val="19"/>
          <w:szCs w:val="19"/>
        </w:rPr>
        <w:t>M</w:t>
      </w:r>
      <w:r w:rsidR="006916C6" w:rsidRPr="00160EF0">
        <w:rPr>
          <w:rFonts w:ascii="Times New Roman" w:hAnsi="Times New Roman" w:cs="Times New Roman"/>
          <w:iCs/>
          <w:sz w:val="19"/>
          <w:szCs w:val="19"/>
        </w:rPr>
        <w:t>obasherpour</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I,</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Salahi</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E,</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and</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Pazouki</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M.</w:t>
      </w:r>
      <w:r w:rsidRPr="00160EF0">
        <w:rPr>
          <w:rFonts w:ascii="Times New Roman" w:hAnsi="Times New Roman" w:cs="Times New Roman"/>
          <w:iCs/>
          <w:sz w:val="19"/>
          <w:szCs w:val="19"/>
        </w:rPr>
        <w:t xml:space="preserve"> </w:t>
      </w:r>
      <w:r w:rsidR="006916C6" w:rsidRPr="00160EF0">
        <w:rPr>
          <w:rFonts w:ascii="Times New Roman" w:hAnsi="Times New Roman" w:cs="Times New Roman"/>
          <w:iCs/>
          <w:sz w:val="19"/>
          <w:szCs w:val="19"/>
        </w:rPr>
        <w:t>2011</w:t>
      </w:r>
      <w:r w:rsidR="002012A2" w:rsidRPr="00160EF0">
        <w:rPr>
          <w:rFonts w:ascii="Times New Roman" w:hAnsi="Times New Roman" w:cs="Times New Roman"/>
          <w:iCs/>
          <w:sz w:val="19"/>
          <w:szCs w:val="19"/>
        </w:rPr>
        <w:t>.</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Removal</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of</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divalent</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cadmium</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cations</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by</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means</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of</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synthetic</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nano</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crystallite</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hydroxyapatite.</w:t>
      </w:r>
      <w:r w:rsidRPr="00160EF0">
        <w:rPr>
          <w:rFonts w:ascii="Times New Roman" w:hAnsi="Times New Roman" w:cs="Times New Roman"/>
          <w:iCs/>
          <w:sz w:val="19"/>
          <w:szCs w:val="19"/>
        </w:rPr>
        <w:t xml:space="preserve"> </w:t>
      </w:r>
      <w:r w:rsidR="002012A2" w:rsidRPr="00160EF0">
        <w:rPr>
          <w:rFonts w:ascii="Times New Roman" w:hAnsi="Times New Roman" w:cs="Times New Roman"/>
          <w:i/>
          <w:iCs/>
          <w:sz w:val="19"/>
          <w:szCs w:val="19"/>
        </w:rPr>
        <w:t>Desalination</w:t>
      </w:r>
      <w:r w:rsidR="002012A2" w:rsidRPr="00160EF0">
        <w:rPr>
          <w:rFonts w:ascii="Times New Roman" w:hAnsi="Times New Roman" w:cs="Times New Roman"/>
          <w:iCs/>
          <w:sz w:val="19"/>
          <w:szCs w:val="19"/>
        </w:rPr>
        <w:t>,</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266</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(1-3),</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pp.</w:t>
      </w:r>
      <w:r w:rsidRPr="00160EF0">
        <w:rPr>
          <w:rFonts w:ascii="Times New Roman" w:hAnsi="Times New Roman" w:cs="Times New Roman"/>
          <w:iCs/>
          <w:sz w:val="19"/>
          <w:szCs w:val="19"/>
        </w:rPr>
        <w:t xml:space="preserve"> </w:t>
      </w:r>
      <w:r w:rsidR="002012A2" w:rsidRPr="00160EF0">
        <w:rPr>
          <w:rFonts w:ascii="Times New Roman" w:hAnsi="Times New Roman" w:cs="Times New Roman"/>
          <w:iCs/>
          <w:sz w:val="19"/>
          <w:szCs w:val="19"/>
        </w:rPr>
        <w:t>142-148.</w:t>
      </w:r>
    </w:p>
    <w:p w:rsidR="002012A2" w:rsidRPr="00160EF0" w:rsidRDefault="002012A2" w:rsidP="00950404">
      <w:pPr>
        <w:numPr>
          <w:ilvl w:val="0"/>
          <w:numId w:val="9"/>
        </w:numPr>
        <w:autoSpaceDE w:val="0"/>
        <w:autoSpaceDN w:val="0"/>
        <w:adjustRightInd w:val="0"/>
        <w:snapToGrid w:val="0"/>
        <w:spacing w:after="0" w:line="240" w:lineRule="auto"/>
        <w:jc w:val="both"/>
        <w:rPr>
          <w:rFonts w:ascii="Times New Roman" w:hAnsi="Times New Roman" w:cs="Times New Roman"/>
          <w:sz w:val="19"/>
          <w:szCs w:val="19"/>
        </w:rPr>
      </w:pPr>
      <w:r w:rsidRPr="00160EF0">
        <w:rPr>
          <w:rFonts w:ascii="Times New Roman" w:hAnsi="Times New Roman" w:cs="Times New Roman"/>
          <w:sz w:val="19"/>
          <w:szCs w:val="19"/>
        </w:rPr>
        <w:t>Moubasher</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AH</w:t>
      </w:r>
      <w:r w:rsidR="006916C6"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1993</w:t>
      </w:r>
      <w:r w:rsidR="00E6116D"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Soil</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fungi</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in</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Qatar</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and</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other</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Arab</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countries.</w:t>
      </w:r>
      <w:r w:rsidR="003C05A5" w:rsidRPr="00160EF0">
        <w:rPr>
          <w:rFonts w:ascii="Times New Roman" w:hAnsi="Times New Roman" w:cs="Times New Roman"/>
          <w:sz w:val="19"/>
          <w:szCs w:val="19"/>
        </w:rPr>
        <w:t xml:space="preserve"> </w:t>
      </w:r>
      <w:r w:rsidRPr="00160EF0">
        <w:rPr>
          <w:rFonts w:ascii="Times New Roman" w:hAnsi="Times New Roman" w:cs="Times New Roman"/>
          <w:i/>
          <w:sz w:val="19"/>
          <w:szCs w:val="19"/>
        </w:rPr>
        <w:t>The</w:t>
      </w:r>
      <w:r w:rsidR="003C05A5" w:rsidRPr="00160EF0">
        <w:rPr>
          <w:rFonts w:ascii="Times New Roman" w:hAnsi="Times New Roman" w:cs="Times New Roman"/>
          <w:i/>
          <w:sz w:val="19"/>
          <w:szCs w:val="19"/>
        </w:rPr>
        <w:t xml:space="preserve"> </w:t>
      </w:r>
      <w:r w:rsidRPr="00160EF0">
        <w:rPr>
          <w:rFonts w:ascii="Times New Roman" w:hAnsi="Times New Roman" w:cs="Times New Roman"/>
          <w:i/>
          <w:sz w:val="19"/>
          <w:szCs w:val="19"/>
        </w:rPr>
        <w:t>Centre</w:t>
      </w:r>
      <w:r w:rsidR="003C05A5" w:rsidRPr="00160EF0">
        <w:rPr>
          <w:rFonts w:ascii="Times New Roman" w:hAnsi="Times New Roman" w:cs="Times New Roman"/>
          <w:i/>
          <w:sz w:val="19"/>
          <w:szCs w:val="19"/>
        </w:rPr>
        <w:t xml:space="preserve"> </w:t>
      </w:r>
      <w:r w:rsidRPr="00160EF0">
        <w:rPr>
          <w:rFonts w:ascii="Times New Roman" w:hAnsi="Times New Roman" w:cs="Times New Roman"/>
          <w:i/>
          <w:sz w:val="19"/>
          <w:szCs w:val="19"/>
        </w:rPr>
        <w:t>for</w:t>
      </w:r>
      <w:r w:rsidR="003C05A5" w:rsidRPr="00160EF0">
        <w:rPr>
          <w:rFonts w:ascii="Times New Roman" w:hAnsi="Times New Roman" w:cs="Times New Roman"/>
          <w:i/>
          <w:sz w:val="19"/>
          <w:szCs w:val="19"/>
        </w:rPr>
        <w:t xml:space="preserve"> </w:t>
      </w:r>
      <w:r w:rsidRPr="00160EF0">
        <w:rPr>
          <w:rFonts w:ascii="Times New Roman" w:hAnsi="Times New Roman" w:cs="Times New Roman"/>
          <w:i/>
          <w:sz w:val="19"/>
          <w:szCs w:val="19"/>
        </w:rPr>
        <w:t>Scientific</w:t>
      </w:r>
      <w:r w:rsidR="003C05A5" w:rsidRPr="00160EF0">
        <w:rPr>
          <w:rFonts w:ascii="Times New Roman" w:hAnsi="Times New Roman" w:cs="Times New Roman"/>
          <w:i/>
          <w:sz w:val="19"/>
          <w:szCs w:val="19"/>
        </w:rPr>
        <w:t xml:space="preserve"> </w:t>
      </w:r>
      <w:r w:rsidRPr="00160EF0">
        <w:rPr>
          <w:rFonts w:ascii="Times New Roman" w:hAnsi="Times New Roman" w:cs="Times New Roman"/>
          <w:i/>
          <w:sz w:val="19"/>
          <w:szCs w:val="19"/>
        </w:rPr>
        <w:t>and</w:t>
      </w:r>
      <w:r w:rsidR="003C05A5" w:rsidRPr="00160EF0">
        <w:rPr>
          <w:rFonts w:ascii="Times New Roman" w:hAnsi="Times New Roman" w:cs="Times New Roman"/>
          <w:i/>
          <w:sz w:val="19"/>
          <w:szCs w:val="19"/>
        </w:rPr>
        <w:t xml:space="preserve"> </w:t>
      </w:r>
      <w:r w:rsidRPr="00160EF0">
        <w:rPr>
          <w:rFonts w:ascii="Times New Roman" w:hAnsi="Times New Roman" w:cs="Times New Roman"/>
          <w:i/>
          <w:sz w:val="19"/>
          <w:szCs w:val="19"/>
        </w:rPr>
        <w:t>Applied</w:t>
      </w:r>
      <w:r w:rsidR="003C05A5" w:rsidRPr="00160EF0">
        <w:rPr>
          <w:rFonts w:ascii="Times New Roman" w:hAnsi="Times New Roman" w:cs="Times New Roman"/>
          <w:i/>
          <w:sz w:val="19"/>
          <w:szCs w:val="19"/>
        </w:rPr>
        <w:t xml:space="preserve"> </w:t>
      </w:r>
      <w:r w:rsidRPr="00160EF0">
        <w:rPr>
          <w:rFonts w:ascii="Times New Roman" w:hAnsi="Times New Roman" w:cs="Times New Roman"/>
          <w:i/>
          <w:sz w:val="19"/>
          <w:szCs w:val="19"/>
        </w:rPr>
        <w:t>Research</w:t>
      </w:r>
      <w:r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University</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of</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Qatar.</w:t>
      </w:r>
    </w:p>
    <w:p w:rsidR="002012A2" w:rsidRPr="00160EF0" w:rsidRDefault="00E6116D" w:rsidP="00950404">
      <w:pPr>
        <w:numPr>
          <w:ilvl w:val="0"/>
          <w:numId w:val="9"/>
        </w:numPr>
        <w:autoSpaceDE w:val="0"/>
        <w:autoSpaceDN w:val="0"/>
        <w:adjustRightInd w:val="0"/>
        <w:snapToGrid w:val="0"/>
        <w:spacing w:after="0" w:line="240" w:lineRule="auto"/>
        <w:jc w:val="both"/>
        <w:rPr>
          <w:rFonts w:ascii="Times New Roman" w:hAnsi="Times New Roman" w:cs="Times New Roman"/>
          <w:sz w:val="19"/>
          <w:szCs w:val="19"/>
        </w:rPr>
      </w:pPr>
      <w:r w:rsidRPr="00160EF0">
        <w:rPr>
          <w:rFonts w:ascii="Times New Roman" w:hAnsi="Times New Roman" w:cs="Times New Roman"/>
          <w:sz w:val="19"/>
          <w:szCs w:val="19"/>
        </w:rPr>
        <w:t>P</w:t>
      </w:r>
      <w:r w:rsidR="006916C6" w:rsidRPr="00160EF0">
        <w:rPr>
          <w:rFonts w:ascii="Times New Roman" w:hAnsi="Times New Roman" w:cs="Times New Roman"/>
          <w:sz w:val="19"/>
          <w:szCs w:val="19"/>
        </w:rPr>
        <w:t>eng</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L,</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Qin</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P,</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Lei</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M,</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Zeng</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Q,</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Song</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H,</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Yang</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J,</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Shao</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J,</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Liao</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B,</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and</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Gu</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J.</w:t>
      </w:r>
      <w:r w:rsidR="003C05A5" w:rsidRPr="00160EF0">
        <w:rPr>
          <w:rFonts w:ascii="Times New Roman" w:hAnsi="Times New Roman" w:cs="Times New Roman"/>
          <w:sz w:val="19"/>
          <w:szCs w:val="19"/>
        </w:rPr>
        <w:t xml:space="preserve"> </w:t>
      </w:r>
      <w:r w:rsidR="006916C6" w:rsidRPr="00160EF0">
        <w:rPr>
          <w:rFonts w:ascii="Times New Roman" w:hAnsi="Times New Roman" w:cs="Times New Roman"/>
          <w:sz w:val="19"/>
          <w:szCs w:val="19"/>
        </w:rPr>
        <w:t>2012.</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Modifying</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Fe3O4</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nanoparticles</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with</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humic</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acid</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for</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removal</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of</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rhodamine</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B</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in</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water.</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i/>
          <w:sz w:val="19"/>
          <w:szCs w:val="19"/>
        </w:rPr>
        <w:t>J.</w:t>
      </w:r>
      <w:r w:rsidR="003C05A5" w:rsidRPr="00160EF0">
        <w:rPr>
          <w:rFonts w:ascii="Times New Roman" w:hAnsi="Times New Roman" w:cs="Times New Roman"/>
          <w:i/>
          <w:sz w:val="19"/>
          <w:szCs w:val="19"/>
        </w:rPr>
        <w:t xml:space="preserve"> </w:t>
      </w:r>
      <w:r w:rsidR="002012A2" w:rsidRPr="00160EF0">
        <w:rPr>
          <w:rFonts w:ascii="Times New Roman" w:hAnsi="Times New Roman" w:cs="Times New Roman"/>
          <w:i/>
          <w:sz w:val="19"/>
          <w:szCs w:val="19"/>
        </w:rPr>
        <w:t>Hazard.</w:t>
      </w:r>
      <w:r w:rsidR="003C05A5" w:rsidRPr="00160EF0">
        <w:rPr>
          <w:rFonts w:ascii="Times New Roman" w:hAnsi="Times New Roman" w:cs="Times New Roman"/>
          <w:i/>
          <w:sz w:val="19"/>
          <w:szCs w:val="19"/>
        </w:rPr>
        <w:t xml:space="preserve"> </w:t>
      </w:r>
      <w:r w:rsidR="002012A2" w:rsidRPr="00160EF0">
        <w:rPr>
          <w:rFonts w:ascii="Times New Roman" w:hAnsi="Times New Roman" w:cs="Times New Roman"/>
          <w:i/>
          <w:sz w:val="19"/>
          <w:szCs w:val="19"/>
        </w:rPr>
        <w:t>Mater.</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209-210,</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pp.</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193-198.</w:t>
      </w:r>
    </w:p>
    <w:p w:rsidR="002012A2" w:rsidRPr="00160EF0" w:rsidRDefault="00503CA8" w:rsidP="00950404">
      <w:pPr>
        <w:numPr>
          <w:ilvl w:val="0"/>
          <w:numId w:val="9"/>
        </w:numPr>
        <w:autoSpaceDE w:val="0"/>
        <w:autoSpaceDN w:val="0"/>
        <w:adjustRightInd w:val="0"/>
        <w:snapToGrid w:val="0"/>
        <w:spacing w:after="0" w:line="240" w:lineRule="auto"/>
        <w:jc w:val="both"/>
        <w:rPr>
          <w:rFonts w:ascii="Times New Roman" w:hAnsi="Times New Roman" w:cs="Times New Roman"/>
          <w:sz w:val="19"/>
          <w:szCs w:val="19"/>
        </w:rPr>
      </w:pPr>
      <w:r w:rsidRPr="00160EF0">
        <w:rPr>
          <w:rFonts w:ascii="Times New Roman" w:hAnsi="Times New Roman" w:cs="Times New Roman"/>
          <w:sz w:val="19"/>
          <w:szCs w:val="19"/>
        </w:rPr>
        <w:t>Puvvada</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N,</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Panigrahi</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P</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K,</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and</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Pathak</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2010</w:t>
      </w:r>
      <w:r w:rsidR="002012A2"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Room</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temperature</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synthesis</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of</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highly</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hemocompatible</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hydroxyapatite,</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study</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of</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their</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physical</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properties</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and</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spectroscopic</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correlation</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of</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particle</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size.</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i/>
          <w:sz w:val="19"/>
          <w:szCs w:val="19"/>
        </w:rPr>
        <w:t>Nanoscale</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2</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(12),</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pp.</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2631-2638.</w:t>
      </w:r>
    </w:p>
    <w:p w:rsidR="002012A2" w:rsidRPr="00160EF0" w:rsidRDefault="00503CA8"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Seaf</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Elnasr</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TA,</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Soliman</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MH,</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Ayash</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MAA.</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2017</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Modified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Hydroxyapatite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Adsorbent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for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Removal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Iron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Dissolved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Water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Wells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Sohag,</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Egypt.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i/>
          <w:sz w:val="19"/>
          <w:szCs w:val="19"/>
        </w:rPr>
        <w:t>Chemistry</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of</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Advanced</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Materials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2(1),</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pp.</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1-13.</w:t>
      </w:r>
    </w:p>
    <w:p w:rsidR="002012A2" w:rsidRPr="00160EF0" w:rsidRDefault="00503CA8"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Todd</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DK.</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1980</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Groundwater</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Hydrology.</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Wiley</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International</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Edition,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John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Wiley</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Sons.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Inc.,</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New</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York,</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pp.</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535.</w:t>
      </w:r>
    </w:p>
    <w:p w:rsidR="002012A2" w:rsidRPr="00160EF0" w:rsidRDefault="00503CA8"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US</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Salinity</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Laboratory</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1954</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Diagnosis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Improvement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Saline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Alkaline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Soils.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Department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Agriculture,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Handbook</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No.</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60,</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160.</w:t>
      </w:r>
    </w:p>
    <w:p w:rsidR="002012A2" w:rsidRPr="00160EF0" w:rsidRDefault="002012A2" w:rsidP="00950404">
      <w:pPr>
        <w:numPr>
          <w:ilvl w:val="0"/>
          <w:numId w:val="9"/>
        </w:numPr>
        <w:autoSpaceDE w:val="0"/>
        <w:autoSpaceDN w:val="0"/>
        <w:adjustRightInd w:val="0"/>
        <w:snapToGrid w:val="0"/>
        <w:spacing w:after="0" w:line="240" w:lineRule="auto"/>
        <w:jc w:val="both"/>
        <w:rPr>
          <w:rFonts w:ascii="Times New Roman" w:hAnsi="Times New Roman" w:cs="Times New Roman"/>
          <w:bCs/>
          <w:iCs/>
          <w:sz w:val="19"/>
          <w:szCs w:val="19"/>
        </w:rPr>
      </w:pPr>
      <w:r w:rsidRPr="00160EF0">
        <w:rPr>
          <w:rFonts w:ascii="Times New Roman" w:hAnsi="Times New Roman" w:cs="Times New Roman"/>
          <w:bCs/>
          <w:iCs/>
          <w:sz w:val="19"/>
          <w:szCs w:val="19"/>
        </w:rPr>
        <w:t>USEPA,</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U.S.</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Environmental</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Protection</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Age</w:t>
      </w:r>
      <w:r w:rsidR="00503CA8" w:rsidRPr="00160EF0">
        <w:rPr>
          <w:rFonts w:ascii="Times New Roman" w:hAnsi="Times New Roman" w:cs="Times New Roman"/>
          <w:bCs/>
          <w:iCs/>
          <w:sz w:val="19"/>
          <w:szCs w:val="19"/>
        </w:rPr>
        <w:t>ncy</w:t>
      </w:r>
      <w:r w:rsidR="003C05A5" w:rsidRPr="00160EF0">
        <w:rPr>
          <w:rFonts w:ascii="Times New Roman" w:hAnsi="Times New Roman" w:cs="Times New Roman"/>
          <w:bCs/>
          <w:iCs/>
          <w:sz w:val="19"/>
          <w:szCs w:val="19"/>
        </w:rPr>
        <w:t xml:space="preserve"> </w:t>
      </w:r>
      <w:r w:rsidR="00503CA8" w:rsidRPr="00160EF0">
        <w:rPr>
          <w:rFonts w:ascii="Times New Roman" w:hAnsi="Times New Roman" w:cs="Times New Roman"/>
          <w:bCs/>
          <w:iCs/>
          <w:sz w:val="19"/>
          <w:szCs w:val="19"/>
        </w:rPr>
        <w:t>2012</w:t>
      </w:r>
      <w:r w:rsidR="00E6116D" w:rsidRPr="00160EF0">
        <w:rPr>
          <w:rFonts w:ascii="Times New Roman" w:hAnsi="Times New Roman" w:cs="Times New Roman"/>
          <w:bCs/>
          <w:iCs/>
          <w:sz w:val="19"/>
          <w:szCs w:val="19"/>
        </w:rPr>
        <w:t>.</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Guidelines</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for</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Water</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Reuse.</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600/R-12/618.</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Environmental</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Protection</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Agency.</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Washington,</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D.C.</w:t>
      </w:r>
    </w:p>
    <w:p w:rsidR="003C05A5" w:rsidRPr="00160EF0" w:rsidRDefault="002012A2" w:rsidP="00950404">
      <w:pPr>
        <w:numPr>
          <w:ilvl w:val="0"/>
          <w:numId w:val="9"/>
        </w:numPr>
        <w:autoSpaceDE w:val="0"/>
        <w:autoSpaceDN w:val="0"/>
        <w:adjustRightInd w:val="0"/>
        <w:snapToGrid w:val="0"/>
        <w:spacing w:after="0" w:line="240" w:lineRule="auto"/>
        <w:jc w:val="both"/>
        <w:rPr>
          <w:rFonts w:ascii="Times New Roman" w:hAnsi="Times New Roman" w:cs="Times New Roman"/>
          <w:bCs/>
          <w:iCs/>
          <w:sz w:val="19"/>
          <w:szCs w:val="19"/>
        </w:rPr>
      </w:pPr>
      <w:r w:rsidRPr="00160EF0">
        <w:rPr>
          <w:rFonts w:ascii="Times New Roman" w:hAnsi="Times New Roman" w:cs="Times New Roman"/>
          <w:bCs/>
          <w:iCs/>
          <w:sz w:val="19"/>
          <w:szCs w:val="19"/>
        </w:rPr>
        <w:t>WHO,</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World</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Health</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Organization.</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2006.</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Guidelines</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for</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the</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safe</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use</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of</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wastewater,</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excreta</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and</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greywater.</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Volume</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2:</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Wastewater</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use</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in</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agriculture,</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Geneva.</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Switzerland.</w:t>
      </w:r>
      <w:r w:rsidR="003C05A5" w:rsidRPr="00160EF0">
        <w:rPr>
          <w:rFonts w:ascii="Times New Roman" w:hAnsi="Times New Roman" w:cs="Times New Roman"/>
          <w:bCs/>
          <w:iCs/>
          <w:sz w:val="19"/>
          <w:szCs w:val="19"/>
        </w:rPr>
        <w:t xml:space="preserve"> </w:t>
      </w:r>
      <w:r w:rsidRPr="00160EF0">
        <w:rPr>
          <w:rFonts w:ascii="Times New Roman" w:hAnsi="Times New Roman" w:cs="Times New Roman"/>
          <w:bCs/>
          <w:iCs/>
          <w:sz w:val="19"/>
          <w:szCs w:val="19"/>
        </w:rPr>
        <w:t>p.1-196.</w:t>
      </w:r>
    </w:p>
    <w:p w:rsidR="002012A2" w:rsidRPr="00160EF0" w:rsidRDefault="003C05A5" w:rsidP="00950404">
      <w:pPr>
        <w:numPr>
          <w:ilvl w:val="0"/>
          <w:numId w:val="9"/>
        </w:numPr>
        <w:autoSpaceDE w:val="0"/>
        <w:autoSpaceDN w:val="0"/>
        <w:adjustRightInd w:val="0"/>
        <w:snapToGrid w:val="0"/>
        <w:spacing w:after="0" w:line="240" w:lineRule="auto"/>
        <w:jc w:val="both"/>
        <w:rPr>
          <w:rFonts w:ascii="Times New Roman" w:hAnsi="Times New Roman" w:cs="Times New Roman"/>
          <w:bCs/>
          <w:iCs/>
          <w:sz w:val="19"/>
          <w:szCs w:val="19"/>
        </w:rPr>
      </w:pPr>
      <w:r w:rsidRPr="00160EF0">
        <w:rPr>
          <w:rFonts w:ascii="Times New Roman" w:hAnsi="Times New Roman" w:cs="Times New Roman"/>
          <w:iCs/>
          <w:sz w:val="19"/>
          <w:szCs w:val="19"/>
        </w:rPr>
        <w:t>Z</w:t>
      </w:r>
      <w:r w:rsidR="00503CA8" w:rsidRPr="00160EF0">
        <w:rPr>
          <w:rFonts w:ascii="Times New Roman" w:hAnsi="Times New Roman" w:cs="Times New Roman"/>
          <w:iCs/>
          <w:sz w:val="19"/>
          <w:szCs w:val="19"/>
        </w:rPr>
        <w:t>avadil</w:t>
      </w:r>
      <w:r w:rsidRPr="00160EF0">
        <w:rPr>
          <w:rFonts w:ascii="Times New Roman" w:hAnsi="Times New Roman" w:cs="Times New Roman"/>
          <w:iCs/>
          <w:sz w:val="19"/>
          <w:szCs w:val="19"/>
        </w:rPr>
        <w:t xml:space="preserve"> </w:t>
      </w:r>
      <w:r w:rsidR="00503CA8" w:rsidRPr="00160EF0">
        <w:rPr>
          <w:rFonts w:ascii="Times New Roman" w:hAnsi="Times New Roman" w:cs="Times New Roman"/>
          <w:iCs/>
          <w:sz w:val="19"/>
          <w:szCs w:val="19"/>
        </w:rPr>
        <w:t>J.</w:t>
      </w:r>
      <w:r w:rsidRPr="00160EF0">
        <w:rPr>
          <w:rFonts w:ascii="Times New Roman" w:hAnsi="Times New Roman" w:cs="Times New Roman"/>
          <w:iCs/>
          <w:sz w:val="19"/>
          <w:szCs w:val="19"/>
        </w:rPr>
        <w:t xml:space="preserve"> </w:t>
      </w:r>
      <w:r w:rsidR="00503CA8" w:rsidRPr="00160EF0">
        <w:rPr>
          <w:rFonts w:ascii="Times New Roman" w:hAnsi="Times New Roman" w:cs="Times New Roman"/>
          <w:iCs/>
          <w:sz w:val="19"/>
          <w:szCs w:val="19"/>
        </w:rPr>
        <w:t>2009</w:t>
      </w:r>
      <w:r w:rsidR="00E6116D" w:rsidRPr="00160EF0">
        <w:rPr>
          <w:rFonts w:ascii="Times New Roman" w:hAnsi="Times New Roman" w:cs="Times New Roman"/>
          <w:iCs/>
          <w:sz w:val="19"/>
          <w:szCs w:val="19"/>
        </w:rPr>
        <w:t>.</w:t>
      </w:r>
      <w:r w:rsidRPr="00160EF0">
        <w:rPr>
          <w:rFonts w:ascii="Times New Roman" w:hAnsi="Times New Roman" w:cs="Times New Roman"/>
          <w:iCs/>
          <w:sz w:val="19"/>
          <w:szCs w:val="19"/>
        </w:rPr>
        <w:t xml:space="preserve"> </w:t>
      </w:r>
      <w:r w:rsidR="002012A2" w:rsidRPr="00160EF0">
        <w:rPr>
          <w:rFonts w:ascii="Times New Roman" w:hAnsi="Times New Roman" w:cs="Times New Roman"/>
          <w:bCs/>
          <w:iCs/>
          <w:sz w:val="19"/>
          <w:szCs w:val="19"/>
        </w:rPr>
        <w:t>The</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Effect</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of</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Municipal</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Wastewater</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Irrigation</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on</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the</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Yield</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and</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Quality</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of</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Vegetables</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and</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Crops,</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
          <w:iCs/>
          <w:sz w:val="19"/>
          <w:szCs w:val="19"/>
        </w:rPr>
        <w:t>Soil</w:t>
      </w:r>
      <w:r w:rsidRPr="00160EF0">
        <w:rPr>
          <w:rFonts w:ascii="Times New Roman" w:hAnsi="Times New Roman" w:cs="Times New Roman"/>
          <w:bCs/>
          <w:i/>
          <w:iCs/>
          <w:sz w:val="19"/>
          <w:szCs w:val="19"/>
        </w:rPr>
        <w:t xml:space="preserve"> &amp; </w:t>
      </w:r>
      <w:r w:rsidR="002012A2" w:rsidRPr="00160EF0">
        <w:rPr>
          <w:rFonts w:ascii="Times New Roman" w:hAnsi="Times New Roman" w:cs="Times New Roman"/>
          <w:bCs/>
          <w:i/>
          <w:iCs/>
          <w:sz w:val="19"/>
          <w:szCs w:val="19"/>
        </w:rPr>
        <w:t>Water</w:t>
      </w:r>
      <w:r w:rsidRPr="00160EF0">
        <w:rPr>
          <w:rFonts w:ascii="Times New Roman" w:hAnsi="Times New Roman" w:cs="Times New Roman"/>
          <w:bCs/>
          <w:i/>
          <w:iCs/>
          <w:sz w:val="19"/>
          <w:szCs w:val="19"/>
        </w:rPr>
        <w:t xml:space="preserve"> </w:t>
      </w:r>
      <w:r w:rsidR="002012A2" w:rsidRPr="00160EF0">
        <w:rPr>
          <w:rFonts w:ascii="Times New Roman" w:hAnsi="Times New Roman" w:cs="Times New Roman"/>
          <w:bCs/>
          <w:i/>
          <w:iCs/>
          <w:sz w:val="19"/>
          <w:szCs w:val="19"/>
        </w:rPr>
        <w:t>Res.</w:t>
      </w:r>
      <w:r w:rsidR="002012A2" w:rsidRPr="00160EF0">
        <w:rPr>
          <w:rFonts w:ascii="Times New Roman" w:hAnsi="Times New Roman" w:cs="Times New Roman"/>
          <w:bCs/>
          <w:iCs/>
          <w:sz w:val="19"/>
          <w:szCs w:val="19"/>
        </w:rPr>
        <w:t>,</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4</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(3),</w:t>
      </w:r>
      <w:r w:rsidRPr="00160EF0">
        <w:rPr>
          <w:rFonts w:ascii="Times New Roman" w:hAnsi="Times New Roman" w:cs="Times New Roman"/>
          <w:bCs/>
          <w:iCs/>
          <w:sz w:val="19"/>
          <w:szCs w:val="19"/>
        </w:rPr>
        <w:t xml:space="preserve"> </w:t>
      </w:r>
      <w:r w:rsidR="002012A2" w:rsidRPr="00160EF0">
        <w:rPr>
          <w:rFonts w:ascii="Times New Roman" w:hAnsi="Times New Roman" w:cs="Times New Roman"/>
          <w:bCs/>
          <w:iCs/>
          <w:sz w:val="19"/>
          <w:szCs w:val="19"/>
        </w:rPr>
        <w:t>91–103.</w:t>
      </w:r>
    </w:p>
    <w:p w:rsidR="002012A2" w:rsidRPr="00160EF0" w:rsidRDefault="00503CA8" w:rsidP="00950404">
      <w:pPr>
        <w:numPr>
          <w:ilvl w:val="0"/>
          <w:numId w:val="9"/>
        </w:numPr>
        <w:autoSpaceDE w:val="0"/>
        <w:autoSpaceDN w:val="0"/>
        <w:adjustRightInd w:val="0"/>
        <w:snapToGrid w:val="0"/>
        <w:spacing w:after="0" w:line="240" w:lineRule="auto"/>
        <w:jc w:val="both"/>
        <w:rPr>
          <w:rFonts w:ascii="Times New Roman" w:hAnsi="Times New Roman" w:cs="Times New Roman"/>
          <w:bCs/>
          <w:sz w:val="19"/>
          <w:szCs w:val="19"/>
        </w:rPr>
      </w:pPr>
      <w:r w:rsidRPr="00160EF0">
        <w:rPr>
          <w:rFonts w:ascii="Times New Roman" w:hAnsi="Times New Roman" w:cs="Times New Roman"/>
          <w:bCs/>
          <w:sz w:val="19"/>
          <w:szCs w:val="19"/>
        </w:rPr>
        <w:t>Zein</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FI,</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Nour-El-Din</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M,</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and</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Abdel-Kodoos</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RY.</w:t>
      </w:r>
      <w:r w:rsidR="003C05A5" w:rsidRPr="00160EF0">
        <w:rPr>
          <w:rFonts w:ascii="Times New Roman" w:hAnsi="Times New Roman" w:cs="Times New Roman"/>
          <w:bCs/>
          <w:sz w:val="19"/>
          <w:szCs w:val="19"/>
        </w:rPr>
        <w:t xml:space="preserve"> </w:t>
      </w:r>
      <w:r w:rsidRPr="00160EF0">
        <w:rPr>
          <w:rFonts w:ascii="Times New Roman" w:hAnsi="Times New Roman" w:cs="Times New Roman"/>
          <w:bCs/>
          <w:sz w:val="19"/>
          <w:szCs w:val="19"/>
        </w:rPr>
        <w:t>2003</w:t>
      </w:r>
      <w:r w:rsidR="002012A2" w:rsidRPr="00160EF0">
        <w:rPr>
          <w:rFonts w:ascii="Times New Roman" w:hAnsi="Times New Roman" w:cs="Times New Roman"/>
          <w:bCs/>
          <w:sz w:val="19"/>
          <w:szCs w:val="19"/>
        </w:rPr>
        <w: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Remediation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Effect</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of</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Some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N2-Fixing</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Bacteria</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on</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Pea</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Plants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Irrigated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with</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Heavy</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Metals</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Polluted</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Drainage</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Water.</w:t>
      </w:r>
      <w:r w:rsidR="003C05A5" w:rsidRPr="00160EF0">
        <w:rPr>
          <w:rFonts w:ascii="Times New Roman" w:hAnsi="Times New Roman" w:cs="Times New Roman"/>
          <w:bCs/>
          <w:sz w:val="19"/>
          <w:szCs w:val="19"/>
        </w:rPr>
        <w:t xml:space="preserve"> </w:t>
      </w:r>
      <w:r w:rsidRPr="00160EF0">
        <w:rPr>
          <w:rFonts w:ascii="Times New Roman" w:hAnsi="Times New Roman" w:cs="Times New Roman"/>
          <w:bCs/>
          <w:i/>
          <w:sz w:val="19"/>
          <w:szCs w:val="19"/>
        </w:rPr>
        <w:t>J</w:t>
      </w:r>
      <w:r w:rsidR="002012A2" w:rsidRPr="00160EF0">
        <w:rPr>
          <w:rFonts w:ascii="Times New Roman" w:hAnsi="Times New Roman" w:cs="Times New Roman"/>
          <w:bCs/>
          <w:i/>
          <w:sz w:val="19"/>
          <w:szCs w:val="19"/>
        </w:rPr>
        <w:t>.</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soil.</w:t>
      </w:r>
      <w:r w:rsidR="003C05A5" w:rsidRPr="00160EF0">
        <w:rPr>
          <w:rFonts w:ascii="Times New Roman" w:hAnsi="Times New Roman" w:cs="Times New Roman"/>
          <w:bCs/>
          <w:i/>
          <w:sz w:val="19"/>
          <w:szCs w:val="19"/>
        </w:rPr>
        <w:t xml:space="preserve"> </w:t>
      </w:r>
      <w:r w:rsidR="002012A2" w:rsidRPr="00160EF0">
        <w:rPr>
          <w:rFonts w:ascii="Times New Roman" w:hAnsi="Times New Roman" w:cs="Times New Roman"/>
          <w:bCs/>
          <w:i/>
          <w:sz w:val="19"/>
          <w:szCs w:val="19"/>
        </w:rPr>
        <w:t>Sci.</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43</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(2),</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pp.175-</w:t>
      </w:r>
      <w:r w:rsidR="003C05A5" w:rsidRPr="00160EF0">
        <w:rPr>
          <w:rFonts w:ascii="Times New Roman" w:hAnsi="Times New Roman" w:cs="Times New Roman"/>
          <w:bCs/>
          <w:sz w:val="19"/>
          <w:szCs w:val="19"/>
        </w:rPr>
        <w:t xml:space="preserve"> </w:t>
      </w:r>
      <w:r w:rsidR="002012A2" w:rsidRPr="00160EF0">
        <w:rPr>
          <w:rFonts w:ascii="Times New Roman" w:hAnsi="Times New Roman" w:cs="Times New Roman"/>
          <w:bCs/>
          <w:sz w:val="19"/>
          <w:szCs w:val="19"/>
        </w:rPr>
        <w:t>191.</w:t>
      </w:r>
    </w:p>
    <w:p w:rsidR="002012A2" w:rsidRPr="00160EF0" w:rsidRDefault="00503CA8" w:rsidP="00950404">
      <w:pPr>
        <w:numPr>
          <w:ilvl w:val="0"/>
          <w:numId w:val="9"/>
        </w:numPr>
        <w:autoSpaceDE w:val="0"/>
        <w:autoSpaceDN w:val="0"/>
        <w:adjustRightInd w:val="0"/>
        <w:snapToGrid w:val="0"/>
        <w:spacing w:after="0" w:line="240" w:lineRule="auto"/>
        <w:jc w:val="both"/>
        <w:rPr>
          <w:rFonts w:ascii="Times New Roman" w:hAnsi="Times New Roman" w:cs="Times New Roman"/>
          <w:sz w:val="19"/>
          <w:szCs w:val="19"/>
        </w:rPr>
      </w:pPr>
      <w:r w:rsidRPr="00160EF0">
        <w:rPr>
          <w:rFonts w:ascii="Times New Roman" w:hAnsi="Times New Roman" w:cs="Times New Roman"/>
          <w:sz w:val="19"/>
          <w:szCs w:val="19"/>
        </w:rPr>
        <w:t>Zhang</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X,</w:t>
      </w:r>
      <w:r w:rsidR="003C05A5" w:rsidRPr="00160EF0">
        <w:rPr>
          <w:rFonts w:ascii="Times New Roman" w:hAnsi="Times New Roman" w:cs="Times New Roman"/>
          <w:sz w:val="19"/>
          <w:szCs w:val="19"/>
        </w:rPr>
        <w:t xml:space="preserve"> </w:t>
      </w:r>
      <w:r w:rsidR="00E6116D" w:rsidRPr="00160EF0">
        <w:rPr>
          <w:rFonts w:ascii="Times New Roman" w:hAnsi="Times New Roman" w:cs="Times New Roman"/>
          <w:sz w:val="19"/>
          <w:szCs w:val="19"/>
        </w:rPr>
        <w:t>Zhan</w:t>
      </w:r>
      <w:r w:rsidRPr="00160EF0">
        <w:rPr>
          <w:rFonts w:ascii="Times New Roman" w:hAnsi="Times New Roman" w:cs="Times New Roman"/>
          <w:sz w:val="19"/>
          <w:szCs w:val="19"/>
        </w:rPr>
        <w:t>g</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P,</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Wu</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Z,</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Zhang</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L,</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Zeng</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G,</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and</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Zhou</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C.</w:t>
      </w:r>
      <w:r w:rsidR="003C05A5" w:rsidRPr="00160EF0">
        <w:rPr>
          <w:rFonts w:ascii="Times New Roman" w:hAnsi="Times New Roman" w:cs="Times New Roman"/>
          <w:sz w:val="19"/>
          <w:szCs w:val="19"/>
        </w:rPr>
        <w:t xml:space="preserve"> </w:t>
      </w:r>
      <w:r w:rsidRPr="00160EF0">
        <w:rPr>
          <w:rFonts w:ascii="Times New Roman" w:hAnsi="Times New Roman" w:cs="Times New Roman"/>
          <w:sz w:val="19"/>
          <w:szCs w:val="19"/>
        </w:rPr>
        <w:t>2013</w:t>
      </w:r>
      <w:r w:rsidR="002012A2" w:rsidRPr="00160EF0">
        <w:rPr>
          <w:rFonts w:ascii="Times New Roman" w:hAnsi="Times New Roman" w:cs="Times New Roman"/>
          <w:sz w:val="19"/>
          <w:szCs w:val="19"/>
        </w:rPr>
        <w:t>.</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Adsorption</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of</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methylene</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blue</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onto</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humic</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acid-coated</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Fe3O4</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nanoparticles.</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i/>
          <w:sz w:val="19"/>
          <w:szCs w:val="19"/>
        </w:rPr>
        <w:t>Colloids</w:t>
      </w:r>
      <w:r w:rsidR="003C05A5" w:rsidRPr="00160EF0">
        <w:rPr>
          <w:rFonts w:ascii="Times New Roman" w:hAnsi="Times New Roman" w:cs="Times New Roman"/>
          <w:i/>
          <w:sz w:val="19"/>
          <w:szCs w:val="19"/>
        </w:rPr>
        <w:t xml:space="preserve"> </w:t>
      </w:r>
      <w:r w:rsidR="002012A2" w:rsidRPr="00160EF0">
        <w:rPr>
          <w:rFonts w:ascii="Times New Roman" w:hAnsi="Times New Roman" w:cs="Times New Roman"/>
          <w:i/>
          <w:sz w:val="19"/>
          <w:szCs w:val="19"/>
        </w:rPr>
        <w:t>Surf.</w:t>
      </w:r>
      <w:r w:rsidR="003C05A5" w:rsidRPr="00160EF0">
        <w:rPr>
          <w:rFonts w:ascii="Times New Roman" w:hAnsi="Times New Roman" w:cs="Times New Roman"/>
          <w:i/>
          <w:sz w:val="19"/>
          <w:szCs w:val="19"/>
        </w:rPr>
        <w:t xml:space="preserve"> </w:t>
      </w:r>
      <w:r w:rsidR="002012A2" w:rsidRPr="00160EF0">
        <w:rPr>
          <w:rFonts w:ascii="Times New Roman" w:hAnsi="Times New Roman" w:cs="Times New Roman"/>
          <w:i/>
          <w:sz w:val="19"/>
          <w:szCs w:val="19"/>
        </w:rPr>
        <w:t>A:</w:t>
      </w:r>
      <w:r w:rsidR="003C05A5" w:rsidRPr="00160EF0">
        <w:rPr>
          <w:rFonts w:ascii="Times New Roman" w:hAnsi="Times New Roman" w:cs="Times New Roman"/>
          <w:i/>
          <w:sz w:val="19"/>
          <w:szCs w:val="19"/>
        </w:rPr>
        <w:t xml:space="preserve"> </w:t>
      </w:r>
      <w:r w:rsidR="002012A2" w:rsidRPr="00160EF0">
        <w:rPr>
          <w:rFonts w:ascii="Times New Roman" w:hAnsi="Times New Roman" w:cs="Times New Roman"/>
          <w:i/>
          <w:sz w:val="19"/>
          <w:szCs w:val="19"/>
        </w:rPr>
        <w:t>Physicochem.</w:t>
      </w:r>
      <w:r w:rsidR="003C05A5" w:rsidRPr="00160EF0">
        <w:rPr>
          <w:rFonts w:ascii="Times New Roman" w:hAnsi="Times New Roman" w:cs="Times New Roman"/>
          <w:i/>
          <w:sz w:val="19"/>
          <w:szCs w:val="19"/>
        </w:rPr>
        <w:t xml:space="preserve"> </w:t>
      </w:r>
      <w:r w:rsidR="002012A2" w:rsidRPr="00160EF0">
        <w:rPr>
          <w:rFonts w:ascii="Times New Roman" w:hAnsi="Times New Roman" w:cs="Times New Roman"/>
          <w:i/>
          <w:sz w:val="19"/>
          <w:szCs w:val="19"/>
        </w:rPr>
        <w:t>Eng.</w:t>
      </w:r>
      <w:r w:rsidR="003C05A5" w:rsidRPr="00160EF0">
        <w:rPr>
          <w:rFonts w:ascii="Times New Roman" w:hAnsi="Times New Roman" w:cs="Times New Roman"/>
          <w:i/>
          <w:sz w:val="19"/>
          <w:szCs w:val="19"/>
        </w:rPr>
        <w:t xml:space="preserve"> </w:t>
      </w:r>
      <w:r w:rsidR="002012A2" w:rsidRPr="00160EF0">
        <w:rPr>
          <w:rFonts w:ascii="Times New Roman" w:hAnsi="Times New Roman" w:cs="Times New Roman"/>
          <w:i/>
          <w:sz w:val="19"/>
          <w:szCs w:val="19"/>
        </w:rPr>
        <w:t>Aspects</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435,</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pp.</w:t>
      </w:r>
      <w:r w:rsidR="003C05A5" w:rsidRPr="00160EF0">
        <w:rPr>
          <w:rFonts w:ascii="Times New Roman" w:hAnsi="Times New Roman" w:cs="Times New Roman"/>
          <w:sz w:val="19"/>
          <w:szCs w:val="19"/>
        </w:rPr>
        <w:t xml:space="preserve"> </w:t>
      </w:r>
      <w:r w:rsidR="002012A2" w:rsidRPr="00160EF0">
        <w:rPr>
          <w:rFonts w:ascii="Times New Roman" w:hAnsi="Times New Roman" w:cs="Times New Roman"/>
          <w:sz w:val="19"/>
          <w:szCs w:val="19"/>
        </w:rPr>
        <w:t>85-90.</w:t>
      </w:r>
    </w:p>
    <w:p w:rsidR="00160EF0" w:rsidRPr="00160EF0" w:rsidRDefault="00160EF0" w:rsidP="00160EF0">
      <w:pPr>
        <w:snapToGrid w:val="0"/>
        <w:spacing w:after="0" w:line="240" w:lineRule="auto"/>
        <w:ind w:left="425" w:hanging="425"/>
        <w:jc w:val="both"/>
        <w:rPr>
          <w:rFonts w:ascii="Times New Roman" w:hAnsi="Times New Roman" w:cs="Times New Roman"/>
          <w:sz w:val="19"/>
          <w:szCs w:val="19"/>
        </w:rPr>
        <w:sectPr w:rsidR="00160EF0" w:rsidRPr="00160EF0" w:rsidSect="00160EF0">
          <w:type w:val="continuous"/>
          <w:pgSz w:w="12240" w:h="15840" w:code="1"/>
          <w:pgMar w:top="1440" w:right="1440" w:bottom="1440" w:left="1440" w:header="720" w:footer="720" w:gutter="0"/>
          <w:cols w:num="2" w:space="550"/>
          <w:docGrid w:linePitch="360"/>
        </w:sectPr>
      </w:pPr>
    </w:p>
    <w:p w:rsidR="00430911" w:rsidRPr="00160EF0" w:rsidRDefault="00430911" w:rsidP="00160EF0">
      <w:pPr>
        <w:snapToGrid w:val="0"/>
        <w:spacing w:after="0" w:line="240" w:lineRule="auto"/>
        <w:ind w:left="425" w:hanging="425"/>
        <w:jc w:val="both"/>
        <w:rPr>
          <w:rFonts w:ascii="Times New Roman" w:hAnsi="Times New Roman" w:cs="Times New Roman"/>
          <w:sz w:val="19"/>
          <w:szCs w:val="19"/>
        </w:rPr>
      </w:pPr>
    </w:p>
    <w:p w:rsidR="00BE02D7" w:rsidRPr="003C05A5" w:rsidRDefault="003C05A5" w:rsidP="00160EF0">
      <w:pPr>
        <w:autoSpaceDE w:val="0"/>
        <w:autoSpaceDN w:val="0"/>
        <w:adjustRightInd w:val="0"/>
        <w:snapToGrid w:val="0"/>
        <w:spacing w:after="0" w:line="240" w:lineRule="auto"/>
        <w:jc w:val="both"/>
        <w:rPr>
          <w:rFonts w:ascii="Times New Roman" w:hAnsi="Times New Roman" w:cs="Times New Roman"/>
          <w:sz w:val="20"/>
          <w:szCs w:val="20"/>
          <w:lang w:bidi="ar-EG"/>
        </w:rPr>
      </w:pPr>
      <w:r w:rsidRPr="003C05A5">
        <w:rPr>
          <w:rFonts w:ascii="Times New Roman" w:hAnsi="Times New Roman" w:cs="Times New Roman"/>
          <w:sz w:val="20"/>
          <w:szCs w:val="20"/>
          <w:lang w:bidi="ar-EG"/>
        </w:rPr>
        <w:t>3/27/2019</w:t>
      </w:r>
    </w:p>
    <w:sectPr w:rsidR="00BE02D7" w:rsidRPr="003C05A5" w:rsidSect="003C05A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182" w:rsidRDefault="00D56182" w:rsidP="00C85730">
      <w:pPr>
        <w:spacing w:after="0" w:line="240" w:lineRule="auto"/>
      </w:pPr>
      <w:r>
        <w:separator/>
      </w:r>
    </w:p>
  </w:endnote>
  <w:endnote w:type="continuationSeparator" w:id="0">
    <w:p w:rsidR="00D56182" w:rsidRDefault="00D56182" w:rsidP="00C8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E9" w:rsidRPr="00B04DFB" w:rsidRDefault="003220E9" w:rsidP="00B04DFB">
    <w:pPr>
      <w:spacing w:after="0" w:line="240" w:lineRule="auto"/>
      <w:jc w:val="center"/>
      <w:rPr>
        <w:rFonts w:ascii="Times New Roman" w:hAnsi="Times New Roman" w:cs="Times New Roman"/>
        <w:sz w:val="20"/>
      </w:rPr>
    </w:pPr>
    <w:r w:rsidRPr="00B04DFB">
      <w:rPr>
        <w:rFonts w:ascii="Times New Roman" w:hAnsi="Times New Roman" w:cs="Times New Roman"/>
        <w:sz w:val="20"/>
      </w:rPr>
      <w:fldChar w:fldCharType="begin"/>
    </w:r>
    <w:r w:rsidRPr="00B04DFB">
      <w:rPr>
        <w:rFonts w:ascii="Times New Roman" w:hAnsi="Times New Roman" w:cs="Times New Roman"/>
        <w:sz w:val="20"/>
      </w:rPr>
      <w:instrText xml:space="preserve"> page </w:instrText>
    </w:r>
    <w:r w:rsidRPr="00B04DFB">
      <w:rPr>
        <w:rFonts w:ascii="Times New Roman" w:hAnsi="Times New Roman" w:cs="Times New Roman"/>
        <w:sz w:val="20"/>
      </w:rPr>
      <w:fldChar w:fldCharType="separate"/>
    </w:r>
    <w:r w:rsidR="00951AEF">
      <w:rPr>
        <w:rFonts w:ascii="Times New Roman" w:hAnsi="Times New Roman" w:cs="Times New Roman"/>
        <w:noProof/>
        <w:sz w:val="20"/>
      </w:rPr>
      <w:t>7</w:t>
    </w:r>
    <w:r w:rsidRPr="00B04DFB">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182" w:rsidRDefault="00D56182" w:rsidP="00C85730">
      <w:pPr>
        <w:spacing w:after="0" w:line="240" w:lineRule="auto"/>
      </w:pPr>
      <w:r>
        <w:separator/>
      </w:r>
    </w:p>
  </w:footnote>
  <w:footnote w:type="continuationSeparator" w:id="0">
    <w:p w:rsidR="00D56182" w:rsidRDefault="00D56182" w:rsidP="00C85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E9" w:rsidRPr="00B04DFB" w:rsidRDefault="003220E9" w:rsidP="00B04DF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04DFB">
      <w:rPr>
        <w:rFonts w:ascii="Times New Roman" w:hAnsi="Times New Roman" w:cs="Times New Roman" w:hint="eastAsia"/>
        <w:sz w:val="20"/>
        <w:szCs w:val="20"/>
      </w:rPr>
      <w:tab/>
    </w:r>
    <w:r w:rsidRPr="00B04DFB">
      <w:rPr>
        <w:rFonts w:ascii="Times New Roman" w:hAnsi="Times New Roman" w:cs="Times New Roman"/>
        <w:sz w:val="20"/>
        <w:szCs w:val="20"/>
      </w:rPr>
      <w:t>New York Science Journal 201</w:t>
    </w:r>
    <w:r w:rsidRPr="00B04DFB">
      <w:rPr>
        <w:rFonts w:ascii="Times New Roman" w:hAnsi="Times New Roman" w:cs="Times New Roman" w:hint="eastAsia"/>
        <w:sz w:val="20"/>
        <w:szCs w:val="20"/>
      </w:rPr>
      <w:t>9</w:t>
    </w:r>
    <w:r w:rsidRPr="00B04DFB">
      <w:rPr>
        <w:rFonts w:ascii="Times New Roman" w:hAnsi="Times New Roman" w:cs="Times New Roman"/>
        <w:sz w:val="20"/>
        <w:szCs w:val="20"/>
      </w:rPr>
      <w:t>;</w:t>
    </w:r>
    <w:r w:rsidRPr="00B04DFB">
      <w:rPr>
        <w:rFonts w:ascii="Times New Roman" w:hAnsi="Times New Roman" w:cs="Times New Roman" w:hint="eastAsia"/>
        <w:sz w:val="20"/>
        <w:szCs w:val="20"/>
      </w:rPr>
      <w:t>12</w:t>
    </w:r>
    <w:r w:rsidRPr="00B04DFB">
      <w:rPr>
        <w:rFonts w:ascii="Times New Roman" w:hAnsi="Times New Roman" w:cs="Times New Roman"/>
        <w:sz w:val="20"/>
        <w:szCs w:val="20"/>
      </w:rPr>
      <w:t>(</w:t>
    </w:r>
    <w:r w:rsidRPr="00B04DFB">
      <w:rPr>
        <w:rFonts w:ascii="Times New Roman" w:hAnsi="Times New Roman" w:cs="Times New Roman" w:hint="eastAsia"/>
        <w:sz w:val="20"/>
        <w:szCs w:val="20"/>
      </w:rPr>
      <w:t>4</w:t>
    </w:r>
    <w:r w:rsidRPr="00B04DFB">
      <w:rPr>
        <w:rFonts w:ascii="Times New Roman" w:hAnsi="Times New Roman" w:cs="Times New Roman"/>
        <w:sz w:val="20"/>
        <w:szCs w:val="20"/>
      </w:rPr>
      <w:t>)</w:t>
    </w:r>
    <w:r w:rsidRPr="00B04DFB">
      <w:rPr>
        <w:rFonts w:ascii="Times New Roman" w:hAnsi="Times New Roman" w:cs="Times New Roman"/>
        <w:iCs/>
        <w:sz w:val="20"/>
        <w:szCs w:val="20"/>
      </w:rPr>
      <w:t xml:space="preserve">     </w:t>
    </w:r>
    <w:r w:rsidRPr="00B04DFB">
      <w:rPr>
        <w:rFonts w:ascii="Times New Roman" w:hAnsi="Times New Roman" w:cs="Times New Roman" w:hint="eastAsia"/>
        <w:iCs/>
        <w:sz w:val="20"/>
        <w:szCs w:val="20"/>
      </w:rPr>
      <w:tab/>
    </w:r>
    <w:r w:rsidRPr="00B04DFB">
      <w:rPr>
        <w:rFonts w:ascii="Times New Roman" w:hAnsi="Times New Roman" w:cs="Times New Roman"/>
        <w:iCs/>
        <w:sz w:val="20"/>
        <w:szCs w:val="20"/>
      </w:rPr>
      <w:t xml:space="preserve"> </w:t>
    </w:r>
    <w:r w:rsidRPr="00B04DFB">
      <w:rPr>
        <w:rFonts w:ascii="Times New Roman" w:hAnsi="Times New Roman" w:cs="Times New Roman" w:hint="eastAsia"/>
        <w:iCs/>
        <w:sz w:val="20"/>
        <w:szCs w:val="20"/>
      </w:rPr>
      <w:t xml:space="preserve"> </w:t>
    </w:r>
    <w:r w:rsidRPr="00B04DFB">
      <w:rPr>
        <w:rFonts w:ascii="Times New Roman" w:hAnsi="Times New Roman" w:cs="Times New Roman"/>
        <w:iCs/>
        <w:sz w:val="20"/>
        <w:szCs w:val="20"/>
      </w:rPr>
      <w:t xml:space="preserve">   </w:t>
    </w:r>
    <w:hyperlink r:id="rId1" w:history="1">
      <w:r w:rsidRPr="00B04DFB">
        <w:rPr>
          <w:rStyle w:val="Hyperlink"/>
          <w:rFonts w:ascii="Times New Roman" w:hAnsi="Times New Roman" w:cs="Times New Roman"/>
          <w:sz w:val="20"/>
          <w:szCs w:val="20"/>
        </w:rPr>
        <w:t>http://www.sciencepub.net/newyork</w:t>
      </w:r>
    </w:hyperlink>
  </w:p>
  <w:p w:rsidR="003220E9" w:rsidRPr="00B04DFB" w:rsidRDefault="003220E9" w:rsidP="00B04DFB">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31A"/>
    <w:multiLevelType w:val="hybridMultilevel"/>
    <w:tmpl w:val="65B06906"/>
    <w:lvl w:ilvl="0" w:tplc="BB60C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374FF"/>
    <w:multiLevelType w:val="hybridMultilevel"/>
    <w:tmpl w:val="FAB22392"/>
    <w:lvl w:ilvl="0" w:tplc="0CE0479E">
      <w:start w:val="1"/>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39E1362F"/>
    <w:multiLevelType w:val="hybridMultilevel"/>
    <w:tmpl w:val="B7746BD0"/>
    <w:lvl w:ilvl="0" w:tplc="826AA72A">
      <w:start w:val="1"/>
      <w:numFmt w:val="decimal"/>
      <w:lvlText w:val="%1."/>
      <w:lvlJc w:val="left"/>
      <w:pPr>
        <w:ind w:left="1080" w:hanging="360"/>
      </w:pPr>
    </w:lvl>
    <w:lvl w:ilvl="1" w:tplc="7CBA76A4" w:tentative="1">
      <w:start w:val="1"/>
      <w:numFmt w:val="lowerLetter"/>
      <w:lvlText w:val="%2."/>
      <w:lvlJc w:val="left"/>
      <w:pPr>
        <w:ind w:left="1800" w:hanging="360"/>
      </w:pPr>
    </w:lvl>
    <w:lvl w:ilvl="2" w:tplc="E22C77B0" w:tentative="1">
      <w:start w:val="1"/>
      <w:numFmt w:val="lowerRoman"/>
      <w:lvlText w:val="%3."/>
      <w:lvlJc w:val="right"/>
      <w:pPr>
        <w:ind w:left="2520" w:hanging="180"/>
      </w:pPr>
    </w:lvl>
    <w:lvl w:ilvl="3" w:tplc="1C427806" w:tentative="1">
      <w:start w:val="1"/>
      <w:numFmt w:val="decimal"/>
      <w:lvlText w:val="%4."/>
      <w:lvlJc w:val="left"/>
      <w:pPr>
        <w:ind w:left="3240" w:hanging="360"/>
      </w:pPr>
    </w:lvl>
    <w:lvl w:ilvl="4" w:tplc="1C5660E2" w:tentative="1">
      <w:start w:val="1"/>
      <w:numFmt w:val="lowerLetter"/>
      <w:lvlText w:val="%5."/>
      <w:lvlJc w:val="left"/>
      <w:pPr>
        <w:ind w:left="3960" w:hanging="360"/>
      </w:pPr>
    </w:lvl>
    <w:lvl w:ilvl="5" w:tplc="3DFA1E66" w:tentative="1">
      <w:start w:val="1"/>
      <w:numFmt w:val="lowerRoman"/>
      <w:lvlText w:val="%6."/>
      <w:lvlJc w:val="right"/>
      <w:pPr>
        <w:ind w:left="4680" w:hanging="180"/>
      </w:pPr>
    </w:lvl>
    <w:lvl w:ilvl="6" w:tplc="97AE877A" w:tentative="1">
      <w:start w:val="1"/>
      <w:numFmt w:val="decimal"/>
      <w:lvlText w:val="%7."/>
      <w:lvlJc w:val="left"/>
      <w:pPr>
        <w:ind w:left="5400" w:hanging="360"/>
      </w:pPr>
    </w:lvl>
    <w:lvl w:ilvl="7" w:tplc="F28A5970" w:tentative="1">
      <w:start w:val="1"/>
      <w:numFmt w:val="lowerLetter"/>
      <w:lvlText w:val="%8."/>
      <w:lvlJc w:val="left"/>
      <w:pPr>
        <w:ind w:left="6120" w:hanging="360"/>
      </w:pPr>
    </w:lvl>
    <w:lvl w:ilvl="8" w:tplc="9DC41460" w:tentative="1">
      <w:start w:val="1"/>
      <w:numFmt w:val="lowerRoman"/>
      <w:lvlText w:val="%9."/>
      <w:lvlJc w:val="right"/>
      <w:pPr>
        <w:ind w:left="6840" w:hanging="180"/>
      </w:pPr>
    </w:lvl>
  </w:abstractNum>
  <w:abstractNum w:abstractNumId="3">
    <w:nsid w:val="3D290F76"/>
    <w:multiLevelType w:val="hybridMultilevel"/>
    <w:tmpl w:val="4156DCA6"/>
    <w:lvl w:ilvl="0" w:tplc="9984D80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nsid w:val="5D793857"/>
    <w:multiLevelType w:val="hybridMultilevel"/>
    <w:tmpl w:val="24901CF4"/>
    <w:lvl w:ilvl="0" w:tplc="CD92D1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EB5AF6"/>
    <w:multiLevelType w:val="multilevel"/>
    <w:tmpl w:val="6ED8EBF4"/>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6">
    <w:nsid w:val="64880AE3"/>
    <w:multiLevelType w:val="hybridMultilevel"/>
    <w:tmpl w:val="9D7897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88F7EA5"/>
    <w:multiLevelType w:val="multilevel"/>
    <w:tmpl w:val="AFF243B4"/>
    <w:lvl w:ilvl="0">
      <w:start w:val="3"/>
      <w:numFmt w:val="decimal"/>
      <w:lvlText w:val="%1."/>
      <w:lvlJc w:val="left"/>
      <w:pPr>
        <w:ind w:left="-207" w:hanging="360"/>
      </w:pPr>
      <w:rPr>
        <w:rFonts w:hint="default"/>
        <w:b/>
        <w:color w:val="000000"/>
        <w:sz w:val="32"/>
      </w:rPr>
    </w:lvl>
    <w:lvl w:ilvl="1">
      <w:start w:val="1"/>
      <w:numFmt w:val="decimal"/>
      <w:isLgl/>
      <w:lvlText w:val="%1.%2."/>
      <w:lvlJc w:val="left"/>
      <w:pPr>
        <w:ind w:left="720" w:hanging="720"/>
      </w:pPr>
      <w:rPr>
        <w:rFonts w:hint="default"/>
        <w:b/>
        <w:color w:val="000000"/>
        <w:sz w:val="32"/>
      </w:rPr>
    </w:lvl>
    <w:lvl w:ilvl="2">
      <w:start w:val="1"/>
      <w:numFmt w:val="decimal"/>
      <w:isLgl/>
      <w:lvlText w:val="%1.%2.%3."/>
      <w:lvlJc w:val="left"/>
      <w:pPr>
        <w:ind w:left="873" w:hanging="720"/>
      </w:pPr>
      <w:rPr>
        <w:rFonts w:hint="default"/>
        <w:b/>
        <w:color w:val="000000"/>
        <w:sz w:val="32"/>
      </w:rPr>
    </w:lvl>
    <w:lvl w:ilvl="3">
      <w:start w:val="1"/>
      <w:numFmt w:val="decimal"/>
      <w:isLgl/>
      <w:lvlText w:val="%1.%2.%3.%4."/>
      <w:lvlJc w:val="left"/>
      <w:pPr>
        <w:ind w:left="1593" w:hanging="1080"/>
      </w:pPr>
      <w:rPr>
        <w:rFonts w:hint="default"/>
        <w:b/>
        <w:color w:val="000000"/>
        <w:sz w:val="32"/>
      </w:rPr>
    </w:lvl>
    <w:lvl w:ilvl="4">
      <w:start w:val="1"/>
      <w:numFmt w:val="decimal"/>
      <w:isLgl/>
      <w:lvlText w:val="%1.%2.%3.%4.%5."/>
      <w:lvlJc w:val="left"/>
      <w:pPr>
        <w:ind w:left="1953" w:hanging="1080"/>
      </w:pPr>
      <w:rPr>
        <w:rFonts w:hint="default"/>
        <w:b/>
        <w:color w:val="000000"/>
        <w:sz w:val="32"/>
      </w:rPr>
    </w:lvl>
    <w:lvl w:ilvl="5">
      <w:start w:val="1"/>
      <w:numFmt w:val="decimal"/>
      <w:isLgl/>
      <w:lvlText w:val="%1.%2.%3.%4.%5.%6."/>
      <w:lvlJc w:val="left"/>
      <w:pPr>
        <w:ind w:left="2673" w:hanging="1440"/>
      </w:pPr>
      <w:rPr>
        <w:rFonts w:hint="default"/>
        <w:b/>
        <w:color w:val="000000"/>
        <w:sz w:val="32"/>
      </w:rPr>
    </w:lvl>
    <w:lvl w:ilvl="6">
      <w:start w:val="1"/>
      <w:numFmt w:val="decimal"/>
      <w:isLgl/>
      <w:lvlText w:val="%1.%2.%3.%4.%5.%6.%7."/>
      <w:lvlJc w:val="left"/>
      <w:pPr>
        <w:ind w:left="3393" w:hanging="1800"/>
      </w:pPr>
      <w:rPr>
        <w:rFonts w:hint="default"/>
        <w:b/>
        <w:color w:val="000000"/>
        <w:sz w:val="32"/>
      </w:rPr>
    </w:lvl>
    <w:lvl w:ilvl="7">
      <w:start w:val="1"/>
      <w:numFmt w:val="decimal"/>
      <w:isLgl/>
      <w:lvlText w:val="%1.%2.%3.%4.%5.%6.%7.%8."/>
      <w:lvlJc w:val="left"/>
      <w:pPr>
        <w:ind w:left="3753" w:hanging="1800"/>
      </w:pPr>
      <w:rPr>
        <w:rFonts w:hint="default"/>
        <w:b/>
        <w:color w:val="000000"/>
        <w:sz w:val="32"/>
      </w:rPr>
    </w:lvl>
    <w:lvl w:ilvl="8">
      <w:start w:val="1"/>
      <w:numFmt w:val="decimal"/>
      <w:isLgl/>
      <w:lvlText w:val="%1.%2.%3.%4.%5.%6.%7.%8.%9."/>
      <w:lvlJc w:val="left"/>
      <w:pPr>
        <w:ind w:left="4473" w:hanging="2160"/>
      </w:pPr>
      <w:rPr>
        <w:rFonts w:hint="default"/>
        <w:b/>
        <w:color w:val="000000"/>
        <w:sz w:val="32"/>
      </w:rPr>
    </w:lvl>
  </w:abstractNum>
  <w:abstractNum w:abstractNumId="8">
    <w:nsid w:val="746637BC"/>
    <w:multiLevelType w:val="hybridMultilevel"/>
    <w:tmpl w:val="73DE7E14"/>
    <w:lvl w:ilvl="0" w:tplc="E738FBE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1"/>
  </w:num>
  <w:num w:numId="2">
    <w:abstractNumId w:val="3"/>
  </w:num>
  <w:num w:numId="3">
    <w:abstractNumId w:val="8"/>
  </w:num>
  <w:num w:numId="4">
    <w:abstractNumId w:val="5"/>
  </w:num>
  <w:num w:numId="5">
    <w:abstractNumId w:val="7"/>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21"/>
    <w:rsid w:val="00001D59"/>
    <w:rsid w:val="00017B20"/>
    <w:rsid w:val="00023DB8"/>
    <w:rsid w:val="00025676"/>
    <w:rsid w:val="0003238A"/>
    <w:rsid w:val="00032D0E"/>
    <w:rsid w:val="000333F6"/>
    <w:rsid w:val="00033BB4"/>
    <w:rsid w:val="000344ED"/>
    <w:rsid w:val="0004292C"/>
    <w:rsid w:val="00044ABD"/>
    <w:rsid w:val="0005689B"/>
    <w:rsid w:val="00057303"/>
    <w:rsid w:val="00060F6D"/>
    <w:rsid w:val="00072274"/>
    <w:rsid w:val="00072665"/>
    <w:rsid w:val="000729CB"/>
    <w:rsid w:val="00072FDB"/>
    <w:rsid w:val="00076E53"/>
    <w:rsid w:val="000776E4"/>
    <w:rsid w:val="00084440"/>
    <w:rsid w:val="000913EC"/>
    <w:rsid w:val="00092084"/>
    <w:rsid w:val="000A2F89"/>
    <w:rsid w:val="000A3F4A"/>
    <w:rsid w:val="000A4CAF"/>
    <w:rsid w:val="000A6331"/>
    <w:rsid w:val="000A68A9"/>
    <w:rsid w:val="000B063D"/>
    <w:rsid w:val="000C1568"/>
    <w:rsid w:val="000D015D"/>
    <w:rsid w:val="000D3E0A"/>
    <w:rsid w:val="000E0AE5"/>
    <w:rsid w:val="000E2943"/>
    <w:rsid w:val="000E7C9F"/>
    <w:rsid w:val="000F5AB5"/>
    <w:rsid w:val="001041CF"/>
    <w:rsid w:val="00111E3A"/>
    <w:rsid w:val="00131AE4"/>
    <w:rsid w:val="00132298"/>
    <w:rsid w:val="00132D67"/>
    <w:rsid w:val="00136485"/>
    <w:rsid w:val="00145AB3"/>
    <w:rsid w:val="00146ACE"/>
    <w:rsid w:val="00151395"/>
    <w:rsid w:val="00157BAC"/>
    <w:rsid w:val="00160EF0"/>
    <w:rsid w:val="0016193C"/>
    <w:rsid w:val="00162DFA"/>
    <w:rsid w:val="00176224"/>
    <w:rsid w:val="00185048"/>
    <w:rsid w:val="00185BD6"/>
    <w:rsid w:val="001910C3"/>
    <w:rsid w:val="00193DE2"/>
    <w:rsid w:val="001A4B92"/>
    <w:rsid w:val="001B0D15"/>
    <w:rsid w:val="001B34E9"/>
    <w:rsid w:val="001B79D2"/>
    <w:rsid w:val="001C100B"/>
    <w:rsid w:val="001C19A9"/>
    <w:rsid w:val="001C3628"/>
    <w:rsid w:val="001C53EA"/>
    <w:rsid w:val="001C7733"/>
    <w:rsid w:val="001E0FE5"/>
    <w:rsid w:val="001E26EF"/>
    <w:rsid w:val="001F2A69"/>
    <w:rsid w:val="001F4C2C"/>
    <w:rsid w:val="001F4D5B"/>
    <w:rsid w:val="002012A2"/>
    <w:rsid w:val="0020774E"/>
    <w:rsid w:val="0021692F"/>
    <w:rsid w:val="002223DE"/>
    <w:rsid w:val="00223DF2"/>
    <w:rsid w:val="00230515"/>
    <w:rsid w:val="00240E70"/>
    <w:rsid w:val="0024406F"/>
    <w:rsid w:val="002513A2"/>
    <w:rsid w:val="00252177"/>
    <w:rsid w:val="00252DD1"/>
    <w:rsid w:val="00270B14"/>
    <w:rsid w:val="00272D92"/>
    <w:rsid w:val="00272F52"/>
    <w:rsid w:val="00273E3F"/>
    <w:rsid w:val="00274E09"/>
    <w:rsid w:val="002809EA"/>
    <w:rsid w:val="002871F6"/>
    <w:rsid w:val="00291253"/>
    <w:rsid w:val="00292AC6"/>
    <w:rsid w:val="0029370C"/>
    <w:rsid w:val="00294612"/>
    <w:rsid w:val="002A65A2"/>
    <w:rsid w:val="002A6C66"/>
    <w:rsid w:val="002B4413"/>
    <w:rsid w:val="002C5222"/>
    <w:rsid w:val="002C6C97"/>
    <w:rsid w:val="002C7539"/>
    <w:rsid w:val="002D0E2C"/>
    <w:rsid w:val="002D624D"/>
    <w:rsid w:val="002F0A06"/>
    <w:rsid w:val="002F7E50"/>
    <w:rsid w:val="00317DBE"/>
    <w:rsid w:val="003200F2"/>
    <w:rsid w:val="003204C9"/>
    <w:rsid w:val="003220E9"/>
    <w:rsid w:val="003223DD"/>
    <w:rsid w:val="003253B2"/>
    <w:rsid w:val="003300AB"/>
    <w:rsid w:val="003305BF"/>
    <w:rsid w:val="0033402F"/>
    <w:rsid w:val="0034058C"/>
    <w:rsid w:val="00340F92"/>
    <w:rsid w:val="003428CC"/>
    <w:rsid w:val="003435C9"/>
    <w:rsid w:val="00343FEB"/>
    <w:rsid w:val="003447E1"/>
    <w:rsid w:val="003524C9"/>
    <w:rsid w:val="00355BD8"/>
    <w:rsid w:val="00360AEC"/>
    <w:rsid w:val="00367550"/>
    <w:rsid w:val="00371143"/>
    <w:rsid w:val="00371F1C"/>
    <w:rsid w:val="003735DD"/>
    <w:rsid w:val="0037550A"/>
    <w:rsid w:val="00376131"/>
    <w:rsid w:val="00376698"/>
    <w:rsid w:val="00377BF3"/>
    <w:rsid w:val="00386199"/>
    <w:rsid w:val="003943C9"/>
    <w:rsid w:val="003A0D7D"/>
    <w:rsid w:val="003A3354"/>
    <w:rsid w:val="003B314D"/>
    <w:rsid w:val="003B45C1"/>
    <w:rsid w:val="003B481C"/>
    <w:rsid w:val="003B63E4"/>
    <w:rsid w:val="003C05A5"/>
    <w:rsid w:val="003C1544"/>
    <w:rsid w:val="003C2C90"/>
    <w:rsid w:val="003C7127"/>
    <w:rsid w:val="003C7E19"/>
    <w:rsid w:val="003D54F7"/>
    <w:rsid w:val="003E2E28"/>
    <w:rsid w:val="003F743E"/>
    <w:rsid w:val="00401077"/>
    <w:rsid w:val="00417C91"/>
    <w:rsid w:val="00426EFD"/>
    <w:rsid w:val="00430911"/>
    <w:rsid w:val="004369B2"/>
    <w:rsid w:val="00437046"/>
    <w:rsid w:val="00440922"/>
    <w:rsid w:val="00441815"/>
    <w:rsid w:val="00466B79"/>
    <w:rsid w:val="00472C29"/>
    <w:rsid w:val="00481164"/>
    <w:rsid w:val="004816F2"/>
    <w:rsid w:val="00484214"/>
    <w:rsid w:val="00487F9C"/>
    <w:rsid w:val="004A0783"/>
    <w:rsid w:val="004A553C"/>
    <w:rsid w:val="004D6625"/>
    <w:rsid w:val="004D7B1F"/>
    <w:rsid w:val="004E0737"/>
    <w:rsid w:val="004E3F93"/>
    <w:rsid w:val="004E4F89"/>
    <w:rsid w:val="00501D2D"/>
    <w:rsid w:val="00503CA8"/>
    <w:rsid w:val="0051020C"/>
    <w:rsid w:val="00512664"/>
    <w:rsid w:val="005264A7"/>
    <w:rsid w:val="00526812"/>
    <w:rsid w:val="00527D9F"/>
    <w:rsid w:val="005350FF"/>
    <w:rsid w:val="00535451"/>
    <w:rsid w:val="00535C68"/>
    <w:rsid w:val="00542752"/>
    <w:rsid w:val="005566E1"/>
    <w:rsid w:val="00556F7C"/>
    <w:rsid w:val="00560953"/>
    <w:rsid w:val="005660F5"/>
    <w:rsid w:val="005664CD"/>
    <w:rsid w:val="00577E82"/>
    <w:rsid w:val="00581080"/>
    <w:rsid w:val="0058273D"/>
    <w:rsid w:val="0058369E"/>
    <w:rsid w:val="0058491D"/>
    <w:rsid w:val="0058526C"/>
    <w:rsid w:val="00594767"/>
    <w:rsid w:val="005A15B6"/>
    <w:rsid w:val="005A3088"/>
    <w:rsid w:val="005A4F21"/>
    <w:rsid w:val="005B3822"/>
    <w:rsid w:val="005B44EB"/>
    <w:rsid w:val="005C4BF7"/>
    <w:rsid w:val="005C536E"/>
    <w:rsid w:val="005D39E9"/>
    <w:rsid w:val="005E269F"/>
    <w:rsid w:val="005E3740"/>
    <w:rsid w:val="005E4B81"/>
    <w:rsid w:val="005F082F"/>
    <w:rsid w:val="005F3DB6"/>
    <w:rsid w:val="005F42CF"/>
    <w:rsid w:val="00605462"/>
    <w:rsid w:val="00605464"/>
    <w:rsid w:val="00607502"/>
    <w:rsid w:val="00613000"/>
    <w:rsid w:val="006157CA"/>
    <w:rsid w:val="00617A92"/>
    <w:rsid w:val="00627745"/>
    <w:rsid w:val="0063369E"/>
    <w:rsid w:val="006349C6"/>
    <w:rsid w:val="006408B4"/>
    <w:rsid w:val="00651775"/>
    <w:rsid w:val="0066421B"/>
    <w:rsid w:val="00665FF1"/>
    <w:rsid w:val="0067385C"/>
    <w:rsid w:val="00674795"/>
    <w:rsid w:val="006916C6"/>
    <w:rsid w:val="0069268F"/>
    <w:rsid w:val="00692D0A"/>
    <w:rsid w:val="006B2721"/>
    <w:rsid w:val="006B497F"/>
    <w:rsid w:val="006C2CB6"/>
    <w:rsid w:val="006C48D3"/>
    <w:rsid w:val="006D320D"/>
    <w:rsid w:val="006D4450"/>
    <w:rsid w:val="006E1B5A"/>
    <w:rsid w:val="007036E9"/>
    <w:rsid w:val="00706E98"/>
    <w:rsid w:val="00713BBD"/>
    <w:rsid w:val="00717798"/>
    <w:rsid w:val="00717952"/>
    <w:rsid w:val="00717BB2"/>
    <w:rsid w:val="00722806"/>
    <w:rsid w:val="00740EFF"/>
    <w:rsid w:val="007421DB"/>
    <w:rsid w:val="0074269A"/>
    <w:rsid w:val="00747A4D"/>
    <w:rsid w:val="00761EC3"/>
    <w:rsid w:val="00770250"/>
    <w:rsid w:val="0078664A"/>
    <w:rsid w:val="00787FC3"/>
    <w:rsid w:val="00794668"/>
    <w:rsid w:val="007A20AF"/>
    <w:rsid w:val="007A771A"/>
    <w:rsid w:val="007B1BBC"/>
    <w:rsid w:val="007B247E"/>
    <w:rsid w:val="007B6DCA"/>
    <w:rsid w:val="007C0A41"/>
    <w:rsid w:val="007E037F"/>
    <w:rsid w:val="007E079D"/>
    <w:rsid w:val="007E1A35"/>
    <w:rsid w:val="007F0669"/>
    <w:rsid w:val="007F0838"/>
    <w:rsid w:val="007F530B"/>
    <w:rsid w:val="007F5561"/>
    <w:rsid w:val="007F568D"/>
    <w:rsid w:val="00800207"/>
    <w:rsid w:val="00800FC1"/>
    <w:rsid w:val="00802212"/>
    <w:rsid w:val="00807441"/>
    <w:rsid w:val="00811242"/>
    <w:rsid w:val="00811A6F"/>
    <w:rsid w:val="00833556"/>
    <w:rsid w:val="00835139"/>
    <w:rsid w:val="0083717B"/>
    <w:rsid w:val="008519AE"/>
    <w:rsid w:val="00863CC1"/>
    <w:rsid w:val="008650AF"/>
    <w:rsid w:val="00871003"/>
    <w:rsid w:val="008919AA"/>
    <w:rsid w:val="008A324B"/>
    <w:rsid w:val="008B3318"/>
    <w:rsid w:val="008C44F5"/>
    <w:rsid w:val="008C723C"/>
    <w:rsid w:val="008E601B"/>
    <w:rsid w:val="00903087"/>
    <w:rsid w:val="00905718"/>
    <w:rsid w:val="0090593D"/>
    <w:rsid w:val="009134DE"/>
    <w:rsid w:val="00915FE0"/>
    <w:rsid w:val="00937F79"/>
    <w:rsid w:val="00940324"/>
    <w:rsid w:val="00944693"/>
    <w:rsid w:val="00944A6C"/>
    <w:rsid w:val="00950404"/>
    <w:rsid w:val="00951AEF"/>
    <w:rsid w:val="00956187"/>
    <w:rsid w:val="00960458"/>
    <w:rsid w:val="00961CA8"/>
    <w:rsid w:val="009A31F3"/>
    <w:rsid w:val="009A5672"/>
    <w:rsid w:val="009B0CCA"/>
    <w:rsid w:val="009D2DE6"/>
    <w:rsid w:val="009D470F"/>
    <w:rsid w:val="009E1F14"/>
    <w:rsid w:val="009E3D53"/>
    <w:rsid w:val="009F30EF"/>
    <w:rsid w:val="00A05462"/>
    <w:rsid w:val="00A10B9D"/>
    <w:rsid w:val="00A133C3"/>
    <w:rsid w:val="00A1348B"/>
    <w:rsid w:val="00A1444C"/>
    <w:rsid w:val="00A266F9"/>
    <w:rsid w:val="00A41A6F"/>
    <w:rsid w:val="00A43673"/>
    <w:rsid w:val="00A55216"/>
    <w:rsid w:val="00A56FBC"/>
    <w:rsid w:val="00A6134E"/>
    <w:rsid w:val="00A671DE"/>
    <w:rsid w:val="00A7130E"/>
    <w:rsid w:val="00A75B6D"/>
    <w:rsid w:val="00A84453"/>
    <w:rsid w:val="00A8502D"/>
    <w:rsid w:val="00A853E6"/>
    <w:rsid w:val="00A87CE8"/>
    <w:rsid w:val="00A90793"/>
    <w:rsid w:val="00A9527C"/>
    <w:rsid w:val="00A96E87"/>
    <w:rsid w:val="00AA2BD1"/>
    <w:rsid w:val="00AA56EF"/>
    <w:rsid w:val="00AB39C6"/>
    <w:rsid w:val="00AC15A7"/>
    <w:rsid w:val="00AC1BC7"/>
    <w:rsid w:val="00AC483F"/>
    <w:rsid w:val="00AC5E13"/>
    <w:rsid w:val="00AE21F3"/>
    <w:rsid w:val="00AE2E6C"/>
    <w:rsid w:val="00AE62D6"/>
    <w:rsid w:val="00AF284A"/>
    <w:rsid w:val="00AF59E4"/>
    <w:rsid w:val="00AF7AA3"/>
    <w:rsid w:val="00AF7BD5"/>
    <w:rsid w:val="00B00164"/>
    <w:rsid w:val="00B045CF"/>
    <w:rsid w:val="00B04DFB"/>
    <w:rsid w:val="00B104FC"/>
    <w:rsid w:val="00B14D71"/>
    <w:rsid w:val="00B21CA6"/>
    <w:rsid w:val="00B22618"/>
    <w:rsid w:val="00B23EBC"/>
    <w:rsid w:val="00B24FB6"/>
    <w:rsid w:val="00B352A6"/>
    <w:rsid w:val="00B41650"/>
    <w:rsid w:val="00B45722"/>
    <w:rsid w:val="00B60E13"/>
    <w:rsid w:val="00B62546"/>
    <w:rsid w:val="00B63EDB"/>
    <w:rsid w:val="00B65177"/>
    <w:rsid w:val="00B66800"/>
    <w:rsid w:val="00B72E6C"/>
    <w:rsid w:val="00B81830"/>
    <w:rsid w:val="00B91528"/>
    <w:rsid w:val="00B920DF"/>
    <w:rsid w:val="00B9300E"/>
    <w:rsid w:val="00B968AA"/>
    <w:rsid w:val="00B9736E"/>
    <w:rsid w:val="00B97FCA"/>
    <w:rsid w:val="00BA48AF"/>
    <w:rsid w:val="00BA5775"/>
    <w:rsid w:val="00BB39C8"/>
    <w:rsid w:val="00BB3C99"/>
    <w:rsid w:val="00BB4D61"/>
    <w:rsid w:val="00BB6FB9"/>
    <w:rsid w:val="00BC17AF"/>
    <w:rsid w:val="00BC43C6"/>
    <w:rsid w:val="00BC6BA5"/>
    <w:rsid w:val="00BD64DB"/>
    <w:rsid w:val="00BE02D7"/>
    <w:rsid w:val="00BE69A4"/>
    <w:rsid w:val="00BE72EB"/>
    <w:rsid w:val="00BF1693"/>
    <w:rsid w:val="00C0091A"/>
    <w:rsid w:val="00C0593D"/>
    <w:rsid w:val="00C11488"/>
    <w:rsid w:val="00C12389"/>
    <w:rsid w:val="00C320AC"/>
    <w:rsid w:val="00C3393D"/>
    <w:rsid w:val="00C3700D"/>
    <w:rsid w:val="00C378C6"/>
    <w:rsid w:val="00C613D0"/>
    <w:rsid w:val="00C62872"/>
    <w:rsid w:val="00C63D7F"/>
    <w:rsid w:val="00C731A8"/>
    <w:rsid w:val="00C75995"/>
    <w:rsid w:val="00C80981"/>
    <w:rsid w:val="00C819E6"/>
    <w:rsid w:val="00C84EC7"/>
    <w:rsid w:val="00C85730"/>
    <w:rsid w:val="00CA2BDE"/>
    <w:rsid w:val="00CA3CAF"/>
    <w:rsid w:val="00CA4C10"/>
    <w:rsid w:val="00CA6D09"/>
    <w:rsid w:val="00CB58A4"/>
    <w:rsid w:val="00CB68ED"/>
    <w:rsid w:val="00CC3F93"/>
    <w:rsid w:val="00CC6DFC"/>
    <w:rsid w:val="00CD5998"/>
    <w:rsid w:val="00CD788D"/>
    <w:rsid w:val="00D0000B"/>
    <w:rsid w:val="00D0408F"/>
    <w:rsid w:val="00D125DD"/>
    <w:rsid w:val="00D14A87"/>
    <w:rsid w:val="00D170CA"/>
    <w:rsid w:val="00D1784F"/>
    <w:rsid w:val="00D2565A"/>
    <w:rsid w:val="00D30D90"/>
    <w:rsid w:val="00D32EF5"/>
    <w:rsid w:val="00D337AE"/>
    <w:rsid w:val="00D505EB"/>
    <w:rsid w:val="00D56182"/>
    <w:rsid w:val="00D61832"/>
    <w:rsid w:val="00D621CE"/>
    <w:rsid w:val="00D6558F"/>
    <w:rsid w:val="00D66244"/>
    <w:rsid w:val="00D7056B"/>
    <w:rsid w:val="00D816E6"/>
    <w:rsid w:val="00D81F4D"/>
    <w:rsid w:val="00D94C95"/>
    <w:rsid w:val="00D951C5"/>
    <w:rsid w:val="00DA2AA4"/>
    <w:rsid w:val="00DA775F"/>
    <w:rsid w:val="00DB01FC"/>
    <w:rsid w:val="00DB2ABD"/>
    <w:rsid w:val="00DB3B2E"/>
    <w:rsid w:val="00DB68A3"/>
    <w:rsid w:val="00DC5E17"/>
    <w:rsid w:val="00DD2AD3"/>
    <w:rsid w:val="00DE3963"/>
    <w:rsid w:val="00DE6CC3"/>
    <w:rsid w:val="00DE716F"/>
    <w:rsid w:val="00DE7B41"/>
    <w:rsid w:val="00E06E78"/>
    <w:rsid w:val="00E100EB"/>
    <w:rsid w:val="00E10824"/>
    <w:rsid w:val="00E13E20"/>
    <w:rsid w:val="00E168B7"/>
    <w:rsid w:val="00E2478F"/>
    <w:rsid w:val="00E31215"/>
    <w:rsid w:val="00E4615A"/>
    <w:rsid w:val="00E4736B"/>
    <w:rsid w:val="00E50928"/>
    <w:rsid w:val="00E6116D"/>
    <w:rsid w:val="00E64ABC"/>
    <w:rsid w:val="00E6797B"/>
    <w:rsid w:val="00E72E42"/>
    <w:rsid w:val="00EA2C89"/>
    <w:rsid w:val="00EB07FC"/>
    <w:rsid w:val="00EB1180"/>
    <w:rsid w:val="00EB267D"/>
    <w:rsid w:val="00EC25DC"/>
    <w:rsid w:val="00ED7733"/>
    <w:rsid w:val="00EE5E96"/>
    <w:rsid w:val="00EE6A86"/>
    <w:rsid w:val="00F049EA"/>
    <w:rsid w:val="00F15FC7"/>
    <w:rsid w:val="00F240AD"/>
    <w:rsid w:val="00F24956"/>
    <w:rsid w:val="00F249DC"/>
    <w:rsid w:val="00F250BF"/>
    <w:rsid w:val="00F27DF0"/>
    <w:rsid w:val="00F336D2"/>
    <w:rsid w:val="00F35245"/>
    <w:rsid w:val="00F40E2B"/>
    <w:rsid w:val="00F41CA2"/>
    <w:rsid w:val="00F5156C"/>
    <w:rsid w:val="00F51A50"/>
    <w:rsid w:val="00F52C01"/>
    <w:rsid w:val="00F53A10"/>
    <w:rsid w:val="00F57F2A"/>
    <w:rsid w:val="00F64A9C"/>
    <w:rsid w:val="00F71928"/>
    <w:rsid w:val="00F74AD6"/>
    <w:rsid w:val="00F75A8C"/>
    <w:rsid w:val="00F878D8"/>
    <w:rsid w:val="00FA04C9"/>
    <w:rsid w:val="00FA2579"/>
    <w:rsid w:val="00FA6451"/>
    <w:rsid w:val="00FB042E"/>
    <w:rsid w:val="00FB10F4"/>
    <w:rsid w:val="00FC2F19"/>
    <w:rsid w:val="00FC4353"/>
    <w:rsid w:val="00FC75C1"/>
    <w:rsid w:val="00FD15FB"/>
    <w:rsid w:val="00FD6163"/>
    <w:rsid w:val="00FD6F84"/>
    <w:rsid w:val="00FE05C3"/>
    <w:rsid w:val="00FE5380"/>
    <w:rsid w:val="00FE74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10"/>
    <w:pPr>
      <w:spacing w:after="200" w:line="276" w:lineRule="auto"/>
    </w:pPr>
    <w:rPr>
      <w:sz w:val="22"/>
      <w:szCs w:val="22"/>
    </w:rPr>
  </w:style>
  <w:style w:type="paragraph" w:styleId="Heading1">
    <w:name w:val="heading 1"/>
    <w:basedOn w:val="Normal"/>
    <w:link w:val="Heading1Char"/>
    <w:uiPriority w:val="9"/>
    <w:qFormat/>
    <w:rsid w:val="00FE74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E079D"/>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9E4"/>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5730"/>
    <w:pPr>
      <w:tabs>
        <w:tab w:val="center" w:pos="4320"/>
        <w:tab w:val="right" w:pos="8640"/>
      </w:tabs>
    </w:pPr>
    <w:rPr>
      <w:rFonts w:cs="Times New Roman"/>
    </w:rPr>
  </w:style>
  <w:style w:type="character" w:customStyle="1" w:styleId="HeaderChar">
    <w:name w:val="Header Char"/>
    <w:link w:val="Header"/>
    <w:uiPriority w:val="99"/>
    <w:rsid w:val="00C85730"/>
    <w:rPr>
      <w:sz w:val="22"/>
      <w:szCs w:val="22"/>
    </w:rPr>
  </w:style>
  <w:style w:type="paragraph" w:styleId="Footer">
    <w:name w:val="footer"/>
    <w:basedOn w:val="Normal"/>
    <w:link w:val="FooterChar"/>
    <w:uiPriority w:val="99"/>
    <w:unhideWhenUsed/>
    <w:rsid w:val="00C85730"/>
    <w:pPr>
      <w:tabs>
        <w:tab w:val="center" w:pos="4320"/>
        <w:tab w:val="right" w:pos="8640"/>
      </w:tabs>
    </w:pPr>
    <w:rPr>
      <w:rFonts w:cs="Times New Roman"/>
    </w:rPr>
  </w:style>
  <w:style w:type="character" w:customStyle="1" w:styleId="FooterChar">
    <w:name w:val="Footer Char"/>
    <w:link w:val="Footer"/>
    <w:uiPriority w:val="99"/>
    <w:rsid w:val="00C85730"/>
    <w:rPr>
      <w:sz w:val="22"/>
      <w:szCs w:val="22"/>
    </w:rPr>
  </w:style>
  <w:style w:type="table" w:styleId="TableGrid">
    <w:name w:val="Table Grid"/>
    <w:basedOn w:val="TableNormal"/>
    <w:uiPriority w:val="59"/>
    <w:rsid w:val="00BE6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FE74B5"/>
    <w:rPr>
      <w:rFonts w:ascii="Times New Roman" w:eastAsia="Times New Roman" w:hAnsi="Times New Roman" w:cs="Times New Roman"/>
      <w:b/>
      <w:bCs/>
      <w:kern w:val="36"/>
      <w:sz w:val="48"/>
      <w:szCs w:val="48"/>
    </w:rPr>
  </w:style>
  <w:style w:type="character" w:customStyle="1" w:styleId="apple-converted-space">
    <w:name w:val="apple-converted-space"/>
    <w:rsid w:val="00FA2579"/>
  </w:style>
  <w:style w:type="character" w:styleId="Emphasis">
    <w:name w:val="Emphasis"/>
    <w:uiPriority w:val="20"/>
    <w:qFormat/>
    <w:rsid w:val="00FA2579"/>
    <w:rPr>
      <w:i/>
      <w:iCs/>
    </w:rPr>
  </w:style>
  <w:style w:type="paragraph" w:styleId="BalloonText">
    <w:name w:val="Balloon Text"/>
    <w:basedOn w:val="Normal"/>
    <w:link w:val="BalloonTextChar"/>
    <w:uiPriority w:val="99"/>
    <w:semiHidden/>
    <w:unhideWhenUsed/>
    <w:rsid w:val="005F082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F082F"/>
    <w:rPr>
      <w:rFonts w:ascii="Tahoma" w:hAnsi="Tahoma" w:cs="Tahoma"/>
      <w:sz w:val="16"/>
      <w:szCs w:val="16"/>
    </w:rPr>
  </w:style>
  <w:style w:type="character" w:customStyle="1" w:styleId="text">
    <w:name w:val="text"/>
    <w:rsid w:val="000A4CAF"/>
  </w:style>
  <w:style w:type="character" w:customStyle="1" w:styleId="author-ref">
    <w:name w:val="author-ref"/>
    <w:rsid w:val="000A4CAF"/>
  </w:style>
  <w:style w:type="character" w:styleId="Hyperlink">
    <w:name w:val="Hyperlink"/>
    <w:uiPriority w:val="99"/>
    <w:unhideWhenUsed/>
    <w:rsid w:val="00D94C95"/>
    <w:rPr>
      <w:color w:val="0000FF"/>
      <w:u w:val="single"/>
    </w:rPr>
  </w:style>
  <w:style w:type="table" w:customStyle="1" w:styleId="TableGrid1">
    <w:name w:val="Table Grid1"/>
    <w:basedOn w:val="TableNormal"/>
    <w:next w:val="TableGrid"/>
    <w:uiPriority w:val="59"/>
    <w:rsid w:val="002D624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D624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semiHidden/>
    <w:rsid w:val="007E079D"/>
    <w:rPr>
      <w:rFonts w:ascii="Cambria" w:eastAsia="Times New Roman" w:hAnsi="Cambria" w:cs="Times New Roman"/>
      <w:b/>
      <w:bCs/>
      <w:sz w:val="26"/>
      <w:szCs w:val="26"/>
    </w:rPr>
  </w:style>
  <w:style w:type="paragraph" w:styleId="ListParagraph">
    <w:name w:val="List Paragraph"/>
    <w:basedOn w:val="Normal"/>
    <w:uiPriority w:val="34"/>
    <w:qFormat/>
    <w:rsid w:val="00B41650"/>
    <w:pPr>
      <w:ind w:left="720"/>
      <w:contextualSpacing/>
    </w:pPr>
    <w:rPr>
      <w:rFonts w:eastAsia="Calibri" w:cs="Times New Roman"/>
    </w:rPr>
  </w:style>
  <w:style w:type="character" w:styleId="LineNumber">
    <w:name w:val="line number"/>
    <w:uiPriority w:val="99"/>
    <w:semiHidden/>
    <w:unhideWhenUsed/>
    <w:rsid w:val="009D2DE6"/>
  </w:style>
  <w:style w:type="table" w:customStyle="1" w:styleId="TableGrid3">
    <w:name w:val="Table Grid3"/>
    <w:basedOn w:val="TableNormal"/>
    <w:next w:val="TableGrid"/>
    <w:uiPriority w:val="59"/>
    <w:rsid w:val="00430911"/>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citationyear">
    <w:name w:val="articlecitation_year"/>
    <w:rsid w:val="0034058C"/>
  </w:style>
  <w:style w:type="character" w:customStyle="1" w:styleId="articlecitationvolume">
    <w:name w:val="articlecitation_volume"/>
    <w:rsid w:val="0034058C"/>
  </w:style>
  <w:style w:type="character" w:customStyle="1" w:styleId="articlecitationpages">
    <w:name w:val="articlecitation_pages"/>
    <w:rsid w:val="00340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10"/>
    <w:pPr>
      <w:spacing w:after="200" w:line="276" w:lineRule="auto"/>
    </w:pPr>
    <w:rPr>
      <w:sz w:val="22"/>
      <w:szCs w:val="22"/>
    </w:rPr>
  </w:style>
  <w:style w:type="paragraph" w:styleId="Heading1">
    <w:name w:val="heading 1"/>
    <w:basedOn w:val="Normal"/>
    <w:link w:val="Heading1Char"/>
    <w:uiPriority w:val="9"/>
    <w:qFormat/>
    <w:rsid w:val="00FE74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E079D"/>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9E4"/>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5730"/>
    <w:pPr>
      <w:tabs>
        <w:tab w:val="center" w:pos="4320"/>
        <w:tab w:val="right" w:pos="8640"/>
      </w:tabs>
    </w:pPr>
    <w:rPr>
      <w:rFonts w:cs="Times New Roman"/>
    </w:rPr>
  </w:style>
  <w:style w:type="character" w:customStyle="1" w:styleId="HeaderChar">
    <w:name w:val="Header Char"/>
    <w:link w:val="Header"/>
    <w:uiPriority w:val="99"/>
    <w:rsid w:val="00C85730"/>
    <w:rPr>
      <w:sz w:val="22"/>
      <w:szCs w:val="22"/>
    </w:rPr>
  </w:style>
  <w:style w:type="paragraph" w:styleId="Footer">
    <w:name w:val="footer"/>
    <w:basedOn w:val="Normal"/>
    <w:link w:val="FooterChar"/>
    <w:uiPriority w:val="99"/>
    <w:unhideWhenUsed/>
    <w:rsid w:val="00C85730"/>
    <w:pPr>
      <w:tabs>
        <w:tab w:val="center" w:pos="4320"/>
        <w:tab w:val="right" w:pos="8640"/>
      </w:tabs>
    </w:pPr>
    <w:rPr>
      <w:rFonts w:cs="Times New Roman"/>
    </w:rPr>
  </w:style>
  <w:style w:type="character" w:customStyle="1" w:styleId="FooterChar">
    <w:name w:val="Footer Char"/>
    <w:link w:val="Footer"/>
    <w:uiPriority w:val="99"/>
    <w:rsid w:val="00C85730"/>
    <w:rPr>
      <w:sz w:val="22"/>
      <w:szCs w:val="22"/>
    </w:rPr>
  </w:style>
  <w:style w:type="table" w:styleId="TableGrid">
    <w:name w:val="Table Grid"/>
    <w:basedOn w:val="TableNormal"/>
    <w:uiPriority w:val="59"/>
    <w:rsid w:val="00BE6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FE74B5"/>
    <w:rPr>
      <w:rFonts w:ascii="Times New Roman" w:eastAsia="Times New Roman" w:hAnsi="Times New Roman" w:cs="Times New Roman"/>
      <w:b/>
      <w:bCs/>
      <w:kern w:val="36"/>
      <w:sz w:val="48"/>
      <w:szCs w:val="48"/>
    </w:rPr>
  </w:style>
  <w:style w:type="character" w:customStyle="1" w:styleId="apple-converted-space">
    <w:name w:val="apple-converted-space"/>
    <w:rsid w:val="00FA2579"/>
  </w:style>
  <w:style w:type="character" w:styleId="Emphasis">
    <w:name w:val="Emphasis"/>
    <w:uiPriority w:val="20"/>
    <w:qFormat/>
    <w:rsid w:val="00FA2579"/>
    <w:rPr>
      <w:i/>
      <w:iCs/>
    </w:rPr>
  </w:style>
  <w:style w:type="paragraph" w:styleId="BalloonText">
    <w:name w:val="Balloon Text"/>
    <w:basedOn w:val="Normal"/>
    <w:link w:val="BalloonTextChar"/>
    <w:uiPriority w:val="99"/>
    <w:semiHidden/>
    <w:unhideWhenUsed/>
    <w:rsid w:val="005F082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F082F"/>
    <w:rPr>
      <w:rFonts w:ascii="Tahoma" w:hAnsi="Tahoma" w:cs="Tahoma"/>
      <w:sz w:val="16"/>
      <w:szCs w:val="16"/>
    </w:rPr>
  </w:style>
  <w:style w:type="character" w:customStyle="1" w:styleId="text">
    <w:name w:val="text"/>
    <w:rsid w:val="000A4CAF"/>
  </w:style>
  <w:style w:type="character" w:customStyle="1" w:styleId="author-ref">
    <w:name w:val="author-ref"/>
    <w:rsid w:val="000A4CAF"/>
  </w:style>
  <w:style w:type="character" w:styleId="Hyperlink">
    <w:name w:val="Hyperlink"/>
    <w:uiPriority w:val="99"/>
    <w:unhideWhenUsed/>
    <w:rsid w:val="00D94C95"/>
    <w:rPr>
      <w:color w:val="0000FF"/>
      <w:u w:val="single"/>
    </w:rPr>
  </w:style>
  <w:style w:type="table" w:customStyle="1" w:styleId="TableGrid1">
    <w:name w:val="Table Grid1"/>
    <w:basedOn w:val="TableNormal"/>
    <w:next w:val="TableGrid"/>
    <w:uiPriority w:val="59"/>
    <w:rsid w:val="002D624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D624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semiHidden/>
    <w:rsid w:val="007E079D"/>
    <w:rPr>
      <w:rFonts w:ascii="Cambria" w:eastAsia="Times New Roman" w:hAnsi="Cambria" w:cs="Times New Roman"/>
      <w:b/>
      <w:bCs/>
      <w:sz w:val="26"/>
      <w:szCs w:val="26"/>
    </w:rPr>
  </w:style>
  <w:style w:type="paragraph" w:styleId="ListParagraph">
    <w:name w:val="List Paragraph"/>
    <w:basedOn w:val="Normal"/>
    <w:uiPriority w:val="34"/>
    <w:qFormat/>
    <w:rsid w:val="00B41650"/>
    <w:pPr>
      <w:ind w:left="720"/>
      <w:contextualSpacing/>
    </w:pPr>
    <w:rPr>
      <w:rFonts w:eastAsia="Calibri" w:cs="Times New Roman"/>
    </w:rPr>
  </w:style>
  <w:style w:type="character" w:styleId="LineNumber">
    <w:name w:val="line number"/>
    <w:uiPriority w:val="99"/>
    <w:semiHidden/>
    <w:unhideWhenUsed/>
    <w:rsid w:val="009D2DE6"/>
  </w:style>
  <w:style w:type="table" w:customStyle="1" w:styleId="TableGrid3">
    <w:name w:val="Table Grid3"/>
    <w:basedOn w:val="TableNormal"/>
    <w:next w:val="TableGrid"/>
    <w:uiPriority w:val="59"/>
    <w:rsid w:val="00430911"/>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citationyear">
    <w:name w:val="articlecitation_year"/>
    <w:rsid w:val="0034058C"/>
  </w:style>
  <w:style w:type="character" w:customStyle="1" w:styleId="articlecitationvolume">
    <w:name w:val="articlecitation_volume"/>
    <w:rsid w:val="0034058C"/>
  </w:style>
  <w:style w:type="character" w:customStyle="1" w:styleId="articlecitationpages">
    <w:name w:val="articlecitation_pages"/>
    <w:rsid w:val="0034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5782">
      <w:bodyDiv w:val="1"/>
      <w:marLeft w:val="0"/>
      <w:marRight w:val="0"/>
      <w:marTop w:val="0"/>
      <w:marBottom w:val="0"/>
      <w:divBdr>
        <w:top w:val="none" w:sz="0" w:space="0" w:color="auto"/>
        <w:left w:val="none" w:sz="0" w:space="0" w:color="auto"/>
        <w:bottom w:val="none" w:sz="0" w:space="0" w:color="auto"/>
        <w:right w:val="none" w:sz="0" w:space="0" w:color="auto"/>
      </w:divBdr>
    </w:div>
    <w:div w:id="13482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20419.01" TargetMode="External"/><Relationship Id="rId24" Type="http://schemas.openxmlformats.org/officeDocument/2006/relationships/hyperlink" Target="http://scholar.google.com.eg/scholar?q=hydroxyl+and+carboxyl+groups&amp;hl=ar&amp;as_sdt=0&amp;as_vis=1&amp;oi=scholart"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hyperlink" Target="http://www.sciencepub.net/newyork"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eid1592003@yahoo.com" TargetMode="External"/><Relationship Id="rId14" Type="http://schemas.openxmlformats.org/officeDocument/2006/relationships/image" Target="media/image1.png"/><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C3802-B50E-45F4-89BA-20B46521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4485</Words>
  <Characters>25569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29995</CharactersWithSpaces>
  <SharedDoc>false</SharedDoc>
  <HLinks>
    <vt:vector size="30" baseType="variant">
      <vt:variant>
        <vt:i4>4456528</vt:i4>
      </vt:variant>
      <vt:variant>
        <vt:i4>18</vt:i4>
      </vt:variant>
      <vt:variant>
        <vt:i4>0</vt:i4>
      </vt:variant>
      <vt:variant>
        <vt:i4>5</vt:i4>
      </vt:variant>
      <vt:variant>
        <vt:lpwstr>http://scholar.google.com.eg/scholar?q=hydroxyl+and+carboxyl+groups&amp;hl=ar&amp;as_sdt=0&amp;as_vis=1&amp;oi=scholart</vt:lpwstr>
      </vt:variant>
      <vt:variant>
        <vt:lpwstr/>
      </vt:variant>
      <vt:variant>
        <vt:i4>852033</vt:i4>
      </vt:variant>
      <vt:variant>
        <vt:i4>6</vt:i4>
      </vt:variant>
      <vt:variant>
        <vt:i4>0</vt:i4>
      </vt:variant>
      <vt:variant>
        <vt:i4>5</vt:i4>
      </vt:variant>
      <vt:variant>
        <vt:lpwstr>http://www.dx.doi.org/10.7537/marsnys</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5963829</vt:i4>
      </vt:variant>
      <vt:variant>
        <vt:i4>0</vt:i4>
      </vt:variant>
      <vt:variant>
        <vt:i4>0</vt:i4>
      </vt:variant>
      <vt:variant>
        <vt:i4>5</vt:i4>
      </vt:variant>
      <vt:variant>
        <vt:lpwstr>mailto:eid1592003@yahoo.com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soft</dc:creator>
  <cp:lastModifiedBy>USER</cp:lastModifiedBy>
  <cp:revision>2</cp:revision>
  <cp:lastPrinted>2019-04-24T11:17:00Z</cp:lastPrinted>
  <dcterms:created xsi:type="dcterms:W3CDTF">2019-08-12T15:15:00Z</dcterms:created>
  <dcterms:modified xsi:type="dcterms:W3CDTF">2019-08-12T15:15:00Z</dcterms:modified>
</cp:coreProperties>
</file>