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tiff" ContentType="image/tiff"/>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C3D" w:rsidRPr="00DD21C3" w:rsidRDefault="00757BE9" w:rsidP="004C7863">
      <w:pPr>
        <w:snapToGrid w:val="0"/>
        <w:spacing w:after="0" w:line="240" w:lineRule="auto"/>
        <w:jc w:val="center"/>
        <w:rPr>
          <w:rFonts w:ascii="Times New Roman" w:hAnsi="Times New Roman" w:cs="Times New Roman"/>
          <w:b/>
          <w:sz w:val="20"/>
          <w:szCs w:val="20"/>
          <w:lang w:val="en-US" w:eastAsia="zh-CN"/>
        </w:rPr>
      </w:pPr>
      <w:r w:rsidRPr="00DD21C3">
        <w:rPr>
          <w:rFonts w:ascii="Times New Roman" w:hAnsi="Times New Roman" w:cs="Times New Roman"/>
          <w:b/>
          <w:sz w:val="20"/>
          <w:szCs w:val="20"/>
          <w:lang w:val="en-US"/>
        </w:rPr>
        <w:t xml:space="preserve">Biological </w:t>
      </w:r>
      <w:r w:rsidR="00B73955" w:rsidRPr="00DD21C3">
        <w:rPr>
          <w:rFonts w:ascii="Times New Roman" w:hAnsi="Times New Roman" w:cs="Times New Roman"/>
          <w:b/>
          <w:sz w:val="20"/>
          <w:szCs w:val="20"/>
          <w:lang w:val="en-US"/>
        </w:rPr>
        <w:t xml:space="preserve">Assessment of the </w:t>
      </w:r>
      <w:r w:rsidRPr="00DD21C3">
        <w:rPr>
          <w:rFonts w:ascii="Times New Roman" w:hAnsi="Times New Roman" w:cs="Times New Roman"/>
          <w:b/>
          <w:sz w:val="20"/>
          <w:szCs w:val="20"/>
          <w:lang w:val="en-US"/>
        </w:rPr>
        <w:t xml:space="preserve">Mayo </w:t>
      </w:r>
      <w:proofErr w:type="spellStart"/>
      <w:r w:rsidRPr="00DD21C3">
        <w:rPr>
          <w:rFonts w:ascii="Times New Roman" w:hAnsi="Times New Roman" w:cs="Times New Roman"/>
          <w:b/>
          <w:sz w:val="20"/>
          <w:szCs w:val="20"/>
          <w:lang w:val="en-US"/>
        </w:rPr>
        <w:t>Kaliao</w:t>
      </w:r>
      <w:proofErr w:type="spellEnd"/>
      <w:r w:rsidRPr="00DD21C3">
        <w:rPr>
          <w:rFonts w:ascii="Times New Roman" w:hAnsi="Times New Roman" w:cs="Times New Roman"/>
          <w:b/>
          <w:sz w:val="20"/>
          <w:szCs w:val="20"/>
          <w:lang w:val="en-US"/>
        </w:rPr>
        <w:t xml:space="preserve"> River</w:t>
      </w:r>
      <w:r w:rsidR="00B73955" w:rsidRPr="00DD21C3">
        <w:rPr>
          <w:rFonts w:ascii="Times New Roman" w:hAnsi="Times New Roman" w:cs="Times New Roman"/>
          <w:b/>
          <w:sz w:val="20"/>
          <w:szCs w:val="20"/>
          <w:lang w:val="en-US"/>
        </w:rPr>
        <w:t xml:space="preserve">, an Ephemeral Stream in </w:t>
      </w:r>
      <w:proofErr w:type="spellStart"/>
      <w:r w:rsidRPr="00DD21C3">
        <w:rPr>
          <w:rFonts w:ascii="Times New Roman" w:hAnsi="Times New Roman" w:cs="Times New Roman"/>
          <w:b/>
          <w:sz w:val="20"/>
          <w:szCs w:val="20"/>
          <w:lang w:val="en-US"/>
        </w:rPr>
        <w:t>Sudano</w:t>
      </w:r>
      <w:r w:rsidR="00B73955" w:rsidRPr="00DD21C3">
        <w:rPr>
          <w:rFonts w:ascii="Times New Roman" w:hAnsi="Times New Roman" w:cs="Times New Roman"/>
          <w:b/>
          <w:sz w:val="20"/>
          <w:szCs w:val="20"/>
          <w:lang w:val="en-US"/>
        </w:rPr>
        <w:t>-</w:t>
      </w:r>
      <w:r w:rsidRPr="00DD21C3">
        <w:rPr>
          <w:rFonts w:ascii="Times New Roman" w:hAnsi="Times New Roman" w:cs="Times New Roman"/>
          <w:b/>
          <w:sz w:val="20"/>
          <w:szCs w:val="20"/>
          <w:lang w:val="en-US"/>
        </w:rPr>
        <w:t>Sahelian</w:t>
      </w:r>
      <w:proofErr w:type="spellEnd"/>
      <w:r w:rsidRPr="00DD21C3">
        <w:rPr>
          <w:rFonts w:ascii="Times New Roman" w:hAnsi="Times New Roman" w:cs="Times New Roman"/>
          <w:b/>
          <w:sz w:val="20"/>
          <w:szCs w:val="20"/>
          <w:lang w:val="en-US"/>
        </w:rPr>
        <w:t xml:space="preserve"> </w:t>
      </w:r>
      <w:r w:rsidR="00B73955" w:rsidRPr="00DD21C3">
        <w:rPr>
          <w:rFonts w:ascii="Times New Roman" w:hAnsi="Times New Roman" w:cs="Times New Roman"/>
          <w:b/>
          <w:sz w:val="20"/>
          <w:szCs w:val="20"/>
          <w:lang w:val="en-US"/>
        </w:rPr>
        <w:t>Zone (</w:t>
      </w:r>
      <w:r w:rsidRPr="00DD21C3">
        <w:rPr>
          <w:rFonts w:ascii="Times New Roman" w:hAnsi="Times New Roman" w:cs="Times New Roman"/>
          <w:b/>
          <w:sz w:val="20"/>
          <w:szCs w:val="20"/>
          <w:lang w:val="en-US"/>
        </w:rPr>
        <w:t>Far North</w:t>
      </w:r>
      <w:r w:rsidR="00B73955" w:rsidRPr="00DD21C3">
        <w:rPr>
          <w:rFonts w:ascii="Times New Roman" w:hAnsi="Times New Roman" w:cs="Times New Roman"/>
          <w:b/>
          <w:sz w:val="20"/>
          <w:szCs w:val="20"/>
          <w:lang w:val="en-US"/>
        </w:rPr>
        <w:t xml:space="preserve">, </w:t>
      </w:r>
      <w:r w:rsidRPr="00DD21C3">
        <w:rPr>
          <w:rFonts w:ascii="Times New Roman" w:hAnsi="Times New Roman" w:cs="Times New Roman"/>
          <w:b/>
          <w:sz w:val="20"/>
          <w:szCs w:val="20"/>
          <w:lang w:val="en-US"/>
        </w:rPr>
        <w:t>Cameroon</w:t>
      </w:r>
      <w:r w:rsidR="00B73955" w:rsidRPr="00DD21C3">
        <w:rPr>
          <w:rFonts w:ascii="Times New Roman" w:hAnsi="Times New Roman" w:cs="Times New Roman"/>
          <w:b/>
          <w:sz w:val="20"/>
          <w:szCs w:val="20"/>
          <w:lang w:val="en-US"/>
        </w:rPr>
        <w:t>)</w:t>
      </w:r>
    </w:p>
    <w:p w:rsidR="00595C3D" w:rsidRPr="00DD21C3" w:rsidRDefault="00595C3D" w:rsidP="004C7863">
      <w:pPr>
        <w:snapToGrid w:val="0"/>
        <w:spacing w:after="0" w:line="240" w:lineRule="auto"/>
        <w:jc w:val="center"/>
        <w:rPr>
          <w:rFonts w:ascii="Times New Roman" w:hAnsi="Times New Roman" w:cs="Times New Roman"/>
          <w:b/>
          <w:sz w:val="20"/>
          <w:szCs w:val="20"/>
          <w:lang w:val="en-US" w:eastAsia="zh-CN"/>
        </w:rPr>
      </w:pPr>
    </w:p>
    <w:p w:rsidR="00595C3D" w:rsidRPr="00DD21C3" w:rsidRDefault="00757BE9" w:rsidP="004C7863">
      <w:pPr>
        <w:snapToGrid w:val="0"/>
        <w:spacing w:after="0" w:line="240" w:lineRule="auto"/>
        <w:jc w:val="center"/>
        <w:rPr>
          <w:rFonts w:ascii="Times New Roman" w:hAnsi="Times New Roman" w:cs="Times New Roman"/>
          <w:sz w:val="20"/>
          <w:szCs w:val="20"/>
          <w:vertAlign w:val="superscript"/>
          <w:lang w:val="en-US" w:eastAsia="zh-CN"/>
        </w:rPr>
      </w:pPr>
      <w:proofErr w:type="spellStart"/>
      <w:r w:rsidRPr="00DD21C3">
        <w:rPr>
          <w:rFonts w:ascii="Times New Roman" w:hAnsi="Times New Roman" w:cs="Times New Roman"/>
          <w:sz w:val="20"/>
          <w:szCs w:val="20"/>
          <w:lang w:val="en-US"/>
        </w:rPr>
        <w:t>Madomguia</w:t>
      </w:r>
      <w:proofErr w:type="spellEnd"/>
      <w:r w:rsidRPr="00DD21C3">
        <w:rPr>
          <w:rFonts w:ascii="Times New Roman" w:hAnsi="Times New Roman" w:cs="Times New Roman"/>
          <w:sz w:val="20"/>
          <w:szCs w:val="20"/>
          <w:lang w:val="en-US"/>
        </w:rPr>
        <w:t xml:space="preserve"> D.</w:t>
      </w:r>
      <w:r w:rsidRPr="00DD21C3">
        <w:rPr>
          <w:rFonts w:ascii="Times New Roman" w:hAnsi="Times New Roman" w:cs="Times New Roman"/>
          <w:sz w:val="20"/>
          <w:szCs w:val="20"/>
          <w:vertAlign w:val="superscript"/>
          <w:lang w:val="en-US"/>
        </w:rPr>
        <w:t>1,2*</w:t>
      </w:r>
      <w:r w:rsidRPr="00DD21C3">
        <w:rPr>
          <w:rFonts w:ascii="Times New Roman" w:hAnsi="Times New Roman" w:cs="Times New Roman"/>
          <w:sz w:val="20"/>
          <w:szCs w:val="20"/>
          <w:lang w:val="en-US"/>
        </w:rPr>
        <w:t xml:space="preserve">, </w:t>
      </w:r>
      <w:proofErr w:type="spellStart"/>
      <w:r w:rsidRPr="00DD21C3">
        <w:rPr>
          <w:rFonts w:ascii="Times New Roman" w:hAnsi="Times New Roman" w:cs="Times New Roman"/>
          <w:sz w:val="20"/>
          <w:szCs w:val="20"/>
          <w:lang w:val="en-US"/>
        </w:rPr>
        <w:t>Zébazé</w:t>
      </w:r>
      <w:proofErr w:type="spellEnd"/>
      <w:r w:rsidRPr="00DD21C3">
        <w:rPr>
          <w:rFonts w:ascii="Times New Roman" w:hAnsi="Times New Roman" w:cs="Times New Roman"/>
          <w:sz w:val="20"/>
          <w:szCs w:val="20"/>
          <w:lang w:val="en-US"/>
        </w:rPr>
        <w:t xml:space="preserve"> </w:t>
      </w:r>
      <w:proofErr w:type="spellStart"/>
      <w:r w:rsidRPr="00DD21C3">
        <w:rPr>
          <w:rFonts w:ascii="Times New Roman" w:hAnsi="Times New Roman" w:cs="Times New Roman"/>
          <w:sz w:val="20"/>
          <w:szCs w:val="20"/>
          <w:lang w:val="en-US"/>
        </w:rPr>
        <w:t>Togouet</w:t>
      </w:r>
      <w:proofErr w:type="spellEnd"/>
      <w:r w:rsidRPr="00DD21C3">
        <w:rPr>
          <w:rFonts w:ascii="Times New Roman" w:hAnsi="Times New Roman" w:cs="Times New Roman"/>
          <w:sz w:val="20"/>
          <w:szCs w:val="20"/>
          <w:lang w:val="en-US"/>
        </w:rPr>
        <w:t xml:space="preserve"> S.H.</w:t>
      </w:r>
      <w:r w:rsidRPr="00DD21C3">
        <w:rPr>
          <w:rFonts w:ascii="Times New Roman" w:hAnsi="Times New Roman" w:cs="Times New Roman"/>
          <w:sz w:val="20"/>
          <w:szCs w:val="20"/>
          <w:vertAlign w:val="superscript"/>
          <w:lang w:val="en-US"/>
        </w:rPr>
        <w:t>2</w:t>
      </w:r>
      <w:r w:rsidRPr="00DD21C3">
        <w:rPr>
          <w:rFonts w:ascii="Times New Roman" w:hAnsi="Times New Roman" w:cs="Times New Roman"/>
          <w:sz w:val="20"/>
          <w:szCs w:val="20"/>
          <w:lang w:val="en-US"/>
        </w:rPr>
        <w:t xml:space="preserve">, </w:t>
      </w:r>
      <w:proofErr w:type="spellStart"/>
      <w:r w:rsidRPr="00DD21C3">
        <w:rPr>
          <w:rFonts w:ascii="Times New Roman" w:hAnsi="Times New Roman" w:cs="Times New Roman"/>
          <w:sz w:val="20"/>
          <w:szCs w:val="20"/>
          <w:lang w:val="en-US"/>
        </w:rPr>
        <w:t>Fomena</w:t>
      </w:r>
      <w:proofErr w:type="spellEnd"/>
      <w:r w:rsidRPr="00DD21C3">
        <w:rPr>
          <w:rFonts w:ascii="Times New Roman" w:hAnsi="Times New Roman" w:cs="Times New Roman"/>
          <w:sz w:val="20"/>
          <w:szCs w:val="20"/>
          <w:lang w:val="en-US"/>
        </w:rPr>
        <w:t xml:space="preserve"> A.</w:t>
      </w:r>
      <w:r w:rsidRPr="00DD21C3">
        <w:rPr>
          <w:rFonts w:ascii="Times New Roman" w:hAnsi="Times New Roman" w:cs="Times New Roman"/>
          <w:sz w:val="20"/>
          <w:szCs w:val="20"/>
          <w:vertAlign w:val="superscript"/>
          <w:lang w:val="en-US"/>
        </w:rPr>
        <w:t>2</w:t>
      </w:r>
    </w:p>
    <w:p w:rsidR="00595C3D" w:rsidRPr="00DD21C3" w:rsidRDefault="00595C3D" w:rsidP="004C7863">
      <w:pPr>
        <w:snapToGrid w:val="0"/>
        <w:spacing w:after="0" w:line="240" w:lineRule="auto"/>
        <w:jc w:val="center"/>
        <w:rPr>
          <w:rFonts w:ascii="Times New Roman" w:hAnsi="Times New Roman" w:cs="Times New Roman"/>
          <w:sz w:val="20"/>
          <w:szCs w:val="20"/>
          <w:vertAlign w:val="superscript"/>
          <w:lang w:val="en-US" w:eastAsia="zh-CN"/>
        </w:rPr>
      </w:pPr>
    </w:p>
    <w:p w:rsidR="00757BE9" w:rsidRPr="00DD21C3" w:rsidRDefault="00757BE9" w:rsidP="004C7863">
      <w:pPr>
        <w:snapToGrid w:val="0"/>
        <w:spacing w:after="0" w:line="240" w:lineRule="auto"/>
        <w:jc w:val="center"/>
        <w:rPr>
          <w:rFonts w:ascii="Times New Roman" w:hAnsi="Times New Roman" w:cs="Times New Roman"/>
          <w:sz w:val="20"/>
          <w:szCs w:val="20"/>
          <w:lang w:val="en-US"/>
        </w:rPr>
      </w:pPr>
      <w:r w:rsidRPr="00DD21C3">
        <w:rPr>
          <w:rFonts w:ascii="Times New Roman" w:hAnsi="Times New Roman" w:cs="Times New Roman"/>
          <w:sz w:val="20"/>
          <w:szCs w:val="20"/>
          <w:vertAlign w:val="superscript"/>
          <w:lang w:val="en-US"/>
        </w:rPr>
        <w:t>1</w:t>
      </w:r>
      <w:r w:rsidRPr="00DD21C3">
        <w:rPr>
          <w:rFonts w:ascii="Times New Roman" w:hAnsi="Times New Roman" w:cs="Times New Roman"/>
          <w:sz w:val="20"/>
          <w:szCs w:val="20"/>
          <w:lang w:val="en-US"/>
        </w:rPr>
        <w:t>Departement of Hydraulic</w:t>
      </w:r>
      <w:r w:rsidR="00B95A2E" w:rsidRPr="00DD21C3">
        <w:rPr>
          <w:rFonts w:ascii="Times New Roman" w:hAnsi="Times New Roman" w:cs="Times New Roman"/>
          <w:sz w:val="20"/>
          <w:szCs w:val="20"/>
          <w:lang w:val="en-US"/>
        </w:rPr>
        <w:t>s</w:t>
      </w:r>
      <w:r w:rsidRPr="00DD21C3">
        <w:rPr>
          <w:rFonts w:ascii="Times New Roman" w:hAnsi="Times New Roman" w:cs="Times New Roman"/>
          <w:sz w:val="20"/>
          <w:szCs w:val="20"/>
          <w:lang w:val="en-US"/>
        </w:rPr>
        <w:t xml:space="preserve"> and Water Management, National Advanced School of Engineering, P.O. Box, 46 University of </w:t>
      </w:r>
      <w:proofErr w:type="spellStart"/>
      <w:r w:rsidRPr="00DD21C3">
        <w:rPr>
          <w:rFonts w:ascii="Times New Roman" w:hAnsi="Times New Roman" w:cs="Times New Roman"/>
          <w:sz w:val="20"/>
          <w:szCs w:val="20"/>
          <w:lang w:val="en-US"/>
        </w:rPr>
        <w:t>Maroua</w:t>
      </w:r>
      <w:proofErr w:type="spellEnd"/>
      <w:r w:rsidRPr="00DD21C3">
        <w:rPr>
          <w:rFonts w:ascii="Times New Roman" w:hAnsi="Times New Roman" w:cs="Times New Roman"/>
          <w:sz w:val="20"/>
          <w:szCs w:val="20"/>
          <w:lang w:val="en-US"/>
        </w:rPr>
        <w:t>, Cameroon.</w:t>
      </w:r>
    </w:p>
    <w:p w:rsidR="00757BE9" w:rsidRPr="00DD21C3" w:rsidRDefault="00757BE9" w:rsidP="004C7863">
      <w:pPr>
        <w:snapToGrid w:val="0"/>
        <w:spacing w:after="0" w:line="240" w:lineRule="auto"/>
        <w:jc w:val="center"/>
        <w:rPr>
          <w:rFonts w:ascii="Times New Roman" w:hAnsi="Times New Roman" w:cs="Times New Roman"/>
          <w:iCs/>
          <w:sz w:val="20"/>
          <w:szCs w:val="20"/>
          <w:lang w:val="en-US"/>
        </w:rPr>
      </w:pPr>
      <w:r w:rsidRPr="00DD21C3">
        <w:rPr>
          <w:rFonts w:ascii="Times New Roman" w:hAnsi="Times New Roman" w:cs="Times New Roman"/>
          <w:sz w:val="20"/>
          <w:szCs w:val="20"/>
          <w:vertAlign w:val="superscript"/>
          <w:lang w:val="en-US"/>
        </w:rPr>
        <w:t>2</w:t>
      </w:r>
      <w:r w:rsidRPr="00DD21C3">
        <w:rPr>
          <w:rFonts w:ascii="Times New Roman" w:hAnsi="Times New Roman" w:cs="Times New Roman"/>
          <w:iCs/>
          <w:sz w:val="20"/>
          <w:szCs w:val="20"/>
          <w:lang w:val="en-US"/>
        </w:rPr>
        <w:t>Laboratory of General Biology, Faculty of Science, P.O. Box, 812, University of Yaoundé I, Cameroon.</w:t>
      </w:r>
    </w:p>
    <w:p w:rsidR="00595C3D" w:rsidRPr="00DD21C3" w:rsidRDefault="00757BE9" w:rsidP="004C7863">
      <w:pPr>
        <w:snapToGrid w:val="0"/>
        <w:spacing w:after="0" w:line="240" w:lineRule="auto"/>
        <w:jc w:val="center"/>
        <w:rPr>
          <w:rFonts w:ascii="Times New Roman" w:hAnsi="Times New Roman" w:cs="Times New Roman"/>
          <w:sz w:val="20"/>
          <w:szCs w:val="20"/>
          <w:lang w:val="en-US"/>
        </w:rPr>
      </w:pPr>
      <w:r w:rsidRPr="00DD21C3">
        <w:rPr>
          <w:rFonts w:ascii="Times New Roman" w:hAnsi="Times New Roman" w:cs="Times New Roman"/>
          <w:sz w:val="20"/>
          <w:szCs w:val="20"/>
          <w:lang w:val="en-US"/>
        </w:rPr>
        <w:t xml:space="preserve">*Corresponding author: </w:t>
      </w:r>
      <w:hyperlink r:id="rId8" w:history="1">
        <w:r w:rsidRPr="00DD21C3">
          <w:rPr>
            <w:rStyle w:val="Hyperlink"/>
            <w:rFonts w:ascii="Times New Roman" w:hAnsi="Times New Roman" w:cs="Times New Roman"/>
            <w:color w:val="0070C0"/>
            <w:sz w:val="20"/>
            <w:szCs w:val="20"/>
            <w:lang w:val="en-US"/>
          </w:rPr>
          <w:t>madomguia@yahoo.fr</w:t>
        </w:r>
      </w:hyperlink>
      <w:r w:rsidR="00595C3D" w:rsidRPr="00DD21C3">
        <w:rPr>
          <w:rStyle w:val="Hyperlink"/>
          <w:rFonts w:ascii="Times New Roman" w:hAnsi="Times New Roman" w:cs="Times New Roman"/>
          <w:color w:val="0070C0"/>
          <w:sz w:val="20"/>
          <w:szCs w:val="20"/>
          <w:lang w:val="en-US"/>
        </w:rPr>
        <w:t xml:space="preserve"> </w:t>
      </w:r>
    </w:p>
    <w:p w:rsidR="00595C3D" w:rsidRPr="00DD21C3" w:rsidRDefault="00595C3D" w:rsidP="004C7863">
      <w:pPr>
        <w:snapToGrid w:val="0"/>
        <w:spacing w:after="0" w:line="240" w:lineRule="auto"/>
        <w:jc w:val="center"/>
        <w:rPr>
          <w:rFonts w:ascii="Times New Roman" w:hAnsi="Times New Roman" w:cs="Times New Roman"/>
          <w:i/>
          <w:sz w:val="20"/>
          <w:szCs w:val="20"/>
          <w:lang w:val="en-US"/>
        </w:rPr>
      </w:pPr>
    </w:p>
    <w:p w:rsidR="00C33570" w:rsidRPr="00DD21C3" w:rsidRDefault="00C33570" w:rsidP="004C7863">
      <w:pPr>
        <w:snapToGrid w:val="0"/>
        <w:spacing w:after="0" w:line="240" w:lineRule="auto"/>
        <w:jc w:val="both"/>
        <w:rPr>
          <w:rStyle w:val="fontstyle01"/>
          <w:rFonts w:ascii="Times New Roman" w:hAnsi="Times New Roman" w:cs="Times New Roman"/>
          <w:b w:val="0"/>
          <w:color w:val="auto"/>
          <w:sz w:val="20"/>
          <w:szCs w:val="20"/>
          <w:lang w:val="en-US"/>
        </w:rPr>
      </w:pPr>
      <w:r w:rsidRPr="00DD21C3">
        <w:rPr>
          <w:rStyle w:val="fontstyle01"/>
          <w:rFonts w:ascii="Times New Roman" w:hAnsi="Times New Roman" w:cs="Times New Roman"/>
          <w:color w:val="auto"/>
          <w:sz w:val="20"/>
          <w:szCs w:val="20"/>
          <w:lang w:val="en-US"/>
        </w:rPr>
        <w:t>Abstract</w:t>
      </w:r>
      <w:r w:rsidR="001C76C0" w:rsidRPr="00DD21C3">
        <w:rPr>
          <w:rStyle w:val="fontstyle01"/>
          <w:rFonts w:ascii="Times New Roman" w:hAnsi="Times New Roman" w:cs="Times New Roman"/>
          <w:color w:val="auto"/>
          <w:sz w:val="20"/>
          <w:szCs w:val="20"/>
          <w:lang w:val="en-US"/>
        </w:rPr>
        <w:t xml:space="preserve">: </w:t>
      </w:r>
      <w:r w:rsidRPr="00DD21C3">
        <w:rPr>
          <w:rStyle w:val="fontstyle01"/>
          <w:rFonts w:ascii="Times New Roman" w:hAnsi="Times New Roman" w:cs="Times New Roman"/>
          <w:b w:val="0"/>
          <w:color w:val="auto"/>
          <w:sz w:val="20"/>
          <w:szCs w:val="20"/>
          <w:lang w:val="en-US"/>
        </w:rPr>
        <w:t xml:space="preserve">The biological assessment of the Mayo </w:t>
      </w:r>
      <w:proofErr w:type="spellStart"/>
      <w:r w:rsidRPr="00DD21C3">
        <w:rPr>
          <w:rStyle w:val="fontstyle01"/>
          <w:rFonts w:ascii="Times New Roman" w:hAnsi="Times New Roman" w:cs="Times New Roman"/>
          <w:b w:val="0"/>
          <w:color w:val="auto"/>
          <w:sz w:val="20"/>
          <w:szCs w:val="20"/>
          <w:lang w:val="en-US"/>
        </w:rPr>
        <w:t>Kaliao</w:t>
      </w:r>
      <w:proofErr w:type="spellEnd"/>
      <w:r w:rsidRPr="00DD21C3">
        <w:rPr>
          <w:rStyle w:val="fontstyle01"/>
          <w:rFonts w:ascii="Times New Roman" w:hAnsi="Times New Roman" w:cs="Times New Roman"/>
          <w:b w:val="0"/>
          <w:color w:val="auto"/>
          <w:sz w:val="20"/>
          <w:szCs w:val="20"/>
          <w:lang w:val="en-US"/>
        </w:rPr>
        <w:t xml:space="preserve"> River was carried out from 2013 to 2014 using </w:t>
      </w:r>
      <w:proofErr w:type="spellStart"/>
      <w:r w:rsidRPr="00DD21C3">
        <w:rPr>
          <w:rStyle w:val="fontstyle01"/>
          <w:rFonts w:ascii="Times New Roman" w:hAnsi="Times New Roman" w:cs="Times New Roman"/>
          <w:b w:val="0"/>
          <w:color w:val="auto"/>
          <w:sz w:val="20"/>
          <w:szCs w:val="20"/>
          <w:lang w:val="en-US"/>
        </w:rPr>
        <w:t>macroinvertebrates</w:t>
      </w:r>
      <w:proofErr w:type="spellEnd"/>
      <w:r w:rsidRPr="00DD21C3">
        <w:rPr>
          <w:rStyle w:val="fontstyle01"/>
          <w:rFonts w:ascii="Times New Roman" w:hAnsi="Times New Roman" w:cs="Times New Roman"/>
          <w:b w:val="0"/>
          <w:color w:val="auto"/>
          <w:sz w:val="20"/>
          <w:szCs w:val="20"/>
          <w:lang w:val="en-US"/>
        </w:rPr>
        <w:t xml:space="preserve">. The </w:t>
      </w:r>
      <w:proofErr w:type="spellStart"/>
      <w:r w:rsidRPr="00DD21C3">
        <w:rPr>
          <w:rStyle w:val="fontstyle01"/>
          <w:rFonts w:ascii="Times New Roman" w:hAnsi="Times New Roman" w:cs="Times New Roman"/>
          <w:b w:val="0"/>
          <w:color w:val="auto"/>
          <w:sz w:val="20"/>
          <w:szCs w:val="20"/>
          <w:lang w:val="en-US"/>
        </w:rPr>
        <w:t>bioevaluation</w:t>
      </w:r>
      <w:proofErr w:type="spellEnd"/>
      <w:r w:rsidRPr="00DD21C3">
        <w:rPr>
          <w:rStyle w:val="fontstyle01"/>
          <w:rFonts w:ascii="Times New Roman" w:hAnsi="Times New Roman" w:cs="Times New Roman"/>
          <w:b w:val="0"/>
          <w:color w:val="auto"/>
          <w:sz w:val="20"/>
          <w:szCs w:val="20"/>
          <w:lang w:val="en-US"/>
        </w:rPr>
        <w:t xml:space="preserve"> attributes were </w:t>
      </w:r>
      <w:proofErr w:type="spellStart"/>
      <w:r w:rsidRPr="00DD21C3">
        <w:rPr>
          <w:rStyle w:val="fontstyle01"/>
          <w:rFonts w:ascii="Times New Roman" w:hAnsi="Times New Roman" w:cs="Times New Roman"/>
          <w:b w:val="0"/>
          <w:color w:val="auto"/>
          <w:sz w:val="20"/>
          <w:szCs w:val="20"/>
          <w:lang w:val="en-US"/>
        </w:rPr>
        <w:t>FFGs</w:t>
      </w:r>
      <w:proofErr w:type="spellEnd"/>
      <w:r w:rsidRPr="00DD21C3">
        <w:rPr>
          <w:rStyle w:val="fontstyle01"/>
          <w:rFonts w:ascii="Times New Roman" w:hAnsi="Times New Roman" w:cs="Times New Roman"/>
          <w:b w:val="0"/>
          <w:color w:val="auto"/>
          <w:sz w:val="20"/>
          <w:szCs w:val="20"/>
          <w:lang w:val="en-US"/>
        </w:rPr>
        <w:t xml:space="preserve">, P/R index, Channel Stability, Temperature, HBI, percentage of tolerant </w:t>
      </w:r>
      <w:proofErr w:type="spellStart"/>
      <w:r w:rsidRPr="00DD21C3">
        <w:rPr>
          <w:rStyle w:val="fontstyle01"/>
          <w:rFonts w:ascii="Times New Roman" w:hAnsi="Times New Roman" w:cs="Times New Roman"/>
          <w:b w:val="0"/>
          <w:color w:val="auto"/>
          <w:sz w:val="20"/>
          <w:szCs w:val="20"/>
          <w:lang w:val="en-US"/>
        </w:rPr>
        <w:t>taxa</w:t>
      </w:r>
      <w:proofErr w:type="spellEnd"/>
      <w:r w:rsidRPr="00DD21C3">
        <w:rPr>
          <w:rStyle w:val="fontstyle01"/>
          <w:rFonts w:ascii="Times New Roman" w:hAnsi="Times New Roman" w:cs="Times New Roman"/>
          <w:b w:val="0"/>
          <w:color w:val="auto"/>
          <w:sz w:val="20"/>
          <w:szCs w:val="20"/>
          <w:lang w:val="en-US"/>
        </w:rPr>
        <w:t xml:space="preserve"> and percentage of intolerant </w:t>
      </w:r>
      <w:proofErr w:type="spellStart"/>
      <w:r w:rsidRPr="00DD21C3">
        <w:rPr>
          <w:rStyle w:val="fontstyle01"/>
          <w:rFonts w:ascii="Times New Roman" w:hAnsi="Times New Roman" w:cs="Times New Roman"/>
          <w:b w:val="0"/>
          <w:color w:val="auto"/>
          <w:sz w:val="20"/>
          <w:szCs w:val="20"/>
          <w:lang w:val="en-US"/>
        </w:rPr>
        <w:t>taxa</w:t>
      </w:r>
      <w:proofErr w:type="spellEnd"/>
      <w:r w:rsidRPr="00DD21C3">
        <w:rPr>
          <w:rStyle w:val="fontstyle01"/>
          <w:rFonts w:ascii="Times New Roman" w:hAnsi="Times New Roman" w:cs="Times New Roman"/>
          <w:b w:val="0"/>
          <w:color w:val="auto"/>
          <w:sz w:val="20"/>
          <w:szCs w:val="20"/>
          <w:lang w:val="en-US"/>
        </w:rPr>
        <w:t xml:space="preserve"> to organic pollution. Channel stability revealed that, from the beginning of water flow until its drying up, the substrates are unstable. This instability is marginal and sub-adequate. The permanently high temperature promoted rapid degradation of organic matter and the hydrology enable a constant </w:t>
      </w:r>
      <w:proofErr w:type="spellStart"/>
      <w:r w:rsidRPr="00DD21C3">
        <w:rPr>
          <w:rStyle w:val="fontstyle01"/>
          <w:rFonts w:ascii="Times New Roman" w:hAnsi="Times New Roman" w:cs="Times New Roman"/>
          <w:b w:val="0"/>
          <w:color w:val="auto"/>
          <w:sz w:val="20"/>
          <w:szCs w:val="20"/>
          <w:lang w:val="en-US"/>
        </w:rPr>
        <w:t>resuspension</w:t>
      </w:r>
      <w:proofErr w:type="spellEnd"/>
      <w:r w:rsidRPr="00DD21C3">
        <w:rPr>
          <w:rStyle w:val="fontstyle01"/>
          <w:rFonts w:ascii="Times New Roman" w:hAnsi="Times New Roman" w:cs="Times New Roman"/>
          <w:b w:val="0"/>
          <w:color w:val="auto"/>
          <w:sz w:val="20"/>
          <w:szCs w:val="20"/>
          <w:lang w:val="en-US"/>
        </w:rPr>
        <w:t xml:space="preserve">. The watercourse is strongly heterotrophic (P/R index varied from 0.33 to 0.43). This heterotrophy favored the domination of tolerant </w:t>
      </w:r>
      <w:proofErr w:type="spellStart"/>
      <w:r w:rsidRPr="00DD21C3">
        <w:rPr>
          <w:rStyle w:val="fontstyle01"/>
          <w:rFonts w:ascii="Times New Roman" w:hAnsi="Times New Roman" w:cs="Times New Roman"/>
          <w:b w:val="0"/>
          <w:color w:val="auto"/>
          <w:sz w:val="20"/>
          <w:szCs w:val="20"/>
          <w:lang w:val="en-US"/>
        </w:rPr>
        <w:t>taxa</w:t>
      </w:r>
      <w:proofErr w:type="spellEnd"/>
      <w:r w:rsidRPr="00DD21C3">
        <w:rPr>
          <w:rStyle w:val="fontstyle01"/>
          <w:rFonts w:ascii="Times New Roman" w:hAnsi="Times New Roman" w:cs="Times New Roman"/>
          <w:b w:val="0"/>
          <w:color w:val="auto"/>
          <w:sz w:val="20"/>
          <w:szCs w:val="20"/>
          <w:lang w:val="en-US"/>
        </w:rPr>
        <w:t xml:space="preserve"> to organic pollution and collectors-gatherers which feed on FPOM in suspension. The contrast observed during this study showed the necessity to reevaluate the degree of tolerance to organic matter in </w:t>
      </w:r>
      <w:proofErr w:type="spellStart"/>
      <w:r w:rsidRPr="00DD21C3">
        <w:rPr>
          <w:rStyle w:val="fontstyle01"/>
          <w:rFonts w:ascii="Times New Roman" w:hAnsi="Times New Roman" w:cs="Times New Roman"/>
          <w:b w:val="0"/>
          <w:color w:val="auto"/>
          <w:sz w:val="20"/>
          <w:szCs w:val="20"/>
          <w:lang w:val="en-US"/>
        </w:rPr>
        <w:t>sudano-sahelian</w:t>
      </w:r>
      <w:proofErr w:type="spellEnd"/>
      <w:r w:rsidRPr="00DD21C3">
        <w:rPr>
          <w:rStyle w:val="fontstyle01"/>
          <w:rFonts w:ascii="Times New Roman" w:hAnsi="Times New Roman" w:cs="Times New Roman"/>
          <w:b w:val="0"/>
          <w:color w:val="auto"/>
          <w:sz w:val="20"/>
          <w:szCs w:val="20"/>
          <w:lang w:val="en-US"/>
        </w:rPr>
        <w:t xml:space="preserve"> zone, their </w:t>
      </w:r>
      <w:proofErr w:type="spellStart"/>
      <w:r w:rsidRPr="00DD21C3">
        <w:rPr>
          <w:rStyle w:val="fontstyle01"/>
          <w:rFonts w:ascii="Times New Roman" w:hAnsi="Times New Roman" w:cs="Times New Roman"/>
          <w:b w:val="0"/>
          <w:color w:val="auto"/>
          <w:sz w:val="20"/>
          <w:szCs w:val="20"/>
          <w:lang w:val="en-US"/>
        </w:rPr>
        <w:t>trophic</w:t>
      </w:r>
      <w:proofErr w:type="spellEnd"/>
      <w:r w:rsidRPr="00DD21C3">
        <w:rPr>
          <w:rStyle w:val="fontstyle01"/>
          <w:rFonts w:ascii="Times New Roman" w:hAnsi="Times New Roman" w:cs="Times New Roman"/>
          <w:b w:val="0"/>
          <w:color w:val="auto"/>
          <w:sz w:val="20"/>
          <w:szCs w:val="20"/>
          <w:lang w:val="en-US"/>
        </w:rPr>
        <w:t xml:space="preserve"> levels, their food resource and their mode of food acquisition. </w:t>
      </w:r>
    </w:p>
    <w:p w:rsidR="004C7863" w:rsidRPr="00DD21C3" w:rsidRDefault="004C7863" w:rsidP="004C7863">
      <w:pPr>
        <w:snapToGrid w:val="0"/>
        <w:spacing w:after="0" w:line="240" w:lineRule="auto"/>
        <w:jc w:val="both"/>
        <w:rPr>
          <w:rFonts w:ascii="Times New Roman" w:hAnsi="Times New Roman" w:cs="Times New Roman"/>
          <w:b/>
          <w:sz w:val="20"/>
          <w:szCs w:val="20"/>
          <w:lang w:val="en-US" w:eastAsia="zh-CN"/>
        </w:rPr>
      </w:pPr>
      <w:r w:rsidRPr="00DD21C3">
        <w:rPr>
          <w:rFonts w:ascii="Times New Roman" w:hAnsi="Times New Roman" w:cs="Times New Roman"/>
          <w:bCs/>
          <w:sz w:val="20"/>
          <w:szCs w:val="20"/>
        </w:rPr>
        <w:t>[</w:t>
      </w:r>
      <w:proofErr w:type="spellStart"/>
      <w:r w:rsidRPr="00DD21C3">
        <w:rPr>
          <w:rFonts w:ascii="Times New Roman" w:hAnsi="Times New Roman" w:cs="Times New Roman"/>
          <w:sz w:val="20"/>
          <w:szCs w:val="20"/>
          <w:lang w:val="en-US"/>
        </w:rPr>
        <w:t>Madomguia</w:t>
      </w:r>
      <w:proofErr w:type="spellEnd"/>
      <w:r w:rsidRPr="00DD21C3">
        <w:rPr>
          <w:rFonts w:ascii="Times New Roman" w:hAnsi="Times New Roman" w:cs="Times New Roman"/>
          <w:sz w:val="20"/>
          <w:szCs w:val="20"/>
          <w:lang w:val="en-US"/>
        </w:rPr>
        <w:t xml:space="preserve"> D., </w:t>
      </w:r>
      <w:proofErr w:type="spellStart"/>
      <w:r w:rsidRPr="00DD21C3">
        <w:rPr>
          <w:rFonts w:ascii="Times New Roman" w:hAnsi="Times New Roman" w:cs="Times New Roman"/>
          <w:sz w:val="20"/>
          <w:szCs w:val="20"/>
          <w:lang w:val="en-US"/>
        </w:rPr>
        <w:t>Zébazé</w:t>
      </w:r>
      <w:proofErr w:type="spellEnd"/>
      <w:r w:rsidRPr="00DD21C3">
        <w:rPr>
          <w:rFonts w:ascii="Times New Roman" w:hAnsi="Times New Roman" w:cs="Times New Roman"/>
          <w:sz w:val="20"/>
          <w:szCs w:val="20"/>
          <w:lang w:val="en-US"/>
        </w:rPr>
        <w:t xml:space="preserve"> </w:t>
      </w:r>
      <w:proofErr w:type="spellStart"/>
      <w:r w:rsidRPr="00DD21C3">
        <w:rPr>
          <w:rFonts w:ascii="Times New Roman" w:hAnsi="Times New Roman" w:cs="Times New Roman"/>
          <w:sz w:val="20"/>
          <w:szCs w:val="20"/>
          <w:lang w:val="en-US"/>
        </w:rPr>
        <w:t>Togouet</w:t>
      </w:r>
      <w:proofErr w:type="spellEnd"/>
      <w:r w:rsidRPr="00DD21C3">
        <w:rPr>
          <w:rFonts w:ascii="Times New Roman" w:hAnsi="Times New Roman" w:cs="Times New Roman"/>
          <w:sz w:val="20"/>
          <w:szCs w:val="20"/>
          <w:lang w:val="en-US"/>
        </w:rPr>
        <w:t xml:space="preserve"> S.H., </w:t>
      </w:r>
      <w:proofErr w:type="spellStart"/>
      <w:r w:rsidRPr="00DD21C3">
        <w:rPr>
          <w:rFonts w:ascii="Times New Roman" w:hAnsi="Times New Roman" w:cs="Times New Roman"/>
          <w:sz w:val="20"/>
          <w:szCs w:val="20"/>
          <w:lang w:val="en-US"/>
        </w:rPr>
        <w:t>Fomena</w:t>
      </w:r>
      <w:proofErr w:type="spellEnd"/>
      <w:r w:rsidRPr="00DD21C3">
        <w:rPr>
          <w:rFonts w:ascii="Times New Roman" w:hAnsi="Times New Roman" w:cs="Times New Roman"/>
          <w:sz w:val="20"/>
          <w:szCs w:val="20"/>
          <w:lang w:val="en-US"/>
        </w:rPr>
        <w:t xml:space="preserve"> A</w:t>
      </w:r>
      <w:r w:rsidRPr="00DD21C3">
        <w:rPr>
          <w:rFonts w:ascii="Times New Roman" w:hAnsi="Times New Roman" w:cs="Times New Roman"/>
          <w:sz w:val="20"/>
          <w:szCs w:val="20"/>
        </w:rPr>
        <w:t>.</w:t>
      </w:r>
      <w:r w:rsidRPr="00DD21C3">
        <w:rPr>
          <w:rFonts w:ascii="Times New Roman" w:hAnsi="Times New Roman" w:cs="Times New Roman"/>
          <w:b/>
          <w:bCs/>
          <w:sz w:val="20"/>
          <w:szCs w:val="20"/>
          <w:lang w:bidi="fa-IR"/>
        </w:rPr>
        <w:t xml:space="preserve"> </w:t>
      </w:r>
      <w:r w:rsidRPr="00DD21C3">
        <w:rPr>
          <w:rFonts w:ascii="Times New Roman" w:hAnsi="Times New Roman" w:cs="Times New Roman"/>
          <w:b/>
          <w:sz w:val="20"/>
          <w:szCs w:val="20"/>
          <w:lang w:val="en-US"/>
        </w:rPr>
        <w:t xml:space="preserve">Biological Assessment of the Mayo </w:t>
      </w:r>
      <w:proofErr w:type="spellStart"/>
      <w:r w:rsidRPr="00DD21C3">
        <w:rPr>
          <w:rFonts w:ascii="Times New Roman" w:hAnsi="Times New Roman" w:cs="Times New Roman"/>
          <w:b/>
          <w:sz w:val="20"/>
          <w:szCs w:val="20"/>
          <w:lang w:val="en-US"/>
        </w:rPr>
        <w:t>Kaliao</w:t>
      </w:r>
      <w:proofErr w:type="spellEnd"/>
      <w:r w:rsidRPr="00DD21C3">
        <w:rPr>
          <w:rFonts w:ascii="Times New Roman" w:hAnsi="Times New Roman" w:cs="Times New Roman"/>
          <w:b/>
          <w:sz w:val="20"/>
          <w:szCs w:val="20"/>
          <w:lang w:val="en-US"/>
        </w:rPr>
        <w:t xml:space="preserve"> River, an Ephemeral Stream in </w:t>
      </w:r>
      <w:proofErr w:type="spellStart"/>
      <w:r w:rsidRPr="00DD21C3">
        <w:rPr>
          <w:rFonts w:ascii="Times New Roman" w:hAnsi="Times New Roman" w:cs="Times New Roman"/>
          <w:b/>
          <w:sz w:val="20"/>
          <w:szCs w:val="20"/>
          <w:lang w:val="en-US"/>
        </w:rPr>
        <w:t>Sudano-Sahelian</w:t>
      </w:r>
      <w:proofErr w:type="spellEnd"/>
      <w:r w:rsidRPr="00DD21C3">
        <w:rPr>
          <w:rFonts w:ascii="Times New Roman" w:hAnsi="Times New Roman" w:cs="Times New Roman"/>
          <w:b/>
          <w:sz w:val="20"/>
          <w:szCs w:val="20"/>
          <w:lang w:val="en-US"/>
        </w:rPr>
        <w:t xml:space="preserve"> Zone (Far North, Cameroon)</w:t>
      </w:r>
      <w:r w:rsidRPr="00DD21C3">
        <w:rPr>
          <w:rFonts w:ascii="Times New Roman" w:eastAsia="Times New Roman" w:hAnsi="Times New Roman" w:cs="Times New Roman"/>
          <w:b/>
          <w:bCs/>
          <w:sz w:val="20"/>
          <w:szCs w:val="20"/>
          <w:lang w:bidi="fa-IR"/>
        </w:rPr>
        <w:t>.</w:t>
      </w:r>
      <w:r w:rsidRPr="00DD21C3">
        <w:rPr>
          <w:rFonts w:ascii="Times New Roman" w:hAnsi="Times New Roman" w:cs="Times New Roman"/>
          <w:bCs/>
          <w:i/>
          <w:sz w:val="20"/>
          <w:szCs w:val="20"/>
        </w:rPr>
        <w:t xml:space="preserve"> N Y Sci J</w:t>
      </w:r>
      <w:r w:rsidRPr="00DD21C3">
        <w:rPr>
          <w:rFonts w:ascii="Times New Roman" w:hAnsi="Times New Roman" w:cs="Times New Roman"/>
          <w:bCs/>
          <w:sz w:val="20"/>
          <w:szCs w:val="20"/>
        </w:rPr>
        <w:t xml:space="preserve"> </w:t>
      </w:r>
      <w:r w:rsidRPr="00DD21C3">
        <w:rPr>
          <w:rFonts w:ascii="Times New Roman" w:hAnsi="Times New Roman" w:cs="Times New Roman"/>
          <w:sz w:val="20"/>
          <w:szCs w:val="20"/>
        </w:rPr>
        <w:t>2019;12(4):</w:t>
      </w:r>
      <w:r w:rsidR="00423138" w:rsidRPr="00DD21C3">
        <w:rPr>
          <w:rFonts w:ascii="Times New Roman" w:hAnsi="Times New Roman" w:cs="Times New Roman"/>
          <w:noProof/>
          <w:color w:val="000000"/>
          <w:sz w:val="20"/>
          <w:szCs w:val="20"/>
        </w:rPr>
        <w:t>79-8</w:t>
      </w:r>
      <w:r w:rsidR="00DD21C3">
        <w:rPr>
          <w:rFonts w:ascii="Times New Roman" w:hAnsi="Times New Roman" w:cs="Times New Roman" w:hint="eastAsia"/>
          <w:noProof/>
          <w:color w:val="000000"/>
          <w:sz w:val="20"/>
          <w:szCs w:val="20"/>
          <w:lang w:eastAsia="zh-CN"/>
        </w:rPr>
        <w:t>7</w:t>
      </w:r>
      <w:r w:rsidRPr="00DD21C3">
        <w:rPr>
          <w:rFonts w:ascii="Times New Roman" w:hAnsi="Times New Roman" w:cs="Times New Roman"/>
          <w:sz w:val="20"/>
          <w:szCs w:val="20"/>
        </w:rPr>
        <w:t xml:space="preserve">]. </w:t>
      </w:r>
      <w:r w:rsidRPr="00DD21C3">
        <w:rPr>
          <w:rFonts w:ascii="Times New Roman" w:hAnsi="Times New Roman" w:cs="Times New Roman"/>
          <w:iCs/>
          <w:color w:val="000000"/>
          <w:sz w:val="20"/>
          <w:szCs w:val="20"/>
        </w:rPr>
        <w:t>ISSN 1554-0200 (print); ISSN 2375-723X (online)</w:t>
      </w:r>
      <w:r w:rsidRPr="00DD21C3">
        <w:rPr>
          <w:rFonts w:ascii="Times New Roman" w:hAnsi="Times New Roman" w:cs="Times New Roman"/>
          <w:sz w:val="20"/>
          <w:szCs w:val="20"/>
        </w:rPr>
        <w:t xml:space="preserve">. </w:t>
      </w:r>
      <w:hyperlink r:id="rId9" w:history="1">
        <w:r w:rsidRPr="00DD21C3">
          <w:rPr>
            <w:rStyle w:val="Hyperlink"/>
            <w:rFonts w:ascii="Times New Roman" w:hAnsi="Times New Roman" w:cs="Times New Roman"/>
            <w:sz w:val="20"/>
            <w:szCs w:val="20"/>
          </w:rPr>
          <w:t>http://www.sciencepub.net/newyork</w:t>
        </w:r>
      </w:hyperlink>
      <w:r w:rsidRPr="00DD21C3">
        <w:rPr>
          <w:rFonts w:ascii="Times New Roman" w:hAnsi="Times New Roman" w:cs="Times New Roman"/>
          <w:sz w:val="20"/>
          <w:szCs w:val="20"/>
        </w:rPr>
        <w:t xml:space="preserve">. </w:t>
      </w:r>
      <w:r w:rsidRPr="00DD21C3">
        <w:rPr>
          <w:rFonts w:ascii="Times New Roman" w:hAnsi="Times New Roman" w:cs="Times New Roman"/>
          <w:sz w:val="20"/>
          <w:szCs w:val="20"/>
          <w:lang w:eastAsia="zh-CN"/>
        </w:rPr>
        <w:t>12</w:t>
      </w:r>
      <w:r w:rsidRPr="00DD21C3">
        <w:rPr>
          <w:rFonts w:ascii="Times New Roman" w:hAnsi="Times New Roman" w:cs="Times New Roman"/>
          <w:sz w:val="20"/>
          <w:szCs w:val="20"/>
        </w:rPr>
        <w:t xml:space="preserve">. </w:t>
      </w:r>
      <w:r w:rsidRPr="00DD21C3">
        <w:rPr>
          <w:rFonts w:ascii="Times New Roman" w:hAnsi="Times New Roman" w:cs="Times New Roman"/>
          <w:color w:val="000000"/>
          <w:sz w:val="20"/>
          <w:szCs w:val="20"/>
          <w:shd w:val="clear" w:color="auto" w:fill="FFFFFF"/>
        </w:rPr>
        <w:t>doi:</w:t>
      </w:r>
      <w:r w:rsidR="004E0E02" w:rsidRPr="00DD21C3">
        <w:rPr>
          <w:sz w:val="20"/>
          <w:szCs w:val="20"/>
        </w:rPr>
        <w:fldChar w:fldCharType="begin"/>
      </w:r>
      <w:r w:rsidR="004E0E02" w:rsidRPr="00DD21C3">
        <w:rPr>
          <w:sz w:val="20"/>
          <w:szCs w:val="20"/>
        </w:rPr>
        <w:instrText>HYPERLINK "http://www.dx.doi.org/10.7537/marsnys120419.12"</w:instrText>
      </w:r>
      <w:r w:rsidR="004E0E02" w:rsidRPr="00DD21C3">
        <w:rPr>
          <w:sz w:val="20"/>
          <w:szCs w:val="20"/>
        </w:rPr>
        <w:fldChar w:fldCharType="separate"/>
      </w:r>
      <w:r w:rsidRPr="00DD21C3">
        <w:rPr>
          <w:rStyle w:val="Hyperlink"/>
          <w:rFonts w:ascii="Times New Roman" w:hAnsi="Times New Roman" w:cs="Times New Roman"/>
          <w:sz w:val="20"/>
          <w:szCs w:val="20"/>
          <w:shd w:val="clear" w:color="auto" w:fill="FFFFFF"/>
        </w:rPr>
        <w:t>10.7537/marsnys120419.</w:t>
      </w:r>
      <w:r w:rsidRPr="00DD21C3">
        <w:rPr>
          <w:rStyle w:val="Hyperlink"/>
          <w:rFonts w:ascii="Times New Roman" w:hAnsi="Times New Roman" w:cs="Times New Roman"/>
          <w:sz w:val="20"/>
          <w:szCs w:val="20"/>
          <w:shd w:val="clear" w:color="auto" w:fill="FFFFFF"/>
          <w:lang w:eastAsia="zh-CN"/>
        </w:rPr>
        <w:t>12</w:t>
      </w:r>
      <w:r w:rsidR="004E0E02" w:rsidRPr="00DD21C3">
        <w:rPr>
          <w:sz w:val="20"/>
          <w:szCs w:val="20"/>
        </w:rPr>
        <w:fldChar w:fldCharType="end"/>
      </w:r>
      <w:r w:rsidRPr="00DD21C3">
        <w:rPr>
          <w:rFonts w:ascii="Times New Roman" w:hAnsi="Times New Roman" w:cs="Times New Roman"/>
          <w:color w:val="000000"/>
          <w:sz w:val="20"/>
          <w:szCs w:val="20"/>
          <w:shd w:val="clear" w:color="auto" w:fill="FFFFFF"/>
        </w:rPr>
        <w:t>.</w:t>
      </w:r>
    </w:p>
    <w:p w:rsidR="001170D9" w:rsidRPr="00DD21C3" w:rsidRDefault="001170D9" w:rsidP="004C7863">
      <w:pPr>
        <w:snapToGrid w:val="0"/>
        <w:spacing w:after="0" w:line="240" w:lineRule="auto"/>
        <w:jc w:val="both"/>
        <w:rPr>
          <w:rStyle w:val="fontstyle01"/>
          <w:rFonts w:ascii="Times New Roman" w:hAnsi="Times New Roman" w:cs="Times New Roman"/>
          <w:color w:val="auto"/>
          <w:sz w:val="20"/>
          <w:szCs w:val="20"/>
          <w:lang w:val="en-US"/>
        </w:rPr>
      </w:pPr>
    </w:p>
    <w:p w:rsidR="00C33570" w:rsidRPr="00DD21C3" w:rsidRDefault="00C33570" w:rsidP="004C7863">
      <w:pPr>
        <w:snapToGrid w:val="0"/>
        <w:spacing w:after="0" w:line="240" w:lineRule="auto"/>
        <w:jc w:val="both"/>
        <w:rPr>
          <w:rStyle w:val="fontstyle21"/>
          <w:rFonts w:ascii="Times New Roman" w:hAnsi="Times New Roman" w:cs="Times New Roman"/>
          <w:b/>
          <w:color w:val="auto"/>
          <w:sz w:val="20"/>
          <w:szCs w:val="20"/>
          <w:lang w:val="en-US"/>
        </w:rPr>
      </w:pPr>
      <w:r w:rsidRPr="00DD21C3">
        <w:rPr>
          <w:rStyle w:val="fontstyle01"/>
          <w:rFonts w:ascii="Times New Roman" w:hAnsi="Times New Roman" w:cs="Times New Roman"/>
          <w:color w:val="auto"/>
          <w:sz w:val="20"/>
          <w:szCs w:val="20"/>
          <w:lang w:val="en-US"/>
        </w:rPr>
        <w:t xml:space="preserve">Key words: </w:t>
      </w:r>
      <w:proofErr w:type="spellStart"/>
      <w:r w:rsidRPr="00DD21C3">
        <w:rPr>
          <w:rStyle w:val="fontstyle01"/>
          <w:rFonts w:ascii="Times New Roman" w:hAnsi="Times New Roman" w:cs="Times New Roman"/>
          <w:b w:val="0"/>
          <w:color w:val="auto"/>
          <w:sz w:val="20"/>
          <w:szCs w:val="20"/>
          <w:lang w:val="en-US"/>
        </w:rPr>
        <w:t>macroinvertebrates</w:t>
      </w:r>
      <w:proofErr w:type="spellEnd"/>
      <w:r w:rsidRPr="00DD21C3">
        <w:rPr>
          <w:rStyle w:val="fontstyle01"/>
          <w:rFonts w:ascii="Times New Roman" w:hAnsi="Times New Roman" w:cs="Times New Roman"/>
          <w:b w:val="0"/>
          <w:color w:val="auto"/>
          <w:sz w:val="20"/>
          <w:szCs w:val="20"/>
          <w:lang w:val="en-US"/>
        </w:rPr>
        <w:t xml:space="preserve">, functional feeding group, Mayo </w:t>
      </w:r>
      <w:proofErr w:type="spellStart"/>
      <w:r w:rsidRPr="00DD21C3">
        <w:rPr>
          <w:rStyle w:val="fontstyle01"/>
          <w:rFonts w:ascii="Times New Roman" w:hAnsi="Times New Roman" w:cs="Times New Roman"/>
          <w:b w:val="0"/>
          <w:color w:val="auto"/>
          <w:sz w:val="20"/>
          <w:szCs w:val="20"/>
          <w:lang w:val="en-US"/>
        </w:rPr>
        <w:t>Kaliao</w:t>
      </w:r>
      <w:proofErr w:type="spellEnd"/>
      <w:r w:rsidRPr="00DD21C3">
        <w:rPr>
          <w:rStyle w:val="fontstyle01"/>
          <w:rFonts w:ascii="Times New Roman" w:hAnsi="Times New Roman" w:cs="Times New Roman"/>
          <w:b w:val="0"/>
          <w:color w:val="auto"/>
          <w:sz w:val="20"/>
          <w:szCs w:val="20"/>
          <w:lang w:val="en-US"/>
        </w:rPr>
        <w:t xml:space="preserve"> River, </w:t>
      </w:r>
      <w:proofErr w:type="spellStart"/>
      <w:r w:rsidRPr="00DD21C3">
        <w:rPr>
          <w:rStyle w:val="fontstyle01"/>
          <w:rFonts w:ascii="Times New Roman" w:hAnsi="Times New Roman" w:cs="Times New Roman"/>
          <w:b w:val="0"/>
          <w:color w:val="auto"/>
          <w:sz w:val="20"/>
          <w:szCs w:val="20"/>
          <w:lang w:val="en-US"/>
        </w:rPr>
        <w:t>sudano-sahelian</w:t>
      </w:r>
      <w:proofErr w:type="spellEnd"/>
      <w:r w:rsidRPr="00DD21C3">
        <w:rPr>
          <w:rStyle w:val="fontstyle01"/>
          <w:rFonts w:ascii="Times New Roman" w:hAnsi="Times New Roman" w:cs="Times New Roman"/>
          <w:b w:val="0"/>
          <w:color w:val="auto"/>
          <w:sz w:val="20"/>
          <w:szCs w:val="20"/>
          <w:lang w:val="en-US"/>
        </w:rPr>
        <w:t xml:space="preserve"> zone, biological assessment.</w:t>
      </w:r>
    </w:p>
    <w:p w:rsidR="001170D9" w:rsidRPr="00DD21C3" w:rsidRDefault="001170D9" w:rsidP="004C7863">
      <w:pPr>
        <w:snapToGrid w:val="0"/>
        <w:spacing w:after="0" w:line="240" w:lineRule="auto"/>
        <w:jc w:val="both"/>
        <w:rPr>
          <w:rStyle w:val="fontstyle01"/>
          <w:rFonts w:ascii="Times New Roman" w:hAnsi="Times New Roman" w:cs="Times New Roman"/>
          <w:bCs w:val="0"/>
          <w:color w:val="auto"/>
          <w:sz w:val="20"/>
          <w:szCs w:val="20"/>
          <w:lang w:val="en-US"/>
        </w:rPr>
      </w:pPr>
    </w:p>
    <w:p w:rsidR="004C7863" w:rsidRPr="00DD21C3" w:rsidRDefault="004C7863" w:rsidP="004C7863">
      <w:pPr>
        <w:snapToGrid w:val="0"/>
        <w:spacing w:after="0" w:line="240" w:lineRule="auto"/>
        <w:jc w:val="both"/>
        <w:rPr>
          <w:rStyle w:val="fontstyle01"/>
          <w:rFonts w:ascii="Times New Roman" w:hAnsi="Times New Roman" w:cs="Times New Roman"/>
          <w:bCs w:val="0"/>
          <w:color w:val="auto"/>
          <w:sz w:val="20"/>
          <w:szCs w:val="20"/>
          <w:lang w:val="en-US"/>
        </w:rPr>
        <w:sectPr w:rsidR="004C7863" w:rsidRPr="00DD21C3" w:rsidSect="00423138">
          <w:headerReference w:type="default" r:id="rId10"/>
          <w:footerReference w:type="default" r:id="rId11"/>
          <w:type w:val="continuous"/>
          <w:pgSz w:w="12240" w:h="15840"/>
          <w:pgMar w:top="1440" w:right="1440" w:bottom="1440" w:left="1440" w:header="720" w:footer="720" w:gutter="0"/>
          <w:pgNumType w:start="79"/>
          <w:cols w:space="720"/>
          <w:docGrid w:linePitch="360"/>
        </w:sectPr>
      </w:pPr>
    </w:p>
    <w:p w:rsidR="00595C3D" w:rsidRPr="00DD21C3" w:rsidRDefault="00595C3D" w:rsidP="004C7863">
      <w:pPr>
        <w:snapToGrid w:val="0"/>
        <w:spacing w:after="0" w:line="240" w:lineRule="auto"/>
        <w:jc w:val="both"/>
        <w:rPr>
          <w:rStyle w:val="fontstyle21"/>
          <w:rFonts w:ascii="Times New Roman" w:hAnsi="Times New Roman" w:cs="Times New Roman"/>
          <w:color w:val="auto"/>
          <w:sz w:val="20"/>
          <w:szCs w:val="20"/>
          <w:lang w:val="en-US"/>
        </w:rPr>
      </w:pPr>
      <w:r w:rsidRPr="00DD21C3">
        <w:rPr>
          <w:rStyle w:val="fontstyle01"/>
          <w:rFonts w:ascii="Times New Roman" w:hAnsi="Times New Roman" w:cs="Times New Roman"/>
          <w:bCs w:val="0"/>
          <w:color w:val="auto"/>
          <w:sz w:val="20"/>
          <w:szCs w:val="20"/>
          <w:lang w:val="en-US"/>
        </w:rPr>
        <w:lastRenderedPageBreak/>
        <w:t>1</w:t>
      </w:r>
      <w:r w:rsidRPr="00DD21C3">
        <w:rPr>
          <w:rStyle w:val="fontstyle01"/>
          <w:rFonts w:ascii="Times New Roman" w:hAnsi="Times New Roman" w:cs="Times New Roman"/>
          <w:b w:val="0"/>
          <w:bCs w:val="0"/>
          <w:color w:val="auto"/>
          <w:sz w:val="20"/>
          <w:szCs w:val="20"/>
          <w:lang w:val="en-US"/>
        </w:rPr>
        <w:t>.</w:t>
      </w:r>
      <w:r w:rsidRPr="00DD21C3">
        <w:rPr>
          <w:rStyle w:val="fontstyle01"/>
          <w:rFonts w:ascii="Times New Roman" w:hAnsi="Times New Roman" w:cs="Times New Roman"/>
          <w:color w:val="auto"/>
          <w:sz w:val="20"/>
          <w:szCs w:val="20"/>
          <w:lang w:val="en-US"/>
        </w:rPr>
        <w:t xml:space="preserve"> Introduction</w:t>
      </w:r>
    </w:p>
    <w:p w:rsidR="00C33570" w:rsidRPr="00DD21C3" w:rsidRDefault="00C33570" w:rsidP="004C7863">
      <w:pPr>
        <w:snapToGrid w:val="0"/>
        <w:spacing w:after="0" w:line="240" w:lineRule="auto"/>
        <w:ind w:firstLine="425"/>
        <w:jc w:val="both"/>
        <w:rPr>
          <w:rFonts w:ascii="Times New Roman" w:hAnsi="Times New Roman" w:cs="Times New Roman"/>
          <w:sz w:val="20"/>
          <w:szCs w:val="20"/>
          <w:lang w:val="en-US"/>
        </w:rPr>
      </w:pPr>
      <w:proofErr w:type="spellStart"/>
      <w:r w:rsidRPr="00DD21C3">
        <w:rPr>
          <w:rFonts w:ascii="Times New Roman" w:hAnsi="Times New Roman" w:cs="Times New Roman"/>
          <w:sz w:val="20"/>
          <w:szCs w:val="20"/>
          <w:lang w:val="en-US"/>
        </w:rPr>
        <w:t>Macroinvertebrates</w:t>
      </w:r>
      <w:proofErr w:type="spellEnd"/>
      <w:r w:rsidRPr="00DD21C3">
        <w:rPr>
          <w:rFonts w:ascii="Times New Roman" w:hAnsi="Times New Roman" w:cs="Times New Roman"/>
          <w:sz w:val="20"/>
          <w:szCs w:val="20"/>
          <w:lang w:val="en-US"/>
        </w:rPr>
        <w:t xml:space="preserve"> are the most commonly used for biological monitoring of freshwater worldwide. They show predictable responses as the quality of water and riparian habitats degrades (</w:t>
      </w:r>
      <w:proofErr w:type="spellStart"/>
      <w:r w:rsidRPr="00DD21C3">
        <w:rPr>
          <w:rFonts w:ascii="Times New Roman" w:hAnsi="Times New Roman" w:cs="Times New Roman"/>
          <w:sz w:val="20"/>
          <w:szCs w:val="20"/>
          <w:lang w:val="en-US"/>
        </w:rPr>
        <w:t>Weigel</w:t>
      </w:r>
      <w:proofErr w:type="spellEnd"/>
      <w:r w:rsidRPr="00DD21C3">
        <w:rPr>
          <w:rFonts w:ascii="Times New Roman" w:hAnsi="Times New Roman" w:cs="Times New Roman"/>
          <w:sz w:val="20"/>
          <w:szCs w:val="20"/>
          <w:lang w:val="en-US"/>
        </w:rPr>
        <w:t xml:space="preserve"> et </w:t>
      </w:r>
      <w:r w:rsidRPr="00DD21C3">
        <w:rPr>
          <w:rFonts w:ascii="Times New Roman" w:hAnsi="Times New Roman" w:cs="Times New Roman"/>
          <w:i/>
          <w:sz w:val="20"/>
          <w:szCs w:val="20"/>
          <w:lang w:val="en-US"/>
        </w:rPr>
        <w:t>al</w:t>
      </w:r>
      <w:r w:rsidRPr="00DD21C3">
        <w:rPr>
          <w:rFonts w:ascii="Times New Roman" w:hAnsi="Times New Roman" w:cs="Times New Roman"/>
          <w:sz w:val="20"/>
          <w:szCs w:val="20"/>
          <w:lang w:val="en-US"/>
        </w:rPr>
        <w:t xml:space="preserve">., 2000; </w:t>
      </w:r>
      <w:proofErr w:type="spellStart"/>
      <w:r w:rsidRPr="00DD21C3">
        <w:rPr>
          <w:rFonts w:ascii="Times New Roman" w:hAnsi="Times New Roman" w:cs="Times New Roman"/>
          <w:sz w:val="20"/>
          <w:szCs w:val="20"/>
          <w:lang w:val="en-US"/>
        </w:rPr>
        <w:t>Sponseller</w:t>
      </w:r>
      <w:proofErr w:type="spellEnd"/>
      <w:r w:rsidRPr="00DD21C3">
        <w:rPr>
          <w:rFonts w:ascii="Times New Roman" w:hAnsi="Times New Roman" w:cs="Times New Roman"/>
          <w:sz w:val="20"/>
          <w:szCs w:val="20"/>
          <w:lang w:val="en-US"/>
        </w:rPr>
        <w:t xml:space="preserve"> et </w:t>
      </w:r>
      <w:r w:rsidRPr="00DD21C3">
        <w:rPr>
          <w:rFonts w:ascii="Times New Roman" w:hAnsi="Times New Roman" w:cs="Times New Roman"/>
          <w:i/>
          <w:sz w:val="20"/>
          <w:szCs w:val="20"/>
          <w:lang w:val="en-US"/>
        </w:rPr>
        <w:t>al</w:t>
      </w:r>
      <w:r w:rsidRPr="00DD21C3">
        <w:rPr>
          <w:rFonts w:ascii="Times New Roman" w:hAnsi="Times New Roman" w:cs="Times New Roman"/>
          <w:sz w:val="20"/>
          <w:szCs w:val="20"/>
          <w:lang w:val="en-US"/>
        </w:rPr>
        <w:t xml:space="preserve">., 2001; Rios and Bailey, 2006; Zhang et </w:t>
      </w:r>
      <w:r w:rsidRPr="00DD21C3">
        <w:rPr>
          <w:rFonts w:ascii="Times New Roman" w:hAnsi="Times New Roman" w:cs="Times New Roman"/>
          <w:i/>
          <w:sz w:val="20"/>
          <w:szCs w:val="20"/>
          <w:lang w:val="en-US"/>
        </w:rPr>
        <w:t>al.</w:t>
      </w:r>
      <w:r w:rsidRPr="00DD21C3">
        <w:rPr>
          <w:rFonts w:ascii="Times New Roman" w:hAnsi="Times New Roman" w:cs="Times New Roman"/>
          <w:sz w:val="20"/>
          <w:szCs w:val="20"/>
          <w:lang w:val="en-US"/>
        </w:rPr>
        <w:t>, 2013). This is because they are found in most habitats, have generally limited mobility, are quite easy to collect by way of well established sampling techniques, and there is a diversity of forms that ensures a wide range of sensitivities to changes in both water quality habitats (</w:t>
      </w:r>
      <w:proofErr w:type="spellStart"/>
      <w:r w:rsidRPr="00DD21C3">
        <w:rPr>
          <w:rFonts w:ascii="Times New Roman" w:hAnsi="Times New Roman" w:cs="Times New Roman"/>
          <w:sz w:val="20"/>
          <w:szCs w:val="20"/>
          <w:lang w:val="en-US"/>
        </w:rPr>
        <w:t>Hellawell</w:t>
      </w:r>
      <w:proofErr w:type="spellEnd"/>
      <w:r w:rsidRPr="00DD21C3">
        <w:rPr>
          <w:rFonts w:ascii="Times New Roman" w:hAnsi="Times New Roman" w:cs="Times New Roman"/>
          <w:sz w:val="20"/>
          <w:szCs w:val="20"/>
          <w:lang w:val="en-US"/>
        </w:rPr>
        <w:t xml:space="preserve">, 1986; Abel, 1989). </w:t>
      </w:r>
    </w:p>
    <w:p w:rsidR="00C33570" w:rsidRPr="00DD21C3" w:rsidRDefault="00C33570" w:rsidP="004C7863">
      <w:pPr>
        <w:snapToGrid w:val="0"/>
        <w:spacing w:after="0" w:line="240" w:lineRule="auto"/>
        <w:ind w:firstLine="425"/>
        <w:jc w:val="both"/>
        <w:rPr>
          <w:rFonts w:ascii="Times New Roman" w:hAnsi="Times New Roman" w:cs="Times New Roman"/>
          <w:sz w:val="20"/>
          <w:szCs w:val="20"/>
          <w:lang w:val="en-US"/>
        </w:rPr>
      </w:pPr>
      <w:r w:rsidRPr="00DD21C3">
        <w:rPr>
          <w:rFonts w:ascii="Times New Roman" w:hAnsi="Times New Roman" w:cs="Times New Roman"/>
          <w:sz w:val="20"/>
          <w:szCs w:val="20"/>
          <w:lang w:val="en-US"/>
        </w:rPr>
        <w:t xml:space="preserve">Biological assessments of running water usually involved two general approaches: taxonomic approach and functional approach (Cumming et </w:t>
      </w:r>
      <w:r w:rsidRPr="00DD21C3">
        <w:rPr>
          <w:rFonts w:ascii="Times New Roman" w:hAnsi="Times New Roman" w:cs="Times New Roman"/>
          <w:i/>
          <w:sz w:val="20"/>
          <w:szCs w:val="20"/>
          <w:lang w:val="en-US"/>
        </w:rPr>
        <w:t>al.</w:t>
      </w:r>
      <w:r w:rsidRPr="00DD21C3">
        <w:rPr>
          <w:rFonts w:ascii="Times New Roman" w:hAnsi="Times New Roman" w:cs="Times New Roman"/>
          <w:sz w:val="20"/>
          <w:szCs w:val="20"/>
          <w:lang w:val="en-US"/>
        </w:rPr>
        <w:t>, 2005). The taxonomic approach is on determining biological indices (Shannon-Weaver index, EPT/</w:t>
      </w:r>
      <w:proofErr w:type="spellStart"/>
      <w:r w:rsidRPr="00DD21C3">
        <w:rPr>
          <w:rFonts w:ascii="Times New Roman" w:hAnsi="Times New Roman" w:cs="Times New Roman"/>
          <w:sz w:val="20"/>
          <w:szCs w:val="20"/>
          <w:lang w:val="en-US"/>
        </w:rPr>
        <w:t>Chironomidae</w:t>
      </w:r>
      <w:proofErr w:type="spellEnd"/>
      <w:r w:rsidRPr="00DD21C3">
        <w:rPr>
          <w:rFonts w:ascii="Times New Roman" w:hAnsi="Times New Roman" w:cs="Times New Roman"/>
          <w:sz w:val="20"/>
          <w:szCs w:val="20"/>
          <w:lang w:val="en-US"/>
        </w:rPr>
        <w:t xml:space="preserve"> ratio, </w:t>
      </w:r>
      <w:proofErr w:type="spellStart"/>
      <w:r w:rsidRPr="00DD21C3">
        <w:rPr>
          <w:rFonts w:ascii="Times New Roman" w:hAnsi="Times New Roman" w:cs="Times New Roman"/>
          <w:sz w:val="20"/>
          <w:szCs w:val="20"/>
          <w:lang w:val="en-US"/>
        </w:rPr>
        <w:t>Hilsenhoff’s</w:t>
      </w:r>
      <w:proofErr w:type="spellEnd"/>
      <w:r w:rsidRPr="00DD21C3">
        <w:rPr>
          <w:rFonts w:ascii="Times New Roman" w:hAnsi="Times New Roman" w:cs="Times New Roman"/>
          <w:sz w:val="20"/>
          <w:szCs w:val="20"/>
          <w:lang w:val="en-US"/>
        </w:rPr>
        <w:t xml:space="preserve"> Biotic Index, </w:t>
      </w:r>
      <w:proofErr w:type="spellStart"/>
      <w:r w:rsidRPr="00DD21C3">
        <w:rPr>
          <w:rFonts w:ascii="Times New Roman" w:hAnsi="Times New Roman" w:cs="Times New Roman"/>
          <w:sz w:val="20"/>
          <w:szCs w:val="20"/>
          <w:lang w:val="en-US"/>
        </w:rPr>
        <w:t>taxa</w:t>
      </w:r>
      <w:proofErr w:type="spellEnd"/>
      <w:r w:rsidRPr="00DD21C3">
        <w:rPr>
          <w:rFonts w:ascii="Times New Roman" w:hAnsi="Times New Roman" w:cs="Times New Roman"/>
          <w:sz w:val="20"/>
          <w:szCs w:val="20"/>
          <w:lang w:val="en-US"/>
        </w:rPr>
        <w:t xml:space="preserve"> richness…) while functional approach is based on easily recognizable morphological and behavioral characteristics of the </w:t>
      </w:r>
      <w:proofErr w:type="spellStart"/>
      <w:r w:rsidRPr="00DD21C3">
        <w:rPr>
          <w:rFonts w:ascii="Times New Roman" w:hAnsi="Times New Roman" w:cs="Times New Roman"/>
          <w:sz w:val="20"/>
          <w:szCs w:val="20"/>
          <w:lang w:val="en-US"/>
        </w:rPr>
        <w:t>macroinvertebrates</w:t>
      </w:r>
      <w:proofErr w:type="spellEnd"/>
      <w:r w:rsidRPr="00DD21C3">
        <w:rPr>
          <w:rFonts w:ascii="Times New Roman" w:hAnsi="Times New Roman" w:cs="Times New Roman"/>
          <w:sz w:val="20"/>
          <w:szCs w:val="20"/>
          <w:lang w:val="en-US"/>
        </w:rPr>
        <w:t xml:space="preserve"> which are directly</w:t>
      </w:r>
      <w:r w:rsidR="00595C3D" w:rsidRPr="00DD21C3">
        <w:rPr>
          <w:rFonts w:ascii="Times New Roman" w:hAnsi="Times New Roman" w:cs="Times New Roman"/>
          <w:sz w:val="20"/>
          <w:szCs w:val="20"/>
          <w:lang w:val="en-US"/>
        </w:rPr>
        <w:t xml:space="preserve"> </w:t>
      </w:r>
      <w:r w:rsidRPr="00DD21C3">
        <w:rPr>
          <w:rFonts w:ascii="Times New Roman" w:hAnsi="Times New Roman" w:cs="Times New Roman"/>
          <w:sz w:val="20"/>
          <w:szCs w:val="20"/>
          <w:lang w:val="en-US"/>
        </w:rPr>
        <w:t xml:space="preserve">related to their modes of food acquisition (Cummins et </w:t>
      </w:r>
      <w:r w:rsidRPr="00DD21C3">
        <w:rPr>
          <w:rFonts w:ascii="Times New Roman" w:hAnsi="Times New Roman" w:cs="Times New Roman"/>
          <w:i/>
          <w:sz w:val="20"/>
          <w:szCs w:val="20"/>
          <w:lang w:val="en-US"/>
        </w:rPr>
        <w:t>al.</w:t>
      </w:r>
      <w:r w:rsidRPr="00DD21C3">
        <w:rPr>
          <w:rFonts w:ascii="Times New Roman" w:hAnsi="Times New Roman" w:cs="Times New Roman"/>
          <w:sz w:val="20"/>
          <w:szCs w:val="20"/>
          <w:lang w:val="en-US"/>
        </w:rPr>
        <w:t xml:space="preserve">, 2005). </w:t>
      </w:r>
      <w:proofErr w:type="spellStart"/>
      <w:r w:rsidRPr="00DD21C3">
        <w:rPr>
          <w:rFonts w:ascii="Times New Roman" w:hAnsi="Times New Roman" w:cs="Times New Roman"/>
          <w:sz w:val="20"/>
          <w:szCs w:val="20"/>
          <w:lang w:val="en-US"/>
        </w:rPr>
        <w:t>Madomguia</w:t>
      </w:r>
      <w:proofErr w:type="spellEnd"/>
      <w:r w:rsidRPr="00DD21C3">
        <w:rPr>
          <w:rFonts w:ascii="Times New Roman" w:hAnsi="Times New Roman" w:cs="Times New Roman"/>
          <w:sz w:val="20"/>
          <w:szCs w:val="20"/>
          <w:lang w:val="en-US"/>
        </w:rPr>
        <w:t xml:space="preserve"> et </w:t>
      </w:r>
      <w:r w:rsidRPr="00DD21C3">
        <w:rPr>
          <w:rFonts w:ascii="Times New Roman" w:hAnsi="Times New Roman" w:cs="Times New Roman"/>
          <w:i/>
          <w:sz w:val="20"/>
          <w:szCs w:val="20"/>
          <w:lang w:val="en-US"/>
        </w:rPr>
        <w:t>al.</w:t>
      </w:r>
      <w:r w:rsidRPr="00DD21C3">
        <w:rPr>
          <w:rFonts w:ascii="Times New Roman" w:hAnsi="Times New Roman" w:cs="Times New Roman"/>
          <w:sz w:val="20"/>
          <w:szCs w:val="20"/>
          <w:lang w:val="en-US"/>
        </w:rPr>
        <w:t xml:space="preserve"> (2016) showed that, the taxonomic approach alone is not appropriate to characterize temporary watercourses in the </w:t>
      </w:r>
      <w:proofErr w:type="spellStart"/>
      <w:r w:rsidRPr="00DD21C3">
        <w:rPr>
          <w:rFonts w:ascii="Times New Roman" w:hAnsi="Times New Roman" w:cs="Times New Roman"/>
          <w:sz w:val="20"/>
          <w:szCs w:val="20"/>
          <w:lang w:val="en-US"/>
        </w:rPr>
        <w:t>Sudano-Sahelian</w:t>
      </w:r>
      <w:proofErr w:type="spellEnd"/>
      <w:r w:rsidRPr="00DD21C3">
        <w:rPr>
          <w:rFonts w:ascii="Times New Roman" w:hAnsi="Times New Roman" w:cs="Times New Roman"/>
          <w:sz w:val="20"/>
          <w:szCs w:val="20"/>
          <w:lang w:val="en-US"/>
        </w:rPr>
        <w:t xml:space="preserve"> zone. This approach must be used in synergy with the functional approach which is faster. These authors recommend the use of functional </w:t>
      </w:r>
      <w:r w:rsidRPr="00DD21C3">
        <w:rPr>
          <w:rFonts w:ascii="Times New Roman" w:hAnsi="Times New Roman" w:cs="Times New Roman"/>
          <w:sz w:val="20"/>
          <w:szCs w:val="20"/>
          <w:lang w:val="en-US"/>
        </w:rPr>
        <w:lastRenderedPageBreak/>
        <w:t xml:space="preserve">feeding groups, </w:t>
      </w:r>
      <w:proofErr w:type="spellStart"/>
      <w:r w:rsidRPr="00DD21C3">
        <w:rPr>
          <w:rFonts w:ascii="Times New Roman" w:hAnsi="Times New Roman" w:cs="Times New Roman"/>
          <w:sz w:val="20"/>
          <w:szCs w:val="20"/>
          <w:lang w:val="en-US"/>
        </w:rPr>
        <w:t>Hilsenhoff’s</w:t>
      </w:r>
      <w:proofErr w:type="spellEnd"/>
      <w:r w:rsidRPr="00DD21C3">
        <w:rPr>
          <w:rFonts w:ascii="Times New Roman" w:hAnsi="Times New Roman" w:cs="Times New Roman"/>
          <w:sz w:val="20"/>
          <w:szCs w:val="20"/>
          <w:lang w:val="en-US"/>
        </w:rPr>
        <w:t xml:space="preserve"> Biotic Index, Percentage of Tolerant </w:t>
      </w:r>
      <w:proofErr w:type="spellStart"/>
      <w:r w:rsidRPr="00DD21C3">
        <w:rPr>
          <w:rFonts w:ascii="Times New Roman" w:hAnsi="Times New Roman" w:cs="Times New Roman"/>
          <w:sz w:val="20"/>
          <w:szCs w:val="20"/>
          <w:lang w:val="en-US"/>
        </w:rPr>
        <w:t>Taxa</w:t>
      </w:r>
      <w:proofErr w:type="spellEnd"/>
      <w:r w:rsidRPr="00DD21C3">
        <w:rPr>
          <w:rFonts w:ascii="Times New Roman" w:hAnsi="Times New Roman" w:cs="Times New Roman"/>
          <w:sz w:val="20"/>
          <w:szCs w:val="20"/>
          <w:lang w:val="en-US"/>
        </w:rPr>
        <w:t xml:space="preserve"> and Percentage of Intolerant </w:t>
      </w:r>
      <w:proofErr w:type="spellStart"/>
      <w:r w:rsidRPr="00DD21C3">
        <w:rPr>
          <w:rFonts w:ascii="Times New Roman" w:hAnsi="Times New Roman" w:cs="Times New Roman"/>
          <w:sz w:val="20"/>
          <w:szCs w:val="20"/>
          <w:lang w:val="en-US"/>
        </w:rPr>
        <w:t>Taxa</w:t>
      </w:r>
      <w:proofErr w:type="spellEnd"/>
      <w:r w:rsidRPr="00DD21C3">
        <w:rPr>
          <w:rFonts w:ascii="Times New Roman" w:hAnsi="Times New Roman" w:cs="Times New Roman"/>
          <w:sz w:val="20"/>
          <w:szCs w:val="20"/>
          <w:lang w:val="en-US"/>
        </w:rPr>
        <w:t xml:space="preserve"> of organic matter to </w:t>
      </w:r>
      <w:proofErr w:type="spellStart"/>
      <w:r w:rsidRPr="00DD21C3">
        <w:rPr>
          <w:rFonts w:ascii="Times New Roman" w:hAnsi="Times New Roman" w:cs="Times New Roman"/>
          <w:sz w:val="20"/>
          <w:szCs w:val="20"/>
          <w:lang w:val="en-US"/>
        </w:rPr>
        <w:t>bioassess</w:t>
      </w:r>
      <w:proofErr w:type="spellEnd"/>
      <w:r w:rsidRPr="00DD21C3">
        <w:rPr>
          <w:rFonts w:ascii="Times New Roman" w:hAnsi="Times New Roman" w:cs="Times New Roman"/>
          <w:sz w:val="20"/>
          <w:szCs w:val="20"/>
          <w:lang w:val="en-US"/>
        </w:rPr>
        <w:t xml:space="preserve"> an ephemeral stream in </w:t>
      </w:r>
      <w:proofErr w:type="spellStart"/>
      <w:r w:rsidRPr="00DD21C3">
        <w:rPr>
          <w:rFonts w:ascii="Times New Roman" w:hAnsi="Times New Roman" w:cs="Times New Roman"/>
          <w:sz w:val="20"/>
          <w:szCs w:val="20"/>
          <w:lang w:val="en-US"/>
        </w:rPr>
        <w:t>Sudano-Sahelian</w:t>
      </w:r>
      <w:proofErr w:type="spellEnd"/>
      <w:r w:rsidRPr="00DD21C3">
        <w:rPr>
          <w:rFonts w:ascii="Times New Roman" w:hAnsi="Times New Roman" w:cs="Times New Roman"/>
          <w:sz w:val="20"/>
          <w:szCs w:val="20"/>
          <w:lang w:val="en-US"/>
        </w:rPr>
        <w:t xml:space="preserve"> zone in Cameroon. Otherwise, these authors showed that, the principal parameters which govern the distribution of benthic </w:t>
      </w:r>
      <w:proofErr w:type="spellStart"/>
      <w:r w:rsidRPr="00DD21C3">
        <w:rPr>
          <w:rFonts w:ascii="Times New Roman" w:hAnsi="Times New Roman" w:cs="Times New Roman"/>
          <w:sz w:val="20"/>
          <w:szCs w:val="20"/>
          <w:lang w:val="en-US"/>
        </w:rPr>
        <w:t>macroinvertebrates</w:t>
      </w:r>
      <w:proofErr w:type="spellEnd"/>
      <w:r w:rsidRPr="00DD21C3">
        <w:rPr>
          <w:rFonts w:ascii="Times New Roman" w:hAnsi="Times New Roman" w:cs="Times New Roman"/>
          <w:sz w:val="20"/>
          <w:szCs w:val="20"/>
          <w:lang w:val="en-US"/>
        </w:rPr>
        <w:t xml:space="preserve"> are riparian vegetation, temperature of water and hydrology.</w:t>
      </w:r>
    </w:p>
    <w:p w:rsidR="00C33570" w:rsidRPr="00DD21C3" w:rsidRDefault="00C33570" w:rsidP="004C7863">
      <w:pPr>
        <w:snapToGrid w:val="0"/>
        <w:spacing w:after="0" w:line="240" w:lineRule="auto"/>
        <w:ind w:firstLine="425"/>
        <w:jc w:val="both"/>
        <w:rPr>
          <w:rFonts w:ascii="Times New Roman" w:hAnsi="Times New Roman" w:cs="Times New Roman"/>
          <w:sz w:val="20"/>
          <w:szCs w:val="20"/>
          <w:lang w:val="en-US"/>
        </w:rPr>
      </w:pPr>
      <w:r w:rsidRPr="00DD21C3">
        <w:rPr>
          <w:rFonts w:ascii="Times New Roman" w:hAnsi="Times New Roman" w:cs="Times New Roman"/>
          <w:sz w:val="20"/>
          <w:szCs w:val="20"/>
          <w:lang w:val="en-US"/>
        </w:rPr>
        <w:t>Functional approach which the goal is to characterize ecosystem condition uses Functional Feeding Groups (</w:t>
      </w:r>
      <w:proofErr w:type="spellStart"/>
      <w:r w:rsidRPr="00DD21C3">
        <w:rPr>
          <w:rFonts w:ascii="Times New Roman" w:hAnsi="Times New Roman" w:cs="Times New Roman"/>
          <w:sz w:val="20"/>
          <w:szCs w:val="20"/>
          <w:lang w:val="en-US"/>
        </w:rPr>
        <w:t>FFGs</w:t>
      </w:r>
      <w:proofErr w:type="spellEnd"/>
      <w:r w:rsidRPr="00DD21C3">
        <w:rPr>
          <w:rFonts w:ascii="Times New Roman" w:hAnsi="Times New Roman" w:cs="Times New Roman"/>
          <w:sz w:val="20"/>
          <w:szCs w:val="20"/>
          <w:lang w:val="en-US"/>
        </w:rPr>
        <w:t xml:space="preserve">) to describe ecosystem attributes in rivers and streams (Cumming et </w:t>
      </w:r>
      <w:r w:rsidRPr="00DD21C3">
        <w:rPr>
          <w:rFonts w:ascii="Times New Roman" w:hAnsi="Times New Roman" w:cs="Times New Roman"/>
          <w:i/>
          <w:sz w:val="20"/>
          <w:szCs w:val="20"/>
          <w:lang w:val="en-US"/>
        </w:rPr>
        <w:t>al</w:t>
      </w:r>
      <w:r w:rsidRPr="00DD21C3">
        <w:rPr>
          <w:rFonts w:ascii="Times New Roman" w:hAnsi="Times New Roman" w:cs="Times New Roman"/>
          <w:sz w:val="20"/>
          <w:szCs w:val="20"/>
          <w:lang w:val="en-US"/>
        </w:rPr>
        <w:t xml:space="preserve">., 2005). These authors use the mechanisms for obtaining food and the particle size of food eaten to distinguish five types of </w:t>
      </w:r>
      <w:proofErr w:type="spellStart"/>
      <w:r w:rsidRPr="00DD21C3">
        <w:rPr>
          <w:rFonts w:ascii="Times New Roman" w:hAnsi="Times New Roman" w:cs="Times New Roman"/>
          <w:sz w:val="20"/>
          <w:szCs w:val="20"/>
          <w:lang w:val="en-US"/>
        </w:rPr>
        <w:t>macroinvertebrates</w:t>
      </w:r>
      <w:proofErr w:type="spellEnd"/>
      <w:r w:rsidRPr="00DD21C3">
        <w:rPr>
          <w:rFonts w:ascii="Times New Roman" w:hAnsi="Times New Roman" w:cs="Times New Roman"/>
          <w:sz w:val="20"/>
          <w:szCs w:val="20"/>
          <w:lang w:val="en-US"/>
        </w:rPr>
        <w:t xml:space="preserve"> </w:t>
      </w:r>
      <w:proofErr w:type="spellStart"/>
      <w:r w:rsidRPr="00DD21C3">
        <w:rPr>
          <w:rFonts w:ascii="Times New Roman" w:hAnsi="Times New Roman" w:cs="Times New Roman"/>
          <w:sz w:val="20"/>
          <w:szCs w:val="20"/>
          <w:lang w:val="en-US"/>
        </w:rPr>
        <w:t>FFGs</w:t>
      </w:r>
      <w:proofErr w:type="spellEnd"/>
      <w:r w:rsidRPr="00DD21C3">
        <w:rPr>
          <w:rFonts w:ascii="Times New Roman" w:hAnsi="Times New Roman" w:cs="Times New Roman"/>
          <w:sz w:val="20"/>
          <w:szCs w:val="20"/>
          <w:lang w:val="en-US"/>
        </w:rPr>
        <w:t xml:space="preserve">. Those are (1) shredders which chew Coarse Particulate Organic Matter (CPOM) composed mainly of leaves falling down from riparian vegetation (litter or live vascular plant tissue); (2) scrapers that harvest attached algae from surface of substrates; (3) collectors-filterers which collect Fine Particulate Organic Matter (FPOM) from the water column using a variety of filters, (4) collectors-gatherers remove FPOM from the stream bottom (in suspension) and (5) predators are those </w:t>
      </w:r>
      <w:proofErr w:type="spellStart"/>
      <w:r w:rsidRPr="00DD21C3">
        <w:rPr>
          <w:rFonts w:ascii="Times New Roman" w:hAnsi="Times New Roman" w:cs="Times New Roman"/>
          <w:sz w:val="20"/>
          <w:szCs w:val="20"/>
          <w:lang w:val="en-US"/>
        </w:rPr>
        <w:t>macroinvertebrates</w:t>
      </w:r>
      <w:proofErr w:type="spellEnd"/>
      <w:r w:rsidRPr="00DD21C3">
        <w:rPr>
          <w:rFonts w:ascii="Times New Roman" w:hAnsi="Times New Roman" w:cs="Times New Roman"/>
          <w:sz w:val="20"/>
          <w:szCs w:val="20"/>
          <w:lang w:val="en-US"/>
        </w:rPr>
        <w:t xml:space="preserve"> that capture and consume live animals. </w:t>
      </w:r>
    </w:p>
    <w:p w:rsidR="00C33570" w:rsidRPr="00DD21C3" w:rsidRDefault="00C33570" w:rsidP="004C7863">
      <w:pPr>
        <w:snapToGrid w:val="0"/>
        <w:spacing w:after="0" w:line="240" w:lineRule="auto"/>
        <w:ind w:firstLine="425"/>
        <w:jc w:val="both"/>
        <w:rPr>
          <w:rFonts w:ascii="Times New Roman" w:hAnsi="Times New Roman" w:cs="Times New Roman"/>
          <w:sz w:val="20"/>
          <w:szCs w:val="20"/>
          <w:lang w:val="en-US"/>
        </w:rPr>
      </w:pPr>
      <w:r w:rsidRPr="00DD21C3">
        <w:rPr>
          <w:rFonts w:ascii="Times New Roman" w:hAnsi="Times New Roman" w:cs="Times New Roman"/>
          <w:sz w:val="20"/>
          <w:szCs w:val="20"/>
          <w:lang w:val="en-US"/>
        </w:rPr>
        <w:t xml:space="preserve">Cummings et </w:t>
      </w:r>
      <w:r w:rsidRPr="00DD21C3">
        <w:rPr>
          <w:rFonts w:ascii="Times New Roman" w:hAnsi="Times New Roman" w:cs="Times New Roman"/>
          <w:i/>
          <w:sz w:val="20"/>
          <w:szCs w:val="20"/>
          <w:lang w:val="en-US"/>
        </w:rPr>
        <w:t>al.</w:t>
      </w:r>
      <w:r w:rsidRPr="00DD21C3">
        <w:rPr>
          <w:rFonts w:ascii="Times New Roman" w:hAnsi="Times New Roman" w:cs="Times New Roman"/>
          <w:sz w:val="20"/>
          <w:szCs w:val="20"/>
          <w:lang w:val="en-US"/>
        </w:rPr>
        <w:t xml:space="preserve"> (2005) also use </w:t>
      </w:r>
      <w:proofErr w:type="spellStart"/>
      <w:r w:rsidRPr="00DD21C3">
        <w:rPr>
          <w:rFonts w:ascii="Times New Roman" w:hAnsi="Times New Roman" w:cs="Times New Roman"/>
          <w:sz w:val="20"/>
          <w:szCs w:val="20"/>
          <w:lang w:val="en-US"/>
        </w:rPr>
        <w:t>FFGs</w:t>
      </w:r>
      <w:proofErr w:type="spellEnd"/>
      <w:r w:rsidRPr="00DD21C3">
        <w:rPr>
          <w:rFonts w:ascii="Times New Roman" w:hAnsi="Times New Roman" w:cs="Times New Roman"/>
          <w:sz w:val="20"/>
          <w:szCs w:val="20"/>
          <w:lang w:val="en-US"/>
        </w:rPr>
        <w:t xml:space="preserve"> ratio as surrogates for ecosystem attributes, because any change in ecosystem condition that impact the </w:t>
      </w:r>
      <w:r w:rsidRPr="00DD21C3">
        <w:rPr>
          <w:rFonts w:ascii="Times New Roman" w:hAnsi="Times New Roman" w:cs="Times New Roman"/>
          <w:sz w:val="20"/>
          <w:szCs w:val="20"/>
          <w:lang w:val="en-US"/>
        </w:rPr>
        <w:lastRenderedPageBreak/>
        <w:t xml:space="preserve">nutritional resource base of the invertebrate </w:t>
      </w:r>
      <w:proofErr w:type="spellStart"/>
      <w:r w:rsidRPr="00DD21C3">
        <w:rPr>
          <w:rFonts w:ascii="Times New Roman" w:hAnsi="Times New Roman" w:cs="Times New Roman"/>
          <w:sz w:val="20"/>
          <w:szCs w:val="20"/>
          <w:lang w:val="en-US"/>
        </w:rPr>
        <w:t>FFGs</w:t>
      </w:r>
      <w:proofErr w:type="spellEnd"/>
      <w:r w:rsidRPr="00DD21C3">
        <w:rPr>
          <w:rFonts w:ascii="Times New Roman" w:hAnsi="Times New Roman" w:cs="Times New Roman"/>
          <w:sz w:val="20"/>
          <w:szCs w:val="20"/>
          <w:lang w:val="en-US"/>
        </w:rPr>
        <w:t xml:space="preserve"> will be captured by measurements of the relative proportions of those groups. Among them, Autotrophic to Heterotrophic index and the stability of the stream channel are used. The balance between autotrophic (in which the dominant base chains is algae or rooted vascular aquatic plants) and heterotrophic (in which the major base of the food chain is leaf litter derived from riparian zone) allows the origin of organic matter on the water column (photosynthesis or decomposition of organic matter). The stability channel of the stream ecosystems are reflected in the relative permanence (stability) of various bottom materials, such as large cobbles or </w:t>
      </w:r>
      <w:r w:rsidRPr="00DD21C3">
        <w:rPr>
          <w:rFonts w:ascii="Times New Roman" w:hAnsi="Times New Roman" w:cs="Times New Roman"/>
          <w:sz w:val="20"/>
          <w:szCs w:val="20"/>
          <w:lang w:val="en-US"/>
        </w:rPr>
        <w:lastRenderedPageBreak/>
        <w:t>boulders, large woody debris, and firmly rooted plants. If the bottom is stable, invertebrates that cling to surface of stones or large wood or climb on vegetation while feeding on attached algae would be more abundant.</w:t>
      </w:r>
    </w:p>
    <w:p w:rsidR="00BF0C9D" w:rsidRPr="00DD21C3" w:rsidRDefault="00C33570" w:rsidP="004C7863">
      <w:pPr>
        <w:snapToGrid w:val="0"/>
        <w:spacing w:after="0" w:line="240" w:lineRule="auto"/>
        <w:ind w:firstLine="425"/>
        <w:jc w:val="both"/>
        <w:rPr>
          <w:rFonts w:ascii="Times New Roman" w:hAnsi="Times New Roman" w:cs="Times New Roman"/>
          <w:sz w:val="20"/>
          <w:szCs w:val="20"/>
          <w:lang w:val="en-US"/>
        </w:rPr>
      </w:pPr>
      <w:r w:rsidRPr="00DD21C3">
        <w:rPr>
          <w:rFonts w:ascii="Times New Roman" w:hAnsi="Times New Roman" w:cs="Times New Roman"/>
          <w:sz w:val="20"/>
          <w:szCs w:val="20"/>
          <w:lang w:val="en-US"/>
        </w:rPr>
        <w:t xml:space="preserve">This work aimed at study the Mayo </w:t>
      </w:r>
      <w:proofErr w:type="spellStart"/>
      <w:r w:rsidRPr="00DD21C3">
        <w:rPr>
          <w:rFonts w:ascii="Times New Roman" w:hAnsi="Times New Roman" w:cs="Times New Roman"/>
          <w:sz w:val="20"/>
          <w:szCs w:val="20"/>
          <w:lang w:val="en-US"/>
        </w:rPr>
        <w:t>Kaliao</w:t>
      </w:r>
      <w:proofErr w:type="spellEnd"/>
      <w:r w:rsidRPr="00DD21C3">
        <w:rPr>
          <w:rFonts w:ascii="Times New Roman" w:hAnsi="Times New Roman" w:cs="Times New Roman"/>
          <w:sz w:val="20"/>
          <w:szCs w:val="20"/>
          <w:lang w:val="en-US"/>
        </w:rPr>
        <w:t xml:space="preserve"> River biologically with the use of </w:t>
      </w:r>
      <w:proofErr w:type="spellStart"/>
      <w:r w:rsidRPr="00DD21C3">
        <w:rPr>
          <w:rFonts w:ascii="Times New Roman" w:hAnsi="Times New Roman" w:cs="Times New Roman"/>
          <w:sz w:val="20"/>
          <w:szCs w:val="20"/>
          <w:lang w:val="en-US"/>
        </w:rPr>
        <w:t>FFGs</w:t>
      </w:r>
      <w:proofErr w:type="spellEnd"/>
      <w:r w:rsidRPr="00DD21C3">
        <w:rPr>
          <w:rFonts w:ascii="Times New Roman" w:hAnsi="Times New Roman" w:cs="Times New Roman"/>
          <w:sz w:val="20"/>
          <w:szCs w:val="20"/>
          <w:lang w:val="en-US"/>
        </w:rPr>
        <w:t xml:space="preserve">, Autotrophic to Heterotrophic ratio, stream channel ecosystems, </w:t>
      </w:r>
      <w:proofErr w:type="spellStart"/>
      <w:r w:rsidRPr="00DD21C3">
        <w:rPr>
          <w:rFonts w:ascii="Times New Roman" w:hAnsi="Times New Roman" w:cs="Times New Roman"/>
          <w:sz w:val="20"/>
          <w:szCs w:val="20"/>
          <w:lang w:val="en-US"/>
        </w:rPr>
        <w:t>Hilsenhoff’s</w:t>
      </w:r>
      <w:proofErr w:type="spellEnd"/>
      <w:r w:rsidRPr="00DD21C3">
        <w:rPr>
          <w:rFonts w:ascii="Times New Roman" w:hAnsi="Times New Roman" w:cs="Times New Roman"/>
          <w:sz w:val="20"/>
          <w:szCs w:val="20"/>
          <w:lang w:val="en-US"/>
        </w:rPr>
        <w:t xml:space="preserve"> Biotic Index, Percentage of Tolerant </w:t>
      </w:r>
      <w:proofErr w:type="spellStart"/>
      <w:r w:rsidRPr="00DD21C3">
        <w:rPr>
          <w:rFonts w:ascii="Times New Roman" w:hAnsi="Times New Roman" w:cs="Times New Roman"/>
          <w:sz w:val="20"/>
          <w:szCs w:val="20"/>
          <w:lang w:val="en-US"/>
        </w:rPr>
        <w:t>Taxa</w:t>
      </w:r>
      <w:proofErr w:type="spellEnd"/>
      <w:r w:rsidRPr="00DD21C3">
        <w:rPr>
          <w:rFonts w:ascii="Times New Roman" w:hAnsi="Times New Roman" w:cs="Times New Roman"/>
          <w:sz w:val="20"/>
          <w:szCs w:val="20"/>
          <w:lang w:val="en-US"/>
        </w:rPr>
        <w:t xml:space="preserve"> and Percentage of Intolerant </w:t>
      </w:r>
      <w:proofErr w:type="spellStart"/>
      <w:r w:rsidRPr="00DD21C3">
        <w:rPr>
          <w:rFonts w:ascii="Times New Roman" w:hAnsi="Times New Roman" w:cs="Times New Roman"/>
          <w:sz w:val="20"/>
          <w:szCs w:val="20"/>
          <w:lang w:val="en-US"/>
        </w:rPr>
        <w:t>Taxa</w:t>
      </w:r>
      <w:proofErr w:type="spellEnd"/>
      <w:r w:rsidRPr="00DD21C3">
        <w:rPr>
          <w:rFonts w:ascii="Times New Roman" w:hAnsi="Times New Roman" w:cs="Times New Roman"/>
          <w:sz w:val="20"/>
          <w:szCs w:val="20"/>
          <w:lang w:val="en-US"/>
        </w:rPr>
        <w:t xml:space="preserve"> on organic matte</w:t>
      </w:r>
      <w:r w:rsidR="00BF0C9D" w:rsidRPr="00DD21C3">
        <w:rPr>
          <w:rFonts w:ascii="Times New Roman" w:hAnsi="Times New Roman" w:cs="Times New Roman"/>
          <w:sz w:val="20"/>
          <w:szCs w:val="20"/>
          <w:lang w:val="en-US"/>
        </w:rPr>
        <w:t>r.</w:t>
      </w:r>
    </w:p>
    <w:p w:rsidR="00595C3D" w:rsidRPr="00DD21C3" w:rsidRDefault="00595C3D" w:rsidP="004C7863">
      <w:pPr>
        <w:snapToGrid w:val="0"/>
        <w:spacing w:after="0" w:line="240" w:lineRule="auto"/>
        <w:jc w:val="both"/>
        <w:rPr>
          <w:rStyle w:val="fontstyle01"/>
          <w:rFonts w:ascii="Times New Roman" w:hAnsi="Times New Roman" w:cs="Times New Roman"/>
          <w:color w:val="auto"/>
          <w:sz w:val="20"/>
          <w:szCs w:val="20"/>
          <w:lang w:val="en-US" w:eastAsia="zh-CN"/>
        </w:rPr>
      </w:pPr>
    </w:p>
    <w:p w:rsidR="002D69FB" w:rsidRPr="00DD21C3" w:rsidRDefault="002D69FB" w:rsidP="004C7863">
      <w:pPr>
        <w:snapToGrid w:val="0"/>
        <w:spacing w:after="0" w:line="240" w:lineRule="auto"/>
        <w:jc w:val="both"/>
        <w:rPr>
          <w:rStyle w:val="fontstyle21"/>
          <w:rFonts w:ascii="Times New Roman" w:hAnsi="Times New Roman" w:cs="Times New Roman"/>
          <w:color w:val="auto"/>
          <w:sz w:val="20"/>
          <w:szCs w:val="20"/>
          <w:lang w:val="en-US"/>
        </w:rPr>
      </w:pPr>
      <w:r w:rsidRPr="00DD21C3">
        <w:rPr>
          <w:rStyle w:val="fontstyle01"/>
          <w:rFonts w:ascii="Times New Roman" w:hAnsi="Times New Roman" w:cs="Times New Roman"/>
          <w:color w:val="auto"/>
          <w:sz w:val="20"/>
          <w:szCs w:val="20"/>
          <w:lang w:val="en-US"/>
        </w:rPr>
        <w:t xml:space="preserve">2. </w:t>
      </w:r>
      <w:r w:rsidR="00C33570" w:rsidRPr="00DD21C3">
        <w:rPr>
          <w:rStyle w:val="fontstyle01"/>
          <w:rFonts w:ascii="Times New Roman" w:hAnsi="Times New Roman" w:cs="Times New Roman"/>
          <w:color w:val="auto"/>
          <w:sz w:val="20"/>
          <w:szCs w:val="20"/>
          <w:lang w:val="en-US"/>
        </w:rPr>
        <w:t>Material and Methods</w:t>
      </w:r>
      <w:r w:rsidR="00C33570" w:rsidRPr="00DD21C3">
        <w:rPr>
          <w:rStyle w:val="fontstyle21"/>
          <w:rFonts w:ascii="Times New Roman" w:hAnsi="Times New Roman" w:cs="Times New Roman"/>
          <w:color w:val="auto"/>
          <w:sz w:val="20"/>
          <w:szCs w:val="20"/>
          <w:lang w:val="en-US"/>
        </w:rPr>
        <w:t>.</w:t>
      </w:r>
    </w:p>
    <w:p w:rsidR="00C54013" w:rsidRPr="00DD21C3" w:rsidRDefault="002D69FB" w:rsidP="004C7863">
      <w:pPr>
        <w:snapToGrid w:val="0"/>
        <w:spacing w:after="0" w:line="240" w:lineRule="auto"/>
        <w:jc w:val="both"/>
        <w:rPr>
          <w:rFonts w:ascii="Times New Roman" w:hAnsi="Times New Roman" w:cs="Times New Roman"/>
          <w:sz w:val="20"/>
          <w:szCs w:val="20"/>
          <w:lang w:val="en-US"/>
        </w:rPr>
      </w:pPr>
      <w:r w:rsidRPr="00DD21C3">
        <w:rPr>
          <w:rFonts w:ascii="Times New Roman" w:hAnsi="Times New Roman" w:cs="Times New Roman"/>
          <w:b/>
          <w:bCs/>
          <w:sz w:val="20"/>
          <w:szCs w:val="20"/>
          <w:lang w:val="en-US"/>
        </w:rPr>
        <w:t xml:space="preserve">2.1. </w:t>
      </w:r>
      <w:r w:rsidR="00C54013" w:rsidRPr="00DD21C3">
        <w:rPr>
          <w:rFonts w:ascii="Times New Roman" w:hAnsi="Times New Roman" w:cs="Times New Roman"/>
          <w:b/>
          <w:bCs/>
          <w:sz w:val="20"/>
          <w:szCs w:val="20"/>
          <w:lang w:val="en-US"/>
        </w:rPr>
        <w:t xml:space="preserve">Description of study area </w:t>
      </w:r>
    </w:p>
    <w:p w:rsidR="004C7863" w:rsidRPr="00DD21C3" w:rsidRDefault="004C7863" w:rsidP="004C7863">
      <w:pPr>
        <w:snapToGrid w:val="0"/>
        <w:spacing w:after="0" w:line="240" w:lineRule="auto"/>
        <w:ind w:firstLine="425"/>
        <w:jc w:val="both"/>
        <w:rPr>
          <w:rFonts w:ascii="Times New Roman" w:hAnsi="Times New Roman" w:cs="Times New Roman"/>
          <w:sz w:val="20"/>
          <w:szCs w:val="20"/>
          <w:lang w:val="en-US" w:eastAsia="zh-CN"/>
        </w:rPr>
        <w:sectPr w:rsidR="004C7863" w:rsidRPr="00DD21C3" w:rsidSect="004C7863">
          <w:type w:val="continuous"/>
          <w:pgSz w:w="12240" w:h="15840"/>
          <w:pgMar w:top="1440" w:right="1440" w:bottom="1440" w:left="1440" w:header="720" w:footer="720" w:gutter="0"/>
          <w:cols w:num="2" w:space="550"/>
          <w:docGrid w:linePitch="360"/>
        </w:sectPr>
      </w:pPr>
    </w:p>
    <w:p w:rsidR="004C7863" w:rsidRPr="00DD21C3" w:rsidRDefault="004C7863" w:rsidP="004C7863">
      <w:pPr>
        <w:snapToGrid w:val="0"/>
        <w:spacing w:after="0" w:line="240" w:lineRule="auto"/>
        <w:ind w:firstLine="425"/>
        <w:jc w:val="both"/>
        <w:rPr>
          <w:rFonts w:ascii="Times New Roman" w:hAnsi="Times New Roman" w:cs="Times New Roman"/>
          <w:sz w:val="20"/>
          <w:szCs w:val="20"/>
          <w:lang w:val="en-US" w:eastAsia="zh-CN"/>
        </w:rPr>
      </w:pPr>
    </w:p>
    <w:p w:rsidR="00DD21C3" w:rsidRDefault="00DD21C3" w:rsidP="004C7863">
      <w:pPr>
        <w:snapToGrid w:val="0"/>
        <w:spacing w:after="0" w:line="240" w:lineRule="auto"/>
        <w:jc w:val="center"/>
        <w:rPr>
          <w:rFonts w:ascii="Times New Roman" w:hAnsi="Times New Roman" w:cs="Times New Roman" w:hint="eastAsia"/>
          <w:sz w:val="20"/>
          <w:szCs w:val="20"/>
          <w:lang w:val="en-US" w:eastAsia="zh-CN"/>
        </w:rPr>
      </w:pPr>
    </w:p>
    <w:p w:rsidR="004C7863" w:rsidRPr="00DD21C3" w:rsidRDefault="004C7863" w:rsidP="004C7863">
      <w:pPr>
        <w:snapToGrid w:val="0"/>
        <w:spacing w:after="0" w:line="240" w:lineRule="auto"/>
        <w:jc w:val="center"/>
        <w:rPr>
          <w:rFonts w:ascii="Times New Roman" w:hAnsi="Times New Roman" w:cs="Times New Roman"/>
          <w:sz w:val="20"/>
          <w:szCs w:val="20"/>
          <w:lang w:val="en-US"/>
        </w:rPr>
      </w:pPr>
      <w:r w:rsidRPr="00DD21C3">
        <w:rPr>
          <w:rFonts w:ascii="Times New Roman" w:hAnsi="Times New Roman" w:cs="Times New Roman"/>
          <w:noProof/>
          <w:sz w:val="20"/>
          <w:szCs w:val="20"/>
          <w:lang w:val="en-US" w:eastAsia="zh-CN"/>
        </w:rPr>
        <w:drawing>
          <wp:inline distT="0" distB="0" distL="0" distR="0">
            <wp:extent cx="5700245" cy="4036115"/>
            <wp:effectExtent l="19050" t="19050" r="14755" b="215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d2.tiff"/>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01897" cy="4037285"/>
                    </a:xfrm>
                    <a:prstGeom prst="rect">
                      <a:avLst/>
                    </a:prstGeom>
                    <a:ln>
                      <a:solidFill>
                        <a:schemeClr val="tx1"/>
                      </a:solidFill>
                    </a:ln>
                  </pic:spPr>
                </pic:pic>
              </a:graphicData>
            </a:graphic>
          </wp:inline>
        </w:drawing>
      </w:r>
    </w:p>
    <w:p w:rsidR="004C7863" w:rsidRPr="00DD21C3" w:rsidRDefault="004C7863" w:rsidP="004C7863">
      <w:pPr>
        <w:snapToGrid w:val="0"/>
        <w:spacing w:after="0" w:line="240" w:lineRule="auto"/>
        <w:jc w:val="center"/>
        <w:rPr>
          <w:rFonts w:ascii="Times New Roman" w:hAnsi="Times New Roman" w:cs="Times New Roman"/>
          <w:sz w:val="20"/>
          <w:szCs w:val="20"/>
          <w:lang w:val="en-US"/>
        </w:rPr>
      </w:pPr>
      <w:r w:rsidRPr="00DD21C3">
        <w:rPr>
          <w:rFonts w:ascii="Times New Roman" w:hAnsi="Times New Roman" w:cs="Times New Roman"/>
          <w:b/>
          <w:sz w:val="20"/>
          <w:szCs w:val="20"/>
          <w:lang w:val="en-US"/>
        </w:rPr>
        <w:t xml:space="preserve">Figure 1: </w:t>
      </w:r>
      <w:r w:rsidRPr="00DD21C3">
        <w:rPr>
          <w:rFonts w:ascii="Times New Roman" w:hAnsi="Times New Roman" w:cs="Times New Roman"/>
          <w:sz w:val="20"/>
          <w:szCs w:val="20"/>
          <w:lang w:val="en-US"/>
        </w:rPr>
        <w:t>Map of the study site showing the sampling stations.</w:t>
      </w:r>
    </w:p>
    <w:p w:rsidR="004C7863" w:rsidRDefault="004C7863" w:rsidP="004C7863">
      <w:pPr>
        <w:snapToGrid w:val="0"/>
        <w:spacing w:after="0" w:line="240" w:lineRule="auto"/>
        <w:ind w:firstLine="425"/>
        <w:jc w:val="both"/>
        <w:rPr>
          <w:rFonts w:ascii="Times New Roman" w:hAnsi="Times New Roman" w:cs="Times New Roman" w:hint="eastAsia"/>
          <w:sz w:val="20"/>
          <w:szCs w:val="20"/>
          <w:lang w:val="en-US" w:eastAsia="zh-CN"/>
        </w:rPr>
      </w:pPr>
    </w:p>
    <w:p w:rsidR="00DD21C3" w:rsidRPr="00DD21C3" w:rsidRDefault="00DD21C3" w:rsidP="004C7863">
      <w:pPr>
        <w:snapToGrid w:val="0"/>
        <w:spacing w:after="0" w:line="240" w:lineRule="auto"/>
        <w:ind w:firstLine="425"/>
        <w:jc w:val="both"/>
        <w:rPr>
          <w:rFonts w:ascii="Times New Roman" w:hAnsi="Times New Roman" w:cs="Times New Roman"/>
          <w:sz w:val="20"/>
          <w:szCs w:val="20"/>
          <w:lang w:val="en-US" w:eastAsia="zh-CN"/>
        </w:rPr>
      </w:pPr>
    </w:p>
    <w:p w:rsidR="004C7863" w:rsidRPr="00DD21C3" w:rsidRDefault="004C7863" w:rsidP="004C7863">
      <w:pPr>
        <w:snapToGrid w:val="0"/>
        <w:spacing w:after="0" w:line="240" w:lineRule="auto"/>
        <w:ind w:firstLine="425"/>
        <w:jc w:val="both"/>
        <w:rPr>
          <w:rFonts w:ascii="Times New Roman" w:hAnsi="Times New Roman" w:cs="Times New Roman"/>
          <w:sz w:val="20"/>
          <w:szCs w:val="20"/>
          <w:lang w:val="en-US" w:eastAsia="zh-CN"/>
        </w:rPr>
        <w:sectPr w:rsidR="004C7863" w:rsidRPr="00DD21C3" w:rsidSect="004C7863">
          <w:type w:val="continuous"/>
          <w:pgSz w:w="12240" w:h="15840"/>
          <w:pgMar w:top="1440" w:right="1440" w:bottom="1440" w:left="1440" w:header="720" w:footer="720" w:gutter="0"/>
          <w:cols w:space="720"/>
          <w:docGrid w:linePitch="360"/>
        </w:sectPr>
      </w:pPr>
    </w:p>
    <w:p w:rsidR="00C54013" w:rsidRPr="00DD21C3" w:rsidRDefault="00C54013" w:rsidP="004C7863">
      <w:pPr>
        <w:snapToGrid w:val="0"/>
        <w:spacing w:after="0" w:line="240" w:lineRule="auto"/>
        <w:ind w:firstLine="425"/>
        <w:jc w:val="both"/>
        <w:rPr>
          <w:rFonts w:ascii="Times New Roman" w:hAnsi="Times New Roman" w:cs="Times New Roman"/>
          <w:sz w:val="20"/>
          <w:szCs w:val="20"/>
          <w:lang w:val="en-US"/>
        </w:rPr>
      </w:pPr>
      <w:r w:rsidRPr="00DD21C3">
        <w:rPr>
          <w:rFonts w:ascii="Times New Roman" w:hAnsi="Times New Roman" w:cs="Times New Roman"/>
          <w:sz w:val="20"/>
          <w:szCs w:val="20"/>
          <w:lang w:val="en-US"/>
        </w:rPr>
        <w:lastRenderedPageBreak/>
        <w:t xml:space="preserve">Mayo </w:t>
      </w:r>
      <w:proofErr w:type="spellStart"/>
      <w:r w:rsidRPr="00DD21C3">
        <w:rPr>
          <w:rFonts w:ascii="Times New Roman" w:hAnsi="Times New Roman" w:cs="Times New Roman"/>
          <w:sz w:val="20"/>
          <w:szCs w:val="20"/>
          <w:lang w:val="en-US"/>
        </w:rPr>
        <w:t>Kaliao</w:t>
      </w:r>
      <w:proofErr w:type="spellEnd"/>
      <w:r w:rsidRPr="00DD21C3">
        <w:rPr>
          <w:rFonts w:ascii="Times New Roman" w:hAnsi="Times New Roman" w:cs="Times New Roman"/>
          <w:sz w:val="20"/>
          <w:szCs w:val="20"/>
          <w:lang w:val="en-US"/>
        </w:rPr>
        <w:t xml:space="preserve"> River is an ephemeral stream flowing across the main settlement of </w:t>
      </w:r>
      <w:proofErr w:type="spellStart"/>
      <w:r w:rsidRPr="00DD21C3">
        <w:rPr>
          <w:rFonts w:ascii="Times New Roman" w:hAnsi="Times New Roman" w:cs="Times New Roman"/>
          <w:sz w:val="20"/>
          <w:szCs w:val="20"/>
          <w:lang w:val="en-US"/>
        </w:rPr>
        <w:t>Maroua</w:t>
      </w:r>
      <w:proofErr w:type="spellEnd"/>
      <w:r w:rsidRPr="00DD21C3">
        <w:rPr>
          <w:rFonts w:ascii="Times New Roman" w:hAnsi="Times New Roman" w:cs="Times New Roman"/>
          <w:sz w:val="20"/>
          <w:szCs w:val="20"/>
          <w:lang w:val="en-US"/>
        </w:rPr>
        <w:t xml:space="preserve"> town situated at </w:t>
      </w:r>
      <w:proofErr w:type="spellStart"/>
      <w:r w:rsidRPr="00DD21C3">
        <w:rPr>
          <w:rFonts w:ascii="Times New Roman" w:hAnsi="Times New Roman" w:cs="Times New Roman"/>
          <w:sz w:val="20"/>
          <w:szCs w:val="20"/>
          <w:lang w:val="en-US"/>
        </w:rPr>
        <w:t>Sudano-Sahelian</w:t>
      </w:r>
      <w:proofErr w:type="spellEnd"/>
      <w:r w:rsidRPr="00DD21C3">
        <w:rPr>
          <w:rFonts w:ascii="Times New Roman" w:hAnsi="Times New Roman" w:cs="Times New Roman"/>
          <w:sz w:val="20"/>
          <w:szCs w:val="20"/>
          <w:lang w:val="en-US"/>
        </w:rPr>
        <w:t xml:space="preserve"> zone of Cameroon (fig. 1). </w:t>
      </w:r>
      <w:proofErr w:type="spellStart"/>
      <w:r w:rsidRPr="00DD21C3">
        <w:rPr>
          <w:rFonts w:ascii="Times New Roman" w:hAnsi="Times New Roman" w:cs="Times New Roman"/>
          <w:sz w:val="20"/>
          <w:szCs w:val="20"/>
          <w:lang w:val="en-US"/>
        </w:rPr>
        <w:t>Maroua</w:t>
      </w:r>
      <w:proofErr w:type="spellEnd"/>
      <w:r w:rsidRPr="00DD21C3">
        <w:rPr>
          <w:rFonts w:ascii="Times New Roman" w:hAnsi="Times New Roman" w:cs="Times New Roman"/>
          <w:sz w:val="20"/>
          <w:szCs w:val="20"/>
          <w:lang w:val="en-US"/>
        </w:rPr>
        <w:t xml:space="preserve"> is a town with more than 500.000 habitants situated between latitudes 10°26’41’–11 °00’13’’N and longitudes 14°8’40’’–14°38’44’’E. This town experiences two seasons of unequal length. In the course of study realized in 2013 and 2014, the dry season prolong for about 9-10 months, from mid-</w:t>
      </w:r>
      <w:r w:rsidRPr="00DD21C3">
        <w:rPr>
          <w:rFonts w:ascii="Times New Roman" w:hAnsi="Times New Roman" w:cs="Times New Roman"/>
          <w:sz w:val="20"/>
          <w:szCs w:val="20"/>
          <w:lang w:val="en-US"/>
        </w:rPr>
        <w:lastRenderedPageBreak/>
        <w:t>October to the end of July. The short rainy season was only for about 2-3 months, from the end of July to the first half of October. Annual rainfall ranges from 400 to 1000 mm and the atmospheric temperature is situated between 15-43°C (</w:t>
      </w:r>
      <w:proofErr w:type="spellStart"/>
      <w:r w:rsidRPr="00DD21C3">
        <w:rPr>
          <w:rFonts w:ascii="Times New Roman" w:hAnsi="Times New Roman" w:cs="Times New Roman"/>
          <w:sz w:val="20"/>
          <w:szCs w:val="20"/>
          <w:lang w:val="en-US"/>
        </w:rPr>
        <w:t>L’Hôte</w:t>
      </w:r>
      <w:proofErr w:type="spellEnd"/>
      <w:r w:rsidRPr="00DD21C3">
        <w:rPr>
          <w:rFonts w:ascii="Times New Roman" w:hAnsi="Times New Roman" w:cs="Times New Roman"/>
          <w:sz w:val="20"/>
          <w:szCs w:val="20"/>
          <w:lang w:val="en-US"/>
        </w:rPr>
        <w:t>, 1999). The studied river is composed of sandy sediments covered by a small layer of leaf litter near the vegetation of the bank. Riparian vegetation is scarce and consists mainly of grasses (</w:t>
      </w:r>
      <w:proofErr w:type="spellStart"/>
      <w:r w:rsidRPr="00DD21C3">
        <w:rPr>
          <w:rFonts w:ascii="Times New Roman" w:hAnsi="Times New Roman" w:cs="Times New Roman"/>
          <w:i/>
          <w:sz w:val="20"/>
          <w:szCs w:val="20"/>
          <w:lang w:val="en-US"/>
        </w:rPr>
        <w:t>Ipomea</w:t>
      </w:r>
      <w:proofErr w:type="spellEnd"/>
      <w:r w:rsidRPr="00DD21C3">
        <w:rPr>
          <w:rFonts w:ascii="Times New Roman" w:hAnsi="Times New Roman" w:cs="Times New Roman"/>
          <w:i/>
          <w:sz w:val="20"/>
          <w:szCs w:val="20"/>
          <w:lang w:val="en-US"/>
        </w:rPr>
        <w:t xml:space="preserve"> </w:t>
      </w:r>
      <w:proofErr w:type="spellStart"/>
      <w:r w:rsidRPr="00DD21C3">
        <w:rPr>
          <w:rFonts w:ascii="Times New Roman" w:hAnsi="Times New Roman" w:cs="Times New Roman"/>
          <w:i/>
          <w:sz w:val="20"/>
          <w:szCs w:val="20"/>
          <w:lang w:val="en-US"/>
        </w:rPr>
        <w:t>aquatica</w:t>
      </w:r>
      <w:proofErr w:type="spellEnd"/>
      <w:r w:rsidRPr="00DD21C3">
        <w:rPr>
          <w:rFonts w:ascii="Times New Roman" w:hAnsi="Times New Roman" w:cs="Times New Roman"/>
          <w:i/>
          <w:sz w:val="20"/>
          <w:szCs w:val="20"/>
          <w:lang w:val="en-US"/>
        </w:rPr>
        <w:t xml:space="preserve">, </w:t>
      </w:r>
      <w:proofErr w:type="spellStart"/>
      <w:r w:rsidRPr="00DD21C3">
        <w:rPr>
          <w:rFonts w:ascii="Times New Roman" w:hAnsi="Times New Roman" w:cs="Times New Roman"/>
          <w:i/>
          <w:sz w:val="20"/>
          <w:szCs w:val="20"/>
          <w:lang w:val="en-US"/>
        </w:rPr>
        <w:t>Echinochloa</w:t>
      </w:r>
      <w:proofErr w:type="spellEnd"/>
      <w:r w:rsidRPr="00DD21C3">
        <w:rPr>
          <w:rFonts w:ascii="Times New Roman" w:hAnsi="Times New Roman" w:cs="Times New Roman"/>
          <w:i/>
          <w:sz w:val="20"/>
          <w:szCs w:val="20"/>
          <w:lang w:val="en-US"/>
        </w:rPr>
        <w:t xml:space="preserve"> </w:t>
      </w:r>
      <w:proofErr w:type="spellStart"/>
      <w:r w:rsidRPr="00DD21C3">
        <w:rPr>
          <w:rFonts w:ascii="Times New Roman" w:hAnsi="Times New Roman" w:cs="Times New Roman"/>
          <w:i/>
          <w:sz w:val="20"/>
          <w:szCs w:val="20"/>
          <w:lang w:val="en-US"/>
        </w:rPr>
        <w:lastRenderedPageBreak/>
        <w:t>stagnina</w:t>
      </w:r>
      <w:proofErr w:type="spellEnd"/>
      <w:r w:rsidRPr="00DD21C3">
        <w:rPr>
          <w:rFonts w:ascii="Times New Roman" w:hAnsi="Times New Roman" w:cs="Times New Roman"/>
          <w:i/>
          <w:sz w:val="20"/>
          <w:szCs w:val="20"/>
          <w:lang w:val="en-US"/>
        </w:rPr>
        <w:t xml:space="preserve">, </w:t>
      </w:r>
      <w:r w:rsidRPr="00DD21C3">
        <w:rPr>
          <w:rFonts w:ascii="Times New Roman" w:hAnsi="Times New Roman" w:cs="Times New Roman"/>
          <w:i/>
          <w:iCs/>
          <w:sz w:val="20"/>
          <w:szCs w:val="20"/>
          <w:lang w:val="en-US"/>
        </w:rPr>
        <w:t xml:space="preserve">Ipomoea </w:t>
      </w:r>
      <w:proofErr w:type="spellStart"/>
      <w:r w:rsidRPr="00DD21C3">
        <w:rPr>
          <w:rFonts w:ascii="Times New Roman" w:hAnsi="Times New Roman" w:cs="Times New Roman"/>
          <w:i/>
          <w:iCs/>
          <w:sz w:val="20"/>
          <w:szCs w:val="20"/>
          <w:lang w:val="en-US"/>
        </w:rPr>
        <w:t>carnea</w:t>
      </w:r>
      <w:proofErr w:type="spellEnd"/>
      <w:r w:rsidRPr="00DD21C3">
        <w:rPr>
          <w:rFonts w:ascii="Times New Roman" w:hAnsi="Times New Roman" w:cs="Times New Roman"/>
          <w:i/>
          <w:iCs/>
          <w:sz w:val="20"/>
          <w:szCs w:val="20"/>
          <w:lang w:val="en-US"/>
        </w:rPr>
        <w:t xml:space="preserve"> </w:t>
      </w:r>
      <w:r w:rsidRPr="00DD21C3">
        <w:rPr>
          <w:rFonts w:ascii="Times New Roman" w:hAnsi="Times New Roman" w:cs="Times New Roman"/>
          <w:iCs/>
          <w:sz w:val="20"/>
          <w:szCs w:val="20"/>
          <w:lang w:val="en-US"/>
        </w:rPr>
        <w:t>ssp</w:t>
      </w:r>
      <w:r w:rsidRPr="00DD21C3">
        <w:rPr>
          <w:rFonts w:ascii="Times New Roman" w:hAnsi="Times New Roman" w:cs="Times New Roman"/>
          <w:i/>
          <w:iCs/>
          <w:sz w:val="20"/>
          <w:szCs w:val="20"/>
          <w:lang w:val="en-US"/>
        </w:rPr>
        <w:t xml:space="preserve">. </w:t>
      </w:r>
      <w:proofErr w:type="spellStart"/>
      <w:r w:rsidRPr="00DD21C3">
        <w:rPr>
          <w:rFonts w:ascii="Times New Roman" w:hAnsi="Times New Roman" w:cs="Times New Roman"/>
          <w:i/>
          <w:iCs/>
          <w:sz w:val="20"/>
          <w:szCs w:val="20"/>
          <w:lang w:val="en-US"/>
        </w:rPr>
        <w:t>fistulosa</w:t>
      </w:r>
      <w:proofErr w:type="spellEnd"/>
      <w:r w:rsidRPr="00DD21C3">
        <w:rPr>
          <w:rFonts w:ascii="Times New Roman" w:hAnsi="Times New Roman" w:cs="Times New Roman"/>
          <w:i/>
          <w:iCs/>
          <w:sz w:val="20"/>
          <w:szCs w:val="20"/>
          <w:lang w:val="en-US"/>
        </w:rPr>
        <w:t xml:space="preserve"> </w:t>
      </w:r>
      <w:r w:rsidRPr="00DD21C3">
        <w:rPr>
          <w:rFonts w:ascii="Times New Roman" w:hAnsi="Times New Roman" w:cs="Times New Roman"/>
          <w:sz w:val="20"/>
          <w:szCs w:val="20"/>
          <w:lang w:val="en-US"/>
        </w:rPr>
        <w:t>(</w:t>
      </w:r>
      <w:proofErr w:type="spellStart"/>
      <w:r w:rsidRPr="00DD21C3">
        <w:rPr>
          <w:rFonts w:ascii="Times New Roman" w:hAnsi="Times New Roman" w:cs="Times New Roman"/>
          <w:sz w:val="20"/>
          <w:szCs w:val="20"/>
          <w:lang w:val="en-US"/>
        </w:rPr>
        <w:t>Convolvulaceae</w:t>
      </w:r>
      <w:proofErr w:type="spellEnd"/>
      <w:r w:rsidRPr="00DD21C3">
        <w:rPr>
          <w:rFonts w:ascii="Times New Roman" w:hAnsi="Times New Roman" w:cs="Times New Roman"/>
          <w:sz w:val="20"/>
          <w:szCs w:val="20"/>
          <w:lang w:val="en-US"/>
        </w:rPr>
        <w:t xml:space="preserve">) is the major grass on this vegetation). No impediment blocks the flow. The predominant microhabitats are sand, litter and vegetation. Shading canopy are absent around the rivers. </w:t>
      </w:r>
    </w:p>
    <w:p w:rsidR="00C54013" w:rsidRPr="00DD21C3" w:rsidRDefault="00C54013" w:rsidP="004C7863">
      <w:pPr>
        <w:pStyle w:val="Default"/>
        <w:snapToGrid w:val="0"/>
        <w:ind w:firstLine="425"/>
        <w:jc w:val="both"/>
        <w:rPr>
          <w:color w:val="auto"/>
          <w:sz w:val="20"/>
          <w:szCs w:val="20"/>
          <w:lang w:val="en-US"/>
        </w:rPr>
      </w:pPr>
      <w:r w:rsidRPr="00DD21C3">
        <w:rPr>
          <w:color w:val="auto"/>
          <w:sz w:val="20"/>
          <w:szCs w:val="20"/>
          <w:lang w:val="en-US"/>
        </w:rPr>
        <w:t xml:space="preserve">The river is ephemeral and the stream duration varies between the years. Intense sand mining takes place there throughout the year. The width of the river is between 40 and 80 m or more. When the water </w:t>
      </w:r>
      <w:proofErr w:type="spellStart"/>
      <w:r w:rsidRPr="00DD21C3">
        <w:rPr>
          <w:color w:val="auto"/>
          <w:sz w:val="20"/>
          <w:szCs w:val="20"/>
          <w:lang w:val="en-US"/>
        </w:rPr>
        <w:t>colomn</w:t>
      </w:r>
      <w:proofErr w:type="spellEnd"/>
      <w:r w:rsidRPr="00DD21C3">
        <w:rPr>
          <w:color w:val="auto"/>
          <w:sz w:val="20"/>
          <w:szCs w:val="20"/>
          <w:lang w:val="en-US"/>
        </w:rPr>
        <w:t xml:space="preserve"> is permanent, this activity regularly</w:t>
      </w:r>
      <w:r w:rsidRPr="00DD21C3">
        <w:rPr>
          <w:strike/>
          <w:color w:val="auto"/>
          <w:sz w:val="20"/>
          <w:szCs w:val="20"/>
          <w:lang w:val="en-US"/>
        </w:rPr>
        <w:t xml:space="preserve"> </w:t>
      </w:r>
      <w:r w:rsidRPr="00DD21C3">
        <w:rPr>
          <w:color w:val="auto"/>
          <w:sz w:val="20"/>
          <w:szCs w:val="20"/>
          <w:lang w:val="en-US"/>
        </w:rPr>
        <w:t xml:space="preserve">changes the slope of the stream bed and wet areas from one week to another; this is especially when they remains only very few water in the streambed. The tides, the flow duration and the depth of water column varied closely with rainfall. Sedimentation and alteration of the banks are noticeable between the rain, and the depth of the banks rarely exceeds 50 cm. </w:t>
      </w:r>
    </w:p>
    <w:p w:rsidR="00BF0C9D" w:rsidRPr="00DD21C3" w:rsidRDefault="00C54013" w:rsidP="004C7863">
      <w:pPr>
        <w:snapToGrid w:val="0"/>
        <w:spacing w:after="0" w:line="240" w:lineRule="auto"/>
        <w:ind w:firstLine="425"/>
        <w:jc w:val="both"/>
        <w:rPr>
          <w:rFonts w:ascii="Times New Roman" w:hAnsi="Times New Roman" w:cs="Times New Roman"/>
          <w:sz w:val="20"/>
          <w:szCs w:val="20"/>
          <w:lang w:val="en-US"/>
        </w:rPr>
      </w:pPr>
      <w:r w:rsidRPr="00DD21C3">
        <w:rPr>
          <w:rFonts w:ascii="Times New Roman" w:hAnsi="Times New Roman" w:cs="Times New Roman"/>
          <w:sz w:val="20"/>
          <w:szCs w:val="20"/>
          <w:lang w:val="en-US"/>
        </w:rPr>
        <w:t xml:space="preserve">At the level of </w:t>
      </w:r>
      <w:proofErr w:type="spellStart"/>
      <w:r w:rsidRPr="00DD21C3">
        <w:rPr>
          <w:rFonts w:ascii="Times New Roman" w:hAnsi="Times New Roman" w:cs="Times New Roman"/>
          <w:sz w:val="20"/>
          <w:szCs w:val="20"/>
          <w:lang w:val="en-US"/>
        </w:rPr>
        <w:t>Maroua</w:t>
      </w:r>
      <w:proofErr w:type="spellEnd"/>
      <w:r w:rsidRPr="00DD21C3">
        <w:rPr>
          <w:rFonts w:ascii="Times New Roman" w:hAnsi="Times New Roman" w:cs="Times New Roman"/>
          <w:sz w:val="20"/>
          <w:szCs w:val="20"/>
          <w:lang w:val="en-US"/>
        </w:rPr>
        <w:t xml:space="preserve"> town, River Mayo </w:t>
      </w:r>
      <w:proofErr w:type="spellStart"/>
      <w:r w:rsidRPr="00DD21C3">
        <w:rPr>
          <w:rFonts w:ascii="Times New Roman" w:hAnsi="Times New Roman" w:cs="Times New Roman"/>
          <w:sz w:val="20"/>
          <w:szCs w:val="20"/>
          <w:lang w:val="en-US"/>
        </w:rPr>
        <w:t>Kaliao</w:t>
      </w:r>
      <w:proofErr w:type="spellEnd"/>
      <w:r w:rsidRPr="00DD21C3">
        <w:rPr>
          <w:rFonts w:ascii="Times New Roman" w:hAnsi="Times New Roman" w:cs="Times New Roman"/>
          <w:sz w:val="20"/>
          <w:szCs w:val="20"/>
          <w:lang w:val="en-US"/>
        </w:rPr>
        <w:t xml:space="preserve"> drains many dense quarters like </w:t>
      </w:r>
      <w:proofErr w:type="spellStart"/>
      <w:r w:rsidRPr="00DD21C3">
        <w:rPr>
          <w:rFonts w:ascii="Times New Roman" w:hAnsi="Times New Roman" w:cs="Times New Roman"/>
          <w:sz w:val="20"/>
          <w:szCs w:val="20"/>
          <w:lang w:val="en-US"/>
        </w:rPr>
        <w:t>Ouro-Tchede</w:t>
      </w:r>
      <w:proofErr w:type="spellEnd"/>
      <w:r w:rsidRPr="00DD21C3">
        <w:rPr>
          <w:rFonts w:ascii="Times New Roman" w:hAnsi="Times New Roman" w:cs="Times New Roman"/>
          <w:sz w:val="20"/>
          <w:szCs w:val="20"/>
          <w:lang w:val="en-US"/>
        </w:rPr>
        <w:t xml:space="preserve">, </w:t>
      </w:r>
      <w:proofErr w:type="spellStart"/>
      <w:r w:rsidRPr="00DD21C3">
        <w:rPr>
          <w:rFonts w:ascii="Times New Roman" w:hAnsi="Times New Roman" w:cs="Times New Roman"/>
          <w:sz w:val="20"/>
          <w:szCs w:val="20"/>
          <w:lang w:val="en-US"/>
        </w:rPr>
        <w:t>Palar</w:t>
      </w:r>
      <w:proofErr w:type="spellEnd"/>
      <w:r w:rsidRPr="00DD21C3">
        <w:rPr>
          <w:rFonts w:ascii="Times New Roman" w:hAnsi="Times New Roman" w:cs="Times New Roman"/>
          <w:sz w:val="20"/>
          <w:szCs w:val="20"/>
          <w:lang w:val="en-US"/>
        </w:rPr>
        <w:t xml:space="preserve">, </w:t>
      </w:r>
      <w:proofErr w:type="spellStart"/>
      <w:r w:rsidRPr="00DD21C3">
        <w:rPr>
          <w:rFonts w:ascii="Times New Roman" w:hAnsi="Times New Roman" w:cs="Times New Roman"/>
          <w:sz w:val="20"/>
          <w:szCs w:val="20"/>
          <w:lang w:val="en-US"/>
        </w:rPr>
        <w:t>Domayo</w:t>
      </w:r>
      <w:proofErr w:type="spellEnd"/>
      <w:r w:rsidRPr="00DD21C3">
        <w:rPr>
          <w:rFonts w:ascii="Times New Roman" w:hAnsi="Times New Roman" w:cs="Times New Roman"/>
          <w:sz w:val="20"/>
          <w:szCs w:val="20"/>
          <w:lang w:val="en-US"/>
        </w:rPr>
        <w:t xml:space="preserve">, </w:t>
      </w:r>
      <w:proofErr w:type="spellStart"/>
      <w:r w:rsidRPr="00DD21C3">
        <w:rPr>
          <w:rFonts w:ascii="Times New Roman" w:hAnsi="Times New Roman" w:cs="Times New Roman"/>
          <w:sz w:val="20"/>
          <w:szCs w:val="20"/>
          <w:lang w:val="en-US"/>
        </w:rPr>
        <w:t>Pitoare</w:t>
      </w:r>
      <w:proofErr w:type="spellEnd"/>
      <w:r w:rsidRPr="00DD21C3">
        <w:rPr>
          <w:rFonts w:ascii="Times New Roman" w:hAnsi="Times New Roman" w:cs="Times New Roman"/>
          <w:sz w:val="20"/>
          <w:szCs w:val="20"/>
          <w:lang w:val="en-US"/>
        </w:rPr>
        <w:t xml:space="preserve">, Pont </w:t>
      </w:r>
      <w:proofErr w:type="spellStart"/>
      <w:r w:rsidRPr="00DD21C3">
        <w:rPr>
          <w:rFonts w:ascii="Times New Roman" w:hAnsi="Times New Roman" w:cs="Times New Roman"/>
          <w:sz w:val="20"/>
          <w:szCs w:val="20"/>
          <w:lang w:val="en-US"/>
        </w:rPr>
        <w:t>vert</w:t>
      </w:r>
      <w:proofErr w:type="spellEnd"/>
      <w:r w:rsidRPr="00DD21C3">
        <w:rPr>
          <w:rFonts w:ascii="Times New Roman" w:hAnsi="Times New Roman" w:cs="Times New Roman"/>
          <w:sz w:val="20"/>
          <w:szCs w:val="20"/>
          <w:lang w:val="en-US"/>
        </w:rPr>
        <w:t xml:space="preserve">, </w:t>
      </w:r>
      <w:proofErr w:type="spellStart"/>
      <w:r w:rsidRPr="00DD21C3">
        <w:rPr>
          <w:rFonts w:ascii="Times New Roman" w:hAnsi="Times New Roman" w:cs="Times New Roman"/>
          <w:sz w:val="20"/>
          <w:szCs w:val="20"/>
          <w:lang w:val="en-US"/>
        </w:rPr>
        <w:t>Baouliol</w:t>
      </w:r>
      <w:proofErr w:type="spellEnd"/>
      <w:r w:rsidRPr="00DD21C3">
        <w:rPr>
          <w:rFonts w:ascii="Times New Roman" w:hAnsi="Times New Roman" w:cs="Times New Roman"/>
          <w:sz w:val="20"/>
          <w:szCs w:val="20"/>
          <w:lang w:val="en-US"/>
        </w:rPr>
        <w:t xml:space="preserve"> (fig. 1) and collects the wastewaters from Regional Hospital of </w:t>
      </w:r>
      <w:proofErr w:type="spellStart"/>
      <w:r w:rsidRPr="00DD21C3">
        <w:rPr>
          <w:rFonts w:ascii="Times New Roman" w:hAnsi="Times New Roman" w:cs="Times New Roman"/>
          <w:sz w:val="20"/>
          <w:szCs w:val="20"/>
          <w:lang w:val="en-US"/>
        </w:rPr>
        <w:t>Maroua</w:t>
      </w:r>
      <w:proofErr w:type="spellEnd"/>
      <w:r w:rsidRPr="00DD21C3">
        <w:rPr>
          <w:rFonts w:ascii="Times New Roman" w:hAnsi="Times New Roman" w:cs="Times New Roman"/>
          <w:sz w:val="20"/>
          <w:szCs w:val="20"/>
          <w:lang w:val="en-US"/>
        </w:rPr>
        <w:t xml:space="preserve">, social housing and from </w:t>
      </w:r>
      <w:proofErr w:type="spellStart"/>
      <w:r w:rsidRPr="00DD21C3">
        <w:rPr>
          <w:rFonts w:ascii="Times New Roman" w:hAnsi="Times New Roman" w:cs="Times New Roman"/>
          <w:sz w:val="20"/>
          <w:szCs w:val="20"/>
          <w:lang w:val="en-US"/>
        </w:rPr>
        <w:t>Mizao</w:t>
      </w:r>
      <w:proofErr w:type="spellEnd"/>
      <w:r w:rsidRPr="00DD21C3">
        <w:rPr>
          <w:rFonts w:ascii="Times New Roman" w:hAnsi="Times New Roman" w:cs="Times New Roman"/>
          <w:sz w:val="20"/>
          <w:szCs w:val="20"/>
          <w:lang w:val="en-US"/>
        </w:rPr>
        <w:t xml:space="preserve"> Hotel. Agriculture and breeding are the other major human activities that occur along the strea</w:t>
      </w:r>
      <w:r w:rsidR="00BF0C9D" w:rsidRPr="00DD21C3">
        <w:rPr>
          <w:rFonts w:ascii="Times New Roman" w:hAnsi="Times New Roman" w:cs="Times New Roman"/>
          <w:sz w:val="20"/>
          <w:szCs w:val="20"/>
          <w:lang w:val="en-US"/>
        </w:rPr>
        <w:t>m.</w:t>
      </w:r>
    </w:p>
    <w:p w:rsidR="00C54013" w:rsidRPr="00DD21C3" w:rsidRDefault="00C54013" w:rsidP="004C7863">
      <w:pPr>
        <w:snapToGrid w:val="0"/>
        <w:spacing w:after="0" w:line="240" w:lineRule="auto"/>
        <w:ind w:firstLine="425"/>
        <w:jc w:val="both"/>
        <w:rPr>
          <w:rFonts w:ascii="Times New Roman" w:hAnsi="Times New Roman" w:cs="Times New Roman"/>
          <w:sz w:val="20"/>
          <w:szCs w:val="20"/>
          <w:lang w:val="en-US"/>
        </w:rPr>
      </w:pPr>
      <w:r w:rsidRPr="00DD21C3">
        <w:rPr>
          <w:rFonts w:ascii="Times New Roman" w:hAnsi="Times New Roman" w:cs="Times New Roman"/>
          <w:sz w:val="20"/>
          <w:szCs w:val="20"/>
          <w:lang w:val="en-US"/>
        </w:rPr>
        <w:t xml:space="preserve">The Mayo </w:t>
      </w:r>
      <w:proofErr w:type="spellStart"/>
      <w:r w:rsidRPr="00DD21C3">
        <w:rPr>
          <w:rFonts w:ascii="Times New Roman" w:hAnsi="Times New Roman" w:cs="Times New Roman"/>
          <w:sz w:val="20"/>
          <w:szCs w:val="20"/>
          <w:lang w:val="en-US"/>
        </w:rPr>
        <w:t>Kaliao</w:t>
      </w:r>
      <w:proofErr w:type="spellEnd"/>
      <w:r w:rsidRPr="00DD21C3">
        <w:rPr>
          <w:rFonts w:ascii="Times New Roman" w:hAnsi="Times New Roman" w:cs="Times New Roman"/>
          <w:sz w:val="20"/>
          <w:szCs w:val="20"/>
          <w:lang w:val="en-US"/>
        </w:rPr>
        <w:t xml:space="preserve"> River originates in the south of the </w:t>
      </w:r>
      <w:proofErr w:type="spellStart"/>
      <w:r w:rsidRPr="00DD21C3">
        <w:rPr>
          <w:rFonts w:ascii="Times New Roman" w:hAnsi="Times New Roman" w:cs="Times New Roman"/>
          <w:sz w:val="20"/>
          <w:szCs w:val="20"/>
          <w:lang w:val="en-US"/>
        </w:rPr>
        <w:t>Méri</w:t>
      </w:r>
      <w:proofErr w:type="spellEnd"/>
      <w:r w:rsidRPr="00DD21C3">
        <w:rPr>
          <w:rFonts w:ascii="Times New Roman" w:hAnsi="Times New Roman" w:cs="Times New Roman"/>
          <w:sz w:val="20"/>
          <w:szCs w:val="20"/>
          <w:lang w:val="en-US"/>
        </w:rPr>
        <w:t xml:space="preserve"> massif and flows into the Mayo </w:t>
      </w:r>
      <w:proofErr w:type="spellStart"/>
      <w:r w:rsidRPr="00DD21C3">
        <w:rPr>
          <w:rFonts w:ascii="Times New Roman" w:hAnsi="Times New Roman" w:cs="Times New Roman"/>
          <w:sz w:val="20"/>
          <w:szCs w:val="20"/>
          <w:lang w:val="en-US"/>
        </w:rPr>
        <w:t>Tsanaga</w:t>
      </w:r>
      <w:proofErr w:type="spellEnd"/>
      <w:r w:rsidRPr="00DD21C3">
        <w:rPr>
          <w:rFonts w:ascii="Times New Roman" w:hAnsi="Times New Roman" w:cs="Times New Roman"/>
          <w:sz w:val="20"/>
          <w:szCs w:val="20"/>
          <w:lang w:val="en-US"/>
        </w:rPr>
        <w:t xml:space="preserve"> River after 40 km. It flows into </w:t>
      </w:r>
      <w:proofErr w:type="spellStart"/>
      <w:r w:rsidRPr="00DD21C3">
        <w:rPr>
          <w:rFonts w:ascii="Times New Roman" w:hAnsi="Times New Roman" w:cs="Times New Roman"/>
          <w:sz w:val="20"/>
          <w:szCs w:val="20"/>
          <w:lang w:val="en-US"/>
        </w:rPr>
        <w:t>Maroua</w:t>
      </w:r>
      <w:proofErr w:type="spellEnd"/>
      <w:r w:rsidRPr="00DD21C3">
        <w:rPr>
          <w:rFonts w:ascii="Times New Roman" w:hAnsi="Times New Roman" w:cs="Times New Roman"/>
          <w:sz w:val="20"/>
          <w:szCs w:val="20"/>
          <w:lang w:val="en-US"/>
        </w:rPr>
        <w:t xml:space="preserve">, at the level of the </w:t>
      </w:r>
      <w:proofErr w:type="spellStart"/>
      <w:r w:rsidRPr="00DD21C3">
        <w:rPr>
          <w:rFonts w:ascii="Times New Roman" w:hAnsi="Times New Roman" w:cs="Times New Roman"/>
          <w:sz w:val="20"/>
          <w:szCs w:val="20"/>
          <w:lang w:val="en-US"/>
        </w:rPr>
        <w:t>Palar</w:t>
      </w:r>
      <w:proofErr w:type="spellEnd"/>
      <w:r w:rsidRPr="00DD21C3">
        <w:rPr>
          <w:rFonts w:ascii="Times New Roman" w:hAnsi="Times New Roman" w:cs="Times New Roman"/>
          <w:sz w:val="20"/>
          <w:szCs w:val="20"/>
          <w:lang w:val="en-US"/>
        </w:rPr>
        <w:t xml:space="preserve"> bridge the Mayo </w:t>
      </w:r>
      <w:proofErr w:type="spellStart"/>
      <w:r w:rsidRPr="00DD21C3">
        <w:rPr>
          <w:rFonts w:ascii="Times New Roman" w:hAnsi="Times New Roman" w:cs="Times New Roman"/>
          <w:sz w:val="20"/>
          <w:szCs w:val="20"/>
          <w:lang w:val="en-US"/>
        </w:rPr>
        <w:t>Ziling</w:t>
      </w:r>
      <w:proofErr w:type="spellEnd"/>
      <w:r w:rsidRPr="00DD21C3">
        <w:rPr>
          <w:rFonts w:ascii="Times New Roman" w:hAnsi="Times New Roman" w:cs="Times New Roman"/>
          <w:sz w:val="20"/>
          <w:szCs w:val="20"/>
          <w:lang w:val="en-US"/>
        </w:rPr>
        <w:t xml:space="preserve"> and at the level of the "Pont rouge" on the left bank the Mayo </w:t>
      </w:r>
      <w:proofErr w:type="spellStart"/>
      <w:r w:rsidRPr="00DD21C3">
        <w:rPr>
          <w:rFonts w:ascii="Times New Roman" w:hAnsi="Times New Roman" w:cs="Times New Roman"/>
          <w:sz w:val="20"/>
          <w:szCs w:val="20"/>
          <w:lang w:val="en-US"/>
        </w:rPr>
        <w:t>Mizao</w:t>
      </w:r>
      <w:proofErr w:type="spellEnd"/>
      <w:r w:rsidRPr="00DD21C3">
        <w:rPr>
          <w:rFonts w:ascii="Times New Roman" w:hAnsi="Times New Roman" w:cs="Times New Roman"/>
          <w:sz w:val="20"/>
          <w:szCs w:val="20"/>
          <w:lang w:val="en-US"/>
        </w:rPr>
        <w:t>. Its slope is close to 0.3%.</w:t>
      </w:r>
    </w:p>
    <w:p w:rsidR="00C54013" w:rsidRPr="00DD21C3" w:rsidRDefault="00536E96" w:rsidP="004C7863">
      <w:pPr>
        <w:snapToGrid w:val="0"/>
        <w:spacing w:after="0" w:line="240" w:lineRule="auto"/>
        <w:jc w:val="both"/>
        <w:rPr>
          <w:rFonts w:ascii="Times New Roman" w:hAnsi="Times New Roman" w:cs="Times New Roman"/>
          <w:b/>
          <w:sz w:val="20"/>
          <w:szCs w:val="20"/>
          <w:lang w:val="en-US"/>
        </w:rPr>
      </w:pPr>
      <w:r w:rsidRPr="00DD21C3">
        <w:rPr>
          <w:rFonts w:ascii="Times New Roman" w:hAnsi="Times New Roman" w:cs="Times New Roman"/>
          <w:b/>
          <w:sz w:val="20"/>
          <w:szCs w:val="20"/>
          <w:lang w:val="en-US"/>
        </w:rPr>
        <w:t xml:space="preserve">2.2. </w:t>
      </w:r>
      <w:r w:rsidR="00C54013" w:rsidRPr="00DD21C3">
        <w:rPr>
          <w:rFonts w:ascii="Times New Roman" w:hAnsi="Times New Roman" w:cs="Times New Roman"/>
          <w:b/>
          <w:sz w:val="20"/>
          <w:szCs w:val="20"/>
          <w:lang w:val="en-US"/>
        </w:rPr>
        <w:t>Measurement of environmental variables</w:t>
      </w:r>
    </w:p>
    <w:p w:rsidR="00C54013" w:rsidRPr="00DD21C3" w:rsidRDefault="00C54013" w:rsidP="004C7863">
      <w:pPr>
        <w:snapToGrid w:val="0"/>
        <w:spacing w:after="0" w:line="240" w:lineRule="auto"/>
        <w:ind w:firstLine="425"/>
        <w:jc w:val="both"/>
        <w:rPr>
          <w:rFonts w:ascii="Times New Roman" w:hAnsi="Times New Roman" w:cs="Times New Roman"/>
          <w:sz w:val="20"/>
          <w:szCs w:val="20"/>
          <w:lang w:val="en-US"/>
        </w:rPr>
      </w:pPr>
      <w:r w:rsidRPr="00DD21C3">
        <w:rPr>
          <w:rFonts w:ascii="Times New Roman" w:hAnsi="Times New Roman" w:cs="Times New Roman"/>
          <w:sz w:val="20"/>
          <w:szCs w:val="20"/>
          <w:lang w:val="en-US"/>
        </w:rPr>
        <w:t>At the level of each sampling stations, two (02) hydrological variables were taken into account: maximum depth of water column during the sampling (</w:t>
      </w:r>
      <w:proofErr w:type="spellStart"/>
      <w:r w:rsidRPr="00DD21C3">
        <w:rPr>
          <w:rFonts w:ascii="Times New Roman" w:hAnsi="Times New Roman" w:cs="Times New Roman"/>
          <w:sz w:val="20"/>
          <w:szCs w:val="20"/>
          <w:lang w:val="en-US"/>
        </w:rPr>
        <w:t>Hwt</w:t>
      </w:r>
      <w:proofErr w:type="spellEnd"/>
      <w:r w:rsidRPr="00DD21C3">
        <w:rPr>
          <w:rFonts w:ascii="Times New Roman" w:hAnsi="Times New Roman" w:cs="Times New Roman"/>
          <w:sz w:val="20"/>
          <w:szCs w:val="20"/>
          <w:lang w:val="en-US"/>
        </w:rPr>
        <w:t xml:space="preserve">) and water velocity – were measured every week of flow duration. </w:t>
      </w:r>
      <w:proofErr w:type="spellStart"/>
      <w:r w:rsidRPr="00DD21C3">
        <w:rPr>
          <w:rFonts w:ascii="Times New Roman" w:hAnsi="Times New Roman" w:cs="Times New Roman"/>
          <w:sz w:val="20"/>
          <w:szCs w:val="20"/>
          <w:lang w:val="en-US"/>
        </w:rPr>
        <w:t>Hwt</w:t>
      </w:r>
      <w:proofErr w:type="spellEnd"/>
      <w:r w:rsidRPr="00DD21C3">
        <w:rPr>
          <w:rFonts w:ascii="Times New Roman" w:hAnsi="Times New Roman" w:cs="Times New Roman"/>
          <w:sz w:val="20"/>
          <w:szCs w:val="20"/>
          <w:lang w:val="en-US"/>
        </w:rPr>
        <w:t xml:space="preserve"> (cm) was estimated using a graduated stick. In fact, the maximum depth of water at the time of sampling (</w:t>
      </w:r>
      <w:proofErr w:type="spellStart"/>
      <w:r w:rsidRPr="00DD21C3">
        <w:rPr>
          <w:rFonts w:ascii="Times New Roman" w:hAnsi="Times New Roman" w:cs="Times New Roman"/>
          <w:sz w:val="20"/>
          <w:szCs w:val="20"/>
          <w:lang w:val="en-US"/>
        </w:rPr>
        <w:t>Hwt</w:t>
      </w:r>
      <w:proofErr w:type="spellEnd"/>
      <w:r w:rsidRPr="00DD21C3">
        <w:rPr>
          <w:rFonts w:ascii="Times New Roman" w:hAnsi="Times New Roman" w:cs="Times New Roman"/>
          <w:sz w:val="20"/>
          <w:szCs w:val="20"/>
          <w:lang w:val="en-US"/>
        </w:rPr>
        <w:t xml:space="preserve">) permits to differentiate three periods of flow duration. The first period, named “beginning-flow permanence” corresponds to </w:t>
      </w:r>
      <w:proofErr w:type="spellStart"/>
      <w:r w:rsidRPr="00DD21C3">
        <w:rPr>
          <w:rFonts w:ascii="Times New Roman" w:hAnsi="Times New Roman" w:cs="Times New Roman"/>
          <w:sz w:val="20"/>
          <w:szCs w:val="20"/>
          <w:lang w:val="en-US"/>
        </w:rPr>
        <w:t>Hwt</w:t>
      </w:r>
      <w:proofErr w:type="spellEnd"/>
      <w:r w:rsidRPr="00DD21C3">
        <w:rPr>
          <w:rFonts w:ascii="Times New Roman" w:hAnsi="Times New Roman" w:cs="Times New Roman"/>
          <w:sz w:val="20"/>
          <w:szCs w:val="20"/>
          <w:lang w:val="en-US"/>
        </w:rPr>
        <w:t xml:space="preserve"> ≤ 50 cm; the second period called “mid-flow permanence” refers to the period of floods with </w:t>
      </w:r>
      <w:proofErr w:type="spellStart"/>
      <w:r w:rsidRPr="00DD21C3">
        <w:rPr>
          <w:rFonts w:ascii="Times New Roman" w:hAnsi="Times New Roman" w:cs="Times New Roman"/>
          <w:sz w:val="20"/>
          <w:szCs w:val="20"/>
          <w:lang w:val="en-US"/>
        </w:rPr>
        <w:t>Hwt</w:t>
      </w:r>
      <w:proofErr w:type="spellEnd"/>
      <w:r w:rsidRPr="00DD21C3">
        <w:rPr>
          <w:rFonts w:ascii="Times New Roman" w:hAnsi="Times New Roman" w:cs="Times New Roman"/>
          <w:sz w:val="20"/>
          <w:szCs w:val="20"/>
          <w:lang w:val="en-US"/>
        </w:rPr>
        <w:t xml:space="preserve"> &gt;50 cm, and the third period called “end-flow permanence” refers to </w:t>
      </w:r>
      <w:proofErr w:type="spellStart"/>
      <w:r w:rsidRPr="00DD21C3">
        <w:rPr>
          <w:rFonts w:ascii="Times New Roman" w:hAnsi="Times New Roman" w:cs="Times New Roman"/>
          <w:sz w:val="20"/>
          <w:szCs w:val="20"/>
          <w:lang w:val="en-US"/>
        </w:rPr>
        <w:t>Hwt</w:t>
      </w:r>
      <w:proofErr w:type="spellEnd"/>
      <w:r w:rsidRPr="00DD21C3">
        <w:rPr>
          <w:rFonts w:ascii="Times New Roman" w:hAnsi="Times New Roman" w:cs="Times New Roman"/>
          <w:sz w:val="20"/>
          <w:szCs w:val="20"/>
          <w:lang w:val="en-US"/>
        </w:rPr>
        <w:t xml:space="preserve"> ≤ 50 cm. Current velocity (m/s) was evaluated by timing 3 times the front of a light object (polystyrene) over a known distance along the station. </w:t>
      </w:r>
    </w:p>
    <w:p w:rsidR="00C54013" w:rsidRPr="00DD21C3" w:rsidRDefault="00C54013" w:rsidP="004C7863">
      <w:pPr>
        <w:snapToGrid w:val="0"/>
        <w:spacing w:after="0" w:line="240" w:lineRule="auto"/>
        <w:ind w:firstLine="425"/>
        <w:jc w:val="both"/>
        <w:rPr>
          <w:rFonts w:ascii="Times New Roman" w:hAnsi="Times New Roman" w:cs="Times New Roman"/>
          <w:sz w:val="20"/>
          <w:szCs w:val="20"/>
          <w:lang w:val="en-US"/>
        </w:rPr>
      </w:pPr>
      <w:r w:rsidRPr="00DD21C3">
        <w:rPr>
          <w:rFonts w:ascii="Times New Roman" w:hAnsi="Times New Roman" w:cs="Times New Roman"/>
          <w:sz w:val="20"/>
          <w:szCs w:val="20"/>
          <w:lang w:val="en-US"/>
        </w:rPr>
        <w:t xml:space="preserve">The temperature of waters (°C) was measured on water column using EXTECH EC500 </w:t>
      </w:r>
      <w:proofErr w:type="spellStart"/>
      <w:r w:rsidRPr="00DD21C3">
        <w:rPr>
          <w:rFonts w:ascii="Times New Roman" w:hAnsi="Times New Roman" w:cs="Times New Roman"/>
          <w:sz w:val="20"/>
          <w:szCs w:val="20"/>
          <w:lang w:val="en-US"/>
        </w:rPr>
        <w:t>multiparameter</w:t>
      </w:r>
      <w:proofErr w:type="spellEnd"/>
      <w:r w:rsidRPr="00DD21C3">
        <w:rPr>
          <w:rFonts w:ascii="Times New Roman" w:hAnsi="Times New Roman" w:cs="Times New Roman"/>
          <w:sz w:val="20"/>
          <w:szCs w:val="20"/>
          <w:lang w:val="en-US"/>
        </w:rPr>
        <w:t xml:space="preserve"> between 7 a.m. and 1 p.m. during each sampling period.</w:t>
      </w:r>
    </w:p>
    <w:p w:rsidR="00E42873" w:rsidRPr="00DD21C3" w:rsidRDefault="00536E96" w:rsidP="004C7863">
      <w:pPr>
        <w:snapToGrid w:val="0"/>
        <w:spacing w:after="0" w:line="240" w:lineRule="auto"/>
        <w:jc w:val="both"/>
        <w:rPr>
          <w:rFonts w:ascii="Times New Roman" w:hAnsi="Times New Roman" w:cs="Times New Roman"/>
          <w:b/>
          <w:sz w:val="20"/>
          <w:szCs w:val="20"/>
          <w:lang w:val="en-US"/>
        </w:rPr>
      </w:pPr>
      <w:r w:rsidRPr="00DD21C3">
        <w:rPr>
          <w:rFonts w:ascii="Times New Roman" w:hAnsi="Times New Roman" w:cs="Times New Roman"/>
          <w:b/>
          <w:sz w:val="20"/>
          <w:szCs w:val="20"/>
          <w:lang w:val="en-US"/>
        </w:rPr>
        <w:t xml:space="preserve">2.3. </w:t>
      </w:r>
      <w:r w:rsidR="00C54013" w:rsidRPr="00DD21C3">
        <w:rPr>
          <w:rFonts w:ascii="Times New Roman" w:hAnsi="Times New Roman" w:cs="Times New Roman"/>
          <w:b/>
          <w:sz w:val="20"/>
          <w:szCs w:val="20"/>
          <w:lang w:val="en-US"/>
        </w:rPr>
        <w:t xml:space="preserve">Sampling and identification of </w:t>
      </w:r>
      <w:proofErr w:type="spellStart"/>
      <w:r w:rsidR="00C54013" w:rsidRPr="00DD21C3">
        <w:rPr>
          <w:rFonts w:ascii="Times New Roman" w:hAnsi="Times New Roman" w:cs="Times New Roman"/>
          <w:b/>
          <w:sz w:val="20"/>
          <w:szCs w:val="20"/>
          <w:lang w:val="en-US"/>
        </w:rPr>
        <w:t>macroinvertebrates</w:t>
      </w:r>
      <w:proofErr w:type="spellEnd"/>
    </w:p>
    <w:p w:rsidR="00C54013" w:rsidRPr="00DD21C3" w:rsidRDefault="00C54013" w:rsidP="004C7863">
      <w:pPr>
        <w:snapToGrid w:val="0"/>
        <w:spacing w:after="0" w:line="240" w:lineRule="auto"/>
        <w:ind w:firstLine="425"/>
        <w:jc w:val="both"/>
        <w:rPr>
          <w:rFonts w:ascii="Times New Roman" w:hAnsi="Times New Roman" w:cs="Times New Roman"/>
          <w:b/>
          <w:sz w:val="20"/>
          <w:szCs w:val="20"/>
          <w:lang w:val="en-US"/>
        </w:rPr>
      </w:pPr>
      <w:r w:rsidRPr="00DD21C3">
        <w:rPr>
          <w:rFonts w:ascii="Times New Roman" w:hAnsi="Times New Roman" w:cs="Times New Roman"/>
          <w:sz w:val="20"/>
          <w:szCs w:val="20"/>
          <w:lang w:val="en-US"/>
        </w:rPr>
        <w:t xml:space="preserve">Sampling of </w:t>
      </w:r>
      <w:proofErr w:type="spellStart"/>
      <w:r w:rsidRPr="00DD21C3">
        <w:rPr>
          <w:rFonts w:ascii="Times New Roman" w:hAnsi="Times New Roman" w:cs="Times New Roman"/>
          <w:sz w:val="20"/>
          <w:szCs w:val="20"/>
          <w:lang w:val="en-US"/>
        </w:rPr>
        <w:t>macroinvertebrates</w:t>
      </w:r>
      <w:proofErr w:type="spellEnd"/>
      <w:r w:rsidRPr="00DD21C3">
        <w:rPr>
          <w:rFonts w:ascii="Times New Roman" w:hAnsi="Times New Roman" w:cs="Times New Roman"/>
          <w:sz w:val="20"/>
          <w:szCs w:val="20"/>
          <w:lang w:val="en-US"/>
        </w:rPr>
        <w:t xml:space="preserve"> was conducted between 7 am to 1 pm and every week during flow </w:t>
      </w:r>
      <w:r w:rsidRPr="00DD21C3">
        <w:rPr>
          <w:rFonts w:ascii="Times New Roman" w:hAnsi="Times New Roman" w:cs="Times New Roman"/>
          <w:sz w:val="20"/>
          <w:szCs w:val="20"/>
          <w:lang w:val="en-US"/>
        </w:rPr>
        <w:lastRenderedPageBreak/>
        <w:t xml:space="preserve">duration. Invertebrates were collected using a kick-net (30 x 30 cm side, 300 µm mesh size, 30 cm depth) from any identified microhabitat (sand, plant, litter, dead wood, roots of plants). </w:t>
      </w:r>
      <w:proofErr w:type="spellStart"/>
      <w:r w:rsidRPr="00DD21C3">
        <w:rPr>
          <w:rFonts w:ascii="Times New Roman" w:hAnsi="Times New Roman" w:cs="Times New Roman"/>
          <w:sz w:val="20"/>
          <w:szCs w:val="20"/>
          <w:lang w:val="en-US"/>
        </w:rPr>
        <w:t>Macroinvertebrates</w:t>
      </w:r>
      <w:proofErr w:type="spellEnd"/>
      <w:r w:rsidRPr="00DD21C3">
        <w:rPr>
          <w:rFonts w:ascii="Times New Roman" w:hAnsi="Times New Roman" w:cs="Times New Roman"/>
          <w:sz w:val="20"/>
          <w:szCs w:val="20"/>
          <w:lang w:val="en-US"/>
        </w:rPr>
        <w:t xml:space="preserve"> are thus dislodged from the targeted habitat by dredging with the net. Some organisms with considerable size are caught by hand using pliers. </w:t>
      </w:r>
    </w:p>
    <w:p w:rsidR="00C54013" w:rsidRPr="00DD21C3" w:rsidRDefault="00C54013" w:rsidP="004C7863">
      <w:pPr>
        <w:autoSpaceDE w:val="0"/>
        <w:autoSpaceDN w:val="0"/>
        <w:adjustRightInd w:val="0"/>
        <w:snapToGrid w:val="0"/>
        <w:spacing w:after="0" w:line="240" w:lineRule="auto"/>
        <w:ind w:firstLine="425"/>
        <w:jc w:val="both"/>
        <w:rPr>
          <w:rFonts w:ascii="Times New Roman" w:hAnsi="Times New Roman" w:cs="Times New Roman"/>
          <w:sz w:val="20"/>
          <w:szCs w:val="20"/>
          <w:lang w:val="en-US"/>
        </w:rPr>
      </w:pPr>
      <w:r w:rsidRPr="00DD21C3">
        <w:rPr>
          <w:rFonts w:ascii="Times New Roman" w:hAnsi="Times New Roman" w:cs="Times New Roman"/>
          <w:sz w:val="20"/>
          <w:szCs w:val="20"/>
          <w:lang w:val="en-US"/>
        </w:rPr>
        <w:t xml:space="preserve">The samples were later transferred into </w:t>
      </w:r>
      <w:proofErr w:type="spellStart"/>
      <w:r w:rsidRPr="00DD21C3">
        <w:rPr>
          <w:rFonts w:ascii="Times New Roman" w:hAnsi="Times New Roman" w:cs="Times New Roman"/>
          <w:sz w:val="20"/>
          <w:szCs w:val="20"/>
          <w:lang w:val="en-US"/>
        </w:rPr>
        <w:t>into</w:t>
      </w:r>
      <w:proofErr w:type="spellEnd"/>
      <w:r w:rsidRPr="00DD21C3">
        <w:rPr>
          <w:rFonts w:ascii="Times New Roman" w:hAnsi="Times New Roman" w:cs="Times New Roman"/>
          <w:sz w:val="20"/>
          <w:szCs w:val="20"/>
          <w:lang w:val="en-US"/>
        </w:rPr>
        <w:t xml:space="preserve"> a 15 L plastic bucket containing the water to a primary sort in order to eliminated coarse particles (plants, leaves, dead wood)</w:t>
      </w:r>
      <w:r w:rsidR="00BF0C9D" w:rsidRPr="00DD21C3">
        <w:rPr>
          <w:rFonts w:ascii="Times New Roman" w:hAnsi="Times New Roman" w:cs="Times New Roman"/>
          <w:sz w:val="20"/>
          <w:szCs w:val="20"/>
          <w:lang w:val="en-US"/>
        </w:rPr>
        <w:t>. T</w:t>
      </w:r>
      <w:r w:rsidRPr="00DD21C3">
        <w:rPr>
          <w:rFonts w:ascii="Times New Roman" w:hAnsi="Times New Roman" w:cs="Times New Roman"/>
          <w:sz w:val="20"/>
          <w:szCs w:val="20"/>
          <w:lang w:val="en-US"/>
        </w:rPr>
        <w:t xml:space="preserve">hen, the samples are filtered through a plankton net (64 </w:t>
      </w:r>
      <w:proofErr w:type="spellStart"/>
      <w:r w:rsidRPr="00DD21C3">
        <w:rPr>
          <w:rFonts w:ascii="Times New Roman" w:hAnsi="Times New Roman" w:cs="Times New Roman"/>
          <w:sz w:val="20"/>
          <w:szCs w:val="20"/>
          <w:lang w:val="en-US"/>
        </w:rPr>
        <w:t>μm</w:t>
      </w:r>
      <w:proofErr w:type="spellEnd"/>
      <w:r w:rsidRPr="00DD21C3">
        <w:rPr>
          <w:rFonts w:ascii="Times New Roman" w:hAnsi="Times New Roman" w:cs="Times New Roman"/>
          <w:sz w:val="20"/>
          <w:szCs w:val="20"/>
          <w:lang w:val="en-US"/>
        </w:rPr>
        <w:t xml:space="preserve"> porosity), taking care to leave the sand at the bottom of the bucket. When necessary, the sand was stirred repeatedly to let the residual float benthic organisms. Thereafter, the filter contents are transferred to glass bottles of 250 </w:t>
      </w:r>
      <w:proofErr w:type="spellStart"/>
      <w:r w:rsidRPr="00DD21C3">
        <w:rPr>
          <w:rFonts w:ascii="Times New Roman" w:hAnsi="Times New Roman" w:cs="Times New Roman"/>
          <w:sz w:val="20"/>
          <w:szCs w:val="20"/>
          <w:lang w:val="en-US"/>
        </w:rPr>
        <w:t>mL</w:t>
      </w:r>
      <w:proofErr w:type="spellEnd"/>
      <w:r w:rsidRPr="00DD21C3">
        <w:rPr>
          <w:rFonts w:ascii="Times New Roman" w:hAnsi="Times New Roman" w:cs="Times New Roman"/>
          <w:sz w:val="20"/>
          <w:szCs w:val="20"/>
          <w:lang w:val="en-US"/>
        </w:rPr>
        <w:t xml:space="preserve"> and organisms were fixed in 5% formalin. In the laboratory, after rinsing the samples with tap water to get rid of formalin, a secondary sort is performed on the residual substrate in order to extract the remaining invertebrates. This sorting is done, firstly naked eyes for the largest specimens, and secondly under a magnifying glass MOTIC stereomicroscope brand for smaller specimens. Organisms were manipulated in Petri dishes of 90 cm diameter using tongs to handle them. The fauna so concentrated were preserved in 70°ethanol for further identification and enumeration.</w:t>
      </w:r>
    </w:p>
    <w:p w:rsidR="00C54013" w:rsidRPr="00DD21C3" w:rsidRDefault="00C54013" w:rsidP="004C7863">
      <w:pPr>
        <w:snapToGrid w:val="0"/>
        <w:spacing w:after="0" w:line="240" w:lineRule="auto"/>
        <w:ind w:firstLine="425"/>
        <w:jc w:val="both"/>
        <w:rPr>
          <w:rFonts w:ascii="Times New Roman" w:hAnsi="Times New Roman" w:cs="Times New Roman"/>
          <w:sz w:val="20"/>
          <w:szCs w:val="20"/>
          <w:lang w:val="en-US"/>
        </w:rPr>
      </w:pPr>
      <w:r w:rsidRPr="00DD21C3">
        <w:rPr>
          <w:rFonts w:ascii="Times New Roman" w:hAnsi="Times New Roman" w:cs="Times New Roman"/>
          <w:sz w:val="20"/>
          <w:szCs w:val="20"/>
          <w:lang w:val="en-US"/>
        </w:rPr>
        <w:t xml:space="preserve">The identification and counting of organisms were made under the MOTIC stereomicroscope. The identification keys used were those of Durand and </w:t>
      </w:r>
      <w:proofErr w:type="spellStart"/>
      <w:r w:rsidRPr="00DD21C3">
        <w:rPr>
          <w:rFonts w:ascii="Times New Roman" w:hAnsi="Times New Roman" w:cs="Times New Roman"/>
          <w:sz w:val="20"/>
          <w:szCs w:val="20"/>
          <w:lang w:val="en-US"/>
        </w:rPr>
        <w:t>Levêque</w:t>
      </w:r>
      <w:proofErr w:type="spellEnd"/>
      <w:r w:rsidRPr="00DD21C3">
        <w:rPr>
          <w:rFonts w:ascii="Times New Roman" w:hAnsi="Times New Roman" w:cs="Times New Roman"/>
          <w:sz w:val="20"/>
          <w:szCs w:val="20"/>
          <w:lang w:val="en-US"/>
        </w:rPr>
        <w:t xml:space="preserve"> (1981), De Moor et </w:t>
      </w:r>
      <w:r w:rsidRPr="00DD21C3">
        <w:rPr>
          <w:rFonts w:ascii="Times New Roman" w:hAnsi="Times New Roman" w:cs="Times New Roman"/>
          <w:i/>
          <w:sz w:val="20"/>
          <w:szCs w:val="20"/>
          <w:lang w:val="en-US"/>
        </w:rPr>
        <w:t>al.</w:t>
      </w:r>
      <w:r w:rsidRPr="00DD21C3">
        <w:rPr>
          <w:rFonts w:ascii="Times New Roman" w:hAnsi="Times New Roman" w:cs="Times New Roman"/>
          <w:sz w:val="20"/>
          <w:szCs w:val="20"/>
          <w:lang w:val="en-US"/>
        </w:rPr>
        <w:t xml:space="preserve"> (2002, 2003a, 2003b, 2007), </w:t>
      </w:r>
      <w:proofErr w:type="spellStart"/>
      <w:r w:rsidRPr="00DD21C3">
        <w:rPr>
          <w:rFonts w:ascii="Times New Roman" w:hAnsi="Times New Roman" w:cs="Times New Roman"/>
          <w:sz w:val="20"/>
          <w:szCs w:val="20"/>
          <w:lang w:val="en-US"/>
        </w:rPr>
        <w:t>Tachet</w:t>
      </w:r>
      <w:proofErr w:type="spellEnd"/>
      <w:r w:rsidRPr="00DD21C3">
        <w:rPr>
          <w:rFonts w:ascii="Times New Roman" w:hAnsi="Times New Roman" w:cs="Times New Roman"/>
          <w:sz w:val="20"/>
          <w:szCs w:val="20"/>
          <w:lang w:val="en-US"/>
        </w:rPr>
        <w:t xml:space="preserve"> et </w:t>
      </w:r>
      <w:r w:rsidRPr="00DD21C3">
        <w:rPr>
          <w:rFonts w:ascii="Times New Roman" w:hAnsi="Times New Roman" w:cs="Times New Roman"/>
          <w:i/>
          <w:sz w:val="20"/>
          <w:szCs w:val="20"/>
          <w:lang w:val="en-US"/>
        </w:rPr>
        <w:t xml:space="preserve">al. </w:t>
      </w:r>
      <w:r w:rsidRPr="00DD21C3">
        <w:rPr>
          <w:rFonts w:ascii="Times New Roman" w:hAnsi="Times New Roman" w:cs="Times New Roman"/>
          <w:sz w:val="20"/>
          <w:szCs w:val="20"/>
          <w:lang w:val="en-US"/>
        </w:rPr>
        <w:t xml:space="preserve">(2006), </w:t>
      </w:r>
      <w:proofErr w:type="spellStart"/>
      <w:r w:rsidRPr="00DD21C3">
        <w:rPr>
          <w:rFonts w:ascii="Times New Roman" w:hAnsi="Times New Roman" w:cs="Times New Roman"/>
          <w:sz w:val="20"/>
          <w:szCs w:val="20"/>
          <w:lang w:val="en-US"/>
        </w:rPr>
        <w:t>Szpila</w:t>
      </w:r>
      <w:proofErr w:type="spellEnd"/>
      <w:r w:rsidRPr="00DD21C3">
        <w:rPr>
          <w:rFonts w:ascii="Times New Roman" w:hAnsi="Times New Roman" w:cs="Times New Roman"/>
          <w:sz w:val="20"/>
          <w:szCs w:val="20"/>
          <w:lang w:val="en-US"/>
        </w:rPr>
        <w:t xml:space="preserve"> (2010) and </w:t>
      </w:r>
      <w:proofErr w:type="spellStart"/>
      <w:r w:rsidRPr="00DD21C3">
        <w:rPr>
          <w:rFonts w:ascii="Times New Roman" w:hAnsi="Times New Roman" w:cs="Times New Roman"/>
          <w:sz w:val="20"/>
          <w:szCs w:val="20"/>
          <w:lang w:val="en-US"/>
        </w:rPr>
        <w:t>Moisan</w:t>
      </w:r>
      <w:proofErr w:type="spellEnd"/>
      <w:r w:rsidRPr="00DD21C3">
        <w:rPr>
          <w:rFonts w:ascii="Times New Roman" w:hAnsi="Times New Roman" w:cs="Times New Roman"/>
          <w:sz w:val="20"/>
          <w:szCs w:val="20"/>
          <w:lang w:val="en-US"/>
        </w:rPr>
        <w:t xml:space="preserve"> (2010).</w:t>
      </w:r>
    </w:p>
    <w:p w:rsidR="00C54013" w:rsidRPr="00DD21C3" w:rsidRDefault="00536E96" w:rsidP="004C7863">
      <w:pPr>
        <w:snapToGrid w:val="0"/>
        <w:spacing w:after="0" w:line="240" w:lineRule="auto"/>
        <w:jc w:val="both"/>
        <w:rPr>
          <w:rFonts w:ascii="Times New Roman" w:hAnsi="Times New Roman" w:cs="Times New Roman"/>
          <w:b/>
          <w:sz w:val="20"/>
          <w:szCs w:val="20"/>
          <w:lang w:val="en-US"/>
        </w:rPr>
      </w:pPr>
      <w:r w:rsidRPr="00DD21C3">
        <w:rPr>
          <w:rFonts w:ascii="Times New Roman" w:hAnsi="Times New Roman" w:cs="Times New Roman"/>
          <w:b/>
          <w:sz w:val="20"/>
          <w:szCs w:val="20"/>
          <w:lang w:val="en-US"/>
        </w:rPr>
        <w:t xml:space="preserve">2.4. </w:t>
      </w:r>
      <w:r w:rsidR="00C54013" w:rsidRPr="00DD21C3">
        <w:rPr>
          <w:rFonts w:ascii="Times New Roman" w:hAnsi="Times New Roman" w:cs="Times New Roman"/>
          <w:b/>
          <w:sz w:val="20"/>
          <w:szCs w:val="20"/>
          <w:lang w:val="en-US"/>
        </w:rPr>
        <w:t>Data analyses</w:t>
      </w:r>
    </w:p>
    <w:p w:rsidR="00C54013" w:rsidRPr="00DD21C3" w:rsidRDefault="00C54013" w:rsidP="004C7863">
      <w:pPr>
        <w:snapToGrid w:val="0"/>
        <w:spacing w:after="0" w:line="240" w:lineRule="auto"/>
        <w:ind w:firstLine="425"/>
        <w:jc w:val="both"/>
        <w:rPr>
          <w:rFonts w:ascii="Times New Roman" w:hAnsi="Times New Roman" w:cs="Times New Roman"/>
          <w:sz w:val="20"/>
          <w:szCs w:val="20"/>
          <w:lang w:val="en-US"/>
        </w:rPr>
      </w:pPr>
      <w:r w:rsidRPr="00DD21C3">
        <w:rPr>
          <w:rFonts w:ascii="Times New Roman" w:hAnsi="Times New Roman" w:cs="Times New Roman"/>
          <w:sz w:val="20"/>
          <w:szCs w:val="20"/>
          <w:lang w:val="en-US"/>
        </w:rPr>
        <w:t xml:space="preserve">The </w:t>
      </w:r>
      <w:proofErr w:type="spellStart"/>
      <w:r w:rsidRPr="00DD21C3">
        <w:rPr>
          <w:rFonts w:ascii="Times New Roman" w:hAnsi="Times New Roman" w:cs="Times New Roman"/>
          <w:sz w:val="20"/>
          <w:szCs w:val="20"/>
          <w:lang w:val="en-US"/>
        </w:rPr>
        <w:t>FFGs</w:t>
      </w:r>
      <w:proofErr w:type="spellEnd"/>
      <w:r w:rsidRPr="00DD21C3">
        <w:rPr>
          <w:rFonts w:ascii="Times New Roman" w:hAnsi="Times New Roman" w:cs="Times New Roman"/>
          <w:sz w:val="20"/>
          <w:szCs w:val="20"/>
          <w:lang w:val="en-US"/>
        </w:rPr>
        <w:t xml:space="preserve">, </w:t>
      </w:r>
      <w:proofErr w:type="spellStart"/>
      <w:r w:rsidRPr="00DD21C3">
        <w:rPr>
          <w:rFonts w:ascii="Times New Roman" w:hAnsi="Times New Roman" w:cs="Times New Roman"/>
          <w:sz w:val="20"/>
          <w:szCs w:val="20"/>
          <w:lang w:val="en-US"/>
        </w:rPr>
        <w:t>Hilsenhoff’s</w:t>
      </w:r>
      <w:proofErr w:type="spellEnd"/>
      <w:r w:rsidRPr="00DD21C3">
        <w:rPr>
          <w:rFonts w:ascii="Times New Roman" w:hAnsi="Times New Roman" w:cs="Times New Roman"/>
          <w:sz w:val="20"/>
          <w:szCs w:val="20"/>
          <w:lang w:val="en-US"/>
        </w:rPr>
        <w:t xml:space="preserve"> Biotic Index (HBI), percentage of intolerant </w:t>
      </w:r>
      <w:proofErr w:type="spellStart"/>
      <w:r w:rsidRPr="00DD21C3">
        <w:rPr>
          <w:rFonts w:ascii="Times New Roman" w:hAnsi="Times New Roman" w:cs="Times New Roman"/>
          <w:sz w:val="20"/>
          <w:szCs w:val="20"/>
          <w:lang w:val="en-US"/>
        </w:rPr>
        <w:t>taxa</w:t>
      </w:r>
      <w:proofErr w:type="spellEnd"/>
      <w:r w:rsidRPr="00DD21C3">
        <w:rPr>
          <w:rFonts w:ascii="Times New Roman" w:hAnsi="Times New Roman" w:cs="Times New Roman"/>
          <w:sz w:val="20"/>
          <w:szCs w:val="20"/>
          <w:lang w:val="en-US"/>
        </w:rPr>
        <w:t xml:space="preserve"> (%IT) and percentage of tolerant </w:t>
      </w:r>
      <w:proofErr w:type="spellStart"/>
      <w:r w:rsidRPr="00DD21C3">
        <w:rPr>
          <w:rFonts w:ascii="Times New Roman" w:hAnsi="Times New Roman" w:cs="Times New Roman"/>
          <w:sz w:val="20"/>
          <w:szCs w:val="20"/>
          <w:lang w:val="en-US"/>
        </w:rPr>
        <w:t>taxa</w:t>
      </w:r>
      <w:proofErr w:type="spellEnd"/>
      <w:r w:rsidRPr="00DD21C3">
        <w:rPr>
          <w:rFonts w:ascii="Times New Roman" w:hAnsi="Times New Roman" w:cs="Times New Roman"/>
          <w:sz w:val="20"/>
          <w:szCs w:val="20"/>
          <w:lang w:val="en-US"/>
        </w:rPr>
        <w:t xml:space="preserve"> (%TT) to organic matter were calculated to estimate the degree of perturbation doing by the presence of organic matter on the site of study. The formulas were followed:</w:t>
      </w:r>
    </w:p>
    <w:p w:rsidR="004C7863" w:rsidRPr="00DD21C3" w:rsidRDefault="004C7863" w:rsidP="004C7863">
      <w:pPr>
        <w:snapToGrid w:val="0"/>
        <w:spacing w:after="0" w:line="240" w:lineRule="auto"/>
        <w:jc w:val="both"/>
        <w:rPr>
          <w:rFonts w:ascii="Times New Roman" w:hAnsi="Times New Roman" w:cs="Times New Roman"/>
          <w:b/>
          <w:sz w:val="20"/>
          <w:szCs w:val="20"/>
          <w:lang w:eastAsia="zh-CN"/>
        </w:rPr>
      </w:pPr>
    </w:p>
    <w:p w:rsidR="004C7863" w:rsidRPr="00DD21C3" w:rsidRDefault="004C7863" w:rsidP="004C7863">
      <w:pPr>
        <w:snapToGrid w:val="0"/>
        <w:spacing w:after="0" w:line="240" w:lineRule="auto"/>
        <w:jc w:val="both"/>
        <w:rPr>
          <w:rFonts w:ascii="Times New Roman" w:hAnsi="Times New Roman" w:cs="Times New Roman"/>
          <w:b/>
          <w:sz w:val="20"/>
          <w:szCs w:val="20"/>
        </w:rPr>
      </w:pPr>
      <m:oMathPara>
        <m:oMath>
          <m:r>
            <m:rPr>
              <m:sty m:val="bi"/>
            </m:rPr>
            <w:rPr>
              <w:rFonts w:ascii="Cambria Math" w:hAnsi="Cambria Math" w:cs="Times New Roman"/>
              <w:sz w:val="20"/>
              <w:szCs w:val="20"/>
            </w:rPr>
            <m:t>HBI</m:t>
          </m:r>
          <m:r>
            <m:rPr>
              <m:sty m:val="bi"/>
            </m:rPr>
            <w:rPr>
              <w:rFonts w:ascii="Cambria Math" w:hAnsi="Times New Roman" w:cs="Times New Roman"/>
              <w:sz w:val="20"/>
              <w:szCs w:val="20"/>
              <w:lang w:val="en-US"/>
            </w:rPr>
            <m:t xml:space="preserve">= </m:t>
          </m:r>
          <m:nary>
            <m:naryPr>
              <m:chr m:val="∑"/>
              <m:limLoc m:val="undOvr"/>
              <m:subHide m:val="on"/>
              <m:supHide m:val="on"/>
              <m:ctrlPr>
                <w:rPr>
                  <w:rFonts w:ascii="Cambria Math" w:hAnsi="Times New Roman" w:cs="Times New Roman"/>
                  <w:b/>
                  <w:i/>
                  <w:sz w:val="20"/>
                  <w:szCs w:val="20"/>
                </w:rPr>
              </m:ctrlPr>
            </m:naryPr>
            <m:sub/>
            <m:sup/>
            <m:e>
              <m:f>
                <m:fPr>
                  <m:ctrlPr>
                    <w:rPr>
                      <w:rFonts w:ascii="Cambria Math" w:hAnsi="Times New Roman" w:cs="Times New Roman"/>
                      <w:b/>
                      <w:i/>
                      <w:sz w:val="20"/>
                      <w:szCs w:val="20"/>
                    </w:rPr>
                  </m:ctrlPr>
                </m:fPr>
                <m:num>
                  <m:sSub>
                    <m:sSubPr>
                      <m:ctrlPr>
                        <w:rPr>
                          <w:rFonts w:ascii="Cambria Math" w:hAnsi="Times New Roman" w:cs="Times New Roman"/>
                          <w:b/>
                          <w:i/>
                          <w:sz w:val="20"/>
                          <w:szCs w:val="20"/>
                        </w:rPr>
                      </m:ctrlPr>
                    </m:sSubPr>
                    <m:e>
                      <m:r>
                        <m:rPr>
                          <m:sty m:val="bi"/>
                        </m:rPr>
                        <w:rPr>
                          <w:rFonts w:ascii="Cambria Math" w:hAnsi="Cambria Math" w:cs="Times New Roman"/>
                          <w:sz w:val="20"/>
                          <w:szCs w:val="20"/>
                        </w:rPr>
                        <m:t>x</m:t>
                      </m:r>
                    </m:e>
                    <m:sub>
                      <m:r>
                        <m:rPr>
                          <m:sty m:val="bi"/>
                        </m:rPr>
                        <w:rPr>
                          <w:rFonts w:ascii="Cambria Math" w:hAnsi="Cambria Math" w:cs="Times New Roman"/>
                          <w:sz w:val="20"/>
                          <w:szCs w:val="20"/>
                        </w:rPr>
                        <m:t>i</m:t>
                      </m:r>
                    </m:sub>
                  </m:sSub>
                  <m:sSub>
                    <m:sSubPr>
                      <m:ctrlPr>
                        <w:rPr>
                          <w:rFonts w:ascii="Cambria Math" w:hAnsi="Times New Roman"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i</m:t>
                      </m:r>
                    </m:sub>
                  </m:sSub>
                </m:num>
                <m:den>
                  <m:r>
                    <m:rPr>
                      <m:sty m:val="bi"/>
                    </m:rPr>
                    <w:rPr>
                      <w:rFonts w:ascii="Cambria Math" w:hAnsi="Cambria Math" w:cs="Times New Roman"/>
                      <w:sz w:val="20"/>
                      <w:szCs w:val="20"/>
                    </w:rPr>
                    <m:t>n</m:t>
                  </m:r>
                </m:den>
              </m:f>
            </m:e>
          </m:nary>
        </m:oMath>
      </m:oMathPara>
    </w:p>
    <w:p w:rsidR="004C7863" w:rsidRPr="00DD21C3" w:rsidRDefault="004C7863" w:rsidP="004C7863">
      <w:pPr>
        <w:snapToGrid w:val="0"/>
        <w:spacing w:after="0" w:line="240" w:lineRule="auto"/>
        <w:jc w:val="both"/>
        <w:rPr>
          <w:rFonts w:ascii="Times New Roman" w:hAnsi="Times New Roman" w:cs="Times New Roman"/>
          <w:b/>
          <w:sz w:val="20"/>
          <w:szCs w:val="20"/>
        </w:rPr>
      </w:pPr>
    </w:p>
    <w:p w:rsidR="004C7863" w:rsidRPr="00DD21C3" w:rsidRDefault="004C7863" w:rsidP="004C7863">
      <w:pPr>
        <w:pStyle w:val="ListParagraph"/>
        <w:snapToGrid w:val="0"/>
        <w:spacing w:after="0" w:line="240" w:lineRule="auto"/>
        <w:ind w:left="0" w:firstLine="425"/>
        <w:jc w:val="both"/>
        <w:rPr>
          <w:rFonts w:ascii="Times New Roman" w:eastAsia="Times New Roman" w:hAnsi="Times New Roman"/>
          <w:b/>
          <w:sz w:val="20"/>
          <w:szCs w:val="20"/>
        </w:rPr>
      </w:pPr>
      <m:oMathPara>
        <m:oMath>
          <m:r>
            <m:rPr>
              <m:sty m:val="bi"/>
            </m:rPr>
            <w:rPr>
              <w:rFonts w:ascii="Cambria Math" w:hAnsi="Times New Roman"/>
              <w:sz w:val="20"/>
              <w:szCs w:val="20"/>
              <w:lang w:val="en-US"/>
            </w:rPr>
            <m:t xml:space="preserve">% </m:t>
          </m:r>
          <m:r>
            <m:rPr>
              <m:sty m:val="bi"/>
            </m:rPr>
            <w:rPr>
              <w:rFonts w:ascii="Cambria Math" w:hAnsi="Cambria Math"/>
              <w:sz w:val="20"/>
              <w:szCs w:val="20"/>
            </w:rPr>
            <m:t>IT</m:t>
          </m:r>
          <m:r>
            <m:rPr>
              <m:sty m:val="bi"/>
            </m:rPr>
            <w:rPr>
              <w:rFonts w:ascii="Cambria Math" w:hAnsi="Times New Roman"/>
              <w:sz w:val="20"/>
              <w:szCs w:val="20"/>
              <w:lang w:val="en-US"/>
            </w:rPr>
            <m:t>=</m:t>
          </m:r>
          <m:f>
            <m:fPr>
              <m:ctrlPr>
                <w:rPr>
                  <w:rFonts w:ascii="Cambria Math" w:hAnsi="Times New Roman"/>
                  <w:b/>
                  <w:i/>
                  <w:sz w:val="20"/>
                  <w:szCs w:val="20"/>
                </w:rPr>
              </m:ctrlPr>
            </m:fPr>
            <m:num>
              <m:r>
                <m:rPr>
                  <m:sty m:val="bi"/>
                </m:rPr>
                <w:rPr>
                  <w:rFonts w:ascii="Cambria Math" w:hAnsi="Cambria Math"/>
                  <w:sz w:val="20"/>
                  <w:szCs w:val="20"/>
                </w:rPr>
                <m:t>Abondunce</m:t>
              </m:r>
              <m:r>
                <m:rPr>
                  <m:sty m:val="bi"/>
                </m:rPr>
                <w:rPr>
                  <w:rFonts w:ascii="Cambria Math" w:hAnsi="Times New Roman"/>
                  <w:sz w:val="20"/>
                  <w:szCs w:val="20"/>
                  <w:lang w:val="en-US"/>
                </w:rPr>
                <m:t xml:space="preserve"> </m:t>
              </m:r>
              <m:r>
                <m:rPr>
                  <m:sty m:val="bi"/>
                </m:rPr>
                <w:rPr>
                  <w:rFonts w:ascii="Cambria Math" w:hAnsi="Cambria Math"/>
                  <w:sz w:val="20"/>
                  <w:szCs w:val="20"/>
                  <w:lang w:val="en-US"/>
                </w:rPr>
                <m:t>of</m:t>
              </m:r>
              <m:r>
                <m:rPr>
                  <m:sty m:val="bi"/>
                </m:rPr>
                <w:rPr>
                  <w:rFonts w:ascii="Cambria Math" w:hAnsi="Times New Roman"/>
                  <w:sz w:val="20"/>
                  <w:szCs w:val="20"/>
                  <w:lang w:val="en-US"/>
                </w:rPr>
                <m:t xml:space="preserve"> </m:t>
              </m:r>
              <m:r>
                <m:rPr>
                  <m:sty m:val="bi"/>
                </m:rPr>
                <w:rPr>
                  <w:rFonts w:ascii="Cambria Math" w:hAnsi="Cambria Math"/>
                  <w:sz w:val="20"/>
                  <w:szCs w:val="20"/>
                </w:rPr>
                <m:t>taxa</m:t>
              </m:r>
              <m:r>
                <m:rPr>
                  <m:sty m:val="bi"/>
                </m:rPr>
                <w:rPr>
                  <w:rFonts w:ascii="Cambria Math" w:hAnsi="Times New Roman"/>
                  <w:sz w:val="20"/>
                  <w:szCs w:val="20"/>
                  <w:lang w:val="en-US"/>
                </w:rPr>
                <m:t xml:space="preserve"> </m:t>
              </m:r>
              <m:r>
                <m:rPr>
                  <m:sty m:val="bi"/>
                </m:rPr>
                <w:rPr>
                  <w:rFonts w:ascii="Cambria Math" w:hAnsi="Cambria Math"/>
                  <w:sz w:val="20"/>
                  <w:szCs w:val="20"/>
                  <w:lang w:val="en-US"/>
                </w:rPr>
                <m:t>with</m:t>
              </m:r>
              <m:r>
                <m:rPr>
                  <m:sty m:val="bi"/>
                </m:rPr>
                <w:rPr>
                  <w:rFonts w:ascii="Cambria Math" w:hAnsi="Times New Roman"/>
                  <w:sz w:val="20"/>
                  <w:szCs w:val="20"/>
                  <w:lang w:val="en-US"/>
                </w:rPr>
                <m:t xml:space="preserve"> </m:t>
              </m:r>
              <m:r>
                <m:rPr>
                  <m:sty m:val="bi"/>
                </m:rPr>
                <w:rPr>
                  <w:rFonts w:ascii="Cambria Math" w:hAnsi="Cambria Math"/>
                  <w:sz w:val="20"/>
                  <w:szCs w:val="20"/>
                </w:rPr>
                <m:t>FTV</m:t>
              </m:r>
              <m:r>
                <w:rPr>
                  <w:rFonts w:ascii="Cambria Math" w:hAnsi="Times New Roman"/>
                  <w:sz w:val="20"/>
                  <w:szCs w:val="20"/>
                  <w:lang w:val="en-US"/>
                </w:rPr>
                <m:t>&lt;4</m:t>
              </m:r>
            </m:num>
            <m:den>
              <m:r>
                <m:rPr>
                  <m:sty m:val="bi"/>
                </m:rPr>
                <w:rPr>
                  <w:rFonts w:ascii="Cambria Math" w:hAnsi="Cambria Math"/>
                  <w:sz w:val="20"/>
                  <w:szCs w:val="20"/>
                </w:rPr>
                <m:t>Total</m:t>
              </m:r>
              <m:r>
                <m:rPr>
                  <m:sty m:val="bi"/>
                </m:rPr>
                <w:rPr>
                  <w:rFonts w:ascii="Cambria Math" w:hAnsi="Times New Roman"/>
                  <w:sz w:val="20"/>
                  <w:szCs w:val="20"/>
                </w:rPr>
                <m:t xml:space="preserve"> </m:t>
              </m:r>
              <m:r>
                <m:rPr>
                  <m:sty m:val="bi"/>
                </m:rPr>
                <w:rPr>
                  <w:rFonts w:ascii="Cambria Math" w:hAnsi="Cambria Math"/>
                  <w:sz w:val="20"/>
                  <w:szCs w:val="20"/>
                </w:rPr>
                <m:t>abondunce</m:t>
              </m:r>
            </m:den>
          </m:f>
          <m:r>
            <m:rPr>
              <m:sty m:val="bi"/>
            </m:rPr>
            <w:rPr>
              <w:rFonts w:ascii="Times New Roman" w:hAnsi="Cambria Math"/>
              <w:sz w:val="20"/>
              <w:szCs w:val="20"/>
              <w:lang w:val="en-US"/>
            </w:rPr>
            <m:t>*</m:t>
          </m:r>
          <m:r>
            <m:rPr>
              <m:sty m:val="bi"/>
            </m:rPr>
            <w:rPr>
              <w:rFonts w:ascii="Cambria Math" w:hAnsi="Cambria Math"/>
              <w:sz w:val="20"/>
              <w:szCs w:val="20"/>
            </w:rPr>
            <m:t>100</m:t>
          </m:r>
        </m:oMath>
      </m:oMathPara>
    </w:p>
    <w:p w:rsidR="004C7863" w:rsidRPr="00DD21C3" w:rsidRDefault="004C7863" w:rsidP="004C7863">
      <w:pPr>
        <w:pStyle w:val="ListParagraph"/>
        <w:snapToGrid w:val="0"/>
        <w:spacing w:after="0" w:line="240" w:lineRule="auto"/>
        <w:ind w:left="0"/>
        <w:jc w:val="both"/>
        <w:rPr>
          <w:rFonts w:ascii="Times New Roman" w:eastAsia="Times New Roman" w:hAnsi="Times New Roman"/>
          <w:b/>
          <w:sz w:val="20"/>
          <w:szCs w:val="20"/>
          <w:lang w:val="en-US"/>
        </w:rPr>
      </w:pPr>
    </w:p>
    <w:p w:rsidR="004C7863" w:rsidRPr="00DD21C3" w:rsidRDefault="004C7863" w:rsidP="004C7863">
      <w:pPr>
        <w:pStyle w:val="ListParagraph"/>
        <w:snapToGrid w:val="0"/>
        <w:spacing w:after="0" w:line="240" w:lineRule="auto"/>
        <w:ind w:left="0" w:firstLine="425"/>
        <w:jc w:val="both"/>
        <w:rPr>
          <w:rFonts w:ascii="Times New Roman" w:hAnsi="Times New Roman"/>
          <w:sz w:val="20"/>
          <w:szCs w:val="20"/>
          <w:lang w:val="en-US"/>
        </w:rPr>
      </w:pPr>
      <m:oMathPara>
        <m:oMath>
          <m:r>
            <m:rPr>
              <m:sty m:val="bi"/>
            </m:rPr>
            <w:rPr>
              <w:rFonts w:ascii="Cambria Math" w:hAnsi="Times New Roman"/>
              <w:sz w:val="20"/>
              <w:szCs w:val="20"/>
              <w:lang w:val="en-US"/>
            </w:rPr>
            <m:t xml:space="preserve">% </m:t>
          </m:r>
          <m:r>
            <m:rPr>
              <m:sty m:val="bi"/>
            </m:rPr>
            <w:rPr>
              <w:rFonts w:ascii="Cambria Math" w:hAnsi="Cambria Math"/>
              <w:sz w:val="20"/>
              <w:szCs w:val="20"/>
            </w:rPr>
            <m:t>TT</m:t>
          </m:r>
          <m:r>
            <m:rPr>
              <m:sty m:val="bi"/>
            </m:rPr>
            <w:rPr>
              <w:rFonts w:ascii="Cambria Math" w:hAnsi="Times New Roman"/>
              <w:sz w:val="20"/>
              <w:szCs w:val="20"/>
              <w:lang w:val="en-US"/>
            </w:rPr>
            <m:t xml:space="preserve">= </m:t>
          </m:r>
          <m:f>
            <m:fPr>
              <m:ctrlPr>
                <w:rPr>
                  <w:rFonts w:ascii="Cambria Math" w:hAnsi="Times New Roman"/>
                  <w:b/>
                  <w:i/>
                  <w:sz w:val="20"/>
                  <w:szCs w:val="20"/>
                </w:rPr>
              </m:ctrlPr>
            </m:fPr>
            <m:num>
              <m:r>
                <m:rPr>
                  <m:sty m:val="bi"/>
                </m:rPr>
                <w:rPr>
                  <w:rFonts w:ascii="Cambria Math" w:hAnsi="Cambria Math"/>
                  <w:sz w:val="20"/>
                  <w:szCs w:val="20"/>
                </w:rPr>
                <m:t>Abondunce</m:t>
              </m:r>
              <m:r>
                <m:rPr>
                  <m:sty m:val="bi"/>
                </m:rPr>
                <w:rPr>
                  <w:rFonts w:ascii="Cambria Math" w:hAnsi="Times New Roman"/>
                  <w:sz w:val="20"/>
                  <w:szCs w:val="20"/>
                </w:rPr>
                <m:t xml:space="preserve"> </m:t>
              </m:r>
              <m:r>
                <m:rPr>
                  <m:sty m:val="bi"/>
                </m:rPr>
                <w:rPr>
                  <w:rFonts w:ascii="Cambria Math" w:hAnsi="Cambria Math"/>
                  <w:sz w:val="20"/>
                  <w:szCs w:val="20"/>
                </w:rPr>
                <m:t>of</m:t>
              </m:r>
              <m:r>
                <m:rPr>
                  <m:sty m:val="bi"/>
                </m:rPr>
                <w:rPr>
                  <w:rFonts w:ascii="Cambria Math" w:hAnsi="Times New Roman"/>
                  <w:sz w:val="20"/>
                  <w:szCs w:val="20"/>
                  <w:lang w:val="en-US"/>
                </w:rPr>
                <m:t xml:space="preserve"> </m:t>
              </m:r>
              <m:r>
                <m:rPr>
                  <m:sty m:val="bi"/>
                </m:rPr>
                <w:rPr>
                  <w:rFonts w:ascii="Cambria Math" w:hAnsi="Cambria Math"/>
                  <w:sz w:val="20"/>
                  <w:szCs w:val="20"/>
                  <w:lang w:val="en-US"/>
                </w:rPr>
                <m:t>taxa</m:t>
              </m:r>
              <m:r>
                <m:rPr>
                  <m:sty m:val="bi"/>
                </m:rPr>
                <w:rPr>
                  <w:rFonts w:ascii="Cambria Math" w:hAnsi="Times New Roman"/>
                  <w:sz w:val="20"/>
                  <w:szCs w:val="20"/>
                  <w:lang w:val="en-US"/>
                </w:rPr>
                <m:t xml:space="preserve"> </m:t>
              </m:r>
              <m:r>
                <m:rPr>
                  <m:sty m:val="bi"/>
                </m:rPr>
                <w:rPr>
                  <w:rFonts w:ascii="Cambria Math" w:hAnsi="Cambria Math"/>
                  <w:sz w:val="20"/>
                  <w:szCs w:val="20"/>
                  <w:lang w:val="en-US"/>
                </w:rPr>
                <m:t>with</m:t>
              </m:r>
              <m:r>
                <m:rPr>
                  <m:sty m:val="bi"/>
                </m:rPr>
                <w:rPr>
                  <w:rFonts w:ascii="Cambria Math" w:hAnsi="Times New Roman"/>
                  <w:sz w:val="20"/>
                  <w:szCs w:val="20"/>
                  <w:lang w:val="en-US"/>
                </w:rPr>
                <m:t xml:space="preserve"> </m:t>
              </m:r>
              <m:r>
                <m:rPr>
                  <m:sty m:val="bi"/>
                </m:rPr>
                <w:rPr>
                  <w:rFonts w:ascii="Cambria Math" w:hAnsi="Cambria Math"/>
                  <w:sz w:val="20"/>
                  <w:szCs w:val="20"/>
                </w:rPr>
                <m:t>FTV</m:t>
              </m:r>
              <m:r>
                <w:rPr>
                  <w:rFonts w:ascii="Cambria Math" w:hAnsi="Times New Roman"/>
                  <w:sz w:val="20"/>
                  <w:szCs w:val="20"/>
                  <w:lang w:val="en-US"/>
                </w:rPr>
                <m:t>&gt;6</m:t>
              </m:r>
            </m:num>
            <m:den>
              <m:r>
                <m:rPr>
                  <m:sty m:val="bi"/>
                </m:rPr>
                <w:rPr>
                  <w:rFonts w:ascii="Cambria Math" w:hAnsi="Cambria Math"/>
                  <w:sz w:val="20"/>
                  <w:szCs w:val="20"/>
                </w:rPr>
                <m:t>Total</m:t>
              </m:r>
              <m:r>
                <m:rPr>
                  <m:sty m:val="bi"/>
                </m:rPr>
                <w:rPr>
                  <w:rFonts w:ascii="Cambria Math" w:hAnsi="Times New Roman"/>
                  <w:sz w:val="20"/>
                  <w:szCs w:val="20"/>
                </w:rPr>
                <m:t xml:space="preserve"> </m:t>
              </m:r>
              <m:r>
                <m:rPr>
                  <m:sty m:val="bi"/>
                </m:rPr>
                <w:rPr>
                  <w:rFonts w:ascii="Cambria Math" w:hAnsi="Cambria Math"/>
                  <w:sz w:val="20"/>
                  <w:szCs w:val="20"/>
                </w:rPr>
                <m:t>abondunce</m:t>
              </m:r>
            </m:den>
          </m:f>
          <m:r>
            <m:rPr>
              <m:sty m:val="bi"/>
            </m:rPr>
            <w:rPr>
              <w:rFonts w:ascii="Times New Roman" w:hAnsi="Cambria Math"/>
              <w:sz w:val="20"/>
              <w:szCs w:val="20"/>
              <w:lang w:val="en-US"/>
            </w:rPr>
            <m:t>*</m:t>
          </m:r>
          <m:r>
            <m:rPr>
              <m:sty m:val="bi"/>
            </m:rPr>
            <w:rPr>
              <w:rFonts w:ascii="Cambria Math" w:hAnsi="Cambria Math"/>
              <w:sz w:val="20"/>
              <w:szCs w:val="20"/>
            </w:rPr>
            <m:t>100</m:t>
          </m:r>
        </m:oMath>
      </m:oMathPara>
    </w:p>
    <w:p w:rsidR="00DD21C3" w:rsidRDefault="00DD21C3" w:rsidP="004C7863">
      <w:pPr>
        <w:pStyle w:val="ListParagraph"/>
        <w:snapToGrid w:val="0"/>
        <w:spacing w:after="0" w:line="240" w:lineRule="auto"/>
        <w:ind w:left="0" w:firstLine="425"/>
        <w:jc w:val="both"/>
        <w:rPr>
          <w:rFonts w:ascii="Times New Roman" w:eastAsiaTheme="minorEastAsia" w:hAnsi="Times New Roman" w:hint="eastAsia"/>
          <w:sz w:val="20"/>
          <w:szCs w:val="20"/>
          <w:lang w:val="en-US" w:eastAsia="zh-CN"/>
        </w:rPr>
      </w:pPr>
    </w:p>
    <w:p w:rsidR="004C7863" w:rsidRPr="00DD21C3" w:rsidRDefault="004C7863" w:rsidP="004C7863">
      <w:pPr>
        <w:pStyle w:val="ListParagraph"/>
        <w:snapToGrid w:val="0"/>
        <w:spacing w:after="0" w:line="240" w:lineRule="auto"/>
        <w:ind w:left="0" w:firstLine="425"/>
        <w:jc w:val="both"/>
        <w:rPr>
          <w:rFonts w:ascii="Times New Roman" w:hAnsi="Times New Roman"/>
          <w:sz w:val="20"/>
          <w:szCs w:val="20"/>
          <w:lang w:val="en-US"/>
        </w:rPr>
      </w:pPr>
      <w:r w:rsidRPr="00DD21C3">
        <w:rPr>
          <w:rFonts w:ascii="Times New Roman" w:hAnsi="Times New Roman"/>
          <w:sz w:val="20"/>
          <w:szCs w:val="20"/>
          <w:lang w:val="en-US"/>
        </w:rPr>
        <w:t>x</w:t>
      </w:r>
      <w:r w:rsidRPr="00DD21C3">
        <w:rPr>
          <w:rFonts w:ascii="Times New Roman" w:hAnsi="Times New Roman"/>
          <w:sz w:val="20"/>
          <w:szCs w:val="20"/>
          <w:vertAlign w:val="subscript"/>
          <w:lang w:val="en-US"/>
        </w:rPr>
        <w:t>i</w:t>
      </w:r>
      <w:r w:rsidRPr="00DD21C3">
        <w:rPr>
          <w:rFonts w:ascii="Times New Roman" w:hAnsi="Times New Roman"/>
          <w:sz w:val="20"/>
          <w:szCs w:val="20"/>
          <w:lang w:val="en-US"/>
        </w:rPr>
        <w:t xml:space="preserve"> = total number of individuals belonging to </w:t>
      </w:r>
      <w:proofErr w:type="spellStart"/>
      <w:r w:rsidRPr="00DD21C3">
        <w:rPr>
          <w:rFonts w:ascii="Times New Roman" w:hAnsi="Times New Roman"/>
          <w:sz w:val="20"/>
          <w:szCs w:val="20"/>
          <w:lang w:val="en-US"/>
        </w:rPr>
        <w:t>taxon</w:t>
      </w:r>
      <w:proofErr w:type="spellEnd"/>
      <w:r w:rsidRPr="00DD21C3">
        <w:rPr>
          <w:rFonts w:ascii="Times New Roman" w:hAnsi="Times New Roman"/>
          <w:sz w:val="20"/>
          <w:szCs w:val="20"/>
          <w:lang w:val="en-US"/>
        </w:rPr>
        <w:t xml:space="preserve"> </w:t>
      </w:r>
      <w:proofErr w:type="spellStart"/>
      <w:r w:rsidRPr="00DD21C3">
        <w:rPr>
          <w:rFonts w:ascii="Times New Roman" w:hAnsi="Times New Roman"/>
          <w:sz w:val="20"/>
          <w:szCs w:val="20"/>
          <w:lang w:val="en-US"/>
        </w:rPr>
        <w:t>i</w:t>
      </w:r>
      <w:proofErr w:type="spellEnd"/>
      <w:r w:rsidRPr="00DD21C3">
        <w:rPr>
          <w:rFonts w:ascii="Times New Roman" w:hAnsi="Times New Roman"/>
          <w:sz w:val="20"/>
          <w:szCs w:val="20"/>
          <w:lang w:val="en-US"/>
        </w:rPr>
        <w:t xml:space="preserve"> ; </w:t>
      </w:r>
      <w:proofErr w:type="spellStart"/>
      <w:r w:rsidRPr="00DD21C3">
        <w:rPr>
          <w:rFonts w:ascii="Times New Roman" w:hAnsi="Times New Roman"/>
          <w:sz w:val="20"/>
          <w:szCs w:val="20"/>
          <w:lang w:val="en-US"/>
        </w:rPr>
        <w:t>t</w:t>
      </w:r>
      <w:r w:rsidRPr="00DD21C3">
        <w:rPr>
          <w:rFonts w:ascii="Times New Roman" w:hAnsi="Times New Roman"/>
          <w:sz w:val="20"/>
          <w:szCs w:val="20"/>
          <w:vertAlign w:val="subscript"/>
          <w:lang w:val="en-US"/>
        </w:rPr>
        <w:t>i</w:t>
      </w:r>
      <w:proofErr w:type="spellEnd"/>
      <w:r w:rsidRPr="00DD21C3">
        <w:rPr>
          <w:rFonts w:ascii="Times New Roman" w:hAnsi="Times New Roman"/>
          <w:sz w:val="20"/>
          <w:szCs w:val="20"/>
          <w:lang w:val="en-US"/>
        </w:rPr>
        <w:t xml:space="preserve"> = tolerance of </w:t>
      </w:r>
      <w:proofErr w:type="spellStart"/>
      <w:r w:rsidRPr="00DD21C3">
        <w:rPr>
          <w:rFonts w:ascii="Times New Roman" w:hAnsi="Times New Roman"/>
          <w:sz w:val="20"/>
          <w:szCs w:val="20"/>
          <w:lang w:val="en-US"/>
        </w:rPr>
        <w:t>taxon</w:t>
      </w:r>
      <w:proofErr w:type="spellEnd"/>
      <w:r w:rsidRPr="00DD21C3">
        <w:rPr>
          <w:rFonts w:ascii="Times New Roman" w:hAnsi="Times New Roman"/>
          <w:sz w:val="20"/>
          <w:szCs w:val="20"/>
          <w:lang w:val="en-US"/>
        </w:rPr>
        <w:t xml:space="preserve"> </w:t>
      </w:r>
      <w:proofErr w:type="spellStart"/>
      <w:r w:rsidRPr="00DD21C3">
        <w:rPr>
          <w:rFonts w:ascii="Times New Roman" w:hAnsi="Times New Roman"/>
          <w:sz w:val="20"/>
          <w:szCs w:val="20"/>
          <w:lang w:val="en-US"/>
        </w:rPr>
        <w:t>i</w:t>
      </w:r>
      <w:proofErr w:type="spellEnd"/>
      <w:r w:rsidRPr="00DD21C3">
        <w:rPr>
          <w:rFonts w:ascii="Times New Roman" w:hAnsi="Times New Roman"/>
          <w:sz w:val="20"/>
          <w:szCs w:val="20"/>
          <w:lang w:val="en-US"/>
        </w:rPr>
        <w:t> ; n = total individuals.</w:t>
      </w:r>
    </w:p>
    <w:p w:rsidR="004C7863" w:rsidRDefault="004C7863" w:rsidP="004C7863">
      <w:pPr>
        <w:snapToGrid w:val="0"/>
        <w:spacing w:after="0" w:line="240" w:lineRule="auto"/>
        <w:ind w:firstLine="425"/>
        <w:jc w:val="both"/>
        <w:rPr>
          <w:rFonts w:ascii="Times New Roman" w:hAnsi="Times New Roman" w:cs="Times New Roman" w:hint="eastAsia"/>
          <w:sz w:val="20"/>
          <w:szCs w:val="20"/>
          <w:lang w:val="en-US" w:eastAsia="zh-CN"/>
        </w:rPr>
      </w:pPr>
      <w:proofErr w:type="spellStart"/>
      <w:r w:rsidRPr="00DD21C3">
        <w:rPr>
          <w:rFonts w:ascii="Times New Roman" w:hAnsi="Times New Roman" w:cs="Times New Roman"/>
          <w:sz w:val="20"/>
          <w:szCs w:val="20"/>
          <w:lang w:val="en-US"/>
        </w:rPr>
        <w:t>FFGs</w:t>
      </w:r>
      <w:proofErr w:type="spellEnd"/>
      <w:r w:rsidRPr="00DD21C3">
        <w:rPr>
          <w:rFonts w:ascii="Times New Roman" w:hAnsi="Times New Roman" w:cs="Times New Roman"/>
          <w:sz w:val="20"/>
          <w:szCs w:val="20"/>
          <w:lang w:val="en-US"/>
        </w:rPr>
        <w:t xml:space="preserve"> were calculated using </w:t>
      </w:r>
      <w:proofErr w:type="spellStart"/>
      <w:r w:rsidRPr="00DD21C3">
        <w:rPr>
          <w:rFonts w:ascii="Times New Roman" w:hAnsi="Times New Roman" w:cs="Times New Roman"/>
          <w:sz w:val="20"/>
          <w:szCs w:val="20"/>
          <w:lang w:val="en-US"/>
        </w:rPr>
        <w:t>Mandavile</w:t>
      </w:r>
      <w:proofErr w:type="spellEnd"/>
      <w:r w:rsidRPr="00DD21C3">
        <w:rPr>
          <w:rFonts w:ascii="Times New Roman" w:hAnsi="Times New Roman" w:cs="Times New Roman"/>
          <w:sz w:val="20"/>
          <w:szCs w:val="20"/>
          <w:lang w:val="en-US"/>
        </w:rPr>
        <w:t xml:space="preserve"> (2002). Autotrophic to Heterotrophic index (P/R) and the </w:t>
      </w:r>
      <w:r w:rsidRPr="00DD21C3">
        <w:rPr>
          <w:rFonts w:ascii="Times New Roman" w:hAnsi="Times New Roman" w:cs="Times New Roman"/>
          <w:sz w:val="20"/>
          <w:szCs w:val="20"/>
          <w:lang w:val="en-US"/>
        </w:rPr>
        <w:lastRenderedPageBreak/>
        <w:t>channel stability of the stream ecosystems was calculated by the following:</w:t>
      </w:r>
    </w:p>
    <w:p w:rsidR="00DD21C3" w:rsidRPr="00DD21C3" w:rsidRDefault="00DD21C3" w:rsidP="004C7863">
      <w:pPr>
        <w:snapToGrid w:val="0"/>
        <w:spacing w:after="0" w:line="240" w:lineRule="auto"/>
        <w:ind w:firstLine="425"/>
        <w:jc w:val="both"/>
        <w:rPr>
          <w:rFonts w:ascii="Times New Roman" w:hAnsi="Times New Roman" w:cs="Times New Roman" w:hint="eastAsia"/>
          <w:sz w:val="20"/>
          <w:szCs w:val="20"/>
          <w:lang w:val="en-US" w:eastAsia="zh-CN"/>
        </w:rPr>
      </w:pPr>
    </w:p>
    <w:p w:rsidR="004C7863" w:rsidRPr="00DD21C3" w:rsidRDefault="004E0E02" w:rsidP="004C7863">
      <w:pPr>
        <w:snapToGrid w:val="0"/>
        <w:spacing w:after="0" w:line="240" w:lineRule="auto"/>
        <w:jc w:val="both"/>
        <w:rPr>
          <w:rFonts w:ascii="Times New Roman" w:hAnsi="Times New Roman" w:cs="Times New Roman"/>
          <w:b/>
          <w:sz w:val="20"/>
          <w:szCs w:val="20"/>
          <w:lang w:val="en-US"/>
        </w:rPr>
      </w:pPr>
      <m:oMathPara>
        <m:oMath>
          <m:f>
            <m:fPr>
              <m:type m:val="lin"/>
              <m:ctrlPr>
                <w:rPr>
                  <w:rFonts w:ascii="Cambria Math" w:hAnsi="Times New Roman" w:cs="Times New Roman"/>
                  <w:b/>
                  <w:sz w:val="20"/>
                  <w:szCs w:val="20"/>
                  <w:lang w:val="en-US"/>
                </w:rPr>
              </m:ctrlPr>
            </m:fPr>
            <m:num>
              <m:r>
                <m:rPr>
                  <m:sty m:val="b"/>
                </m:rPr>
                <w:rPr>
                  <w:rFonts w:ascii="Cambria Math" w:hAnsi="Cambria Math" w:cs="Times New Roman"/>
                  <w:sz w:val="20"/>
                  <w:szCs w:val="20"/>
                  <w:lang w:val="en-US"/>
                </w:rPr>
                <m:t>P</m:t>
              </m:r>
            </m:num>
            <m:den>
              <m:r>
                <m:rPr>
                  <m:sty m:val="b"/>
                </m:rPr>
                <w:rPr>
                  <w:rFonts w:ascii="Cambria Math" w:hAnsi="Cambria Math" w:cs="Times New Roman"/>
                  <w:sz w:val="20"/>
                  <w:szCs w:val="20"/>
                  <w:lang w:val="en-US"/>
                </w:rPr>
                <m:t>R</m:t>
              </m:r>
            </m:den>
          </m:f>
          <m:r>
            <m:rPr>
              <m:sty m:val="bi"/>
            </m:rPr>
            <w:rPr>
              <w:rFonts w:ascii="Cambria Math" w:hAnsi="Times New Roman" w:cs="Times New Roman"/>
              <w:sz w:val="20"/>
              <w:szCs w:val="20"/>
              <w:lang w:val="en-US"/>
            </w:rPr>
            <m:t>=</m:t>
          </m:r>
          <m:f>
            <m:fPr>
              <m:ctrlPr>
                <w:rPr>
                  <w:rFonts w:ascii="Cambria Math" w:hAnsi="Times New Roman" w:cs="Times New Roman"/>
                  <w:b/>
                  <w:i/>
                  <w:sz w:val="20"/>
                  <w:szCs w:val="20"/>
                  <w:lang w:val="en-US"/>
                </w:rPr>
              </m:ctrlPr>
            </m:fPr>
            <m:num>
              <m:r>
                <m:rPr>
                  <m:sty m:val="bi"/>
                </m:rPr>
                <w:rPr>
                  <w:rFonts w:ascii="Cambria Math" w:hAnsi="Cambria Math" w:cs="Times New Roman"/>
                  <w:sz w:val="20"/>
                  <w:szCs w:val="20"/>
                  <w:lang w:val="en-US"/>
                </w:rPr>
                <m:t>Scrapers</m:t>
              </m:r>
            </m:num>
            <m:den>
              <m:r>
                <m:rPr>
                  <m:sty m:val="bi"/>
                </m:rPr>
                <w:rPr>
                  <w:rFonts w:ascii="Cambria Math" w:hAnsi="Cambria Math" w:cs="Times New Roman"/>
                  <w:sz w:val="20"/>
                  <w:szCs w:val="20"/>
                  <w:lang w:val="en-US"/>
                </w:rPr>
                <m:t>Shredders</m:t>
              </m:r>
              <m:r>
                <m:rPr>
                  <m:sty m:val="bi"/>
                </m:rPr>
                <w:rPr>
                  <w:rFonts w:ascii="Cambria Math" w:hAnsi="Times New Roman" w:cs="Times New Roman"/>
                  <w:sz w:val="20"/>
                  <w:szCs w:val="20"/>
                  <w:lang w:val="en-US"/>
                </w:rPr>
                <m:t xml:space="preserve"> +</m:t>
              </m:r>
              <m:r>
                <m:rPr>
                  <m:sty m:val="bi"/>
                </m:rPr>
                <w:rPr>
                  <w:rFonts w:ascii="Cambria Math" w:hAnsi="Cambria Math" w:cs="Times New Roman"/>
                  <w:sz w:val="20"/>
                  <w:szCs w:val="20"/>
                  <w:lang w:val="en-US"/>
                </w:rPr>
                <m:t>collectors</m:t>
              </m:r>
            </m:den>
          </m:f>
        </m:oMath>
      </m:oMathPara>
    </w:p>
    <w:p w:rsidR="00DD21C3" w:rsidRDefault="00DD21C3" w:rsidP="004C7863">
      <w:pPr>
        <w:snapToGrid w:val="0"/>
        <w:spacing w:after="0" w:line="240" w:lineRule="auto"/>
        <w:ind w:firstLine="425"/>
        <w:jc w:val="both"/>
        <w:rPr>
          <w:rFonts w:ascii="Times New Roman" w:hAnsi="Times New Roman" w:cs="Times New Roman" w:hint="eastAsia"/>
          <w:sz w:val="20"/>
          <w:szCs w:val="20"/>
          <w:lang w:val="en-US" w:eastAsia="zh-CN"/>
        </w:rPr>
      </w:pPr>
    </w:p>
    <w:p w:rsidR="004C7863" w:rsidRPr="00DD21C3" w:rsidRDefault="004C7863" w:rsidP="004C7863">
      <w:pPr>
        <w:snapToGrid w:val="0"/>
        <w:spacing w:after="0" w:line="240" w:lineRule="auto"/>
        <w:ind w:firstLine="425"/>
        <w:jc w:val="both"/>
        <w:rPr>
          <w:rFonts w:ascii="Times New Roman" w:hAnsi="Times New Roman" w:cs="Times New Roman"/>
          <w:sz w:val="20"/>
          <w:szCs w:val="20"/>
          <w:lang w:val="en-US" w:eastAsia="zh-CN"/>
        </w:rPr>
      </w:pPr>
      <w:r w:rsidRPr="00DD21C3">
        <w:rPr>
          <w:rFonts w:ascii="Times New Roman" w:hAnsi="Times New Roman" w:cs="Times New Roman"/>
          <w:sz w:val="20"/>
          <w:szCs w:val="20"/>
          <w:lang w:val="en-US"/>
        </w:rPr>
        <w:t xml:space="preserve">If P/R &gt; 0.75, then the organic matter present in the river mainly come from photosynthesis; otherwise, heterotrophy dominates (Cummings et </w:t>
      </w:r>
      <w:r w:rsidRPr="00DD21C3">
        <w:rPr>
          <w:rFonts w:ascii="Times New Roman" w:hAnsi="Times New Roman" w:cs="Times New Roman"/>
          <w:i/>
          <w:sz w:val="20"/>
          <w:szCs w:val="20"/>
          <w:lang w:val="en-US"/>
        </w:rPr>
        <w:t>al.</w:t>
      </w:r>
      <w:r w:rsidRPr="00DD21C3">
        <w:rPr>
          <w:rFonts w:ascii="Times New Roman" w:hAnsi="Times New Roman" w:cs="Times New Roman"/>
          <w:sz w:val="20"/>
          <w:szCs w:val="20"/>
          <w:lang w:val="en-US"/>
        </w:rPr>
        <w:t xml:space="preserve"> 2005).</w:t>
      </w:r>
    </w:p>
    <w:p w:rsidR="004C7863" w:rsidRPr="00DD21C3" w:rsidRDefault="004C7863" w:rsidP="004C7863">
      <w:pPr>
        <w:snapToGrid w:val="0"/>
        <w:spacing w:after="0" w:line="240" w:lineRule="auto"/>
        <w:jc w:val="both"/>
        <w:rPr>
          <w:oMath/>
          <w:rFonts w:ascii="Cambria Math" w:hAnsi="Times New Roman" w:cs="Times New Roman"/>
          <w:sz w:val="20"/>
          <w:szCs w:val="20"/>
          <w:lang w:eastAsia="zh-CN"/>
        </w:rPr>
        <w:sectPr w:rsidR="004C7863" w:rsidRPr="00DD21C3" w:rsidSect="004C7863">
          <w:type w:val="continuous"/>
          <w:pgSz w:w="12240" w:h="15840"/>
          <w:pgMar w:top="1440" w:right="1440" w:bottom="1440" w:left="1440" w:header="720" w:footer="720" w:gutter="0"/>
          <w:cols w:num="2" w:space="550"/>
          <w:docGrid w:linePitch="360"/>
        </w:sectPr>
      </w:pPr>
    </w:p>
    <w:p w:rsidR="004C7863" w:rsidRDefault="004C7863" w:rsidP="004C7863">
      <w:pPr>
        <w:snapToGrid w:val="0"/>
        <w:spacing w:after="0" w:line="240" w:lineRule="auto"/>
        <w:jc w:val="both"/>
        <w:rPr>
          <w:rFonts w:ascii="Times New Roman" w:hAnsi="Times New Roman" w:cs="Times New Roman" w:hint="eastAsia"/>
          <w:b/>
          <w:sz w:val="20"/>
          <w:szCs w:val="20"/>
          <w:lang w:eastAsia="zh-CN"/>
        </w:rPr>
      </w:pPr>
    </w:p>
    <w:p w:rsidR="00DD21C3" w:rsidRPr="00DD21C3" w:rsidRDefault="00DD21C3" w:rsidP="004C7863">
      <w:pPr>
        <w:snapToGrid w:val="0"/>
        <w:spacing w:after="0" w:line="240" w:lineRule="auto"/>
        <w:jc w:val="both"/>
        <w:rPr>
          <w:rFonts w:ascii="Times New Roman" w:hAnsi="Times New Roman" w:cs="Times New Roman"/>
          <w:b/>
          <w:sz w:val="20"/>
          <w:szCs w:val="20"/>
          <w:lang w:eastAsia="zh-CN"/>
        </w:rPr>
      </w:pPr>
    </w:p>
    <w:p w:rsidR="00C54013" w:rsidRPr="00DD21C3" w:rsidRDefault="00C54013" w:rsidP="004C7863">
      <w:pPr>
        <w:snapToGrid w:val="0"/>
        <w:spacing w:after="0" w:line="240" w:lineRule="auto"/>
        <w:jc w:val="both"/>
        <w:rPr>
          <w:rFonts w:ascii="Times New Roman" w:hAnsi="Times New Roman" w:cs="Times New Roman"/>
          <w:b/>
          <w:i/>
          <w:sz w:val="20"/>
          <w:szCs w:val="20"/>
          <w:lang w:val="en-US"/>
        </w:rPr>
      </w:pPr>
      <m:oMathPara>
        <m:oMath>
          <m:r>
            <m:rPr>
              <m:sty m:val="bi"/>
            </m:rPr>
            <w:rPr>
              <w:rFonts w:ascii="Cambria Math" w:hAnsi="Cambria Math" w:cs="Times New Roman"/>
              <w:sz w:val="20"/>
              <w:szCs w:val="20"/>
              <w:lang w:val="en-US"/>
            </w:rPr>
            <m:t>Channel</m:t>
          </m:r>
          <m:r>
            <m:rPr>
              <m:sty m:val="bi"/>
            </m:rPr>
            <w:rPr>
              <w:rFonts w:ascii="Cambria Math" w:hAnsi="Times New Roman" w:cs="Times New Roman"/>
              <w:sz w:val="20"/>
              <w:szCs w:val="20"/>
              <w:lang w:val="en-US"/>
            </w:rPr>
            <m:t xml:space="preserve"> </m:t>
          </m:r>
          <m:r>
            <m:rPr>
              <m:sty m:val="bi"/>
            </m:rPr>
            <w:rPr>
              <w:rFonts w:ascii="Cambria Math" w:hAnsi="Cambria Math" w:cs="Times New Roman"/>
              <w:sz w:val="20"/>
              <w:szCs w:val="20"/>
              <w:lang w:val="en-US"/>
            </w:rPr>
            <m:t>stability</m:t>
          </m:r>
          <m:r>
            <m:rPr>
              <m:sty m:val="bi"/>
            </m:rPr>
            <w:rPr>
              <w:rFonts w:ascii="Cambria Math" w:hAnsi="Times New Roman" w:cs="Times New Roman"/>
              <w:sz w:val="20"/>
              <w:szCs w:val="20"/>
              <w:lang w:val="en-US"/>
            </w:rPr>
            <m:t xml:space="preserve">= </m:t>
          </m:r>
          <m:f>
            <m:fPr>
              <m:ctrlPr>
                <w:rPr>
                  <w:rFonts w:ascii="Cambria Math" w:hAnsi="Times New Roman" w:cs="Times New Roman"/>
                  <w:b/>
                  <w:i/>
                  <w:sz w:val="20"/>
                  <w:szCs w:val="20"/>
                  <w:lang w:val="en-US"/>
                </w:rPr>
              </m:ctrlPr>
            </m:fPr>
            <m:num>
              <m:r>
                <m:rPr>
                  <m:sty m:val="bi"/>
                </m:rPr>
                <w:rPr>
                  <w:rFonts w:ascii="Cambria Math" w:hAnsi="Cambria Math" w:cs="Times New Roman"/>
                  <w:sz w:val="20"/>
                  <w:szCs w:val="20"/>
                  <w:lang w:val="en-US"/>
                </w:rPr>
                <m:t>Scrapers</m:t>
              </m:r>
              <m:r>
                <m:rPr>
                  <m:sty m:val="bi"/>
                </m:rPr>
                <w:rPr>
                  <w:rFonts w:ascii="Cambria Math" w:hAnsi="Times New Roman" w:cs="Times New Roman"/>
                  <w:sz w:val="20"/>
                  <w:szCs w:val="20"/>
                  <w:lang w:val="en-US"/>
                </w:rPr>
                <m:t>+</m:t>
              </m:r>
              <m:r>
                <m:rPr>
                  <m:sty m:val="bi"/>
                </m:rPr>
                <w:rPr>
                  <w:rFonts w:ascii="Cambria Math" w:hAnsi="Cambria Math" w:cs="Times New Roman"/>
                  <w:sz w:val="20"/>
                  <w:szCs w:val="20"/>
                  <w:lang w:val="en-US"/>
                </w:rPr>
                <m:t>Collectors</m:t>
              </m:r>
              <m:r>
                <m:rPr>
                  <m:sty m:val="bi"/>
                </m:rPr>
                <w:rPr>
                  <w:rFonts w:ascii="Times New Roman" w:hAnsi="Times New Roman" w:cs="Times New Roman"/>
                  <w:sz w:val="20"/>
                  <w:szCs w:val="20"/>
                  <w:lang w:val="en-US"/>
                </w:rPr>
                <m:t>-</m:t>
              </m:r>
              <m:r>
                <m:rPr>
                  <m:sty m:val="bi"/>
                </m:rPr>
                <w:rPr>
                  <w:rFonts w:ascii="Cambria Math" w:hAnsi="Cambria Math" w:cs="Times New Roman"/>
                  <w:sz w:val="20"/>
                  <w:szCs w:val="20"/>
                  <w:lang w:val="en-US"/>
                </w:rPr>
                <m:t>filterers</m:t>
              </m:r>
            </m:num>
            <m:den>
              <m:r>
                <m:rPr>
                  <m:sty m:val="bi"/>
                </m:rPr>
                <w:rPr>
                  <w:rFonts w:ascii="Cambria Math" w:hAnsi="Cambria Math" w:cs="Times New Roman"/>
                  <w:sz w:val="20"/>
                  <w:szCs w:val="20"/>
                  <w:lang w:val="en-US"/>
                </w:rPr>
                <m:t>Shredders</m:t>
              </m:r>
              <m:r>
                <m:rPr>
                  <m:sty m:val="bi"/>
                </m:rPr>
                <w:rPr>
                  <w:rFonts w:ascii="Cambria Math" w:hAnsi="Times New Roman" w:cs="Times New Roman"/>
                  <w:sz w:val="20"/>
                  <w:szCs w:val="20"/>
                  <w:lang w:val="en-US"/>
                </w:rPr>
                <m:t>+</m:t>
              </m:r>
              <m:r>
                <m:rPr>
                  <m:sty m:val="bi"/>
                </m:rPr>
                <w:rPr>
                  <w:rFonts w:ascii="Cambria Math" w:hAnsi="Cambria Math" w:cs="Times New Roman"/>
                  <w:sz w:val="20"/>
                  <w:szCs w:val="20"/>
                  <w:lang w:val="en-US"/>
                </w:rPr>
                <m:t>Collectors</m:t>
              </m:r>
              <m:r>
                <m:rPr>
                  <m:sty m:val="bi"/>
                </m:rPr>
                <w:rPr>
                  <w:rFonts w:ascii="Times New Roman" w:hAnsi="Times New Roman" w:cs="Times New Roman"/>
                  <w:sz w:val="20"/>
                  <w:szCs w:val="20"/>
                  <w:lang w:val="en-US"/>
                </w:rPr>
                <m:t>-</m:t>
              </m:r>
              <m:r>
                <m:rPr>
                  <m:sty m:val="bi"/>
                </m:rPr>
                <w:rPr>
                  <w:rFonts w:ascii="Cambria Math" w:hAnsi="Cambria Math" w:cs="Times New Roman"/>
                  <w:sz w:val="20"/>
                  <w:szCs w:val="20"/>
                  <w:lang w:val="en-US"/>
                </w:rPr>
                <m:t>gatherers</m:t>
              </m:r>
            </m:den>
          </m:f>
        </m:oMath>
      </m:oMathPara>
    </w:p>
    <w:p w:rsidR="00C33570" w:rsidRDefault="00C33570" w:rsidP="004C7863">
      <w:pPr>
        <w:snapToGrid w:val="0"/>
        <w:spacing w:after="0" w:line="240" w:lineRule="auto"/>
        <w:ind w:firstLine="425"/>
        <w:jc w:val="both"/>
        <w:rPr>
          <w:rStyle w:val="fontstyle01"/>
          <w:rFonts w:ascii="Times New Roman" w:hAnsi="Times New Roman" w:cs="Times New Roman" w:hint="eastAsia"/>
          <w:b w:val="0"/>
          <w:color w:val="auto"/>
          <w:sz w:val="20"/>
          <w:szCs w:val="20"/>
          <w:lang w:val="en-US" w:eastAsia="zh-CN"/>
        </w:rPr>
      </w:pPr>
    </w:p>
    <w:p w:rsidR="00DD21C3" w:rsidRDefault="00DD21C3" w:rsidP="004C7863">
      <w:pPr>
        <w:snapToGrid w:val="0"/>
        <w:spacing w:after="0" w:line="240" w:lineRule="auto"/>
        <w:ind w:firstLine="425"/>
        <w:jc w:val="both"/>
        <w:rPr>
          <w:rStyle w:val="fontstyle01"/>
          <w:rFonts w:ascii="Times New Roman" w:hAnsi="Times New Roman" w:cs="Times New Roman" w:hint="eastAsia"/>
          <w:b w:val="0"/>
          <w:color w:val="auto"/>
          <w:sz w:val="20"/>
          <w:szCs w:val="20"/>
          <w:lang w:val="en-US" w:eastAsia="zh-CN"/>
        </w:rPr>
      </w:pPr>
    </w:p>
    <w:p w:rsidR="00DD21C3" w:rsidRPr="00DD21C3" w:rsidRDefault="00DD21C3" w:rsidP="004C7863">
      <w:pPr>
        <w:snapToGrid w:val="0"/>
        <w:spacing w:after="0" w:line="240" w:lineRule="auto"/>
        <w:ind w:firstLine="425"/>
        <w:jc w:val="both"/>
        <w:rPr>
          <w:rStyle w:val="fontstyle01"/>
          <w:rFonts w:ascii="Times New Roman" w:hAnsi="Times New Roman" w:cs="Times New Roman" w:hint="eastAsia"/>
          <w:b w:val="0"/>
          <w:color w:val="auto"/>
          <w:sz w:val="20"/>
          <w:szCs w:val="20"/>
          <w:lang w:val="en-US" w:eastAsia="zh-CN"/>
        </w:rPr>
      </w:pPr>
    </w:p>
    <w:p w:rsidR="004C7863" w:rsidRPr="00DD21C3" w:rsidRDefault="004C7863" w:rsidP="004C7863">
      <w:pPr>
        <w:snapToGrid w:val="0"/>
        <w:spacing w:after="0" w:line="240" w:lineRule="auto"/>
        <w:jc w:val="both"/>
        <w:rPr>
          <w:rStyle w:val="fontstyle01"/>
          <w:rFonts w:ascii="Times New Roman" w:hAnsi="Times New Roman" w:cs="Times New Roman"/>
          <w:color w:val="auto"/>
          <w:sz w:val="20"/>
          <w:szCs w:val="20"/>
          <w:lang w:val="en-US"/>
        </w:rPr>
        <w:sectPr w:rsidR="004C7863" w:rsidRPr="00DD21C3" w:rsidSect="00595C3D">
          <w:type w:val="continuous"/>
          <w:pgSz w:w="12240" w:h="15840"/>
          <w:pgMar w:top="1440" w:right="1440" w:bottom="1440" w:left="1440" w:header="720" w:footer="720" w:gutter="0"/>
          <w:cols w:space="720"/>
          <w:docGrid w:linePitch="360"/>
        </w:sectPr>
      </w:pPr>
    </w:p>
    <w:p w:rsidR="004C7863" w:rsidRPr="00DD21C3" w:rsidRDefault="004C7863" w:rsidP="004C7863">
      <w:pPr>
        <w:snapToGrid w:val="0"/>
        <w:spacing w:after="0" w:line="240" w:lineRule="auto"/>
        <w:ind w:firstLine="425"/>
        <w:jc w:val="both"/>
        <w:rPr>
          <w:rFonts w:ascii="Times New Roman" w:hAnsi="Times New Roman" w:cs="Times New Roman"/>
          <w:sz w:val="20"/>
          <w:szCs w:val="20"/>
          <w:lang w:val="en-US"/>
        </w:rPr>
      </w:pPr>
      <w:r w:rsidRPr="00DD21C3">
        <w:rPr>
          <w:rFonts w:ascii="Times New Roman" w:hAnsi="Times New Roman" w:cs="Times New Roman"/>
          <w:sz w:val="20"/>
          <w:szCs w:val="20"/>
          <w:lang w:val="en-US"/>
        </w:rPr>
        <w:lastRenderedPageBreak/>
        <w:t>When channel stability &gt; 0.50, substrates are stable; if it is &lt; 0.50, substrates are not stable.</w:t>
      </w:r>
    </w:p>
    <w:p w:rsidR="004C7863" w:rsidRPr="00DD21C3" w:rsidRDefault="004C7863" w:rsidP="004C7863">
      <w:pPr>
        <w:snapToGrid w:val="0"/>
        <w:spacing w:after="0" w:line="240" w:lineRule="auto"/>
        <w:jc w:val="both"/>
        <w:rPr>
          <w:rStyle w:val="fontstyle01"/>
          <w:rFonts w:ascii="Times New Roman" w:hAnsi="Times New Roman" w:cs="Times New Roman"/>
          <w:color w:val="auto"/>
          <w:sz w:val="20"/>
          <w:szCs w:val="20"/>
          <w:lang w:val="en-US" w:eastAsia="zh-CN"/>
        </w:rPr>
      </w:pPr>
    </w:p>
    <w:p w:rsidR="00033735" w:rsidRPr="00DD21C3" w:rsidRDefault="00536E96" w:rsidP="004C7863">
      <w:pPr>
        <w:snapToGrid w:val="0"/>
        <w:spacing w:after="0" w:line="240" w:lineRule="auto"/>
        <w:jc w:val="both"/>
        <w:rPr>
          <w:rStyle w:val="fontstyle01"/>
          <w:rFonts w:ascii="Times New Roman" w:hAnsi="Times New Roman" w:cs="Times New Roman"/>
          <w:color w:val="auto"/>
          <w:sz w:val="20"/>
          <w:szCs w:val="20"/>
          <w:lang w:val="en-US"/>
        </w:rPr>
      </w:pPr>
      <w:r w:rsidRPr="00DD21C3">
        <w:rPr>
          <w:rStyle w:val="fontstyle01"/>
          <w:rFonts w:ascii="Times New Roman" w:hAnsi="Times New Roman" w:cs="Times New Roman"/>
          <w:color w:val="auto"/>
          <w:sz w:val="20"/>
          <w:szCs w:val="20"/>
          <w:lang w:val="en-US"/>
        </w:rPr>
        <w:lastRenderedPageBreak/>
        <w:t xml:space="preserve">3. </w:t>
      </w:r>
      <w:r w:rsidR="00033735" w:rsidRPr="00DD21C3">
        <w:rPr>
          <w:rStyle w:val="fontstyle01"/>
          <w:rFonts w:ascii="Times New Roman" w:hAnsi="Times New Roman" w:cs="Times New Roman"/>
          <w:color w:val="auto"/>
          <w:sz w:val="20"/>
          <w:szCs w:val="20"/>
          <w:lang w:val="en-US"/>
        </w:rPr>
        <w:t>Results</w:t>
      </w:r>
    </w:p>
    <w:p w:rsidR="00033735" w:rsidRPr="00DD21C3" w:rsidRDefault="00033735" w:rsidP="004C7863">
      <w:pPr>
        <w:snapToGrid w:val="0"/>
        <w:spacing w:after="0" w:line="240" w:lineRule="auto"/>
        <w:jc w:val="both"/>
        <w:rPr>
          <w:rFonts w:ascii="Times New Roman" w:hAnsi="Times New Roman" w:cs="Times New Roman"/>
          <w:b/>
          <w:sz w:val="20"/>
          <w:szCs w:val="20"/>
          <w:lang w:val="en-US"/>
        </w:rPr>
      </w:pPr>
      <w:r w:rsidRPr="00DD21C3">
        <w:rPr>
          <w:rFonts w:ascii="Times New Roman" w:hAnsi="Times New Roman" w:cs="Times New Roman"/>
          <w:b/>
          <w:sz w:val="20"/>
          <w:szCs w:val="20"/>
          <w:lang w:val="en-US"/>
        </w:rPr>
        <w:t>3.1. Hydrological variables</w:t>
      </w:r>
    </w:p>
    <w:p w:rsidR="00BF0C9D" w:rsidRPr="00DD21C3" w:rsidRDefault="00BF0C9D" w:rsidP="004C7863">
      <w:pPr>
        <w:snapToGrid w:val="0"/>
        <w:spacing w:after="0" w:line="240" w:lineRule="auto"/>
        <w:ind w:firstLine="425"/>
        <w:jc w:val="both"/>
        <w:rPr>
          <w:rStyle w:val="fontstyle01"/>
          <w:rFonts w:ascii="Times New Roman" w:hAnsi="Times New Roman" w:cs="Times New Roman"/>
          <w:b w:val="0"/>
          <w:color w:val="auto"/>
          <w:sz w:val="20"/>
          <w:szCs w:val="20"/>
          <w:lang w:val="en-US" w:eastAsia="zh-CN"/>
        </w:rPr>
        <w:sectPr w:rsidR="00BF0C9D" w:rsidRPr="00DD21C3" w:rsidSect="004C7863">
          <w:type w:val="continuous"/>
          <w:pgSz w:w="12240" w:h="15840"/>
          <w:pgMar w:top="1440" w:right="1440" w:bottom="1440" w:left="1440" w:header="720" w:footer="720" w:gutter="0"/>
          <w:cols w:num="2" w:space="550"/>
          <w:docGrid w:linePitch="360"/>
        </w:sectPr>
      </w:pPr>
    </w:p>
    <w:p w:rsidR="00DD21C3" w:rsidRDefault="00DD21C3" w:rsidP="00BF0C9D">
      <w:pPr>
        <w:snapToGrid w:val="0"/>
        <w:spacing w:after="0" w:line="240" w:lineRule="auto"/>
        <w:jc w:val="center"/>
        <w:rPr>
          <w:rFonts w:ascii="Times New Roman" w:hAnsi="Times New Roman" w:cs="Times New Roman" w:hint="eastAsia"/>
          <w:b/>
          <w:sz w:val="20"/>
          <w:szCs w:val="20"/>
          <w:lang w:val="en-US" w:eastAsia="zh-CN"/>
        </w:rPr>
      </w:pPr>
    </w:p>
    <w:p w:rsidR="00BF0C9D" w:rsidRPr="00DD21C3" w:rsidRDefault="00BF0C9D" w:rsidP="00BF0C9D">
      <w:pPr>
        <w:snapToGrid w:val="0"/>
        <w:spacing w:after="0" w:line="240" w:lineRule="auto"/>
        <w:jc w:val="center"/>
        <w:rPr>
          <w:rFonts w:ascii="Times New Roman" w:hAnsi="Times New Roman" w:cs="Times New Roman"/>
          <w:b/>
          <w:sz w:val="20"/>
          <w:szCs w:val="20"/>
          <w:lang w:val="en-US"/>
        </w:rPr>
      </w:pPr>
      <w:r w:rsidRPr="00DD21C3">
        <w:rPr>
          <w:rFonts w:ascii="Times New Roman" w:hAnsi="Times New Roman" w:cs="Times New Roman"/>
          <w:b/>
          <w:noProof/>
          <w:sz w:val="20"/>
          <w:szCs w:val="20"/>
          <w:lang w:val="en-US" w:eastAsia="zh-CN"/>
        </w:rPr>
        <w:drawing>
          <wp:inline distT="0" distB="0" distL="0" distR="0">
            <wp:extent cx="5713841" cy="3538331"/>
            <wp:effectExtent l="19050" t="0" r="20209" b="4969"/>
            <wp:docPr id="3"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D21C3" w:rsidRDefault="00DD21C3" w:rsidP="00BF0C9D">
      <w:pPr>
        <w:snapToGrid w:val="0"/>
        <w:spacing w:after="0" w:line="240" w:lineRule="auto"/>
        <w:jc w:val="both"/>
        <w:rPr>
          <w:rFonts w:ascii="Times New Roman" w:hAnsi="Times New Roman" w:cs="Times New Roman" w:hint="eastAsia"/>
          <w:b/>
          <w:sz w:val="20"/>
          <w:szCs w:val="20"/>
          <w:lang w:val="en-US" w:eastAsia="zh-CN"/>
        </w:rPr>
      </w:pPr>
    </w:p>
    <w:p w:rsidR="00BF0C9D" w:rsidRPr="00DD21C3" w:rsidRDefault="00BF0C9D" w:rsidP="00BF0C9D">
      <w:pPr>
        <w:snapToGrid w:val="0"/>
        <w:spacing w:after="0" w:line="240" w:lineRule="auto"/>
        <w:jc w:val="both"/>
        <w:rPr>
          <w:rStyle w:val="fontstyle01"/>
          <w:rFonts w:ascii="Times New Roman" w:hAnsi="Times New Roman" w:cs="Times New Roman"/>
          <w:b w:val="0"/>
          <w:color w:val="auto"/>
          <w:sz w:val="20"/>
          <w:szCs w:val="20"/>
          <w:lang w:val="en-US" w:eastAsia="zh-CN"/>
        </w:rPr>
      </w:pPr>
      <w:r w:rsidRPr="00DD21C3">
        <w:rPr>
          <w:rFonts w:ascii="Times New Roman" w:hAnsi="Times New Roman" w:cs="Times New Roman"/>
          <w:b/>
          <w:sz w:val="20"/>
          <w:szCs w:val="20"/>
          <w:lang w:val="en-US"/>
        </w:rPr>
        <w:t>Figure 2:</w:t>
      </w:r>
      <w:r w:rsidRPr="00DD21C3">
        <w:rPr>
          <w:rFonts w:ascii="Times New Roman" w:hAnsi="Times New Roman" w:cs="Times New Roman"/>
          <w:sz w:val="20"/>
          <w:szCs w:val="20"/>
          <w:lang w:val="en-US"/>
        </w:rPr>
        <w:t xml:space="preserve"> Variation of the</w:t>
      </w:r>
      <w:r w:rsidRPr="00DD21C3">
        <w:rPr>
          <w:rFonts w:ascii="Times New Roman" w:hAnsi="Times New Roman" w:cs="Times New Roman"/>
          <w:b/>
          <w:sz w:val="20"/>
          <w:szCs w:val="20"/>
          <w:lang w:val="en-US"/>
        </w:rPr>
        <w:t xml:space="preserve"> </w:t>
      </w:r>
      <w:r w:rsidRPr="00DD21C3">
        <w:rPr>
          <w:rStyle w:val="fontstyle01"/>
          <w:rFonts w:ascii="Times New Roman" w:hAnsi="Times New Roman" w:cs="Times New Roman"/>
          <w:b w:val="0"/>
          <w:color w:val="auto"/>
          <w:sz w:val="20"/>
          <w:szCs w:val="20"/>
          <w:lang w:val="en-US"/>
        </w:rPr>
        <w:t>maximum depth of water and current velocity at the moment of sampling during flow permanence.</w:t>
      </w:r>
    </w:p>
    <w:p w:rsidR="00BF0C9D" w:rsidRDefault="00BF0C9D" w:rsidP="004C7863">
      <w:pPr>
        <w:snapToGrid w:val="0"/>
        <w:spacing w:after="0" w:line="240" w:lineRule="auto"/>
        <w:ind w:firstLine="425"/>
        <w:jc w:val="both"/>
        <w:rPr>
          <w:rStyle w:val="fontstyle01"/>
          <w:rFonts w:ascii="Times New Roman" w:hAnsi="Times New Roman" w:cs="Times New Roman" w:hint="eastAsia"/>
          <w:b w:val="0"/>
          <w:color w:val="auto"/>
          <w:sz w:val="20"/>
          <w:szCs w:val="20"/>
          <w:lang w:val="en-US" w:eastAsia="zh-CN"/>
        </w:rPr>
      </w:pPr>
    </w:p>
    <w:p w:rsidR="00DD21C3" w:rsidRPr="00DD21C3" w:rsidRDefault="00DD21C3" w:rsidP="004C7863">
      <w:pPr>
        <w:snapToGrid w:val="0"/>
        <w:spacing w:after="0" w:line="240" w:lineRule="auto"/>
        <w:ind w:firstLine="425"/>
        <w:jc w:val="both"/>
        <w:rPr>
          <w:rStyle w:val="fontstyle01"/>
          <w:rFonts w:ascii="Times New Roman" w:hAnsi="Times New Roman" w:cs="Times New Roman"/>
          <w:b w:val="0"/>
          <w:color w:val="auto"/>
          <w:sz w:val="20"/>
          <w:szCs w:val="20"/>
          <w:lang w:val="en-US" w:eastAsia="zh-CN"/>
        </w:rPr>
      </w:pPr>
    </w:p>
    <w:p w:rsidR="00BF0C9D" w:rsidRPr="00DD21C3" w:rsidRDefault="00BF0C9D" w:rsidP="004C7863">
      <w:pPr>
        <w:snapToGrid w:val="0"/>
        <w:spacing w:after="0" w:line="240" w:lineRule="auto"/>
        <w:ind w:firstLine="425"/>
        <w:jc w:val="both"/>
        <w:rPr>
          <w:rStyle w:val="fontstyle01"/>
          <w:rFonts w:ascii="Times New Roman" w:hAnsi="Times New Roman" w:cs="Times New Roman"/>
          <w:b w:val="0"/>
          <w:color w:val="auto"/>
          <w:sz w:val="20"/>
          <w:szCs w:val="20"/>
          <w:lang w:val="en-US" w:eastAsia="zh-CN"/>
        </w:rPr>
        <w:sectPr w:rsidR="00BF0C9D" w:rsidRPr="00DD21C3" w:rsidSect="00BF0C9D">
          <w:type w:val="continuous"/>
          <w:pgSz w:w="12240" w:h="15840"/>
          <w:pgMar w:top="1440" w:right="1440" w:bottom="1440" w:left="1440" w:header="720" w:footer="720" w:gutter="0"/>
          <w:cols w:space="550"/>
          <w:docGrid w:linePitch="360"/>
        </w:sectPr>
      </w:pPr>
    </w:p>
    <w:p w:rsidR="00BF0C9D" w:rsidRPr="00DD21C3" w:rsidRDefault="00033735" w:rsidP="004C7863">
      <w:pPr>
        <w:snapToGrid w:val="0"/>
        <w:spacing w:after="0" w:line="240" w:lineRule="auto"/>
        <w:ind w:firstLine="425"/>
        <w:jc w:val="both"/>
        <w:rPr>
          <w:rStyle w:val="fontstyle01"/>
          <w:rFonts w:ascii="Times New Roman" w:hAnsi="Times New Roman" w:cs="Times New Roman"/>
          <w:b w:val="0"/>
          <w:color w:val="auto"/>
          <w:sz w:val="20"/>
          <w:szCs w:val="20"/>
          <w:lang w:val="en-US" w:eastAsia="zh-CN"/>
        </w:rPr>
      </w:pPr>
      <w:r w:rsidRPr="00DD21C3">
        <w:rPr>
          <w:rStyle w:val="fontstyle01"/>
          <w:rFonts w:ascii="Times New Roman" w:hAnsi="Times New Roman" w:cs="Times New Roman"/>
          <w:b w:val="0"/>
          <w:color w:val="auto"/>
          <w:sz w:val="20"/>
          <w:szCs w:val="20"/>
          <w:lang w:val="en-US"/>
        </w:rPr>
        <w:lastRenderedPageBreak/>
        <w:t>The maximum depth of water at the moment of sampling (</w:t>
      </w:r>
      <w:proofErr w:type="spellStart"/>
      <w:r w:rsidRPr="00DD21C3">
        <w:rPr>
          <w:rStyle w:val="fontstyle01"/>
          <w:rFonts w:ascii="Times New Roman" w:hAnsi="Times New Roman" w:cs="Times New Roman"/>
          <w:b w:val="0"/>
          <w:color w:val="auto"/>
          <w:sz w:val="20"/>
          <w:szCs w:val="20"/>
          <w:lang w:val="en-US"/>
        </w:rPr>
        <w:t>Hwt</w:t>
      </w:r>
      <w:proofErr w:type="spellEnd"/>
      <w:r w:rsidRPr="00DD21C3">
        <w:rPr>
          <w:rStyle w:val="fontstyle01"/>
          <w:rFonts w:ascii="Times New Roman" w:hAnsi="Times New Roman" w:cs="Times New Roman"/>
          <w:b w:val="0"/>
          <w:color w:val="auto"/>
          <w:sz w:val="20"/>
          <w:szCs w:val="20"/>
          <w:lang w:val="en-US"/>
        </w:rPr>
        <w:t>) varied from 0 to 110 cm in 2013 and from 0 to 60 cm in 2014 (fig. 2). It should be noted that, the day of beginning of the permanence water flow varies</w:t>
      </w:r>
      <w:r w:rsidRPr="00DD21C3">
        <w:rPr>
          <w:rFonts w:ascii="Times New Roman" w:hAnsi="Times New Roman" w:cs="Times New Roman"/>
          <w:sz w:val="20"/>
          <w:szCs w:val="20"/>
          <w:lang w:val="en-US"/>
        </w:rPr>
        <w:t xml:space="preserve"> </w:t>
      </w:r>
      <w:r w:rsidRPr="00DD21C3">
        <w:rPr>
          <w:rStyle w:val="fontstyle01"/>
          <w:rFonts w:ascii="Times New Roman" w:hAnsi="Times New Roman" w:cs="Times New Roman"/>
          <w:b w:val="0"/>
          <w:color w:val="auto"/>
          <w:sz w:val="20"/>
          <w:szCs w:val="20"/>
          <w:lang w:val="en-US"/>
        </w:rPr>
        <w:t xml:space="preserve">from one year to another. It’s not possible to predict it; it depends on both the quantity of rain fall and the duration of the dry season. The stream duration was </w:t>
      </w:r>
      <w:r w:rsidRPr="00DD21C3">
        <w:rPr>
          <w:rFonts w:ascii="Times New Roman" w:hAnsi="Times New Roman" w:cs="Times New Roman"/>
          <w:sz w:val="20"/>
          <w:szCs w:val="20"/>
          <w:lang w:val="en-US"/>
        </w:rPr>
        <w:t xml:space="preserve">11 weeks in 2013 (from August 1st to </w:t>
      </w:r>
      <w:r w:rsidRPr="00DD21C3">
        <w:rPr>
          <w:rFonts w:ascii="Times New Roman" w:hAnsi="Times New Roman" w:cs="Times New Roman"/>
          <w:sz w:val="20"/>
          <w:szCs w:val="20"/>
          <w:lang w:val="en-US"/>
        </w:rPr>
        <w:lastRenderedPageBreak/>
        <w:t xml:space="preserve">October 8) and 6 weeks in 2014 (from August 5 to September 17 (fig. 2). The beginning-flow permanence (A1, A2) and end-flow permanence (C1, C2) spread on 2-3 weeks and </w:t>
      </w:r>
      <w:proofErr w:type="spellStart"/>
      <w:r w:rsidRPr="00DD21C3">
        <w:rPr>
          <w:rFonts w:ascii="Times New Roman" w:hAnsi="Times New Roman" w:cs="Times New Roman"/>
          <w:sz w:val="20"/>
          <w:szCs w:val="20"/>
          <w:lang w:val="en-US"/>
        </w:rPr>
        <w:t>Hwt</w:t>
      </w:r>
      <w:proofErr w:type="spellEnd"/>
      <w:r w:rsidRPr="00DD21C3">
        <w:rPr>
          <w:rFonts w:ascii="Times New Roman" w:hAnsi="Times New Roman" w:cs="Times New Roman"/>
          <w:sz w:val="20"/>
          <w:szCs w:val="20"/>
          <w:lang w:val="en-US"/>
        </w:rPr>
        <w:t xml:space="preserve"> is less than 50 cm (</w:t>
      </w:r>
      <w:proofErr w:type="spellStart"/>
      <w:r w:rsidRPr="00DD21C3">
        <w:rPr>
          <w:rFonts w:ascii="Times New Roman" w:hAnsi="Times New Roman" w:cs="Times New Roman"/>
          <w:sz w:val="20"/>
          <w:szCs w:val="20"/>
          <w:lang w:val="en-US"/>
        </w:rPr>
        <w:t>Hwt</w:t>
      </w:r>
      <w:proofErr w:type="spellEnd"/>
      <w:r w:rsidRPr="00DD21C3">
        <w:rPr>
          <w:rFonts w:ascii="Times New Roman" w:hAnsi="Times New Roman" w:cs="Times New Roman"/>
          <w:sz w:val="20"/>
          <w:szCs w:val="20"/>
          <w:lang w:val="en-US"/>
        </w:rPr>
        <w:t xml:space="preserve"> </w:t>
      </w:r>
      <w:r w:rsidRPr="00DD21C3">
        <w:rPr>
          <w:rStyle w:val="fontstyle01"/>
          <w:rFonts w:ascii="Times New Roman" w:hAnsi="Times New Roman" w:cs="Times New Roman"/>
          <w:b w:val="0"/>
          <w:color w:val="auto"/>
          <w:sz w:val="20"/>
          <w:szCs w:val="20"/>
          <w:lang w:val="en-US"/>
        </w:rPr>
        <w:t xml:space="preserve">&lt; 50 cm). As to mid-flow permanence (B1, B2), it spreads on 3-4 weeks and </w:t>
      </w:r>
      <w:proofErr w:type="spellStart"/>
      <w:r w:rsidRPr="00DD21C3">
        <w:rPr>
          <w:rStyle w:val="fontstyle01"/>
          <w:rFonts w:ascii="Times New Roman" w:hAnsi="Times New Roman" w:cs="Times New Roman"/>
          <w:b w:val="0"/>
          <w:color w:val="auto"/>
          <w:sz w:val="20"/>
          <w:szCs w:val="20"/>
          <w:lang w:val="en-US"/>
        </w:rPr>
        <w:t>Hwt</w:t>
      </w:r>
      <w:proofErr w:type="spellEnd"/>
      <w:r w:rsidRPr="00DD21C3">
        <w:rPr>
          <w:rStyle w:val="fontstyle01"/>
          <w:rFonts w:ascii="Times New Roman" w:hAnsi="Times New Roman" w:cs="Times New Roman"/>
          <w:b w:val="0"/>
          <w:color w:val="auto"/>
          <w:sz w:val="20"/>
          <w:szCs w:val="20"/>
          <w:lang w:val="en-US"/>
        </w:rPr>
        <w:t xml:space="preserve"> is greater than 50 cm (</w:t>
      </w:r>
      <w:proofErr w:type="spellStart"/>
      <w:r w:rsidRPr="00DD21C3">
        <w:rPr>
          <w:rStyle w:val="fontstyle01"/>
          <w:rFonts w:ascii="Times New Roman" w:hAnsi="Times New Roman" w:cs="Times New Roman"/>
          <w:b w:val="0"/>
          <w:color w:val="auto"/>
          <w:sz w:val="20"/>
          <w:szCs w:val="20"/>
          <w:lang w:val="en-US"/>
        </w:rPr>
        <w:t>Hwt</w:t>
      </w:r>
      <w:proofErr w:type="spellEnd"/>
      <w:r w:rsidRPr="00DD21C3">
        <w:rPr>
          <w:rStyle w:val="fontstyle01"/>
          <w:rFonts w:ascii="Times New Roman" w:hAnsi="Times New Roman" w:cs="Times New Roman"/>
          <w:b w:val="0"/>
          <w:color w:val="auto"/>
          <w:sz w:val="20"/>
          <w:szCs w:val="20"/>
          <w:lang w:val="en-US"/>
        </w:rPr>
        <w:t xml:space="preserve"> ≥ 50 cm).</w:t>
      </w:r>
    </w:p>
    <w:p w:rsidR="00BF0C9D" w:rsidRPr="00DD21C3" w:rsidRDefault="00BF0C9D" w:rsidP="004C7863">
      <w:pPr>
        <w:snapToGrid w:val="0"/>
        <w:spacing w:after="0" w:line="240" w:lineRule="auto"/>
        <w:ind w:firstLine="425"/>
        <w:jc w:val="both"/>
        <w:rPr>
          <w:rStyle w:val="fontstyle01"/>
          <w:rFonts w:ascii="Times New Roman" w:hAnsi="Times New Roman" w:cs="Times New Roman"/>
          <w:b w:val="0"/>
          <w:color w:val="auto"/>
          <w:sz w:val="20"/>
          <w:szCs w:val="20"/>
          <w:lang w:val="en-US" w:eastAsia="zh-CN"/>
        </w:rPr>
        <w:sectPr w:rsidR="00BF0C9D" w:rsidRPr="00DD21C3" w:rsidSect="004C7863">
          <w:type w:val="continuous"/>
          <w:pgSz w:w="12240" w:h="15840"/>
          <w:pgMar w:top="1440" w:right="1440" w:bottom="1440" w:left="1440" w:header="720" w:footer="720" w:gutter="0"/>
          <w:cols w:num="2" w:space="550"/>
          <w:docGrid w:linePitch="360"/>
        </w:sectPr>
      </w:pPr>
    </w:p>
    <w:p w:rsidR="00BF0C9D" w:rsidRPr="00DD21C3" w:rsidRDefault="00BF0C9D" w:rsidP="004C7863">
      <w:pPr>
        <w:snapToGrid w:val="0"/>
        <w:spacing w:after="0" w:line="240" w:lineRule="auto"/>
        <w:ind w:firstLine="425"/>
        <w:jc w:val="both"/>
        <w:rPr>
          <w:rStyle w:val="fontstyle01"/>
          <w:rFonts w:ascii="Times New Roman" w:hAnsi="Times New Roman" w:cs="Times New Roman"/>
          <w:b w:val="0"/>
          <w:color w:val="auto"/>
          <w:sz w:val="20"/>
          <w:szCs w:val="20"/>
          <w:lang w:val="en-US" w:eastAsia="zh-CN"/>
        </w:rPr>
      </w:pPr>
    </w:p>
    <w:p w:rsidR="00BF0C9D" w:rsidRPr="00DD21C3" w:rsidRDefault="00BF0C9D" w:rsidP="00BF0C9D">
      <w:pPr>
        <w:snapToGrid w:val="0"/>
        <w:spacing w:after="0" w:line="240" w:lineRule="auto"/>
        <w:jc w:val="center"/>
        <w:rPr>
          <w:rStyle w:val="fontstyle01"/>
          <w:rFonts w:ascii="Times New Roman" w:hAnsi="Times New Roman" w:cs="Times New Roman"/>
          <w:b w:val="0"/>
          <w:color w:val="auto"/>
          <w:sz w:val="20"/>
          <w:szCs w:val="20"/>
          <w:lang w:val="en-US"/>
        </w:rPr>
      </w:pPr>
      <w:r w:rsidRPr="00DD21C3">
        <w:rPr>
          <w:rFonts w:ascii="Times New Roman" w:hAnsi="Times New Roman" w:cs="Times New Roman"/>
          <w:b/>
          <w:noProof/>
          <w:sz w:val="20"/>
          <w:szCs w:val="20"/>
          <w:lang w:val="en-US" w:eastAsia="zh-CN"/>
        </w:rPr>
        <w:lastRenderedPageBreak/>
        <w:drawing>
          <wp:inline distT="0" distB="0" distL="0" distR="0">
            <wp:extent cx="4839197" cy="2719346"/>
            <wp:effectExtent l="19050" t="0" r="18553" b="4804"/>
            <wp:docPr id="4"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F0C9D" w:rsidRPr="00DD21C3" w:rsidRDefault="00BF0C9D" w:rsidP="00BF0C9D">
      <w:pPr>
        <w:snapToGrid w:val="0"/>
        <w:spacing w:after="0" w:line="240" w:lineRule="auto"/>
        <w:jc w:val="both"/>
        <w:rPr>
          <w:rFonts w:ascii="Times New Roman" w:hAnsi="Times New Roman" w:cs="Times New Roman"/>
          <w:sz w:val="20"/>
          <w:szCs w:val="20"/>
          <w:lang w:val="en-US"/>
        </w:rPr>
      </w:pPr>
      <w:r w:rsidRPr="00DD21C3">
        <w:rPr>
          <w:rFonts w:ascii="Times New Roman" w:hAnsi="Times New Roman" w:cs="Times New Roman"/>
          <w:b/>
          <w:sz w:val="20"/>
          <w:szCs w:val="20"/>
          <w:lang w:val="en-US"/>
        </w:rPr>
        <w:t>Figure 3</w:t>
      </w:r>
      <w:r w:rsidRPr="00DD21C3">
        <w:rPr>
          <w:rFonts w:ascii="Times New Roman" w:hAnsi="Times New Roman" w:cs="Times New Roman"/>
          <w:sz w:val="20"/>
          <w:szCs w:val="20"/>
          <w:lang w:val="en-US"/>
        </w:rPr>
        <w:t xml:space="preserve">: </w:t>
      </w:r>
      <w:r w:rsidRPr="00DD21C3">
        <w:rPr>
          <w:rStyle w:val="fontstyle01"/>
          <w:rFonts w:ascii="Times New Roman" w:hAnsi="Times New Roman" w:cs="Times New Roman"/>
          <w:b w:val="0"/>
          <w:color w:val="auto"/>
          <w:sz w:val="20"/>
          <w:szCs w:val="20"/>
          <w:lang w:val="en-US"/>
        </w:rPr>
        <w:t xml:space="preserve">Variation of current velocity at the moment of sampling during flow permanence in Mayo </w:t>
      </w:r>
      <w:proofErr w:type="spellStart"/>
      <w:r w:rsidRPr="00DD21C3">
        <w:rPr>
          <w:rStyle w:val="fontstyle01"/>
          <w:rFonts w:ascii="Times New Roman" w:hAnsi="Times New Roman" w:cs="Times New Roman"/>
          <w:b w:val="0"/>
          <w:color w:val="auto"/>
          <w:sz w:val="20"/>
          <w:szCs w:val="20"/>
          <w:lang w:val="en-US"/>
        </w:rPr>
        <w:t>Kaliao</w:t>
      </w:r>
      <w:proofErr w:type="spellEnd"/>
      <w:r w:rsidRPr="00DD21C3">
        <w:rPr>
          <w:rStyle w:val="fontstyle01"/>
          <w:rFonts w:ascii="Times New Roman" w:hAnsi="Times New Roman" w:cs="Times New Roman"/>
          <w:b w:val="0"/>
          <w:color w:val="auto"/>
          <w:sz w:val="20"/>
          <w:szCs w:val="20"/>
          <w:lang w:val="en-US"/>
        </w:rPr>
        <w:t xml:space="preserve"> River.</w:t>
      </w:r>
    </w:p>
    <w:p w:rsidR="00BF0C9D" w:rsidRDefault="00BF0C9D" w:rsidP="004C7863">
      <w:pPr>
        <w:snapToGrid w:val="0"/>
        <w:spacing w:after="0" w:line="240" w:lineRule="auto"/>
        <w:ind w:firstLine="425"/>
        <w:jc w:val="both"/>
        <w:rPr>
          <w:rStyle w:val="fontstyle01"/>
          <w:rFonts w:ascii="Times New Roman" w:hAnsi="Times New Roman" w:cs="Times New Roman" w:hint="eastAsia"/>
          <w:b w:val="0"/>
          <w:color w:val="auto"/>
          <w:sz w:val="20"/>
          <w:szCs w:val="20"/>
          <w:lang w:val="en-US" w:eastAsia="zh-CN"/>
        </w:rPr>
      </w:pPr>
    </w:p>
    <w:p w:rsidR="00DD21C3" w:rsidRPr="00DD21C3" w:rsidRDefault="00DD21C3" w:rsidP="004C7863">
      <w:pPr>
        <w:snapToGrid w:val="0"/>
        <w:spacing w:after="0" w:line="240" w:lineRule="auto"/>
        <w:ind w:firstLine="425"/>
        <w:jc w:val="both"/>
        <w:rPr>
          <w:rStyle w:val="fontstyle01"/>
          <w:rFonts w:ascii="Times New Roman" w:hAnsi="Times New Roman" w:cs="Times New Roman"/>
          <w:b w:val="0"/>
          <w:color w:val="auto"/>
          <w:sz w:val="20"/>
          <w:szCs w:val="20"/>
          <w:lang w:val="en-US" w:eastAsia="zh-CN"/>
        </w:rPr>
        <w:sectPr w:rsidR="00DD21C3" w:rsidRPr="00DD21C3" w:rsidSect="00BF0C9D">
          <w:type w:val="continuous"/>
          <w:pgSz w:w="12240" w:h="15840"/>
          <w:pgMar w:top="1440" w:right="1440" w:bottom="1440" w:left="1440" w:header="720" w:footer="720" w:gutter="0"/>
          <w:cols w:space="550"/>
          <w:docGrid w:linePitch="360"/>
        </w:sectPr>
      </w:pPr>
    </w:p>
    <w:p w:rsidR="00033735" w:rsidRPr="00DD21C3" w:rsidRDefault="00033735" w:rsidP="004C7863">
      <w:pPr>
        <w:snapToGrid w:val="0"/>
        <w:spacing w:after="0" w:line="240" w:lineRule="auto"/>
        <w:ind w:firstLine="425"/>
        <w:jc w:val="both"/>
        <w:rPr>
          <w:rFonts w:ascii="Times New Roman" w:hAnsi="Times New Roman" w:cs="Times New Roman"/>
          <w:sz w:val="20"/>
          <w:szCs w:val="20"/>
          <w:lang w:val="en-US"/>
        </w:rPr>
      </w:pPr>
      <w:r w:rsidRPr="00DD21C3">
        <w:rPr>
          <w:rFonts w:ascii="Times New Roman" w:hAnsi="Times New Roman" w:cs="Times New Roman"/>
          <w:sz w:val="20"/>
          <w:szCs w:val="20"/>
          <w:lang w:val="en-US"/>
        </w:rPr>
        <w:lastRenderedPageBreak/>
        <w:t xml:space="preserve">The </w:t>
      </w:r>
      <w:r w:rsidRPr="00DD21C3">
        <w:rPr>
          <w:rStyle w:val="fontstyle01"/>
          <w:rFonts w:ascii="Times New Roman" w:hAnsi="Times New Roman" w:cs="Times New Roman"/>
          <w:b w:val="0"/>
          <w:color w:val="auto"/>
          <w:sz w:val="20"/>
          <w:szCs w:val="20"/>
          <w:lang w:val="en-US"/>
        </w:rPr>
        <w:t xml:space="preserve">current velocity at the moment of sampling varies highly from one week to another. It fluctuated between 0 and 0.96 m/s in 2013 and between 0 and 1.22 m/s in 2014 (fig. 3). Current velocity not depends on </w:t>
      </w:r>
      <w:proofErr w:type="spellStart"/>
      <w:r w:rsidRPr="00DD21C3">
        <w:rPr>
          <w:rStyle w:val="fontstyle01"/>
          <w:rFonts w:ascii="Times New Roman" w:hAnsi="Times New Roman" w:cs="Times New Roman"/>
          <w:b w:val="0"/>
          <w:color w:val="auto"/>
          <w:sz w:val="20"/>
          <w:szCs w:val="20"/>
          <w:lang w:val="en-US"/>
        </w:rPr>
        <w:t>Hwt</w:t>
      </w:r>
      <w:proofErr w:type="spellEnd"/>
      <w:r w:rsidRPr="00DD21C3">
        <w:rPr>
          <w:rStyle w:val="fontstyle01"/>
          <w:rFonts w:ascii="Times New Roman" w:hAnsi="Times New Roman" w:cs="Times New Roman"/>
          <w:b w:val="0"/>
          <w:color w:val="auto"/>
          <w:sz w:val="20"/>
          <w:szCs w:val="20"/>
          <w:lang w:val="en-US"/>
        </w:rPr>
        <w:t>. Globally, water are fast to very during mid-permanence which corresponding to high flow period.</w:t>
      </w:r>
    </w:p>
    <w:p w:rsidR="00033735" w:rsidRPr="00DD21C3" w:rsidRDefault="00033735" w:rsidP="004C7863">
      <w:pPr>
        <w:snapToGrid w:val="0"/>
        <w:spacing w:after="0" w:line="240" w:lineRule="auto"/>
        <w:ind w:firstLine="425"/>
        <w:jc w:val="both"/>
        <w:rPr>
          <w:rFonts w:ascii="Times New Roman" w:hAnsi="Times New Roman" w:cs="Times New Roman"/>
          <w:sz w:val="20"/>
          <w:szCs w:val="20"/>
          <w:lang w:val="en-US"/>
        </w:rPr>
      </w:pPr>
      <w:r w:rsidRPr="00DD21C3">
        <w:rPr>
          <w:rFonts w:ascii="Times New Roman" w:hAnsi="Times New Roman" w:cs="Times New Roman"/>
          <w:sz w:val="20"/>
          <w:szCs w:val="20"/>
          <w:lang w:val="en-US"/>
        </w:rPr>
        <w:t>Water temperature varies between 23.5°C and 35.5°C in 2013 and between 25.8°C and 38.0°C in 2014 during water permanence (fig.4). The thermal amplitudes are 12.0°C in 2013 and 12.2°C in 2014. The periodical means of temperature of waters globally show that, temperature increases from the beginning of permanence to the end of permanence. They was no significance difference between the 3 sampling periods concerning this parameter in the studied river (</w:t>
      </w:r>
      <w:proofErr w:type="spellStart"/>
      <w:r w:rsidRPr="00DD21C3">
        <w:rPr>
          <w:rFonts w:ascii="Times New Roman" w:hAnsi="Times New Roman" w:cs="Times New Roman"/>
          <w:sz w:val="20"/>
          <w:szCs w:val="20"/>
          <w:lang w:val="en-US"/>
        </w:rPr>
        <w:t>Kruskall</w:t>
      </w:r>
      <w:proofErr w:type="spellEnd"/>
      <w:r w:rsidRPr="00DD21C3">
        <w:rPr>
          <w:rFonts w:ascii="Times New Roman" w:hAnsi="Times New Roman" w:cs="Times New Roman"/>
          <w:sz w:val="20"/>
          <w:szCs w:val="20"/>
          <w:lang w:val="en-US"/>
        </w:rPr>
        <w:t xml:space="preserve">-Wallis test: p = 0.054; </w:t>
      </w:r>
      <w:r w:rsidRPr="00DD21C3">
        <w:rPr>
          <w:rFonts w:ascii="Times New Roman" w:hAnsi="Times New Roman" w:cs="Times New Roman"/>
          <w:sz w:val="20"/>
          <w:szCs w:val="20"/>
        </w:rPr>
        <w:t>α</w:t>
      </w:r>
      <w:r w:rsidRPr="00DD21C3">
        <w:rPr>
          <w:rFonts w:ascii="Times New Roman" w:hAnsi="Times New Roman" w:cs="Times New Roman"/>
          <w:sz w:val="20"/>
          <w:szCs w:val="20"/>
          <w:lang w:val="en-US"/>
        </w:rPr>
        <w:t xml:space="preserve"> = 0.05).</w:t>
      </w:r>
    </w:p>
    <w:p w:rsidR="00033735" w:rsidRPr="00DD21C3" w:rsidRDefault="00033735" w:rsidP="004C7863">
      <w:pPr>
        <w:snapToGrid w:val="0"/>
        <w:spacing w:after="0" w:line="240" w:lineRule="auto"/>
        <w:jc w:val="both"/>
        <w:rPr>
          <w:rFonts w:ascii="Times New Roman" w:hAnsi="Times New Roman" w:cs="Times New Roman"/>
          <w:b/>
          <w:sz w:val="20"/>
          <w:szCs w:val="20"/>
          <w:lang w:val="en-US"/>
        </w:rPr>
      </w:pPr>
      <w:r w:rsidRPr="00DD21C3">
        <w:rPr>
          <w:rFonts w:ascii="Times New Roman" w:hAnsi="Times New Roman" w:cs="Times New Roman"/>
          <w:b/>
          <w:sz w:val="20"/>
          <w:szCs w:val="20"/>
          <w:lang w:val="en-US"/>
        </w:rPr>
        <w:t xml:space="preserve">3.2. HBI, %TT, %IT, </w:t>
      </w:r>
      <w:proofErr w:type="spellStart"/>
      <w:r w:rsidRPr="00DD21C3">
        <w:rPr>
          <w:rFonts w:ascii="Times New Roman" w:hAnsi="Times New Roman" w:cs="Times New Roman"/>
          <w:b/>
          <w:sz w:val="20"/>
          <w:szCs w:val="20"/>
          <w:lang w:val="en-US"/>
        </w:rPr>
        <w:t>FFGs</w:t>
      </w:r>
      <w:proofErr w:type="spellEnd"/>
      <w:r w:rsidRPr="00DD21C3">
        <w:rPr>
          <w:rFonts w:ascii="Times New Roman" w:hAnsi="Times New Roman" w:cs="Times New Roman"/>
          <w:b/>
          <w:sz w:val="20"/>
          <w:szCs w:val="20"/>
          <w:lang w:val="en-US"/>
        </w:rPr>
        <w:t xml:space="preserve"> and degree of pollution by organic matter</w:t>
      </w:r>
    </w:p>
    <w:p w:rsidR="00033735" w:rsidRPr="00DD21C3" w:rsidRDefault="00033735" w:rsidP="004C7863">
      <w:pPr>
        <w:snapToGrid w:val="0"/>
        <w:spacing w:after="0" w:line="240" w:lineRule="auto"/>
        <w:ind w:firstLine="425"/>
        <w:jc w:val="both"/>
        <w:rPr>
          <w:rFonts w:ascii="Times New Roman" w:hAnsi="Times New Roman" w:cs="Times New Roman"/>
          <w:sz w:val="20"/>
          <w:szCs w:val="20"/>
          <w:lang w:val="en-US"/>
        </w:rPr>
      </w:pPr>
      <w:r w:rsidRPr="00DD21C3">
        <w:rPr>
          <w:rFonts w:ascii="Times New Roman" w:hAnsi="Times New Roman" w:cs="Times New Roman"/>
          <w:sz w:val="20"/>
          <w:szCs w:val="20"/>
          <w:lang w:val="en-US"/>
        </w:rPr>
        <w:t>A total of 5954 individuals</w:t>
      </w:r>
      <w:r w:rsidRPr="00DD21C3">
        <w:rPr>
          <w:rFonts w:ascii="Times New Roman" w:hAnsi="Times New Roman" w:cs="Times New Roman"/>
          <w:b/>
          <w:sz w:val="20"/>
          <w:szCs w:val="20"/>
          <w:lang w:val="en-US"/>
        </w:rPr>
        <w:t xml:space="preserve"> </w:t>
      </w:r>
      <w:r w:rsidRPr="00DD21C3">
        <w:rPr>
          <w:rStyle w:val="fontstyle01"/>
          <w:rFonts w:ascii="Times New Roman" w:hAnsi="Times New Roman" w:cs="Times New Roman"/>
          <w:b w:val="0"/>
          <w:color w:val="auto"/>
          <w:sz w:val="20"/>
          <w:szCs w:val="20"/>
          <w:lang w:val="en-US"/>
        </w:rPr>
        <w:t xml:space="preserve">(3860 individuals in 2013 and 2094 individuals in 2014) </w:t>
      </w:r>
      <w:r w:rsidRPr="00DD21C3">
        <w:rPr>
          <w:rFonts w:ascii="Times New Roman" w:hAnsi="Times New Roman" w:cs="Times New Roman"/>
          <w:sz w:val="20"/>
          <w:szCs w:val="20"/>
          <w:lang w:val="en-US"/>
        </w:rPr>
        <w:t>were recorded during</w:t>
      </w:r>
      <w:r w:rsidRPr="00DD21C3">
        <w:rPr>
          <w:rFonts w:ascii="Times New Roman" w:hAnsi="Times New Roman" w:cs="Times New Roman"/>
          <w:b/>
          <w:sz w:val="20"/>
          <w:szCs w:val="20"/>
          <w:lang w:val="en-US"/>
        </w:rPr>
        <w:t xml:space="preserve"> </w:t>
      </w:r>
      <w:r w:rsidRPr="00DD21C3">
        <w:rPr>
          <w:rFonts w:ascii="Times New Roman" w:hAnsi="Times New Roman" w:cs="Times New Roman"/>
          <w:sz w:val="20"/>
          <w:szCs w:val="20"/>
          <w:lang w:val="en-US"/>
        </w:rPr>
        <w:t xml:space="preserve">flow permanence in the Mayo </w:t>
      </w:r>
      <w:proofErr w:type="spellStart"/>
      <w:r w:rsidRPr="00DD21C3">
        <w:rPr>
          <w:rFonts w:ascii="Times New Roman" w:hAnsi="Times New Roman" w:cs="Times New Roman"/>
          <w:sz w:val="20"/>
          <w:szCs w:val="20"/>
          <w:lang w:val="en-US"/>
        </w:rPr>
        <w:t>Kaliao</w:t>
      </w:r>
      <w:proofErr w:type="spellEnd"/>
      <w:r w:rsidRPr="00DD21C3">
        <w:rPr>
          <w:rFonts w:ascii="Times New Roman" w:hAnsi="Times New Roman" w:cs="Times New Roman"/>
          <w:sz w:val="20"/>
          <w:szCs w:val="20"/>
          <w:lang w:val="en-US"/>
        </w:rPr>
        <w:t xml:space="preserve"> River</w:t>
      </w:r>
      <w:r w:rsidRPr="00DD21C3">
        <w:rPr>
          <w:rFonts w:ascii="Times New Roman" w:hAnsi="Times New Roman" w:cs="Times New Roman"/>
          <w:b/>
          <w:sz w:val="20"/>
          <w:szCs w:val="20"/>
          <w:lang w:val="en-US"/>
        </w:rPr>
        <w:t xml:space="preserve">. </w:t>
      </w:r>
      <w:r w:rsidRPr="00DD21C3">
        <w:rPr>
          <w:rStyle w:val="fontstyle01"/>
          <w:rFonts w:ascii="Times New Roman" w:hAnsi="Times New Roman" w:cs="Times New Roman"/>
          <w:b w:val="0"/>
          <w:color w:val="auto"/>
          <w:sz w:val="20"/>
          <w:szCs w:val="20"/>
          <w:lang w:val="en-US"/>
        </w:rPr>
        <w:t xml:space="preserve">They all belong to 49 </w:t>
      </w:r>
      <w:proofErr w:type="spellStart"/>
      <w:r w:rsidRPr="00DD21C3">
        <w:rPr>
          <w:rStyle w:val="fontstyle01"/>
          <w:rFonts w:ascii="Times New Roman" w:hAnsi="Times New Roman" w:cs="Times New Roman"/>
          <w:b w:val="0"/>
          <w:color w:val="auto"/>
          <w:sz w:val="20"/>
          <w:szCs w:val="20"/>
          <w:lang w:val="en-US"/>
        </w:rPr>
        <w:t>taxa</w:t>
      </w:r>
      <w:proofErr w:type="spellEnd"/>
      <w:r w:rsidRPr="00DD21C3">
        <w:rPr>
          <w:rStyle w:val="fontstyle01"/>
          <w:rFonts w:ascii="Times New Roman" w:hAnsi="Times New Roman" w:cs="Times New Roman"/>
          <w:b w:val="0"/>
          <w:color w:val="auto"/>
          <w:sz w:val="20"/>
          <w:szCs w:val="20"/>
          <w:lang w:val="en-US"/>
        </w:rPr>
        <w:t xml:space="preserve"> (1 </w:t>
      </w:r>
      <w:proofErr w:type="spellStart"/>
      <w:r w:rsidRPr="00DD21C3">
        <w:rPr>
          <w:rStyle w:val="fontstyle01"/>
          <w:rFonts w:ascii="Times New Roman" w:hAnsi="Times New Roman" w:cs="Times New Roman"/>
          <w:b w:val="0"/>
          <w:color w:val="auto"/>
          <w:sz w:val="20"/>
          <w:szCs w:val="20"/>
          <w:lang w:val="en-US"/>
        </w:rPr>
        <w:t>Oligochaeta</w:t>
      </w:r>
      <w:proofErr w:type="spellEnd"/>
      <w:r w:rsidRPr="00DD21C3">
        <w:rPr>
          <w:rStyle w:val="fontstyle01"/>
          <w:rFonts w:ascii="Times New Roman" w:hAnsi="Times New Roman" w:cs="Times New Roman"/>
          <w:b w:val="0"/>
          <w:color w:val="auto"/>
          <w:sz w:val="20"/>
          <w:szCs w:val="20"/>
          <w:lang w:val="en-US"/>
        </w:rPr>
        <w:t xml:space="preserve">, 1 Crustacean, 1 </w:t>
      </w:r>
      <w:proofErr w:type="spellStart"/>
      <w:r w:rsidRPr="00DD21C3">
        <w:rPr>
          <w:rStyle w:val="fontstyle01"/>
          <w:rFonts w:ascii="Times New Roman" w:hAnsi="Times New Roman" w:cs="Times New Roman"/>
          <w:b w:val="0"/>
          <w:color w:val="auto"/>
          <w:sz w:val="20"/>
          <w:szCs w:val="20"/>
          <w:lang w:val="en-US"/>
        </w:rPr>
        <w:t>Mollusc</w:t>
      </w:r>
      <w:proofErr w:type="spellEnd"/>
      <w:r w:rsidRPr="00DD21C3">
        <w:rPr>
          <w:rStyle w:val="fontstyle01"/>
          <w:rFonts w:ascii="Times New Roman" w:hAnsi="Times New Roman" w:cs="Times New Roman"/>
          <w:b w:val="0"/>
          <w:color w:val="auto"/>
          <w:sz w:val="20"/>
          <w:szCs w:val="20"/>
          <w:lang w:val="en-US"/>
        </w:rPr>
        <w:t xml:space="preserve"> and 46 Insects). </w:t>
      </w:r>
      <w:r w:rsidRPr="00DD21C3">
        <w:rPr>
          <w:rFonts w:ascii="Times New Roman" w:hAnsi="Times New Roman" w:cs="Times New Roman"/>
          <w:sz w:val="20"/>
          <w:szCs w:val="20"/>
          <w:lang w:val="en-US"/>
        </w:rPr>
        <w:t xml:space="preserve">Taxonomic richness decreased from 41 </w:t>
      </w:r>
      <w:proofErr w:type="spellStart"/>
      <w:r w:rsidRPr="00DD21C3">
        <w:rPr>
          <w:rFonts w:ascii="Times New Roman" w:hAnsi="Times New Roman" w:cs="Times New Roman"/>
          <w:sz w:val="20"/>
          <w:szCs w:val="20"/>
          <w:lang w:val="en-US"/>
        </w:rPr>
        <w:t>taxa</w:t>
      </w:r>
      <w:proofErr w:type="spellEnd"/>
      <w:r w:rsidRPr="00DD21C3">
        <w:rPr>
          <w:rFonts w:ascii="Times New Roman" w:hAnsi="Times New Roman" w:cs="Times New Roman"/>
          <w:sz w:val="20"/>
          <w:szCs w:val="20"/>
          <w:lang w:val="en-US"/>
        </w:rPr>
        <w:t xml:space="preserve"> at “beginning-flow duration” to 37 </w:t>
      </w:r>
      <w:proofErr w:type="spellStart"/>
      <w:r w:rsidRPr="00DD21C3">
        <w:rPr>
          <w:rFonts w:ascii="Times New Roman" w:hAnsi="Times New Roman" w:cs="Times New Roman"/>
          <w:sz w:val="20"/>
          <w:szCs w:val="20"/>
          <w:lang w:val="en-US"/>
        </w:rPr>
        <w:t>taxa</w:t>
      </w:r>
      <w:proofErr w:type="spellEnd"/>
      <w:r w:rsidRPr="00DD21C3">
        <w:rPr>
          <w:rFonts w:ascii="Times New Roman" w:hAnsi="Times New Roman" w:cs="Times New Roman"/>
          <w:sz w:val="20"/>
          <w:szCs w:val="20"/>
          <w:lang w:val="en-US"/>
        </w:rPr>
        <w:t xml:space="preserve"> at “mid-flow duration” and to 35 </w:t>
      </w:r>
      <w:proofErr w:type="spellStart"/>
      <w:r w:rsidRPr="00DD21C3">
        <w:rPr>
          <w:rFonts w:ascii="Times New Roman" w:hAnsi="Times New Roman" w:cs="Times New Roman"/>
          <w:sz w:val="20"/>
          <w:szCs w:val="20"/>
          <w:lang w:val="en-US"/>
        </w:rPr>
        <w:t>taxa</w:t>
      </w:r>
      <w:proofErr w:type="spellEnd"/>
      <w:r w:rsidRPr="00DD21C3">
        <w:rPr>
          <w:rFonts w:ascii="Times New Roman" w:hAnsi="Times New Roman" w:cs="Times New Roman"/>
          <w:sz w:val="20"/>
          <w:szCs w:val="20"/>
          <w:lang w:val="en-US"/>
        </w:rPr>
        <w:t xml:space="preserve"> at “end-flow duration”. Concerning taxonomic abundance, the “end-flow permanence” was more abundant (2690 individuals) than “mid-flow permanence” (2616 individuals) and then “beginning-flow permanence” (648 individuals). Seven (7) </w:t>
      </w:r>
      <w:proofErr w:type="spellStart"/>
      <w:r w:rsidRPr="00DD21C3">
        <w:rPr>
          <w:rFonts w:ascii="Times New Roman" w:hAnsi="Times New Roman" w:cs="Times New Roman"/>
          <w:sz w:val="20"/>
          <w:szCs w:val="20"/>
          <w:lang w:val="en-US"/>
        </w:rPr>
        <w:t>taxa</w:t>
      </w:r>
      <w:proofErr w:type="spellEnd"/>
      <w:r w:rsidRPr="00DD21C3">
        <w:rPr>
          <w:rFonts w:ascii="Times New Roman" w:hAnsi="Times New Roman" w:cs="Times New Roman"/>
          <w:sz w:val="20"/>
          <w:szCs w:val="20"/>
          <w:lang w:val="en-US"/>
        </w:rPr>
        <w:t xml:space="preserve"> concentrated 78.21% of total abundance (</w:t>
      </w:r>
      <w:proofErr w:type="spellStart"/>
      <w:r w:rsidRPr="00DD21C3">
        <w:rPr>
          <w:rFonts w:ascii="Times New Roman" w:hAnsi="Times New Roman" w:cs="Times New Roman"/>
          <w:sz w:val="20"/>
          <w:szCs w:val="20"/>
          <w:lang w:val="en-US"/>
        </w:rPr>
        <w:t>Ephemeroptera</w:t>
      </w:r>
      <w:proofErr w:type="spellEnd"/>
      <w:r w:rsidRPr="00DD21C3">
        <w:rPr>
          <w:rFonts w:ascii="Times New Roman" w:hAnsi="Times New Roman" w:cs="Times New Roman"/>
          <w:sz w:val="20"/>
          <w:szCs w:val="20"/>
          <w:lang w:val="en-US"/>
        </w:rPr>
        <w:t xml:space="preserve"> </w:t>
      </w:r>
      <w:proofErr w:type="spellStart"/>
      <w:r w:rsidRPr="00DD21C3">
        <w:rPr>
          <w:rFonts w:ascii="Times New Roman" w:hAnsi="Times New Roman" w:cs="Times New Roman"/>
          <w:sz w:val="20"/>
          <w:szCs w:val="20"/>
          <w:lang w:val="en-US"/>
        </w:rPr>
        <w:t>Baetidae</w:t>
      </w:r>
      <w:proofErr w:type="spellEnd"/>
      <w:r w:rsidRPr="00DD21C3">
        <w:rPr>
          <w:rFonts w:ascii="Times New Roman" w:hAnsi="Times New Roman" w:cs="Times New Roman"/>
          <w:sz w:val="20"/>
          <w:szCs w:val="20"/>
          <w:lang w:val="en-US"/>
        </w:rPr>
        <w:t xml:space="preserve">: 35.56 %; </w:t>
      </w:r>
      <w:proofErr w:type="spellStart"/>
      <w:r w:rsidRPr="00DD21C3">
        <w:rPr>
          <w:rFonts w:ascii="Times New Roman" w:hAnsi="Times New Roman" w:cs="Times New Roman"/>
          <w:sz w:val="20"/>
          <w:szCs w:val="20"/>
          <w:lang w:val="en-US"/>
        </w:rPr>
        <w:t>Heteroptera</w:t>
      </w:r>
      <w:proofErr w:type="spellEnd"/>
      <w:r w:rsidRPr="00DD21C3">
        <w:rPr>
          <w:rFonts w:ascii="Times New Roman" w:hAnsi="Times New Roman" w:cs="Times New Roman"/>
          <w:sz w:val="20"/>
          <w:szCs w:val="20"/>
          <w:lang w:val="en-US"/>
        </w:rPr>
        <w:t xml:space="preserve"> </w:t>
      </w:r>
      <w:proofErr w:type="spellStart"/>
      <w:r w:rsidRPr="00DD21C3">
        <w:rPr>
          <w:rFonts w:ascii="Times New Roman" w:hAnsi="Times New Roman" w:cs="Times New Roman"/>
          <w:sz w:val="20"/>
          <w:szCs w:val="20"/>
          <w:lang w:val="en-US"/>
        </w:rPr>
        <w:t>Corixidae</w:t>
      </w:r>
      <w:proofErr w:type="spellEnd"/>
      <w:r w:rsidRPr="00DD21C3">
        <w:rPr>
          <w:rFonts w:ascii="Times New Roman" w:hAnsi="Times New Roman" w:cs="Times New Roman"/>
          <w:sz w:val="20"/>
          <w:szCs w:val="20"/>
          <w:lang w:val="en-US"/>
        </w:rPr>
        <w:t xml:space="preserve">: 13.72 %; </w:t>
      </w:r>
      <w:proofErr w:type="spellStart"/>
      <w:r w:rsidRPr="00DD21C3">
        <w:rPr>
          <w:rFonts w:ascii="Times New Roman" w:hAnsi="Times New Roman" w:cs="Times New Roman"/>
          <w:sz w:val="20"/>
          <w:szCs w:val="20"/>
          <w:lang w:val="en-US"/>
        </w:rPr>
        <w:t>Diptera</w:t>
      </w:r>
      <w:proofErr w:type="spellEnd"/>
      <w:r w:rsidRPr="00DD21C3">
        <w:rPr>
          <w:rFonts w:ascii="Times New Roman" w:hAnsi="Times New Roman" w:cs="Times New Roman"/>
          <w:sz w:val="20"/>
          <w:szCs w:val="20"/>
          <w:lang w:val="en-US"/>
        </w:rPr>
        <w:t xml:space="preserve"> </w:t>
      </w:r>
      <w:proofErr w:type="spellStart"/>
      <w:r w:rsidRPr="00DD21C3">
        <w:rPr>
          <w:rFonts w:ascii="Times New Roman" w:hAnsi="Times New Roman" w:cs="Times New Roman"/>
          <w:sz w:val="20"/>
          <w:szCs w:val="20"/>
          <w:lang w:val="en-US"/>
        </w:rPr>
        <w:t>Chironomidae</w:t>
      </w:r>
      <w:proofErr w:type="spellEnd"/>
      <w:r w:rsidRPr="00DD21C3">
        <w:rPr>
          <w:rFonts w:ascii="Times New Roman" w:hAnsi="Times New Roman" w:cs="Times New Roman"/>
          <w:sz w:val="20"/>
          <w:szCs w:val="20"/>
          <w:lang w:val="en-US"/>
        </w:rPr>
        <w:t xml:space="preserve">: 7.21%; </w:t>
      </w:r>
      <w:proofErr w:type="spellStart"/>
      <w:r w:rsidRPr="00DD21C3">
        <w:rPr>
          <w:rFonts w:ascii="Times New Roman" w:hAnsi="Times New Roman" w:cs="Times New Roman"/>
          <w:sz w:val="20"/>
          <w:szCs w:val="20"/>
          <w:lang w:val="en-US"/>
        </w:rPr>
        <w:t>Heteroptera</w:t>
      </w:r>
      <w:proofErr w:type="spellEnd"/>
      <w:r w:rsidRPr="00DD21C3">
        <w:rPr>
          <w:rFonts w:ascii="Times New Roman" w:hAnsi="Times New Roman" w:cs="Times New Roman"/>
          <w:sz w:val="20"/>
          <w:szCs w:val="20"/>
          <w:lang w:val="en-US"/>
        </w:rPr>
        <w:t xml:space="preserve"> </w:t>
      </w:r>
      <w:proofErr w:type="spellStart"/>
      <w:r w:rsidRPr="00DD21C3">
        <w:rPr>
          <w:rFonts w:ascii="Times New Roman" w:hAnsi="Times New Roman" w:cs="Times New Roman"/>
          <w:sz w:val="20"/>
          <w:szCs w:val="20"/>
          <w:lang w:val="en-US"/>
        </w:rPr>
        <w:t>Gerridae</w:t>
      </w:r>
      <w:proofErr w:type="spellEnd"/>
      <w:r w:rsidRPr="00DD21C3">
        <w:rPr>
          <w:rFonts w:ascii="Times New Roman" w:hAnsi="Times New Roman" w:cs="Times New Roman"/>
          <w:sz w:val="20"/>
          <w:szCs w:val="20"/>
          <w:lang w:val="en-US"/>
        </w:rPr>
        <w:t xml:space="preserve">: 6.60%; </w:t>
      </w:r>
      <w:proofErr w:type="spellStart"/>
      <w:r w:rsidRPr="00DD21C3">
        <w:rPr>
          <w:rFonts w:ascii="Times New Roman" w:hAnsi="Times New Roman" w:cs="Times New Roman"/>
          <w:sz w:val="20"/>
          <w:szCs w:val="20"/>
          <w:lang w:val="en-US"/>
        </w:rPr>
        <w:t>Diptera</w:t>
      </w:r>
      <w:proofErr w:type="spellEnd"/>
      <w:r w:rsidRPr="00DD21C3">
        <w:rPr>
          <w:rFonts w:ascii="Times New Roman" w:hAnsi="Times New Roman" w:cs="Times New Roman"/>
          <w:sz w:val="20"/>
          <w:szCs w:val="20"/>
          <w:lang w:val="en-US"/>
        </w:rPr>
        <w:t xml:space="preserve"> </w:t>
      </w:r>
      <w:proofErr w:type="spellStart"/>
      <w:r w:rsidRPr="00DD21C3">
        <w:rPr>
          <w:rFonts w:ascii="Times New Roman" w:hAnsi="Times New Roman" w:cs="Times New Roman"/>
          <w:sz w:val="20"/>
          <w:szCs w:val="20"/>
          <w:lang w:val="en-US"/>
        </w:rPr>
        <w:t>Culicidae</w:t>
      </w:r>
      <w:proofErr w:type="spellEnd"/>
      <w:r w:rsidRPr="00DD21C3">
        <w:rPr>
          <w:rFonts w:ascii="Times New Roman" w:hAnsi="Times New Roman" w:cs="Times New Roman"/>
          <w:sz w:val="20"/>
          <w:szCs w:val="20"/>
          <w:lang w:val="en-US"/>
        </w:rPr>
        <w:t xml:space="preserve">: </w:t>
      </w:r>
      <w:r w:rsidRPr="00DD21C3">
        <w:rPr>
          <w:rFonts w:ascii="Times New Roman" w:hAnsi="Times New Roman" w:cs="Times New Roman"/>
          <w:sz w:val="20"/>
          <w:szCs w:val="20"/>
          <w:lang w:val="en-US"/>
        </w:rPr>
        <w:lastRenderedPageBreak/>
        <w:t xml:space="preserve">6.24%; </w:t>
      </w:r>
      <w:proofErr w:type="spellStart"/>
      <w:r w:rsidRPr="00DD21C3">
        <w:rPr>
          <w:rFonts w:ascii="Times New Roman" w:hAnsi="Times New Roman" w:cs="Times New Roman"/>
          <w:sz w:val="20"/>
          <w:szCs w:val="20"/>
          <w:lang w:val="en-US"/>
        </w:rPr>
        <w:t>Ephemeroptera</w:t>
      </w:r>
      <w:proofErr w:type="spellEnd"/>
      <w:r w:rsidRPr="00DD21C3">
        <w:rPr>
          <w:rFonts w:ascii="Times New Roman" w:hAnsi="Times New Roman" w:cs="Times New Roman"/>
          <w:sz w:val="20"/>
          <w:szCs w:val="20"/>
          <w:lang w:val="en-US"/>
        </w:rPr>
        <w:t xml:space="preserve"> </w:t>
      </w:r>
      <w:proofErr w:type="spellStart"/>
      <w:r w:rsidRPr="00DD21C3">
        <w:rPr>
          <w:rFonts w:ascii="Times New Roman" w:hAnsi="Times New Roman" w:cs="Times New Roman"/>
          <w:sz w:val="20"/>
          <w:szCs w:val="20"/>
          <w:lang w:val="en-US"/>
        </w:rPr>
        <w:t>Leptophlebiidae</w:t>
      </w:r>
      <w:proofErr w:type="spellEnd"/>
      <w:r w:rsidRPr="00DD21C3">
        <w:rPr>
          <w:rFonts w:ascii="Times New Roman" w:hAnsi="Times New Roman" w:cs="Times New Roman"/>
          <w:sz w:val="20"/>
          <w:szCs w:val="20"/>
          <w:lang w:val="en-US"/>
        </w:rPr>
        <w:t xml:space="preserve">: 4.60% and </w:t>
      </w:r>
      <w:proofErr w:type="spellStart"/>
      <w:r w:rsidRPr="00DD21C3">
        <w:rPr>
          <w:rFonts w:ascii="Times New Roman" w:hAnsi="Times New Roman" w:cs="Times New Roman"/>
          <w:sz w:val="20"/>
          <w:szCs w:val="20"/>
          <w:lang w:val="en-US"/>
        </w:rPr>
        <w:t>Odonata</w:t>
      </w:r>
      <w:proofErr w:type="spellEnd"/>
      <w:r w:rsidRPr="00DD21C3">
        <w:rPr>
          <w:rFonts w:ascii="Times New Roman" w:hAnsi="Times New Roman" w:cs="Times New Roman"/>
          <w:sz w:val="20"/>
          <w:szCs w:val="20"/>
          <w:lang w:val="en-US"/>
        </w:rPr>
        <w:t xml:space="preserve"> </w:t>
      </w:r>
      <w:proofErr w:type="spellStart"/>
      <w:r w:rsidRPr="00DD21C3">
        <w:rPr>
          <w:rFonts w:ascii="Times New Roman" w:hAnsi="Times New Roman" w:cs="Times New Roman"/>
          <w:sz w:val="20"/>
          <w:szCs w:val="20"/>
          <w:lang w:val="en-US"/>
        </w:rPr>
        <w:t>Coenagrionidae</w:t>
      </w:r>
      <w:proofErr w:type="spellEnd"/>
      <w:r w:rsidRPr="00DD21C3">
        <w:rPr>
          <w:rFonts w:ascii="Times New Roman" w:hAnsi="Times New Roman" w:cs="Times New Roman"/>
          <w:sz w:val="20"/>
          <w:szCs w:val="20"/>
          <w:lang w:val="en-US"/>
        </w:rPr>
        <w:t xml:space="preserve">: 4.28% %). They are not </w:t>
      </w:r>
      <w:proofErr w:type="spellStart"/>
      <w:r w:rsidRPr="00DD21C3">
        <w:rPr>
          <w:rFonts w:ascii="Times New Roman" w:hAnsi="Times New Roman" w:cs="Times New Roman"/>
          <w:sz w:val="20"/>
          <w:szCs w:val="20"/>
          <w:lang w:val="en-US"/>
        </w:rPr>
        <w:t>significative</w:t>
      </w:r>
      <w:proofErr w:type="spellEnd"/>
      <w:r w:rsidRPr="00DD21C3">
        <w:rPr>
          <w:rFonts w:ascii="Times New Roman" w:hAnsi="Times New Roman" w:cs="Times New Roman"/>
          <w:sz w:val="20"/>
          <w:szCs w:val="20"/>
          <w:lang w:val="en-US"/>
        </w:rPr>
        <w:t xml:space="preserve"> </w:t>
      </w:r>
      <w:proofErr w:type="spellStart"/>
      <w:r w:rsidR="0041765D" w:rsidRPr="00DD21C3">
        <w:rPr>
          <w:rFonts w:ascii="Times New Roman" w:hAnsi="Times New Roman" w:cs="Times New Roman"/>
          <w:sz w:val="20"/>
          <w:szCs w:val="20"/>
          <w:lang w:val="en-US"/>
        </w:rPr>
        <w:t>s</w:t>
      </w:r>
      <w:r w:rsidRPr="00DD21C3">
        <w:rPr>
          <w:rFonts w:ascii="Times New Roman" w:hAnsi="Times New Roman" w:cs="Times New Roman"/>
          <w:sz w:val="20"/>
          <w:szCs w:val="20"/>
          <w:lang w:val="en-US"/>
        </w:rPr>
        <w:t>difference</w:t>
      </w:r>
      <w:proofErr w:type="spellEnd"/>
      <w:r w:rsidRPr="00DD21C3">
        <w:rPr>
          <w:rFonts w:ascii="Times New Roman" w:hAnsi="Times New Roman" w:cs="Times New Roman"/>
          <w:sz w:val="20"/>
          <w:szCs w:val="20"/>
          <w:lang w:val="en-US"/>
        </w:rPr>
        <w:t xml:space="preserve"> between the 3 sampling periods concerning taxonomic richness (</w:t>
      </w:r>
      <w:proofErr w:type="spellStart"/>
      <w:r w:rsidRPr="00DD21C3">
        <w:rPr>
          <w:rFonts w:ascii="Times New Roman" w:hAnsi="Times New Roman" w:cs="Times New Roman"/>
          <w:sz w:val="20"/>
          <w:szCs w:val="20"/>
          <w:lang w:val="en-US"/>
        </w:rPr>
        <w:t>Kruskall</w:t>
      </w:r>
      <w:proofErr w:type="spellEnd"/>
      <w:r w:rsidRPr="00DD21C3">
        <w:rPr>
          <w:rFonts w:ascii="Times New Roman" w:hAnsi="Times New Roman" w:cs="Times New Roman"/>
          <w:sz w:val="20"/>
          <w:szCs w:val="20"/>
          <w:lang w:val="en-US"/>
        </w:rPr>
        <w:t xml:space="preserve">-Wallis test: p = 0.860; </w:t>
      </w:r>
      <w:r w:rsidRPr="00DD21C3">
        <w:rPr>
          <w:rFonts w:ascii="Times New Roman" w:hAnsi="Times New Roman" w:cs="Times New Roman"/>
          <w:sz w:val="20"/>
          <w:szCs w:val="20"/>
        </w:rPr>
        <w:t>α</w:t>
      </w:r>
      <w:r w:rsidRPr="00DD21C3">
        <w:rPr>
          <w:rFonts w:ascii="Times New Roman" w:hAnsi="Times New Roman" w:cs="Times New Roman"/>
          <w:sz w:val="20"/>
          <w:szCs w:val="20"/>
          <w:lang w:val="en-US"/>
        </w:rPr>
        <w:t xml:space="preserve"> = 0.05) and concerning taxonomic abundance (</w:t>
      </w:r>
      <w:proofErr w:type="spellStart"/>
      <w:r w:rsidRPr="00DD21C3">
        <w:rPr>
          <w:rFonts w:ascii="Times New Roman" w:hAnsi="Times New Roman" w:cs="Times New Roman"/>
          <w:sz w:val="20"/>
          <w:szCs w:val="20"/>
          <w:lang w:val="en-US"/>
        </w:rPr>
        <w:t>Kruskall</w:t>
      </w:r>
      <w:proofErr w:type="spellEnd"/>
      <w:r w:rsidRPr="00DD21C3">
        <w:rPr>
          <w:rFonts w:ascii="Times New Roman" w:hAnsi="Times New Roman" w:cs="Times New Roman"/>
          <w:sz w:val="20"/>
          <w:szCs w:val="20"/>
          <w:lang w:val="en-US"/>
        </w:rPr>
        <w:t xml:space="preserve">-Wallis test: p = 0.550; </w:t>
      </w:r>
      <w:r w:rsidRPr="00DD21C3">
        <w:rPr>
          <w:rFonts w:ascii="Times New Roman" w:hAnsi="Times New Roman" w:cs="Times New Roman"/>
          <w:sz w:val="20"/>
          <w:szCs w:val="20"/>
        </w:rPr>
        <w:t>α</w:t>
      </w:r>
      <w:r w:rsidRPr="00DD21C3">
        <w:rPr>
          <w:rFonts w:ascii="Times New Roman" w:hAnsi="Times New Roman" w:cs="Times New Roman"/>
          <w:sz w:val="20"/>
          <w:szCs w:val="20"/>
          <w:lang w:val="en-US"/>
        </w:rPr>
        <w:t xml:space="preserve"> = 0.05). </w:t>
      </w:r>
    </w:p>
    <w:p w:rsidR="00595C3D" w:rsidRPr="00DD21C3" w:rsidRDefault="00033735" w:rsidP="004C7863">
      <w:pPr>
        <w:snapToGrid w:val="0"/>
        <w:spacing w:after="0" w:line="240" w:lineRule="auto"/>
        <w:ind w:firstLine="425"/>
        <w:jc w:val="both"/>
        <w:rPr>
          <w:rFonts w:ascii="Times New Roman" w:hAnsi="Times New Roman" w:cs="Times New Roman"/>
          <w:sz w:val="20"/>
          <w:szCs w:val="20"/>
          <w:lang w:val="en-US" w:eastAsia="zh-CN"/>
        </w:rPr>
      </w:pPr>
      <w:r w:rsidRPr="00DD21C3">
        <w:rPr>
          <w:rFonts w:ascii="Times New Roman" w:hAnsi="Times New Roman" w:cs="Times New Roman"/>
          <w:sz w:val="20"/>
          <w:szCs w:val="20"/>
          <w:lang w:val="en-US"/>
        </w:rPr>
        <w:t xml:space="preserve">HBI decreased from 4.629 at “beginning-flow permanence” to 0.655 at “mid-flow permanence” and to 0.154 at “end-flow permanence”. This variation of HBI reveals some organic pollution on “beginning flow permanence” which is no apparent on “mid flow permanence” and on “end flow permanence” (Tab. I). The percentage of tolerant </w:t>
      </w:r>
      <w:proofErr w:type="spellStart"/>
      <w:r w:rsidRPr="00DD21C3">
        <w:rPr>
          <w:rFonts w:ascii="Times New Roman" w:hAnsi="Times New Roman" w:cs="Times New Roman"/>
          <w:sz w:val="20"/>
          <w:szCs w:val="20"/>
          <w:lang w:val="en-US"/>
        </w:rPr>
        <w:t>taxa</w:t>
      </w:r>
      <w:proofErr w:type="spellEnd"/>
      <w:r w:rsidRPr="00DD21C3">
        <w:rPr>
          <w:rFonts w:ascii="Times New Roman" w:hAnsi="Times New Roman" w:cs="Times New Roman"/>
          <w:sz w:val="20"/>
          <w:szCs w:val="20"/>
          <w:lang w:val="en-US"/>
        </w:rPr>
        <w:t xml:space="preserve"> (%TT) was higher than the percentage of intolerant </w:t>
      </w:r>
      <w:proofErr w:type="spellStart"/>
      <w:r w:rsidRPr="00DD21C3">
        <w:rPr>
          <w:rFonts w:ascii="Times New Roman" w:hAnsi="Times New Roman" w:cs="Times New Roman"/>
          <w:sz w:val="20"/>
          <w:szCs w:val="20"/>
          <w:lang w:val="en-US"/>
        </w:rPr>
        <w:t>taxa</w:t>
      </w:r>
      <w:proofErr w:type="spellEnd"/>
      <w:r w:rsidRPr="00DD21C3">
        <w:rPr>
          <w:rFonts w:ascii="Times New Roman" w:hAnsi="Times New Roman" w:cs="Times New Roman"/>
          <w:sz w:val="20"/>
          <w:szCs w:val="20"/>
          <w:lang w:val="en-US"/>
        </w:rPr>
        <w:t xml:space="preserve"> (%IT) on each sampling period (fig.5). </w:t>
      </w:r>
    </w:p>
    <w:p w:rsidR="00BF0C9D" w:rsidRPr="00DD21C3" w:rsidRDefault="00BF0C9D" w:rsidP="004C7863">
      <w:pPr>
        <w:snapToGrid w:val="0"/>
        <w:spacing w:after="0" w:line="240" w:lineRule="auto"/>
        <w:ind w:firstLine="425"/>
        <w:jc w:val="both"/>
        <w:rPr>
          <w:rFonts w:ascii="Times New Roman" w:hAnsi="Times New Roman" w:cs="Times New Roman"/>
          <w:sz w:val="20"/>
          <w:szCs w:val="20"/>
          <w:lang w:val="en-US" w:eastAsia="zh-CN"/>
        </w:rPr>
      </w:pPr>
    </w:p>
    <w:p w:rsidR="00BF0C9D" w:rsidRPr="00DD21C3" w:rsidRDefault="00BF0C9D" w:rsidP="00BF0C9D">
      <w:pPr>
        <w:snapToGrid w:val="0"/>
        <w:spacing w:after="0" w:line="240" w:lineRule="auto"/>
        <w:jc w:val="center"/>
        <w:rPr>
          <w:rFonts w:ascii="Times New Roman" w:hAnsi="Times New Roman" w:cs="Times New Roman"/>
          <w:sz w:val="20"/>
          <w:szCs w:val="20"/>
          <w:lang w:val="en-US"/>
        </w:rPr>
      </w:pPr>
      <w:r w:rsidRPr="00DD21C3">
        <w:rPr>
          <w:rFonts w:ascii="Times New Roman" w:hAnsi="Times New Roman" w:cs="Times New Roman"/>
          <w:noProof/>
          <w:sz w:val="20"/>
          <w:szCs w:val="20"/>
          <w:lang w:val="en-US" w:eastAsia="zh-CN"/>
        </w:rPr>
        <w:drawing>
          <wp:inline distT="0" distB="0" distL="0" distR="0">
            <wp:extent cx="2810068" cy="1904503"/>
            <wp:effectExtent l="19050" t="0" r="28382" b="497"/>
            <wp:docPr id="7"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C7863" w:rsidRPr="00DD21C3" w:rsidRDefault="00BF0C9D" w:rsidP="00DD21C3">
      <w:pPr>
        <w:spacing w:after="0" w:line="240" w:lineRule="auto"/>
        <w:jc w:val="both"/>
        <w:rPr>
          <w:rFonts w:ascii="Times New Roman" w:hAnsi="Times New Roman" w:cs="Times New Roman"/>
          <w:b/>
          <w:sz w:val="20"/>
          <w:szCs w:val="20"/>
          <w:lang w:val="en-US" w:eastAsia="zh-CN"/>
        </w:rPr>
      </w:pPr>
      <w:r w:rsidRPr="00DD21C3">
        <w:rPr>
          <w:rFonts w:ascii="Times New Roman" w:hAnsi="Times New Roman" w:cs="Times New Roman"/>
          <w:b/>
          <w:sz w:val="20"/>
          <w:szCs w:val="20"/>
          <w:lang w:val="en-US"/>
        </w:rPr>
        <w:t>Figure 5</w:t>
      </w:r>
      <w:r w:rsidRPr="00DD21C3">
        <w:rPr>
          <w:rFonts w:ascii="Times New Roman" w:hAnsi="Times New Roman" w:cs="Times New Roman"/>
          <w:sz w:val="20"/>
          <w:szCs w:val="20"/>
          <w:lang w:val="en-US"/>
        </w:rPr>
        <w:t xml:space="preserve">: Percentage of tolerant </w:t>
      </w:r>
      <w:proofErr w:type="spellStart"/>
      <w:r w:rsidRPr="00DD21C3">
        <w:rPr>
          <w:rFonts w:ascii="Times New Roman" w:hAnsi="Times New Roman" w:cs="Times New Roman"/>
          <w:sz w:val="20"/>
          <w:szCs w:val="20"/>
          <w:lang w:val="en-US"/>
        </w:rPr>
        <w:t>taxa</w:t>
      </w:r>
      <w:proofErr w:type="spellEnd"/>
      <w:r w:rsidRPr="00DD21C3">
        <w:rPr>
          <w:rFonts w:ascii="Times New Roman" w:hAnsi="Times New Roman" w:cs="Times New Roman"/>
          <w:sz w:val="20"/>
          <w:szCs w:val="20"/>
          <w:lang w:val="en-US"/>
        </w:rPr>
        <w:t xml:space="preserve"> (%TT) and intolerant </w:t>
      </w:r>
      <w:proofErr w:type="spellStart"/>
      <w:r w:rsidRPr="00DD21C3">
        <w:rPr>
          <w:rFonts w:ascii="Times New Roman" w:hAnsi="Times New Roman" w:cs="Times New Roman"/>
          <w:sz w:val="20"/>
          <w:szCs w:val="20"/>
          <w:lang w:val="en-US"/>
        </w:rPr>
        <w:t>taxa</w:t>
      </w:r>
      <w:proofErr w:type="spellEnd"/>
      <w:r w:rsidRPr="00DD21C3">
        <w:rPr>
          <w:rFonts w:ascii="Times New Roman" w:hAnsi="Times New Roman" w:cs="Times New Roman"/>
          <w:sz w:val="20"/>
          <w:szCs w:val="20"/>
          <w:lang w:val="en-US"/>
        </w:rPr>
        <w:t xml:space="preserve"> (%IT) to organic matter during study period.</w:t>
      </w:r>
    </w:p>
    <w:p w:rsidR="00DD21C3" w:rsidRDefault="00DD21C3" w:rsidP="00BF0C9D">
      <w:pPr>
        <w:snapToGrid w:val="0"/>
        <w:spacing w:after="0" w:line="240" w:lineRule="auto"/>
        <w:jc w:val="both"/>
        <w:rPr>
          <w:rFonts w:ascii="Times New Roman" w:hAnsi="Times New Roman" w:cs="Times New Roman"/>
          <w:b/>
          <w:sz w:val="20"/>
          <w:szCs w:val="20"/>
          <w:lang w:val="en-US"/>
        </w:rPr>
        <w:sectPr w:rsidR="00DD21C3" w:rsidSect="004C7863">
          <w:type w:val="continuous"/>
          <w:pgSz w:w="12240" w:h="15840"/>
          <w:pgMar w:top="1440" w:right="1440" w:bottom="1440" w:left="1440" w:header="720" w:footer="720" w:gutter="0"/>
          <w:cols w:num="2" w:space="550"/>
          <w:docGrid w:linePitch="360"/>
        </w:sectPr>
      </w:pPr>
    </w:p>
    <w:p w:rsidR="00DD21C3" w:rsidRDefault="00DD21C3" w:rsidP="00BF0C9D">
      <w:pPr>
        <w:snapToGrid w:val="0"/>
        <w:spacing w:after="0" w:line="240" w:lineRule="auto"/>
        <w:jc w:val="both"/>
        <w:rPr>
          <w:rFonts w:ascii="Times New Roman" w:hAnsi="Times New Roman" w:cs="Times New Roman" w:hint="eastAsia"/>
          <w:b/>
          <w:sz w:val="20"/>
          <w:szCs w:val="20"/>
          <w:lang w:val="en-US" w:eastAsia="zh-CN"/>
        </w:rPr>
      </w:pPr>
    </w:p>
    <w:p w:rsidR="00BF0C9D" w:rsidRPr="00DD21C3" w:rsidRDefault="00BF0C9D" w:rsidP="00BF0C9D">
      <w:pPr>
        <w:snapToGrid w:val="0"/>
        <w:spacing w:after="0" w:line="240" w:lineRule="auto"/>
        <w:jc w:val="both"/>
        <w:rPr>
          <w:rFonts w:ascii="Times New Roman" w:hAnsi="Times New Roman" w:cs="Times New Roman"/>
          <w:sz w:val="20"/>
          <w:szCs w:val="20"/>
          <w:lang w:val="en-US"/>
        </w:rPr>
      </w:pPr>
      <w:r w:rsidRPr="00DD21C3">
        <w:rPr>
          <w:rFonts w:ascii="Times New Roman" w:hAnsi="Times New Roman" w:cs="Times New Roman"/>
          <w:b/>
          <w:sz w:val="20"/>
          <w:szCs w:val="20"/>
          <w:lang w:val="en-US"/>
        </w:rPr>
        <w:t>Table I</w:t>
      </w:r>
      <w:r w:rsidRPr="00DD21C3">
        <w:rPr>
          <w:rFonts w:ascii="Times New Roman" w:hAnsi="Times New Roman" w:cs="Times New Roman"/>
          <w:sz w:val="20"/>
          <w:szCs w:val="20"/>
          <w:lang w:val="en-US"/>
        </w:rPr>
        <w:t xml:space="preserve">: Values of HBI obtained during sampling 3 periods in Mayo </w:t>
      </w:r>
      <w:proofErr w:type="spellStart"/>
      <w:r w:rsidRPr="00DD21C3">
        <w:rPr>
          <w:rFonts w:ascii="Times New Roman" w:hAnsi="Times New Roman" w:cs="Times New Roman"/>
          <w:sz w:val="20"/>
          <w:szCs w:val="20"/>
          <w:lang w:val="en-US"/>
        </w:rPr>
        <w:t>Kaliao</w:t>
      </w:r>
      <w:proofErr w:type="spellEnd"/>
      <w:r w:rsidRPr="00DD21C3">
        <w:rPr>
          <w:rFonts w:ascii="Times New Roman" w:hAnsi="Times New Roman" w:cs="Times New Roman"/>
          <w:sz w:val="20"/>
          <w:szCs w:val="20"/>
          <w:lang w:val="en-US"/>
        </w:rPr>
        <w:t xml:space="preserve"> River</w:t>
      </w:r>
    </w:p>
    <w:tbl>
      <w:tblPr>
        <w:tblW w:w="5000" w:type="pct"/>
        <w:jc w:val="center"/>
        <w:tblCellMar>
          <w:left w:w="57" w:type="dxa"/>
          <w:right w:w="57" w:type="dxa"/>
        </w:tblCellMar>
        <w:tblLook w:val="04A0"/>
      </w:tblPr>
      <w:tblGrid>
        <w:gridCol w:w="637"/>
        <w:gridCol w:w="1385"/>
        <w:gridCol w:w="1262"/>
        <w:gridCol w:w="6190"/>
      </w:tblGrid>
      <w:tr w:rsidR="00BF0C9D" w:rsidRPr="00DD21C3" w:rsidTr="00024A84">
        <w:trPr>
          <w:jc w:val="center"/>
        </w:trPr>
        <w:tc>
          <w:tcPr>
            <w:tcW w:w="5000" w:type="pct"/>
            <w:gridSpan w:val="4"/>
            <w:tcBorders>
              <w:top w:val="single" w:sz="4" w:space="0" w:color="auto"/>
              <w:left w:val="nil"/>
              <w:bottom w:val="single" w:sz="4" w:space="0" w:color="auto"/>
              <w:right w:val="nil"/>
            </w:tcBorders>
            <w:shd w:val="clear" w:color="auto" w:fill="auto"/>
            <w:noWrap/>
            <w:vAlign w:val="center"/>
            <w:hideMark/>
          </w:tcPr>
          <w:p w:rsidR="00BF0C9D" w:rsidRPr="00DD21C3" w:rsidRDefault="00BF0C9D" w:rsidP="00024A84">
            <w:pPr>
              <w:snapToGrid w:val="0"/>
              <w:spacing w:after="0" w:line="240" w:lineRule="auto"/>
              <w:jc w:val="both"/>
              <w:rPr>
                <w:rFonts w:ascii="Times New Roman" w:eastAsia="Times New Roman" w:hAnsi="Times New Roman" w:cs="Times New Roman"/>
                <w:sz w:val="20"/>
                <w:szCs w:val="20"/>
                <w:lang w:val="en-US"/>
              </w:rPr>
            </w:pPr>
            <w:r w:rsidRPr="00DD21C3">
              <w:rPr>
                <w:rFonts w:ascii="Times New Roman" w:eastAsia="Times New Roman" w:hAnsi="Times New Roman" w:cs="Times New Roman"/>
                <w:b/>
                <w:sz w:val="20"/>
                <w:szCs w:val="20"/>
                <w:lang w:val="en-US"/>
              </w:rPr>
              <w:t xml:space="preserve">Mayo </w:t>
            </w:r>
            <w:proofErr w:type="spellStart"/>
            <w:r w:rsidRPr="00DD21C3">
              <w:rPr>
                <w:rFonts w:ascii="Times New Roman" w:eastAsia="Times New Roman" w:hAnsi="Times New Roman" w:cs="Times New Roman"/>
                <w:b/>
                <w:sz w:val="20"/>
                <w:szCs w:val="20"/>
                <w:lang w:val="en-US"/>
              </w:rPr>
              <w:t>Kaliao</w:t>
            </w:r>
            <w:proofErr w:type="spellEnd"/>
          </w:p>
        </w:tc>
      </w:tr>
      <w:tr w:rsidR="00BF0C9D" w:rsidRPr="00DD21C3" w:rsidTr="00024A84">
        <w:trPr>
          <w:jc w:val="center"/>
        </w:trPr>
        <w:tc>
          <w:tcPr>
            <w:tcW w:w="336" w:type="pct"/>
            <w:tcBorders>
              <w:top w:val="nil"/>
              <w:left w:val="nil"/>
              <w:bottom w:val="single" w:sz="4" w:space="0" w:color="auto"/>
              <w:right w:val="nil"/>
            </w:tcBorders>
            <w:shd w:val="clear" w:color="auto" w:fill="auto"/>
            <w:noWrap/>
            <w:vAlign w:val="center"/>
            <w:hideMark/>
          </w:tcPr>
          <w:p w:rsidR="00BF0C9D" w:rsidRPr="00DD21C3" w:rsidRDefault="00BF0C9D" w:rsidP="00024A84">
            <w:pPr>
              <w:snapToGrid w:val="0"/>
              <w:spacing w:after="0" w:line="240" w:lineRule="auto"/>
              <w:jc w:val="both"/>
              <w:rPr>
                <w:rFonts w:ascii="Times New Roman" w:eastAsia="Times New Roman" w:hAnsi="Times New Roman" w:cs="Times New Roman"/>
                <w:sz w:val="20"/>
                <w:szCs w:val="20"/>
                <w:lang w:val="en-US"/>
              </w:rPr>
            </w:pPr>
          </w:p>
        </w:tc>
        <w:tc>
          <w:tcPr>
            <w:tcW w:w="731" w:type="pct"/>
            <w:tcBorders>
              <w:top w:val="nil"/>
              <w:left w:val="nil"/>
              <w:bottom w:val="single" w:sz="4" w:space="0" w:color="auto"/>
              <w:right w:val="nil"/>
            </w:tcBorders>
            <w:shd w:val="clear" w:color="auto" w:fill="auto"/>
            <w:noWrap/>
            <w:vAlign w:val="center"/>
            <w:hideMark/>
          </w:tcPr>
          <w:p w:rsidR="00BF0C9D" w:rsidRPr="00DD21C3" w:rsidRDefault="00BF0C9D" w:rsidP="00024A84">
            <w:pPr>
              <w:snapToGrid w:val="0"/>
              <w:spacing w:after="0" w:line="240" w:lineRule="auto"/>
              <w:jc w:val="both"/>
              <w:rPr>
                <w:rFonts w:ascii="Times New Roman" w:eastAsia="Times New Roman" w:hAnsi="Times New Roman" w:cs="Times New Roman"/>
                <w:b/>
                <w:bCs/>
                <w:sz w:val="20"/>
                <w:szCs w:val="20"/>
                <w:lang w:val="en-US"/>
              </w:rPr>
            </w:pPr>
            <w:r w:rsidRPr="00DD21C3">
              <w:rPr>
                <w:rFonts w:ascii="Times New Roman" w:eastAsia="Times New Roman" w:hAnsi="Times New Roman" w:cs="Times New Roman"/>
                <w:b/>
                <w:bCs/>
                <w:sz w:val="20"/>
                <w:szCs w:val="20"/>
                <w:lang w:val="en-US"/>
              </w:rPr>
              <w:t>HBI</w:t>
            </w:r>
          </w:p>
        </w:tc>
        <w:tc>
          <w:tcPr>
            <w:tcW w:w="666" w:type="pct"/>
            <w:tcBorders>
              <w:top w:val="nil"/>
              <w:left w:val="nil"/>
              <w:bottom w:val="single" w:sz="4" w:space="0" w:color="auto"/>
              <w:right w:val="nil"/>
            </w:tcBorders>
            <w:shd w:val="clear" w:color="auto" w:fill="auto"/>
            <w:noWrap/>
            <w:vAlign w:val="center"/>
            <w:hideMark/>
          </w:tcPr>
          <w:p w:rsidR="00BF0C9D" w:rsidRPr="00DD21C3" w:rsidRDefault="00BF0C9D" w:rsidP="00024A84">
            <w:pPr>
              <w:snapToGrid w:val="0"/>
              <w:spacing w:after="0" w:line="240" w:lineRule="auto"/>
              <w:jc w:val="both"/>
              <w:rPr>
                <w:rFonts w:ascii="Times New Roman" w:eastAsia="Times New Roman" w:hAnsi="Times New Roman" w:cs="Times New Roman"/>
                <w:b/>
                <w:bCs/>
                <w:sz w:val="20"/>
                <w:szCs w:val="20"/>
                <w:lang w:val="en-US"/>
              </w:rPr>
            </w:pPr>
            <w:r w:rsidRPr="00DD21C3">
              <w:rPr>
                <w:rFonts w:ascii="Times New Roman" w:eastAsia="Times New Roman" w:hAnsi="Times New Roman" w:cs="Times New Roman"/>
                <w:b/>
                <w:bCs/>
                <w:sz w:val="20"/>
                <w:szCs w:val="20"/>
                <w:lang w:val="en-US"/>
              </w:rPr>
              <w:t>N</w:t>
            </w:r>
          </w:p>
        </w:tc>
        <w:tc>
          <w:tcPr>
            <w:tcW w:w="3266" w:type="pct"/>
            <w:tcBorders>
              <w:top w:val="nil"/>
              <w:left w:val="nil"/>
              <w:bottom w:val="single" w:sz="4" w:space="0" w:color="auto"/>
              <w:right w:val="nil"/>
            </w:tcBorders>
            <w:shd w:val="clear" w:color="auto" w:fill="auto"/>
            <w:noWrap/>
            <w:vAlign w:val="center"/>
            <w:hideMark/>
          </w:tcPr>
          <w:p w:rsidR="00BF0C9D" w:rsidRPr="00DD21C3" w:rsidRDefault="00BF0C9D" w:rsidP="00024A84">
            <w:pPr>
              <w:snapToGrid w:val="0"/>
              <w:spacing w:after="0" w:line="240" w:lineRule="auto"/>
              <w:jc w:val="both"/>
              <w:rPr>
                <w:rFonts w:ascii="Times New Roman" w:eastAsia="Times New Roman" w:hAnsi="Times New Roman" w:cs="Times New Roman"/>
                <w:b/>
                <w:bCs/>
                <w:sz w:val="20"/>
                <w:szCs w:val="20"/>
                <w:lang w:val="en-US"/>
              </w:rPr>
            </w:pPr>
            <w:r w:rsidRPr="00DD21C3">
              <w:rPr>
                <w:rFonts w:ascii="Times New Roman" w:eastAsia="Times New Roman" w:hAnsi="Times New Roman" w:cs="Times New Roman"/>
                <w:b/>
                <w:bCs/>
                <w:sz w:val="20"/>
                <w:szCs w:val="20"/>
                <w:lang w:val="en-US"/>
              </w:rPr>
              <w:t>Signification</w:t>
            </w:r>
          </w:p>
        </w:tc>
      </w:tr>
      <w:tr w:rsidR="00BF0C9D" w:rsidRPr="00DD21C3" w:rsidTr="00024A84">
        <w:trPr>
          <w:jc w:val="center"/>
        </w:trPr>
        <w:tc>
          <w:tcPr>
            <w:tcW w:w="336" w:type="pct"/>
            <w:tcBorders>
              <w:top w:val="nil"/>
              <w:left w:val="nil"/>
              <w:bottom w:val="nil"/>
              <w:right w:val="nil"/>
            </w:tcBorders>
            <w:shd w:val="clear" w:color="auto" w:fill="auto"/>
            <w:noWrap/>
            <w:vAlign w:val="center"/>
            <w:hideMark/>
          </w:tcPr>
          <w:p w:rsidR="00BF0C9D" w:rsidRPr="00DD21C3" w:rsidRDefault="00BF0C9D" w:rsidP="00024A84">
            <w:pPr>
              <w:snapToGrid w:val="0"/>
              <w:spacing w:after="0" w:line="240" w:lineRule="auto"/>
              <w:jc w:val="both"/>
              <w:rPr>
                <w:rFonts w:ascii="Times New Roman" w:eastAsia="Times New Roman" w:hAnsi="Times New Roman" w:cs="Times New Roman"/>
                <w:b/>
                <w:sz w:val="20"/>
                <w:szCs w:val="20"/>
                <w:lang w:val="en-US"/>
              </w:rPr>
            </w:pPr>
            <w:r w:rsidRPr="00DD21C3">
              <w:rPr>
                <w:rFonts w:ascii="Times New Roman" w:eastAsia="Times New Roman" w:hAnsi="Times New Roman" w:cs="Times New Roman"/>
                <w:b/>
                <w:sz w:val="20"/>
                <w:szCs w:val="20"/>
                <w:lang w:val="en-US"/>
              </w:rPr>
              <w:t>A</w:t>
            </w:r>
          </w:p>
        </w:tc>
        <w:tc>
          <w:tcPr>
            <w:tcW w:w="731" w:type="pct"/>
            <w:tcBorders>
              <w:top w:val="nil"/>
              <w:left w:val="nil"/>
              <w:bottom w:val="nil"/>
              <w:right w:val="nil"/>
            </w:tcBorders>
            <w:shd w:val="clear" w:color="auto" w:fill="auto"/>
            <w:noWrap/>
            <w:vAlign w:val="center"/>
            <w:hideMark/>
          </w:tcPr>
          <w:p w:rsidR="00BF0C9D" w:rsidRPr="00DD21C3" w:rsidRDefault="00BF0C9D" w:rsidP="00024A84">
            <w:pPr>
              <w:snapToGrid w:val="0"/>
              <w:spacing w:after="0" w:line="240" w:lineRule="auto"/>
              <w:jc w:val="both"/>
              <w:rPr>
                <w:rFonts w:ascii="Times New Roman" w:eastAsia="Times New Roman" w:hAnsi="Times New Roman" w:cs="Times New Roman"/>
                <w:sz w:val="20"/>
                <w:szCs w:val="20"/>
                <w:lang w:val="en-US"/>
              </w:rPr>
            </w:pPr>
            <w:r w:rsidRPr="00DD21C3">
              <w:rPr>
                <w:rFonts w:ascii="Times New Roman" w:eastAsia="Times New Roman" w:hAnsi="Times New Roman" w:cs="Times New Roman"/>
                <w:sz w:val="20"/>
                <w:szCs w:val="20"/>
                <w:lang w:val="en-US"/>
              </w:rPr>
              <w:t>4,629</w:t>
            </w:r>
          </w:p>
        </w:tc>
        <w:tc>
          <w:tcPr>
            <w:tcW w:w="666" w:type="pct"/>
            <w:tcBorders>
              <w:top w:val="nil"/>
              <w:left w:val="nil"/>
              <w:bottom w:val="nil"/>
              <w:right w:val="nil"/>
            </w:tcBorders>
            <w:shd w:val="clear" w:color="auto" w:fill="auto"/>
            <w:noWrap/>
            <w:vAlign w:val="center"/>
            <w:hideMark/>
          </w:tcPr>
          <w:p w:rsidR="00BF0C9D" w:rsidRPr="00DD21C3" w:rsidRDefault="00BF0C9D" w:rsidP="00024A84">
            <w:pPr>
              <w:snapToGrid w:val="0"/>
              <w:spacing w:after="0" w:line="240" w:lineRule="auto"/>
              <w:jc w:val="both"/>
              <w:rPr>
                <w:rFonts w:ascii="Times New Roman" w:eastAsia="Times New Roman" w:hAnsi="Times New Roman" w:cs="Times New Roman"/>
                <w:sz w:val="20"/>
                <w:szCs w:val="20"/>
                <w:lang w:val="en-US"/>
              </w:rPr>
            </w:pPr>
            <w:r w:rsidRPr="00DD21C3">
              <w:rPr>
                <w:rFonts w:ascii="Times New Roman" w:eastAsia="Times New Roman" w:hAnsi="Times New Roman" w:cs="Times New Roman"/>
                <w:sz w:val="20"/>
                <w:szCs w:val="20"/>
                <w:lang w:val="en-US"/>
              </w:rPr>
              <w:t>604</w:t>
            </w:r>
          </w:p>
        </w:tc>
        <w:tc>
          <w:tcPr>
            <w:tcW w:w="3266" w:type="pct"/>
            <w:tcBorders>
              <w:top w:val="nil"/>
              <w:left w:val="nil"/>
              <w:bottom w:val="nil"/>
              <w:right w:val="nil"/>
            </w:tcBorders>
            <w:shd w:val="clear" w:color="auto" w:fill="auto"/>
            <w:noWrap/>
            <w:vAlign w:val="center"/>
            <w:hideMark/>
          </w:tcPr>
          <w:p w:rsidR="00BF0C9D" w:rsidRPr="00DD21C3" w:rsidRDefault="00BF0C9D" w:rsidP="00024A84">
            <w:pPr>
              <w:snapToGrid w:val="0"/>
              <w:spacing w:after="0" w:line="240" w:lineRule="auto"/>
              <w:jc w:val="both"/>
              <w:rPr>
                <w:rFonts w:ascii="Times New Roman" w:eastAsia="Times New Roman" w:hAnsi="Times New Roman" w:cs="Times New Roman"/>
                <w:sz w:val="20"/>
                <w:szCs w:val="20"/>
              </w:rPr>
            </w:pPr>
            <w:r w:rsidRPr="00DD21C3">
              <w:rPr>
                <w:rFonts w:ascii="Times New Roman" w:eastAsia="Times New Roman" w:hAnsi="Times New Roman" w:cs="Times New Roman"/>
                <w:sz w:val="20"/>
                <w:szCs w:val="20"/>
                <w:lang w:val="en-US"/>
              </w:rPr>
              <w:t>S</w:t>
            </w:r>
            <w:r w:rsidRPr="00DD21C3">
              <w:rPr>
                <w:rFonts w:ascii="Times New Roman" w:eastAsia="Times New Roman" w:hAnsi="Times New Roman" w:cs="Times New Roman"/>
                <w:sz w:val="20"/>
                <w:szCs w:val="20"/>
              </w:rPr>
              <w:t>ome organic pollution</w:t>
            </w:r>
          </w:p>
        </w:tc>
      </w:tr>
      <w:tr w:rsidR="00BF0C9D" w:rsidRPr="00DD21C3" w:rsidTr="00024A84">
        <w:trPr>
          <w:jc w:val="center"/>
        </w:trPr>
        <w:tc>
          <w:tcPr>
            <w:tcW w:w="336" w:type="pct"/>
            <w:tcBorders>
              <w:top w:val="nil"/>
              <w:left w:val="nil"/>
              <w:bottom w:val="nil"/>
              <w:right w:val="nil"/>
            </w:tcBorders>
            <w:shd w:val="clear" w:color="auto" w:fill="auto"/>
            <w:noWrap/>
            <w:vAlign w:val="center"/>
            <w:hideMark/>
          </w:tcPr>
          <w:p w:rsidR="00BF0C9D" w:rsidRPr="00DD21C3" w:rsidRDefault="00BF0C9D" w:rsidP="00024A84">
            <w:pPr>
              <w:snapToGrid w:val="0"/>
              <w:spacing w:after="0" w:line="240" w:lineRule="auto"/>
              <w:jc w:val="both"/>
              <w:rPr>
                <w:rFonts w:ascii="Times New Roman" w:eastAsia="Times New Roman" w:hAnsi="Times New Roman" w:cs="Times New Roman"/>
                <w:b/>
                <w:sz w:val="20"/>
                <w:szCs w:val="20"/>
              </w:rPr>
            </w:pPr>
            <w:r w:rsidRPr="00DD21C3">
              <w:rPr>
                <w:rFonts w:ascii="Times New Roman" w:eastAsia="Times New Roman" w:hAnsi="Times New Roman" w:cs="Times New Roman"/>
                <w:b/>
                <w:sz w:val="20"/>
                <w:szCs w:val="20"/>
              </w:rPr>
              <w:t>B</w:t>
            </w:r>
          </w:p>
        </w:tc>
        <w:tc>
          <w:tcPr>
            <w:tcW w:w="731" w:type="pct"/>
            <w:tcBorders>
              <w:top w:val="nil"/>
              <w:left w:val="nil"/>
              <w:bottom w:val="nil"/>
              <w:right w:val="nil"/>
            </w:tcBorders>
            <w:shd w:val="clear" w:color="auto" w:fill="auto"/>
            <w:noWrap/>
            <w:vAlign w:val="center"/>
            <w:hideMark/>
          </w:tcPr>
          <w:p w:rsidR="00BF0C9D" w:rsidRPr="00DD21C3" w:rsidRDefault="00BF0C9D" w:rsidP="00024A84">
            <w:pPr>
              <w:snapToGrid w:val="0"/>
              <w:spacing w:after="0" w:line="240" w:lineRule="auto"/>
              <w:jc w:val="both"/>
              <w:rPr>
                <w:rFonts w:ascii="Times New Roman" w:eastAsia="Times New Roman" w:hAnsi="Times New Roman" w:cs="Times New Roman"/>
                <w:sz w:val="20"/>
                <w:szCs w:val="20"/>
              </w:rPr>
            </w:pPr>
            <w:r w:rsidRPr="00DD21C3">
              <w:rPr>
                <w:rFonts w:ascii="Times New Roman" w:eastAsia="Times New Roman" w:hAnsi="Times New Roman" w:cs="Times New Roman"/>
                <w:sz w:val="20"/>
                <w:szCs w:val="20"/>
              </w:rPr>
              <w:t>0,655</w:t>
            </w:r>
          </w:p>
        </w:tc>
        <w:tc>
          <w:tcPr>
            <w:tcW w:w="666" w:type="pct"/>
            <w:tcBorders>
              <w:top w:val="nil"/>
              <w:left w:val="nil"/>
              <w:bottom w:val="nil"/>
              <w:right w:val="nil"/>
            </w:tcBorders>
            <w:shd w:val="clear" w:color="auto" w:fill="auto"/>
            <w:noWrap/>
            <w:vAlign w:val="center"/>
            <w:hideMark/>
          </w:tcPr>
          <w:p w:rsidR="00BF0C9D" w:rsidRPr="00DD21C3" w:rsidRDefault="00BF0C9D" w:rsidP="00024A84">
            <w:pPr>
              <w:snapToGrid w:val="0"/>
              <w:spacing w:after="0" w:line="240" w:lineRule="auto"/>
              <w:jc w:val="both"/>
              <w:rPr>
                <w:rFonts w:ascii="Times New Roman" w:eastAsia="Times New Roman" w:hAnsi="Times New Roman" w:cs="Times New Roman"/>
                <w:sz w:val="20"/>
                <w:szCs w:val="20"/>
              </w:rPr>
            </w:pPr>
            <w:r w:rsidRPr="00DD21C3">
              <w:rPr>
                <w:rFonts w:ascii="Times New Roman" w:eastAsia="Times New Roman" w:hAnsi="Times New Roman" w:cs="Times New Roman"/>
                <w:sz w:val="20"/>
                <w:szCs w:val="20"/>
              </w:rPr>
              <w:t>2616</w:t>
            </w:r>
          </w:p>
        </w:tc>
        <w:tc>
          <w:tcPr>
            <w:tcW w:w="3266" w:type="pct"/>
            <w:tcBorders>
              <w:top w:val="nil"/>
              <w:left w:val="nil"/>
              <w:bottom w:val="nil"/>
              <w:right w:val="nil"/>
            </w:tcBorders>
            <w:shd w:val="clear" w:color="auto" w:fill="auto"/>
            <w:noWrap/>
            <w:vAlign w:val="center"/>
            <w:hideMark/>
          </w:tcPr>
          <w:p w:rsidR="00BF0C9D" w:rsidRPr="00DD21C3" w:rsidRDefault="00BF0C9D" w:rsidP="00024A84">
            <w:pPr>
              <w:snapToGrid w:val="0"/>
              <w:spacing w:after="0" w:line="240" w:lineRule="auto"/>
              <w:jc w:val="both"/>
              <w:rPr>
                <w:rFonts w:ascii="Times New Roman" w:eastAsia="Times New Roman" w:hAnsi="Times New Roman" w:cs="Times New Roman"/>
                <w:sz w:val="20"/>
                <w:szCs w:val="20"/>
              </w:rPr>
            </w:pPr>
            <w:r w:rsidRPr="00DD21C3">
              <w:rPr>
                <w:rFonts w:ascii="Times New Roman" w:eastAsia="Times New Roman" w:hAnsi="Times New Roman" w:cs="Times New Roman"/>
                <w:sz w:val="20"/>
                <w:szCs w:val="20"/>
              </w:rPr>
              <w:t>No apparent organic pollution</w:t>
            </w:r>
          </w:p>
        </w:tc>
      </w:tr>
      <w:tr w:rsidR="00BF0C9D" w:rsidRPr="00DD21C3" w:rsidTr="00024A84">
        <w:trPr>
          <w:jc w:val="center"/>
        </w:trPr>
        <w:tc>
          <w:tcPr>
            <w:tcW w:w="336" w:type="pct"/>
            <w:tcBorders>
              <w:top w:val="nil"/>
              <w:left w:val="nil"/>
              <w:bottom w:val="single" w:sz="4" w:space="0" w:color="auto"/>
              <w:right w:val="nil"/>
            </w:tcBorders>
            <w:shd w:val="clear" w:color="auto" w:fill="auto"/>
            <w:noWrap/>
            <w:vAlign w:val="center"/>
            <w:hideMark/>
          </w:tcPr>
          <w:p w:rsidR="00BF0C9D" w:rsidRPr="00DD21C3" w:rsidRDefault="00BF0C9D" w:rsidP="00024A84">
            <w:pPr>
              <w:snapToGrid w:val="0"/>
              <w:spacing w:after="0" w:line="240" w:lineRule="auto"/>
              <w:jc w:val="both"/>
              <w:rPr>
                <w:rFonts w:ascii="Times New Roman" w:eastAsia="Times New Roman" w:hAnsi="Times New Roman" w:cs="Times New Roman"/>
                <w:b/>
                <w:sz w:val="20"/>
                <w:szCs w:val="20"/>
              </w:rPr>
            </w:pPr>
            <w:r w:rsidRPr="00DD21C3">
              <w:rPr>
                <w:rFonts w:ascii="Times New Roman" w:eastAsia="Times New Roman" w:hAnsi="Times New Roman" w:cs="Times New Roman"/>
                <w:b/>
                <w:sz w:val="20"/>
                <w:szCs w:val="20"/>
              </w:rPr>
              <w:t>C</w:t>
            </w:r>
          </w:p>
        </w:tc>
        <w:tc>
          <w:tcPr>
            <w:tcW w:w="731" w:type="pct"/>
            <w:tcBorders>
              <w:top w:val="nil"/>
              <w:left w:val="nil"/>
              <w:bottom w:val="single" w:sz="4" w:space="0" w:color="auto"/>
              <w:right w:val="nil"/>
            </w:tcBorders>
            <w:shd w:val="clear" w:color="auto" w:fill="auto"/>
            <w:noWrap/>
            <w:vAlign w:val="center"/>
            <w:hideMark/>
          </w:tcPr>
          <w:p w:rsidR="00BF0C9D" w:rsidRPr="00DD21C3" w:rsidRDefault="00BF0C9D" w:rsidP="00024A84">
            <w:pPr>
              <w:snapToGrid w:val="0"/>
              <w:spacing w:after="0" w:line="240" w:lineRule="auto"/>
              <w:jc w:val="both"/>
              <w:rPr>
                <w:rFonts w:ascii="Times New Roman" w:eastAsia="Times New Roman" w:hAnsi="Times New Roman" w:cs="Times New Roman"/>
                <w:sz w:val="20"/>
                <w:szCs w:val="20"/>
              </w:rPr>
            </w:pPr>
            <w:r w:rsidRPr="00DD21C3">
              <w:rPr>
                <w:rFonts w:ascii="Times New Roman" w:eastAsia="Times New Roman" w:hAnsi="Times New Roman" w:cs="Times New Roman"/>
                <w:sz w:val="20"/>
                <w:szCs w:val="20"/>
              </w:rPr>
              <w:t>0,154</w:t>
            </w:r>
          </w:p>
        </w:tc>
        <w:tc>
          <w:tcPr>
            <w:tcW w:w="666" w:type="pct"/>
            <w:tcBorders>
              <w:top w:val="nil"/>
              <w:left w:val="nil"/>
              <w:bottom w:val="single" w:sz="4" w:space="0" w:color="auto"/>
              <w:right w:val="nil"/>
            </w:tcBorders>
            <w:shd w:val="clear" w:color="auto" w:fill="auto"/>
            <w:noWrap/>
            <w:vAlign w:val="center"/>
            <w:hideMark/>
          </w:tcPr>
          <w:p w:rsidR="00BF0C9D" w:rsidRPr="00DD21C3" w:rsidRDefault="00BF0C9D" w:rsidP="00024A84">
            <w:pPr>
              <w:snapToGrid w:val="0"/>
              <w:spacing w:after="0" w:line="240" w:lineRule="auto"/>
              <w:jc w:val="both"/>
              <w:rPr>
                <w:rFonts w:ascii="Times New Roman" w:eastAsia="Times New Roman" w:hAnsi="Times New Roman" w:cs="Times New Roman"/>
                <w:sz w:val="20"/>
                <w:szCs w:val="20"/>
              </w:rPr>
            </w:pPr>
            <w:r w:rsidRPr="00DD21C3">
              <w:rPr>
                <w:rFonts w:ascii="Times New Roman" w:eastAsia="Times New Roman" w:hAnsi="Times New Roman" w:cs="Times New Roman"/>
                <w:sz w:val="20"/>
                <w:szCs w:val="20"/>
              </w:rPr>
              <w:t>2691</w:t>
            </w:r>
          </w:p>
        </w:tc>
        <w:tc>
          <w:tcPr>
            <w:tcW w:w="3266" w:type="pct"/>
            <w:tcBorders>
              <w:top w:val="nil"/>
              <w:left w:val="nil"/>
              <w:bottom w:val="single" w:sz="4" w:space="0" w:color="auto"/>
              <w:right w:val="nil"/>
            </w:tcBorders>
            <w:shd w:val="clear" w:color="auto" w:fill="auto"/>
            <w:noWrap/>
            <w:vAlign w:val="center"/>
            <w:hideMark/>
          </w:tcPr>
          <w:p w:rsidR="00BF0C9D" w:rsidRPr="00DD21C3" w:rsidRDefault="00BF0C9D" w:rsidP="00024A84">
            <w:pPr>
              <w:snapToGrid w:val="0"/>
              <w:spacing w:after="0" w:line="240" w:lineRule="auto"/>
              <w:jc w:val="both"/>
              <w:rPr>
                <w:rFonts w:ascii="Times New Roman" w:eastAsia="Times New Roman" w:hAnsi="Times New Roman" w:cs="Times New Roman"/>
                <w:sz w:val="20"/>
                <w:szCs w:val="20"/>
              </w:rPr>
            </w:pPr>
            <w:r w:rsidRPr="00DD21C3">
              <w:rPr>
                <w:rFonts w:ascii="Times New Roman" w:eastAsia="Times New Roman" w:hAnsi="Times New Roman" w:cs="Times New Roman"/>
                <w:sz w:val="20"/>
                <w:szCs w:val="20"/>
              </w:rPr>
              <w:t>No apparent organic pollution</w:t>
            </w:r>
          </w:p>
        </w:tc>
      </w:tr>
    </w:tbl>
    <w:p w:rsidR="00BF0C9D" w:rsidRPr="00DD21C3" w:rsidRDefault="00BF0C9D" w:rsidP="004C7863">
      <w:pPr>
        <w:snapToGrid w:val="0"/>
        <w:spacing w:after="0" w:line="240" w:lineRule="auto"/>
        <w:jc w:val="both"/>
        <w:rPr>
          <w:rFonts w:ascii="Times New Roman" w:hAnsi="Times New Roman" w:cs="Times New Roman"/>
          <w:b/>
          <w:sz w:val="20"/>
          <w:szCs w:val="20"/>
          <w:lang w:val="en-US" w:eastAsia="zh-CN"/>
        </w:rPr>
        <w:sectPr w:rsidR="00BF0C9D" w:rsidRPr="00DD21C3" w:rsidSect="00DD21C3">
          <w:type w:val="continuous"/>
          <w:pgSz w:w="12240" w:h="15840"/>
          <w:pgMar w:top="1440" w:right="1440" w:bottom="1440" w:left="1440" w:header="720" w:footer="720" w:gutter="0"/>
          <w:cols w:space="550"/>
          <w:docGrid w:linePitch="360"/>
        </w:sectPr>
      </w:pPr>
    </w:p>
    <w:p w:rsidR="004C7863" w:rsidRPr="00DD21C3" w:rsidRDefault="004C7863" w:rsidP="004C7863">
      <w:pPr>
        <w:snapToGrid w:val="0"/>
        <w:spacing w:after="0" w:line="240" w:lineRule="auto"/>
        <w:jc w:val="both"/>
        <w:rPr>
          <w:rFonts w:ascii="Times New Roman" w:hAnsi="Times New Roman" w:cs="Times New Roman"/>
          <w:b/>
          <w:sz w:val="20"/>
          <w:szCs w:val="20"/>
          <w:lang w:val="en-US" w:eastAsia="zh-CN"/>
        </w:rPr>
      </w:pPr>
    </w:p>
    <w:p w:rsidR="00033735" w:rsidRPr="00DD21C3" w:rsidRDefault="0041765D" w:rsidP="004C7863">
      <w:pPr>
        <w:snapToGrid w:val="0"/>
        <w:spacing w:after="0" w:line="240" w:lineRule="auto"/>
        <w:jc w:val="center"/>
        <w:rPr>
          <w:rFonts w:ascii="Times New Roman" w:hAnsi="Times New Roman" w:cs="Times New Roman"/>
          <w:sz w:val="20"/>
          <w:szCs w:val="20"/>
          <w:lang w:val="en-US"/>
        </w:rPr>
      </w:pPr>
      <w:r w:rsidRPr="00DD21C3">
        <w:rPr>
          <w:rFonts w:ascii="Times New Roman" w:hAnsi="Times New Roman" w:cs="Times New Roman"/>
          <w:noProof/>
          <w:sz w:val="20"/>
          <w:szCs w:val="20"/>
          <w:lang w:val="en-US" w:eastAsia="zh-CN"/>
        </w:rPr>
        <w:drawing>
          <wp:inline distT="0" distB="0" distL="0" distR="0">
            <wp:extent cx="4560901" cy="2822713"/>
            <wp:effectExtent l="19050" t="0" r="11099" b="0"/>
            <wp:docPr id="5"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33735" w:rsidRPr="00DD21C3" w:rsidRDefault="00033735" w:rsidP="004C7863">
      <w:pPr>
        <w:snapToGrid w:val="0"/>
        <w:spacing w:after="0" w:line="240" w:lineRule="auto"/>
        <w:jc w:val="center"/>
        <w:rPr>
          <w:rFonts w:ascii="Times New Roman" w:hAnsi="Times New Roman" w:cs="Times New Roman"/>
          <w:sz w:val="20"/>
          <w:szCs w:val="20"/>
          <w:lang w:val="en-US"/>
        </w:rPr>
      </w:pPr>
      <w:r w:rsidRPr="00DD21C3">
        <w:rPr>
          <w:rFonts w:ascii="Times New Roman" w:hAnsi="Times New Roman" w:cs="Times New Roman"/>
          <w:b/>
          <w:sz w:val="20"/>
          <w:szCs w:val="20"/>
          <w:lang w:val="en-US"/>
        </w:rPr>
        <w:t>Figure 4</w:t>
      </w:r>
      <w:r w:rsidRPr="00DD21C3">
        <w:rPr>
          <w:rFonts w:ascii="Times New Roman" w:hAnsi="Times New Roman" w:cs="Times New Roman"/>
          <w:sz w:val="20"/>
          <w:szCs w:val="20"/>
          <w:lang w:val="en-US"/>
        </w:rPr>
        <w:t xml:space="preserve">: Variation of temperature of water during flow permanence in Mayo </w:t>
      </w:r>
      <w:proofErr w:type="spellStart"/>
      <w:r w:rsidRPr="00DD21C3">
        <w:rPr>
          <w:rFonts w:ascii="Times New Roman" w:hAnsi="Times New Roman" w:cs="Times New Roman"/>
          <w:sz w:val="20"/>
          <w:szCs w:val="20"/>
          <w:lang w:val="en-US"/>
        </w:rPr>
        <w:t>Kaliao</w:t>
      </w:r>
      <w:proofErr w:type="spellEnd"/>
      <w:r w:rsidRPr="00DD21C3">
        <w:rPr>
          <w:rFonts w:ascii="Times New Roman" w:hAnsi="Times New Roman" w:cs="Times New Roman"/>
          <w:sz w:val="20"/>
          <w:szCs w:val="20"/>
          <w:lang w:val="en-US"/>
        </w:rPr>
        <w:t xml:space="preserve"> River.</w:t>
      </w:r>
    </w:p>
    <w:p w:rsidR="004C7863" w:rsidRDefault="004C7863" w:rsidP="004C7863">
      <w:pPr>
        <w:snapToGrid w:val="0"/>
        <w:spacing w:after="0" w:line="240" w:lineRule="auto"/>
        <w:ind w:firstLine="425"/>
        <w:jc w:val="both"/>
        <w:rPr>
          <w:rFonts w:ascii="Times New Roman" w:hAnsi="Times New Roman" w:cs="Times New Roman" w:hint="eastAsia"/>
          <w:sz w:val="20"/>
          <w:szCs w:val="20"/>
          <w:lang w:val="en-US" w:eastAsia="zh-CN"/>
        </w:rPr>
      </w:pPr>
    </w:p>
    <w:p w:rsidR="00DD21C3" w:rsidRPr="00DD21C3" w:rsidRDefault="00DD21C3" w:rsidP="004C7863">
      <w:pPr>
        <w:snapToGrid w:val="0"/>
        <w:spacing w:after="0" w:line="240" w:lineRule="auto"/>
        <w:ind w:firstLine="425"/>
        <w:jc w:val="both"/>
        <w:rPr>
          <w:rFonts w:ascii="Times New Roman" w:hAnsi="Times New Roman" w:cs="Times New Roman" w:hint="eastAsia"/>
          <w:sz w:val="20"/>
          <w:szCs w:val="20"/>
          <w:lang w:val="en-US" w:eastAsia="zh-CN"/>
        </w:rPr>
        <w:sectPr w:rsidR="00DD21C3" w:rsidRPr="00DD21C3" w:rsidSect="00595C3D">
          <w:type w:val="continuous"/>
          <w:pgSz w:w="12240" w:h="15840"/>
          <w:pgMar w:top="1440" w:right="1440" w:bottom="1440" w:left="1440" w:header="720" w:footer="720" w:gutter="0"/>
          <w:cols w:space="720"/>
          <w:docGrid w:linePitch="360"/>
        </w:sectPr>
      </w:pPr>
    </w:p>
    <w:p w:rsidR="00200F9E" w:rsidRPr="00DD21C3" w:rsidRDefault="00200F9E" w:rsidP="004C7863">
      <w:pPr>
        <w:snapToGrid w:val="0"/>
        <w:spacing w:after="0" w:line="240" w:lineRule="auto"/>
        <w:ind w:firstLine="425"/>
        <w:jc w:val="both"/>
        <w:rPr>
          <w:rFonts w:ascii="Times New Roman" w:hAnsi="Times New Roman" w:cs="Times New Roman"/>
          <w:sz w:val="20"/>
          <w:szCs w:val="20"/>
          <w:lang w:val="en-US"/>
        </w:rPr>
      </w:pPr>
      <w:r w:rsidRPr="00DD21C3">
        <w:rPr>
          <w:rFonts w:ascii="Times New Roman" w:hAnsi="Times New Roman" w:cs="Times New Roman"/>
          <w:sz w:val="20"/>
          <w:szCs w:val="20"/>
          <w:lang w:val="en-US"/>
        </w:rPr>
        <w:lastRenderedPageBreak/>
        <w:t xml:space="preserve">P/R index decreased from 0.40 at “beginning-flow permanence” to 0.33 at “mid-flow permanence” and increased at 0.34 at “end-flow permanence” (tab. II). These values of P/R index reveal that the organic matter present in the studied river does not come mainly from photosynthesis and that, the Mayo </w:t>
      </w:r>
      <w:proofErr w:type="spellStart"/>
      <w:r w:rsidRPr="00DD21C3">
        <w:rPr>
          <w:rFonts w:ascii="Times New Roman" w:hAnsi="Times New Roman" w:cs="Times New Roman"/>
          <w:sz w:val="20"/>
          <w:szCs w:val="20"/>
          <w:lang w:val="en-US"/>
        </w:rPr>
        <w:t>Kaliao</w:t>
      </w:r>
      <w:proofErr w:type="spellEnd"/>
      <w:r w:rsidRPr="00DD21C3">
        <w:rPr>
          <w:rFonts w:ascii="Times New Roman" w:hAnsi="Times New Roman" w:cs="Times New Roman"/>
          <w:sz w:val="20"/>
          <w:szCs w:val="20"/>
          <w:lang w:val="en-US"/>
        </w:rPr>
        <w:t xml:space="preserve"> River is strongly heterotrophic, from “beginning-flow permanence” to “end-flow permanence”. </w:t>
      </w:r>
    </w:p>
    <w:p w:rsidR="00FF1EDF" w:rsidRPr="00DD21C3" w:rsidRDefault="00FF1EDF" w:rsidP="004C7863">
      <w:pPr>
        <w:snapToGrid w:val="0"/>
        <w:spacing w:after="0" w:line="240" w:lineRule="auto"/>
        <w:jc w:val="both"/>
        <w:rPr>
          <w:rFonts w:ascii="Times New Roman" w:hAnsi="Times New Roman" w:cs="Times New Roman"/>
          <w:b/>
          <w:sz w:val="20"/>
          <w:szCs w:val="20"/>
          <w:lang w:val="en-US"/>
        </w:rPr>
      </w:pPr>
      <w:r w:rsidRPr="00DD21C3">
        <w:rPr>
          <w:rFonts w:ascii="Times New Roman" w:hAnsi="Times New Roman" w:cs="Times New Roman"/>
          <w:b/>
          <w:sz w:val="20"/>
          <w:szCs w:val="20"/>
          <w:lang w:val="en-US"/>
        </w:rPr>
        <w:t>3.3. Functional feeding Groups, P/R index and Stable Channel</w:t>
      </w:r>
    </w:p>
    <w:p w:rsidR="00FF1EDF" w:rsidRPr="00DD21C3" w:rsidRDefault="00FF1EDF" w:rsidP="004C7863">
      <w:pPr>
        <w:snapToGrid w:val="0"/>
        <w:spacing w:after="0" w:line="240" w:lineRule="auto"/>
        <w:ind w:firstLine="425"/>
        <w:jc w:val="both"/>
        <w:rPr>
          <w:rFonts w:ascii="Times New Roman" w:hAnsi="Times New Roman" w:cs="Times New Roman"/>
          <w:sz w:val="20"/>
          <w:szCs w:val="20"/>
          <w:lang w:val="en-US"/>
        </w:rPr>
      </w:pPr>
      <w:r w:rsidRPr="00DD21C3">
        <w:rPr>
          <w:rFonts w:ascii="Times New Roman" w:hAnsi="Times New Roman" w:cs="Times New Roman"/>
          <w:sz w:val="20"/>
          <w:szCs w:val="20"/>
          <w:lang w:val="en-US"/>
        </w:rPr>
        <w:t>Five functional feeding groups (</w:t>
      </w:r>
      <w:proofErr w:type="spellStart"/>
      <w:r w:rsidRPr="00DD21C3">
        <w:rPr>
          <w:rFonts w:ascii="Times New Roman" w:hAnsi="Times New Roman" w:cs="Times New Roman"/>
          <w:sz w:val="20"/>
          <w:szCs w:val="20"/>
          <w:lang w:val="en-US"/>
        </w:rPr>
        <w:t>FFGs</w:t>
      </w:r>
      <w:proofErr w:type="spellEnd"/>
      <w:r w:rsidRPr="00DD21C3">
        <w:rPr>
          <w:rFonts w:ascii="Times New Roman" w:hAnsi="Times New Roman" w:cs="Times New Roman"/>
          <w:sz w:val="20"/>
          <w:szCs w:val="20"/>
          <w:lang w:val="en-US"/>
        </w:rPr>
        <w:t xml:space="preserve">) were recognized in the Mayo </w:t>
      </w:r>
      <w:proofErr w:type="spellStart"/>
      <w:r w:rsidRPr="00DD21C3">
        <w:rPr>
          <w:rFonts w:ascii="Times New Roman" w:hAnsi="Times New Roman" w:cs="Times New Roman"/>
          <w:sz w:val="20"/>
          <w:szCs w:val="20"/>
          <w:lang w:val="en-US"/>
        </w:rPr>
        <w:t>Kaliao</w:t>
      </w:r>
      <w:proofErr w:type="spellEnd"/>
      <w:r w:rsidRPr="00DD21C3">
        <w:rPr>
          <w:rFonts w:ascii="Times New Roman" w:hAnsi="Times New Roman" w:cs="Times New Roman"/>
          <w:sz w:val="20"/>
          <w:szCs w:val="20"/>
          <w:lang w:val="en-US"/>
        </w:rPr>
        <w:t xml:space="preserve"> River. These include collectors-gatherers (c-g), predators (</w:t>
      </w:r>
      <w:proofErr w:type="spellStart"/>
      <w:r w:rsidRPr="00DD21C3">
        <w:rPr>
          <w:rFonts w:ascii="Times New Roman" w:hAnsi="Times New Roman" w:cs="Times New Roman"/>
          <w:sz w:val="20"/>
          <w:szCs w:val="20"/>
          <w:lang w:val="en-US"/>
        </w:rPr>
        <w:t>prd</w:t>
      </w:r>
      <w:proofErr w:type="spellEnd"/>
      <w:r w:rsidRPr="00DD21C3">
        <w:rPr>
          <w:rFonts w:ascii="Times New Roman" w:hAnsi="Times New Roman" w:cs="Times New Roman"/>
          <w:sz w:val="20"/>
          <w:szCs w:val="20"/>
          <w:lang w:val="en-US"/>
        </w:rPr>
        <w:t>), collectors-filterers (c-f), scrapers (</w:t>
      </w:r>
      <w:proofErr w:type="spellStart"/>
      <w:r w:rsidRPr="00DD21C3">
        <w:rPr>
          <w:rFonts w:ascii="Times New Roman" w:hAnsi="Times New Roman" w:cs="Times New Roman"/>
          <w:sz w:val="20"/>
          <w:szCs w:val="20"/>
          <w:lang w:val="en-US"/>
        </w:rPr>
        <w:t>scr</w:t>
      </w:r>
      <w:proofErr w:type="spellEnd"/>
      <w:r w:rsidRPr="00DD21C3">
        <w:rPr>
          <w:rFonts w:ascii="Times New Roman" w:hAnsi="Times New Roman" w:cs="Times New Roman"/>
          <w:sz w:val="20"/>
          <w:szCs w:val="20"/>
          <w:lang w:val="en-US"/>
        </w:rPr>
        <w:t>) and shredders (</w:t>
      </w:r>
      <w:proofErr w:type="spellStart"/>
      <w:r w:rsidRPr="00DD21C3">
        <w:rPr>
          <w:rFonts w:ascii="Times New Roman" w:hAnsi="Times New Roman" w:cs="Times New Roman"/>
          <w:sz w:val="20"/>
          <w:szCs w:val="20"/>
          <w:lang w:val="en-US"/>
        </w:rPr>
        <w:t>shr</w:t>
      </w:r>
      <w:proofErr w:type="spellEnd"/>
      <w:r w:rsidRPr="00DD21C3">
        <w:rPr>
          <w:rFonts w:ascii="Times New Roman" w:hAnsi="Times New Roman" w:cs="Times New Roman"/>
          <w:sz w:val="20"/>
          <w:szCs w:val="20"/>
          <w:lang w:val="en-US"/>
        </w:rPr>
        <w:t xml:space="preserve">). Collectors-gatherers were the most abundant </w:t>
      </w:r>
      <w:proofErr w:type="spellStart"/>
      <w:r w:rsidRPr="00DD21C3">
        <w:rPr>
          <w:rFonts w:ascii="Times New Roman" w:hAnsi="Times New Roman" w:cs="Times New Roman"/>
          <w:sz w:val="20"/>
          <w:szCs w:val="20"/>
          <w:lang w:val="en-US"/>
        </w:rPr>
        <w:t>FFGs</w:t>
      </w:r>
      <w:proofErr w:type="spellEnd"/>
      <w:r w:rsidRPr="00DD21C3">
        <w:rPr>
          <w:rFonts w:ascii="Times New Roman" w:hAnsi="Times New Roman" w:cs="Times New Roman"/>
          <w:sz w:val="20"/>
          <w:szCs w:val="20"/>
          <w:lang w:val="en-US"/>
        </w:rPr>
        <w:t xml:space="preserve"> during each sampling period, followed by predators and scrapers (fig. 5). The high densities of collectors-gatherers (1423 individuals) were recorded at the “mid-flow duration” while the high densities of predators (827 individuals) were recorded at “end-flow duration”. These results showed, on one hand that the major foods resources in the Mayo </w:t>
      </w:r>
      <w:proofErr w:type="spellStart"/>
      <w:r w:rsidRPr="00DD21C3">
        <w:rPr>
          <w:rFonts w:ascii="Times New Roman" w:hAnsi="Times New Roman" w:cs="Times New Roman"/>
          <w:sz w:val="20"/>
          <w:szCs w:val="20"/>
          <w:lang w:val="en-US"/>
        </w:rPr>
        <w:t>Kaliao</w:t>
      </w:r>
      <w:proofErr w:type="spellEnd"/>
      <w:r w:rsidRPr="00DD21C3">
        <w:rPr>
          <w:rFonts w:ascii="Times New Roman" w:hAnsi="Times New Roman" w:cs="Times New Roman"/>
          <w:sz w:val="20"/>
          <w:szCs w:val="20"/>
          <w:lang w:val="en-US"/>
        </w:rPr>
        <w:t xml:space="preserve"> River are the Fine Particulate of Organic Matter (FPOM) and algae attached on substrates and on the other hand that these FPOM and algae are more abundant during “mid-flow permanence”.</w:t>
      </w:r>
    </w:p>
    <w:p w:rsidR="00595C3D" w:rsidRPr="00DD21C3" w:rsidRDefault="00595C3D" w:rsidP="004C7863">
      <w:pPr>
        <w:snapToGrid w:val="0"/>
        <w:spacing w:after="0" w:line="240" w:lineRule="auto"/>
        <w:jc w:val="center"/>
        <w:rPr>
          <w:rFonts w:ascii="Times New Roman" w:hAnsi="Times New Roman" w:cs="Times New Roman"/>
          <w:b/>
          <w:sz w:val="20"/>
          <w:szCs w:val="20"/>
          <w:lang w:val="en-US" w:eastAsia="zh-CN"/>
        </w:rPr>
      </w:pPr>
    </w:p>
    <w:p w:rsidR="00FF1EDF" w:rsidRPr="00DD21C3" w:rsidRDefault="00FF1EDF" w:rsidP="00BF0C9D">
      <w:pPr>
        <w:snapToGrid w:val="0"/>
        <w:spacing w:after="0" w:line="240" w:lineRule="auto"/>
        <w:jc w:val="both"/>
        <w:rPr>
          <w:rFonts w:ascii="Times New Roman" w:hAnsi="Times New Roman" w:cs="Times New Roman"/>
          <w:sz w:val="20"/>
          <w:szCs w:val="20"/>
          <w:lang w:val="en-US"/>
        </w:rPr>
      </w:pPr>
      <w:r w:rsidRPr="00DD21C3">
        <w:rPr>
          <w:rFonts w:ascii="Times New Roman" w:hAnsi="Times New Roman" w:cs="Times New Roman"/>
          <w:b/>
          <w:sz w:val="20"/>
          <w:szCs w:val="20"/>
          <w:lang w:val="en-US"/>
        </w:rPr>
        <w:t>Table II</w:t>
      </w:r>
      <w:r w:rsidRPr="00DD21C3">
        <w:rPr>
          <w:rFonts w:ascii="Times New Roman" w:hAnsi="Times New Roman" w:cs="Times New Roman"/>
          <w:sz w:val="20"/>
          <w:szCs w:val="20"/>
          <w:lang w:val="en-US"/>
        </w:rPr>
        <w:t xml:space="preserve">: Values of HBI P/R ratio obtaining during study in Mayo </w:t>
      </w:r>
      <w:proofErr w:type="spellStart"/>
      <w:r w:rsidRPr="00DD21C3">
        <w:rPr>
          <w:rFonts w:ascii="Times New Roman" w:hAnsi="Times New Roman" w:cs="Times New Roman"/>
          <w:sz w:val="20"/>
          <w:szCs w:val="20"/>
          <w:lang w:val="en-US"/>
        </w:rPr>
        <w:t>Kaliao</w:t>
      </w:r>
      <w:proofErr w:type="spellEnd"/>
      <w:r w:rsidRPr="00DD21C3">
        <w:rPr>
          <w:rFonts w:ascii="Times New Roman" w:hAnsi="Times New Roman" w:cs="Times New Roman"/>
          <w:sz w:val="20"/>
          <w:szCs w:val="20"/>
          <w:lang w:val="en-US"/>
        </w:rPr>
        <w:t xml:space="preserve"> River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42"/>
        <w:gridCol w:w="794"/>
        <w:gridCol w:w="3283"/>
      </w:tblGrid>
      <w:tr w:rsidR="00FF1EDF" w:rsidRPr="00DD21C3" w:rsidTr="00595C3D">
        <w:trPr>
          <w:jc w:val="center"/>
        </w:trPr>
        <w:tc>
          <w:tcPr>
            <w:tcW w:w="5000" w:type="pct"/>
            <w:gridSpan w:val="3"/>
            <w:shd w:val="clear" w:color="auto" w:fill="auto"/>
            <w:noWrap/>
            <w:vAlign w:val="center"/>
            <w:hideMark/>
          </w:tcPr>
          <w:p w:rsidR="00FF1EDF" w:rsidRPr="00DD21C3" w:rsidRDefault="00FF1EDF" w:rsidP="004C7863">
            <w:pPr>
              <w:snapToGrid w:val="0"/>
              <w:spacing w:after="0" w:line="240" w:lineRule="auto"/>
              <w:jc w:val="both"/>
              <w:rPr>
                <w:rFonts w:ascii="Times New Roman" w:eastAsia="Times New Roman" w:hAnsi="Times New Roman" w:cs="Times New Roman"/>
                <w:sz w:val="20"/>
                <w:szCs w:val="20"/>
                <w:lang w:val="en-US"/>
              </w:rPr>
            </w:pPr>
            <w:r w:rsidRPr="00DD21C3">
              <w:rPr>
                <w:rFonts w:ascii="Times New Roman" w:eastAsia="Times New Roman" w:hAnsi="Times New Roman" w:cs="Times New Roman"/>
                <w:b/>
                <w:sz w:val="20"/>
                <w:szCs w:val="20"/>
                <w:lang w:val="en-US"/>
              </w:rPr>
              <w:t xml:space="preserve">Mayo </w:t>
            </w:r>
            <w:proofErr w:type="spellStart"/>
            <w:r w:rsidRPr="00DD21C3">
              <w:rPr>
                <w:rFonts w:ascii="Times New Roman" w:eastAsia="Times New Roman" w:hAnsi="Times New Roman" w:cs="Times New Roman"/>
                <w:b/>
                <w:sz w:val="20"/>
                <w:szCs w:val="20"/>
                <w:lang w:val="en-US"/>
              </w:rPr>
              <w:t>Kaliao</w:t>
            </w:r>
            <w:proofErr w:type="spellEnd"/>
          </w:p>
        </w:tc>
      </w:tr>
      <w:tr w:rsidR="00FF1EDF" w:rsidRPr="00DD21C3" w:rsidTr="00595C3D">
        <w:trPr>
          <w:jc w:val="center"/>
        </w:trPr>
        <w:tc>
          <w:tcPr>
            <w:tcW w:w="490" w:type="pct"/>
            <w:shd w:val="clear" w:color="auto" w:fill="auto"/>
            <w:noWrap/>
            <w:vAlign w:val="center"/>
            <w:hideMark/>
          </w:tcPr>
          <w:p w:rsidR="00FF1EDF" w:rsidRPr="00DD21C3" w:rsidRDefault="00FF1EDF" w:rsidP="004C7863">
            <w:pPr>
              <w:snapToGrid w:val="0"/>
              <w:spacing w:after="0" w:line="240" w:lineRule="auto"/>
              <w:jc w:val="both"/>
              <w:rPr>
                <w:rFonts w:ascii="Times New Roman" w:eastAsia="Times New Roman" w:hAnsi="Times New Roman" w:cs="Times New Roman"/>
                <w:sz w:val="20"/>
                <w:szCs w:val="20"/>
                <w:lang w:val="en-US"/>
              </w:rPr>
            </w:pPr>
          </w:p>
        </w:tc>
        <w:tc>
          <w:tcPr>
            <w:tcW w:w="878" w:type="pct"/>
            <w:shd w:val="clear" w:color="auto" w:fill="auto"/>
            <w:noWrap/>
            <w:vAlign w:val="center"/>
            <w:hideMark/>
          </w:tcPr>
          <w:p w:rsidR="00FF1EDF" w:rsidRPr="00DD21C3" w:rsidRDefault="00FF1EDF" w:rsidP="004C7863">
            <w:pPr>
              <w:snapToGrid w:val="0"/>
              <w:spacing w:after="0" w:line="240" w:lineRule="auto"/>
              <w:jc w:val="both"/>
              <w:rPr>
                <w:rFonts w:ascii="Times New Roman" w:eastAsia="Times New Roman" w:hAnsi="Times New Roman" w:cs="Times New Roman"/>
                <w:b/>
                <w:bCs/>
                <w:sz w:val="20"/>
                <w:szCs w:val="20"/>
                <w:lang w:val="en-US"/>
              </w:rPr>
            </w:pPr>
            <w:r w:rsidRPr="00DD21C3">
              <w:rPr>
                <w:rFonts w:ascii="Times New Roman" w:eastAsia="Times New Roman" w:hAnsi="Times New Roman" w:cs="Times New Roman"/>
                <w:b/>
                <w:bCs/>
                <w:sz w:val="20"/>
                <w:szCs w:val="20"/>
                <w:lang w:val="en-US"/>
              </w:rPr>
              <w:t>P/R</w:t>
            </w:r>
          </w:p>
        </w:tc>
        <w:tc>
          <w:tcPr>
            <w:tcW w:w="3632" w:type="pct"/>
            <w:shd w:val="clear" w:color="auto" w:fill="auto"/>
            <w:noWrap/>
            <w:vAlign w:val="center"/>
            <w:hideMark/>
          </w:tcPr>
          <w:p w:rsidR="00FF1EDF" w:rsidRPr="00DD21C3" w:rsidRDefault="00FF1EDF" w:rsidP="004C7863">
            <w:pPr>
              <w:snapToGrid w:val="0"/>
              <w:spacing w:after="0" w:line="240" w:lineRule="auto"/>
              <w:jc w:val="both"/>
              <w:rPr>
                <w:rFonts w:ascii="Times New Roman" w:eastAsia="Times New Roman" w:hAnsi="Times New Roman" w:cs="Times New Roman"/>
                <w:b/>
                <w:bCs/>
                <w:sz w:val="20"/>
                <w:szCs w:val="20"/>
                <w:lang w:val="en-US"/>
              </w:rPr>
            </w:pPr>
            <w:r w:rsidRPr="00DD21C3">
              <w:rPr>
                <w:rFonts w:ascii="Times New Roman" w:eastAsia="Times New Roman" w:hAnsi="Times New Roman" w:cs="Times New Roman"/>
                <w:b/>
                <w:bCs/>
                <w:sz w:val="20"/>
                <w:szCs w:val="20"/>
                <w:lang w:val="en-US"/>
              </w:rPr>
              <w:t>Signification</w:t>
            </w:r>
          </w:p>
        </w:tc>
      </w:tr>
      <w:tr w:rsidR="00FF1EDF" w:rsidRPr="00DD21C3" w:rsidTr="00595C3D">
        <w:trPr>
          <w:jc w:val="center"/>
        </w:trPr>
        <w:tc>
          <w:tcPr>
            <w:tcW w:w="490" w:type="pct"/>
            <w:shd w:val="clear" w:color="auto" w:fill="auto"/>
            <w:noWrap/>
            <w:vAlign w:val="center"/>
            <w:hideMark/>
          </w:tcPr>
          <w:p w:rsidR="00FF1EDF" w:rsidRPr="00DD21C3" w:rsidRDefault="00FF1EDF" w:rsidP="004C7863">
            <w:pPr>
              <w:snapToGrid w:val="0"/>
              <w:spacing w:after="0" w:line="240" w:lineRule="auto"/>
              <w:jc w:val="both"/>
              <w:rPr>
                <w:rFonts w:ascii="Times New Roman" w:eastAsia="Times New Roman" w:hAnsi="Times New Roman" w:cs="Times New Roman"/>
                <w:b/>
                <w:sz w:val="20"/>
                <w:szCs w:val="20"/>
                <w:lang w:val="en-US"/>
              </w:rPr>
            </w:pPr>
            <w:r w:rsidRPr="00DD21C3">
              <w:rPr>
                <w:rFonts w:ascii="Times New Roman" w:eastAsia="Times New Roman" w:hAnsi="Times New Roman" w:cs="Times New Roman"/>
                <w:b/>
                <w:sz w:val="20"/>
                <w:szCs w:val="20"/>
                <w:lang w:val="en-US"/>
              </w:rPr>
              <w:t>A</w:t>
            </w:r>
          </w:p>
        </w:tc>
        <w:tc>
          <w:tcPr>
            <w:tcW w:w="878" w:type="pct"/>
            <w:shd w:val="clear" w:color="auto" w:fill="auto"/>
            <w:noWrap/>
            <w:vAlign w:val="center"/>
            <w:hideMark/>
          </w:tcPr>
          <w:p w:rsidR="00FF1EDF" w:rsidRPr="00DD21C3" w:rsidRDefault="00FF1EDF" w:rsidP="004C7863">
            <w:pPr>
              <w:snapToGrid w:val="0"/>
              <w:spacing w:after="0" w:line="240" w:lineRule="auto"/>
              <w:jc w:val="both"/>
              <w:rPr>
                <w:rFonts w:ascii="Times New Roman" w:eastAsia="Times New Roman" w:hAnsi="Times New Roman" w:cs="Times New Roman"/>
                <w:sz w:val="20"/>
                <w:szCs w:val="20"/>
                <w:lang w:val="en-US"/>
              </w:rPr>
            </w:pPr>
            <w:r w:rsidRPr="00DD21C3">
              <w:rPr>
                <w:rFonts w:ascii="Times New Roman" w:eastAsia="Times New Roman" w:hAnsi="Times New Roman" w:cs="Times New Roman"/>
                <w:sz w:val="20"/>
                <w:szCs w:val="20"/>
                <w:lang w:val="en-US"/>
              </w:rPr>
              <w:t>0.40</w:t>
            </w:r>
          </w:p>
        </w:tc>
        <w:tc>
          <w:tcPr>
            <w:tcW w:w="3632" w:type="pct"/>
            <w:shd w:val="clear" w:color="auto" w:fill="auto"/>
            <w:noWrap/>
            <w:vAlign w:val="center"/>
            <w:hideMark/>
          </w:tcPr>
          <w:p w:rsidR="00FF1EDF" w:rsidRPr="00DD21C3" w:rsidRDefault="00FF1EDF" w:rsidP="004C7863">
            <w:pPr>
              <w:snapToGrid w:val="0"/>
              <w:spacing w:after="0" w:line="240" w:lineRule="auto"/>
              <w:jc w:val="both"/>
              <w:rPr>
                <w:rFonts w:ascii="Times New Roman" w:eastAsia="Times New Roman" w:hAnsi="Times New Roman" w:cs="Times New Roman"/>
                <w:sz w:val="20"/>
                <w:szCs w:val="20"/>
              </w:rPr>
            </w:pPr>
            <w:r w:rsidRPr="00DD21C3">
              <w:rPr>
                <w:rFonts w:ascii="Times New Roman" w:eastAsia="Times New Roman" w:hAnsi="Times New Roman" w:cs="Times New Roman"/>
                <w:sz w:val="20"/>
                <w:szCs w:val="20"/>
              </w:rPr>
              <w:t>Strongly heterotrophic</w:t>
            </w:r>
          </w:p>
        </w:tc>
      </w:tr>
      <w:tr w:rsidR="00FF1EDF" w:rsidRPr="00DD21C3" w:rsidTr="00595C3D">
        <w:trPr>
          <w:jc w:val="center"/>
        </w:trPr>
        <w:tc>
          <w:tcPr>
            <w:tcW w:w="490" w:type="pct"/>
            <w:shd w:val="clear" w:color="auto" w:fill="auto"/>
            <w:noWrap/>
            <w:vAlign w:val="center"/>
            <w:hideMark/>
          </w:tcPr>
          <w:p w:rsidR="00FF1EDF" w:rsidRPr="00DD21C3" w:rsidRDefault="00FF1EDF" w:rsidP="004C7863">
            <w:pPr>
              <w:snapToGrid w:val="0"/>
              <w:spacing w:after="0" w:line="240" w:lineRule="auto"/>
              <w:jc w:val="both"/>
              <w:rPr>
                <w:rFonts w:ascii="Times New Roman" w:eastAsia="Times New Roman" w:hAnsi="Times New Roman" w:cs="Times New Roman"/>
                <w:b/>
                <w:sz w:val="20"/>
                <w:szCs w:val="20"/>
              </w:rPr>
            </w:pPr>
            <w:r w:rsidRPr="00DD21C3">
              <w:rPr>
                <w:rFonts w:ascii="Times New Roman" w:eastAsia="Times New Roman" w:hAnsi="Times New Roman" w:cs="Times New Roman"/>
                <w:b/>
                <w:sz w:val="20"/>
                <w:szCs w:val="20"/>
              </w:rPr>
              <w:t>B</w:t>
            </w:r>
          </w:p>
        </w:tc>
        <w:tc>
          <w:tcPr>
            <w:tcW w:w="878" w:type="pct"/>
            <w:shd w:val="clear" w:color="auto" w:fill="auto"/>
            <w:noWrap/>
            <w:vAlign w:val="center"/>
            <w:hideMark/>
          </w:tcPr>
          <w:p w:rsidR="00FF1EDF" w:rsidRPr="00DD21C3" w:rsidRDefault="00FF1EDF" w:rsidP="004C7863">
            <w:pPr>
              <w:snapToGrid w:val="0"/>
              <w:spacing w:after="0" w:line="240" w:lineRule="auto"/>
              <w:jc w:val="both"/>
              <w:rPr>
                <w:rFonts w:ascii="Times New Roman" w:eastAsia="Times New Roman" w:hAnsi="Times New Roman" w:cs="Times New Roman"/>
                <w:sz w:val="20"/>
                <w:szCs w:val="20"/>
              </w:rPr>
            </w:pPr>
            <w:r w:rsidRPr="00DD21C3">
              <w:rPr>
                <w:rFonts w:ascii="Times New Roman" w:eastAsia="Times New Roman" w:hAnsi="Times New Roman" w:cs="Times New Roman"/>
                <w:sz w:val="20"/>
                <w:szCs w:val="20"/>
              </w:rPr>
              <w:t>0.31</w:t>
            </w:r>
          </w:p>
        </w:tc>
        <w:tc>
          <w:tcPr>
            <w:tcW w:w="3632" w:type="pct"/>
            <w:shd w:val="clear" w:color="auto" w:fill="auto"/>
            <w:noWrap/>
            <w:vAlign w:val="center"/>
            <w:hideMark/>
          </w:tcPr>
          <w:p w:rsidR="00FF1EDF" w:rsidRPr="00DD21C3" w:rsidRDefault="00FF1EDF" w:rsidP="004C7863">
            <w:pPr>
              <w:snapToGrid w:val="0"/>
              <w:spacing w:after="0" w:line="240" w:lineRule="auto"/>
              <w:jc w:val="both"/>
              <w:rPr>
                <w:rFonts w:ascii="Times New Roman" w:eastAsia="Times New Roman" w:hAnsi="Times New Roman" w:cs="Times New Roman"/>
                <w:sz w:val="20"/>
                <w:szCs w:val="20"/>
              </w:rPr>
            </w:pPr>
            <w:r w:rsidRPr="00DD21C3">
              <w:rPr>
                <w:rFonts w:ascii="Times New Roman" w:eastAsia="Times New Roman" w:hAnsi="Times New Roman" w:cs="Times New Roman"/>
                <w:sz w:val="20"/>
                <w:szCs w:val="20"/>
              </w:rPr>
              <w:t>Strongly heterotrophic</w:t>
            </w:r>
          </w:p>
        </w:tc>
      </w:tr>
      <w:tr w:rsidR="00FF1EDF" w:rsidRPr="00DD21C3" w:rsidTr="00595C3D">
        <w:trPr>
          <w:jc w:val="center"/>
        </w:trPr>
        <w:tc>
          <w:tcPr>
            <w:tcW w:w="490" w:type="pct"/>
            <w:shd w:val="clear" w:color="auto" w:fill="auto"/>
            <w:noWrap/>
            <w:vAlign w:val="center"/>
            <w:hideMark/>
          </w:tcPr>
          <w:p w:rsidR="00FF1EDF" w:rsidRPr="00DD21C3" w:rsidRDefault="00FF1EDF" w:rsidP="004C7863">
            <w:pPr>
              <w:snapToGrid w:val="0"/>
              <w:spacing w:after="0" w:line="240" w:lineRule="auto"/>
              <w:jc w:val="both"/>
              <w:rPr>
                <w:rFonts w:ascii="Times New Roman" w:eastAsia="Times New Roman" w:hAnsi="Times New Roman" w:cs="Times New Roman"/>
                <w:b/>
                <w:sz w:val="20"/>
                <w:szCs w:val="20"/>
              </w:rPr>
            </w:pPr>
            <w:r w:rsidRPr="00DD21C3">
              <w:rPr>
                <w:rFonts w:ascii="Times New Roman" w:eastAsia="Times New Roman" w:hAnsi="Times New Roman" w:cs="Times New Roman"/>
                <w:b/>
                <w:sz w:val="20"/>
                <w:szCs w:val="20"/>
              </w:rPr>
              <w:t>C</w:t>
            </w:r>
          </w:p>
        </w:tc>
        <w:tc>
          <w:tcPr>
            <w:tcW w:w="878" w:type="pct"/>
            <w:shd w:val="clear" w:color="auto" w:fill="auto"/>
            <w:noWrap/>
            <w:vAlign w:val="center"/>
            <w:hideMark/>
          </w:tcPr>
          <w:p w:rsidR="00FF1EDF" w:rsidRPr="00DD21C3" w:rsidRDefault="00FF1EDF" w:rsidP="004C7863">
            <w:pPr>
              <w:snapToGrid w:val="0"/>
              <w:spacing w:after="0" w:line="240" w:lineRule="auto"/>
              <w:jc w:val="both"/>
              <w:rPr>
                <w:rFonts w:ascii="Times New Roman" w:eastAsia="Times New Roman" w:hAnsi="Times New Roman" w:cs="Times New Roman"/>
                <w:sz w:val="20"/>
                <w:szCs w:val="20"/>
              </w:rPr>
            </w:pPr>
            <w:r w:rsidRPr="00DD21C3">
              <w:rPr>
                <w:rFonts w:ascii="Times New Roman" w:eastAsia="Times New Roman" w:hAnsi="Times New Roman" w:cs="Times New Roman"/>
                <w:sz w:val="20"/>
                <w:szCs w:val="20"/>
              </w:rPr>
              <w:t>0.32</w:t>
            </w:r>
          </w:p>
        </w:tc>
        <w:tc>
          <w:tcPr>
            <w:tcW w:w="3632" w:type="pct"/>
            <w:shd w:val="clear" w:color="auto" w:fill="auto"/>
            <w:noWrap/>
            <w:vAlign w:val="center"/>
            <w:hideMark/>
          </w:tcPr>
          <w:p w:rsidR="00FF1EDF" w:rsidRPr="00DD21C3" w:rsidRDefault="00FF1EDF" w:rsidP="004C7863">
            <w:pPr>
              <w:snapToGrid w:val="0"/>
              <w:spacing w:after="0" w:line="240" w:lineRule="auto"/>
              <w:jc w:val="both"/>
              <w:rPr>
                <w:rFonts w:ascii="Times New Roman" w:eastAsia="Times New Roman" w:hAnsi="Times New Roman" w:cs="Times New Roman"/>
                <w:sz w:val="20"/>
                <w:szCs w:val="20"/>
              </w:rPr>
            </w:pPr>
            <w:r w:rsidRPr="00DD21C3">
              <w:rPr>
                <w:rFonts w:ascii="Times New Roman" w:eastAsia="Times New Roman" w:hAnsi="Times New Roman" w:cs="Times New Roman"/>
                <w:sz w:val="20"/>
                <w:szCs w:val="20"/>
              </w:rPr>
              <w:t>Strongly heterotrophic</w:t>
            </w:r>
          </w:p>
        </w:tc>
      </w:tr>
    </w:tbl>
    <w:p w:rsidR="00CE3154" w:rsidRPr="00DD21C3" w:rsidRDefault="00CE3154" w:rsidP="004C7863">
      <w:pPr>
        <w:snapToGrid w:val="0"/>
        <w:spacing w:after="0" w:line="240" w:lineRule="auto"/>
        <w:ind w:firstLine="425"/>
        <w:jc w:val="both"/>
        <w:rPr>
          <w:rFonts w:ascii="Times New Roman" w:hAnsi="Times New Roman" w:cs="Times New Roman"/>
          <w:sz w:val="20"/>
          <w:szCs w:val="20"/>
          <w:lang w:val="en-US"/>
        </w:rPr>
      </w:pPr>
    </w:p>
    <w:p w:rsidR="00033735" w:rsidRPr="00DD21C3" w:rsidRDefault="00595C3D" w:rsidP="004C7863">
      <w:pPr>
        <w:snapToGrid w:val="0"/>
        <w:spacing w:after="0" w:line="240" w:lineRule="auto"/>
        <w:jc w:val="center"/>
        <w:rPr>
          <w:rFonts w:ascii="Times New Roman" w:hAnsi="Times New Roman" w:cs="Times New Roman"/>
          <w:sz w:val="20"/>
          <w:szCs w:val="20"/>
          <w:lang w:val="en-US"/>
        </w:rPr>
      </w:pPr>
      <w:r w:rsidRPr="00DD21C3">
        <w:rPr>
          <w:rFonts w:ascii="Times New Roman" w:hAnsi="Times New Roman" w:cs="Times New Roman"/>
          <w:noProof/>
          <w:sz w:val="20"/>
          <w:szCs w:val="20"/>
          <w:lang w:val="en-US" w:eastAsia="zh-CN"/>
        </w:rPr>
        <w:drawing>
          <wp:inline distT="0" distB="0" distL="0" distR="0">
            <wp:extent cx="2827516" cy="2029818"/>
            <wp:effectExtent l="19050" t="0" r="10934" b="8532"/>
            <wp:docPr id="10"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C7863" w:rsidRPr="00DD21C3" w:rsidRDefault="004C7863" w:rsidP="004C7863">
      <w:pPr>
        <w:spacing w:after="0" w:line="240" w:lineRule="auto"/>
        <w:jc w:val="both"/>
        <w:rPr>
          <w:rFonts w:ascii="Times New Roman" w:hAnsi="Times New Roman" w:cs="Times New Roman"/>
          <w:sz w:val="20"/>
          <w:szCs w:val="20"/>
          <w:lang w:val="en-US" w:eastAsia="zh-CN"/>
        </w:rPr>
      </w:pPr>
      <w:r w:rsidRPr="00DD21C3">
        <w:rPr>
          <w:rFonts w:ascii="Times New Roman" w:hAnsi="Times New Roman" w:cs="Times New Roman"/>
          <w:b/>
          <w:sz w:val="20"/>
          <w:szCs w:val="20"/>
          <w:lang w:val="en-US"/>
        </w:rPr>
        <w:t>Figure 6</w:t>
      </w:r>
      <w:r w:rsidRPr="00DD21C3">
        <w:rPr>
          <w:rFonts w:ascii="Times New Roman" w:hAnsi="Times New Roman" w:cs="Times New Roman"/>
          <w:sz w:val="20"/>
          <w:szCs w:val="20"/>
          <w:lang w:val="en-US"/>
        </w:rPr>
        <w:t>: Functional feeding groups identified during study period.</w:t>
      </w:r>
    </w:p>
    <w:p w:rsidR="00BF0C9D" w:rsidRPr="00DD21C3" w:rsidRDefault="00BF0C9D" w:rsidP="004C7863">
      <w:pPr>
        <w:spacing w:after="0" w:line="240" w:lineRule="auto"/>
        <w:jc w:val="both"/>
        <w:rPr>
          <w:rFonts w:ascii="Times New Roman" w:hAnsi="Times New Roman" w:cs="Times New Roman"/>
          <w:sz w:val="20"/>
          <w:szCs w:val="20"/>
          <w:lang w:val="en-US" w:eastAsia="zh-CN"/>
        </w:rPr>
      </w:pPr>
    </w:p>
    <w:p w:rsidR="00C5114A" w:rsidRPr="00DD21C3" w:rsidRDefault="00C5114A" w:rsidP="004C7863">
      <w:pPr>
        <w:snapToGrid w:val="0"/>
        <w:spacing w:after="0" w:line="240" w:lineRule="auto"/>
        <w:ind w:firstLine="425"/>
        <w:jc w:val="both"/>
        <w:rPr>
          <w:rFonts w:ascii="Times New Roman" w:hAnsi="Times New Roman" w:cs="Times New Roman"/>
          <w:sz w:val="20"/>
          <w:szCs w:val="20"/>
          <w:lang w:val="en-US"/>
        </w:rPr>
      </w:pPr>
      <w:r w:rsidRPr="00DD21C3">
        <w:rPr>
          <w:rFonts w:ascii="Times New Roman" w:hAnsi="Times New Roman" w:cs="Times New Roman"/>
          <w:sz w:val="20"/>
          <w:szCs w:val="20"/>
          <w:lang w:val="en-US"/>
        </w:rPr>
        <w:lastRenderedPageBreak/>
        <w:t xml:space="preserve">The channel stability of Mayo </w:t>
      </w:r>
      <w:proofErr w:type="spellStart"/>
      <w:r w:rsidRPr="00DD21C3">
        <w:rPr>
          <w:rFonts w:ascii="Times New Roman" w:hAnsi="Times New Roman" w:cs="Times New Roman"/>
          <w:sz w:val="20"/>
          <w:szCs w:val="20"/>
          <w:lang w:val="en-US"/>
        </w:rPr>
        <w:t>Kaliao</w:t>
      </w:r>
      <w:proofErr w:type="spellEnd"/>
      <w:r w:rsidRPr="00DD21C3">
        <w:rPr>
          <w:rFonts w:ascii="Times New Roman" w:hAnsi="Times New Roman" w:cs="Times New Roman"/>
          <w:sz w:val="20"/>
          <w:szCs w:val="20"/>
          <w:lang w:val="en-US"/>
        </w:rPr>
        <w:t xml:space="preserve"> River which was 0.43 at the beginning of the permanence of the waters, dropped to 0.33 at mid-permanence, before increasing to 0.34 at the end of the permanence of the waters. These values of channel stability show that during the “beginning-flow permanence”, the channel stability is marginal and it becomes sub-adequate during “mid-flow permanence” and “end-flow permanence”.</w:t>
      </w:r>
    </w:p>
    <w:p w:rsidR="00FF1EDF" w:rsidRPr="00DD21C3" w:rsidRDefault="00FF1EDF" w:rsidP="004C7863">
      <w:pPr>
        <w:snapToGrid w:val="0"/>
        <w:spacing w:after="0" w:line="240" w:lineRule="auto"/>
        <w:jc w:val="center"/>
        <w:rPr>
          <w:rFonts w:ascii="Times New Roman" w:hAnsi="Times New Roman" w:cs="Times New Roman"/>
          <w:sz w:val="20"/>
          <w:szCs w:val="20"/>
          <w:lang w:val="en-US"/>
        </w:rPr>
      </w:pPr>
    </w:p>
    <w:p w:rsidR="00033735" w:rsidRPr="00DD21C3" w:rsidRDefault="00033735" w:rsidP="00BF0C9D">
      <w:pPr>
        <w:snapToGrid w:val="0"/>
        <w:spacing w:after="0" w:line="240" w:lineRule="auto"/>
        <w:jc w:val="both"/>
        <w:rPr>
          <w:rFonts w:ascii="Times New Roman" w:hAnsi="Times New Roman" w:cs="Times New Roman"/>
          <w:sz w:val="20"/>
          <w:szCs w:val="20"/>
          <w:lang w:val="en-US"/>
        </w:rPr>
      </w:pPr>
      <w:r w:rsidRPr="00DD21C3">
        <w:rPr>
          <w:rFonts w:ascii="Times New Roman" w:hAnsi="Times New Roman" w:cs="Times New Roman"/>
          <w:b/>
          <w:sz w:val="20"/>
          <w:szCs w:val="20"/>
          <w:lang w:val="en-US"/>
        </w:rPr>
        <w:t>Table III</w:t>
      </w:r>
      <w:r w:rsidRPr="00DD21C3">
        <w:rPr>
          <w:rFonts w:ascii="Times New Roman" w:hAnsi="Times New Roman" w:cs="Times New Roman"/>
          <w:sz w:val="20"/>
          <w:szCs w:val="20"/>
          <w:lang w:val="en-US"/>
        </w:rPr>
        <w:t xml:space="preserve">: Values of stable Channel during flow permanence in Mayo </w:t>
      </w:r>
      <w:proofErr w:type="spellStart"/>
      <w:r w:rsidRPr="00DD21C3">
        <w:rPr>
          <w:rFonts w:ascii="Times New Roman" w:hAnsi="Times New Roman" w:cs="Times New Roman"/>
          <w:sz w:val="20"/>
          <w:szCs w:val="20"/>
          <w:lang w:val="en-US"/>
        </w:rPr>
        <w:t>Kaliao</w:t>
      </w:r>
      <w:proofErr w:type="spellEnd"/>
      <w:r w:rsidRPr="00DD21C3">
        <w:rPr>
          <w:rFonts w:ascii="Times New Roman" w:hAnsi="Times New Roman" w:cs="Times New Roman"/>
          <w:sz w:val="20"/>
          <w:szCs w:val="20"/>
          <w:lang w:val="en-US"/>
        </w:rPr>
        <w:t xml:space="preserve"> River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76"/>
        <w:gridCol w:w="1515"/>
        <w:gridCol w:w="2728"/>
      </w:tblGrid>
      <w:tr w:rsidR="00781479" w:rsidRPr="00DD21C3" w:rsidTr="00595C3D">
        <w:trPr>
          <w:jc w:val="center"/>
        </w:trPr>
        <w:tc>
          <w:tcPr>
            <w:tcW w:w="5000" w:type="pct"/>
            <w:gridSpan w:val="3"/>
            <w:shd w:val="clear" w:color="auto" w:fill="auto"/>
            <w:noWrap/>
            <w:vAlign w:val="center"/>
            <w:hideMark/>
          </w:tcPr>
          <w:p w:rsidR="00033735" w:rsidRPr="00DD21C3" w:rsidRDefault="00033735" w:rsidP="004C7863">
            <w:pPr>
              <w:snapToGrid w:val="0"/>
              <w:spacing w:after="0" w:line="240" w:lineRule="auto"/>
              <w:jc w:val="both"/>
              <w:rPr>
                <w:rFonts w:ascii="Times New Roman" w:eastAsia="Times New Roman" w:hAnsi="Times New Roman" w:cs="Times New Roman"/>
                <w:sz w:val="20"/>
                <w:szCs w:val="20"/>
                <w:lang w:val="en-US"/>
              </w:rPr>
            </w:pPr>
            <w:r w:rsidRPr="00DD21C3">
              <w:rPr>
                <w:rFonts w:ascii="Times New Roman" w:eastAsia="Times New Roman" w:hAnsi="Times New Roman" w:cs="Times New Roman"/>
                <w:b/>
                <w:sz w:val="20"/>
                <w:szCs w:val="20"/>
                <w:lang w:val="en-US"/>
              </w:rPr>
              <w:t xml:space="preserve">Mayo </w:t>
            </w:r>
            <w:proofErr w:type="spellStart"/>
            <w:r w:rsidRPr="00DD21C3">
              <w:rPr>
                <w:rFonts w:ascii="Times New Roman" w:eastAsia="Times New Roman" w:hAnsi="Times New Roman" w:cs="Times New Roman"/>
                <w:b/>
                <w:sz w:val="20"/>
                <w:szCs w:val="20"/>
                <w:lang w:val="en-US"/>
              </w:rPr>
              <w:t>Kaliao</w:t>
            </w:r>
            <w:proofErr w:type="spellEnd"/>
          </w:p>
        </w:tc>
      </w:tr>
      <w:tr w:rsidR="00781479" w:rsidRPr="00DD21C3" w:rsidTr="00595C3D">
        <w:trPr>
          <w:jc w:val="center"/>
        </w:trPr>
        <w:tc>
          <w:tcPr>
            <w:tcW w:w="306" w:type="pct"/>
            <w:shd w:val="clear" w:color="auto" w:fill="auto"/>
            <w:noWrap/>
            <w:vAlign w:val="center"/>
            <w:hideMark/>
          </w:tcPr>
          <w:p w:rsidR="00033735" w:rsidRPr="00DD21C3" w:rsidRDefault="00033735" w:rsidP="004C7863">
            <w:pPr>
              <w:snapToGrid w:val="0"/>
              <w:spacing w:after="0" w:line="240" w:lineRule="auto"/>
              <w:jc w:val="both"/>
              <w:rPr>
                <w:rFonts w:ascii="Times New Roman" w:eastAsia="Times New Roman" w:hAnsi="Times New Roman" w:cs="Times New Roman"/>
                <w:sz w:val="20"/>
                <w:szCs w:val="20"/>
                <w:lang w:val="en-US"/>
              </w:rPr>
            </w:pPr>
          </w:p>
        </w:tc>
        <w:tc>
          <w:tcPr>
            <w:tcW w:w="1676" w:type="pct"/>
            <w:shd w:val="clear" w:color="auto" w:fill="auto"/>
            <w:noWrap/>
            <w:vAlign w:val="center"/>
            <w:hideMark/>
          </w:tcPr>
          <w:p w:rsidR="00033735" w:rsidRPr="00DD21C3" w:rsidRDefault="00033735" w:rsidP="004C7863">
            <w:pPr>
              <w:snapToGrid w:val="0"/>
              <w:spacing w:after="0" w:line="240" w:lineRule="auto"/>
              <w:jc w:val="both"/>
              <w:rPr>
                <w:rFonts w:ascii="Times New Roman" w:eastAsia="Times New Roman" w:hAnsi="Times New Roman" w:cs="Times New Roman"/>
                <w:b/>
                <w:bCs/>
                <w:sz w:val="20"/>
                <w:szCs w:val="20"/>
                <w:lang w:val="en-US"/>
              </w:rPr>
            </w:pPr>
            <w:r w:rsidRPr="00DD21C3">
              <w:rPr>
                <w:rFonts w:ascii="Times New Roman" w:eastAsia="Times New Roman" w:hAnsi="Times New Roman" w:cs="Times New Roman"/>
                <w:b/>
                <w:bCs/>
                <w:sz w:val="20"/>
                <w:szCs w:val="20"/>
                <w:lang w:val="en-US"/>
              </w:rPr>
              <w:t>Stable Channel</w:t>
            </w:r>
          </w:p>
        </w:tc>
        <w:tc>
          <w:tcPr>
            <w:tcW w:w="3019" w:type="pct"/>
            <w:shd w:val="clear" w:color="auto" w:fill="auto"/>
            <w:noWrap/>
            <w:vAlign w:val="center"/>
            <w:hideMark/>
          </w:tcPr>
          <w:p w:rsidR="00033735" w:rsidRPr="00DD21C3" w:rsidRDefault="00033735" w:rsidP="004C7863">
            <w:pPr>
              <w:snapToGrid w:val="0"/>
              <w:spacing w:after="0" w:line="240" w:lineRule="auto"/>
              <w:jc w:val="both"/>
              <w:rPr>
                <w:rFonts w:ascii="Times New Roman" w:eastAsia="Times New Roman" w:hAnsi="Times New Roman" w:cs="Times New Roman"/>
                <w:b/>
                <w:bCs/>
                <w:sz w:val="20"/>
                <w:szCs w:val="20"/>
                <w:lang w:val="en-US"/>
              </w:rPr>
            </w:pPr>
            <w:r w:rsidRPr="00DD21C3">
              <w:rPr>
                <w:rFonts w:ascii="Times New Roman" w:eastAsia="Times New Roman" w:hAnsi="Times New Roman" w:cs="Times New Roman"/>
                <w:b/>
                <w:bCs/>
                <w:sz w:val="20"/>
                <w:szCs w:val="20"/>
                <w:lang w:val="en-US"/>
              </w:rPr>
              <w:t>Signification</w:t>
            </w:r>
          </w:p>
        </w:tc>
      </w:tr>
      <w:tr w:rsidR="00781479" w:rsidRPr="00DD21C3" w:rsidTr="00595C3D">
        <w:trPr>
          <w:jc w:val="center"/>
        </w:trPr>
        <w:tc>
          <w:tcPr>
            <w:tcW w:w="306" w:type="pct"/>
            <w:shd w:val="clear" w:color="auto" w:fill="auto"/>
            <w:noWrap/>
            <w:vAlign w:val="center"/>
            <w:hideMark/>
          </w:tcPr>
          <w:p w:rsidR="00033735" w:rsidRPr="00DD21C3" w:rsidRDefault="00033735" w:rsidP="004C7863">
            <w:pPr>
              <w:snapToGrid w:val="0"/>
              <w:spacing w:after="0" w:line="240" w:lineRule="auto"/>
              <w:jc w:val="both"/>
              <w:rPr>
                <w:rFonts w:ascii="Times New Roman" w:eastAsia="Times New Roman" w:hAnsi="Times New Roman" w:cs="Times New Roman"/>
                <w:b/>
                <w:sz w:val="20"/>
                <w:szCs w:val="20"/>
                <w:lang w:val="en-US"/>
              </w:rPr>
            </w:pPr>
            <w:r w:rsidRPr="00DD21C3">
              <w:rPr>
                <w:rFonts w:ascii="Times New Roman" w:eastAsia="Times New Roman" w:hAnsi="Times New Roman" w:cs="Times New Roman"/>
                <w:b/>
                <w:sz w:val="20"/>
                <w:szCs w:val="20"/>
                <w:lang w:val="en-US"/>
              </w:rPr>
              <w:t>A</w:t>
            </w:r>
          </w:p>
        </w:tc>
        <w:tc>
          <w:tcPr>
            <w:tcW w:w="1676" w:type="pct"/>
            <w:shd w:val="clear" w:color="auto" w:fill="auto"/>
            <w:noWrap/>
            <w:vAlign w:val="center"/>
            <w:hideMark/>
          </w:tcPr>
          <w:p w:rsidR="00033735" w:rsidRPr="00DD21C3" w:rsidRDefault="00033735" w:rsidP="004C7863">
            <w:pPr>
              <w:snapToGrid w:val="0"/>
              <w:spacing w:after="0" w:line="240" w:lineRule="auto"/>
              <w:jc w:val="both"/>
              <w:rPr>
                <w:rFonts w:ascii="Times New Roman" w:eastAsia="Times New Roman" w:hAnsi="Times New Roman" w:cs="Times New Roman"/>
                <w:sz w:val="20"/>
                <w:szCs w:val="20"/>
              </w:rPr>
            </w:pPr>
            <w:r w:rsidRPr="00DD21C3">
              <w:rPr>
                <w:rFonts w:ascii="Times New Roman" w:eastAsia="Times New Roman" w:hAnsi="Times New Roman" w:cs="Times New Roman"/>
                <w:sz w:val="20"/>
                <w:szCs w:val="20"/>
              </w:rPr>
              <w:t>0.43</w:t>
            </w:r>
          </w:p>
        </w:tc>
        <w:tc>
          <w:tcPr>
            <w:tcW w:w="3019" w:type="pct"/>
            <w:shd w:val="clear" w:color="auto" w:fill="auto"/>
            <w:noWrap/>
            <w:vAlign w:val="center"/>
            <w:hideMark/>
          </w:tcPr>
          <w:p w:rsidR="00033735" w:rsidRPr="00DD21C3" w:rsidRDefault="00033735" w:rsidP="004C7863">
            <w:pPr>
              <w:snapToGrid w:val="0"/>
              <w:spacing w:after="0" w:line="240" w:lineRule="auto"/>
              <w:jc w:val="both"/>
              <w:rPr>
                <w:rFonts w:ascii="Times New Roman" w:eastAsia="Times New Roman" w:hAnsi="Times New Roman" w:cs="Times New Roman"/>
                <w:sz w:val="20"/>
                <w:szCs w:val="20"/>
              </w:rPr>
            </w:pPr>
            <w:r w:rsidRPr="00DD21C3">
              <w:rPr>
                <w:rFonts w:ascii="Times New Roman" w:eastAsia="Times New Roman" w:hAnsi="Times New Roman" w:cs="Times New Roman"/>
                <w:sz w:val="20"/>
                <w:szCs w:val="20"/>
              </w:rPr>
              <w:t>Stable substrates sub-adequate</w:t>
            </w:r>
          </w:p>
        </w:tc>
      </w:tr>
      <w:tr w:rsidR="00781479" w:rsidRPr="00DD21C3" w:rsidTr="00595C3D">
        <w:trPr>
          <w:jc w:val="center"/>
        </w:trPr>
        <w:tc>
          <w:tcPr>
            <w:tcW w:w="306" w:type="pct"/>
            <w:shd w:val="clear" w:color="auto" w:fill="auto"/>
            <w:noWrap/>
            <w:vAlign w:val="center"/>
            <w:hideMark/>
          </w:tcPr>
          <w:p w:rsidR="00033735" w:rsidRPr="00DD21C3" w:rsidRDefault="00033735" w:rsidP="004C7863">
            <w:pPr>
              <w:snapToGrid w:val="0"/>
              <w:spacing w:after="0" w:line="240" w:lineRule="auto"/>
              <w:jc w:val="both"/>
              <w:rPr>
                <w:rFonts w:ascii="Times New Roman" w:eastAsia="Times New Roman" w:hAnsi="Times New Roman" w:cs="Times New Roman"/>
                <w:b/>
                <w:sz w:val="20"/>
                <w:szCs w:val="20"/>
              </w:rPr>
            </w:pPr>
            <w:r w:rsidRPr="00DD21C3">
              <w:rPr>
                <w:rFonts w:ascii="Times New Roman" w:eastAsia="Times New Roman" w:hAnsi="Times New Roman" w:cs="Times New Roman"/>
                <w:b/>
                <w:sz w:val="20"/>
                <w:szCs w:val="20"/>
              </w:rPr>
              <w:t>B</w:t>
            </w:r>
          </w:p>
        </w:tc>
        <w:tc>
          <w:tcPr>
            <w:tcW w:w="1676" w:type="pct"/>
            <w:shd w:val="clear" w:color="auto" w:fill="auto"/>
            <w:noWrap/>
            <w:vAlign w:val="center"/>
            <w:hideMark/>
          </w:tcPr>
          <w:p w:rsidR="00033735" w:rsidRPr="00DD21C3" w:rsidRDefault="00033735" w:rsidP="004C7863">
            <w:pPr>
              <w:snapToGrid w:val="0"/>
              <w:spacing w:after="0" w:line="240" w:lineRule="auto"/>
              <w:jc w:val="both"/>
              <w:rPr>
                <w:rFonts w:ascii="Times New Roman" w:eastAsia="Times New Roman" w:hAnsi="Times New Roman" w:cs="Times New Roman"/>
                <w:sz w:val="20"/>
                <w:szCs w:val="20"/>
              </w:rPr>
            </w:pPr>
            <w:r w:rsidRPr="00DD21C3">
              <w:rPr>
                <w:rFonts w:ascii="Times New Roman" w:eastAsia="Times New Roman" w:hAnsi="Times New Roman" w:cs="Times New Roman"/>
                <w:sz w:val="20"/>
                <w:szCs w:val="20"/>
              </w:rPr>
              <w:t>0.3</w:t>
            </w:r>
          </w:p>
        </w:tc>
        <w:tc>
          <w:tcPr>
            <w:tcW w:w="3019" w:type="pct"/>
            <w:shd w:val="clear" w:color="auto" w:fill="auto"/>
            <w:noWrap/>
            <w:vAlign w:val="center"/>
            <w:hideMark/>
          </w:tcPr>
          <w:p w:rsidR="00033735" w:rsidRPr="00DD21C3" w:rsidRDefault="00033735" w:rsidP="004C7863">
            <w:pPr>
              <w:snapToGrid w:val="0"/>
              <w:spacing w:after="0" w:line="240" w:lineRule="auto"/>
              <w:jc w:val="both"/>
              <w:rPr>
                <w:rFonts w:ascii="Times New Roman" w:eastAsia="Times New Roman" w:hAnsi="Times New Roman" w:cs="Times New Roman"/>
                <w:sz w:val="20"/>
                <w:szCs w:val="20"/>
              </w:rPr>
            </w:pPr>
            <w:r w:rsidRPr="00DD21C3">
              <w:rPr>
                <w:rFonts w:ascii="Times New Roman" w:eastAsia="Times New Roman" w:hAnsi="Times New Roman" w:cs="Times New Roman"/>
                <w:sz w:val="20"/>
                <w:szCs w:val="20"/>
              </w:rPr>
              <w:t>Stable substrates marginal</w:t>
            </w:r>
          </w:p>
        </w:tc>
      </w:tr>
      <w:tr w:rsidR="00781479" w:rsidRPr="00DD21C3" w:rsidTr="00595C3D">
        <w:trPr>
          <w:jc w:val="center"/>
        </w:trPr>
        <w:tc>
          <w:tcPr>
            <w:tcW w:w="306" w:type="pct"/>
            <w:shd w:val="clear" w:color="auto" w:fill="auto"/>
            <w:noWrap/>
            <w:vAlign w:val="center"/>
            <w:hideMark/>
          </w:tcPr>
          <w:p w:rsidR="00033735" w:rsidRPr="00DD21C3" w:rsidRDefault="00033735" w:rsidP="004C7863">
            <w:pPr>
              <w:snapToGrid w:val="0"/>
              <w:spacing w:after="0" w:line="240" w:lineRule="auto"/>
              <w:jc w:val="both"/>
              <w:rPr>
                <w:rFonts w:ascii="Times New Roman" w:eastAsia="Times New Roman" w:hAnsi="Times New Roman" w:cs="Times New Roman"/>
                <w:b/>
                <w:sz w:val="20"/>
                <w:szCs w:val="20"/>
              </w:rPr>
            </w:pPr>
            <w:r w:rsidRPr="00DD21C3">
              <w:rPr>
                <w:rFonts w:ascii="Times New Roman" w:eastAsia="Times New Roman" w:hAnsi="Times New Roman" w:cs="Times New Roman"/>
                <w:b/>
                <w:sz w:val="20"/>
                <w:szCs w:val="20"/>
              </w:rPr>
              <w:t>C</w:t>
            </w:r>
          </w:p>
        </w:tc>
        <w:tc>
          <w:tcPr>
            <w:tcW w:w="1676" w:type="pct"/>
            <w:shd w:val="clear" w:color="auto" w:fill="auto"/>
            <w:noWrap/>
            <w:vAlign w:val="center"/>
            <w:hideMark/>
          </w:tcPr>
          <w:p w:rsidR="00033735" w:rsidRPr="00DD21C3" w:rsidRDefault="00033735" w:rsidP="004C7863">
            <w:pPr>
              <w:snapToGrid w:val="0"/>
              <w:spacing w:after="0" w:line="240" w:lineRule="auto"/>
              <w:jc w:val="both"/>
              <w:rPr>
                <w:rFonts w:ascii="Times New Roman" w:eastAsia="Times New Roman" w:hAnsi="Times New Roman" w:cs="Times New Roman"/>
                <w:sz w:val="20"/>
                <w:szCs w:val="20"/>
              </w:rPr>
            </w:pPr>
            <w:r w:rsidRPr="00DD21C3">
              <w:rPr>
                <w:rFonts w:ascii="Times New Roman" w:eastAsia="Times New Roman" w:hAnsi="Times New Roman" w:cs="Times New Roman"/>
                <w:sz w:val="20"/>
                <w:szCs w:val="20"/>
              </w:rPr>
              <w:t>0.34</w:t>
            </w:r>
          </w:p>
        </w:tc>
        <w:tc>
          <w:tcPr>
            <w:tcW w:w="3019" w:type="pct"/>
            <w:shd w:val="clear" w:color="auto" w:fill="auto"/>
            <w:noWrap/>
            <w:vAlign w:val="center"/>
            <w:hideMark/>
          </w:tcPr>
          <w:p w:rsidR="00033735" w:rsidRPr="00DD21C3" w:rsidRDefault="00033735" w:rsidP="004C7863">
            <w:pPr>
              <w:snapToGrid w:val="0"/>
              <w:spacing w:after="0" w:line="240" w:lineRule="auto"/>
              <w:jc w:val="both"/>
              <w:rPr>
                <w:rFonts w:ascii="Times New Roman" w:eastAsia="Times New Roman" w:hAnsi="Times New Roman" w:cs="Times New Roman"/>
                <w:sz w:val="20"/>
                <w:szCs w:val="20"/>
              </w:rPr>
            </w:pPr>
            <w:r w:rsidRPr="00DD21C3">
              <w:rPr>
                <w:rFonts w:ascii="Times New Roman" w:eastAsia="Times New Roman" w:hAnsi="Times New Roman" w:cs="Times New Roman"/>
                <w:sz w:val="20"/>
                <w:szCs w:val="20"/>
              </w:rPr>
              <w:t>Stable substrates marginal</w:t>
            </w:r>
          </w:p>
        </w:tc>
      </w:tr>
    </w:tbl>
    <w:p w:rsidR="00704509" w:rsidRPr="00DD21C3" w:rsidRDefault="00704509" w:rsidP="004C7863">
      <w:pPr>
        <w:snapToGrid w:val="0"/>
        <w:spacing w:after="0" w:line="240" w:lineRule="auto"/>
        <w:jc w:val="both"/>
        <w:rPr>
          <w:rStyle w:val="fontstyle21"/>
          <w:rFonts w:ascii="Times New Roman" w:hAnsi="Times New Roman" w:cs="Times New Roman"/>
          <w:b/>
          <w:color w:val="auto"/>
          <w:sz w:val="20"/>
          <w:szCs w:val="20"/>
          <w:lang w:val="en-US"/>
        </w:rPr>
      </w:pPr>
    </w:p>
    <w:p w:rsidR="0041765D" w:rsidRPr="00DD21C3" w:rsidRDefault="0041765D" w:rsidP="00BF0C9D">
      <w:pPr>
        <w:snapToGrid w:val="0"/>
        <w:spacing w:after="0" w:line="240" w:lineRule="auto"/>
        <w:jc w:val="both"/>
        <w:rPr>
          <w:rStyle w:val="fontstyle21"/>
          <w:rFonts w:ascii="Times New Roman" w:hAnsi="Times New Roman" w:cs="Times New Roman"/>
          <w:color w:val="auto"/>
          <w:sz w:val="20"/>
          <w:szCs w:val="20"/>
          <w:lang w:val="en-US"/>
        </w:rPr>
      </w:pPr>
      <w:r w:rsidRPr="00DD21C3">
        <w:rPr>
          <w:rStyle w:val="fontstyle21"/>
          <w:rFonts w:ascii="Times New Roman" w:hAnsi="Times New Roman" w:cs="Times New Roman"/>
          <w:b/>
          <w:color w:val="auto"/>
          <w:sz w:val="20"/>
          <w:szCs w:val="20"/>
          <w:lang w:val="en-US"/>
        </w:rPr>
        <w:t>4.</w:t>
      </w:r>
      <w:r w:rsidRPr="00DD21C3">
        <w:rPr>
          <w:rStyle w:val="fontstyle21"/>
          <w:rFonts w:ascii="Times New Roman" w:hAnsi="Times New Roman" w:cs="Times New Roman"/>
          <w:color w:val="auto"/>
          <w:sz w:val="20"/>
          <w:szCs w:val="20"/>
          <w:lang w:val="en-US"/>
        </w:rPr>
        <w:t xml:space="preserve"> </w:t>
      </w:r>
      <w:r w:rsidR="00C33570" w:rsidRPr="00DD21C3">
        <w:rPr>
          <w:rStyle w:val="fontstyle01"/>
          <w:rFonts w:ascii="Times New Roman" w:hAnsi="Times New Roman" w:cs="Times New Roman"/>
          <w:color w:val="auto"/>
          <w:sz w:val="20"/>
          <w:szCs w:val="20"/>
          <w:lang w:val="en-US"/>
        </w:rPr>
        <w:t>Discussions</w:t>
      </w:r>
      <w:r w:rsidR="00C33570" w:rsidRPr="00DD21C3">
        <w:rPr>
          <w:rStyle w:val="fontstyle21"/>
          <w:rFonts w:ascii="Times New Roman" w:hAnsi="Times New Roman" w:cs="Times New Roman"/>
          <w:color w:val="auto"/>
          <w:sz w:val="20"/>
          <w:szCs w:val="20"/>
          <w:lang w:val="en-US"/>
        </w:rPr>
        <w:t>.</w:t>
      </w:r>
    </w:p>
    <w:p w:rsidR="00781479" w:rsidRPr="00DD21C3" w:rsidRDefault="0041765D" w:rsidP="004C7863">
      <w:pPr>
        <w:snapToGrid w:val="0"/>
        <w:spacing w:after="0" w:line="240" w:lineRule="auto"/>
        <w:ind w:firstLine="425"/>
        <w:jc w:val="both"/>
        <w:rPr>
          <w:rStyle w:val="fontstyle21"/>
          <w:rFonts w:ascii="Times New Roman" w:hAnsi="Times New Roman" w:cs="Times New Roman"/>
          <w:color w:val="auto"/>
          <w:sz w:val="20"/>
          <w:szCs w:val="20"/>
          <w:lang w:val="en-US"/>
        </w:rPr>
      </w:pPr>
      <w:r w:rsidRPr="00DD21C3">
        <w:rPr>
          <w:rStyle w:val="fontstyle21"/>
          <w:rFonts w:ascii="Times New Roman" w:hAnsi="Times New Roman" w:cs="Times New Roman"/>
          <w:color w:val="auto"/>
          <w:sz w:val="20"/>
          <w:szCs w:val="20"/>
          <w:lang w:val="en-US"/>
        </w:rPr>
        <w:t xml:space="preserve">Permanent hydrological changes were mentioned in the Mayo </w:t>
      </w:r>
      <w:proofErr w:type="spellStart"/>
      <w:r w:rsidRPr="00DD21C3">
        <w:rPr>
          <w:rStyle w:val="fontstyle21"/>
          <w:rFonts w:ascii="Times New Roman" w:hAnsi="Times New Roman" w:cs="Times New Roman"/>
          <w:color w:val="auto"/>
          <w:sz w:val="20"/>
          <w:szCs w:val="20"/>
          <w:lang w:val="en-US"/>
        </w:rPr>
        <w:t>Kaliao</w:t>
      </w:r>
      <w:proofErr w:type="spellEnd"/>
      <w:r w:rsidRPr="00DD21C3">
        <w:rPr>
          <w:rStyle w:val="fontstyle21"/>
          <w:rFonts w:ascii="Times New Roman" w:hAnsi="Times New Roman" w:cs="Times New Roman"/>
          <w:color w:val="auto"/>
          <w:sz w:val="20"/>
          <w:szCs w:val="20"/>
          <w:lang w:val="en-US"/>
        </w:rPr>
        <w:t xml:space="preserve"> River which is an ephemeral stream. These hydrological changes, are due to the rainfall which create instability (hydraulic stress) on the stream. The </w:t>
      </w:r>
      <w:proofErr w:type="spellStart"/>
      <w:r w:rsidRPr="00DD21C3">
        <w:rPr>
          <w:rStyle w:val="fontstyle21"/>
          <w:rFonts w:ascii="Times New Roman" w:hAnsi="Times New Roman" w:cs="Times New Roman"/>
          <w:color w:val="auto"/>
          <w:sz w:val="20"/>
          <w:szCs w:val="20"/>
          <w:lang w:val="en-US"/>
        </w:rPr>
        <w:t>macroinvertebrates</w:t>
      </w:r>
      <w:proofErr w:type="spellEnd"/>
      <w:r w:rsidRPr="00DD21C3">
        <w:rPr>
          <w:rStyle w:val="fontstyle21"/>
          <w:rFonts w:ascii="Times New Roman" w:hAnsi="Times New Roman" w:cs="Times New Roman"/>
          <w:color w:val="auto"/>
          <w:sz w:val="20"/>
          <w:szCs w:val="20"/>
          <w:lang w:val="en-US"/>
        </w:rPr>
        <w:t xml:space="preserve"> inhabiting this environment should have the specific energy-saving adaptations (behavioral, morphological, etc.) that increase their probability of survival and reproduction (Townsend and </w:t>
      </w:r>
      <w:proofErr w:type="spellStart"/>
      <w:r w:rsidRPr="00DD21C3">
        <w:rPr>
          <w:rStyle w:val="fontstyle21"/>
          <w:rFonts w:ascii="Times New Roman" w:hAnsi="Times New Roman" w:cs="Times New Roman"/>
          <w:color w:val="auto"/>
          <w:sz w:val="20"/>
          <w:szCs w:val="20"/>
          <w:lang w:val="en-US"/>
        </w:rPr>
        <w:t>Hildrew</w:t>
      </w:r>
      <w:proofErr w:type="spellEnd"/>
      <w:r w:rsidRPr="00DD21C3">
        <w:rPr>
          <w:rStyle w:val="fontstyle21"/>
          <w:rFonts w:ascii="Times New Roman" w:hAnsi="Times New Roman" w:cs="Times New Roman"/>
          <w:color w:val="auto"/>
          <w:sz w:val="20"/>
          <w:szCs w:val="20"/>
          <w:lang w:val="en-US"/>
        </w:rPr>
        <w:t xml:space="preserve">, 1994). The instability of Mayo </w:t>
      </w:r>
      <w:proofErr w:type="spellStart"/>
      <w:r w:rsidRPr="00DD21C3">
        <w:rPr>
          <w:rStyle w:val="fontstyle21"/>
          <w:rFonts w:ascii="Times New Roman" w:hAnsi="Times New Roman" w:cs="Times New Roman"/>
          <w:color w:val="auto"/>
          <w:sz w:val="20"/>
          <w:szCs w:val="20"/>
          <w:lang w:val="en-US"/>
        </w:rPr>
        <w:t>Kaliao</w:t>
      </w:r>
      <w:proofErr w:type="spellEnd"/>
      <w:r w:rsidRPr="00DD21C3">
        <w:rPr>
          <w:rStyle w:val="fontstyle21"/>
          <w:rFonts w:ascii="Times New Roman" w:hAnsi="Times New Roman" w:cs="Times New Roman"/>
          <w:color w:val="auto"/>
          <w:sz w:val="20"/>
          <w:szCs w:val="20"/>
          <w:lang w:val="en-US"/>
        </w:rPr>
        <w:t xml:space="preserve"> was confirmed by the "channel stability" parameter which showed that, from the beginning of the flow of water until its drying up, the substrates were unstable, the instability being marginal and sub-adequate (Cummings et al., 2005). The instability of the substrates would promote the </w:t>
      </w:r>
      <w:proofErr w:type="spellStart"/>
      <w:r w:rsidRPr="00DD21C3">
        <w:rPr>
          <w:rStyle w:val="fontstyle21"/>
          <w:rFonts w:ascii="Times New Roman" w:hAnsi="Times New Roman" w:cs="Times New Roman"/>
          <w:color w:val="auto"/>
          <w:sz w:val="20"/>
          <w:szCs w:val="20"/>
          <w:lang w:val="en-US"/>
        </w:rPr>
        <w:t>resuspension</w:t>
      </w:r>
      <w:proofErr w:type="spellEnd"/>
      <w:r w:rsidRPr="00DD21C3">
        <w:rPr>
          <w:rStyle w:val="fontstyle21"/>
          <w:rFonts w:ascii="Times New Roman" w:hAnsi="Times New Roman" w:cs="Times New Roman"/>
          <w:color w:val="auto"/>
          <w:sz w:val="20"/>
          <w:szCs w:val="20"/>
          <w:lang w:val="en-US"/>
        </w:rPr>
        <w:t xml:space="preserve"> of food resources, hence the predominance of collectors-gatherers which are invertebrates able to remove suspended FPOM on the stream bottom (Cummings et al., 2005). FPOM come from the degradation of organic matter of various human activities which are carried by runoff into the Mayo </w:t>
      </w:r>
      <w:proofErr w:type="spellStart"/>
      <w:r w:rsidRPr="00DD21C3">
        <w:rPr>
          <w:rStyle w:val="fontstyle21"/>
          <w:rFonts w:ascii="Times New Roman" w:hAnsi="Times New Roman" w:cs="Times New Roman"/>
          <w:color w:val="auto"/>
          <w:sz w:val="20"/>
          <w:szCs w:val="20"/>
          <w:lang w:val="en-US"/>
        </w:rPr>
        <w:t>Kaliao</w:t>
      </w:r>
      <w:proofErr w:type="spellEnd"/>
      <w:r w:rsidRPr="00DD21C3">
        <w:rPr>
          <w:rStyle w:val="fontstyle21"/>
          <w:rFonts w:ascii="Times New Roman" w:hAnsi="Times New Roman" w:cs="Times New Roman"/>
          <w:color w:val="auto"/>
          <w:sz w:val="20"/>
          <w:szCs w:val="20"/>
          <w:lang w:val="en-US"/>
        </w:rPr>
        <w:t xml:space="preserve">. Rapid degradation of organic matter is favored by the temperature of water which is permanently elevated. this stream remain warm throughout the year, this is partly due to the absence of canopy along the stream and partly by the shallow nature of the waters and also by the reflection effect of light rays by the sand which constitutes the bottom substrate of the Mayo </w:t>
      </w:r>
      <w:proofErr w:type="spellStart"/>
      <w:r w:rsidRPr="00DD21C3">
        <w:rPr>
          <w:rStyle w:val="fontstyle21"/>
          <w:rFonts w:ascii="Times New Roman" w:hAnsi="Times New Roman" w:cs="Times New Roman"/>
          <w:color w:val="auto"/>
          <w:sz w:val="20"/>
          <w:szCs w:val="20"/>
          <w:lang w:val="en-US"/>
        </w:rPr>
        <w:t>Kaliao</w:t>
      </w:r>
      <w:proofErr w:type="spellEnd"/>
      <w:r w:rsidRPr="00DD21C3">
        <w:rPr>
          <w:rStyle w:val="fontstyle21"/>
          <w:rFonts w:ascii="Times New Roman" w:hAnsi="Times New Roman" w:cs="Times New Roman"/>
          <w:color w:val="auto"/>
          <w:sz w:val="20"/>
          <w:szCs w:val="20"/>
          <w:lang w:val="en-US"/>
        </w:rPr>
        <w:t xml:space="preserve">. </w:t>
      </w:r>
      <w:proofErr w:type="spellStart"/>
      <w:r w:rsidRPr="00DD21C3">
        <w:rPr>
          <w:rStyle w:val="fontstyle21"/>
          <w:rFonts w:ascii="Times New Roman" w:hAnsi="Times New Roman" w:cs="Times New Roman"/>
          <w:color w:val="auto"/>
          <w:sz w:val="20"/>
          <w:szCs w:val="20"/>
          <w:lang w:val="en-US"/>
        </w:rPr>
        <w:t>Madomguia</w:t>
      </w:r>
      <w:proofErr w:type="spellEnd"/>
      <w:r w:rsidRPr="00DD21C3">
        <w:rPr>
          <w:rStyle w:val="fontstyle21"/>
          <w:rFonts w:ascii="Times New Roman" w:hAnsi="Times New Roman" w:cs="Times New Roman"/>
          <w:color w:val="auto"/>
          <w:sz w:val="20"/>
          <w:szCs w:val="20"/>
          <w:lang w:val="en-US"/>
        </w:rPr>
        <w:t xml:space="preserve"> et al. (2016) have already reported the instability and dominance of collectors-gatherers in the Mayo </w:t>
      </w:r>
      <w:proofErr w:type="spellStart"/>
      <w:r w:rsidRPr="00DD21C3">
        <w:rPr>
          <w:rStyle w:val="fontstyle21"/>
          <w:rFonts w:ascii="Times New Roman" w:hAnsi="Times New Roman" w:cs="Times New Roman"/>
          <w:color w:val="auto"/>
          <w:sz w:val="20"/>
          <w:szCs w:val="20"/>
          <w:lang w:val="en-US"/>
        </w:rPr>
        <w:t>Tsanaga</w:t>
      </w:r>
      <w:proofErr w:type="spellEnd"/>
      <w:r w:rsidRPr="00DD21C3">
        <w:rPr>
          <w:rStyle w:val="fontstyle21"/>
          <w:rFonts w:ascii="Times New Roman" w:hAnsi="Times New Roman" w:cs="Times New Roman"/>
          <w:color w:val="auto"/>
          <w:sz w:val="20"/>
          <w:szCs w:val="20"/>
          <w:lang w:val="en-US"/>
        </w:rPr>
        <w:t xml:space="preserve">, the other ephemeral stream running in </w:t>
      </w:r>
      <w:proofErr w:type="spellStart"/>
      <w:r w:rsidRPr="00DD21C3">
        <w:rPr>
          <w:rStyle w:val="fontstyle21"/>
          <w:rFonts w:ascii="Times New Roman" w:hAnsi="Times New Roman" w:cs="Times New Roman"/>
          <w:color w:val="auto"/>
          <w:sz w:val="20"/>
          <w:szCs w:val="20"/>
          <w:lang w:val="en-US"/>
        </w:rPr>
        <w:t>Maroua</w:t>
      </w:r>
      <w:proofErr w:type="spellEnd"/>
      <w:r w:rsidRPr="00DD21C3">
        <w:rPr>
          <w:rStyle w:val="fontstyle21"/>
          <w:rFonts w:ascii="Times New Roman" w:hAnsi="Times New Roman" w:cs="Times New Roman"/>
          <w:color w:val="auto"/>
          <w:sz w:val="20"/>
          <w:szCs w:val="20"/>
          <w:lang w:val="en-US"/>
        </w:rPr>
        <w:t xml:space="preserve"> town whose Mayo </w:t>
      </w:r>
      <w:proofErr w:type="spellStart"/>
      <w:r w:rsidRPr="00DD21C3">
        <w:rPr>
          <w:rStyle w:val="fontstyle21"/>
          <w:rFonts w:ascii="Times New Roman" w:hAnsi="Times New Roman" w:cs="Times New Roman"/>
          <w:color w:val="auto"/>
          <w:sz w:val="20"/>
          <w:szCs w:val="20"/>
          <w:lang w:val="en-US"/>
        </w:rPr>
        <w:t>Kaliao</w:t>
      </w:r>
      <w:proofErr w:type="spellEnd"/>
      <w:r w:rsidRPr="00DD21C3">
        <w:rPr>
          <w:rStyle w:val="fontstyle21"/>
          <w:rFonts w:ascii="Times New Roman" w:hAnsi="Times New Roman" w:cs="Times New Roman"/>
          <w:color w:val="auto"/>
          <w:sz w:val="20"/>
          <w:szCs w:val="20"/>
          <w:lang w:val="en-US"/>
        </w:rPr>
        <w:t xml:space="preserve"> is a tributary. This suggests that the ephemeral streams of the </w:t>
      </w:r>
      <w:proofErr w:type="spellStart"/>
      <w:r w:rsidRPr="00DD21C3">
        <w:rPr>
          <w:rStyle w:val="fontstyle21"/>
          <w:rFonts w:ascii="Times New Roman" w:hAnsi="Times New Roman" w:cs="Times New Roman"/>
          <w:color w:val="auto"/>
          <w:sz w:val="20"/>
          <w:szCs w:val="20"/>
          <w:lang w:val="en-US"/>
        </w:rPr>
        <w:t>Sudano-Sahelian</w:t>
      </w:r>
      <w:proofErr w:type="spellEnd"/>
      <w:r w:rsidRPr="00DD21C3">
        <w:rPr>
          <w:rStyle w:val="fontstyle21"/>
          <w:rFonts w:ascii="Times New Roman" w:hAnsi="Times New Roman" w:cs="Times New Roman"/>
          <w:color w:val="auto"/>
          <w:sz w:val="20"/>
          <w:szCs w:val="20"/>
          <w:lang w:val="en-US"/>
        </w:rPr>
        <w:t xml:space="preserve"> zone would be characterized by the instability of their waters, their richness in FPOM and the dominance of the collectors-gatherers. Palmer et al. (1993a), </w:t>
      </w:r>
      <w:proofErr w:type="spellStart"/>
      <w:r w:rsidRPr="00DD21C3">
        <w:rPr>
          <w:rStyle w:val="fontstyle21"/>
          <w:rFonts w:ascii="Times New Roman" w:hAnsi="Times New Roman" w:cs="Times New Roman"/>
          <w:color w:val="auto"/>
          <w:sz w:val="20"/>
          <w:szCs w:val="20"/>
          <w:lang w:val="en-US"/>
        </w:rPr>
        <w:t>Tomanova</w:t>
      </w:r>
      <w:proofErr w:type="spellEnd"/>
      <w:r w:rsidRPr="00DD21C3">
        <w:rPr>
          <w:rStyle w:val="fontstyle21"/>
          <w:rFonts w:ascii="Times New Roman" w:hAnsi="Times New Roman" w:cs="Times New Roman"/>
          <w:color w:val="auto"/>
          <w:sz w:val="20"/>
          <w:szCs w:val="20"/>
          <w:lang w:val="en-US"/>
        </w:rPr>
        <w:t xml:space="preserve"> et al. (2006), </w:t>
      </w:r>
      <w:proofErr w:type="spellStart"/>
      <w:r w:rsidRPr="00DD21C3">
        <w:rPr>
          <w:rStyle w:val="fontstyle21"/>
          <w:rFonts w:ascii="Times New Roman" w:hAnsi="Times New Roman" w:cs="Times New Roman"/>
          <w:color w:val="auto"/>
          <w:sz w:val="20"/>
          <w:szCs w:val="20"/>
          <w:lang w:val="en-US"/>
        </w:rPr>
        <w:t>Uwadiae</w:t>
      </w:r>
      <w:proofErr w:type="spellEnd"/>
      <w:r w:rsidRPr="00DD21C3">
        <w:rPr>
          <w:rStyle w:val="fontstyle21"/>
          <w:rFonts w:ascii="Times New Roman" w:hAnsi="Times New Roman" w:cs="Times New Roman"/>
          <w:color w:val="auto"/>
          <w:sz w:val="20"/>
          <w:szCs w:val="20"/>
          <w:lang w:val="en-US"/>
        </w:rPr>
        <w:t xml:space="preserve"> </w:t>
      </w:r>
      <w:r w:rsidRPr="00DD21C3">
        <w:rPr>
          <w:rStyle w:val="fontstyle21"/>
          <w:rFonts w:ascii="Times New Roman" w:hAnsi="Times New Roman" w:cs="Times New Roman"/>
          <w:color w:val="auto"/>
          <w:sz w:val="20"/>
          <w:szCs w:val="20"/>
          <w:lang w:val="en-US"/>
        </w:rPr>
        <w:lastRenderedPageBreak/>
        <w:t xml:space="preserve">(2010) and </w:t>
      </w:r>
      <w:proofErr w:type="spellStart"/>
      <w:r w:rsidRPr="00DD21C3">
        <w:rPr>
          <w:rStyle w:val="fontstyle21"/>
          <w:rFonts w:ascii="Times New Roman" w:hAnsi="Times New Roman" w:cs="Times New Roman"/>
          <w:color w:val="auto"/>
          <w:sz w:val="20"/>
          <w:szCs w:val="20"/>
          <w:lang w:val="en-US"/>
        </w:rPr>
        <w:t>Adandedjan</w:t>
      </w:r>
      <w:proofErr w:type="spellEnd"/>
      <w:r w:rsidRPr="00DD21C3">
        <w:rPr>
          <w:rStyle w:val="fontstyle21"/>
          <w:rFonts w:ascii="Times New Roman" w:hAnsi="Times New Roman" w:cs="Times New Roman"/>
          <w:color w:val="auto"/>
          <w:sz w:val="20"/>
          <w:szCs w:val="20"/>
          <w:lang w:val="en-US"/>
        </w:rPr>
        <w:t xml:space="preserve"> (2012) reported the importance of FPOM and the collector-gatherer, activity of organisms in </w:t>
      </w:r>
      <w:proofErr w:type="spellStart"/>
      <w:r w:rsidRPr="00DD21C3">
        <w:rPr>
          <w:rStyle w:val="fontstyle21"/>
          <w:rFonts w:ascii="Times New Roman" w:hAnsi="Times New Roman" w:cs="Times New Roman"/>
          <w:color w:val="auto"/>
          <w:sz w:val="20"/>
          <w:szCs w:val="20"/>
          <w:lang w:val="en-US"/>
        </w:rPr>
        <w:t>neotropical</w:t>
      </w:r>
      <w:proofErr w:type="spellEnd"/>
      <w:r w:rsidRPr="00DD21C3">
        <w:rPr>
          <w:rStyle w:val="fontstyle21"/>
          <w:rFonts w:ascii="Times New Roman" w:hAnsi="Times New Roman" w:cs="Times New Roman"/>
          <w:color w:val="auto"/>
          <w:sz w:val="20"/>
          <w:szCs w:val="20"/>
          <w:lang w:val="en-US"/>
        </w:rPr>
        <w:t xml:space="preserve"> freshwater ecosystems. These authors related that the omnipresence and the abundance of fine detritus in tropical freshwater are due to the rapidity with which the leaves are decomposed, since the waters stay warm throughout the year (Dudgeon, 1982 in </w:t>
      </w:r>
      <w:proofErr w:type="spellStart"/>
      <w:r w:rsidRPr="00DD21C3">
        <w:rPr>
          <w:rStyle w:val="fontstyle21"/>
          <w:rFonts w:ascii="Times New Roman" w:hAnsi="Times New Roman" w:cs="Times New Roman"/>
          <w:color w:val="auto"/>
          <w:sz w:val="20"/>
          <w:szCs w:val="20"/>
          <w:lang w:val="en-US"/>
        </w:rPr>
        <w:t>Covich</w:t>
      </w:r>
      <w:proofErr w:type="spellEnd"/>
      <w:r w:rsidRPr="00DD21C3">
        <w:rPr>
          <w:rStyle w:val="fontstyle21"/>
          <w:rFonts w:ascii="Times New Roman" w:hAnsi="Times New Roman" w:cs="Times New Roman"/>
          <w:color w:val="auto"/>
          <w:sz w:val="20"/>
          <w:szCs w:val="20"/>
          <w:lang w:val="en-US"/>
        </w:rPr>
        <w:t xml:space="preserve">, 1988; </w:t>
      </w:r>
      <w:proofErr w:type="spellStart"/>
      <w:r w:rsidRPr="00DD21C3">
        <w:rPr>
          <w:rStyle w:val="fontstyle21"/>
          <w:rFonts w:ascii="Times New Roman" w:hAnsi="Times New Roman" w:cs="Times New Roman"/>
          <w:color w:val="auto"/>
          <w:sz w:val="20"/>
          <w:szCs w:val="20"/>
          <w:lang w:val="en-US"/>
        </w:rPr>
        <w:t>Mathuriau</w:t>
      </w:r>
      <w:proofErr w:type="spellEnd"/>
      <w:r w:rsidRPr="00DD21C3">
        <w:rPr>
          <w:rStyle w:val="fontstyle21"/>
          <w:rFonts w:ascii="Times New Roman" w:hAnsi="Times New Roman" w:cs="Times New Roman"/>
          <w:color w:val="auto"/>
          <w:sz w:val="20"/>
          <w:szCs w:val="20"/>
          <w:lang w:val="en-US"/>
        </w:rPr>
        <w:t xml:space="preserve"> and </w:t>
      </w:r>
      <w:proofErr w:type="spellStart"/>
      <w:r w:rsidRPr="00DD21C3">
        <w:rPr>
          <w:rStyle w:val="fontstyle21"/>
          <w:rFonts w:ascii="Times New Roman" w:hAnsi="Times New Roman" w:cs="Times New Roman"/>
          <w:color w:val="auto"/>
          <w:sz w:val="20"/>
          <w:szCs w:val="20"/>
          <w:lang w:val="en-US"/>
        </w:rPr>
        <w:t>Chauvet</w:t>
      </w:r>
      <w:proofErr w:type="spellEnd"/>
      <w:r w:rsidRPr="00DD21C3">
        <w:rPr>
          <w:rStyle w:val="fontstyle21"/>
          <w:rFonts w:ascii="Times New Roman" w:hAnsi="Times New Roman" w:cs="Times New Roman"/>
          <w:color w:val="auto"/>
          <w:sz w:val="20"/>
          <w:szCs w:val="20"/>
          <w:lang w:val="en-US"/>
        </w:rPr>
        <w:t xml:space="preserve">, 2002; Dobson et al., 2003). The feeding strategies of scrapers, predators and shredders involve a higher mobility (active searching for food) or visiting unstable substrates (shredders in settled leaf litter), and thus higher exposure to the flow and finally higher risk of drift. The present study shows that scrapers are more numerous during “mid-permanence” of waters where the stream is more turbulent. This showed that the organisms known as scrapers in ephemeral stream in </w:t>
      </w:r>
      <w:proofErr w:type="spellStart"/>
      <w:r w:rsidRPr="00DD21C3">
        <w:rPr>
          <w:rStyle w:val="fontstyle21"/>
          <w:rFonts w:ascii="Times New Roman" w:hAnsi="Times New Roman" w:cs="Times New Roman"/>
          <w:color w:val="auto"/>
          <w:sz w:val="20"/>
          <w:szCs w:val="20"/>
          <w:lang w:val="en-US"/>
        </w:rPr>
        <w:t>sudano-sahelian</w:t>
      </w:r>
      <w:proofErr w:type="spellEnd"/>
      <w:r w:rsidRPr="00DD21C3">
        <w:rPr>
          <w:rStyle w:val="fontstyle21"/>
          <w:rFonts w:ascii="Times New Roman" w:hAnsi="Times New Roman" w:cs="Times New Roman"/>
          <w:color w:val="auto"/>
          <w:sz w:val="20"/>
          <w:szCs w:val="20"/>
          <w:lang w:val="en-US"/>
        </w:rPr>
        <w:t xml:space="preserve"> zone would be adopting another strategy of food acquisition. </w:t>
      </w:r>
      <w:proofErr w:type="spellStart"/>
      <w:r w:rsidRPr="00DD21C3">
        <w:rPr>
          <w:rStyle w:val="fontstyle21"/>
          <w:rFonts w:ascii="Times New Roman" w:hAnsi="Times New Roman" w:cs="Times New Roman"/>
          <w:color w:val="auto"/>
          <w:sz w:val="20"/>
          <w:szCs w:val="20"/>
          <w:lang w:val="en-US"/>
        </w:rPr>
        <w:t>Lamouroux</w:t>
      </w:r>
      <w:proofErr w:type="spellEnd"/>
      <w:r w:rsidRPr="00DD21C3">
        <w:rPr>
          <w:rStyle w:val="fontstyle21"/>
          <w:rFonts w:ascii="Times New Roman" w:hAnsi="Times New Roman" w:cs="Times New Roman"/>
          <w:color w:val="auto"/>
          <w:sz w:val="20"/>
          <w:szCs w:val="20"/>
          <w:lang w:val="en-US"/>
        </w:rPr>
        <w:t xml:space="preserve"> et al. (2004) and </w:t>
      </w:r>
      <w:proofErr w:type="spellStart"/>
      <w:r w:rsidRPr="00DD21C3">
        <w:rPr>
          <w:rStyle w:val="fontstyle21"/>
          <w:rFonts w:ascii="Times New Roman" w:hAnsi="Times New Roman" w:cs="Times New Roman"/>
          <w:color w:val="auto"/>
          <w:sz w:val="20"/>
          <w:szCs w:val="20"/>
          <w:lang w:val="en-US"/>
        </w:rPr>
        <w:t>Tomanova</w:t>
      </w:r>
      <w:proofErr w:type="spellEnd"/>
      <w:r w:rsidRPr="00DD21C3">
        <w:rPr>
          <w:rStyle w:val="fontstyle21"/>
          <w:rFonts w:ascii="Times New Roman" w:hAnsi="Times New Roman" w:cs="Times New Roman"/>
          <w:color w:val="auto"/>
          <w:sz w:val="20"/>
          <w:szCs w:val="20"/>
          <w:lang w:val="en-US"/>
        </w:rPr>
        <w:t xml:space="preserve"> et al. (2006) revealed that organisms of </w:t>
      </w:r>
      <w:proofErr w:type="spellStart"/>
      <w:r w:rsidRPr="00DD21C3">
        <w:rPr>
          <w:rStyle w:val="fontstyle21"/>
          <w:rFonts w:ascii="Times New Roman" w:hAnsi="Times New Roman" w:cs="Times New Roman"/>
          <w:color w:val="auto"/>
          <w:sz w:val="20"/>
          <w:szCs w:val="20"/>
          <w:lang w:val="en-US"/>
        </w:rPr>
        <w:t>neotropical</w:t>
      </w:r>
      <w:proofErr w:type="spellEnd"/>
      <w:r w:rsidRPr="00DD21C3">
        <w:rPr>
          <w:rStyle w:val="fontstyle21"/>
          <w:rFonts w:ascii="Times New Roman" w:hAnsi="Times New Roman" w:cs="Times New Roman"/>
          <w:color w:val="auto"/>
          <w:sz w:val="20"/>
          <w:szCs w:val="20"/>
          <w:lang w:val="en-US"/>
        </w:rPr>
        <w:t xml:space="preserve"> streams may adopted a collector-gatherer feeding strategy in order to avoid the constraints of fast currents. This reveals an urgency to study gut and mouthpart of </w:t>
      </w:r>
      <w:proofErr w:type="spellStart"/>
      <w:r w:rsidRPr="00DD21C3">
        <w:rPr>
          <w:rStyle w:val="fontstyle21"/>
          <w:rFonts w:ascii="Times New Roman" w:hAnsi="Times New Roman" w:cs="Times New Roman"/>
          <w:color w:val="auto"/>
          <w:sz w:val="20"/>
          <w:szCs w:val="20"/>
          <w:lang w:val="en-US"/>
        </w:rPr>
        <w:t>macroinvertebrates</w:t>
      </w:r>
      <w:proofErr w:type="spellEnd"/>
      <w:r w:rsidRPr="00DD21C3">
        <w:rPr>
          <w:rStyle w:val="fontstyle21"/>
          <w:rFonts w:ascii="Times New Roman" w:hAnsi="Times New Roman" w:cs="Times New Roman"/>
          <w:color w:val="auto"/>
          <w:sz w:val="20"/>
          <w:szCs w:val="20"/>
          <w:lang w:val="en-US"/>
        </w:rPr>
        <w:t xml:space="preserve"> identified in Mayo </w:t>
      </w:r>
      <w:proofErr w:type="spellStart"/>
      <w:r w:rsidRPr="00DD21C3">
        <w:rPr>
          <w:rStyle w:val="fontstyle21"/>
          <w:rFonts w:ascii="Times New Roman" w:hAnsi="Times New Roman" w:cs="Times New Roman"/>
          <w:color w:val="auto"/>
          <w:sz w:val="20"/>
          <w:szCs w:val="20"/>
          <w:lang w:val="en-US"/>
        </w:rPr>
        <w:t>Kaliao</w:t>
      </w:r>
      <w:proofErr w:type="spellEnd"/>
      <w:r w:rsidRPr="00DD21C3">
        <w:rPr>
          <w:rStyle w:val="fontstyle21"/>
          <w:rFonts w:ascii="Times New Roman" w:hAnsi="Times New Roman" w:cs="Times New Roman"/>
          <w:color w:val="auto"/>
          <w:sz w:val="20"/>
          <w:szCs w:val="20"/>
          <w:lang w:val="en-US"/>
        </w:rPr>
        <w:t xml:space="preserve">. The dynamic of predators appears to be link to the availability of their prey like </w:t>
      </w:r>
      <w:proofErr w:type="spellStart"/>
      <w:r w:rsidRPr="00DD21C3">
        <w:rPr>
          <w:rStyle w:val="fontstyle21"/>
          <w:rFonts w:ascii="Times New Roman" w:hAnsi="Times New Roman" w:cs="Times New Roman"/>
          <w:color w:val="auto"/>
          <w:sz w:val="20"/>
          <w:szCs w:val="20"/>
          <w:lang w:val="en-US"/>
        </w:rPr>
        <w:t>chironomid</w:t>
      </w:r>
      <w:proofErr w:type="spellEnd"/>
      <w:r w:rsidRPr="00DD21C3">
        <w:rPr>
          <w:rStyle w:val="fontstyle21"/>
          <w:rFonts w:ascii="Times New Roman" w:hAnsi="Times New Roman" w:cs="Times New Roman"/>
          <w:color w:val="auto"/>
          <w:sz w:val="20"/>
          <w:szCs w:val="20"/>
          <w:lang w:val="en-US"/>
        </w:rPr>
        <w:t xml:space="preserve">. </w:t>
      </w:r>
      <w:proofErr w:type="spellStart"/>
      <w:r w:rsidRPr="00DD21C3">
        <w:rPr>
          <w:rStyle w:val="fontstyle21"/>
          <w:rFonts w:ascii="Times New Roman" w:hAnsi="Times New Roman" w:cs="Times New Roman"/>
          <w:color w:val="auto"/>
          <w:sz w:val="20"/>
          <w:szCs w:val="20"/>
          <w:lang w:val="en-US"/>
        </w:rPr>
        <w:t>Diomandé</w:t>
      </w:r>
      <w:proofErr w:type="spellEnd"/>
      <w:r w:rsidRPr="00DD21C3">
        <w:rPr>
          <w:rStyle w:val="fontstyle21"/>
          <w:rFonts w:ascii="Times New Roman" w:hAnsi="Times New Roman" w:cs="Times New Roman"/>
          <w:color w:val="auto"/>
          <w:sz w:val="20"/>
          <w:szCs w:val="20"/>
          <w:lang w:val="en-US"/>
        </w:rPr>
        <w:t xml:space="preserve"> (2001) related that the high abundance of predators is primarily related to the great diversity of </w:t>
      </w:r>
      <w:proofErr w:type="spellStart"/>
      <w:r w:rsidRPr="00DD21C3">
        <w:rPr>
          <w:rStyle w:val="fontstyle21"/>
          <w:rFonts w:ascii="Times New Roman" w:hAnsi="Times New Roman" w:cs="Times New Roman"/>
          <w:color w:val="auto"/>
          <w:sz w:val="20"/>
          <w:szCs w:val="20"/>
          <w:lang w:val="en-US"/>
        </w:rPr>
        <w:t>Diptera</w:t>
      </w:r>
      <w:proofErr w:type="spellEnd"/>
      <w:r w:rsidRPr="00DD21C3">
        <w:rPr>
          <w:rStyle w:val="fontstyle21"/>
          <w:rFonts w:ascii="Times New Roman" w:hAnsi="Times New Roman" w:cs="Times New Roman"/>
          <w:color w:val="auto"/>
          <w:sz w:val="20"/>
          <w:szCs w:val="20"/>
          <w:lang w:val="en-US"/>
        </w:rPr>
        <w:t xml:space="preserve"> such as </w:t>
      </w:r>
      <w:proofErr w:type="spellStart"/>
      <w:r w:rsidRPr="00DD21C3">
        <w:rPr>
          <w:rStyle w:val="fontstyle21"/>
          <w:rFonts w:ascii="Times New Roman" w:hAnsi="Times New Roman" w:cs="Times New Roman"/>
          <w:color w:val="auto"/>
          <w:sz w:val="20"/>
          <w:szCs w:val="20"/>
          <w:lang w:val="en-US"/>
        </w:rPr>
        <w:t>chironomid</w:t>
      </w:r>
      <w:proofErr w:type="spellEnd"/>
      <w:r w:rsidRPr="00DD21C3">
        <w:rPr>
          <w:rStyle w:val="fontstyle21"/>
          <w:rFonts w:ascii="Times New Roman" w:hAnsi="Times New Roman" w:cs="Times New Roman"/>
          <w:color w:val="auto"/>
          <w:sz w:val="20"/>
          <w:szCs w:val="20"/>
          <w:lang w:val="en-US"/>
        </w:rPr>
        <w:t xml:space="preserve"> on which they feed. In addition, Wallace et al. (1999) have demonstrated that fauna of bedrock streams with storm discharge shows a stronger relation to fine benthic orga</w:t>
      </w:r>
      <w:r w:rsidR="00781479" w:rsidRPr="00DD21C3">
        <w:rPr>
          <w:rStyle w:val="fontstyle21"/>
          <w:rFonts w:ascii="Times New Roman" w:hAnsi="Times New Roman" w:cs="Times New Roman"/>
          <w:color w:val="auto"/>
          <w:sz w:val="20"/>
          <w:szCs w:val="20"/>
          <w:lang w:val="en-US"/>
        </w:rPr>
        <w:t>nic matter than to leaf litter.</w:t>
      </w:r>
    </w:p>
    <w:p w:rsidR="0041765D" w:rsidRPr="00DD21C3" w:rsidRDefault="0041765D" w:rsidP="004C7863">
      <w:pPr>
        <w:snapToGrid w:val="0"/>
        <w:spacing w:after="0" w:line="240" w:lineRule="auto"/>
        <w:ind w:firstLine="425"/>
        <w:jc w:val="both"/>
        <w:rPr>
          <w:rStyle w:val="fontstyle21"/>
          <w:rFonts w:ascii="Times New Roman" w:hAnsi="Times New Roman" w:cs="Times New Roman"/>
          <w:color w:val="auto"/>
          <w:sz w:val="20"/>
          <w:szCs w:val="20"/>
          <w:lang w:val="en-US"/>
        </w:rPr>
      </w:pPr>
      <w:r w:rsidRPr="00DD21C3">
        <w:rPr>
          <w:rStyle w:val="fontstyle21"/>
          <w:rFonts w:ascii="Times New Roman" w:hAnsi="Times New Roman" w:cs="Times New Roman"/>
          <w:color w:val="auto"/>
          <w:sz w:val="20"/>
          <w:szCs w:val="20"/>
          <w:lang w:val="en-US"/>
        </w:rPr>
        <w:t xml:space="preserve">HBI revealed some organic pollution at the “beginning-flow permanence” with no apparent organic pollution during the other two periods of permanence of water. However, tolerant </w:t>
      </w:r>
      <w:proofErr w:type="spellStart"/>
      <w:r w:rsidRPr="00DD21C3">
        <w:rPr>
          <w:rStyle w:val="fontstyle21"/>
          <w:rFonts w:ascii="Times New Roman" w:hAnsi="Times New Roman" w:cs="Times New Roman"/>
          <w:color w:val="auto"/>
          <w:sz w:val="20"/>
          <w:szCs w:val="20"/>
          <w:lang w:val="en-US"/>
        </w:rPr>
        <w:t>taxa</w:t>
      </w:r>
      <w:proofErr w:type="spellEnd"/>
      <w:r w:rsidRPr="00DD21C3">
        <w:rPr>
          <w:rStyle w:val="fontstyle21"/>
          <w:rFonts w:ascii="Times New Roman" w:hAnsi="Times New Roman" w:cs="Times New Roman"/>
          <w:color w:val="auto"/>
          <w:sz w:val="20"/>
          <w:szCs w:val="20"/>
          <w:lang w:val="en-US"/>
        </w:rPr>
        <w:t xml:space="preserve"> to organic pollution have been more abundant from the beginning to the end of the water flow in Mayo </w:t>
      </w:r>
      <w:proofErr w:type="spellStart"/>
      <w:r w:rsidRPr="00DD21C3">
        <w:rPr>
          <w:rStyle w:val="fontstyle21"/>
          <w:rFonts w:ascii="Times New Roman" w:hAnsi="Times New Roman" w:cs="Times New Roman"/>
          <w:color w:val="auto"/>
          <w:sz w:val="20"/>
          <w:szCs w:val="20"/>
          <w:lang w:val="en-US"/>
        </w:rPr>
        <w:t>Kaliao</w:t>
      </w:r>
      <w:proofErr w:type="spellEnd"/>
      <w:r w:rsidRPr="00DD21C3">
        <w:rPr>
          <w:rStyle w:val="fontstyle21"/>
          <w:rFonts w:ascii="Times New Roman" w:hAnsi="Times New Roman" w:cs="Times New Roman"/>
          <w:color w:val="auto"/>
          <w:sz w:val="20"/>
          <w:szCs w:val="20"/>
          <w:lang w:val="en-US"/>
        </w:rPr>
        <w:t xml:space="preserve">. Moreover, P/R index showed that the Mayo </w:t>
      </w:r>
      <w:proofErr w:type="spellStart"/>
      <w:r w:rsidRPr="00DD21C3">
        <w:rPr>
          <w:rStyle w:val="fontstyle21"/>
          <w:rFonts w:ascii="Times New Roman" w:hAnsi="Times New Roman" w:cs="Times New Roman"/>
          <w:color w:val="auto"/>
          <w:sz w:val="20"/>
          <w:szCs w:val="20"/>
          <w:lang w:val="en-US"/>
        </w:rPr>
        <w:t>Kaliao</w:t>
      </w:r>
      <w:proofErr w:type="spellEnd"/>
      <w:r w:rsidRPr="00DD21C3">
        <w:rPr>
          <w:rStyle w:val="fontstyle21"/>
          <w:rFonts w:ascii="Times New Roman" w:hAnsi="Times New Roman" w:cs="Times New Roman"/>
          <w:color w:val="auto"/>
          <w:sz w:val="20"/>
          <w:szCs w:val="20"/>
          <w:lang w:val="en-US"/>
        </w:rPr>
        <w:t xml:space="preserve"> River is strongly heterotrophic during flow duration. These results shows that, the degree of tolerance of benthic </w:t>
      </w:r>
      <w:proofErr w:type="spellStart"/>
      <w:r w:rsidRPr="00DD21C3">
        <w:rPr>
          <w:rStyle w:val="fontstyle21"/>
          <w:rFonts w:ascii="Times New Roman" w:hAnsi="Times New Roman" w:cs="Times New Roman"/>
          <w:color w:val="auto"/>
          <w:sz w:val="20"/>
          <w:szCs w:val="20"/>
          <w:lang w:val="en-US"/>
        </w:rPr>
        <w:t>macroinvertebrates</w:t>
      </w:r>
      <w:proofErr w:type="spellEnd"/>
      <w:r w:rsidRPr="00DD21C3">
        <w:rPr>
          <w:rStyle w:val="fontstyle21"/>
          <w:rFonts w:ascii="Times New Roman" w:hAnsi="Times New Roman" w:cs="Times New Roman"/>
          <w:color w:val="auto"/>
          <w:sz w:val="20"/>
          <w:szCs w:val="20"/>
          <w:lang w:val="en-US"/>
        </w:rPr>
        <w:t xml:space="preserve"> of ephemeral streams in the </w:t>
      </w:r>
      <w:proofErr w:type="spellStart"/>
      <w:r w:rsidRPr="00DD21C3">
        <w:rPr>
          <w:rStyle w:val="fontstyle21"/>
          <w:rFonts w:ascii="Times New Roman" w:hAnsi="Times New Roman" w:cs="Times New Roman"/>
          <w:color w:val="auto"/>
          <w:sz w:val="20"/>
          <w:szCs w:val="20"/>
          <w:lang w:val="en-US"/>
        </w:rPr>
        <w:t>Sudano-Sahelian</w:t>
      </w:r>
      <w:proofErr w:type="spellEnd"/>
      <w:r w:rsidRPr="00DD21C3">
        <w:rPr>
          <w:rStyle w:val="fontstyle21"/>
          <w:rFonts w:ascii="Times New Roman" w:hAnsi="Times New Roman" w:cs="Times New Roman"/>
          <w:color w:val="auto"/>
          <w:sz w:val="20"/>
          <w:szCs w:val="20"/>
          <w:lang w:val="en-US"/>
        </w:rPr>
        <w:t xml:space="preserve"> zone must be re-evaluated in order to obtain results that reflect actual conditions on the streams. </w:t>
      </w:r>
      <w:proofErr w:type="spellStart"/>
      <w:r w:rsidRPr="00DD21C3">
        <w:rPr>
          <w:rStyle w:val="fontstyle21"/>
          <w:rFonts w:ascii="Times New Roman" w:hAnsi="Times New Roman" w:cs="Times New Roman"/>
          <w:color w:val="auto"/>
          <w:sz w:val="20"/>
          <w:szCs w:val="20"/>
          <w:lang w:val="en-US"/>
        </w:rPr>
        <w:t>Tomanova</w:t>
      </w:r>
      <w:proofErr w:type="spellEnd"/>
      <w:r w:rsidRPr="00DD21C3">
        <w:rPr>
          <w:rStyle w:val="fontstyle21"/>
          <w:rFonts w:ascii="Times New Roman" w:hAnsi="Times New Roman" w:cs="Times New Roman"/>
          <w:color w:val="auto"/>
          <w:sz w:val="20"/>
          <w:szCs w:val="20"/>
          <w:lang w:val="en-US"/>
        </w:rPr>
        <w:t xml:space="preserve"> et al. (2006) had previously pointed the need to re-evaluate </w:t>
      </w:r>
      <w:proofErr w:type="spellStart"/>
      <w:r w:rsidRPr="00DD21C3">
        <w:rPr>
          <w:rStyle w:val="fontstyle21"/>
          <w:rFonts w:ascii="Times New Roman" w:hAnsi="Times New Roman" w:cs="Times New Roman"/>
          <w:color w:val="auto"/>
          <w:sz w:val="20"/>
          <w:szCs w:val="20"/>
          <w:lang w:val="en-US"/>
        </w:rPr>
        <w:t>trophic</w:t>
      </w:r>
      <w:proofErr w:type="spellEnd"/>
      <w:r w:rsidRPr="00DD21C3">
        <w:rPr>
          <w:rStyle w:val="fontstyle21"/>
          <w:rFonts w:ascii="Times New Roman" w:hAnsi="Times New Roman" w:cs="Times New Roman"/>
          <w:color w:val="auto"/>
          <w:sz w:val="20"/>
          <w:szCs w:val="20"/>
          <w:lang w:val="en-US"/>
        </w:rPr>
        <w:t xml:space="preserve"> levels and functional feeding groups of </w:t>
      </w:r>
      <w:proofErr w:type="spellStart"/>
      <w:r w:rsidRPr="00DD21C3">
        <w:rPr>
          <w:rStyle w:val="fontstyle21"/>
          <w:rFonts w:ascii="Times New Roman" w:hAnsi="Times New Roman" w:cs="Times New Roman"/>
          <w:color w:val="auto"/>
          <w:sz w:val="20"/>
          <w:szCs w:val="20"/>
          <w:lang w:val="en-US"/>
        </w:rPr>
        <w:t>macroinvertebrates</w:t>
      </w:r>
      <w:proofErr w:type="spellEnd"/>
      <w:r w:rsidRPr="00DD21C3">
        <w:rPr>
          <w:rStyle w:val="fontstyle21"/>
          <w:rFonts w:ascii="Times New Roman" w:hAnsi="Times New Roman" w:cs="Times New Roman"/>
          <w:color w:val="auto"/>
          <w:sz w:val="20"/>
          <w:szCs w:val="20"/>
          <w:lang w:val="en-US"/>
        </w:rPr>
        <w:t xml:space="preserve"> inhabiting the tropical waters. This is because, the highly flexible life history and mobility that seem to characterize many </w:t>
      </w:r>
      <w:proofErr w:type="spellStart"/>
      <w:r w:rsidRPr="00DD21C3">
        <w:rPr>
          <w:rStyle w:val="fontstyle21"/>
          <w:rFonts w:ascii="Times New Roman" w:hAnsi="Times New Roman" w:cs="Times New Roman"/>
          <w:color w:val="auto"/>
          <w:sz w:val="20"/>
          <w:szCs w:val="20"/>
          <w:lang w:val="en-US"/>
        </w:rPr>
        <w:t>neotropical</w:t>
      </w:r>
      <w:proofErr w:type="spellEnd"/>
      <w:r w:rsidRPr="00DD21C3">
        <w:rPr>
          <w:rStyle w:val="fontstyle21"/>
          <w:rFonts w:ascii="Times New Roman" w:hAnsi="Times New Roman" w:cs="Times New Roman"/>
          <w:color w:val="auto"/>
          <w:sz w:val="20"/>
          <w:szCs w:val="20"/>
          <w:lang w:val="en-US"/>
        </w:rPr>
        <w:t xml:space="preserve"> stream </w:t>
      </w:r>
      <w:proofErr w:type="spellStart"/>
      <w:r w:rsidRPr="00DD21C3">
        <w:rPr>
          <w:rStyle w:val="fontstyle21"/>
          <w:rFonts w:ascii="Times New Roman" w:hAnsi="Times New Roman" w:cs="Times New Roman"/>
          <w:color w:val="auto"/>
          <w:sz w:val="20"/>
          <w:szCs w:val="20"/>
          <w:lang w:val="en-US"/>
        </w:rPr>
        <w:t>taxa</w:t>
      </w:r>
      <w:proofErr w:type="spellEnd"/>
      <w:r w:rsidRPr="00DD21C3">
        <w:rPr>
          <w:rStyle w:val="fontstyle21"/>
          <w:rFonts w:ascii="Times New Roman" w:hAnsi="Times New Roman" w:cs="Times New Roman"/>
          <w:color w:val="auto"/>
          <w:sz w:val="20"/>
          <w:szCs w:val="20"/>
          <w:lang w:val="en-US"/>
        </w:rPr>
        <w:t xml:space="preserve"> may as well influence their flexibility in obtaining food resources (</w:t>
      </w:r>
      <w:proofErr w:type="spellStart"/>
      <w:r w:rsidRPr="00DD21C3">
        <w:rPr>
          <w:rStyle w:val="fontstyle21"/>
          <w:rFonts w:ascii="Times New Roman" w:hAnsi="Times New Roman" w:cs="Times New Roman"/>
          <w:color w:val="auto"/>
          <w:sz w:val="20"/>
          <w:szCs w:val="20"/>
          <w:lang w:val="en-US"/>
        </w:rPr>
        <w:t>Covich</w:t>
      </w:r>
      <w:proofErr w:type="spellEnd"/>
      <w:r w:rsidRPr="00DD21C3">
        <w:rPr>
          <w:rStyle w:val="fontstyle21"/>
          <w:rFonts w:ascii="Times New Roman" w:hAnsi="Times New Roman" w:cs="Times New Roman"/>
          <w:color w:val="auto"/>
          <w:sz w:val="20"/>
          <w:szCs w:val="20"/>
          <w:lang w:val="en-US"/>
        </w:rPr>
        <w:t xml:space="preserve">, 1988). This can produce significant differences in FFG classification because some </w:t>
      </w:r>
      <w:proofErr w:type="spellStart"/>
      <w:r w:rsidRPr="00DD21C3">
        <w:rPr>
          <w:rStyle w:val="fontstyle21"/>
          <w:rFonts w:ascii="Times New Roman" w:hAnsi="Times New Roman" w:cs="Times New Roman"/>
          <w:color w:val="auto"/>
          <w:sz w:val="20"/>
          <w:szCs w:val="20"/>
          <w:lang w:val="en-US"/>
        </w:rPr>
        <w:t>neotropical</w:t>
      </w:r>
      <w:proofErr w:type="spellEnd"/>
      <w:r w:rsidRPr="00DD21C3">
        <w:rPr>
          <w:rStyle w:val="fontstyle21"/>
          <w:rFonts w:ascii="Times New Roman" w:hAnsi="Times New Roman" w:cs="Times New Roman"/>
          <w:color w:val="auto"/>
          <w:sz w:val="20"/>
          <w:szCs w:val="20"/>
          <w:lang w:val="en-US"/>
        </w:rPr>
        <w:t xml:space="preserve"> </w:t>
      </w:r>
      <w:proofErr w:type="spellStart"/>
      <w:r w:rsidRPr="00DD21C3">
        <w:rPr>
          <w:rStyle w:val="fontstyle21"/>
          <w:rFonts w:ascii="Times New Roman" w:hAnsi="Times New Roman" w:cs="Times New Roman"/>
          <w:color w:val="auto"/>
          <w:sz w:val="20"/>
          <w:szCs w:val="20"/>
          <w:lang w:val="en-US"/>
        </w:rPr>
        <w:t>taxa</w:t>
      </w:r>
      <w:proofErr w:type="spellEnd"/>
      <w:r w:rsidRPr="00DD21C3">
        <w:rPr>
          <w:rStyle w:val="fontstyle21"/>
          <w:rFonts w:ascii="Times New Roman" w:hAnsi="Times New Roman" w:cs="Times New Roman"/>
          <w:color w:val="auto"/>
          <w:sz w:val="20"/>
          <w:szCs w:val="20"/>
          <w:lang w:val="en-US"/>
        </w:rPr>
        <w:t xml:space="preserve"> may not feed like the majority </w:t>
      </w:r>
      <w:r w:rsidRPr="00DD21C3">
        <w:rPr>
          <w:rStyle w:val="fontstyle21"/>
          <w:rFonts w:ascii="Times New Roman" w:hAnsi="Times New Roman" w:cs="Times New Roman"/>
          <w:color w:val="auto"/>
          <w:sz w:val="20"/>
          <w:szCs w:val="20"/>
          <w:lang w:val="en-US"/>
        </w:rPr>
        <w:lastRenderedPageBreak/>
        <w:t>of their congeners inhabiting the temperate zone, and therefore should not be placed in the same FFG (</w:t>
      </w:r>
      <w:proofErr w:type="spellStart"/>
      <w:r w:rsidRPr="00DD21C3">
        <w:rPr>
          <w:rStyle w:val="fontstyle21"/>
          <w:rFonts w:ascii="Times New Roman" w:hAnsi="Times New Roman" w:cs="Times New Roman"/>
          <w:color w:val="auto"/>
          <w:sz w:val="20"/>
          <w:szCs w:val="20"/>
          <w:lang w:val="en-US"/>
        </w:rPr>
        <w:t>Tomanova</w:t>
      </w:r>
      <w:proofErr w:type="spellEnd"/>
      <w:r w:rsidRPr="00DD21C3">
        <w:rPr>
          <w:rStyle w:val="fontstyle21"/>
          <w:rFonts w:ascii="Times New Roman" w:hAnsi="Times New Roman" w:cs="Times New Roman"/>
          <w:color w:val="auto"/>
          <w:sz w:val="20"/>
          <w:szCs w:val="20"/>
          <w:lang w:val="en-US"/>
        </w:rPr>
        <w:t xml:space="preserve"> et al., 2006). For example, </w:t>
      </w:r>
      <w:proofErr w:type="spellStart"/>
      <w:r w:rsidRPr="00DD21C3">
        <w:rPr>
          <w:rStyle w:val="fontstyle21"/>
          <w:rFonts w:ascii="Times New Roman" w:hAnsi="Times New Roman" w:cs="Times New Roman"/>
          <w:color w:val="auto"/>
          <w:sz w:val="20"/>
          <w:szCs w:val="20"/>
          <w:lang w:val="en-US"/>
        </w:rPr>
        <w:t>Limnophila</w:t>
      </w:r>
      <w:proofErr w:type="spellEnd"/>
      <w:r w:rsidRPr="00DD21C3">
        <w:rPr>
          <w:rStyle w:val="fontstyle21"/>
          <w:rFonts w:ascii="Times New Roman" w:hAnsi="Times New Roman" w:cs="Times New Roman"/>
          <w:color w:val="auto"/>
          <w:sz w:val="20"/>
          <w:szCs w:val="20"/>
          <w:lang w:val="en-US"/>
        </w:rPr>
        <w:t xml:space="preserve"> (</w:t>
      </w:r>
      <w:proofErr w:type="spellStart"/>
      <w:r w:rsidRPr="00DD21C3">
        <w:rPr>
          <w:rStyle w:val="fontstyle21"/>
          <w:rFonts w:ascii="Times New Roman" w:hAnsi="Times New Roman" w:cs="Times New Roman"/>
          <w:color w:val="auto"/>
          <w:sz w:val="20"/>
          <w:szCs w:val="20"/>
          <w:lang w:val="en-US"/>
        </w:rPr>
        <w:t>Dipterian</w:t>
      </w:r>
      <w:proofErr w:type="spellEnd"/>
      <w:r w:rsidRPr="00DD21C3">
        <w:rPr>
          <w:rStyle w:val="fontstyle21"/>
          <w:rFonts w:ascii="Times New Roman" w:hAnsi="Times New Roman" w:cs="Times New Roman"/>
          <w:color w:val="auto"/>
          <w:sz w:val="20"/>
          <w:szCs w:val="20"/>
          <w:lang w:val="en-US"/>
        </w:rPr>
        <w:t xml:space="preserve"> </w:t>
      </w:r>
      <w:proofErr w:type="spellStart"/>
      <w:r w:rsidRPr="00DD21C3">
        <w:rPr>
          <w:rStyle w:val="fontstyle21"/>
          <w:rFonts w:ascii="Times New Roman" w:hAnsi="Times New Roman" w:cs="Times New Roman"/>
          <w:color w:val="auto"/>
          <w:sz w:val="20"/>
          <w:szCs w:val="20"/>
          <w:lang w:val="en-US"/>
        </w:rPr>
        <w:t>Tipulidae</w:t>
      </w:r>
      <w:proofErr w:type="spellEnd"/>
      <w:r w:rsidRPr="00DD21C3">
        <w:rPr>
          <w:rStyle w:val="fontstyle21"/>
          <w:rFonts w:ascii="Times New Roman" w:hAnsi="Times New Roman" w:cs="Times New Roman"/>
          <w:color w:val="auto"/>
          <w:sz w:val="20"/>
          <w:szCs w:val="20"/>
          <w:lang w:val="en-US"/>
        </w:rPr>
        <w:t xml:space="preserve">), previously assigned as predators in temperate zone, was cited like a consumer of CPOM (48.9%) and FPOM (33.1%). </w:t>
      </w:r>
      <w:proofErr w:type="spellStart"/>
      <w:r w:rsidRPr="00DD21C3">
        <w:rPr>
          <w:rStyle w:val="fontstyle21"/>
          <w:rFonts w:ascii="Times New Roman" w:hAnsi="Times New Roman" w:cs="Times New Roman"/>
          <w:color w:val="auto"/>
          <w:sz w:val="20"/>
          <w:szCs w:val="20"/>
          <w:lang w:val="en-US"/>
        </w:rPr>
        <w:t>Tomanova</w:t>
      </w:r>
      <w:proofErr w:type="spellEnd"/>
      <w:r w:rsidRPr="00DD21C3">
        <w:rPr>
          <w:rStyle w:val="fontstyle21"/>
          <w:rFonts w:ascii="Times New Roman" w:hAnsi="Times New Roman" w:cs="Times New Roman"/>
          <w:color w:val="auto"/>
          <w:sz w:val="20"/>
          <w:szCs w:val="20"/>
          <w:lang w:val="en-US"/>
        </w:rPr>
        <w:t xml:space="preserve"> et al. (2006) reported that sediment particles, fine detritus and </w:t>
      </w:r>
      <w:proofErr w:type="spellStart"/>
      <w:r w:rsidRPr="00DD21C3">
        <w:rPr>
          <w:rStyle w:val="fontstyle21"/>
          <w:rFonts w:ascii="Times New Roman" w:hAnsi="Times New Roman" w:cs="Times New Roman"/>
          <w:color w:val="auto"/>
          <w:sz w:val="20"/>
          <w:szCs w:val="20"/>
          <w:lang w:val="en-US"/>
        </w:rPr>
        <w:t>microphytes</w:t>
      </w:r>
      <w:proofErr w:type="spellEnd"/>
      <w:r w:rsidRPr="00DD21C3">
        <w:rPr>
          <w:rStyle w:val="fontstyle21"/>
          <w:rFonts w:ascii="Times New Roman" w:hAnsi="Times New Roman" w:cs="Times New Roman"/>
          <w:color w:val="auto"/>
          <w:sz w:val="20"/>
          <w:szCs w:val="20"/>
          <w:lang w:val="en-US"/>
        </w:rPr>
        <w:t xml:space="preserve"> were the most frequently ingested items for practically all </w:t>
      </w:r>
      <w:proofErr w:type="spellStart"/>
      <w:r w:rsidRPr="00DD21C3">
        <w:rPr>
          <w:rStyle w:val="fontstyle21"/>
          <w:rFonts w:ascii="Times New Roman" w:hAnsi="Times New Roman" w:cs="Times New Roman"/>
          <w:color w:val="auto"/>
          <w:sz w:val="20"/>
          <w:szCs w:val="20"/>
          <w:lang w:val="en-US"/>
        </w:rPr>
        <w:t>taxa</w:t>
      </w:r>
      <w:proofErr w:type="spellEnd"/>
      <w:r w:rsidRPr="00DD21C3">
        <w:rPr>
          <w:rStyle w:val="fontstyle21"/>
          <w:rFonts w:ascii="Times New Roman" w:hAnsi="Times New Roman" w:cs="Times New Roman"/>
          <w:color w:val="auto"/>
          <w:sz w:val="20"/>
          <w:szCs w:val="20"/>
          <w:lang w:val="en-US"/>
        </w:rPr>
        <w:t xml:space="preserve"> examined; </w:t>
      </w:r>
      <w:proofErr w:type="spellStart"/>
      <w:r w:rsidRPr="00DD21C3">
        <w:rPr>
          <w:rStyle w:val="fontstyle21"/>
          <w:rFonts w:ascii="Times New Roman" w:hAnsi="Times New Roman" w:cs="Times New Roman"/>
          <w:color w:val="auto"/>
          <w:sz w:val="20"/>
          <w:szCs w:val="20"/>
          <w:lang w:val="en-US"/>
        </w:rPr>
        <w:t>macroinvertebrates</w:t>
      </w:r>
      <w:proofErr w:type="spellEnd"/>
      <w:r w:rsidRPr="00DD21C3">
        <w:rPr>
          <w:rStyle w:val="fontstyle21"/>
          <w:rFonts w:ascii="Times New Roman" w:hAnsi="Times New Roman" w:cs="Times New Roman"/>
          <w:color w:val="auto"/>
          <w:sz w:val="20"/>
          <w:szCs w:val="20"/>
          <w:lang w:val="en-US"/>
        </w:rPr>
        <w:t xml:space="preserve"> and coarse detritus (&gt;1 mm) were less ingested, and finally, </w:t>
      </w:r>
      <w:proofErr w:type="spellStart"/>
      <w:r w:rsidRPr="00DD21C3">
        <w:rPr>
          <w:rStyle w:val="fontstyle21"/>
          <w:rFonts w:ascii="Times New Roman" w:hAnsi="Times New Roman" w:cs="Times New Roman"/>
          <w:color w:val="auto"/>
          <w:sz w:val="20"/>
          <w:szCs w:val="20"/>
          <w:lang w:val="en-US"/>
        </w:rPr>
        <w:t>macrophytes</w:t>
      </w:r>
      <w:proofErr w:type="spellEnd"/>
      <w:r w:rsidRPr="00DD21C3">
        <w:rPr>
          <w:rStyle w:val="fontstyle21"/>
          <w:rFonts w:ascii="Times New Roman" w:hAnsi="Times New Roman" w:cs="Times New Roman"/>
          <w:color w:val="auto"/>
          <w:sz w:val="20"/>
          <w:szCs w:val="20"/>
          <w:lang w:val="en-US"/>
        </w:rPr>
        <w:t xml:space="preserve">, dead animals or </w:t>
      </w:r>
      <w:proofErr w:type="spellStart"/>
      <w:r w:rsidRPr="00DD21C3">
        <w:rPr>
          <w:rStyle w:val="fontstyle21"/>
          <w:rFonts w:ascii="Times New Roman" w:hAnsi="Times New Roman" w:cs="Times New Roman"/>
          <w:color w:val="auto"/>
          <w:sz w:val="20"/>
          <w:szCs w:val="20"/>
          <w:lang w:val="en-US"/>
        </w:rPr>
        <w:t>microinvertebrates</w:t>
      </w:r>
      <w:proofErr w:type="spellEnd"/>
      <w:r w:rsidRPr="00DD21C3">
        <w:rPr>
          <w:rStyle w:val="fontstyle21"/>
          <w:rFonts w:ascii="Times New Roman" w:hAnsi="Times New Roman" w:cs="Times New Roman"/>
          <w:color w:val="auto"/>
          <w:sz w:val="20"/>
          <w:szCs w:val="20"/>
          <w:lang w:val="en-US"/>
        </w:rPr>
        <w:t xml:space="preserve"> were the food items rarely found.</w:t>
      </w:r>
    </w:p>
    <w:p w:rsidR="00595C3D" w:rsidRPr="00DD21C3" w:rsidRDefault="00595C3D" w:rsidP="004C7863">
      <w:pPr>
        <w:snapToGrid w:val="0"/>
        <w:spacing w:after="0" w:line="240" w:lineRule="auto"/>
        <w:jc w:val="both"/>
        <w:rPr>
          <w:rStyle w:val="fontstyle01"/>
          <w:rFonts w:ascii="Times New Roman" w:hAnsi="Times New Roman" w:cs="Times New Roman"/>
          <w:color w:val="auto"/>
          <w:sz w:val="20"/>
          <w:szCs w:val="20"/>
          <w:lang w:val="en-US" w:eastAsia="zh-CN"/>
        </w:rPr>
      </w:pPr>
    </w:p>
    <w:p w:rsidR="00C33570" w:rsidRPr="00DD21C3" w:rsidRDefault="00C33570" w:rsidP="00BF0C9D">
      <w:pPr>
        <w:snapToGrid w:val="0"/>
        <w:spacing w:after="0" w:line="240" w:lineRule="auto"/>
        <w:jc w:val="both"/>
        <w:rPr>
          <w:rStyle w:val="fontstyle21"/>
          <w:rFonts w:ascii="Times New Roman" w:hAnsi="Times New Roman" w:cs="Times New Roman"/>
          <w:color w:val="auto"/>
          <w:sz w:val="20"/>
          <w:szCs w:val="20"/>
          <w:lang w:val="en-US"/>
        </w:rPr>
      </w:pPr>
      <w:r w:rsidRPr="00DD21C3">
        <w:rPr>
          <w:rStyle w:val="fontstyle01"/>
          <w:rFonts w:ascii="Times New Roman" w:hAnsi="Times New Roman" w:cs="Times New Roman"/>
          <w:color w:val="auto"/>
          <w:sz w:val="20"/>
          <w:szCs w:val="20"/>
          <w:lang w:val="en-US"/>
        </w:rPr>
        <w:t>Acknowledgments</w:t>
      </w:r>
      <w:r w:rsidRPr="00DD21C3">
        <w:rPr>
          <w:rStyle w:val="fontstyle21"/>
          <w:rFonts w:ascii="Times New Roman" w:hAnsi="Times New Roman" w:cs="Times New Roman"/>
          <w:color w:val="auto"/>
          <w:sz w:val="20"/>
          <w:szCs w:val="20"/>
          <w:lang w:val="en-US"/>
        </w:rPr>
        <w:t>.</w:t>
      </w:r>
    </w:p>
    <w:p w:rsidR="00781479" w:rsidRPr="00DD21C3" w:rsidRDefault="00CB5B39" w:rsidP="004C7863">
      <w:pPr>
        <w:snapToGrid w:val="0"/>
        <w:spacing w:after="0" w:line="240" w:lineRule="auto"/>
        <w:ind w:firstLine="425"/>
        <w:jc w:val="both"/>
        <w:rPr>
          <w:rFonts w:ascii="Times New Roman" w:hAnsi="Times New Roman" w:cs="Times New Roman"/>
          <w:sz w:val="20"/>
          <w:szCs w:val="20"/>
          <w:lang w:val="en-US"/>
        </w:rPr>
      </w:pPr>
      <w:r w:rsidRPr="00DD21C3">
        <w:rPr>
          <w:rFonts w:ascii="Times New Roman" w:hAnsi="Times New Roman" w:cs="Times New Roman"/>
          <w:sz w:val="20"/>
          <w:szCs w:val="20"/>
          <w:lang w:val="en-US"/>
        </w:rPr>
        <w:t xml:space="preserve">The authors thank </w:t>
      </w:r>
      <w:proofErr w:type="spellStart"/>
      <w:r w:rsidRPr="00DD21C3">
        <w:rPr>
          <w:rFonts w:ascii="Times New Roman" w:hAnsi="Times New Roman" w:cs="Times New Roman"/>
          <w:sz w:val="20"/>
          <w:szCs w:val="20"/>
          <w:lang w:val="en-US"/>
        </w:rPr>
        <w:t>Enah</w:t>
      </w:r>
      <w:proofErr w:type="spellEnd"/>
      <w:r w:rsidRPr="00DD21C3">
        <w:rPr>
          <w:rFonts w:ascii="Times New Roman" w:hAnsi="Times New Roman" w:cs="Times New Roman"/>
          <w:sz w:val="20"/>
          <w:szCs w:val="20"/>
          <w:lang w:val="en-US"/>
        </w:rPr>
        <w:t xml:space="preserve"> Dickson for the review of the document which allowed to improve the quality of the writing.</w:t>
      </w:r>
    </w:p>
    <w:p w:rsidR="00EB5478" w:rsidRPr="00DD21C3" w:rsidRDefault="00EB5478" w:rsidP="004C7863">
      <w:pPr>
        <w:snapToGrid w:val="0"/>
        <w:spacing w:after="0" w:line="240" w:lineRule="auto"/>
        <w:ind w:firstLine="425"/>
        <w:jc w:val="both"/>
        <w:rPr>
          <w:rFonts w:ascii="Times New Roman" w:hAnsi="Times New Roman" w:cs="Times New Roman"/>
          <w:sz w:val="20"/>
          <w:szCs w:val="20"/>
          <w:lang w:val="en-US"/>
        </w:rPr>
      </w:pPr>
    </w:p>
    <w:p w:rsidR="00EB5478" w:rsidRPr="00DD21C3" w:rsidRDefault="00EB5478" w:rsidP="00BF0C9D">
      <w:pPr>
        <w:snapToGrid w:val="0"/>
        <w:spacing w:after="0" w:line="240" w:lineRule="auto"/>
        <w:jc w:val="both"/>
        <w:rPr>
          <w:rFonts w:ascii="Times New Roman" w:hAnsi="Times New Roman" w:cs="Times New Roman"/>
          <w:b/>
          <w:sz w:val="20"/>
          <w:szCs w:val="20"/>
          <w:lang w:val="en-US"/>
        </w:rPr>
      </w:pPr>
      <w:r w:rsidRPr="00DD21C3">
        <w:rPr>
          <w:rFonts w:ascii="Times New Roman" w:hAnsi="Times New Roman" w:cs="Times New Roman"/>
          <w:b/>
          <w:sz w:val="20"/>
          <w:szCs w:val="20"/>
          <w:lang w:val="en-US"/>
        </w:rPr>
        <w:t>Corresponding Author:</w:t>
      </w:r>
    </w:p>
    <w:p w:rsidR="00EB5478" w:rsidRPr="00DD21C3" w:rsidRDefault="00EB5478" w:rsidP="00BF0C9D">
      <w:pPr>
        <w:snapToGrid w:val="0"/>
        <w:spacing w:after="0" w:line="240" w:lineRule="auto"/>
        <w:jc w:val="both"/>
        <w:rPr>
          <w:rFonts w:ascii="Times New Roman" w:hAnsi="Times New Roman" w:cs="Times New Roman"/>
          <w:sz w:val="20"/>
          <w:szCs w:val="20"/>
          <w:lang w:val="en-US"/>
        </w:rPr>
      </w:pPr>
      <w:r w:rsidRPr="00DD21C3">
        <w:rPr>
          <w:rFonts w:ascii="Times New Roman" w:hAnsi="Times New Roman" w:cs="Times New Roman"/>
          <w:sz w:val="20"/>
          <w:szCs w:val="20"/>
          <w:lang w:val="en-US"/>
        </w:rPr>
        <w:t xml:space="preserve">Dr. </w:t>
      </w:r>
      <w:proofErr w:type="spellStart"/>
      <w:r w:rsidRPr="00DD21C3">
        <w:rPr>
          <w:rFonts w:ascii="Times New Roman" w:hAnsi="Times New Roman" w:cs="Times New Roman"/>
          <w:sz w:val="20"/>
          <w:szCs w:val="20"/>
          <w:lang w:val="en-US"/>
        </w:rPr>
        <w:t>Madomguia</w:t>
      </w:r>
      <w:proofErr w:type="spellEnd"/>
      <w:r w:rsidRPr="00DD21C3">
        <w:rPr>
          <w:rFonts w:ascii="Times New Roman" w:hAnsi="Times New Roman" w:cs="Times New Roman"/>
          <w:sz w:val="20"/>
          <w:szCs w:val="20"/>
          <w:lang w:val="en-US"/>
        </w:rPr>
        <w:t xml:space="preserve"> Diane</w:t>
      </w:r>
    </w:p>
    <w:p w:rsidR="00EB5478" w:rsidRPr="00DD21C3" w:rsidRDefault="00EB5478" w:rsidP="00BF0C9D">
      <w:pPr>
        <w:snapToGrid w:val="0"/>
        <w:spacing w:after="0" w:line="240" w:lineRule="auto"/>
        <w:jc w:val="both"/>
        <w:rPr>
          <w:rFonts w:ascii="Times New Roman" w:hAnsi="Times New Roman" w:cs="Times New Roman"/>
          <w:sz w:val="20"/>
          <w:szCs w:val="20"/>
          <w:lang w:val="en-US"/>
        </w:rPr>
      </w:pPr>
      <w:proofErr w:type="spellStart"/>
      <w:r w:rsidRPr="00DD21C3">
        <w:rPr>
          <w:rFonts w:ascii="Times New Roman" w:hAnsi="Times New Roman" w:cs="Times New Roman"/>
          <w:sz w:val="20"/>
          <w:szCs w:val="20"/>
          <w:lang w:val="en-US"/>
        </w:rPr>
        <w:t>Departement</w:t>
      </w:r>
      <w:proofErr w:type="spellEnd"/>
      <w:r w:rsidRPr="00DD21C3">
        <w:rPr>
          <w:rFonts w:ascii="Times New Roman" w:hAnsi="Times New Roman" w:cs="Times New Roman"/>
          <w:sz w:val="20"/>
          <w:szCs w:val="20"/>
          <w:lang w:val="en-US"/>
        </w:rPr>
        <w:t xml:space="preserve"> of Hydraulics and Water Management, National Advanced School of Engineering, P.O. Box, 46 University of </w:t>
      </w:r>
      <w:proofErr w:type="spellStart"/>
      <w:r w:rsidRPr="00DD21C3">
        <w:rPr>
          <w:rFonts w:ascii="Times New Roman" w:hAnsi="Times New Roman" w:cs="Times New Roman"/>
          <w:sz w:val="20"/>
          <w:szCs w:val="20"/>
          <w:lang w:val="en-US"/>
        </w:rPr>
        <w:t>Maroua</w:t>
      </w:r>
      <w:proofErr w:type="spellEnd"/>
      <w:r w:rsidRPr="00DD21C3">
        <w:rPr>
          <w:rFonts w:ascii="Times New Roman" w:hAnsi="Times New Roman" w:cs="Times New Roman"/>
          <w:sz w:val="20"/>
          <w:szCs w:val="20"/>
          <w:lang w:val="en-US"/>
        </w:rPr>
        <w:t>,</w:t>
      </w:r>
      <w:r w:rsidRPr="00DD21C3">
        <w:rPr>
          <w:rFonts w:ascii="Times New Roman" w:hAnsi="Times New Roman" w:cs="Times New Roman"/>
          <w:i/>
          <w:sz w:val="20"/>
          <w:szCs w:val="20"/>
          <w:lang w:val="en-US"/>
        </w:rPr>
        <w:t xml:space="preserve"> </w:t>
      </w:r>
      <w:r w:rsidRPr="00DD21C3">
        <w:rPr>
          <w:rFonts w:ascii="Times New Roman" w:hAnsi="Times New Roman" w:cs="Times New Roman"/>
          <w:sz w:val="20"/>
          <w:szCs w:val="20"/>
          <w:lang w:val="en-US"/>
        </w:rPr>
        <w:t>Cameroon.</w:t>
      </w:r>
    </w:p>
    <w:p w:rsidR="00EB5478" w:rsidRPr="00DD21C3" w:rsidRDefault="00EB5478" w:rsidP="004C7863">
      <w:pPr>
        <w:snapToGrid w:val="0"/>
        <w:spacing w:after="0" w:line="240" w:lineRule="auto"/>
        <w:ind w:firstLine="425"/>
        <w:jc w:val="both"/>
        <w:rPr>
          <w:rFonts w:ascii="Times New Roman" w:hAnsi="Times New Roman" w:cs="Times New Roman"/>
          <w:sz w:val="20"/>
          <w:szCs w:val="20"/>
          <w:lang w:val="en-US"/>
        </w:rPr>
      </w:pPr>
    </w:p>
    <w:p w:rsidR="00781479" w:rsidRPr="00DD21C3" w:rsidRDefault="00781479" w:rsidP="004C7863">
      <w:pPr>
        <w:snapToGrid w:val="0"/>
        <w:spacing w:after="0" w:line="240" w:lineRule="auto"/>
        <w:jc w:val="both"/>
        <w:rPr>
          <w:rFonts w:ascii="Times New Roman" w:hAnsi="Times New Roman" w:cs="Times New Roman"/>
          <w:b/>
          <w:sz w:val="20"/>
          <w:szCs w:val="20"/>
          <w:lang w:val="en-US"/>
        </w:rPr>
      </w:pPr>
      <w:r w:rsidRPr="00DD21C3">
        <w:rPr>
          <w:rFonts w:ascii="Times New Roman" w:hAnsi="Times New Roman" w:cs="Times New Roman"/>
          <w:b/>
          <w:sz w:val="20"/>
          <w:szCs w:val="20"/>
          <w:lang w:val="en-US"/>
        </w:rPr>
        <w:t>References</w:t>
      </w:r>
    </w:p>
    <w:p w:rsidR="00781479" w:rsidRPr="00DD21C3" w:rsidRDefault="00781479" w:rsidP="00BF0C9D">
      <w:pPr>
        <w:pStyle w:val="ListParagraph"/>
        <w:numPr>
          <w:ilvl w:val="0"/>
          <w:numId w:val="3"/>
        </w:numPr>
        <w:snapToGrid w:val="0"/>
        <w:spacing w:after="0" w:line="240" w:lineRule="auto"/>
        <w:ind w:left="425" w:hanging="425"/>
        <w:jc w:val="both"/>
        <w:rPr>
          <w:rFonts w:ascii="Times New Roman" w:hAnsi="Times New Roman"/>
          <w:sz w:val="20"/>
          <w:szCs w:val="20"/>
        </w:rPr>
      </w:pPr>
      <w:r w:rsidRPr="00DD21C3">
        <w:rPr>
          <w:rFonts w:ascii="Times New Roman" w:hAnsi="Times New Roman"/>
          <w:sz w:val="20"/>
          <w:szCs w:val="20"/>
          <w:lang w:val="en-US"/>
        </w:rPr>
        <w:t>Abel</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PD</w:t>
      </w:r>
      <w:r w:rsidR="00AB3F44" w:rsidRPr="00DD21C3">
        <w:rPr>
          <w:rFonts w:ascii="Times New Roman" w:hAnsi="Times New Roman"/>
          <w:sz w:val="20"/>
          <w:szCs w:val="20"/>
          <w:lang w:val="en-US"/>
        </w:rPr>
        <w:t>.</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Water</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Pollution</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Biology.</w:t>
      </w:r>
      <w:r w:rsidR="00595C3D" w:rsidRPr="00DD21C3">
        <w:rPr>
          <w:rFonts w:ascii="Times New Roman" w:hAnsi="Times New Roman"/>
          <w:sz w:val="20"/>
          <w:szCs w:val="20"/>
          <w:lang w:val="en-US"/>
        </w:rPr>
        <w:t xml:space="preserve"> </w:t>
      </w:r>
      <w:r w:rsidRPr="00DD21C3">
        <w:rPr>
          <w:rFonts w:ascii="Times New Roman" w:hAnsi="Times New Roman"/>
          <w:sz w:val="20"/>
          <w:szCs w:val="20"/>
        </w:rPr>
        <w:t>Ellis</w:t>
      </w:r>
      <w:r w:rsidR="00595C3D" w:rsidRPr="00DD21C3">
        <w:rPr>
          <w:rFonts w:ascii="Times New Roman" w:hAnsi="Times New Roman"/>
          <w:sz w:val="20"/>
          <w:szCs w:val="20"/>
        </w:rPr>
        <w:t xml:space="preserve"> </w:t>
      </w:r>
      <w:r w:rsidRPr="00DD21C3">
        <w:rPr>
          <w:rFonts w:ascii="Times New Roman" w:hAnsi="Times New Roman"/>
          <w:sz w:val="20"/>
          <w:szCs w:val="20"/>
        </w:rPr>
        <w:t>Horwood,</w:t>
      </w:r>
      <w:r w:rsidR="00595C3D" w:rsidRPr="00DD21C3">
        <w:rPr>
          <w:rFonts w:ascii="Times New Roman" w:hAnsi="Times New Roman"/>
          <w:sz w:val="20"/>
          <w:szCs w:val="20"/>
        </w:rPr>
        <w:t xml:space="preserve"> </w:t>
      </w:r>
      <w:r w:rsidRPr="00DD21C3">
        <w:rPr>
          <w:rFonts w:ascii="Times New Roman" w:hAnsi="Times New Roman"/>
          <w:sz w:val="20"/>
          <w:szCs w:val="20"/>
        </w:rPr>
        <w:t>Chichester,</w:t>
      </w:r>
      <w:r w:rsidR="00595C3D" w:rsidRPr="00DD21C3">
        <w:rPr>
          <w:rFonts w:ascii="Times New Roman" w:hAnsi="Times New Roman"/>
          <w:sz w:val="20"/>
          <w:szCs w:val="20"/>
        </w:rPr>
        <w:t xml:space="preserve"> </w:t>
      </w:r>
      <w:r w:rsidRPr="00DD21C3">
        <w:rPr>
          <w:rFonts w:ascii="Times New Roman" w:hAnsi="Times New Roman"/>
          <w:sz w:val="20"/>
          <w:szCs w:val="20"/>
        </w:rPr>
        <w:t>UK,</w:t>
      </w:r>
      <w:r w:rsidR="00595C3D" w:rsidRPr="00DD21C3">
        <w:rPr>
          <w:rFonts w:ascii="Times New Roman" w:hAnsi="Times New Roman"/>
          <w:sz w:val="20"/>
          <w:szCs w:val="20"/>
        </w:rPr>
        <w:t xml:space="preserve"> </w:t>
      </w:r>
      <w:r w:rsidR="00AB3F44" w:rsidRPr="00DD21C3">
        <w:rPr>
          <w:rFonts w:ascii="Times New Roman" w:hAnsi="Times New Roman"/>
          <w:sz w:val="20"/>
          <w:szCs w:val="20"/>
        </w:rPr>
        <w:t>1989:</w:t>
      </w:r>
      <w:r w:rsidRPr="00DD21C3">
        <w:rPr>
          <w:rFonts w:ascii="Times New Roman" w:hAnsi="Times New Roman"/>
          <w:sz w:val="20"/>
          <w:szCs w:val="20"/>
        </w:rPr>
        <w:t>232.</w:t>
      </w:r>
    </w:p>
    <w:p w:rsidR="00781479" w:rsidRPr="00DD21C3" w:rsidRDefault="00AB3F44" w:rsidP="00BF0C9D">
      <w:pPr>
        <w:pStyle w:val="ListParagraph"/>
        <w:numPr>
          <w:ilvl w:val="0"/>
          <w:numId w:val="3"/>
        </w:numPr>
        <w:snapToGrid w:val="0"/>
        <w:spacing w:after="0" w:line="240" w:lineRule="auto"/>
        <w:ind w:left="425" w:hanging="425"/>
        <w:jc w:val="both"/>
        <w:rPr>
          <w:rFonts w:ascii="Times New Roman" w:hAnsi="Times New Roman"/>
          <w:sz w:val="20"/>
          <w:szCs w:val="20"/>
        </w:rPr>
      </w:pPr>
      <w:r w:rsidRPr="00DD21C3">
        <w:rPr>
          <w:rFonts w:ascii="Times New Roman" w:hAnsi="Times New Roman"/>
          <w:sz w:val="20"/>
          <w:szCs w:val="20"/>
        </w:rPr>
        <w:t>Adandedjan</w:t>
      </w:r>
      <w:r w:rsidR="00595C3D" w:rsidRPr="00DD21C3">
        <w:rPr>
          <w:rFonts w:ascii="Times New Roman" w:hAnsi="Times New Roman"/>
          <w:sz w:val="20"/>
          <w:szCs w:val="20"/>
        </w:rPr>
        <w:t xml:space="preserve"> </w:t>
      </w:r>
      <w:r w:rsidRPr="00DD21C3">
        <w:rPr>
          <w:rFonts w:ascii="Times New Roman" w:hAnsi="Times New Roman"/>
          <w:sz w:val="20"/>
          <w:szCs w:val="20"/>
        </w:rPr>
        <w:t>D.</w:t>
      </w:r>
      <w:r w:rsidR="00595C3D" w:rsidRPr="00DD21C3">
        <w:rPr>
          <w:rFonts w:ascii="Times New Roman" w:hAnsi="Times New Roman"/>
          <w:sz w:val="20"/>
          <w:szCs w:val="20"/>
        </w:rPr>
        <w:t xml:space="preserve"> </w:t>
      </w:r>
      <w:r w:rsidR="00781479" w:rsidRPr="00DD21C3">
        <w:rPr>
          <w:rFonts w:ascii="Times New Roman" w:hAnsi="Times New Roman"/>
          <w:sz w:val="20"/>
          <w:szCs w:val="20"/>
        </w:rPr>
        <w:t>Diversité</w:t>
      </w:r>
      <w:r w:rsidR="00595C3D" w:rsidRPr="00DD21C3">
        <w:rPr>
          <w:rFonts w:ascii="Times New Roman" w:hAnsi="Times New Roman"/>
          <w:sz w:val="20"/>
          <w:szCs w:val="20"/>
        </w:rPr>
        <w:t xml:space="preserve"> </w:t>
      </w:r>
      <w:r w:rsidR="00781479" w:rsidRPr="00DD21C3">
        <w:rPr>
          <w:rFonts w:ascii="Times New Roman" w:hAnsi="Times New Roman"/>
          <w:sz w:val="20"/>
          <w:szCs w:val="20"/>
        </w:rPr>
        <w:t>et</w:t>
      </w:r>
      <w:r w:rsidR="00595C3D" w:rsidRPr="00DD21C3">
        <w:rPr>
          <w:rFonts w:ascii="Times New Roman" w:hAnsi="Times New Roman"/>
          <w:sz w:val="20"/>
          <w:szCs w:val="20"/>
        </w:rPr>
        <w:t xml:space="preserve"> </w:t>
      </w:r>
      <w:r w:rsidR="00781479" w:rsidRPr="00DD21C3">
        <w:rPr>
          <w:rFonts w:ascii="Times New Roman" w:hAnsi="Times New Roman"/>
          <w:sz w:val="20"/>
          <w:szCs w:val="20"/>
        </w:rPr>
        <w:t>déterminisme</w:t>
      </w:r>
      <w:r w:rsidR="00595C3D" w:rsidRPr="00DD21C3">
        <w:rPr>
          <w:rFonts w:ascii="Times New Roman" w:hAnsi="Times New Roman"/>
          <w:sz w:val="20"/>
          <w:szCs w:val="20"/>
        </w:rPr>
        <w:t xml:space="preserve"> </w:t>
      </w:r>
      <w:r w:rsidR="00781479" w:rsidRPr="00DD21C3">
        <w:rPr>
          <w:rFonts w:ascii="Times New Roman" w:hAnsi="Times New Roman"/>
          <w:sz w:val="20"/>
          <w:szCs w:val="20"/>
        </w:rPr>
        <w:t>des</w:t>
      </w:r>
      <w:r w:rsidR="00595C3D" w:rsidRPr="00DD21C3">
        <w:rPr>
          <w:rFonts w:ascii="Times New Roman" w:hAnsi="Times New Roman"/>
          <w:sz w:val="20"/>
          <w:szCs w:val="20"/>
        </w:rPr>
        <w:t xml:space="preserve"> </w:t>
      </w:r>
      <w:r w:rsidR="00781479" w:rsidRPr="00DD21C3">
        <w:rPr>
          <w:rFonts w:ascii="Times New Roman" w:hAnsi="Times New Roman"/>
          <w:sz w:val="20"/>
          <w:szCs w:val="20"/>
        </w:rPr>
        <w:t>peuplements</w:t>
      </w:r>
      <w:r w:rsidR="00595C3D" w:rsidRPr="00DD21C3">
        <w:rPr>
          <w:rFonts w:ascii="Times New Roman" w:hAnsi="Times New Roman"/>
          <w:sz w:val="20"/>
          <w:szCs w:val="20"/>
        </w:rPr>
        <w:t xml:space="preserve"> </w:t>
      </w:r>
      <w:r w:rsidR="00781479" w:rsidRPr="00DD21C3">
        <w:rPr>
          <w:rFonts w:ascii="Times New Roman" w:hAnsi="Times New Roman"/>
          <w:sz w:val="20"/>
          <w:szCs w:val="20"/>
        </w:rPr>
        <w:t>de</w:t>
      </w:r>
      <w:r w:rsidR="00595C3D" w:rsidRPr="00DD21C3">
        <w:rPr>
          <w:rFonts w:ascii="Times New Roman" w:hAnsi="Times New Roman"/>
          <w:sz w:val="20"/>
          <w:szCs w:val="20"/>
        </w:rPr>
        <w:t xml:space="preserve"> </w:t>
      </w:r>
      <w:r w:rsidR="00781479" w:rsidRPr="00DD21C3">
        <w:rPr>
          <w:rFonts w:ascii="Times New Roman" w:hAnsi="Times New Roman"/>
          <w:sz w:val="20"/>
          <w:szCs w:val="20"/>
        </w:rPr>
        <w:t>macroinvertébrés</w:t>
      </w:r>
      <w:r w:rsidR="00595C3D" w:rsidRPr="00DD21C3">
        <w:rPr>
          <w:rFonts w:ascii="Times New Roman" w:hAnsi="Times New Roman"/>
          <w:sz w:val="20"/>
          <w:szCs w:val="20"/>
        </w:rPr>
        <w:t xml:space="preserve"> </w:t>
      </w:r>
      <w:r w:rsidR="00781479" w:rsidRPr="00DD21C3">
        <w:rPr>
          <w:rFonts w:ascii="Times New Roman" w:hAnsi="Times New Roman"/>
          <w:sz w:val="20"/>
          <w:szCs w:val="20"/>
        </w:rPr>
        <w:t>benthiques</w:t>
      </w:r>
      <w:r w:rsidR="00595C3D" w:rsidRPr="00DD21C3">
        <w:rPr>
          <w:rFonts w:ascii="Times New Roman" w:hAnsi="Times New Roman"/>
          <w:sz w:val="20"/>
          <w:szCs w:val="20"/>
        </w:rPr>
        <w:t xml:space="preserve"> </w:t>
      </w:r>
      <w:r w:rsidR="00781479" w:rsidRPr="00DD21C3">
        <w:rPr>
          <w:rFonts w:ascii="Times New Roman" w:hAnsi="Times New Roman"/>
          <w:sz w:val="20"/>
          <w:szCs w:val="20"/>
        </w:rPr>
        <w:t>de</w:t>
      </w:r>
      <w:r w:rsidR="00595C3D" w:rsidRPr="00DD21C3">
        <w:rPr>
          <w:rFonts w:ascii="Times New Roman" w:hAnsi="Times New Roman"/>
          <w:sz w:val="20"/>
          <w:szCs w:val="20"/>
        </w:rPr>
        <w:t xml:space="preserve"> </w:t>
      </w:r>
      <w:r w:rsidR="00781479" w:rsidRPr="00DD21C3">
        <w:rPr>
          <w:rFonts w:ascii="Times New Roman" w:hAnsi="Times New Roman"/>
          <w:sz w:val="20"/>
          <w:szCs w:val="20"/>
        </w:rPr>
        <w:t>deux</w:t>
      </w:r>
      <w:r w:rsidR="00595C3D" w:rsidRPr="00DD21C3">
        <w:rPr>
          <w:rFonts w:ascii="Times New Roman" w:hAnsi="Times New Roman"/>
          <w:sz w:val="20"/>
          <w:szCs w:val="20"/>
        </w:rPr>
        <w:t xml:space="preserve"> </w:t>
      </w:r>
      <w:r w:rsidR="00781479" w:rsidRPr="00DD21C3">
        <w:rPr>
          <w:rFonts w:ascii="Times New Roman" w:hAnsi="Times New Roman"/>
          <w:sz w:val="20"/>
          <w:szCs w:val="20"/>
        </w:rPr>
        <w:t>lagunes</w:t>
      </w:r>
      <w:r w:rsidR="00595C3D" w:rsidRPr="00DD21C3">
        <w:rPr>
          <w:rFonts w:ascii="Times New Roman" w:hAnsi="Times New Roman"/>
          <w:sz w:val="20"/>
          <w:szCs w:val="20"/>
        </w:rPr>
        <w:t xml:space="preserve"> </w:t>
      </w:r>
      <w:r w:rsidR="00781479" w:rsidRPr="00DD21C3">
        <w:rPr>
          <w:rFonts w:ascii="Times New Roman" w:hAnsi="Times New Roman"/>
          <w:sz w:val="20"/>
          <w:szCs w:val="20"/>
        </w:rPr>
        <w:t>du</w:t>
      </w:r>
      <w:r w:rsidR="00595C3D" w:rsidRPr="00DD21C3">
        <w:rPr>
          <w:rFonts w:ascii="Times New Roman" w:hAnsi="Times New Roman"/>
          <w:sz w:val="20"/>
          <w:szCs w:val="20"/>
        </w:rPr>
        <w:t xml:space="preserve"> </w:t>
      </w:r>
      <w:r w:rsidR="00781479" w:rsidRPr="00DD21C3">
        <w:rPr>
          <w:rFonts w:ascii="Times New Roman" w:hAnsi="Times New Roman"/>
          <w:sz w:val="20"/>
          <w:szCs w:val="20"/>
        </w:rPr>
        <w:t>Sud</w:t>
      </w:r>
      <w:r w:rsidR="00595C3D" w:rsidRPr="00DD21C3">
        <w:rPr>
          <w:rFonts w:ascii="Times New Roman" w:hAnsi="Times New Roman"/>
          <w:sz w:val="20"/>
          <w:szCs w:val="20"/>
        </w:rPr>
        <w:t xml:space="preserve"> </w:t>
      </w:r>
      <w:r w:rsidR="00781479" w:rsidRPr="00DD21C3">
        <w:rPr>
          <w:rFonts w:ascii="Times New Roman" w:hAnsi="Times New Roman"/>
          <w:sz w:val="20"/>
          <w:szCs w:val="20"/>
        </w:rPr>
        <w:t>Bénin</w:t>
      </w:r>
      <w:r w:rsidR="00595C3D" w:rsidRPr="00DD21C3">
        <w:rPr>
          <w:rFonts w:ascii="Times New Roman" w:hAnsi="Times New Roman"/>
          <w:sz w:val="20"/>
          <w:szCs w:val="20"/>
        </w:rPr>
        <w:t xml:space="preserve">: </w:t>
      </w:r>
      <w:r w:rsidR="00781479" w:rsidRPr="00DD21C3">
        <w:rPr>
          <w:rFonts w:ascii="Times New Roman" w:hAnsi="Times New Roman"/>
          <w:sz w:val="20"/>
          <w:szCs w:val="20"/>
        </w:rPr>
        <w:t>la</w:t>
      </w:r>
      <w:r w:rsidR="00595C3D" w:rsidRPr="00DD21C3">
        <w:rPr>
          <w:rFonts w:ascii="Times New Roman" w:hAnsi="Times New Roman"/>
          <w:sz w:val="20"/>
          <w:szCs w:val="20"/>
        </w:rPr>
        <w:t xml:space="preserve"> </w:t>
      </w:r>
      <w:r w:rsidR="00781479" w:rsidRPr="00DD21C3">
        <w:rPr>
          <w:rFonts w:ascii="Times New Roman" w:hAnsi="Times New Roman"/>
          <w:sz w:val="20"/>
          <w:szCs w:val="20"/>
        </w:rPr>
        <w:t>Lagune</w:t>
      </w:r>
      <w:r w:rsidR="00595C3D" w:rsidRPr="00DD21C3">
        <w:rPr>
          <w:rFonts w:ascii="Times New Roman" w:hAnsi="Times New Roman"/>
          <w:sz w:val="20"/>
          <w:szCs w:val="20"/>
        </w:rPr>
        <w:t xml:space="preserve"> </w:t>
      </w:r>
      <w:r w:rsidR="00781479" w:rsidRPr="00DD21C3">
        <w:rPr>
          <w:rFonts w:ascii="Times New Roman" w:hAnsi="Times New Roman"/>
          <w:sz w:val="20"/>
          <w:szCs w:val="20"/>
        </w:rPr>
        <w:t>de</w:t>
      </w:r>
      <w:r w:rsidR="00595C3D" w:rsidRPr="00DD21C3">
        <w:rPr>
          <w:rFonts w:ascii="Times New Roman" w:hAnsi="Times New Roman"/>
          <w:sz w:val="20"/>
          <w:szCs w:val="20"/>
        </w:rPr>
        <w:t xml:space="preserve"> </w:t>
      </w:r>
      <w:r w:rsidR="00781479" w:rsidRPr="00DD21C3">
        <w:rPr>
          <w:rFonts w:ascii="Times New Roman" w:hAnsi="Times New Roman"/>
          <w:sz w:val="20"/>
          <w:szCs w:val="20"/>
        </w:rPr>
        <w:t>Porto-Novo</w:t>
      </w:r>
      <w:r w:rsidR="00595C3D" w:rsidRPr="00DD21C3">
        <w:rPr>
          <w:rFonts w:ascii="Times New Roman" w:hAnsi="Times New Roman"/>
          <w:sz w:val="20"/>
          <w:szCs w:val="20"/>
        </w:rPr>
        <w:t xml:space="preserve"> </w:t>
      </w:r>
      <w:r w:rsidR="00781479" w:rsidRPr="00DD21C3">
        <w:rPr>
          <w:rFonts w:ascii="Times New Roman" w:hAnsi="Times New Roman"/>
          <w:sz w:val="20"/>
          <w:szCs w:val="20"/>
        </w:rPr>
        <w:t>et</w:t>
      </w:r>
      <w:r w:rsidR="00595C3D" w:rsidRPr="00DD21C3">
        <w:rPr>
          <w:rFonts w:ascii="Times New Roman" w:hAnsi="Times New Roman"/>
          <w:sz w:val="20"/>
          <w:szCs w:val="20"/>
        </w:rPr>
        <w:t xml:space="preserve"> </w:t>
      </w:r>
      <w:r w:rsidR="00781479" w:rsidRPr="00DD21C3">
        <w:rPr>
          <w:rFonts w:ascii="Times New Roman" w:hAnsi="Times New Roman"/>
          <w:sz w:val="20"/>
          <w:szCs w:val="20"/>
        </w:rPr>
        <w:t>la</w:t>
      </w:r>
      <w:r w:rsidR="00595C3D" w:rsidRPr="00DD21C3">
        <w:rPr>
          <w:rFonts w:ascii="Times New Roman" w:hAnsi="Times New Roman"/>
          <w:sz w:val="20"/>
          <w:szCs w:val="20"/>
        </w:rPr>
        <w:t xml:space="preserve"> </w:t>
      </w:r>
      <w:r w:rsidR="00781479" w:rsidRPr="00DD21C3">
        <w:rPr>
          <w:rFonts w:ascii="Times New Roman" w:hAnsi="Times New Roman"/>
          <w:sz w:val="20"/>
          <w:szCs w:val="20"/>
        </w:rPr>
        <w:t>Lagune</w:t>
      </w:r>
      <w:r w:rsidR="00595C3D" w:rsidRPr="00DD21C3">
        <w:rPr>
          <w:rFonts w:ascii="Times New Roman" w:hAnsi="Times New Roman"/>
          <w:sz w:val="20"/>
          <w:szCs w:val="20"/>
        </w:rPr>
        <w:t xml:space="preserve"> </w:t>
      </w:r>
      <w:r w:rsidR="00781479" w:rsidRPr="00DD21C3">
        <w:rPr>
          <w:rFonts w:ascii="Times New Roman" w:hAnsi="Times New Roman"/>
          <w:sz w:val="20"/>
          <w:szCs w:val="20"/>
        </w:rPr>
        <w:t>Côtière.</w:t>
      </w:r>
      <w:r w:rsidR="00595C3D" w:rsidRPr="00DD21C3">
        <w:rPr>
          <w:rFonts w:ascii="Times New Roman" w:hAnsi="Times New Roman"/>
          <w:sz w:val="20"/>
          <w:szCs w:val="20"/>
        </w:rPr>
        <w:t xml:space="preserve"> </w:t>
      </w:r>
      <w:r w:rsidR="00781479" w:rsidRPr="00DD21C3">
        <w:rPr>
          <w:rFonts w:ascii="Times New Roman" w:hAnsi="Times New Roman"/>
          <w:sz w:val="20"/>
          <w:szCs w:val="20"/>
        </w:rPr>
        <w:t>Thèse</w:t>
      </w:r>
      <w:r w:rsidR="00595C3D" w:rsidRPr="00DD21C3">
        <w:rPr>
          <w:rFonts w:ascii="Times New Roman" w:hAnsi="Times New Roman"/>
          <w:sz w:val="20"/>
          <w:szCs w:val="20"/>
        </w:rPr>
        <w:t xml:space="preserve"> </w:t>
      </w:r>
      <w:r w:rsidR="00781479" w:rsidRPr="00DD21C3">
        <w:rPr>
          <w:rFonts w:ascii="Times New Roman" w:hAnsi="Times New Roman"/>
          <w:sz w:val="20"/>
          <w:szCs w:val="20"/>
        </w:rPr>
        <w:t>unique</w:t>
      </w:r>
      <w:r w:rsidR="00595C3D" w:rsidRPr="00DD21C3">
        <w:rPr>
          <w:rFonts w:ascii="Times New Roman" w:hAnsi="Times New Roman"/>
          <w:sz w:val="20"/>
          <w:szCs w:val="20"/>
        </w:rPr>
        <w:t xml:space="preserve"> </w:t>
      </w:r>
      <w:r w:rsidR="00781479" w:rsidRPr="00DD21C3">
        <w:rPr>
          <w:rFonts w:ascii="Times New Roman" w:hAnsi="Times New Roman"/>
          <w:sz w:val="20"/>
          <w:szCs w:val="20"/>
        </w:rPr>
        <w:t>en</w:t>
      </w:r>
      <w:r w:rsidR="00595C3D" w:rsidRPr="00DD21C3">
        <w:rPr>
          <w:rFonts w:ascii="Times New Roman" w:hAnsi="Times New Roman"/>
          <w:sz w:val="20"/>
          <w:szCs w:val="20"/>
        </w:rPr>
        <w:t xml:space="preserve"> </w:t>
      </w:r>
      <w:r w:rsidR="00781479" w:rsidRPr="00DD21C3">
        <w:rPr>
          <w:rFonts w:ascii="Times New Roman" w:hAnsi="Times New Roman"/>
          <w:sz w:val="20"/>
          <w:szCs w:val="20"/>
        </w:rPr>
        <w:t>Sciences</w:t>
      </w:r>
      <w:r w:rsidR="00595C3D" w:rsidRPr="00DD21C3">
        <w:rPr>
          <w:rFonts w:ascii="Times New Roman" w:hAnsi="Times New Roman"/>
          <w:sz w:val="20"/>
          <w:szCs w:val="20"/>
        </w:rPr>
        <w:t xml:space="preserve"> </w:t>
      </w:r>
      <w:r w:rsidR="00781479" w:rsidRPr="00DD21C3">
        <w:rPr>
          <w:rFonts w:ascii="Times New Roman" w:hAnsi="Times New Roman"/>
          <w:sz w:val="20"/>
          <w:szCs w:val="20"/>
        </w:rPr>
        <w:t>Agronomiques,</w:t>
      </w:r>
      <w:r w:rsidR="00595C3D" w:rsidRPr="00DD21C3">
        <w:rPr>
          <w:rFonts w:ascii="Times New Roman" w:hAnsi="Times New Roman"/>
          <w:sz w:val="20"/>
          <w:szCs w:val="20"/>
        </w:rPr>
        <w:t xml:space="preserve"> </w:t>
      </w:r>
      <w:r w:rsidR="00781479" w:rsidRPr="00DD21C3">
        <w:rPr>
          <w:rFonts w:ascii="Times New Roman" w:hAnsi="Times New Roman"/>
          <w:sz w:val="20"/>
          <w:szCs w:val="20"/>
        </w:rPr>
        <w:t>Université</w:t>
      </w:r>
      <w:r w:rsidR="00595C3D" w:rsidRPr="00DD21C3">
        <w:rPr>
          <w:rFonts w:ascii="Times New Roman" w:hAnsi="Times New Roman"/>
          <w:sz w:val="20"/>
          <w:szCs w:val="20"/>
        </w:rPr>
        <w:t xml:space="preserve"> </w:t>
      </w:r>
      <w:r w:rsidR="00781479" w:rsidRPr="00DD21C3">
        <w:rPr>
          <w:rFonts w:ascii="Times New Roman" w:hAnsi="Times New Roman"/>
          <w:sz w:val="20"/>
          <w:szCs w:val="20"/>
        </w:rPr>
        <w:t>d’Abomey-Calavi</w:t>
      </w:r>
      <w:r w:rsidR="00595C3D" w:rsidRPr="00DD21C3">
        <w:rPr>
          <w:rFonts w:ascii="Times New Roman" w:hAnsi="Times New Roman"/>
          <w:b/>
          <w:sz w:val="20"/>
          <w:szCs w:val="20"/>
        </w:rPr>
        <w:t xml:space="preserve"> </w:t>
      </w:r>
      <w:r w:rsidR="00781479" w:rsidRPr="00DD21C3">
        <w:rPr>
          <w:rFonts w:ascii="Times New Roman" w:hAnsi="Times New Roman"/>
          <w:b/>
          <w:sz w:val="20"/>
          <w:szCs w:val="20"/>
        </w:rPr>
        <w:t>(</w:t>
      </w:r>
      <w:r w:rsidR="00781479" w:rsidRPr="00DD21C3">
        <w:rPr>
          <w:rFonts w:ascii="Times New Roman" w:hAnsi="Times New Roman"/>
          <w:sz w:val="20"/>
          <w:szCs w:val="20"/>
        </w:rPr>
        <w:t>Bénin),</w:t>
      </w:r>
      <w:r w:rsidR="00595C3D" w:rsidRPr="00DD21C3">
        <w:rPr>
          <w:rFonts w:ascii="Times New Roman" w:hAnsi="Times New Roman"/>
          <w:sz w:val="20"/>
          <w:szCs w:val="20"/>
        </w:rPr>
        <w:t xml:space="preserve"> </w:t>
      </w:r>
      <w:r w:rsidRPr="00DD21C3">
        <w:rPr>
          <w:rFonts w:ascii="Times New Roman" w:hAnsi="Times New Roman"/>
          <w:sz w:val="20"/>
          <w:szCs w:val="20"/>
        </w:rPr>
        <w:t>2012</w:t>
      </w:r>
      <w:r w:rsidR="004C7863" w:rsidRPr="00DD21C3">
        <w:rPr>
          <w:rFonts w:ascii="Times New Roman" w:hAnsi="Times New Roman"/>
          <w:sz w:val="20"/>
          <w:szCs w:val="20"/>
        </w:rPr>
        <w:t>:</w:t>
      </w:r>
      <w:r w:rsidR="00544160" w:rsidRPr="00DD21C3">
        <w:rPr>
          <w:rFonts w:ascii="Times New Roman" w:hAnsi="Times New Roman"/>
          <w:sz w:val="20"/>
          <w:szCs w:val="20"/>
        </w:rPr>
        <w:t>263</w:t>
      </w:r>
      <w:r w:rsidR="00781479" w:rsidRPr="00DD21C3">
        <w:rPr>
          <w:rFonts w:ascii="Times New Roman" w:hAnsi="Times New Roman"/>
          <w:sz w:val="20"/>
          <w:szCs w:val="20"/>
        </w:rPr>
        <w:t>.</w:t>
      </w:r>
    </w:p>
    <w:p w:rsidR="00781479" w:rsidRPr="00DD21C3" w:rsidRDefault="00AB3F44" w:rsidP="00BF0C9D">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20"/>
          <w:lang w:val="en-US"/>
        </w:rPr>
      </w:pPr>
      <w:r w:rsidRPr="00DD21C3">
        <w:rPr>
          <w:rFonts w:ascii="Times New Roman" w:hAnsi="Times New Roman"/>
          <w:sz w:val="20"/>
          <w:szCs w:val="20"/>
        </w:rPr>
        <w:t>Covich</w:t>
      </w:r>
      <w:r w:rsidR="00595C3D" w:rsidRPr="00DD21C3">
        <w:rPr>
          <w:rFonts w:ascii="Times New Roman" w:hAnsi="Times New Roman"/>
          <w:sz w:val="20"/>
          <w:szCs w:val="20"/>
        </w:rPr>
        <w:t xml:space="preserve"> </w:t>
      </w:r>
      <w:r w:rsidRPr="00DD21C3">
        <w:rPr>
          <w:rFonts w:ascii="Times New Roman" w:hAnsi="Times New Roman"/>
          <w:sz w:val="20"/>
          <w:szCs w:val="20"/>
        </w:rPr>
        <w:t>AP.</w:t>
      </w:r>
      <w:r w:rsidR="00595C3D" w:rsidRPr="00DD21C3">
        <w:rPr>
          <w:rFonts w:ascii="Times New Roman" w:hAnsi="Times New Roman"/>
          <w:sz w:val="20"/>
          <w:szCs w:val="20"/>
        </w:rPr>
        <w:t xml:space="preserve"> </w:t>
      </w:r>
      <w:r w:rsidR="00781479" w:rsidRPr="00DD21C3">
        <w:rPr>
          <w:rFonts w:ascii="Times New Roman" w:hAnsi="Times New Roman"/>
          <w:sz w:val="20"/>
          <w:szCs w:val="20"/>
          <w:lang w:val="en-US"/>
        </w:rPr>
        <w:t>Geographical</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and</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historical</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comparisons</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of</w:t>
      </w:r>
      <w:r w:rsidR="00595C3D" w:rsidRPr="00DD21C3">
        <w:rPr>
          <w:rFonts w:ascii="Times New Roman" w:hAnsi="Times New Roman"/>
          <w:sz w:val="20"/>
          <w:szCs w:val="20"/>
          <w:lang w:val="en-US"/>
        </w:rPr>
        <w:t xml:space="preserve"> </w:t>
      </w:r>
      <w:proofErr w:type="spellStart"/>
      <w:r w:rsidR="00781479" w:rsidRPr="00DD21C3">
        <w:rPr>
          <w:rFonts w:ascii="Times New Roman" w:hAnsi="Times New Roman"/>
          <w:sz w:val="20"/>
          <w:szCs w:val="20"/>
          <w:lang w:val="en-US"/>
        </w:rPr>
        <w:t>neotropical</w:t>
      </w:r>
      <w:proofErr w:type="spellEnd"/>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streams:</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biotic</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diversity</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and</w:t>
      </w:r>
      <w:r w:rsidR="00595C3D" w:rsidRPr="00DD21C3">
        <w:rPr>
          <w:rFonts w:ascii="Times New Roman" w:hAnsi="Times New Roman"/>
          <w:sz w:val="20"/>
          <w:szCs w:val="20"/>
          <w:lang w:val="en-US"/>
        </w:rPr>
        <w:t xml:space="preserve"> </w:t>
      </w:r>
      <w:proofErr w:type="spellStart"/>
      <w:r w:rsidR="00781479" w:rsidRPr="00DD21C3">
        <w:rPr>
          <w:rFonts w:ascii="Times New Roman" w:hAnsi="Times New Roman"/>
          <w:sz w:val="20"/>
          <w:szCs w:val="20"/>
          <w:lang w:val="en-US"/>
        </w:rPr>
        <w:t>detrital</w:t>
      </w:r>
      <w:proofErr w:type="spellEnd"/>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processing</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in</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highly</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variable</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habitats.</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Journal</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of</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the</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North</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American</w:t>
      </w:r>
      <w:r w:rsidR="00595C3D" w:rsidRPr="00DD21C3">
        <w:rPr>
          <w:rFonts w:ascii="Times New Roman" w:hAnsi="Times New Roman"/>
          <w:sz w:val="20"/>
          <w:szCs w:val="20"/>
          <w:lang w:val="en-US"/>
        </w:rPr>
        <w:t xml:space="preserve"> </w:t>
      </w:r>
      <w:proofErr w:type="spellStart"/>
      <w:r w:rsidR="00781479" w:rsidRPr="00DD21C3">
        <w:rPr>
          <w:rFonts w:ascii="Times New Roman" w:hAnsi="Times New Roman"/>
          <w:sz w:val="20"/>
          <w:szCs w:val="20"/>
          <w:lang w:val="en-US"/>
        </w:rPr>
        <w:t>Benthological</w:t>
      </w:r>
      <w:proofErr w:type="spellEnd"/>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Society</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1988;</w:t>
      </w:r>
      <w:r w:rsidR="00781479" w:rsidRPr="00DD21C3">
        <w:rPr>
          <w:rFonts w:ascii="Times New Roman" w:hAnsi="Times New Roman"/>
          <w:sz w:val="20"/>
          <w:szCs w:val="20"/>
          <w:lang w:val="en-US"/>
        </w:rPr>
        <w:t>7</w:t>
      </w:r>
      <w:r w:rsidR="00544160" w:rsidRPr="00DD21C3">
        <w:rPr>
          <w:rFonts w:ascii="Times New Roman" w:hAnsi="Times New Roman"/>
          <w:sz w:val="20"/>
          <w:szCs w:val="20"/>
          <w:lang w:val="en-US"/>
        </w:rPr>
        <w:t>:</w:t>
      </w:r>
      <w:r w:rsidR="00781479" w:rsidRPr="00DD21C3">
        <w:rPr>
          <w:rFonts w:ascii="Times New Roman" w:hAnsi="Times New Roman"/>
          <w:sz w:val="20"/>
          <w:szCs w:val="20"/>
          <w:lang w:val="en-US"/>
        </w:rPr>
        <w:t>361–386.</w:t>
      </w:r>
    </w:p>
    <w:p w:rsidR="00781479" w:rsidRPr="00DD21C3" w:rsidRDefault="00AB3F44" w:rsidP="00BF0C9D">
      <w:pPr>
        <w:pStyle w:val="ListParagraph"/>
        <w:numPr>
          <w:ilvl w:val="0"/>
          <w:numId w:val="3"/>
        </w:numPr>
        <w:snapToGrid w:val="0"/>
        <w:spacing w:after="0" w:line="240" w:lineRule="auto"/>
        <w:ind w:left="425" w:hanging="425"/>
        <w:jc w:val="both"/>
        <w:rPr>
          <w:rFonts w:ascii="Times New Roman" w:hAnsi="Times New Roman"/>
          <w:sz w:val="20"/>
          <w:szCs w:val="20"/>
          <w:lang w:val="en-US"/>
        </w:rPr>
      </w:pPr>
      <w:r w:rsidRPr="00DD21C3">
        <w:rPr>
          <w:rFonts w:ascii="Times New Roman" w:hAnsi="Times New Roman"/>
          <w:sz w:val="20"/>
          <w:szCs w:val="20"/>
          <w:lang w:val="en-US"/>
        </w:rPr>
        <w:t>Cummins</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KW</w:t>
      </w:r>
      <w:r w:rsidR="00781479" w:rsidRPr="00DD21C3">
        <w:rPr>
          <w:rFonts w:ascii="Times New Roman" w:hAnsi="Times New Roman"/>
          <w:sz w:val="20"/>
          <w:szCs w:val="20"/>
          <w:lang w:val="en-US"/>
        </w:rPr>
        <w:t>,</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Merritt</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RW,</w:t>
      </w:r>
      <w:r w:rsidR="00595C3D" w:rsidRPr="00DD21C3">
        <w:rPr>
          <w:rFonts w:ascii="Times New Roman" w:hAnsi="Times New Roman"/>
          <w:sz w:val="20"/>
          <w:szCs w:val="20"/>
          <w:lang w:val="en-US"/>
        </w:rPr>
        <w:t xml:space="preserve"> </w:t>
      </w:r>
      <w:proofErr w:type="spellStart"/>
      <w:r w:rsidRPr="00DD21C3">
        <w:rPr>
          <w:rFonts w:ascii="Times New Roman" w:hAnsi="Times New Roman"/>
          <w:sz w:val="20"/>
          <w:szCs w:val="20"/>
          <w:lang w:val="en-US"/>
        </w:rPr>
        <w:t>Andra</w:t>
      </w:r>
      <w:proofErr w:type="spellEnd"/>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PC</w:t>
      </w:r>
      <w:r w:rsidR="00781479" w:rsidRPr="00DD21C3">
        <w:rPr>
          <w:rFonts w:ascii="Times New Roman" w:hAnsi="Times New Roman"/>
          <w:sz w:val="20"/>
          <w:szCs w:val="20"/>
          <w:lang w:val="en-US"/>
        </w:rPr>
        <w:t>N</w:t>
      </w:r>
      <w:r w:rsidR="00BF0C9D" w:rsidRPr="00DD21C3">
        <w:rPr>
          <w:rFonts w:ascii="Times New Roman" w:eastAsiaTheme="minorEastAsia" w:hAnsi="Times New Roman" w:hint="eastAsia"/>
          <w:sz w:val="20"/>
          <w:szCs w:val="20"/>
          <w:lang w:val="en-US" w:eastAsia="zh-CN"/>
        </w:rPr>
        <w:t>.</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The</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use</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of</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invertebrate</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functional</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group</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to</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characterize</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ecosystem</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attributes</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in</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selected</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streams</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and</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rivers</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in</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south</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Brazil.</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Studies</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on</w:t>
      </w:r>
      <w:r w:rsidR="00595C3D" w:rsidRPr="00DD21C3">
        <w:rPr>
          <w:rFonts w:ascii="Times New Roman" w:hAnsi="Times New Roman"/>
          <w:sz w:val="20"/>
          <w:szCs w:val="20"/>
          <w:lang w:val="en-US"/>
        </w:rPr>
        <w:t xml:space="preserve"> </w:t>
      </w:r>
      <w:proofErr w:type="spellStart"/>
      <w:r w:rsidR="00781479" w:rsidRPr="00DD21C3">
        <w:rPr>
          <w:rFonts w:ascii="Times New Roman" w:hAnsi="Times New Roman"/>
          <w:sz w:val="20"/>
          <w:szCs w:val="20"/>
          <w:lang w:val="en-US"/>
        </w:rPr>
        <w:t>Neotropical</w:t>
      </w:r>
      <w:proofErr w:type="spellEnd"/>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Fauna</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and</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Environment,</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2005</w:t>
      </w:r>
      <w:r w:rsidR="00544160" w:rsidRPr="00DD21C3">
        <w:rPr>
          <w:rFonts w:ascii="Times New Roman" w:hAnsi="Times New Roman"/>
          <w:sz w:val="20"/>
          <w:szCs w:val="20"/>
          <w:lang w:val="en-US"/>
        </w:rPr>
        <w:t>;</w:t>
      </w:r>
      <w:r w:rsidR="0077101E" w:rsidRPr="00DD21C3">
        <w:rPr>
          <w:rFonts w:ascii="Times New Roman" w:hAnsi="Times New Roman"/>
          <w:sz w:val="20"/>
          <w:szCs w:val="20"/>
          <w:lang w:val="en-US"/>
        </w:rPr>
        <w:t>40(1):</w:t>
      </w:r>
      <w:r w:rsidR="00781479" w:rsidRPr="00DD21C3">
        <w:rPr>
          <w:rFonts w:ascii="Times New Roman" w:hAnsi="Times New Roman"/>
          <w:sz w:val="20"/>
          <w:szCs w:val="20"/>
          <w:lang w:val="en-US"/>
        </w:rPr>
        <w:t>69-89.</w:t>
      </w:r>
    </w:p>
    <w:p w:rsidR="00781479" w:rsidRPr="00DD21C3" w:rsidRDefault="00AB3F44" w:rsidP="00BF0C9D">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20"/>
          <w:lang w:val="en-US"/>
        </w:rPr>
      </w:pPr>
      <w:r w:rsidRPr="00DD21C3">
        <w:rPr>
          <w:rFonts w:ascii="Times New Roman" w:hAnsi="Times New Roman"/>
          <w:sz w:val="20"/>
          <w:szCs w:val="20"/>
          <w:lang w:val="en-US"/>
        </w:rPr>
        <w:t>De</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Moor</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IJ,</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Day</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JA,</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De</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Moor</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F</w:t>
      </w:r>
      <w:r w:rsidR="00781479" w:rsidRPr="00DD21C3">
        <w:rPr>
          <w:rFonts w:ascii="Times New Roman" w:hAnsi="Times New Roman"/>
          <w:sz w:val="20"/>
          <w:szCs w:val="20"/>
          <w:lang w:val="en-US"/>
        </w:rPr>
        <w:t>C.</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Guides</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to</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the</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Freshwater</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Invertebrates</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of</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Southern</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Africa</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Volume</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9:</w:t>
      </w:r>
      <w:r w:rsidR="00595C3D" w:rsidRPr="00DD21C3">
        <w:rPr>
          <w:rFonts w:ascii="Times New Roman" w:hAnsi="Times New Roman"/>
          <w:sz w:val="20"/>
          <w:szCs w:val="20"/>
          <w:lang w:val="en-US"/>
        </w:rPr>
        <w:t xml:space="preserve"> </w:t>
      </w:r>
      <w:proofErr w:type="spellStart"/>
      <w:r w:rsidR="00781479" w:rsidRPr="00DD21C3">
        <w:rPr>
          <w:rFonts w:ascii="Times New Roman" w:hAnsi="Times New Roman"/>
          <w:sz w:val="20"/>
          <w:szCs w:val="20"/>
          <w:lang w:val="en-US"/>
        </w:rPr>
        <w:t>Diptera</w:t>
      </w:r>
      <w:proofErr w:type="spellEnd"/>
      <w:r w:rsidR="00781479" w:rsidRPr="00DD21C3">
        <w:rPr>
          <w:rFonts w:ascii="Times New Roman" w:hAnsi="Times New Roman"/>
          <w:sz w:val="20"/>
          <w:szCs w:val="20"/>
          <w:lang w:val="en-US"/>
        </w:rPr>
        <w:t>.</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Prepared</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for</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the</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Water</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Research</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Commission,</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WRC</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Report</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No.</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TT</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214/03,</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2002:</w:t>
      </w:r>
      <w:r w:rsidR="0077101E" w:rsidRPr="00DD21C3">
        <w:rPr>
          <w:rFonts w:ascii="Times New Roman" w:hAnsi="Times New Roman"/>
          <w:sz w:val="20"/>
          <w:szCs w:val="20"/>
          <w:lang w:val="en-US"/>
        </w:rPr>
        <w:t>210</w:t>
      </w:r>
      <w:r w:rsidR="00781479" w:rsidRPr="00DD21C3">
        <w:rPr>
          <w:rFonts w:ascii="Times New Roman" w:hAnsi="Times New Roman"/>
          <w:sz w:val="20"/>
          <w:szCs w:val="20"/>
          <w:lang w:val="en-US"/>
        </w:rPr>
        <w:t>.</w:t>
      </w:r>
    </w:p>
    <w:p w:rsidR="00781479" w:rsidRPr="00DD21C3" w:rsidRDefault="00781479" w:rsidP="00BF0C9D">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20"/>
          <w:lang w:val="en-US"/>
        </w:rPr>
      </w:pPr>
      <w:r w:rsidRPr="00DD21C3">
        <w:rPr>
          <w:rFonts w:ascii="Times New Roman" w:hAnsi="Times New Roman"/>
          <w:sz w:val="20"/>
          <w:szCs w:val="20"/>
          <w:lang w:val="en-US"/>
        </w:rPr>
        <w:t>De</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Mo</w:t>
      </w:r>
      <w:r w:rsidR="00AB3F44" w:rsidRPr="00DD21C3">
        <w:rPr>
          <w:rFonts w:ascii="Times New Roman" w:hAnsi="Times New Roman"/>
          <w:sz w:val="20"/>
          <w:szCs w:val="20"/>
          <w:lang w:val="en-US"/>
        </w:rPr>
        <w:t>or</w:t>
      </w:r>
      <w:r w:rsidR="00595C3D" w:rsidRPr="00DD21C3">
        <w:rPr>
          <w:rFonts w:ascii="Times New Roman" w:hAnsi="Times New Roman"/>
          <w:sz w:val="20"/>
          <w:szCs w:val="20"/>
          <w:lang w:val="en-US"/>
        </w:rPr>
        <w:t xml:space="preserve"> </w:t>
      </w:r>
      <w:r w:rsidR="00AB3F44" w:rsidRPr="00DD21C3">
        <w:rPr>
          <w:rFonts w:ascii="Times New Roman" w:hAnsi="Times New Roman"/>
          <w:sz w:val="20"/>
          <w:szCs w:val="20"/>
          <w:lang w:val="en-US"/>
        </w:rPr>
        <w:t>IJ,</w:t>
      </w:r>
      <w:r w:rsidR="00595C3D" w:rsidRPr="00DD21C3">
        <w:rPr>
          <w:rFonts w:ascii="Times New Roman" w:hAnsi="Times New Roman"/>
          <w:sz w:val="20"/>
          <w:szCs w:val="20"/>
          <w:lang w:val="en-US"/>
        </w:rPr>
        <w:t xml:space="preserve"> </w:t>
      </w:r>
      <w:r w:rsidR="00AB3F44" w:rsidRPr="00DD21C3">
        <w:rPr>
          <w:rFonts w:ascii="Times New Roman" w:hAnsi="Times New Roman"/>
          <w:sz w:val="20"/>
          <w:szCs w:val="20"/>
          <w:lang w:val="en-US"/>
        </w:rPr>
        <w:t>JA,</w:t>
      </w:r>
      <w:r w:rsidR="00595C3D" w:rsidRPr="00DD21C3">
        <w:rPr>
          <w:rFonts w:ascii="Times New Roman" w:hAnsi="Times New Roman"/>
          <w:sz w:val="20"/>
          <w:szCs w:val="20"/>
          <w:lang w:val="en-US"/>
        </w:rPr>
        <w:t xml:space="preserve"> </w:t>
      </w:r>
      <w:r w:rsidR="00AB3F44" w:rsidRPr="00DD21C3">
        <w:rPr>
          <w:rFonts w:ascii="Times New Roman" w:hAnsi="Times New Roman"/>
          <w:sz w:val="20"/>
          <w:szCs w:val="20"/>
          <w:lang w:val="en-US"/>
        </w:rPr>
        <w:t>Day,</w:t>
      </w:r>
      <w:r w:rsidR="00595C3D" w:rsidRPr="00DD21C3">
        <w:rPr>
          <w:rFonts w:ascii="Times New Roman" w:hAnsi="Times New Roman"/>
          <w:sz w:val="20"/>
          <w:szCs w:val="20"/>
          <w:lang w:val="en-US"/>
        </w:rPr>
        <w:t xml:space="preserve"> </w:t>
      </w:r>
      <w:r w:rsidR="00AB3F44" w:rsidRPr="00DD21C3">
        <w:rPr>
          <w:rFonts w:ascii="Times New Roman" w:hAnsi="Times New Roman"/>
          <w:sz w:val="20"/>
          <w:szCs w:val="20"/>
          <w:lang w:val="en-US"/>
        </w:rPr>
        <w:t>De</w:t>
      </w:r>
      <w:r w:rsidR="00595C3D" w:rsidRPr="00DD21C3">
        <w:rPr>
          <w:rFonts w:ascii="Times New Roman" w:hAnsi="Times New Roman"/>
          <w:sz w:val="20"/>
          <w:szCs w:val="20"/>
          <w:lang w:val="en-US"/>
        </w:rPr>
        <w:t xml:space="preserve"> </w:t>
      </w:r>
      <w:r w:rsidR="00AB3F44" w:rsidRPr="00DD21C3">
        <w:rPr>
          <w:rFonts w:ascii="Times New Roman" w:hAnsi="Times New Roman"/>
          <w:sz w:val="20"/>
          <w:szCs w:val="20"/>
          <w:lang w:val="en-US"/>
        </w:rPr>
        <w:t>Moor</w:t>
      </w:r>
      <w:r w:rsidR="00595C3D" w:rsidRPr="00DD21C3">
        <w:rPr>
          <w:rFonts w:ascii="Times New Roman" w:hAnsi="Times New Roman"/>
          <w:sz w:val="20"/>
          <w:szCs w:val="20"/>
          <w:lang w:val="en-US"/>
        </w:rPr>
        <w:t xml:space="preserve"> </w:t>
      </w:r>
      <w:r w:rsidR="00AB3F44" w:rsidRPr="00DD21C3">
        <w:rPr>
          <w:rFonts w:ascii="Times New Roman" w:hAnsi="Times New Roman"/>
          <w:sz w:val="20"/>
          <w:szCs w:val="20"/>
          <w:lang w:val="en-US"/>
        </w:rPr>
        <w:t>F</w:t>
      </w:r>
      <w:r w:rsidRPr="00DD21C3">
        <w:rPr>
          <w:rFonts w:ascii="Times New Roman" w:hAnsi="Times New Roman"/>
          <w:sz w:val="20"/>
          <w:szCs w:val="20"/>
          <w:lang w:val="en-US"/>
        </w:rPr>
        <w:t>C.</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Guides</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to</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the</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Freshwater</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Invertebrates</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of</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Southern</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Africa</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Volume</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8:</w:t>
      </w:r>
      <w:r w:rsidR="00595C3D" w:rsidRPr="00DD21C3">
        <w:rPr>
          <w:rFonts w:ascii="Times New Roman" w:hAnsi="Times New Roman"/>
          <w:sz w:val="20"/>
          <w:szCs w:val="20"/>
          <w:lang w:val="en-US"/>
        </w:rPr>
        <w:t xml:space="preserve"> </w:t>
      </w:r>
      <w:proofErr w:type="spellStart"/>
      <w:r w:rsidRPr="00DD21C3">
        <w:rPr>
          <w:rFonts w:ascii="Times New Roman" w:hAnsi="Times New Roman"/>
          <w:sz w:val="20"/>
          <w:szCs w:val="20"/>
          <w:lang w:val="en-US"/>
        </w:rPr>
        <w:t>Insecta</w:t>
      </w:r>
      <w:proofErr w:type="spellEnd"/>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II.</w:t>
      </w:r>
      <w:r w:rsidR="00595C3D" w:rsidRPr="00DD21C3">
        <w:rPr>
          <w:rFonts w:ascii="Times New Roman" w:hAnsi="Times New Roman"/>
          <w:sz w:val="20"/>
          <w:szCs w:val="20"/>
          <w:lang w:val="en-US"/>
        </w:rPr>
        <w:t xml:space="preserve"> </w:t>
      </w:r>
      <w:proofErr w:type="spellStart"/>
      <w:r w:rsidRPr="00DD21C3">
        <w:rPr>
          <w:rFonts w:ascii="Times New Roman" w:hAnsi="Times New Roman"/>
          <w:sz w:val="20"/>
          <w:szCs w:val="20"/>
          <w:lang w:val="en-US"/>
        </w:rPr>
        <w:t>Hemiptera</w:t>
      </w:r>
      <w:proofErr w:type="spellEnd"/>
      <w:r w:rsidRPr="00DD21C3">
        <w:rPr>
          <w:rFonts w:ascii="Times New Roman" w:hAnsi="Times New Roman"/>
          <w:sz w:val="20"/>
          <w:szCs w:val="20"/>
          <w:lang w:val="en-US"/>
        </w:rPr>
        <w:t>,</w:t>
      </w:r>
      <w:r w:rsidR="00595C3D" w:rsidRPr="00DD21C3">
        <w:rPr>
          <w:rFonts w:ascii="Times New Roman" w:hAnsi="Times New Roman"/>
          <w:sz w:val="20"/>
          <w:szCs w:val="20"/>
          <w:lang w:val="en-US"/>
        </w:rPr>
        <w:t xml:space="preserve"> </w:t>
      </w:r>
      <w:proofErr w:type="spellStart"/>
      <w:r w:rsidRPr="00DD21C3">
        <w:rPr>
          <w:rFonts w:ascii="Times New Roman" w:hAnsi="Times New Roman"/>
          <w:sz w:val="20"/>
          <w:szCs w:val="20"/>
          <w:lang w:val="en-US"/>
        </w:rPr>
        <w:t>Megaloptera</w:t>
      </w:r>
      <w:proofErr w:type="spellEnd"/>
      <w:r w:rsidRPr="00DD21C3">
        <w:rPr>
          <w:rFonts w:ascii="Times New Roman" w:hAnsi="Times New Roman"/>
          <w:sz w:val="20"/>
          <w:szCs w:val="20"/>
          <w:lang w:val="en-US"/>
        </w:rPr>
        <w:t>,</w:t>
      </w:r>
      <w:r w:rsidR="00595C3D" w:rsidRPr="00DD21C3">
        <w:rPr>
          <w:rFonts w:ascii="Times New Roman" w:hAnsi="Times New Roman"/>
          <w:sz w:val="20"/>
          <w:szCs w:val="20"/>
          <w:lang w:val="en-US"/>
        </w:rPr>
        <w:t xml:space="preserve"> </w:t>
      </w:r>
      <w:proofErr w:type="spellStart"/>
      <w:r w:rsidRPr="00DD21C3">
        <w:rPr>
          <w:rFonts w:ascii="Times New Roman" w:hAnsi="Times New Roman"/>
          <w:sz w:val="20"/>
          <w:szCs w:val="20"/>
          <w:lang w:val="en-US"/>
        </w:rPr>
        <w:t>Neuroptera</w:t>
      </w:r>
      <w:proofErr w:type="spellEnd"/>
      <w:r w:rsidRPr="00DD21C3">
        <w:rPr>
          <w:rFonts w:ascii="Times New Roman" w:hAnsi="Times New Roman"/>
          <w:sz w:val="20"/>
          <w:szCs w:val="20"/>
          <w:lang w:val="en-US"/>
        </w:rPr>
        <w:t>,</w:t>
      </w:r>
      <w:r w:rsidR="00595C3D" w:rsidRPr="00DD21C3">
        <w:rPr>
          <w:rFonts w:ascii="Times New Roman" w:hAnsi="Times New Roman"/>
          <w:sz w:val="20"/>
          <w:szCs w:val="20"/>
          <w:lang w:val="en-US"/>
        </w:rPr>
        <w:t xml:space="preserve"> </w:t>
      </w:r>
      <w:proofErr w:type="spellStart"/>
      <w:r w:rsidRPr="00DD21C3">
        <w:rPr>
          <w:rFonts w:ascii="Times New Roman" w:hAnsi="Times New Roman"/>
          <w:sz w:val="20"/>
          <w:szCs w:val="20"/>
          <w:lang w:val="en-US"/>
        </w:rPr>
        <w:t>Trichoptera</w:t>
      </w:r>
      <w:proofErr w:type="spellEnd"/>
      <w:r w:rsidR="00595C3D" w:rsidRPr="00DD21C3">
        <w:rPr>
          <w:rFonts w:ascii="Times New Roman" w:hAnsi="Times New Roman"/>
          <w:sz w:val="20"/>
          <w:szCs w:val="20"/>
          <w:lang w:val="en-US"/>
        </w:rPr>
        <w:t xml:space="preserve"> &amp; </w:t>
      </w:r>
      <w:r w:rsidRPr="00DD21C3">
        <w:rPr>
          <w:rFonts w:ascii="Times New Roman" w:hAnsi="Times New Roman"/>
          <w:sz w:val="20"/>
          <w:szCs w:val="20"/>
          <w:lang w:val="en-US"/>
        </w:rPr>
        <w:t>Lepidoptera.</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Prepared</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for</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the</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Water</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Research</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Commission,</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WRC</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Report</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No.</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TT</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214/03,</w:t>
      </w:r>
      <w:r w:rsidR="00595C3D" w:rsidRPr="00DD21C3">
        <w:rPr>
          <w:rFonts w:ascii="Times New Roman" w:hAnsi="Times New Roman"/>
          <w:sz w:val="20"/>
          <w:szCs w:val="20"/>
          <w:lang w:val="en-US"/>
        </w:rPr>
        <w:t xml:space="preserve"> </w:t>
      </w:r>
      <w:r w:rsidR="00AB3F44" w:rsidRPr="00DD21C3">
        <w:rPr>
          <w:rFonts w:ascii="Times New Roman" w:hAnsi="Times New Roman"/>
          <w:sz w:val="20"/>
          <w:szCs w:val="20"/>
          <w:lang w:val="en-US"/>
        </w:rPr>
        <w:t>2003a</w:t>
      </w:r>
      <w:r w:rsidR="0077101E" w:rsidRPr="00DD21C3">
        <w:rPr>
          <w:rFonts w:ascii="Times New Roman" w:hAnsi="Times New Roman"/>
          <w:sz w:val="20"/>
          <w:szCs w:val="20"/>
          <w:lang w:val="en-US"/>
        </w:rPr>
        <w:t>:219</w:t>
      </w:r>
      <w:r w:rsidRPr="00DD21C3">
        <w:rPr>
          <w:rFonts w:ascii="Times New Roman" w:hAnsi="Times New Roman"/>
          <w:sz w:val="20"/>
          <w:szCs w:val="20"/>
          <w:lang w:val="en-US"/>
        </w:rPr>
        <w:t>.</w:t>
      </w:r>
    </w:p>
    <w:p w:rsidR="00781479" w:rsidRPr="00DD21C3" w:rsidRDefault="00781479" w:rsidP="00BF0C9D">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20"/>
          <w:lang w:val="en-US"/>
        </w:rPr>
      </w:pPr>
      <w:r w:rsidRPr="00DD21C3">
        <w:rPr>
          <w:rFonts w:ascii="Times New Roman" w:hAnsi="Times New Roman"/>
          <w:sz w:val="20"/>
          <w:szCs w:val="20"/>
          <w:lang w:val="en-US"/>
        </w:rPr>
        <w:lastRenderedPageBreak/>
        <w:t>De</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Moor</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I</w:t>
      </w:r>
      <w:r w:rsidR="0077101E" w:rsidRPr="00DD21C3">
        <w:rPr>
          <w:rFonts w:ascii="Times New Roman" w:hAnsi="Times New Roman"/>
          <w:sz w:val="20"/>
          <w:szCs w:val="20"/>
          <w:lang w:val="en-US"/>
        </w:rPr>
        <w:t>J,</w:t>
      </w:r>
      <w:r w:rsidR="00595C3D" w:rsidRPr="00DD21C3">
        <w:rPr>
          <w:rFonts w:ascii="Times New Roman" w:hAnsi="Times New Roman"/>
          <w:sz w:val="20"/>
          <w:szCs w:val="20"/>
          <w:lang w:val="en-US"/>
        </w:rPr>
        <w:t xml:space="preserve"> </w:t>
      </w:r>
      <w:r w:rsidR="0077101E" w:rsidRPr="00DD21C3">
        <w:rPr>
          <w:rFonts w:ascii="Times New Roman" w:hAnsi="Times New Roman"/>
          <w:sz w:val="20"/>
          <w:szCs w:val="20"/>
          <w:lang w:val="en-US"/>
        </w:rPr>
        <w:t>JA,</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Day</w:t>
      </w:r>
      <w:r w:rsidR="0077101E" w:rsidRPr="00DD21C3">
        <w:rPr>
          <w:rFonts w:ascii="Times New Roman" w:hAnsi="Times New Roman"/>
          <w:sz w:val="20"/>
          <w:szCs w:val="20"/>
          <w:lang w:val="en-US"/>
        </w:rPr>
        <w:t>,</w:t>
      </w:r>
      <w:r w:rsidR="00595C3D" w:rsidRPr="00DD21C3">
        <w:rPr>
          <w:rFonts w:ascii="Times New Roman" w:hAnsi="Times New Roman"/>
          <w:sz w:val="20"/>
          <w:szCs w:val="20"/>
          <w:lang w:val="en-US"/>
        </w:rPr>
        <w:t xml:space="preserve"> </w:t>
      </w:r>
      <w:r w:rsidR="0077101E" w:rsidRPr="00DD21C3">
        <w:rPr>
          <w:rFonts w:ascii="Times New Roman" w:hAnsi="Times New Roman"/>
          <w:sz w:val="20"/>
          <w:szCs w:val="20"/>
          <w:lang w:val="en-US"/>
        </w:rPr>
        <w:t>De</w:t>
      </w:r>
      <w:r w:rsidR="00595C3D" w:rsidRPr="00DD21C3">
        <w:rPr>
          <w:rFonts w:ascii="Times New Roman" w:hAnsi="Times New Roman"/>
          <w:sz w:val="20"/>
          <w:szCs w:val="20"/>
          <w:lang w:val="en-US"/>
        </w:rPr>
        <w:t xml:space="preserve"> </w:t>
      </w:r>
      <w:r w:rsidR="0077101E" w:rsidRPr="00DD21C3">
        <w:rPr>
          <w:rFonts w:ascii="Times New Roman" w:hAnsi="Times New Roman"/>
          <w:sz w:val="20"/>
          <w:szCs w:val="20"/>
          <w:lang w:val="en-US"/>
        </w:rPr>
        <w:t>Moor</w:t>
      </w:r>
      <w:r w:rsidR="00595C3D" w:rsidRPr="00DD21C3">
        <w:rPr>
          <w:rFonts w:ascii="Times New Roman" w:hAnsi="Times New Roman"/>
          <w:sz w:val="20"/>
          <w:szCs w:val="20"/>
          <w:lang w:val="en-US"/>
        </w:rPr>
        <w:t xml:space="preserve"> </w:t>
      </w:r>
      <w:r w:rsidR="0077101E" w:rsidRPr="00DD21C3">
        <w:rPr>
          <w:rFonts w:ascii="Times New Roman" w:hAnsi="Times New Roman"/>
          <w:sz w:val="20"/>
          <w:szCs w:val="20"/>
          <w:lang w:val="en-US"/>
        </w:rPr>
        <w:t>FC.</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Guides</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for</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Freshwater</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Invertebrates</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of</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Southern</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Africa.</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Vol.</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10</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Coleopteran.</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Prepared</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for</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the</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Water</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Research</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Commission,</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WRC</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Report</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No.</w:t>
      </w:r>
      <w:r w:rsidR="00595C3D" w:rsidRPr="00DD21C3">
        <w:rPr>
          <w:rFonts w:ascii="Times New Roman" w:hAnsi="Times New Roman"/>
          <w:sz w:val="20"/>
          <w:szCs w:val="20"/>
          <w:lang w:val="en-US"/>
        </w:rPr>
        <w:t xml:space="preserve"> </w:t>
      </w:r>
      <w:r w:rsidR="0077101E" w:rsidRPr="00DD21C3">
        <w:rPr>
          <w:rFonts w:ascii="Times New Roman" w:hAnsi="Times New Roman"/>
          <w:sz w:val="20"/>
          <w:szCs w:val="20"/>
          <w:lang w:val="en-US"/>
        </w:rPr>
        <w:t>TT</w:t>
      </w:r>
      <w:r w:rsidR="00595C3D" w:rsidRPr="00DD21C3">
        <w:rPr>
          <w:rFonts w:ascii="Times New Roman" w:hAnsi="Times New Roman"/>
          <w:sz w:val="20"/>
          <w:szCs w:val="20"/>
          <w:lang w:val="en-US"/>
        </w:rPr>
        <w:t xml:space="preserve"> </w:t>
      </w:r>
      <w:r w:rsidR="0077101E" w:rsidRPr="00DD21C3">
        <w:rPr>
          <w:rFonts w:ascii="Times New Roman" w:hAnsi="Times New Roman"/>
          <w:sz w:val="20"/>
          <w:szCs w:val="20"/>
          <w:lang w:val="en-US"/>
        </w:rPr>
        <w:t>207/03</w:t>
      </w:r>
      <w:r w:rsidRPr="00DD21C3">
        <w:rPr>
          <w:rFonts w:ascii="Times New Roman" w:hAnsi="Times New Roman"/>
          <w:sz w:val="20"/>
          <w:szCs w:val="20"/>
          <w:lang w:val="en-US"/>
        </w:rPr>
        <w:t>,</w:t>
      </w:r>
      <w:r w:rsidR="00595C3D" w:rsidRPr="00DD21C3">
        <w:rPr>
          <w:rFonts w:ascii="Times New Roman" w:hAnsi="Times New Roman"/>
          <w:sz w:val="20"/>
          <w:szCs w:val="20"/>
          <w:lang w:val="en-US"/>
        </w:rPr>
        <w:t xml:space="preserve"> </w:t>
      </w:r>
      <w:r w:rsidR="0077101E" w:rsidRPr="00DD21C3">
        <w:rPr>
          <w:rFonts w:ascii="Times New Roman" w:hAnsi="Times New Roman"/>
          <w:sz w:val="20"/>
          <w:szCs w:val="20"/>
          <w:lang w:val="en-US"/>
        </w:rPr>
        <w:t>2007:275</w:t>
      </w:r>
      <w:r w:rsidRPr="00DD21C3">
        <w:rPr>
          <w:rFonts w:ascii="Times New Roman" w:hAnsi="Times New Roman"/>
          <w:sz w:val="20"/>
          <w:szCs w:val="20"/>
          <w:lang w:val="en-US"/>
        </w:rPr>
        <w:t>.</w:t>
      </w:r>
    </w:p>
    <w:p w:rsidR="00781479" w:rsidRPr="00DD21C3" w:rsidRDefault="00544160" w:rsidP="00BF0C9D">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20"/>
          <w:lang w:val="en-US"/>
        </w:rPr>
      </w:pPr>
      <w:r w:rsidRPr="00DD21C3">
        <w:rPr>
          <w:rFonts w:ascii="Times New Roman" w:hAnsi="Times New Roman"/>
          <w:sz w:val="20"/>
          <w:szCs w:val="20"/>
          <w:lang w:val="en-US"/>
        </w:rPr>
        <w:t>De</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Moor</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IJ,</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JA,</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Day,</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De</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Moor</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FC.</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Guides</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to</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the</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Freshwater</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Invertebrates</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of</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Southern</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Africa,</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Volume</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7:</w:t>
      </w:r>
      <w:r w:rsidR="00595C3D" w:rsidRPr="00DD21C3">
        <w:rPr>
          <w:rFonts w:ascii="Times New Roman" w:hAnsi="Times New Roman"/>
          <w:sz w:val="20"/>
          <w:szCs w:val="20"/>
          <w:lang w:val="en-US"/>
        </w:rPr>
        <w:t xml:space="preserve"> </w:t>
      </w:r>
      <w:proofErr w:type="spellStart"/>
      <w:r w:rsidR="00781479" w:rsidRPr="00DD21C3">
        <w:rPr>
          <w:rFonts w:ascii="Times New Roman" w:hAnsi="Times New Roman"/>
          <w:sz w:val="20"/>
          <w:szCs w:val="20"/>
          <w:lang w:val="en-US"/>
        </w:rPr>
        <w:t>Insecta</w:t>
      </w:r>
      <w:proofErr w:type="spellEnd"/>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I.</w:t>
      </w:r>
      <w:r w:rsidR="00595C3D" w:rsidRPr="00DD21C3">
        <w:rPr>
          <w:rFonts w:ascii="Times New Roman" w:hAnsi="Times New Roman"/>
          <w:sz w:val="20"/>
          <w:szCs w:val="20"/>
          <w:lang w:val="en-US"/>
        </w:rPr>
        <w:t xml:space="preserve"> </w:t>
      </w:r>
      <w:proofErr w:type="spellStart"/>
      <w:r w:rsidR="00781479" w:rsidRPr="00DD21C3">
        <w:rPr>
          <w:rFonts w:ascii="Times New Roman" w:hAnsi="Times New Roman"/>
          <w:sz w:val="20"/>
          <w:szCs w:val="20"/>
          <w:lang w:val="en-US"/>
        </w:rPr>
        <w:t>Epheroptera</w:t>
      </w:r>
      <w:proofErr w:type="spellEnd"/>
      <w:r w:rsidR="00781479" w:rsidRPr="00DD21C3">
        <w:rPr>
          <w:rFonts w:ascii="Times New Roman" w:hAnsi="Times New Roman"/>
          <w:sz w:val="20"/>
          <w:szCs w:val="20"/>
          <w:lang w:val="en-US"/>
        </w:rPr>
        <w:t>,</w:t>
      </w:r>
      <w:r w:rsidR="00595C3D" w:rsidRPr="00DD21C3">
        <w:rPr>
          <w:rFonts w:ascii="Times New Roman" w:hAnsi="Times New Roman"/>
          <w:sz w:val="20"/>
          <w:szCs w:val="20"/>
          <w:lang w:val="en-US"/>
        </w:rPr>
        <w:t xml:space="preserve"> </w:t>
      </w:r>
      <w:proofErr w:type="spellStart"/>
      <w:r w:rsidR="00781479" w:rsidRPr="00DD21C3">
        <w:rPr>
          <w:rFonts w:ascii="Times New Roman" w:hAnsi="Times New Roman"/>
          <w:sz w:val="20"/>
          <w:szCs w:val="20"/>
          <w:lang w:val="en-US"/>
        </w:rPr>
        <w:t>Odonata</w:t>
      </w:r>
      <w:proofErr w:type="spellEnd"/>
      <w:r w:rsidR="00781479" w:rsidRPr="00DD21C3">
        <w:rPr>
          <w:rFonts w:ascii="Times New Roman" w:hAnsi="Times New Roman"/>
          <w:sz w:val="20"/>
          <w:szCs w:val="20"/>
          <w:lang w:val="en-US"/>
        </w:rPr>
        <w:t>,</w:t>
      </w:r>
      <w:r w:rsidR="00595C3D" w:rsidRPr="00DD21C3">
        <w:rPr>
          <w:rFonts w:ascii="Times New Roman" w:hAnsi="Times New Roman"/>
          <w:sz w:val="20"/>
          <w:szCs w:val="20"/>
          <w:lang w:val="en-US"/>
        </w:rPr>
        <w:t xml:space="preserve"> </w:t>
      </w:r>
      <w:proofErr w:type="spellStart"/>
      <w:r w:rsidR="00781479" w:rsidRPr="00DD21C3">
        <w:rPr>
          <w:rFonts w:ascii="Times New Roman" w:hAnsi="Times New Roman"/>
          <w:sz w:val="20"/>
          <w:szCs w:val="20"/>
          <w:lang w:val="en-US"/>
        </w:rPr>
        <w:t>Plecoptera</w:t>
      </w:r>
      <w:proofErr w:type="spellEnd"/>
      <w:r w:rsidR="00781479" w:rsidRPr="00DD21C3">
        <w:rPr>
          <w:rFonts w:ascii="Times New Roman" w:hAnsi="Times New Roman"/>
          <w:sz w:val="20"/>
          <w:szCs w:val="20"/>
          <w:lang w:val="en-US"/>
        </w:rPr>
        <w:t>.</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Prepared</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for</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the</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Water</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Research</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Commission,</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WRC</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Report</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No.</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TT</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214/03,</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2003b:301</w:t>
      </w:r>
      <w:r w:rsidR="00781479" w:rsidRPr="00DD21C3">
        <w:rPr>
          <w:rFonts w:ascii="Times New Roman" w:hAnsi="Times New Roman"/>
          <w:sz w:val="20"/>
          <w:szCs w:val="20"/>
          <w:lang w:val="en-US"/>
        </w:rPr>
        <w:t>.</w:t>
      </w:r>
    </w:p>
    <w:p w:rsidR="00781479" w:rsidRPr="00DD21C3" w:rsidRDefault="00544160" w:rsidP="00BF0C9D">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20"/>
          <w:lang w:val="en-US"/>
        </w:rPr>
      </w:pPr>
      <w:r w:rsidRPr="00DD21C3">
        <w:rPr>
          <w:rFonts w:ascii="Times New Roman" w:hAnsi="Times New Roman"/>
          <w:sz w:val="20"/>
          <w:szCs w:val="20"/>
        </w:rPr>
        <w:t>Diomandé</w:t>
      </w:r>
      <w:r w:rsidR="00595C3D" w:rsidRPr="00DD21C3">
        <w:rPr>
          <w:rFonts w:ascii="Times New Roman" w:hAnsi="Times New Roman"/>
          <w:sz w:val="20"/>
          <w:szCs w:val="20"/>
        </w:rPr>
        <w:t xml:space="preserve"> </w:t>
      </w:r>
      <w:r w:rsidR="00781479" w:rsidRPr="00DD21C3">
        <w:rPr>
          <w:rFonts w:ascii="Times New Roman" w:hAnsi="Times New Roman"/>
          <w:sz w:val="20"/>
          <w:szCs w:val="20"/>
        </w:rPr>
        <w:t>D.</w:t>
      </w:r>
      <w:r w:rsidR="00595C3D" w:rsidRPr="00DD21C3">
        <w:rPr>
          <w:rFonts w:ascii="Times New Roman" w:hAnsi="Times New Roman"/>
          <w:sz w:val="20"/>
          <w:szCs w:val="20"/>
        </w:rPr>
        <w:t xml:space="preserve"> </w:t>
      </w:r>
      <w:r w:rsidR="00781479" w:rsidRPr="00DD21C3">
        <w:rPr>
          <w:rFonts w:ascii="Times New Roman" w:hAnsi="Times New Roman"/>
          <w:sz w:val="20"/>
          <w:szCs w:val="20"/>
        </w:rPr>
        <w:t>Macrofaune</w:t>
      </w:r>
      <w:r w:rsidR="00595C3D" w:rsidRPr="00DD21C3">
        <w:rPr>
          <w:rFonts w:ascii="Times New Roman" w:hAnsi="Times New Roman"/>
          <w:sz w:val="20"/>
          <w:szCs w:val="20"/>
        </w:rPr>
        <w:t xml:space="preserve"> </w:t>
      </w:r>
      <w:r w:rsidR="00781479" w:rsidRPr="00DD21C3">
        <w:rPr>
          <w:rFonts w:ascii="Times New Roman" w:hAnsi="Times New Roman"/>
          <w:sz w:val="20"/>
          <w:szCs w:val="20"/>
        </w:rPr>
        <w:t>benthique</w:t>
      </w:r>
      <w:r w:rsidR="00595C3D" w:rsidRPr="00DD21C3">
        <w:rPr>
          <w:rFonts w:ascii="Times New Roman" w:hAnsi="Times New Roman"/>
          <w:sz w:val="20"/>
          <w:szCs w:val="20"/>
        </w:rPr>
        <w:t xml:space="preserve"> </w:t>
      </w:r>
      <w:r w:rsidR="00781479" w:rsidRPr="00DD21C3">
        <w:rPr>
          <w:rFonts w:ascii="Times New Roman" w:hAnsi="Times New Roman"/>
          <w:sz w:val="20"/>
          <w:szCs w:val="20"/>
        </w:rPr>
        <w:t>et</w:t>
      </w:r>
      <w:r w:rsidR="00595C3D" w:rsidRPr="00DD21C3">
        <w:rPr>
          <w:rFonts w:ascii="Times New Roman" w:hAnsi="Times New Roman"/>
          <w:sz w:val="20"/>
          <w:szCs w:val="20"/>
        </w:rPr>
        <w:t xml:space="preserve"> </w:t>
      </w:r>
      <w:r w:rsidR="00781479" w:rsidRPr="00DD21C3">
        <w:rPr>
          <w:rFonts w:ascii="Times New Roman" w:hAnsi="Times New Roman"/>
          <w:sz w:val="20"/>
          <w:szCs w:val="20"/>
        </w:rPr>
        <w:t>stratégies</w:t>
      </w:r>
      <w:r w:rsidR="00595C3D" w:rsidRPr="00DD21C3">
        <w:rPr>
          <w:rFonts w:ascii="Times New Roman" w:hAnsi="Times New Roman"/>
          <w:sz w:val="20"/>
          <w:szCs w:val="20"/>
        </w:rPr>
        <w:t xml:space="preserve"> </w:t>
      </w:r>
      <w:r w:rsidR="00781479" w:rsidRPr="00DD21C3">
        <w:rPr>
          <w:rFonts w:ascii="Times New Roman" w:hAnsi="Times New Roman"/>
          <w:sz w:val="20"/>
          <w:szCs w:val="20"/>
        </w:rPr>
        <w:t>alimentaires</w:t>
      </w:r>
      <w:r w:rsidR="00595C3D" w:rsidRPr="00DD21C3">
        <w:rPr>
          <w:rFonts w:ascii="Times New Roman" w:hAnsi="Times New Roman"/>
          <w:sz w:val="20"/>
          <w:szCs w:val="20"/>
        </w:rPr>
        <w:t xml:space="preserve"> </w:t>
      </w:r>
      <w:r w:rsidR="00781479" w:rsidRPr="00DD21C3">
        <w:rPr>
          <w:rFonts w:ascii="Times New Roman" w:hAnsi="Times New Roman"/>
          <w:sz w:val="20"/>
          <w:szCs w:val="20"/>
        </w:rPr>
        <w:t>de</w:t>
      </w:r>
      <w:r w:rsidR="00595C3D" w:rsidRPr="00DD21C3">
        <w:rPr>
          <w:rFonts w:ascii="Times New Roman" w:hAnsi="Times New Roman"/>
          <w:sz w:val="20"/>
          <w:szCs w:val="20"/>
        </w:rPr>
        <w:t xml:space="preserve"> </w:t>
      </w:r>
      <w:r w:rsidR="00781479" w:rsidRPr="00DD21C3">
        <w:rPr>
          <w:rFonts w:ascii="Times New Roman" w:hAnsi="Times New Roman"/>
          <w:sz w:val="20"/>
          <w:szCs w:val="20"/>
        </w:rPr>
        <w:t>Synodontys</w:t>
      </w:r>
      <w:r w:rsidR="00595C3D" w:rsidRPr="00DD21C3">
        <w:rPr>
          <w:rFonts w:ascii="Times New Roman" w:hAnsi="Times New Roman"/>
          <w:sz w:val="20"/>
          <w:szCs w:val="20"/>
        </w:rPr>
        <w:t xml:space="preserve"> </w:t>
      </w:r>
      <w:r w:rsidR="00781479" w:rsidRPr="00DD21C3">
        <w:rPr>
          <w:rFonts w:ascii="Times New Roman" w:hAnsi="Times New Roman"/>
          <w:sz w:val="20"/>
          <w:szCs w:val="20"/>
        </w:rPr>
        <w:t>batiani</w:t>
      </w:r>
      <w:r w:rsidR="00595C3D" w:rsidRPr="00DD21C3">
        <w:rPr>
          <w:rFonts w:ascii="Times New Roman" w:hAnsi="Times New Roman"/>
          <w:sz w:val="20"/>
          <w:szCs w:val="20"/>
        </w:rPr>
        <w:t xml:space="preserve"> </w:t>
      </w:r>
      <w:r w:rsidR="00781479" w:rsidRPr="00DD21C3">
        <w:rPr>
          <w:rFonts w:ascii="Times New Roman" w:hAnsi="Times New Roman"/>
          <w:sz w:val="20"/>
          <w:szCs w:val="20"/>
        </w:rPr>
        <w:t>(Daget,</w:t>
      </w:r>
      <w:r w:rsidR="00595C3D" w:rsidRPr="00DD21C3">
        <w:rPr>
          <w:rFonts w:ascii="Times New Roman" w:hAnsi="Times New Roman"/>
          <w:sz w:val="20"/>
          <w:szCs w:val="20"/>
        </w:rPr>
        <w:t xml:space="preserve"> </w:t>
      </w:r>
      <w:r w:rsidR="00781479" w:rsidRPr="00DD21C3">
        <w:rPr>
          <w:rFonts w:ascii="Times New Roman" w:hAnsi="Times New Roman"/>
          <w:sz w:val="20"/>
          <w:szCs w:val="20"/>
        </w:rPr>
        <w:t>1948)</w:t>
      </w:r>
      <w:r w:rsidR="00595C3D" w:rsidRPr="00DD21C3">
        <w:rPr>
          <w:rFonts w:ascii="Times New Roman" w:hAnsi="Times New Roman"/>
          <w:sz w:val="20"/>
          <w:szCs w:val="20"/>
        </w:rPr>
        <w:t xml:space="preserve"> </w:t>
      </w:r>
      <w:r w:rsidR="00781479" w:rsidRPr="00DD21C3">
        <w:rPr>
          <w:rFonts w:ascii="Times New Roman" w:hAnsi="Times New Roman"/>
          <w:sz w:val="20"/>
          <w:szCs w:val="20"/>
        </w:rPr>
        <w:t>et</w:t>
      </w:r>
      <w:r w:rsidR="00595C3D" w:rsidRPr="00DD21C3">
        <w:rPr>
          <w:rFonts w:ascii="Times New Roman" w:hAnsi="Times New Roman"/>
          <w:sz w:val="20"/>
          <w:szCs w:val="20"/>
        </w:rPr>
        <w:t xml:space="preserve"> </w:t>
      </w:r>
      <w:r w:rsidR="00781479" w:rsidRPr="00DD21C3">
        <w:rPr>
          <w:rFonts w:ascii="Times New Roman" w:hAnsi="Times New Roman"/>
          <w:sz w:val="20"/>
          <w:szCs w:val="20"/>
        </w:rPr>
        <w:t>S.</w:t>
      </w:r>
      <w:r w:rsidR="00595C3D" w:rsidRPr="00DD21C3">
        <w:rPr>
          <w:rFonts w:ascii="Times New Roman" w:hAnsi="Times New Roman"/>
          <w:sz w:val="20"/>
          <w:szCs w:val="20"/>
        </w:rPr>
        <w:t xml:space="preserve"> </w:t>
      </w:r>
      <w:r w:rsidR="00781479" w:rsidRPr="00DD21C3">
        <w:rPr>
          <w:rFonts w:ascii="Times New Roman" w:hAnsi="Times New Roman"/>
          <w:sz w:val="20"/>
          <w:szCs w:val="20"/>
        </w:rPr>
        <w:t>schall</w:t>
      </w:r>
      <w:r w:rsidR="00595C3D" w:rsidRPr="00DD21C3">
        <w:rPr>
          <w:rFonts w:ascii="Times New Roman" w:hAnsi="Times New Roman"/>
          <w:sz w:val="20"/>
          <w:szCs w:val="20"/>
        </w:rPr>
        <w:t xml:space="preserve"> </w:t>
      </w:r>
      <w:r w:rsidR="00781479" w:rsidRPr="00DD21C3">
        <w:rPr>
          <w:rFonts w:ascii="Times New Roman" w:hAnsi="Times New Roman"/>
          <w:sz w:val="20"/>
          <w:szCs w:val="20"/>
        </w:rPr>
        <w:t>(Bloch</w:t>
      </w:r>
      <w:r w:rsidR="00595C3D" w:rsidRPr="00DD21C3">
        <w:rPr>
          <w:rFonts w:ascii="Times New Roman" w:hAnsi="Times New Roman"/>
          <w:sz w:val="20"/>
          <w:szCs w:val="20"/>
        </w:rPr>
        <w:t xml:space="preserve"> &amp; </w:t>
      </w:r>
      <w:r w:rsidR="00781479" w:rsidRPr="00DD21C3">
        <w:rPr>
          <w:rFonts w:ascii="Times New Roman" w:hAnsi="Times New Roman"/>
          <w:sz w:val="20"/>
          <w:szCs w:val="20"/>
        </w:rPr>
        <w:t>Schneider,</w:t>
      </w:r>
      <w:r w:rsidR="00595C3D" w:rsidRPr="00DD21C3">
        <w:rPr>
          <w:rFonts w:ascii="Times New Roman" w:hAnsi="Times New Roman"/>
          <w:sz w:val="20"/>
          <w:szCs w:val="20"/>
        </w:rPr>
        <w:t xml:space="preserve"> </w:t>
      </w:r>
      <w:r w:rsidR="00781479" w:rsidRPr="00DD21C3">
        <w:rPr>
          <w:rFonts w:ascii="Times New Roman" w:hAnsi="Times New Roman"/>
          <w:sz w:val="20"/>
          <w:szCs w:val="20"/>
        </w:rPr>
        <w:t>1801)</w:t>
      </w:r>
      <w:r w:rsidR="00595C3D" w:rsidRPr="00DD21C3">
        <w:rPr>
          <w:rFonts w:ascii="Times New Roman" w:hAnsi="Times New Roman"/>
          <w:sz w:val="20"/>
          <w:szCs w:val="20"/>
        </w:rPr>
        <w:t xml:space="preserve"> </w:t>
      </w:r>
      <w:r w:rsidR="00781479" w:rsidRPr="00DD21C3">
        <w:rPr>
          <w:rFonts w:ascii="Times New Roman" w:hAnsi="Times New Roman"/>
          <w:sz w:val="20"/>
          <w:szCs w:val="20"/>
        </w:rPr>
        <w:t>(Bassins</w:t>
      </w:r>
      <w:r w:rsidR="00595C3D" w:rsidRPr="00DD21C3">
        <w:rPr>
          <w:rFonts w:ascii="Times New Roman" w:hAnsi="Times New Roman"/>
          <w:sz w:val="20"/>
          <w:szCs w:val="20"/>
        </w:rPr>
        <w:t xml:space="preserve"> </w:t>
      </w:r>
      <w:r w:rsidR="00781479" w:rsidRPr="00DD21C3">
        <w:rPr>
          <w:rFonts w:ascii="Times New Roman" w:hAnsi="Times New Roman"/>
          <w:sz w:val="20"/>
          <w:szCs w:val="20"/>
        </w:rPr>
        <w:t>Bia</w:t>
      </w:r>
      <w:r w:rsidR="00595C3D" w:rsidRPr="00DD21C3">
        <w:rPr>
          <w:rFonts w:ascii="Times New Roman" w:hAnsi="Times New Roman"/>
          <w:sz w:val="20"/>
          <w:szCs w:val="20"/>
        </w:rPr>
        <w:t xml:space="preserve"> </w:t>
      </w:r>
      <w:r w:rsidR="00781479" w:rsidRPr="00DD21C3">
        <w:rPr>
          <w:rFonts w:ascii="Times New Roman" w:hAnsi="Times New Roman"/>
          <w:sz w:val="20"/>
          <w:szCs w:val="20"/>
        </w:rPr>
        <w:t>et</w:t>
      </w:r>
      <w:r w:rsidR="00595C3D" w:rsidRPr="00DD21C3">
        <w:rPr>
          <w:rFonts w:ascii="Times New Roman" w:hAnsi="Times New Roman"/>
          <w:sz w:val="20"/>
          <w:szCs w:val="20"/>
        </w:rPr>
        <w:t xml:space="preserve"> </w:t>
      </w:r>
      <w:r w:rsidR="00781479" w:rsidRPr="00DD21C3">
        <w:rPr>
          <w:rFonts w:ascii="Times New Roman" w:hAnsi="Times New Roman"/>
          <w:sz w:val="20"/>
          <w:szCs w:val="20"/>
        </w:rPr>
        <w:t>Agnébi;</w:t>
      </w:r>
      <w:r w:rsidR="00595C3D" w:rsidRPr="00DD21C3">
        <w:rPr>
          <w:rFonts w:ascii="Times New Roman" w:hAnsi="Times New Roman"/>
          <w:sz w:val="20"/>
          <w:szCs w:val="20"/>
        </w:rPr>
        <w:t xml:space="preserve"> </w:t>
      </w:r>
      <w:r w:rsidR="00781479" w:rsidRPr="00DD21C3">
        <w:rPr>
          <w:rFonts w:ascii="Times New Roman" w:hAnsi="Times New Roman"/>
          <w:sz w:val="20"/>
          <w:szCs w:val="20"/>
        </w:rPr>
        <w:t>Côte</w:t>
      </w:r>
      <w:r w:rsidR="00595C3D" w:rsidRPr="00DD21C3">
        <w:rPr>
          <w:rFonts w:ascii="Times New Roman" w:hAnsi="Times New Roman"/>
          <w:sz w:val="20"/>
          <w:szCs w:val="20"/>
        </w:rPr>
        <w:t xml:space="preserve"> </w:t>
      </w:r>
      <w:r w:rsidR="00781479" w:rsidRPr="00DD21C3">
        <w:rPr>
          <w:rFonts w:ascii="Times New Roman" w:hAnsi="Times New Roman"/>
          <w:sz w:val="20"/>
          <w:szCs w:val="20"/>
        </w:rPr>
        <w:t>d’Ivoire).</w:t>
      </w:r>
      <w:r w:rsidR="00595C3D" w:rsidRPr="00DD21C3">
        <w:rPr>
          <w:rFonts w:ascii="Times New Roman" w:hAnsi="Times New Roman"/>
          <w:sz w:val="20"/>
          <w:szCs w:val="20"/>
        </w:rPr>
        <w:t xml:space="preserve"> </w:t>
      </w:r>
      <w:proofErr w:type="spellStart"/>
      <w:r w:rsidR="00781479" w:rsidRPr="00DD21C3">
        <w:rPr>
          <w:rFonts w:ascii="Times New Roman" w:hAnsi="Times New Roman"/>
          <w:sz w:val="20"/>
          <w:szCs w:val="20"/>
          <w:lang w:val="en-US"/>
        </w:rPr>
        <w:t>Thèse</w:t>
      </w:r>
      <w:proofErr w:type="spellEnd"/>
      <w:r w:rsidR="00595C3D" w:rsidRPr="00DD21C3">
        <w:rPr>
          <w:rFonts w:ascii="Times New Roman" w:hAnsi="Times New Roman"/>
          <w:sz w:val="20"/>
          <w:szCs w:val="20"/>
          <w:lang w:val="en-US"/>
        </w:rPr>
        <w:t xml:space="preserve"> </w:t>
      </w:r>
      <w:proofErr w:type="spellStart"/>
      <w:r w:rsidR="00781479" w:rsidRPr="00DD21C3">
        <w:rPr>
          <w:rFonts w:ascii="Times New Roman" w:hAnsi="Times New Roman"/>
          <w:sz w:val="20"/>
          <w:szCs w:val="20"/>
          <w:lang w:val="en-US"/>
        </w:rPr>
        <w:t>Ph.D</w:t>
      </w:r>
      <w:proofErr w:type="spellEnd"/>
      <w:r w:rsidR="00781479" w:rsidRPr="00DD21C3">
        <w:rPr>
          <w:rFonts w:ascii="Times New Roman" w:hAnsi="Times New Roman"/>
          <w:sz w:val="20"/>
          <w:szCs w:val="20"/>
          <w:lang w:val="en-US"/>
        </w:rPr>
        <w:t>,</w:t>
      </w:r>
      <w:r w:rsidR="00595C3D" w:rsidRPr="00DD21C3">
        <w:rPr>
          <w:rFonts w:ascii="Times New Roman" w:hAnsi="Times New Roman"/>
          <w:sz w:val="20"/>
          <w:szCs w:val="20"/>
          <w:lang w:val="en-US"/>
        </w:rPr>
        <w:t xml:space="preserve"> </w:t>
      </w:r>
      <w:proofErr w:type="spellStart"/>
      <w:r w:rsidR="00781479" w:rsidRPr="00DD21C3">
        <w:rPr>
          <w:rFonts w:ascii="Times New Roman" w:hAnsi="Times New Roman"/>
          <w:sz w:val="20"/>
          <w:szCs w:val="20"/>
          <w:lang w:val="en-US"/>
        </w:rPr>
        <w:t>Université</w:t>
      </w:r>
      <w:proofErr w:type="spellEnd"/>
      <w:r w:rsidR="00595C3D" w:rsidRPr="00DD21C3">
        <w:rPr>
          <w:rFonts w:ascii="Times New Roman" w:hAnsi="Times New Roman"/>
          <w:sz w:val="20"/>
          <w:szCs w:val="20"/>
          <w:lang w:val="en-US"/>
        </w:rPr>
        <w:t xml:space="preserve"> </w:t>
      </w:r>
      <w:proofErr w:type="spellStart"/>
      <w:r w:rsidR="00781479" w:rsidRPr="00DD21C3">
        <w:rPr>
          <w:rFonts w:ascii="Times New Roman" w:hAnsi="Times New Roman"/>
          <w:sz w:val="20"/>
          <w:szCs w:val="20"/>
          <w:lang w:val="en-US"/>
        </w:rPr>
        <w:t>d’Abobo-Adjamè</w:t>
      </w:r>
      <w:proofErr w:type="spellEnd"/>
      <w:r w:rsidRPr="00DD21C3">
        <w:rPr>
          <w:rFonts w:ascii="Times New Roman" w:hAnsi="Times New Roman"/>
          <w:sz w:val="20"/>
          <w:szCs w:val="20"/>
          <w:lang w:val="en-US"/>
        </w:rPr>
        <w:t>,</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2001</w:t>
      </w:r>
      <w:r w:rsidR="004C7863" w:rsidRPr="00DD21C3">
        <w:rPr>
          <w:rFonts w:ascii="Times New Roman" w:hAnsi="Times New Roman"/>
          <w:sz w:val="20"/>
          <w:szCs w:val="20"/>
          <w:lang w:val="en-US"/>
        </w:rPr>
        <w:t>:</w:t>
      </w:r>
      <w:r w:rsidR="00781479" w:rsidRPr="00DD21C3">
        <w:rPr>
          <w:rFonts w:ascii="Times New Roman" w:hAnsi="Times New Roman"/>
          <w:sz w:val="20"/>
          <w:szCs w:val="20"/>
          <w:lang w:val="en-US"/>
        </w:rPr>
        <w:t>243.</w:t>
      </w:r>
    </w:p>
    <w:p w:rsidR="00781479" w:rsidRPr="00DD21C3" w:rsidRDefault="00544160" w:rsidP="00BF0C9D">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20"/>
          <w:lang w:val="en-US"/>
        </w:rPr>
      </w:pPr>
      <w:r w:rsidRPr="00DD21C3">
        <w:rPr>
          <w:rFonts w:ascii="Times New Roman" w:hAnsi="Times New Roman"/>
          <w:sz w:val="20"/>
          <w:szCs w:val="20"/>
          <w:lang w:val="en-US"/>
        </w:rPr>
        <w:t>Dobson</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M</w:t>
      </w:r>
      <w:r w:rsidR="00781479" w:rsidRPr="00DD21C3">
        <w:rPr>
          <w:rFonts w:ascii="Times New Roman" w:hAnsi="Times New Roman"/>
          <w:sz w:val="20"/>
          <w:szCs w:val="20"/>
          <w:lang w:val="en-US"/>
        </w:rPr>
        <w:t>,</w:t>
      </w:r>
      <w:r w:rsidR="00595C3D" w:rsidRPr="00DD21C3">
        <w:rPr>
          <w:rFonts w:ascii="Times New Roman" w:hAnsi="Times New Roman"/>
          <w:sz w:val="20"/>
          <w:szCs w:val="20"/>
          <w:lang w:val="en-US"/>
        </w:rPr>
        <w:t xml:space="preserve"> </w:t>
      </w:r>
      <w:proofErr w:type="spellStart"/>
      <w:r w:rsidR="00781479" w:rsidRPr="00DD21C3">
        <w:rPr>
          <w:rFonts w:ascii="Times New Roman" w:hAnsi="Times New Roman"/>
          <w:sz w:val="20"/>
          <w:szCs w:val="20"/>
          <w:lang w:val="en-US"/>
        </w:rPr>
        <w:t>Mathooko</w:t>
      </w:r>
      <w:proofErr w:type="spellEnd"/>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JM</w:t>
      </w:r>
      <w:r w:rsidR="00781479" w:rsidRPr="00DD21C3">
        <w:rPr>
          <w:rFonts w:ascii="Times New Roman" w:hAnsi="Times New Roman"/>
          <w:sz w:val="20"/>
          <w:szCs w:val="20"/>
          <w:lang w:val="en-US"/>
        </w:rPr>
        <w:t>,</w:t>
      </w:r>
      <w:r w:rsidR="00595C3D" w:rsidRPr="00DD21C3">
        <w:rPr>
          <w:rFonts w:ascii="Times New Roman" w:hAnsi="Times New Roman"/>
          <w:sz w:val="20"/>
          <w:szCs w:val="20"/>
          <w:lang w:val="en-US"/>
        </w:rPr>
        <w:t xml:space="preserve"> </w:t>
      </w:r>
      <w:proofErr w:type="spellStart"/>
      <w:r w:rsidR="00781479" w:rsidRPr="00DD21C3">
        <w:rPr>
          <w:rFonts w:ascii="Times New Roman" w:hAnsi="Times New Roman"/>
          <w:sz w:val="20"/>
          <w:szCs w:val="20"/>
          <w:lang w:val="en-US"/>
        </w:rPr>
        <w:t>Ndegwa</w:t>
      </w:r>
      <w:proofErr w:type="spellEnd"/>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FK,</w:t>
      </w:r>
      <w:r w:rsidR="00595C3D" w:rsidRPr="00DD21C3">
        <w:rPr>
          <w:rFonts w:ascii="Times New Roman" w:hAnsi="Times New Roman"/>
          <w:sz w:val="20"/>
          <w:szCs w:val="20"/>
          <w:lang w:val="en-US"/>
        </w:rPr>
        <w:t xml:space="preserve"> </w:t>
      </w:r>
      <w:proofErr w:type="spellStart"/>
      <w:r w:rsidR="00781479" w:rsidRPr="00DD21C3">
        <w:rPr>
          <w:rFonts w:ascii="Times New Roman" w:hAnsi="Times New Roman"/>
          <w:sz w:val="20"/>
          <w:szCs w:val="20"/>
          <w:lang w:val="en-US"/>
        </w:rPr>
        <w:t>M’Erimba</w:t>
      </w:r>
      <w:proofErr w:type="spellEnd"/>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C.</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Leaf</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litter</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processing</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rates</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in</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a</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Kenyan</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highland</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stream,</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the</w:t>
      </w:r>
      <w:r w:rsidR="00595C3D" w:rsidRPr="00DD21C3">
        <w:rPr>
          <w:rFonts w:ascii="Times New Roman" w:hAnsi="Times New Roman"/>
          <w:sz w:val="20"/>
          <w:szCs w:val="20"/>
          <w:lang w:val="en-US"/>
        </w:rPr>
        <w:t xml:space="preserve"> </w:t>
      </w:r>
      <w:proofErr w:type="spellStart"/>
      <w:r w:rsidR="00781479" w:rsidRPr="00DD21C3">
        <w:rPr>
          <w:rFonts w:ascii="Times New Roman" w:hAnsi="Times New Roman"/>
          <w:sz w:val="20"/>
          <w:szCs w:val="20"/>
          <w:lang w:val="en-US"/>
        </w:rPr>
        <w:t>Njoro</w:t>
      </w:r>
      <w:proofErr w:type="spellEnd"/>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River.</w:t>
      </w:r>
      <w:r w:rsidR="00595C3D" w:rsidRPr="00DD21C3">
        <w:rPr>
          <w:rFonts w:ascii="Times New Roman" w:hAnsi="Times New Roman"/>
          <w:sz w:val="20"/>
          <w:szCs w:val="20"/>
          <w:lang w:val="en-US"/>
        </w:rPr>
        <w:t xml:space="preserve"> </w:t>
      </w:r>
      <w:proofErr w:type="spellStart"/>
      <w:r w:rsidR="00781479" w:rsidRPr="00DD21C3">
        <w:rPr>
          <w:rFonts w:ascii="Times New Roman" w:hAnsi="Times New Roman"/>
          <w:sz w:val="20"/>
          <w:szCs w:val="20"/>
          <w:lang w:val="en-US"/>
        </w:rPr>
        <w:t>Hydrobiologia</w:t>
      </w:r>
      <w:proofErr w:type="spellEnd"/>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2003;</w:t>
      </w:r>
      <w:r w:rsidR="00781479" w:rsidRPr="00DD21C3">
        <w:rPr>
          <w:rFonts w:ascii="Times New Roman" w:hAnsi="Times New Roman"/>
          <w:sz w:val="20"/>
          <w:szCs w:val="20"/>
          <w:lang w:val="en-US"/>
        </w:rPr>
        <w:t>519:207–210.</w:t>
      </w:r>
    </w:p>
    <w:p w:rsidR="00781479" w:rsidRPr="00DD21C3" w:rsidRDefault="00544160" w:rsidP="00BF0C9D">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20"/>
        </w:rPr>
      </w:pPr>
      <w:r w:rsidRPr="00DD21C3">
        <w:rPr>
          <w:rFonts w:ascii="Times New Roman" w:hAnsi="Times New Roman"/>
          <w:sz w:val="20"/>
          <w:szCs w:val="20"/>
          <w:lang w:val="en-US"/>
        </w:rPr>
        <w:t>Dudgeon</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D.</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An</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investigation</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of</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physical</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and</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biotic</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processing</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of</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two</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species</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of</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leaf</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litter</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in</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Tai</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Po</w:t>
      </w:r>
      <w:r w:rsidR="00595C3D" w:rsidRPr="00DD21C3">
        <w:rPr>
          <w:rFonts w:ascii="Times New Roman" w:hAnsi="Times New Roman"/>
          <w:sz w:val="20"/>
          <w:szCs w:val="20"/>
          <w:lang w:val="en-US"/>
        </w:rPr>
        <w:t xml:space="preserve"> </w:t>
      </w:r>
      <w:proofErr w:type="spellStart"/>
      <w:r w:rsidR="00781479" w:rsidRPr="00DD21C3">
        <w:rPr>
          <w:rFonts w:ascii="Times New Roman" w:hAnsi="Times New Roman"/>
          <w:sz w:val="20"/>
          <w:szCs w:val="20"/>
          <w:lang w:val="en-US"/>
        </w:rPr>
        <w:t>Kau</w:t>
      </w:r>
      <w:proofErr w:type="spellEnd"/>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Forest</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stream,</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New</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Territories,</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Hong</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Kong.</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rPr>
        <w:t>Archiv</w:t>
      </w:r>
      <w:r w:rsidR="00595C3D" w:rsidRPr="00DD21C3">
        <w:rPr>
          <w:rFonts w:ascii="Times New Roman" w:hAnsi="Times New Roman"/>
          <w:sz w:val="20"/>
          <w:szCs w:val="20"/>
        </w:rPr>
        <w:t xml:space="preserve"> </w:t>
      </w:r>
      <w:r w:rsidR="00781479" w:rsidRPr="00DD21C3">
        <w:rPr>
          <w:rFonts w:ascii="Times New Roman" w:hAnsi="Times New Roman"/>
          <w:sz w:val="20"/>
          <w:szCs w:val="20"/>
        </w:rPr>
        <w:t>für</w:t>
      </w:r>
      <w:r w:rsidR="00595C3D" w:rsidRPr="00DD21C3">
        <w:rPr>
          <w:rFonts w:ascii="Times New Roman" w:hAnsi="Times New Roman"/>
          <w:sz w:val="20"/>
          <w:szCs w:val="20"/>
        </w:rPr>
        <w:t xml:space="preserve"> </w:t>
      </w:r>
      <w:r w:rsidR="00781479" w:rsidRPr="00DD21C3">
        <w:rPr>
          <w:rFonts w:ascii="Times New Roman" w:hAnsi="Times New Roman"/>
          <w:sz w:val="20"/>
          <w:szCs w:val="20"/>
        </w:rPr>
        <w:t>Hydrobiologie</w:t>
      </w:r>
      <w:r w:rsidR="00595C3D" w:rsidRPr="00DD21C3">
        <w:rPr>
          <w:rFonts w:ascii="Times New Roman" w:hAnsi="Times New Roman"/>
          <w:sz w:val="20"/>
          <w:szCs w:val="20"/>
        </w:rPr>
        <w:t xml:space="preserve"> </w:t>
      </w:r>
      <w:r w:rsidRPr="00DD21C3">
        <w:rPr>
          <w:rFonts w:ascii="Times New Roman" w:hAnsi="Times New Roman"/>
          <w:sz w:val="20"/>
          <w:szCs w:val="20"/>
        </w:rPr>
        <w:t>1982;</w:t>
      </w:r>
      <w:r w:rsidR="00595C3D" w:rsidRPr="00DD21C3">
        <w:rPr>
          <w:rFonts w:ascii="Times New Roman" w:hAnsi="Times New Roman"/>
          <w:sz w:val="20"/>
          <w:szCs w:val="20"/>
        </w:rPr>
        <w:t xml:space="preserve"> </w:t>
      </w:r>
      <w:r w:rsidR="00781479" w:rsidRPr="00DD21C3">
        <w:rPr>
          <w:rFonts w:ascii="Times New Roman" w:hAnsi="Times New Roman"/>
          <w:sz w:val="20"/>
          <w:szCs w:val="20"/>
        </w:rPr>
        <w:t>96:</w:t>
      </w:r>
      <w:r w:rsidR="00595C3D" w:rsidRPr="00DD21C3">
        <w:rPr>
          <w:rFonts w:ascii="Times New Roman" w:hAnsi="Times New Roman"/>
          <w:sz w:val="20"/>
          <w:szCs w:val="20"/>
        </w:rPr>
        <w:t xml:space="preserve"> </w:t>
      </w:r>
      <w:r w:rsidR="00781479" w:rsidRPr="00DD21C3">
        <w:rPr>
          <w:rFonts w:ascii="Times New Roman" w:hAnsi="Times New Roman"/>
          <w:sz w:val="20"/>
          <w:szCs w:val="20"/>
        </w:rPr>
        <w:t>1–32.</w:t>
      </w:r>
    </w:p>
    <w:p w:rsidR="00781479" w:rsidRPr="00DD21C3" w:rsidRDefault="00544160" w:rsidP="00BF0C9D">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20"/>
          <w:lang w:val="en-US"/>
        </w:rPr>
      </w:pPr>
      <w:r w:rsidRPr="00DD21C3">
        <w:rPr>
          <w:rFonts w:ascii="Times New Roman" w:hAnsi="Times New Roman"/>
          <w:sz w:val="20"/>
          <w:szCs w:val="20"/>
        </w:rPr>
        <w:t>Durand</w:t>
      </w:r>
      <w:r w:rsidR="00595C3D" w:rsidRPr="00DD21C3">
        <w:rPr>
          <w:rFonts w:ascii="Times New Roman" w:hAnsi="Times New Roman"/>
          <w:sz w:val="20"/>
          <w:szCs w:val="20"/>
        </w:rPr>
        <w:t xml:space="preserve"> </w:t>
      </w:r>
      <w:r w:rsidRPr="00DD21C3">
        <w:rPr>
          <w:rFonts w:ascii="Times New Roman" w:hAnsi="Times New Roman"/>
          <w:sz w:val="20"/>
          <w:szCs w:val="20"/>
        </w:rPr>
        <w:t>JR,</w:t>
      </w:r>
      <w:r w:rsidR="00595C3D" w:rsidRPr="00DD21C3">
        <w:rPr>
          <w:rFonts w:ascii="Times New Roman" w:hAnsi="Times New Roman"/>
          <w:sz w:val="20"/>
          <w:szCs w:val="20"/>
        </w:rPr>
        <w:t xml:space="preserve"> </w:t>
      </w:r>
      <w:r w:rsidRPr="00DD21C3">
        <w:rPr>
          <w:rFonts w:ascii="Times New Roman" w:hAnsi="Times New Roman"/>
          <w:sz w:val="20"/>
          <w:szCs w:val="20"/>
        </w:rPr>
        <w:t>Lévêque</w:t>
      </w:r>
      <w:r w:rsidR="00595C3D" w:rsidRPr="00DD21C3">
        <w:rPr>
          <w:rFonts w:ascii="Times New Roman" w:hAnsi="Times New Roman"/>
          <w:sz w:val="20"/>
          <w:szCs w:val="20"/>
        </w:rPr>
        <w:t xml:space="preserve"> </w:t>
      </w:r>
      <w:r w:rsidRPr="00DD21C3">
        <w:rPr>
          <w:rFonts w:ascii="Times New Roman" w:hAnsi="Times New Roman"/>
          <w:sz w:val="20"/>
          <w:szCs w:val="20"/>
        </w:rPr>
        <w:t>C</w:t>
      </w:r>
      <w:r w:rsidR="00781479" w:rsidRPr="00DD21C3">
        <w:rPr>
          <w:rFonts w:ascii="Times New Roman" w:hAnsi="Times New Roman"/>
          <w:sz w:val="20"/>
          <w:szCs w:val="20"/>
        </w:rPr>
        <w:t>.</w:t>
      </w:r>
      <w:r w:rsidR="00595C3D" w:rsidRPr="00DD21C3">
        <w:rPr>
          <w:rFonts w:ascii="Times New Roman" w:hAnsi="Times New Roman"/>
          <w:sz w:val="20"/>
          <w:szCs w:val="20"/>
        </w:rPr>
        <w:t xml:space="preserve"> </w:t>
      </w:r>
      <w:r w:rsidR="00781479" w:rsidRPr="00DD21C3">
        <w:rPr>
          <w:rFonts w:ascii="Times New Roman" w:hAnsi="Times New Roman"/>
          <w:sz w:val="20"/>
          <w:szCs w:val="20"/>
        </w:rPr>
        <w:t>Flore</w:t>
      </w:r>
      <w:r w:rsidR="00595C3D" w:rsidRPr="00DD21C3">
        <w:rPr>
          <w:rFonts w:ascii="Times New Roman" w:hAnsi="Times New Roman"/>
          <w:sz w:val="20"/>
          <w:szCs w:val="20"/>
        </w:rPr>
        <w:t xml:space="preserve"> </w:t>
      </w:r>
      <w:r w:rsidR="00781479" w:rsidRPr="00DD21C3">
        <w:rPr>
          <w:rFonts w:ascii="Times New Roman" w:hAnsi="Times New Roman"/>
          <w:sz w:val="20"/>
          <w:szCs w:val="20"/>
        </w:rPr>
        <w:t>et</w:t>
      </w:r>
      <w:r w:rsidR="00595C3D" w:rsidRPr="00DD21C3">
        <w:rPr>
          <w:rFonts w:ascii="Times New Roman" w:hAnsi="Times New Roman"/>
          <w:sz w:val="20"/>
          <w:szCs w:val="20"/>
        </w:rPr>
        <w:t xml:space="preserve"> </w:t>
      </w:r>
      <w:r w:rsidR="00781479" w:rsidRPr="00DD21C3">
        <w:rPr>
          <w:rFonts w:ascii="Times New Roman" w:hAnsi="Times New Roman"/>
          <w:sz w:val="20"/>
          <w:szCs w:val="20"/>
        </w:rPr>
        <w:t>fa</w:t>
      </w:r>
      <w:r w:rsidRPr="00DD21C3">
        <w:rPr>
          <w:rFonts w:ascii="Times New Roman" w:hAnsi="Times New Roman"/>
          <w:sz w:val="20"/>
          <w:szCs w:val="20"/>
        </w:rPr>
        <w:t>une</w:t>
      </w:r>
      <w:r w:rsidR="00595C3D" w:rsidRPr="00DD21C3">
        <w:rPr>
          <w:rFonts w:ascii="Times New Roman" w:hAnsi="Times New Roman"/>
          <w:sz w:val="20"/>
          <w:szCs w:val="20"/>
        </w:rPr>
        <w:t xml:space="preserve"> </w:t>
      </w:r>
      <w:r w:rsidRPr="00DD21C3">
        <w:rPr>
          <w:rFonts w:ascii="Times New Roman" w:hAnsi="Times New Roman"/>
          <w:sz w:val="20"/>
          <w:szCs w:val="20"/>
        </w:rPr>
        <w:t>aquatiques</w:t>
      </w:r>
      <w:r w:rsidR="00595C3D" w:rsidRPr="00DD21C3">
        <w:rPr>
          <w:rFonts w:ascii="Times New Roman" w:hAnsi="Times New Roman"/>
          <w:sz w:val="20"/>
          <w:szCs w:val="20"/>
        </w:rPr>
        <w:t xml:space="preserve"> </w:t>
      </w:r>
      <w:r w:rsidRPr="00DD21C3">
        <w:rPr>
          <w:rFonts w:ascii="Times New Roman" w:hAnsi="Times New Roman"/>
          <w:sz w:val="20"/>
          <w:szCs w:val="20"/>
        </w:rPr>
        <w:t>de</w:t>
      </w:r>
      <w:r w:rsidR="00595C3D" w:rsidRPr="00DD21C3">
        <w:rPr>
          <w:rFonts w:ascii="Times New Roman" w:hAnsi="Times New Roman"/>
          <w:sz w:val="20"/>
          <w:szCs w:val="20"/>
        </w:rPr>
        <w:t xml:space="preserve"> </w:t>
      </w:r>
      <w:r w:rsidRPr="00DD21C3">
        <w:rPr>
          <w:rFonts w:ascii="Times New Roman" w:hAnsi="Times New Roman"/>
          <w:sz w:val="20"/>
          <w:szCs w:val="20"/>
        </w:rPr>
        <w:t>l'Afrique</w:t>
      </w:r>
      <w:r w:rsidR="00595C3D" w:rsidRPr="00DD21C3">
        <w:rPr>
          <w:rFonts w:ascii="Times New Roman" w:hAnsi="Times New Roman"/>
          <w:sz w:val="20"/>
          <w:szCs w:val="20"/>
        </w:rPr>
        <w:t xml:space="preserve"> </w:t>
      </w:r>
      <w:r w:rsidRPr="00DD21C3">
        <w:rPr>
          <w:rFonts w:ascii="Times New Roman" w:hAnsi="Times New Roman"/>
          <w:sz w:val="20"/>
          <w:szCs w:val="20"/>
        </w:rPr>
        <w:t>sahé</w:t>
      </w:r>
      <w:r w:rsidR="00781479" w:rsidRPr="00DD21C3">
        <w:rPr>
          <w:rFonts w:ascii="Times New Roman" w:hAnsi="Times New Roman"/>
          <w:sz w:val="20"/>
          <w:szCs w:val="20"/>
        </w:rPr>
        <w:t>lo-soudanienne</w:t>
      </w:r>
      <w:r w:rsidR="00595C3D" w:rsidRPr="00DD21C3">
        <w:rPr>
          <w:rFonts w:ascii="Times New Roman" w:hAnsi="Times New Roman"/>
          <w:sz w:val="20"/>
          <w:szCs w:val="20"/>
        </w:rPr>
        <w:t xml:space="preserve"> </w:t>
      </w:r>
      <w:r w:rsidR="00781479" w:rsidRPr="00DD21C3">
        <w:rPr>
          <w:rFonts w:ascii="Times New Roman" w:hAnsi="Times New Roman"/>
          <w:sz w:val="20"/>
          <w:szCs w:val="20"/>
        </w:rPr>
        <w:t>(Tome</w:t>
      </w:r>
      <w:r w:rsidR="00595C3D" w:rsidRPr="00DD21C3">
        <w:rPr>
          <w:rFonts w:ascii="Times New Roman" w:hAnsi="Times New Roman"/>
          <w:sz w:val="20"/>
          <w:szCs w:val="20"/>
        </w:rPr>
        <w:t xml:space="preserve"> </w:t>
      </w:r>
      <w:r w:rsidR="00781479" w:rsidRPr="00DD21C3">
        <w:rPr>
          <w:rFonts w:ascii="Times New Roman" w:hAnsi="Times New Roman"/>
          <w:sz w:val="20"/>
          <w:szCs w:val="20"/>
        </w:rPr>
        <w:t>II).</w:t>
      </w:r>
      <w:r w:rsidR="00595C3D" w:rsidRPr="00DD21C3">
        <w:rPr>
          <w:rFonts w:ascii="Times New Roman" w:hAnsi="Times New Roman"/>
          <w:sz w:val="20"/>
          <w:szCs w:val="20"/>
        </w:rPr>
        <w:t xml:space="preserve"> </w:t>
      </w:r>
      <w:r w:rsidR="00781479" w:rsidRPr="00DD21C3">
        <w:rPr>
          <w:rFonts w:ascii="Times New Roman" w:hAnsi="Times New Roman"/>
          <w:sz w:val="20"/>
          <w:szCs w:val="20"/>
          <w:lang w:val="en-US"/>
        </w:rPr>
        <w:t>Paris,</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France:</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ORSTOM</w:t>
      </w:r>
      <w:r w:rsidRPr="00DD21C3">
        <w:rPr>
          <w:rFonts w:ascii="Times New Roman" w:hAnsi="Times New Roman"/>
          <w:sz w:val="20"/>
          <w:szCs w:val="20"/>
          <w:lang w:val="en-US"/>
        </w:rPr>
        <w:t>,</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1981:483</w:t>
      </w:r>
      <w:r w:rsidR="00781479" w:rsidRPr="00DD21C3">
        <w:rPr>
          <w:rFonts w:ascii="Times New Roman" w:hAnsi="Times New Roman"/>
          <w:sz w:val="20"/>
          <w:szCs w:val="20"/>
          <w:lang w:val="en-US"/>
        </w:rPr>
        <w:t>.</w:t>
      </w:r>
    </w:p>
    <w:p w:rsidR="00781479" w:rsidRPr="00DD21C3" w:rsidRDefault="00781479" w:rsidP="00BF0C9D">
      <w:pPr>
        <w:pStyle w:val="ListParagraph"/>
        <w:numPr>
          <w:ilvl w:val="0"/>
          <w:numId w:val="3"/>
        </w:numPr>
        <w:snapToGrid w:val="0"/>
        <w:spacing w:after="0" w:line="240" w:lineRule="auto"/>
        <w:ind w:left="425" w:hanging="425"/>
        <w:jc w:val="both"/>
        <w:rPr>
          <w:rFonts w:ascii="Times New Roman" w:hAnsi="Times New Roman"/>
          <w:sz w:val="20"/>
          <w:szCs w:val="20"/>
        </w:rPr>
      </w:pPr>
      <w:proofErr w:type="spellStart"/>
      <w:r w:rsidRPr="00DD21C3">
        <w:rPr>
          <w:rFonts w:ascii="Times New Roman" w:hAnsi="Times New Roman"/>
          <w:sz w:val="20"/>
          <w:szCs w:val="20"/>
          <w:lang w:val="en-US"/>
        </w:rPr>
        <w:t>Hellawell</w:t>
      </w:r>
      <w:proofErr w:type="spellEnd"/>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JM.</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Biological</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Indicators</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of</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Freshwater</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Pollution</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and</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Environmental</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Management.</w:t>
      </w:r>
      <w:r w:rsidR="00595C3D" w:rsidRPr="00DD21C3">
        <w:rPr>
          <w:rFonts w:ascii="Times New Roman" w:hAnsi="Times New Roman"/>
          <w:sz w:val="20"/>
          <w:szCs w:val="20"/>
          <w:lang w:val="en-US"/>
        </w:rPr>
        <w:t xml:space="preserve"> </w:t>
      </w:r>
      <w:r w:rsidRPr="00DD21C3">
        <w:rPr>
          <w:rFonts w:ascii="Times New Roman" w:hAnsi="Times New Roman"/>
          <w:sz w:val="20"/>
          <w:szCs w:val="20"/>
        </w:rPr>
        <w:t>Elsevier,</w:t>
      </w:r>
      <w:r w:rsidR="00595C3D" w:rsidRPr="00DD21C3">
        <w:rPr>
          <w:rFonts w:ascii="Times New Roman" w:hAnsi="Times New Roman"/>
          <w:sz w:val="20"/>
          <w:szCs w:val="20"/>
        </w:rPr>
        <w:t xml:space="preserve"> </w:t>
      </w:r>
      <w:r w:rsidRPr="00DD21C3">
        <w:rPr>
          <w:rFonts w:ascii="Times New Roman" w:hAnsi="Times New Roman"/>
          <w:sz w:val="20"/>
          <w:szCs w:val="20"/>
        </w:rPr>
        <w:t>London,</w:t>
      </w:r>
      <w:r w:rsidR="00595C3D" w:rsidRPr="00DD21C3">
        <w:rPr>
          <w:rFonts w:ascii="Times New Roman" w:hAnsi="Times New Roman"/>
          <w:sz w:val="20"/>
          <w:szCs w:val="20"/>
        </w:rPr>
        <w:t xml:space="preserve"> </w:t>
      </w:r>
      <w:r w:rsidR="00544160" w:rsidRPr="00DD21C3">
        <w:rPr>
          <w:rFonts w:ascii="Times New Roman" w:hAnsi="Times New Roman"/>
          <w:sz w:val="20"/>
          <w:szCs w:val="20"/>
        </w:rPr>
        <w:t>1986</w:t>
      </w:r>
      <w:r w:rsidR="004C7863" w:rsidRPr="00DD21C3">
        <w:rPr>
          <w:rFonts w:ascii="Times New Roman" w:hAnsi="Times New Roman"/>
          <w:sz w:val="20"/>
          <w:szCs w:val="20"/>
        </w:rPr>
        <w:t>:</w:t>
      </w:r>
      <w:r w:rsidRPr="00DD21C3">
        <w:rPr>
          <w:rFonts w:ascii="Times New Roman" w:hAnsi="Times New Roman"/>
          <w:sz w:val="20"/>
          <w:szCs w:val="20"/>
        </w:rPr>
        <w:t>5</w:t>
      </w:r>
      <w:r w:rsidR="00544160" w:rsidRPr="00DD21C3">
        <w:rPr>
          <w:rFonts w:ascii="Times New Roman" w:hAnsi="Times New Roman"/>
          <w:sz w:val="20"/>
          <w:szCs w:val="20"/>
        </w:rPr>
        <w:t>-</w:t>
      </w:r>
      <w:r w:rsidRPr="00DD21C3">
        <w:rPr>
          <w:rFonts w:ascii="Times New Roman" w:hAnsi="Times New Roman"/>
          <w:sz w:val="20"/>
          <w:szCs w:val="20"/>
        </w:rPr>
        <w:t>18.</w:t>
      </w:r>
    </w:p>
    <w:p w:rsidR="00781479" w:rsidRPr="00DD21C3" w:rsidRDefault="00544160" w:rsidP="00BF0C9D">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20"/>
        </w:rPr>
      </w:pPr>
      <w:r w:rsidRPr="00DD21C3">
        <w:rPr>
          <w:rFonts w:ascii="Times New Roman" w:hAnsi="Times New Roman"/>
          <w:sz w:val="20"/>
          <w:szCs w:val="20"/>
        </w:rPr>
        <w:t>L’hôte</w:t>
      </w:r>
      <w:r w:rsidR="00595C3D" w:rsidRPr="00DD21C3">
        <w:rPr>
          <w:rFonts w:ascii="Times New Roman" w:hAnsi="Times New Roman"/>
          <w:sz w:val="20"/>
          <w:szCs w:val="20"/>
        </w:rPr>
        <w:t xml:space="preserve"> </w:t>
      </w:r>
      <w:r w:rsidR="00781479" w:rsidRPr="00DD21C3">
        <w:rPr>
          <w:rFonts w:ascii="Times New Roman" w:hAnsi="Times New Roman"/>
          <w:sz w:val="20"/>
          <w:szCs w:val="20"/>
        </w:rPr>
        <w:t>Y.</w:t>
      </w:r>
      <w:r w:rsidR="00595C3D" w:rsidRPr="00DD21C3">
        <w:rPr>
          <w:rFonts w:ascii="Times New Roman" w:hAnsi="Times New Roman"/>
          <w:sz w:val="20"/>
          <w:szCs w:val="20"/>
        </w:rPr>
        <w:t xml:space="preserve"> </w:t>
      </w:r>
      <w:r w:rsidR="00781479" w:rsidRPr="00DD21C3">
        <w:rPr>
          <w:rFonts w:ascii="Times New Roman" w:hAnsi="Times New Roman"/>
          <w:sz w:val="20"/>
          <w:szCs w:val="20"/>
        </w:rPr>
        <w:t>Climatologie</w:t>
      </w:r>
      <w:r w:rsidR="00595C3D" w:rsidRPr="00DD21C3">
        <w:rPr>
          <w:rFonts w:ascii="Times New Roman" w:hAnsi="Times New Roman"/>
          <w:sz w:val="20"/>
          <w:szCs w:val="20"/>
        </w:rPr>
        <w:t xml:space="preserve"> </w:t>
      </w:r>
      <w:r w:rsidR="00781479" w:rsidRPr="00DD21C3">
        <w:rPr>
          <w:rFonts w:ascii="Times New Roman" w:hAnsi="Times New Roman"/>
          <w:sz w:val="20"/>
          <w:szCs w:val="20"/>
        </w:rPr>
        <w:t>in</w:t>
      </w:r>
      <w:r w:rsidR="00595C3D" w:rsidRPr="00DD21C3">
        <w:rPr>
          <w:rFonts w:ascii="Times New Roman" w:hAnsi="Times New Roman"/>
          <w:sz w:val="20"/>
          <w:szCs w:val="20"/>
        </w:rPr>
        <w:t xml:space="preserve"> </w:t>
      </w:r>
      <w:r w:rsidR="00781479" w:rsidRPr="00DD21C3">
        <w:rPr>
          <w:rFonts w:ascii="Times New Roman" w:hAnsi="Times New Roman"/>
          <w:sz w:val="20"/>
          <w:szCs w:val="20"/>
        </w:rPr>
        <w:t>Atlas</w:t>
      </w:r>
      <w:r w:rsidR="00595C3D" w:rsidRPr="00DD21C3">
        <w:rPr>
          <w:rFonts w:ascii="Times New Roman" w:hAnsi="Times New Roman"/>
          <w:sz w:val="20"/>
          <w:szCs w:val="20"/>
        </w:rPr>
        <w:t xml:space="preserve"> </w:t>
      </w:r>
      <w:r w:rsidR="00781479" w:rsidRPr="00DD21C3">
        <w:rPr>
          <w:rFonts w:ascii="Times New Roman" w:hAnsi="Times New Roman"/>
          <w:sz w:val="20"/>
          <w:szCs w:val="20"/>
        </w:rPr>
        <w:t>de</w:t>
      </w:r>
      <w:r w:rsidR="00595C3D" w:rsidRPr="00DD21C3">
        <w:rPr>
          <w:rFonts w:ascii="Times New Roman" w:hAnsi="Times New Roman"/>
          <w:sz w:val="20"/>
          <w:szCs w:val="20"/>
        </w:rPr>
        <w:t xml:space="preserve"> </w:t>
      </w:r>
      <w:r w:rsidR="00781479" w:rsidRPr="00DD21C3">
        <w:rPr>
          <w:rFonts w:ascii="Times New Roman" w:hAnsi="Times New Roman"/>
          <w:sz w:val="20"/>
          <w:szCs w:val="20"/>
        </w:rPr>
        <w:t>la</w:t>
      </w:r>
      <w:r w:rsidR="00595C3D" w:rsidRPr="00DD21C3">
        <w:rPr>
          <w:rFonts w:ascii="Times New Roman" w:hAnsi="Times New Roman"/>
          <w:sz w:val="20"/>
          <w:szCs w:val="20"/>
        </w:rPr>
        <w:t xml:space="preserve"> </w:t>
      </w:r>
      <w:r w:rsidR="00781479" w:rsidRPr="00DD21C3">
        <w:rPr>
          <w:rFonts w:ascii="Times New Roman" w:hAnsi="Times New Roman"/>
          <w:sz w:val="20"/>
          <w:szCs w:val="20"/>
        </w:rPr>
        <w:t>province</w:t>
      </w:r>
      <w:r w:rsidR="00595C3D" w:rsidRPr="00DD21C3">
        <w:rPr>
          <w:rFonts w:ascii="Times New Roman" w:hAnsi="Times New Roman"/>
          <w:sz w:val="20"/>
          <w:szCs w:val="20"/>
        </w:rPr>
        <w:t xml:space="preserve"> </w:t>
      </w:r>
      <w:r w:rsidR="00781479" w:rsidRPr="00DD21C3">
        <w:rPr>
          <w:rFonts w:ascii="Times New Roman" w:hAnsi="Times New Roman"/>
          <w:sz w:val="20"/>
          <w:szCs w:val="20"/>
        </w:rPr>
        <w:t>Extrême</w:t>
      </w:r>
      <w:r w:rsidR="00595C3D" w:rsidRPr="00DD21C3">
        <w:rPr>
          <w:rFonts w:ascii="Times New Roman" w:hAnsi="Times New Roman"/>
          <w:sz w:val="20"/>
          <w:szCs w:val="20"/>
        </w:rPr>
        <w:t xml:space="preserve"> </w:t>
      </w:r>
      <w:r w:rsidR="00781479" w:rsidRPr="00DD21C3">
        <w:rPr>
          <w:rFonts w:ascii="Times New Roman" w:hAnsi="Times New Roman"/>
          <w:sz w:val="20"/>
          <w:szCs w:val="20"/>
        </w:rPr>
        <w:t>Nord</w:t>
      </w:r>
      <w:r w:rsidR="00595C3D" w:rsidRPr="00DD21C3">
        <w:rPr>
          <w:rFonts w:ascii="Times New Roman" w:hAnsi="Times New Roman"/>
          <w:sz w:val="20"/>
          <w:szCs w:val="20"/>
        </w:rPr>
        <w:t xml:space="preserve"> </w:t>
      </w:r>
      <w:r w:rsidR="00781479" w:rsidRPr="00DD21C3">
        <w:rPr>
          <w:rFonts w:ascii="Times New Roman" w:hAnsi="Times New Roman"/>
          <w:sz w:val="20"/>
          <w:szCs w:val="20"/>
        </w:rPr>
        <w:t>Cameroun,</w:t>
      </w:r>
      <w:r w:rsidR="00595C3D" w:rsidRPr="00DD21C3">
        <w:rPr>
          <w:rFonts w:ascii="Times New Roman" w:hAnsi="Times New Roman"/>
          <w:sz w:val="20"/>
          <w:szCs w:val="20"/>
        </w:rPr>
        <w:t xml:space="preserve"> </w:t>
      </w:r>
      <w:r w:rsidR="00781479" w:rsidRPr="00DD21C3">
        <w:rPr>
          <w:rFonts w:ascii="Times New Roman" w:hAnsi="Times New Roman"/>
          <w:sz w:val="20"/>
          <w:szCs w:val="20"/>
        </w:rPr>
        <w:t>Planche</w:t>
      </w:r>
      <w:r w:rsidR="00595C3D" w:rsidRPr="00DD21C3">
        <w:rPr>
          <w:rFonts w:ascii="Times New Roman" w:hAnsi="Times New Roman"/>
          <w:sz w:val="20"/>
          <w:szCs w:val="20"/>
        </w:rPr>
        <w:t xml:space="preserve"> </w:t>
      </w:r>
      <w:r w:rsidR="00781479" w:rsidRPr="00DD21C3">
        <w:rPr>
          <w:rFonts w:ascii="Times New Roman" w:hAnsi="Times New Roman"/>
          <w:sz w:val="20"/>
          <w:szCs w:val="20"/>
        </w:rPr>
        <w:t>2.</w:t>
      </w:r>
      <w:r w:rsidR="00595C3D" w:rsidRPr="00DD21C3">
        <w:rPr>
          <w:rFonts w:ascii="Times New Roman" w:hAnsi="Times New Roman"/>
          <w:sz w:val="20"/>
          <w:szCs w:val="20"/>
        </w:rPr>
        <w:t xml:space="preserve"> </w:t>
      </w:r>
      <w:r w:rsidR="00781479" w:rsidRPr="00DD21C3">
        <w:rPr>
          <w:rFonts w:ascii="Times New Roman" w:hAnsi="Times New Roman"/>
          <w:sz w:val="20"/>
          <w:szCs w:val="20"/>
        </w:rPr>
        <w:t>République</w:t>
      </w:r>
      <w:r w:rsidR="00595C3D" w:rsidRPr="00DD21C3">
        <w:rPr>
          <w:rFonts w:ascii="Times New Roman" w:hAnsi="Times New Roman"/>
          <w:sz w:val="20"/>
          <w:szCs w:val="20"/>
        </w:rPr>
        <w:t xml:space="preserve"> </w:t>
      </w:r>
      <w:r w:rsidR="00781479" w:rsidRPr="00DD21C3">
        <w:rPr>
          <w:rFonts w:ascii="Times New Roman" w:hAnsi="Times New Roman"/>
          <w:sz w:val="20"/>
          <w:szCs w:val="20"/>
        </w:rPr>
        <w:t>du</w:t>
      </w:r>
      <w:r w:rsidR="00595C3D" w:rsidRPr="00DD21C3">
        <w:rPr>
          <w:rFonts w:ascii="Times New Roman" w:hAnsi="Times New Roman"/>
          <w:sz w:val="20"/>
          <w:szCs w:val="20"/>
        </w:rPr>
        <w:t xml:space="preserve"> </w:t>
      </w:r>
      <w:r w:rsidR="00781479" w:rsidRPr="00DD21C3">
        <w:rPr>
          <w:rFonts w:ascii="Times New Roman" w:hAnsi="Times New Roman"/>
          <w:sz w:val="20"/>
          <w:szCs w:val="20"/>
        </w:rPr>
        <w:t>Cameroun,</w:t>
      </w:r>
      <w:r w:rsidR="00595C3D" w:rsidRPr="00DD21C3">
        <w:rPr>
          <w:rFonts w:ascii="Times New Roman" w:hAnsi="Times New Roman"/>
          <w:sz w:val="20"/>
          <w:szCs w:val="20"/>
        </w:rPr>
        <w:t xml:space="preserve"> </w:t>
      </w:r>
      <w:r w:rsidR="00781479" w:rsidRPr="00DD21C3">
        <w:rPr>
          <w:rFonts w:ascii="Times New Roman" w:hAnsi="Times New Roman"/>
          <w:sz w:val="20"/>
          <w:szCs w:val="20"/>
        </w:rPr>
        <w:t>Ministère</w:t>
      </w:r>
      <w:r w:rsidR="00595C3D" w:rsidRPr="00DD21C3">
        <w:rPr>
          <w:rFonts w:ascii="Times New Roman" w:hAnsi="Times New Roman"/>
          <w:sz w:val="20"/>
          <w:szCs w:val="20"/>
        </w:rPr>
        <w:t xml:space="preserve"> </w:t>
      </w:r>
      <w:r w:rsidR="00781479" w:rsidRPr="00DD21C3">
        <w:rPr>
          <w:rFonts w:ascii="Times New Roman" w:hAnsi="Times New Roman"/>
          <w:sz w:val="20"/>
          <w:szCs w:val="20"/>
        </w:rPr>
        <w:t>de</w:t>
      </w:r>
      <w:r w:rsidR="00595C3D" w:rsidRPr="00DD21C3">
        <w:rPr>
          <w:rFonts w:ascii="Times New Roman" w:hAnsi="Times New Roman"/>
          <w:sz w:val="20"/>
          <w:szCs w:val="20"/>
        </w:rPr>
        <w:t xml:space="preserve"> </w:t>
      </w:r>
      <w:r w:rsidR="00781479" w:rsidRPr="00DD21C3">
        <w:rPr>
          <w:rFonts w:ascii="Times New Roman" w:hAnsi="Times New Roman"/>
          <w:sz w:val="20"/>
          <w:szCs w:val="20"/>
        </w:rPr>
        <w:t>la</w:t>
      </w:r>
      <w:r w:rsidR="00595C3D" w:rsidRPr="00DD21C3">
        <w:rPr>
          <w:rFonts w:ascii="Times New Roman" w:hAnsi="Times New Roman"/>
          <w:sz w:val="20"/>
          <w:szCs w:val="20"/>
        </w:rPr>
        <w:t xml:space="preserve"> </w:t>
      </w:r>
      <w:r w:rsidR="00781479" w:rsidRPr="00DD21C3">
        <w:rPr>
          <w:rFonts w:ascii="Times New Roman" w:hAnsi="Times New Roman"/>
          <w:sz w:val="20"/>
          <w:szCs w:val="20"/>
        </w:rPr>
        <w:t>Recherche</w:t>
      </w:r>
      <w:r w:rsidR="00595C3D" w:rsidRPr="00DD21C3">
        <w:rPr>
          <w:rFonts w:ascii="Times New Roman" w:hAnsi="Times New Roman"/>
          <w:sz w:val="20"/>
          <w:szCs w:val="20"/>
        </w:rPr>
        <w:t xml:space="preserve"> </w:t>
      </w:r>
      <w:r w:rsidR="00781479" w:rsidRPr="00DD21C3">
        <w:rPr>
          <w:rFonts w:ascii="Times New Roman" w:hAnsi="Times New Roman"/>
          <w:sz w:val="20"/>
          <w:szCs w:val="20"/>
        </w:rPr>
        <w:t>Scientifique</w:t>
      </w:r>
      <w:r w:rsidR="00595C3D" w:rsidRPr="00DD21C3">
        <w:rPr>
          <w:rFonts w:ascii="Times New Roman" w:hAnsi="Times New Roman"/>
          <w:sz w:val="20"/>
          <w:szCs w:val="20"/>
        </w:rPr>
        <w:t xml:space="preserve"> </w:t>
      </w:r>
      <w:r w:rsidR="00781479" w:rsidRPr="00DD21C3">
        <w:rPr>
          <w:rFonts w:ascii="Times New Roman" w:hAnsi="Times New Roman"/>
          <w:sz w:val="20"/>
          <w:szCs w:val="20"/>
        </w:rPr>
        <w:t>et</w:t>
      </w:r>
      <w:r w:rsidR="00595C3D" w:rsidRPr="00DD21C3">
        <w:rPr>
          <w:rFonts w:ascii="Times New Roman" w:hAnsi="Times New Roman"/>
          <w:sz w:val="20"/>
          <w:szCs w:val="20"/>
        </w:rPr>
        <w:t xml:space="preserve"> </w:t>
      </w:r>
      <w:r w:rsidR="00781479" w:rsidRPr="00DD21C3">
        <w:rPr>
          <w:rFonts w:ascii="Times New Roman" w:hAnsi="Times New Roman"/>
          <w:sz w:val="20"/>
          <w:szCs w:val="20"/>
        </w:rPr>
        <w:t>de</w:t>
      </w:r>
      <w:r w:rsidR="00595C3D" w:rsidRPr="00DD21C3">
        <w:rPr>
          <w:rFonts w:ascii="Times New Roman" w:hAnsi="Times New Roman"/>
          <w:sz w:val="20"/>
          <w:szCs w:val="20"/>
        </w:rPr>
        <w:t xml:space="preserve"> </w:t>
      </w:r>
      <w:r w:rsidR="00781479" w:rsidRPr="00DD21C3">
        <w:rPr>
          <w:rFonts w:ascii="Times New Roman" w:hAnsi="Times New Roman"/>
          <w:sz w:val="20"/>
          <w:szCs w:val="20"/>
        </w:rPr>
        <w:t>la</w:t>
      </w:r>
      <w:r w:rsidR="00595C3D" w:rsidRPr="00DD21C3">
        <w:rPr>
          <w:rFonts w:ascii="Times New Roman" w:hAnsi="Times New Roman"/>
          <w:sz w:val="20"/>
          <w:szCs w:val="20"/>
        </w:rPr>
        <w:t xml:space="preserve"> </w:t>
      </w:r>
      <w:r w:rsidR="00781479" w:rsidRPr="00DD21C3">
        <w:rPr>
          <w:rFonts w:ascii="Times New Roman" w:hAnsi="Times New Roman"/>
          <w:sz w:val="20"/>
          <w:szCs w:val="20"/>
        </w:rPr>
        <w:t>Technologie/Institut</w:t>
      </w:r>
      <w:r w:rsidR="00595C3D" w:rsidRPr="00DD21C3">
        <w:rPr>
          <w:rFonts w:ascii="Times New Roman" w:hAnsi="Times New Roman"/>
          <w:sz w:val="20"/>
          <w:szCs w:val="20"/>
        </w:rPr>
        <w:t xml:space="preserve"> </w:t>
      </w:r>
      <w:r w:rsidR="00781479" w:rsidRPr="00DD21C3">
        <w:rPr>
          <w:rFonts w:ascii="Times New Roman" w:hAnsi="Times New Roman"/>
          <w:sz w:val="20"/>
          <w:szCs w:val="20"/>
        </w:rPr>
        <w:t>national</w:t>
      </w:r>
      <w:r w:rsidR="00595C3D" w:rsidRPr="00DD21C3">
        <w:rPr>
          <w:rFonts w:ascii="Times New Roman" w:hAnsi="Times New Roman"/>
          <w:sz w:val="20"/>
          <w:szCs w:val="20"/>
        </w:rPr>
        <w:t xml:space="preserve"> </w:t>
      </w:r>
      <w:r w:rsidR="00781479" w:rsidRPr="00DD21C3">
        <w:rPr>
          <w:rFonts w:ascii="Times New Roman" w:hAnsi="Times New Roman"/>
          <w:sz w:val="20"/>
          <w:szCs w:val="20"/>
        </w:rPr>
        <w:t>de</w:t>
      </w:r>
      <w:r w:rsidR="00595C3D" w:rsidRPr="00DD21C3">
        <w:rPr>
          <w:rFonts w:ascii="Times New Roman" w:hAnsi="Times New Roman"/>
          <w:sz w:val="20"/>
          <w:szCs w:val="20"/>
        </w:rPr>
        <w:t xml:space="preserve"> </w:t>
      </w:r>
      <w:r w:rsidR="00781479" w:rsidRPr="00DD21C3">
        <w:rPr>
          <w:rFonts w:ascii="Times New Roman" w:hAnsi="Times New Roman"/>
          <w:sz w:val="20"/>
          <w:szCs w:val="20"/>
        </w:rPr>
        <w:t>cartographie,</w:t>
      </w:r>
      <w:r w:rsidR="00595C3D" w:rsidRPr="00DD21C3">
        <w:rPr>
          <w:rFonts w:ascii="Times New Roman" w:hAnsi="Times New Roman"/>
          <w:sz w:val="20"/>
          <w:szCs w:val="20"/>
        </w:rPr>
        <w:t xml:space="preserve"> </w:t>
      </w:r>
      <w:r w:rsidRPr="00DD21C3">
        <w:rPr>
          <w:rFonts w:ascii="Times New Roman" w:hAnsi="Times New Roman"/>
          <w:sz w:val="20"/>
          <w:szCs w:val="20"/>
        </w:rPr>
        <w:t>1999</w:t>
      </w:r>
      <w:r w:rsidR="004C7863" w:rsidRPr="00DD21C3">
        <w:rPr>
          <w:rFonts w:ascii="Times New Roman" w:hAnsi="Times New Roman"/>
          <w:sz w:val="20"/>
          <w:szCs w:val="20"/>
        </w:rPr>
        <w:t>:</w:t>
      </w:r>
      <w:r w:rsidR="00781479" w:rsidRPr="00DD21C3">
        <w:rPr>
          <w:rFonts w:ascii="Times New Roman" w:hAnsi="Times New Roman"/>
          <w:sz w:val="20"/>
          <w:szCs w:val="20"/>
        </w:rPr>
        <w:t>32p.</w:t>
      </w:r>
    </w:p>
    <w:p w:rsidR="00781479" w:rsidRPr="00DD21C3" w:rsidRDefault="00544160" w:rsidP="00BF0C9D">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20"/>
          <w:lang w:val="en-US"/>
        </w:rPr>
      </w:pPr>
      <w:proofErr w:type="spellStart"/>
      <w:r w:rsidRPr="00DD21C3">
        <w:rPr>
          <w:rFonts w:ascii="Times New Roman" w:hAnsi="Times New Roman"/>
          <w:sz w:val="20"/>
          <w:szCs w:val="20"/>
          <w:lang w:val="en-US"/>
        </w:rPr>
        <w:t>Lamouroux</w:t>
      </w:r>
      <w:proofErr w:type="spellEnd"/>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NS,</w:t>
      </w:r>
      <w:r w:rsidR="00595C3D" w:rsidRPr="00DD21C3">
        <w:rPr>
          <w:rFonts w:ascii="Times New Roman" w:hAnsi="Times New Roman"/>
          <w:sz w:val="20"/>
          <w:szCs w:val="20"/>
          <w:lang w:val="en-US"/>
        </w:rPr>
        <w:t xml:space="preserve"> </w:t>
      </w:r>
      <w:proofErr w:type="spellStart"/>
      <w:r w:rsidR="00781479" w:rsidRPr="00DD21C3">
        <w:rPr>
          <w:rFonts w:ascii="Times New Roman" w:hAnsi="Times New Roman"/>
          <w:sz w:val="20"/>
          <w:szCs w:val="20"/>
          <w:lang w:val="en-US"/>
        </w:rPr>
        <w:t>Dole´dec</w:t>
      </w:r>
      <w:proofErr w:type="spellEnd"/>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S,</w:t>
      </w:r>
      <w:r w:rsidR="00595C3D" w:rsidRPr="00DD21C3">
        <w:rPr>
          <w:rFonts w:ascii="Times New Roman" w:hAnsi="Times New Roman"/>
          <w:sz w:val="20"/>
          <w:szCs w:val="20"/>
          <w:lang w:val="en-US"/>
        </w:rPr>
        <w:t xml:space="preserve"> </w:t>
      </w:r>
      <w:proofErr w:type="spellStart"/>
      <w:r w:rsidRPr="00DD21C3">
        <w:rPr>
          <w:rFonts w:ascii="Times New Roman" w:hAnsi="Times New Roman"/>
          <w:sz w:val="20"/>
          <w:szCs w:val="20"/>
          <w:lang w:val="en-US"/>
        </w:rPr>
        <w:t>Gayraud</w:t>
      </w:r>
      <w:proofErr w:type="spellEnd"/>
      <w:r w:rsidR="00781479" w:rsidRPr="00DD21C3">
        <w:rPr>
          <w:rFonts w:ascii="Times New Roman" w:hAnsi="Times New Roman"/>
          <w:sz w:val="20"/>
          <w:szCs w:val="20"/>
          <w:lang w:val="en-US"/>
        </w:rPr>
        <w:t>.</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Biological</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traits</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of</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stream</w:t>
      </w:r>
      <w:r w:rsidR="00595C3D" w:rsidRPr="00DD21C3">
        <w:rPr>
          <w:rFonts w:ascii="Times New Roman" w:hAnsi="Times New Roman"/>
          <w:sz w:val="20"/>
          <w:szCs w:val="20"/>
          <w:lang w:val="en-US"/>
        </w:rPr>
        <w:t xml:space="preserve"> </w:t>
      </w:r>
      <w:proofErr w:type="spellStart"/>
      <w:r w:rsidR="00781479" w:rsidRPr="00DD21C3">
        <w:rPr>
          <w:rFonts w:ascii="Times New Roman" w:hAnsi="Times New Roman"/>
          <w:sz w:val="20"/>
          <w:szCs w:val="20"/>
          <w:lang w:val="en-US"/>
        </w:rPr>
        <w:t>macroinvertebrate</w:t>
      </w:r>
      <w:proofErr w:type="spellEnd"/>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communities:</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effects</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of</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microhabitat,</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reach,</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and</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basin</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filters.</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Journal</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of</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the</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North</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American</w:t>
      </w:r>
      <w:r w:rsidR="00595C3D" w:rsidRPr="00DD21C3">
        <w:rPr>
          <w:rFonts w:ascii="Times New Roman" w:hAnsi="Times New Roman"/>
          <w:sz w:val="20"/>
          <w:szCs w:val="20"/>
          <w:lang w:val="en-US"/>
        </w:rPr>
        <w:t xml:space="preserve"> </w:t>
      </w:r>
      <w:proofErr w:type="spellStart"/>
      <w:r w:rsidR="00781479" w:rsidRPr="00DD21C3">
        <w:rPr>
          <w:rFonts w:ascii="Times New Roman" w:hAnsi="Times New Roman"/>
          <w:sz w:val="20"/>
          <w:szCs w:val="20"/>
          <w:lang w:val="en-US"/>
        </w:rPr>
        <w:t>Benthological</w:t>
      </w:r>
      <w:proofErr w:type="spellEnd"/>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Society</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2004</w:t>
      </w:r>
      <w:r w:rsidR="004C7863" w:rsidRPr="00DD21C3">
        <w:rPr>
          <w:rFonts w:ascii="Times New Roman" w:hAnsi="Times New Roman"/>
          <w:sz w:val="20"/>
          <w:szCs w:val="20"/>
          <w:lang w:val="en-US"/>
        </w:rPr>
        <w:t>;</w:t>
      </w:r>
      <w:r w:rsidR="00781479" w:rsidRPr="00DD21C3">
        <w:rPr>
          <w:rFonts w:ascii="Times New Roman" w:hAnsi="Times New Roman"/>
          <w:sz w:val="20"/>
          <w:szCs w:val="20"/>
          <w:lang w:val="en-US"/>
        </w:rPr>
        <w:t>23:</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449–466.</w:t>
      </w:r>
    </w:p>
    <w:p w:rsidR="00781479" w:rsidRPr="00DD21C3" w:rsidRDefault="00544160" w:rsidP="00BF0C9D">
      <w:pPr>
        <w:pStyle w:val="Default"/>
        <w:numPr>
          <w:ilvl w:val="0"/>
          <w:numId w:val="3"/>
        </w:numPr>
        <w:snapToGrid w:val="0"/>
        <w:ind w:left="425" w:hanging="425"/>
        <w:jc w:val="both"/>
        <w:rPr>
          <w:color w:val="auto"/>
          <w:sz w:val="20"/>
          <w:szCs w:val="20"/>
          <w:lang w:val="en-US"/>
        </w:rPr>
      </w:pPr>
      <w:proofErr w:type="spellStart"/>
      <w:r w:rsidRPr="00DD21C3">
        <w:rPr>
          <w:color w:val="auto"/>
          <w:sz w:val="20"/>
          <w:szCs w:val="20"/>
          <w:lang w:val="en-US"/>
        </w:rPr>
        <w:t>Madomguia</w:t>
      </w:r>
      <w:proofErr w:type="spellEnd"/>
      <w:r w:rsidR="00595C3D" w:rsidRPr="00DD21C3">
        <w:rPr>
          <w:color w:val="auto"/>
          <w:sz w:val="20"/>
          <w:szCs w:val="20"/>
          <w:lang w:val="en-US"/>
        </w:rPr>
        <w:t xml:space="preserve"> </w:t>
      </w:r>
      <w:r w:rsidRPr="00DD21C3">
        <w:rPr>
          <w:color w:val="auto"/>
          <w:sz w:val="20"/>
          <w:szCs w:val="20"/>
          <w:lang w:val="en-US"/>
        </w:rPr>
        <w:t>D,</w:t>
      </w:r>
      <w:r w:rsidR="00595C3D" w:rsidRPr="00DD21C3">
        <w:rPr>
          <w:color w:val="auto"/>
          <w:sz w:val="20"/>
          <w:szCs w:val="20"/>
          <w:lang w:val="en-US"/>
        </w:rPr>
        <w:t xml:space="preserve"> </w:t>
      </w:r>
      <w:proofErr w:type="spellStart"/>
      <w:r w:rsidRPr="00DD21C3">
        <w:rPr>
          <w:color w:val="auto"/>
          <w:sz w:val="20"/>
          <w:szCs w:val="20"/>
          <w:lang w:val="en-US"/>
        </w:rPr>
        <w:t>Zébazé</w:t>
      </w:r>
      <w:proofErr w:type="spellEnd"/>
      <w:r w:rsidR="00595C3D" w:rsidRPr="00DD21C3">
        <w:rPr>
          <w:color w:val="auto"/>
          <w:sz w:val="20"/>
          <w:szCs w:val="20"/>
          <w:lang w:val="en-US"/>
        </w:rPr>
        <w:t xml:space="preserve"> </w:t>
      </w:r>
      <w:proofErr w:type="spellStart"/>
      <w:r w:rsidR="00781479" w:rsidRPr="00DD21C3">
        <w:rPr>
          <w:color w:val="auto"/>
          <w:sz w:val="20"/>
          <w:szCs w:val="20"/>
          <w:lang w:val="en-US"/>
        </w:rPr>
        <w:t>Togouet</w:t>
      </w:r>
      <w:proofErr w:type="spellEnd"/>
      <w:r w:rsidR="00595C3D" w:rsidRPr="00DD21C3">
        <w:rPr>
          <w:color w:val="auto"/>
          <w:sz w:val="20"/>
          <w:szCs w:val="20"/>
          <w:lang w:val="en-US"/>
        </w:rPr>
        <w:t xml:space="preserve"> </w:t>
      </w:r>
      <w:r w:rsidRPr="00DD21C3">
        <w:rPr>
          <w:color w:val="auto"/>
          <w:sz w:val="20"/>
          <w:szCs w:val="20"/>
          <w:lang w:val="en-US"/>
        </w:rPr>
        <w:t>SH</w:t>
      </w:r>
      <w:r w:rsidR="00781479" w:rsidRPr="00DD21C3">
        <w:rPr>
          <w:color w:val="auto"/>
          <w:sz w:val="20"/>
          <w:szCs w:val="20"/>
          <w:lang w:val="en-US"/>
        </w:rPr>
        <w:t>,</w:t>
      </w:r>
      <w:r w:rsidR="00595C3D" w:rsidRPr="00DD21C3">
        <w:rPr>
          <w:color w:val="auto"/>
          <w:sz w:val="20"/>
          <w:szCs w:val="20"/>
          <w:lang w:val="en-US"/>
        </w:rPr>
        <w:t xml:space="preserve"> </w:t>
      </w:r>
      <w:proofErr w:type="spellStart"/>
      <w:r w:rsidR="00781479" w:rsidRPr="00DD21C3">
        <w:rPr>
          <w:color w:val="auto"/>
          <w:sz w:val="20"/>
          <w:szCs w:val="20"/>
          <w:lang w:val="en-US"/>
        </w:rPr>
        <w:t>Fomena</w:t>
      </w:r>
      <w:proofErr w:type="spellEnd"/>
      <w:r w:rsidR="00595C3D" w:rsidRPr="00DD21C3">
        <w:rPr>
          <w:color w:val="auto"/>
          <w:sz w:val="20"/>
          <w:szCs w:val="20"/>
          <w:lang w:val="en-US"/>
        </w:rPr>
        <w:t xml:space="preserve"> </w:t>
      </w:r>
      <w:r w:rsidRPr="00DD21C3">
        <w:rPr>
          <w:color w:val="auto"/>
          <w:sz w:val="20"/>
          <w:szCs w:val="20"/>
          <w:lang w:val="en-US"/>
        </w:rPr>
        <w:t>A.</w:t>
      </w:r>
      <w:r w:rsidR="00595C3D" w:rsidRPr="00DD21C3">
        <w:rPr>
          <w:color w:val="auto"/>
          <w:sz w:val="20"/>
          <w:szCs w:val="20"/>
          <w:lang w:val="en-US"/>
        </w:rPr>
        <w:t xml:space="preserve"> </w:t>
      </w:r>
      <w:r w:rsidRPr="00DD21C3">
        <w:rPr>
          <w:bCs/>
          <w:color w:val="auto"/>
          <w:sz w:val="20"/>
          <w:szCs w:val="20"/>
          <w:lang w:val="en-US"/>
        </w:rPr>
        <w:t>Macro</w:t>
      </w:r>
      <w:r w:rsidR="00595C3D" w:rsidRPr="00DD21C3">
        <w:rPr>
          <w:bCs/>
          <w:color w:val="auto"/>
          <w:sz w:val="20"/>
          <w:szCs w:val="20"/>
          <w:lang w:val="en-US"/>
        </w:rPr>
        <w:t xml:space="preserve"> </w:t>
      </w:r>
      <w:r w:rsidRPr="00DD21C3">
        <w:rPr>
          <w:bCs/>
          <w:color w:val="auto"/>
          <w:sz w:val="20"/>
          <w:szCs w:val="20"/>
          <w:lang w:val="en-US"/>
        </w:rPr>
        <w:t>Invertebrates</w:t>
      </w:r>
      <w:r w:rsidR="00595C3D" w:rsidRPr="00DD21C3">
        <w:rPr>
          <w:bCs/>
          <w:color w:val="auto"/>
          <w:sz w:val="20"/>
          <w:szCs w:val="20"/>
          <w:lang w:val="en-US"/>
        </w:rPr>
        <w:t xml:space="preserve"> </w:t>
      </w:r>
      <w:r w:rsidRPr="00DD21C3">
        <w:rPr>
          <w:bCs/>
          <w:color w:val="auto"/>
          <w:sz w:val="20"/>
          <w:szCs w:val="20"/>
          <w:lang w:val="en-US"/>
        </w:rPr>
        <w:t>f</w:t>
      </w:r>
      <w:r w:rsidR="00781479" w:rsidRPr="00DD21C3">
        <w:rPr>
          <w:bCs/>
          <w:color w:val="auto"/>
          <w:sz w:val="20"/>
          <w:szCs w:val="20"/>
          <w:lang w:val="en-US"/>
        </w:rPr>
        <w:t>unctional</w:t>
      </w:r>
      <w:r w:rsidR="00595C3D" w:rsidRPr="00DD21C3">
        <w:rPr>
          <w:bCs/>
          <w:color w:val="auto"/>
          <w:sz w:val="20"/>
          <w:szCs w:val="20"/>
          <w:lang w:val="en-US"/>
        </w:rPr>
        <w:t xml:space="preserve"> </w:t>
      </w:r>
      <w:r w:rsidR="00781479" w:rsidRPr="00DD21C3">
        <w:rPr>
          <w:bCs/>
          <w:color w:val="auto"/>
          <w:sz w:val="20"/>
          <w:szCs w:val="20"/>
          <w:lang w:val="en-US"/>
        </w:rPr>
        <w:t>Feeding</w:t>
      </w:r>
      <w:r w:rsidR="00595C3D" w:rsidRPr="00DD21C3">
        <w:rPr>
          <w:bCs/>
          <w:color w:val="auto"/>
          <w:sz w:val="20"/>
          <w:szCs w:val="20"/>
          <w:lang w:val="en-US"/>
        </w:rPr>
        <w:t xml:space="preserve"> </w:t>
      </w:r>
      <w:r w:rsidR="00781479" w:rsidRPr="00DD21C3">
        <w:rPr>
          <w:bCs/>
          <w:color w:val="auto"/>
          <w:sz w:val="20"/>
          <w:szCs w:val="20"/>
          <w:lang w:val="en-US"/>
        </w:rPr>
        <w:t>Groups,</w:t>
      </w:r>
      <w:r w:rsidR="00595C3D" w:rsidRPr="00DD21C3">
        <w:rPr>
          <w:bCs/>
          <w:color w:val="auto"/>
          <w:sz w:val="20"/>
          <w:szCs w:val="20"/>
          <w:lang w:val="en-US"/>
        </w:rPr>
        <w:t xml:space="preserve"> </w:t>
      </w:r>
      <w:proofErr w:type="spellStart"/>
      <w:r w:rsidR="00781479" w:rsidRPr="00DD21C3">
        <w:rPr>
          <w:bCs/>
          <w:color w:val="auto"/>
          <w:sz w:val="20"/>
          <w:szCs w:val="20"/>
          <w:lang w:val="en-US"/>
        </w:rPr>
        <w:t>Hilsenhoff</w:t>
      </w:r>
      <w:proofErr w:type="spellEnd"/>
      <w:r w:rsidR="00595C3D" w:rsidRPr="00DD21C3">
        <w:rPr>
          <w:bCs/>
          <w:color w:val="auto"/>
          <w:sz w:val="20"/>
          <w:szCs w:val="20"/>
          <w:lang w:val="en-US"/>
        </w:rPr>
        <w:t xml:space="preserve"> </w:t>
      </w:r>
      <w:r w:rsidR="00781479" w:rsidRPr="00DD21C3">
        <w:rPr>
          <w:bCs/>
          <w:color w:val="auto"/>
          <w:sz w:val="20"/>
          <w:szCs w:val="20"/>
          <w:lang w:val="en-US"/>
        </w:rPr>
        <w:t>Biotic</w:t>
      </w:r>
      <w:r w:rsidR="00595C3D" w:rsidRPr="00DD21C3">
        <w:rPr>
          <w:bCs/>
          <w:color w:val="auto"/>
          <w:sz w:val="20"/>
          <w:szCs w:val="20"/>
          <w:lang w:val="en-US"/>
        </w:rPr>
        <w:t xml:space="preserve"> </w:t>
      </w:r>
      <w:r w:rsidR="00781479" w:rsidRPr="00DD21C3">
        <w:rPr>
          <w:bCs/>
          <w:color w:val="auto"/>
          <w:sz w:val="20"/>
          <w:szCs w:val="20"/>
          <w:lang w:val="en-US"/>
        </w:rPr>
        <w:t>Index,</w:t>
      </w:r>
      <w:r w:rsidR="00595C3D" w:rsidRPr="00DD21C3">
        <w:rPr>
          <w:bCs/>
          <w:color w:val="auto"/>
          <w:sz w:val="20"/>
          <w:szCs w:val="20"/>
          <w:lang w:val="en-US"/>
        </w:rPr>
        <w:t xml:space="preserve"> </w:t>
      </w:r>
      <w:r w:rsidR="00781479" w:rsidRPr="00DD21C3">
        <w:rPr>
          <w:bCs/>
          <w:color w:val="auto"/>
          <w:sz w:val="20"/>
          <w:szCs w:val="20"/>
          <w:lang w:val="en-US"/>
        </w:rPr>
        <w:t>Percentage</w:t>
      </w:r>
      <w:r w:rsidR="00595C3D" w:rsidRPr="00DD21C3">
        <w:rPr>
          <w:bCs/>
          <w:color w:val="auto"/>
          <w:sz w:val="20"/>
          <w:szCs w:val="20"/>
          <w:lang w:val="en-US"/>
        </w:rPr>
        <w:t xml:space="preserve"> </w:t>
      </w:r>
      <w:r w:rsidR="00781479" w:rsidRPr="00DD21C3">
        <w:rPr>
          <w:bCs/>
          <w:color w:val="auto"/>
          <w:sz w:val="20"/>
          <w:szCs w:val="20"/>
          <w:lang w:val="en-US"/>
        </w:rPr>
        <w:t>of</w:t>
      </w:r>
      <w:r w:rsidR="00595C3D" w:rsidRPr="00DD21C3">
        <w:rPr>
          <w:bCs/>
          <w:color w:val="auto"/>
          <w:sz w:val="20"/>
          <w:szCs w:val="20"/>
          <w:lang w:val="en-US"/>
        </w:rPr>
        <w:t xml:space="preserve"> </w:t>
      </w:r>
      <w:r w:rsidR="00781479" w:rsidRPr="00DD21C3">
        <w:rPr>
          <w:bCs/>
          <w:color w:val="auto"/>
          <w:sz w:val="20"/>
          <w:szCs w:val="20"/>
          <w:lang w:val="en-US"/>
        </w:rPr>
        <w:t>Tolerant</w:t>
      </w:r>
      <w:r w:rsidR="00595C3D" w:rsidRPr="00DD21C3">
        <w:rPr>
          <w:bCs/>
          <w:color w:val="auto"/>
          <w:sz w:val="20"/>
          <w:szCs w:val="20"/>
          <w:lang w:val="en-US"/>
        </w:rPr>
        <w:t xml:space="preserve"> </w:t>
      </w:r>
      <w:proofErr w:type="spellStart"/>
      <w:r w:rsidR="00781479" w:rsidRPr="00DD21C3">
        <w:rPr>
          <w:bCs/>
          <w:color w:val="auto"/>
          <w:sz w:val="20"/>
          <w:szCs w:val="20"/>
          <w:lang w:val="en-US"/>
        </w:rPr>
        <w:t>Taxa</w:t>
      </w:r>
      <w:proofErr w:type="spellEnd"/>
      <w:r w:rsidR="00595C3D" w:rsidRPr="00DD21C3">
        <w:rPr>
          <w:bCs/>
          <w:color w:val="auto"/>
          <w:sz w:val="20"/>
          <w:szCs w:val="20"/>
          <w:lang w:val="en-US"/>
        </w:rPr>
        <w:t xml:space="preserve"> </w:t>
      </w:r>
      <w:r w:rsidR="00781479" w:rsidRPr="00DD21C3">
        <w:rPr>
          <w:bCs/>
          <w:color w:val="auto"/>
          <w:sz w:val="20"/>
          <w:szCs w:val="20"/>
          <w:lang w:val="en-US"/>
        </w:rPr>
        <w:t>and</w:t>
      </w:r>
      <w:r w:rsidR="00595C3D" w:rsidRPr="00DD21C3">
        <w:rPr>
          <w:bCs/>
          <w:color w:val="auto"/>
          <w:sz w:val="20"/>
          <w:szCs w:val="20"/>
          <w:lang w:val="en-US"/>
        </w:rPr>
        <w:t xml:space="preserve"> </w:t>
      </w:r>
      <w:r w:rsidR="00781479" w:rsidRPr="00DD21C3">
        <w:rPr>
          <w:bCs/>
          <w:color w:val="auto"/>
          <w:sz w:val="20"/>
          <w:szCs w:val="20"/>
          <w:lang w:val="en-US"/>
        </w:rPr>
        <w:t>Intolerant</w:t>
      </w:r>
      <w:r w:rsidR="00595C3D" w:rsidRPr="00DD21C3">
        <w:rPr>
          <w:bCs/>
          <w:color w:val="auto"/>
          <w:sz w:val="20"/>
          <w:szCs w:val="20"/>
          <w:lang w:val="en-US"/>
        </w:rPr>
        <w:t xml:space="preserve"> </w:t>
      </w:r>
      <w:proofErr w:type="spellStart"/>
      <w:r w:rsidR="00781479" w:rsidRPr="00DD21C3">
        <w:rPr>
          <w:bCs/>
          <w:color w:val="auto"/>
          <w:sz w:val="20"/>
          <w:szCs w:val="20"/>
          <w:lang w:val="en-US"/>
        </w:rPr>
        <w:t>Taxa</w:t>
      </w:r>
      <w:proofErr w:type="spellEnd"/>
      <w:r w:rsidR="00595C3D" w:rsidRPr="00DD21C3">
        <w:rPr>
          <w:bCs/>
          <w:color w:val="auto"/>
          <w:sz w:val="20"/>
          <w:szCs w:val="20"/>
          <w:lang w:val="en-US"/>
        </w:rPr>
        <w:t xml:space="preserve"> </w:t>
      </w:r>
      <w:r w:rsidR="00781479" w:rsidRPr="00DD21C3">
        <w:rPr>
          <w:bCs/>
          <w:color w:val="auto"/>
          <w:sz w:val="20"/>
          <w:szCs w:val="20"/>
          <w:lang w:val="en-US"/>
        </w:rPr>
        <w:t>as</w:t>
      </w:r>
      <w:r w:rsidR="00595C3D" w:rsidRPr="00DD21C3">
        <w:rPr>
          <w:bCs/>
          <w:color w:val="auto"/>
          <w:sz w:val="20"/>
          <w:szCs w:val="20"/>
          <w:lang w:val="en-US"/>
        </w:rPr>
        <w:t xml:space="preserve"> </w:t>
      </w:r>
      <w:r w:rsidR="00781479" w:rsidRPr="00DD21C3">
        <w:rPr>
          <w:bCs/>
          <w:color w:val="auto"/>
          <w:sz w:val="20"/>
          <w:szCs w:val="20"/>
          <w:lang w:val="en-US"/>
        </w:rPr>
        <w:t>Major</w:t>
      </w:r>
      <w:r w:rsidR="00595C3D" w:rsidRPr="00DD21C3">
        <w:rPr>
          <w:bCs/>
          <w:color w:val="auto"/>
          <w:sz w:val="20"/>
          <w:szCs w:val="20"/>
          <w:lang w:val="en-US"/>
        </w:rPr>
        <w:t xml:space="preserve"> </w:t>
      </w:r>
      <w:r w:rsidR="00781479" w:rsidRPr="00DD21C3">
        <w:rPr>
          <w:bCs/>
          <w:color w:val="auto"/>
          <w:sz w:val="20"/>
          <w:szCs w:val="20"/>
          <w:lang w:val="en-US"/>
        </w:rPr>
        <w:t>Indices</w:t>
      </w:r>
      <w:r w:rsidR="00595C3D" w:rsidRPr="00DD21C3">
        <w:rPr>
          <w:bCs/>
          <w:color w:val="auto"/>
          <w:sz w:val="20"/>
          <w:szCs w:val="20"/>
          <w:lang w:val="en-US"/>
        </w:rPr>
        <w:t xml:space="preserve"> </w:t>
      </w:r>
      <w:r w:rsidR="00781479" w:rsidRPr="00DD21C3">
        <w:rPr>
          <w:bCs/>
          <w:color w:val="auto"/>
          <w:sz w:val="20"/>
          <w:szCs w:val="20"/>
          <w:lang w:val="en-US"/>
        </w:rPr>
        <w:t>of</w:t>
      </w:r>
      <w:r w:rsidR="00595C3D" w:rsidRPr="00DD21C3">
        <w:rPr>
          <w:bCs/>
          <w:color w:val="auto"/>
          <w:sz w:val="20"/>
          <w:szCs w:val="20"/>
          <w:lang w:val="en-US"/>
        </w:rPr>
        <w:t xml:space="preserve"> </w:t>
      </w:r>
      <w:r w:rsidR="00781479" w:rsidRPr="00DD21C3">
        <w:rPr>
          <w:bCs/>
          <w:color w:val="auto"/>
          <w:sz w:val="20"/>
          <w:szCs w:val="20"/>
          <w:lang w:val="en-US"/>
        </w:rPr>
        <w:t>Biological</w:t>
      </w:r>
      <w:r w:rsidR="00595C3D" w:rsidRPr="00DD21C3">
        <w:rPr>
          <w:bCs/>
          <w:color w:val="auto"/>
          <w:sz w:val="20"/>
          <w:szCs w:val="20"/>
          <w:lang w:val="en-US"/>
        </w:rPr>
        <w:t xml:space="preserve"> </w:t>
      </w:r>
      <w:r w:rsidR="00781479" w:rsidRPr="00DD21C3">
        <w:rPr>
          <w:bCs/>
          <w:color w:val="auto"/>
          <w:sz w:val="20"/>
          <w:szCs w:val="20"/>
          <w:lang w:val="en-US"/>
        </w:rPr>
        <w:t>Assessment</w:t>
      </w:r>
      <w:r w:rsidR="00595C3D" w:rsidRPr="00DD21C3">
        <w:rPr>
          <w:bCs/>
          <w:color w:val="auto"/>
          <w:sz w:val="20"/>
          <w:szCs w:val="20"/>
          <w:lang w:val="en-US"/>
        </w:rPr>
        <w:t xml:space="preserve"> </w:t>
      </w:r>
      <w:r w:rsidR="00781479" w:rsidRPr="00DD21C3">
        <w:rPr>
          <w:bCs/>
          <w:color w:val="auto"/>
          <w:sz w:val="20"/>
          <w:szCs w:val="20"/>
          <w:lang w:val="en-US"/>
        </w:rPr>
        <w:t>in</w:t>
      </w:r>
      <w:r w:rsidR="00595C3D" w:rsidRPr="00DD21C3">
        <w:rPr>
          <w:bCs/>
          <w:color w:val="auto"/>
          <w:sz w:val="20"/>
          <w:szCs w:val="20"/>
          <w:lang w:val="en-US"/>
        </w:rPr>
        <w:t xml:space="preserve"> </w:t>
      </w:r>
      <w:r w:rsidR="00781479" w:rsidRPr="00DD21C3">
        <w:rPr>
          <w:bCs/>
          <w:color w:val="auto"/>
          <w:sz w:val="20"/>
          <w:szCs w:val="20"/>
          <w:lang w:val="en-US"/>
        </w:rPr>
        <w:t>Ephemeral</w:t>
      </w:r>
      <w:r w:rsidR="00595C3D" w:rsidRPr="00DD21C3">
        <w:rPr>
          <w:bCs/>
          <w:color w:val="auto"/>
          <w:sz w:val="20"/>
          <w:szCs w:val="20"/>
          <w:lang w:val="en-US"/>
        </w:rPr>
        <w:t xml:space="preserve"> </w:t>
      </w:r>
      <w:r w:rsidR="00781479" w:rsidRPr="00DD21C3">
        <w:rPr>
          <w:bCs/>
          <w:color w:val="auto"/>
          <w:sz w:val="20"/>
          <w:szCs w:val="20"/>
          <w:lang w:val="en-US"/>
        </w:rPr>
        <w:t>Stream</w:t>
      </w:r>
      <w:r w:rsidR="00595C3D" w:rsidRPr="00DD21C3">
        <w:rPr>
          <w:bCs/>
          <w:color w:val="auto"/>
          <w:sz w:val="20"/>
          <w:szCs w:val="20"/>
          <w:lang w:val="en-US"/>
        </w:rPr>
        <w:t xml:space="preserve"> </w:t>
      </w:r>
      <w:r w:rsidR="00781479" w:rsidRPr="00DD21C3">
        <w:rPr>
          <w:bCs/>
          <w:color w:val="auto"/>
          <w:sz w:val="20"/>
          <w:szCs w:val="20"/>
          <w:lang w:val="en-US"/>
        </w:rPr>
        <w:t>in</w:t>
      </w:r>
      <w:r w:rsidR="00595C3D" w:rsidRPr="00DD21C3">
        <w:rPr>
          <w:bCs/>
          <w:color w:val="auto"/>
          <w:sz w:val="20"/>
          <w:szCs w:val="20"/>
          <w:lang w:val="en-US"/>
        </w:rPr>
        <w:t xml:space="preserve"> </w:t>
      </w:r>
      <w:proofErr w:type="spellStart"/>
      <w:r w:rsidR="00781479" w:rsidRPr="00DD21C3">
        <w:rPr>
          <w:bCs/>
          <w:color w:val="auto"/>
          <w:sz w:val="20"/>
          <w:szCs w:val="20"/>
          <w:lang w:val="en-US"/>
        </w:rPr>
        <w:t>Sudano-Sahelian</w:t>
      </w:r>
      <w:proofErr w:type="spellEnd"/>
      <w:r w:rsidR="00595C3D" w:rsidRPr="00DD21C3">
        <w:rPr>
          <w:bCs/>
          <w:color w:val="auto"/>
          <w:sz w:val="20"/>
          <w:szCs w:val="20"/>
          <w:lang w:val="en-US"/>
        </w:rPr>
        <w:t xml:space="preserve"> </w:t>
      </w:r>
      <w:r w:rsidR="00781479" w:rsidRPr="00DD21C3">
        <w:rPr>
          <w:bCs/>
          <w:color w:val="auto"/>
          <w:sz w:val="20"/>
          <w:szCs w:val="20"/>
          <w:lang w:val="en-US"/>
        </w:rPr>
        <w:t>Zone</w:t>
      </w:r>
      <w:r w:rsidR="00595C3D" w:rsidRPr="00DD21C3">
        <w:rPr>
          <w:bCs/>
          <w:color w:val="auto"/>
          <w:sz w:val="20"/>
          <w:szCs w:val="20"/>
          <w:lang w:val="en-US"/>
        </w:rPr>
        <w:t xml:space="preserve"> </w:t>
      </w:r>
      <w:r w:rsidR="00781479" w:rsidRPr="00DD21C3">
        <w:rPr>
          <w:bCs/>
          <w:color w:val="auto"/>
          <w:sz w:val="20"/>
          <w:szCs w:val="20"/>
          <w:lang w:val="en-US"/>
        </w:rPr>
        <w:t>(Far-North,</w:t>
      </w:r>
      <w:r w:rsidR="00595C3D" w:rsidRPr="00DD21C3">
        <w:rPr>
          <w:bCs/>
          <w:color w:val="auto"/>
          <w:sz w:val="20"/>
          <w:szCs w:val="20"/>
          <w:lang w:val="en-US"/>
        </w:rPr>
        <w:t xml:space="preserve"> </w:t>
      </w:r>
      <w:r w:rsidR="00781479" w:rsidRPr="00DD21C3">
        <w:rPr>
          <w:bCs/>
          <w:color w:val="auto"/>
          <w:sz w:val="20"/>
          <w:szCs w:val="20"/>
          <w:lang w:val="en-US"/>
        </w:rPr>
        <w:t>Cameroon).</w:t>
      </w:r>
      <w:r w:rsidR="00595C3D" w:rsidRPr="00DD21C3">
        <w:rPr>
          <w:bCs/>
          <w:color w:val="auto"/>
          <w:sz w:val="20"/>
          <w:szCs w:val="20"/>
          <w:lang w:val="en-US"/>
        </w:rPr>
        <w:t xml:space="preserve"> </w:t>
      </w:r>
      <w:r w:rsidR="00781479" w:rsidRPr="00DD21C3">
        <w:rPr>
          <w:bCs/>
          <w:iCs/>
          <w:color w:val="auto"/>
          <w:sz w:val="20"/>
          <w:szCs w:val="20"/>
          <w:lang w:val="en-US"/>
        </w:rPr>
        <w:t>Int</w:t>
      </w:r>
      <w:r w:rsidR="00BF0C9D" w:rsidRPr="00DD21C3">
        <w:rPr>
          <w:bCs/>
          <w:iCs/>
          <w:color w:val="auto"/>
          <w:sz w:val="20"/>
          <w:szCs w:val="20"/>
          <w:lang w:val="en-US"/>
        </w:rPr>
        <w:t xml:space="preserve">. J. </w:t>
      </w:r>
      <w:proofErr w:type="spellStart"/>
      <w:r w:rsidR="00BF0C9D" w:rsidRPr="00DD21C3">
        <w:rPr>
          <w:bCs/>
          <w:iCs/>
          <w:color w:val="auto"/>
          <w:sz w:val="20"/>
          <w:szCs w:val="20"/>
          <w:lang w:val="en-US"/>
        </w:rPr>
        <w:t>C</w:t>
      </w:r>
      <w:r w:rsidR="00781479" w:rsidRPr="00DD21C3">
        <w:rPr>
          <w:bCs/>
          <w:iCs/>
          <w:color w:val="auto"/>
          <w:sz w:val="20"/>
          <w:szCs w:val="20"/>
          <w:lang w:val="en-US"/>
        </w:rPr>
        <w:t>urr</w:t>
      </w:r>
      <w:proofErr w:type="spellEnd"/>
      <w:r w:rsidR="00BF0C9D" w:rsidRPr="00DD21C3">
        <w:rPr>
          <w:bCs/>
          <w:iCs/>
          <w:color w:val="auto"/>
          <w:sz w:val="20"/>
          <w:szCs w:val="20"/>
          <w:lang w:val="en-US"/>
        </w:rPr>
        <w:t xml:space="preserve">. </w:t>
      </w:r>
      <w:proofErr w:type="spellStart"/>
      <w:r w:rsidR="00BF0C9D" w:rsidRPr="00DD21C3">
        <w:rPr>
          <w:bCs/>
          <w:iCs/>
          <w:color w:val="auto"/>
          <w:sz w:val="20"/>
          <w:szCs w:val="20"/>
          <w:lang w:val="en-US"/>
        </w:rPr>
        <w:t>M</w:t>
      </w:r>
      <w:r w:rsidR="00781479" w:rsidRPr="00DD21C3">
        <w:rPr>
          <w:bCs/>
          <w:iCs/>
          <w:color w:val="auto"/>
          <w:sz w:val="20"/>
          <w:szCs w:val="20"/>
          <w:lang w:val="en-US"/>
        </w:rPr>
        <w:t>icrobiol</w:t>
      </w:r>
      <w:proofErr w:type="spellEnd"/>
      <w:r w:rsidR="00BF0C9D" w:rsidRPr="00DD21C3">
        <w:rPr>
          <w:bCs/>
          <w:iCs/>
          <w:color w:val="auto"/>
          <w:sz w:val="20"/>
          <w:szCs w:val="20"/>
          <w:lang w:val="en-US"/>
        </w:rPr>
        <w:t>. A</w:t>
      </w:r>
      <w:r w:rsidR="00781479" w:rsidRPr="00DD21C3">
        <w:rPr>
          <w:bCs/>
          <w:iCs/>
          <w:color w:val="auto"/>
          <w:sz w:val="20"/>
          <w:szCs w:val="20"/>
          <w:lang w:val="en-US"/>
        </w:rPr>
        <w:t>pp</w:t>
      </w:r>
      <w:r w:rsidR="00BF0C9D" w:rsidRPr="00DD21C3">
        <w:rPr>
          <w:bCs/>
          <w:iCs/>
          <w:color w:val="auto"/>
          <w:sz w:val="20"/>
          <w:szCs w:val="20"/>
          <w:lang w:val="en-US"/>
        </w:rPr>
        <w:t xml:space="preserve">. </w:t>
      </w:r>
      <w:proofErr w:type="spellStart"/>
      <w:r w:rsidR="00BF0C9D" w:rsidRPr="00DD21C3">
        <w:rPr>
          <w:bCs/>
          <w:iCs/>
          <w:color w:val="auto"/>
          <w:sz w:val="20"/>
          <w:szCs w:val="20"/>
          <w:lang w:val="en-US"/>
        </w:rPr>
        <w:t>S</w:t>
      </w:r>
      <w:r w:rsidR="00781479" w:rsidRPr="00DD21C3">
        <w:rPr>
          <w:bCs/>
          <w:iCs/>
          <w:color w:val="auto"/>
          <w:sz w:val="20"/>
          <w:szCs w:val="20"/>
          <w:lang w:val="en-US"/>
        </w:rPr>
        <w:t>ci</w:t>
      </w:r>
      <w:proofErr w:type="spellEnd"/>
      <w:r w:rsidR="00781479" w:rsidRPr="00DD21C3">
        <w:rPr>
          <w:bCs/>
          <w:iCs/>
          <w:color w:val="auto"/>
          <w:sz w:val="20"/>
          <w:szCs w:val="20"/>
          <w:lang w:val="en-US"/>
        </w:rPr>
        <w:t>,</w:t>
      </w:r>
      <w:r w:rsidR="00595C3D" w:rsidRPr="00DD21C3">
        <w:rPr>
          <w:bCs/>
          <w:color w:val="auto"/>
          <w:sz w:val="20"/>
          <w:szCs w:val="20"/>
          <w:lang w:val="en-US"/>
        </w:rPr>
        <w:t xml:space="preserve"> </w:t>
      </w:r>
      <w:r w:rsidRPr="00DD21C3">
        <w:rPr>
          <w:color w:val="auto"/>
          <w:sz w:val="20"/>
          <w:szCs w:val="20"/>
          <w:lang w:val="en-US"/>
        </w:rPr>
        <w:t>2016;</w:t>
      </w:r>
      <w:r w:rsidR="00781479" w:rsidRPr="00DD21C3">
        <w:rPr>
          <w:bCs/>
          <w:iCs/>
          <w:color w:val="auto"/>
          <w:sz w:val="20"/>
          <w:szCs w:val="20"/>
          <w:lang w:val="en-US"/>
        </w:rPr>
        <w:t>5</w:t>
      </w:r>
      <w:r w:rsidR="00781479" w:rsidRPr="00DD21C3">
        <w:rPr>
          <w:bCs/>
          <w:color w:val="auto"/>
          <w:sz w:val="20"/>
          <w:szCs w:val="20"/>
          <w:lang w:val="en-US"/>
        </w:rPr>
        <w:t>(10)</w:t>
      </w:r>
      <w:r w:rsidRPr="00DD21C3">
        <w:rPr>
          <w:bCs/>
          <w:color w:val="auto"/>
          <w:sz w:val="20"/>
          <w:szCs w:val="20"/>
          <w:lang w:val="en-US"/>
        </w:rPr>
        <w:t>:15</w:t>
      </w:r>
      <w:r w:rsidR="00781479" w:rsidRPr="00DD21C3">
        <w:rPr>
          <w:bCs/>
          <w:color w:val="auto"/>
          <w:sz w:val="20"/>
          <w:szCs w:val="20"/>
          <w:lang w:val="en-US"/>
        </w:rPr>
        <w:t>.</w:t>
      </w:r>
    </w:p>
    <w:p w:rsidR="00781479" w:rsidRPr="00DD21C3" w:rsidRDefault="00544160" w:rsidP="00BF0C9D">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20"/>
          <w:lang w:val="en-US"/>
        </w:rPr>
      </w:pPr>
      <w:proofErr w:type="spellStart"/>
      <w:r w:rsidRPr="00DD21C3">
        <w:rPr>
          <w:rFonts w:ascii="Times New Roman" w:hAnsi="Times New Roman"/>
          <w:sz w:val="20"/>
          <w:szCs w:val="20"/>
          <w:lang w:val="en-US"/>
        </w:rPr>
        <w:t>Mandaville</w:t>
      </w:r>
      <w:proofErr w:type="spellEnd"/>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SM.</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Benthic</w:t>
      </w:r>
      <w:r w:rsidR="00595C3D" w:rsidRPr="00DD21C3">
        <w:rPr>
          <w:rFonts w:ascii="Times New Roman" w:hAnsi="Times New Roman"/>
          <w:sz w:val="20"/>
          <w:szCs w:val="20"/>
          <w:lang w:val="en-US"/>
        </w:rPr>
        <w:t xml:space="preserve"> </w:t>
      </w:r>
      <w:proofErr w:type="spellStart"/>
      <w:r w:rsidR="00781479" w:rsidRPr="00DD21C3">
        <w:rPr>
          <w:rFonts w:ascii="Times New Roman" w:hAnsi="Times New Roman"/>
          <w:sz w:val="20"/>
          <w:szCs w:val="20"/>
          <w:lang w:val="en-US"/>
        </w:rPr>
        <w:t>Macroinvertebrates</w:t>
      </w:r>
      <w:proofErr w:type="spellEnd"/>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in</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Freshwaters-</w:t>
      </w:r>
      <w:proofErr w:type="spellStart"/>
      <w:r w:rsidR="00781479" w:rsidRPr="00DD21C3">
        <w:rPr>
          <w:rFonts w:ascii="Times New Roman" w:hAnsi="Times New Roman"/>
          <w:sz w:val="20"/>
          <w:szCs w:val="20"/>
          <w:lang w:val="en-US"/>
        </w:rPr>
        <w:t>Taxa</w:t>
      </w:r>
      <w:proofErr w:type="spellEnd"/>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Tolerance</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Values,</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Metrics,</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and</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Protocols.</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Soil</w:t>
      </w:r>
      <w:r w:rsidR="00595C3D" w:rsidRPr="00DD21C3">
        <w:rPr>
          <w:rFonts w:ascii="Times New Roman" w:hAnsi="Times New Roman"/>
          <w:sz w:val="20"/>
          <w:szCs w:val="20"/>
          <w:lang w:val="en-US"/>
        </w:rPr>
        <w:t xml:space="preserve"> &amp; </w:t>
      </w:r>
      <w:r w:rsidR="00781479" w:rsidRPr="00DD21C3">
        <w:rPr>
          <w:rFonts w:ascii="Times New Roman" w:hAnsi="Times New Roman"/>
          <w:sz w:val="20"/>
          <w:szCs w:val="20"/>
          <w:lang w:val="en-US"/>
        </w:rPr>
        <w:t>Water</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Conservation</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Society</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of</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Metro</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Halifax</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(Project</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H-1),</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2002:</w:t>
      </w:r>
      <w:r w:rsidR="00781479" w:rsidRPr="00DD21C3">
        <w:rPr>
          <w:rFonts w:ascii="Times New Roman" w:hAnsi="Times New Roman"/>
          <w:sz w:val="20"/>
          <w:szCs w:val="20"/>
          <w:lang w:val="en-US"/>
        </w:rPr>
        <w:t>128.</w:t>
      </w:r>
    </w:p>
    <w:p w:rsidR="00781479" w:rsidRPr="00DD21C3" w:rsidRDefault="00544160" w:rsidP="00BF0C9D">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DD21C3">
        <w:rPr>
          <w:rFonts w:ascii="Times New Roman" w:hAnsi="Times New Roman"/>
          <w:sz w:val="20"/>
          <w:szCs w:val="20"/>
          <w:lang w:val="en-US"/>
        </w:rPr>
        <w:t>Mathuriau</w:t>
      </w:r>
      <w:proofErr w:type="spellEnd"/>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C,</w:t>
      </w:r>
      <w:r w:rsidR="00595C3D" w:rsidRPr="00DD21C3">
        <w:rPr>
          <w:rFonts w:ascii="Times New Roman" w:hAnsi="Times New Roman"/>
          <w:sz w:val="20"/>
          <w:szCs w:val="20"/>
          <w:lang w:val="en-US"/>
        </w:rPr>
        <w:t xml:space="preserve"> </w:t>
      </w:r>
      <w:proofErr w:type="spellStart"/>
      <w:r w:rsidR="00781479" w:rsidRPr="00DD21C3">
        <w:rPr>
          <w:rFonts w:ascii="Times New Roman" w:hAnsi="Times New Roman"/>
          <w:sz w:val="20"/>
          <w:szCs w:val="20"/>
          <w:lang w:val="en-US"/>
        </w:rPr>
        <w:t>Chauvet</w:t>
      </w:r>
      <w:proofErr w:type="spellEnd"/>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E.</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Breakdown</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of</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leaf</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litter</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in</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a</w:t>
      </w:r>
      <w:r w:rsidR="00595C3D" w:rsidRPr="00DD21C3">
        <w:rPr>
          <w:rFonts w:ascii="Times New Roman" w:hAnsi="Times New Roman"/>
          <w:sz w:val="20"/>
          <w:szCs w:val="20"/>
          <w:lang w:val="en-US"/>
        </w:rPr>
        <w:t xml:space="preserve"> </w:t>
      </w:r>
      <w:proofErr w:type="spellStart"/>
      <w:r w:rsidR="00781479" w:rsidRPr="00DD21C3">
        <w:rPr>
          <w:rFonts w:ascii="Times New Roman" w:hAnsi="Times New Roman"/>
          <w:sz w:val="20"/>
          <w:szCs w:val="20"/>
          <w:lang w:val="en-US"/>
        </w:rPr>
        <w:t>neotropical</w:t>
      </w:r>
      <w:proofErr w:type="spellEnd"/>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stream.</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rPr>
        <w:t>Journal</w:t>
      </w:r>
      <w:r w:rsidR="00595C3D" w:rsidRPr="00DD21C3">
        <w:rPr>
          <w:rFonts w:ascii="Times New Roman" w:hAnsi="Times New Roman"/>
          <w:sz w:val="20"/>
          <w:szCs w:val="20"/>
        </w:rPr>
        <w:t xml:space="preserve"> </w:t>
      </w:r>
      <w:r w:rsidR="00781479" w:rsidRPr="00DD21C3">
        <w:rPr>
          <w:rFonts w:ascii="Times New Roman" w:hAnsi="Times New Roman"/>
          <w:sz w:val="20"/>
          <w:szCs w:val="20"/>
        </w:rPr>
        <w:t>of</w:t>
      </w:r>
      <w:r w:rsidR="00595C3D" w:rsidRPr="00DD21C3">
        <w:rPr>
          <w:rFonts w:ascii="Times New Roman" w:hAnsi="Times New Roman"/>
          <w:sz w:val="20"/>
          <w:szCs w:val="20"/>
        </w:rPr>
        <w:t xml:space="preserve"> </w:t>
      </w:r>
      <w:r w:rsidR="00781479" w:rsidRPr="00DD21C3">
        <w:rPr>
          <w:rFonts w:ascii="Times New Roman" w:hAnsi="Times New Roman"/>
          <w:sz w:val="20"/>
          <w:szCs w:val="20"/>
        </w:rPr>
        <w:t>the</w:t>
      </w:r>
      <w:r w:rsidR="00595C3D" w:rsidRPr="00DD21C3">
        <w:rPr>
          <w:rFonts w:ascii="Times New Roman" w:hAnsi="Times New Roman"/>
          <w:sz w:val="20"/>
          <w:szCs w:val="20"/>
        </w:rPr>
        <w:t xml:space="preserve"> </w:t>
      </w:r>
      <w:r w:rsidR="00781479" w:rsidRPr="00DD21C3">
        <w:rPr>
          <w:rFonts w:ascii="Times New Roman" w:hAnsi="Times New Roman"/>
          <w:sz w:val="20"/>
          <w:szCs w:val="20"/>
        </w:rPr>
        <w:t>North</w:t>
      </w:r>
      <w:r w:rsidR="00595C3D" w:rsidRPr="00DD21C3">
        <w:rPr>
          <w:rFonts w:ascii="Times New Roman" w:hAnsi="Times New Roman"/>
          <w:sz w:val="20"/>
          <w:szCs w:val="20"/>
        </w:rPr>
        <w:t xml:space="preserve"> </w:t>
      </w:r>
      <w:r w:rsidR="00781479" w:rsidRPr="00DD21C3">
        <w:rPr>
          <w:rFonts w:ascii="Times New Roman" w:hAnsi="Times New Roman"/>
          <w:sz w:val="20"/>
          <w:szCs w:val="20"/>
        </w:rPr>
        <w:t>America</w:t>
      </w:r>
      <w:r w:rsidR="00595C3D" w:rsidRPr="00DD21C3">
        <w:rPr>
          <w:rFonts w:ascii="Times New Roman" w:hAnsi="Times New Roman"/>
          <w:sz w:val="20"/>
          <w:szCs w:val="20"/>
        </w:rPr>
        <w:t xml:space="preserve"> </w:t>
      </w:r>
      <w:r w:rsidR="00781479" w:rsidRPr="00DD21C3">
        <w:rPr>
          <w:rFonts w:ascii="Times New Roman" w:hAnsi="Times New Roman"/>
          <w:sz w:val="20"/>
          <w:szCs w:val="20"/>
        </w:rPr>
        <w:t>Benthological</w:t>
      </w:r>
      <w:r w:rsidR="00595C3D" w:rsidRPr="00DD21C3">
        <w:rPr>
          <w:rFonts w:ascii="Times New Roman" w:hAnsi="Times New Roman"/>
          <w:sz w:val="20"/>
          <w:szCs w:val="20"/>
        </w:rPr>
        <w:t xml:space="preserve"> </w:t>
      </w:r>
      <w:r w:rsidR="00781479" w:rsidRPr="00DD21C3">
        <w:rPr>
          <w:rFonts w:ascii="Times New Roman" w:hAnsi="Times New Roman"/>
          <w:sz w:val="20"/>
          <w:szCs w:val="20"/>
        </w:rPr>
        <w:t>Society</w:t>
      </w:r>
      <w:r w:rsidR="00595C3D" w:rsidRPr="00DD21C3">
        <w:rPr>
          <w:rFonts w:ascii="Times New Roman" w:hAnsi="Times New Roman"/>
          <w:sz w:val="20"/>
          <w:szCs w:val="20"/>
        </w:rPr>
        <w:t xml:space="preserve"> </w:t>
      </w:r>
      <w:r w:rsidRPr="00DD21C3">
        <w:rPr>
          <w:rFonts w:ascii="Times New Roman" w:hAnsi="Times New Roman"/>
          <w:sz w:val="20"/>
          <w:szCs w:val="20"/>
        </w:rPr>
        <w:t>2002;21:</w:t>
      </w:r>
      <w:r w:rsidR="00781479" w:rsidRPr="00DD21C3">
        <w:rPr>
          <w:rFonts w:ascii="Times New Roman" w:hAnsi="Times New Roman"/>
          <w:sz w:val="20"/>
          <w:szCs w:val="20"/>
        </w:rPr>
        <w:t>384–396.</w:t>
      </w:r>
    </w:p>
    <w:p w:rsidR="00781479" w:rsidRPr="00DD21C3" w:rsidRDefault="00544160" w:rsidP="00BF0C9D">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20"/>
        </w:rPr>
      </w:pPr>
      <w:r w:rsidRPr="00DD21C3">
        <w:rPr>
          <w:rFonts w:ascii="Times New Roman" w:hAnsi="Times New Roman"/>
          <w:sz w:val="20"/>
          <w:szCs w:val="20"/>
        </w:rPr>
        <w:lastRenderedPageBreak/>
        <w:t>Moisan</w:t>
      </w:r>
      <w:r w:rsidR="00595C3D" w:rsidRPr="00DD21C3">
        <w:rPr>
          <w:rFonts w:ascii="Times New Roman" w:hAnsi="Times New Roman"/>
          <w:sz w:val="20"/>
          <w:szCs w:val="20"/>
        </w:rPr>
        <w:t xml:space="preserve"> </w:t>
      </w:r>
      <w:r w:rsidR="00781479" w:rsidRPr="00DD21C3">
        <w:rPr>
          <w:rFonts w:ascii="Times New Roman" w:hAnsi="Times New Roman"/>
          <w:sz w:val="20"/>
          <w:szCs w:val="20"/>
        </w:rPr>
        <w:t>J.</w:t>
      </w:r>
      <w:r w:rsidR="00595C3D" w:rsidRPr="00DD21C3">
        <w:rPr>
          <w:rFonts w:ascii="Times New Roman" w:hAnsi="Times New Roman"/>
          <w:sz w:val="20"/>
          <w:szCs w:val="20"/>
        </w:rPr>
        <w:t xml:space="preserve"> </w:t>
      </w:r>
      <w:r w:rsidR="00781479" w:rsidRPr="00DD21C3">
        <w:rPr>
          <w:rFonts w:ascii="Times New Roman" w:hAnsi="Times New Roman"/>
          <w:sz w:val="20"/>
          <w:szCs w:val="20"/>
        </w:rPr>
        <w:t>Guide</w:t>
      </w:r>
      <w:r w:rsidR="00595C3D" w:rsidRPr="00DD21C3">
        <w:rPr>
          <w:rFonts w:ascii="Times New Roman" w:hAnsi="Times New Roman"/>
          <w:sz w:val="20"/>
          <w:szCs w:val="20"/>
        </w:rPr>
        <w:t xml:space="preserve"> </w:t>
      </w:r>
      <w:r w:rsidR="00781479" w:rsidRPr="00DD21C3">
        <w:rPr>
          <w:rFonts w:ascii="Times New Roman" w:hAnsi="Times New Roman"/>
          <w:sz w:val="20"/>
          <w:szCs w:val="20"/>
        </w:rPr>
        <w:t>d’identification</w:t>
      </w:r>
      <w:r w:rsidR="00595C3D" w:rsidRPr="00DD21C3">
        <w:rPr>
          <w:rFonts w:ascii="Times New Roman" w:hAnsi="Times New Roman"/>
          <w:sz w:val="20"/>
          <w:szCs w:val="20"/>
        </w:rPr>
        <w:t xml:space="preserve"> </w:t>
      </w:r>
      <w:r w:rsidR="00781479" w:rsidRPr="00DD21C3">
        <w:rPr>
          <w:rFonts w:ascii="Times New Roman" w:hAnsi="Times New Roman"/>
          <w:sz w:val="20"/>
          <w:szCs w:val="20"/>
        </w:rPr>
        <w:t>des</w:t>
      </w:r>
      <w:r w:rsidR="00595C3D" w:rsidRPr="00DD21C3">
        <w:rPr>
          <w:rFonts w:ascii="Times New Roman" w:hAnsi="Times New Roman"/>
          <w:sz w:val="20"/>
          <w:szCs w:val="20"/>
        </w:rPr>
        <w:t xml:space="preserve"> </w:t>
      </w:r>
      <w:r w:rsidR="00781479" w:rsidRPr="00DD21C3">
        <w:rPr>
          <w:rFonts w:ascii="Times New Roman" w:hAnsi="Times New Roman"/>
          <w:sz w:val="20"/>
          <w:szCs w:val="20"/>
        </w:rPr>
        <w:t>principaux</w:t>
      </w:r>
      <w:r w:rsidR="00595C3D" w:rsidRPr="00DD21C3">
        <w:rPr>
          <w:rFonts w:ascii="Times New Roman" w:hAnsi="Times New Roman"/>
          <w:sz w:val="20"/>
          <w:szCs w:val="20"/>
        </w:rPr>
        <w:t xml:space="preserve"> </w:t>
      </w:r>
      <w:r w:rsidR="00781479" w:rsidRPr="00DD21C3">
        <w:rPr>
          <w:rFonts w:ascii="Times New Roman" w:hAnsi="Times New Roman"/>
          <w:sz w:val="20"/>
          <w:szCs w:val="20"/>
        </w:rPr>
        <w:t>macroinvertébrés</w:t>
      </w:r>
      <w:r w:rsidR="00595C3D" w:rsidRPr="00DD21C3">
        <w:rPr>
          <w:rFonts w:ascii="Times New Roman" w:hAnsi="Times New Roman"/>
          <w:sz w:val="20"/>
          <w:szCs w:val="20"/>
        </w:rPr>
        <w:t xml:space="preserve"> </w:t>
      </w:r>
      <w:r w:rsidR="00781479" w:rsidRPr="00DD21C3">
        <w:rPr>
          <w:rFonts w:ascii="Times New Roman" w:hAnsi="Times New Roman"/>
          <w:sz w:val="20"/>
          <w:szCs w:val="20"/>
        </w:rPr>
        <w:t>benthiques</w:t>
      </w:r>
      <w:r w:rsidR="00595C3D" w:rsidRPr="00DD21C3">
        <w:rPr>
          <w:rFonts w:ascii="Times New Roman" w:hAnsi="Times New Roman"/>
          <w:sz w:val="20"/>
          <w:szCs w:val="20"/>
        </w:rPr>
        <w:t xml:space="preserve"> </w:t>
      </w:r>
      <w:r w:rsidR="00781479" w:rsidRPr="00DD21C3">
        <w:rPr>
          <w:rFonts w:ascii="Times New Roman" w:hAnsi="Times New Roman"/>
          <w:sz w:val="20"/>
          <w:szCs w:val="20"/>
        </w:rPr>
        <w:t>d’eau</w:t>
      </w:r>
      <w:r w:rsidR="00595C3D" w:rsidRPr="00DD21C3">
        <w:rPr>
          <w:rFonts w:ascii="Times New Roman" w:hAnsi="Times New Roman"/>
          <w:sz w:val="20"/>
          <w:szCs w:val="20"/>
        </w:rPr>
        <w:t xml:space="preserve"> </w:t>
      </w:r>
      <w:r w:rsidR="00781479" w:rsidRPr="00DD21C3">
        <w:rPr>
          <w:rFonts w:ascii="Times New Roman" w:hAnsi="Times New Roman"/>
          <w:sz w:val="20"/>
          <w:szCs w:val="20"/>
        </w:rPr>
        <w:t>douce</w:t>
      </w:r>
      <w:r w:rsidR="00595C3D" w:rsidRPr="00DD21C3">
        <w:rPr>
          <w:rFonts w:ascii="Times New Roman" w:hAnsi="Times New Roman"/>
          <w:sz w:val="20"/>
          <w:szCs w:val="20"/>
        </w:rPr>
        <w:t xml:space="preserve"> </w:t>
      </w:r>
      <w:r w:rsidR="00781479" w:rsidRPr="00DD21C3">
        <w:rPr>
          <w:rFonts w:ascii="Times New Roman" w:hAnsi="Times New Roman"/>
          <w:sz w:val="20"/>
          <w:szCs w:val="20"/>
        </w:rPr>
        <w:t>du</w:t>
      </w:r>
      <w:r w:rsidR="00595C3D" w:rsidRPr="00DD21C3">
        <w:rPr>
          <w:rFonts w:ascii="Times New Roman" w:hAnsi="Times New Roman"/>
          <w:sz w:val="20"/>
          <w:szCs w:val="20"/>
        </w:rPr>
        <w:t xml:space="preserve"> </w:t>
      </w:r>
      <w:r w:rsidR="00781479" w:rsidRPr="00DD21C3">
        <w:rPr>
          <w:rFonts w:ascii="Times New Roman" w:hAnsi="Times New Roman"/>
          <w:sz w:val="20"/>
          <w:szCs w:val="20"/>
        </w:rPr>
        <w:t>Québec</w:t>
      </w:r>
      <w:r w:rsidR="00595C3D" w:rsidRPr="00DD21C3">
        <w:rPr>
          <w:rFonts w:ascii="Times New Roman" w:hAnsi="Times New Roman"/>
          <w:sz w:val="20"/>
          <w:szCs w:val="20"/>
        </w:rPr>
        <w:t xml:space="preserve"> </w:t>
      </w:r>
      <w:r w:rsidR="00781479" w:rsidRPr="00DD21C3">
        <w:rPr>
          <w:rFonts w:ascii="Times New Roman" w:hAnsi="Times New Roman"/>
          <w:sz w:val="20"/>
          <w:szCs w:val="20"/>
        </w:rPr>
        <w:t>–</w:t>
      </w:r>
      <w:r w:rsidR="00595C3D" w:rsidRPr="00DD21C3">
        <w:rPr>
          <w:rFonts w:ascii="Times New Roman" w:hAnsi="Times New Roman"/>
          <w:sz w:val="20"/>
          <w:szCs w:val="20"/>
        </w:rPr>
        <w:t xml:space="preserve"> </w:t>
      </w:r>
      <w:r w:rsidR="00781479" w:rsidRPr="00DD21C3">
        <w:rPr>
          <w:rFonts w:ascii="Times New Roman" w:hAnsi="Times New Roman"/>
          <w:sz w:val="20"/>
          <w:szCs w:val="20"/>
        </w:rPr>
        <w:t>Surveillance</w:t>
      </w:r>
      <w:r w:rsidR="00595C3D" w:rsidRPr="00DD21C3">
        <w:rPr>
          <w:rFonts w:ascii="Times New Roman" w:hAnsi="Times New Roman"/>
          <w:sz w:val="20"/>
          <w:szCs w:val="20"/>
        </w:rPr>
        <w:t xml:space="preserve"> </w:t>
      </w:r>
      <w:r w:rsidR="00781479" w:rsidRPr="00DD21C3">
        <w:rPr>
          <w:rFonts w:ascii="Times New Roman" w:hAnsi="Times New Roman"/>
          <w:sz w:val="20"/>
          <w:szCs w:val="20"/>
        </w:rPr>
        <w:t>volontaire</w:t>
      </w:r>
      <w:r w:rsidR="00595C3D" w:rsidRPr="00DD21C3">
        <w:rPr>
          <w:rFonts w:ascii="Times New Roman" w:hAnsi="Times New Roman"/>
          <w:sz w:val="20"/>
          <w:szCs w:val="20"/>
        </w:rPr>
        <w:t xml:space="preserve"> </w:t>
      </w:r>
      <w:r w:rsidR="00781479" w:rsidRPr="00DD21C3">
        <w:rPr>
          <w:rFonts w:ascii="Times New Roman" w:hAnsi="Times New Roman"/>
          <w:sz w:val="20"/>
          <w:szCs w:val="20"/>
        </w:rPr>
        <w:t>des</w:t>
      </w:r>
      <w:r w:rsidR="00595C3D" w:rsidRPr="00DD21C3">
        <w:rPr>
          <w:rFonts w:ascii="Times New Roman" w:hAnsi="Times New Roman"/>
          <w:sz w:val="20"/>
          <w:szCs w:val="20"/>
        </w:rPr>
        <w:t xml:space="preserve"> </w:t>
      </w:r>
      <w:r w:rsidR="00781479" w:rsidRPr="00DD21C3">
        <w:rPr>
          <w:rFonts w:ascii="Times New Roman" w:hAnsi="Times New Roman"/>
          <w:sz w:val="20"/>
          <w:szCs w:val="20"/>
        </w:rPr>
        <w:t>cours</w:t>
      </w:r>
      <w:r w:rsidR="00595C3D" w:rsidRPr="00DD21C3">
        <w:rPr>
          <w:rFonts w:ascii="Times New Roman" w:hAnsi="Times New Roman"/>
          <w:sz w:val="20"/>
          <w:szCs w:val="20"/>
        </w:rPr>
        <w:t xml:space="preserve"> </w:t>
      </w:r>
      <w:r w:rsidR="00781479" w:rsidRPr="00DD21C3">
        <w:rPr>
          <w:rFonts w:ascii="Times New Roman" w:hAnsi="Times New Roman"/>
          <w:sz w:val="20"/>
          <w:szCs w:val="20"/>
        </w:rPr>
        <w:t>d’eau</w:t>
      </w:r>
      <w:r w:rsidR="00595C3D" w:rsidRPr="00DD21C3">
        <w:rPr>
          <w:rFonts w:ascii="Times New Roman" w:hAnsi="Times New Roman"/>
          <w:sz w:val="20"/>
          <w:szCs w:val="20"/>
        </w:rPr>
        <w:t xml:space="preserve"> </w:t>
      </w:r>
      <w:r w:rsidR="00781479" w:rsidRPr="00DD21C3">
        <w:rPr>
          <w:rFonts w:ascii="Times New Roman" w:hAnsi="Times New Roman"/>
          <w:sz w:val="20"/>
          <w:szCs w:val="20"/>
        </w:rPr>
        <w:t>peu</w:t>
      </w:r>
      <w:r w:rsidR="00595C3D" w:rsidRPr="00DD21C3">
        <w:rPr>
          <w:rFonts w:ascii="Times New Roman" w:hAnsi="Times New Roman"/>
          <w:sz w:val="20"/>
          <w:szCs w:val="20"/>
        </w:rPr>
        <w:t xml:space="preserve"> </w:t>
      </w:r>
      <w:r w:rsidR="00781479" w:rsidRPr="00DD21C3">
        <w:rPr>
          <w:rFonts w:ascii="Times New Roman" w:hAnsi="Times New Roman"/>
          <w:sz w:val="20"/>
          <w:szCs w:val="20"/>
        </w:rPr>
        <w:t>profonds.</w:t>
      </w:r>
      <w:r w:rsidR="00595C3D" w:rsidRPr="00DD21C3">
        <w:rPr>
          <w:rFonts w:ascii="Times New Roman" w:hAnsi="Times New Roman"/>
          <w:sz w:val="20"/>
          <w:szCs w:val="20"/>
        </w:rPr>
        <w:t xml:space="preserve"> </w:t>
      </w:r>
      <w:r w:rsidR="00781479" w:rsidRPr="00DD21C3">
        <w:rPr>
          <w:rFonts w:ascii="Times New Roman" w:hAnsi="Times New Roman"/>
          <w:sz w:val="20"/>
          <w:szCs w:val="20"/>
        </w:rPr>
        <w:t>Direction</w:t>
      </w:r>
      <w:r w:rsidR="00595C3D" w:rsidRPr="00DD21C3">
        <w:rPr>
          <w:rFonts w:ascii="Times New Roman" w:hAnsi="Times New Roman"/>
          <w:sz w:val="20"/>
          <w:szCs w:val="20"/>
        </w:rPr>
        <w:t xml:space="preserve"> </w:t>
      </w:r>
      <w:r w:rsidR="00781479" w:rsidRPr="00DD21C3">
        <w:rPr>
          <w:rFonts w:ascii="Times New Roman" w:hAnsi="Times New Roman"/>
          <w:sz w:val="20"/>
          <w:szCs w:val="20"/>
        </w:rPr>
        <w:t>du</w:t>
      </w:r>
      <w:r w:rsidR="00595C3D" w:rsidRPr="00DD21C3">
        <w:rPr>
          <w:rFonts w:ascii="Times New Roman" w:hAnsi="Times New Roman"/>
          <w:sz w:val="20"/>
          <w:szCs w:val="20"/>
        </w:rPr>
        <w:t xml:space="preserve"> </w:t>
      </w:r>
      <w:r w:rsidR="00781479" w:rsidRPr="00DD21C3">
        <w:rPr>
          <w:rFonts w:ascii="Times New Roman" w:hAnsi="Times New Roman"/>
          <w:sz w:val="20"/>
          <w:szCs w:val="20"/>
        </w:rPr>
        <w:t>suivi</w:t>
      </w:r>
      <w:r w:rsidR="00595C3D" w:rsidRPr="00DD21C3">
        <w:rPr>
          <w:rFonts w:ascii="Times New Roman" w:hAnsi="Times New Roman"/>
          <w:sz w:val="20"/>
          <w:szCs w:val="20"/>
        </w:rPr>
        <w:t xml:space="preserve"> </w:t>
      </w:r>
      <w:r w:rsidR="00781479" w:rsidRPr="00DD21C3">
        <w:rPr>
          <w:rFonts w:ascii="Times New Roman" w:hAnsi="Times New Roman"/>
          <w:sz w:val="20"/>
          <w:szCs w:val="20"/>
        </w:rPr>
        <w:t>de</w:t>
      </w:r>
      <w:r w:rsidR="00595C3D" w:rsidRPr="00DD21C3">
        <w:rPr>
          <w:rFonts w:ascii="Times New Roman" w:hAnsi="Times New Roman"/>
          <w:sz w:val="20"/>
          <w:szCs w:val="20"/>
        </w:rPr>
        <w:t xml:space="preserve"> </w:t>
      </w:r>
      <w:r w:rsidR="00781479" w:rsidRPr="00DD21C3">
        <w:rPr>
          <w:rFonts w:ascii="Times New Roman" w:hAnsi="Times New Roman"/>
          <w:sz w:val="20"/>
          <w:szCs w:val="20"/>
        </w:rPr>
        <w:t>l’état</w:t>
      </w:r>
      <w:r w:rsidR="00595C3D" w:rsidRPr="00DD21C3">
        <w:rPr>
          <w:rFonts w:ascii="Times New Roman" w:hAnsi="Times New Roman"/>
          <w:sz w:val="20"/>
          <w:szCs w:val="20"/>
        </w:rPr>
        <w:t xml:space="preserve"> </w:t>
      </w:r>
      <w:r w:rsidR="00781479" w:rsidRPr="00DD21C3">
        <w:rPr>
          <w:rFonts w:ascii="Times New Roman" w:hAnsi="Times New Roman"/>
          <w:sz w:val="20"/>
          <w:szCs w:val="20"/>
        </w:rPr>
        <w:t>de</w:t>
      </w:r>
      <w:r w:rsidR="00595C3D" w:rsidRPr="00DD21C3">
        <w:rPr>
          <w:rFonts w:ascii="Times New Roman" w:hAnsi="Times New Roman"/>
          <w:sz w:val="20"/>
          <w:szCs w:val="20"/>
        </w:rPr>
        <w:t xml:space="preserve"> </w:t>
      </w:r>
      <w:r w:rsidR="00781479" w:rsidRPr="00DD21C3">
        <w:rPr>
          <w:rFonts w:ascii="Times New Roman" w:hAnsi="Times New Roman"/>
          <w:sz w:val="20"/>
          <w:szCs w:val="20"/>
        </w:rPr>
        <w:t>l’environnement,</w:t>
      </w:r>
      <w:r w:rsidR="00595C3D" w:rsidRPr="00DD21C3">
        <w:rPr>
          <w:rFonts w:ascii="Times New Roman" w:hAnsi="Times New Roman"/>
          <w:sz w:val="20"/>
          <w:szCs w:val="20"/>
        </w:rPr>
        <w:t xml:space="preserve"> </w:t>
      </w:r>
      <w:r w:rsidR="00781479" w:rsidRPr="00DD21C3">
        <w:rPr>
          <w:rFonts w:ascii="Times New Roman" w:hAnsi="Times New Roman"/>
          <w:sz w:val="20"/>
          <w:szCs w:val="20"/>
        </w:rPr>
        <w:t>Ministère</w:t>
      </w:r>
      <w:r w:rsidR="00595C3D" w:rsidRPr="00DD21C3">
        <w:rPr>
          <w:rFonts w:ascii="Times New Roman" w:hAnsi="Times New Roman"/>
          <w:sz w:val="20"/>
          <w:szCs w:val="20"/>
        </w:rPr>
        <w:t xml:space="preserve"> </w:t>
      </w:r>
      <w:r w:rsidR="00781479" w:rsidRPr="00DD21C3">
        <w:rPr>
          <w:rFonts w:ascii="Times New Roman" w:hAnsi="Times New Roman"/>
          <w:sz w:val="20"/>
          <w:szCs w:val="20"/>
        </w:rPr>
        <w:t>du</w:t>
      </w:r>
      <w:r w:rsidR="00595C3D" w:rsidRPr="00DD21C3">
        <w:rPr>
          <w:rFonts w:ascii="Times New Roman" w:hAnsi="Times New Roman"/>
          <w:sz w:val="20"/>
          <w:szCs w:val="20"/>
        </w:rPr>
        <w:t xml:space="preserve"> </w:t>
      </w:r>
      <w:r w:rsidR="00781479" w:rsidRPr="00DD21C3">
        <w:rPr>
          <w:rFonts w:ascii="Times New Roman" w:hAnsi="Times New Roman"/>
          <w:sz w:val="20"/>
          <w:szCs w:val="20"/>
        </w:rPr>
        <w:t>Développement</w:t>
      </w:r>
      <w:r w:rsidR="00595C3D" w:rsidRPr="00DD21C3">
        <w:rPr>
          <w:rFonts w:ascii="Times New Roman" w:hAnsi="Times New Roman"/>
          <w:sz w:val="20"/>
          <w:szCs w:val="20"/>
        </w:rPr>
        <w:t xml:space="preserve"> </w:t>
      </w:r>
      <w:r w:rsidR="00781479" w:rsidRPr="00DD21C3">
        <w:rPr>
          <w:rFonts w:ascii="Times New Roman" w:hAnsi="Times New Roman"/>
          <w:sz w:val="20"/>
          <w:szCs w:val="20"/>
        </w:rPr>
        <w:t>Durable,</w:t>
      </w:r>
      <w:r w:rsidR="00595C3D" w:rsidRPr="00DD21C3">
        <w:rPr>
          <w:rFonts w:ascii="Times New Roman" w:hAnsi="Times New Roman"/>
          <w:sz w:val="20"/>
          <w:szCs w:val="20"/>
        </w:rPr>
        <w:t xml:space="preserve"> </w:t>
      </w:r>
      <w:r w:rsidR="00781479" w:rsidRPr="00DD21C3">
        <w:rPr>
          <w:rFonts w:ascii="Times New Roman" w:hAnsi="Times New Roman"/>
          <w:sz w:val="20"/>
          <w:szCs w:val="20"/>
        </w:rPr>
        <w:t>de</w:t>
      </w:r>
      <w:r w:rsidR="00595C3D" w:rsidRPr="00DD21C3">
        <w:rPr>
          <w:rFonts w:ascii="Times New Roman" w:hAnsi="Times New Roman"/>
          <w:sz w:val="20"/>
          <w:szCs w:val="20"/>
        </w:rPr>
        <w:t xml:space="preserve"> </w:t>
      </w:r>
      <w:r w:rsidR="00781479" w:rsidRPr="00DD21C3">
        <w:rPr>
          <w:rFonts w:ascii="Times New Roman" w:hAnsi="Times New Roman"/>
          <w:sz w:val="20"/>
          <w:szCs w:val="20"/>
        </w:rPr>
        <w:t>l’Environnement</w:t>
      </w:r>
      <w:r w:rsidR="00595C3D" w:rsidRPr="00DD21C3">
        <w:rPr>
          <w:rFonts w:ascii="Times New Roman" w:hAnsi="Times New Roman"/>
          <w:sz w:val="20"/>
          <w:szCs w:val="20"/>
        </w:rPr>
        <w:t xml:space="preserve"> </w:t>
      </w:r>
      <w:r w:rsidR="00781479" w:rsidRPr="00DD21C3">
        <w:rPr>
          <w:rFonts w:ascii="Times New Roman" w:hAnsi="Times New Roman"/>
          <w:sz w:val="20"/>
          <w:szCs w:val="20"/>
        </w:rPr>
        <w:t>et</w:t>
      </w:r>
      <w:r w:rsidR="00595C3D" w:rsidRPr="00DD21C3">
        <w:rPr>
          <w:rFonts w:ascii="Times New Roman" w:hAnsi="Times New Roman"/>
          <w:sz w:val="20"/>
          <w:szCs w:val="20"/>
        </w:rPr>
        <w:t xml:space="preserve"> </w:t>
      </w:r>
      <w:r w:rsidR="00781479" w:rsidRPr="00DD21C3">
        <w:rPr>
          <w:rFonts w:ascii="Times New Roman" w:hAnsi="Times New Roman"/>
          <w:sz w:val="20"/>
          <w:szCs w:val="20"/>
        </w:rPr>
        <w:t>des</w:t>
      </w:r>
      <w:r w:rsidR="00595C3D" w:rsidRPr="00DD21C3">
        <w:rPr>
          <w:rFonts w:ascii="Times New Roman" w:hAnsi="Times New Roman"/>
          <w:sz w:val="20"/>
          <w:szCs w:val="20"/>
        </w:rPr>
        <w:t xml:space="preserve"> </w:t>
      </w:r>
      <w:r w:rsidR="00781479" w:rsidRPr="00DD21C3">
        <w:rPr>
          <w:rFonts w:ascii="Times New Roman" w:hAnsi="Times New Roman"/>
          <w:sz w:val="20"/>
          <w:szCs w:val="20"/>
        </w:rPr>
        <w:t>Parcs,</w:t>
      </w:r>
      <w:r w:rsidR="00595C3D" w:rsidRPr="00DD21C3">
        <w:rPr>
          <w:rFonts w:ascii="Times New Roman" w:hAnsi="Times New Roman"/>
          <w:sz w:val="20"/>
          <w:szCs w:val="20"/>
        </w:rPr>
        <w:t xml:space="preserve"> </w:t>
      </w:r>
      <w:r w:rsidRPr="00DD21C3">
        <w:rPr>
          <w:rFonts w:ascii="Times New Roman" w:hAnsi="Times New Roman"/>
          <w:sz w:val="20"/>
          <w:szCs w:val="20"/>
        </w:rPr>
        <w:t>2010</w:t>
      </w:r>
      <w:r w:rsidR="004C7863" w:rsidRPr="00DD21C3">
        <w:rPr>
          <w:rFonts w:ascii="Times New Roman" w:hAnsi="Times New Roman"/>
          <w:sz w:val="20"/>
          <w:szCs w:val="20"/>
        </w:rPr>
        <w:t>;</w:t>
      </w:r>
      <w:r w:rsidR="00781479" w:rsidRPr="00DD21C3">
        <w:rPr>
          <w:rFonts w:ascii="Times New Roman" w:hAnsi="Times New Roman"/>
          <w:sz w:val="20"/>
          <w:szCs w:val="20"/>
        </w:rPr>
        <w:t>89.</w:t>
      </w:r>
    </w:p>
    <w:p w:rsidR="00781479" w:rsidRPr="00DD21C3" w:rsidRDefault="00544160" w:rsidP="00BF0C9D">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20"/>
          <w:lang w:val="en-US"/>
        </w:rPr>
      </w:pPr>
      <w:r w:rsidRPr="00DD21C3">
        <w:rPr>
          <w:rFonts w:ascii="Times New Roman" w:hAnsi="Times New Roman"/>
          <w:sz w:val="20"/>
          <w:szCs w:val="20"/>
          <w:lang w:val="en-US"/>
        </w:rPr>
        <w:t>Palmer</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C,</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O’Keeffe</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J</w:t>
      </w:r>
      <w:r w:rsidR="00781479" w:rsidRPr="00DD21C3">
        <w:rPr>
          <w:rFonts w:ascii="Times New Roman" w:hAnsi="Times New Roman"/>
          <w:sz w:val="20"/>
          <w:szCs w:val="20"/>
          <w:lang w:val="en-US"/>
        </w:rPr>
        <w:t>,</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Palmer</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A</w:t>
      </w:r>
      <w:r w:rsidR="00781479" w:rsidRPr="00DD21C3">
        <w:rPr>
          <w:rFonts w:ascii="Times New Roman" w:hAnsi="Times New Roman"/>
          <w:sz w:val="20"/>
          <w:szCs w:val="20"/>
          <w:lang w:val="en-US"/>
        </w:rPr>
        <w:t>,</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Dunne</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T,</w:t>
      </w:r>
      <w:r w:rsidR="00595C3D" w:rsidRPr="00DD21C3">
        <w:rPr>
          <w:rFonts w:ascii="Times New Roman" w:hAnsi="Times New Roman"/>
          <w:sz w:val="20"/>
          <w:szCs w:val="20"/>
          <w:lang w:val="en-US"/>
        </w:rPr>
        <w:t xml:space="preserve"> </w:t>
      </w:r>
      <w:proofErr w:type="spellStart"/>
      <w:r w:rsidR="00781479" w:rsidRPr="00DD21C3">
        <w:rPr>
          <w:rFonts w:ascii="Times New Roman" w:hAnsi="Times New Roman"/>
          <w:sz w:val="20"/>
          <w:szCs w:val="20"/>
          <w:lang w:val="en-US"/>
        </w:rPr>
        <w:t>Radloff</w:t>
      </w:r>
      <w:proofErr w:type="spellEnd"/>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S</w:t>
      </w:r>
      <w:r w:rsidR="00BF0C9D" w:rsidRPr="00DD21C3">
        <w:rPr>
          <w:rFonts w:ascii="Times New Roman" w:eastAsiaTheme="minorEastAsia" w:hAnsi="Times New Roman" w:hint="eastAsia"/>
          <w:sz w:val="20"/>
          <w:szCs w:val="20"/>
          <w:lang w:val="en-US" w:eastAsia="zh-CN"/>
        </w:rPr>
        <w:t>.</w:t>
      </w:r>
      <w:r w:rsidR="00595C3D" w:rsidRPr="00DD21C3">
        <w:rPr>
          <w:rFonts w:ascii="Times New Roman" w:hAnsi="Times New Roman"/>
          <w:sz w:val="20"/>
          <w:szCs w:val="20"/>
          <w:lang w:val="en-US"/>
        </w:rPr>
        <w:t xml:space="preserve"> </w:t>
      </w:r>
      <w:proofErr w:type="spellStart"/>
      <w:r w:rsidR="00781479" w:rsidRPr="00DD21C3">
        <w:rPr>
          <w:rFonts w:ascii="Times New Roman" w:hAnsi="Times New Roman"/>
          <w:sz w:val="20"/>
          <w:szCs w:val="20"/>
          <w:lang w:val="en-US"/>
        </w:rPr>
        <w:t>Macroinvertebrate</w:t>
      </w:r>
      <w:proofErr w:type="spellEnd"/>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functional</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feeding</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groups</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in</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the</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middle</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and</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lower</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reaches</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of</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the</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Buffalo</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River</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Eastern</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Cape,</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South</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Africa.</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I.</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Dietary</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variability.</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Freshwater</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Biology,</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1993;</w:t>
      </w:r>
      <w:r w:rsidR="00781479" w:rsidRPr="00DD21C3">
        <w:rPr>
          <w:rFonts w:ascii="Times New Roman" w:hAnsi="Times New Roman"/>
          <w:sz w:val="20"/>
          <w:szCs w:val="20"/>
          <w:lang w:val="en-US"/>
        </w:rPr>
        <w:t>29:</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441–453.</w:t>
      </w:r>
    </w:p>
    <w:p w:rsidR="00781479" w:rsidRPr="00DD21C3" w:rsidRDefault="00544160" w:rsidP="00BF0C9D">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20"/>
          <w:lang w:val="en-US"/>
        </w:rPr>
      </w:pPr>
      <w:r w:rsidRPr="00DD21C3">
        <w:rPr>
          <w:rFonts w:ascii="Times New Roman" w:hAnsi="Times New Roman"/>
          <w:sz w:val="20"/>
          <w:szCs w:val="20"/>
          <w:lang w:val="en-US"/>
        </w:rPr>
        <w:t>Rios</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SL</w:t>
      </w:r>
      <w:r w:rsidRPr="00DD21C3">
        <w:rPr>
          <w:rFonts w:ascii="Times New Roman" w:hAnsi="Times New Roman"/>
          <w:sz w:val="20"/>
          <w:szCs w:val="20"/>
          <w:lang w:val="en-US"/>
        </w:rPr>
        <w:t>,</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Bailey</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RC.</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Relationships</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between</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riparian</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vegetation</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and</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stream</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benthic</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communities</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at</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three</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spatial</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scales.</w:t>
      </w:r>
      <w:r w:rsidR="00595C3D" w:rsidRPr="00DD21C3">
        <w:rPr>
          <w:rFonts w:ascii="Times New Roman" w:hAnsi="Times New Roman"/>
          <w:sz w:val="20"/>
          <w:szCs w:val="20"/>
          <w:lang w:val="en-US"/>
        </w:rPr>
        <w:t xml:space="preserve"> </w:t>
      </w:r>
      <w:proofErr w:type="spellStart"/>
      <w:r w:rsidR="00781479" w:rsidRPr="00DD21C3">
        <w:rPr>
          <w:rFonts w:ascii="Times New Roman" w:hAnsi="Times New Roman"/>
          <w:sz w:val="20"/>
          <w:szCs w:val="20"/>
          <w:lang w:val="en-US"/>
        </w:rPr>
        <w:t>Hydrobiologia</w:t>
      </w:r>
      <w:proofErr w:type="spellEnd"/>
      <w:r w:rsidR="00F74395" w:rsidRPr="00DD21C3">
        <w:rPr>
          <w:rFonts w:ascii="Times New Roman" w:hAnsi="Times New Roman"/>
          <w:sz w:val="20"/>
          <w:szCs w:val="20"/>
          <w:lang w:val="en-US"/>
        </w:rPr>
        <w:t>,</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2006;</w:t>
      </w:r>
      <w:r w:rsidR="00781479" w:rsidRPr="00DD21C3">
        <w:rPr>
          <w:rFonts w:ascii="Times New Roman" w:hAnsi="Times New Roman"/>
          <w:sz w:val="20"/>
          <w:szCs w:val="20"/>
          <w:lang w:val="en-US"/>
        </w:rPr>
        <w:t>553:153–160.</w:t>
      </w:r>
    </w:p>
    <w:p w:rsidR="00781479" w:rsidRPr="00DD21C3" w:rsidRDefault="00F74395" w:rsidP="00BF0C9D">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20"/>
          <w:lang w:val="en-US"/>
        </w:rPr>
      </w:pPr>
      <w:proofErr w:type="spellStart"/>
      <w:r w:rsidRPr="00DD21C3">
        <w:rPr>
          <w:rFonts w:ascii="Times New Roman" w:hAnsi="Times New Roman"/>
          <w:sz w:val="20"/>
          <w:szCs w:val="20"/>
          <w:lang w:val="en-US"/>
        </w:rPr>
        <w:t>Sponseller</w:t>
      </w:r>
      <w:proofErr w:type="spellEnd"/>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RA,</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Benfield</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EF,</w:t>
      </w:r>
      <w:r w:rsidR="00595C3D" w:rsidRPr="00DD21C3">
        <w:rPr>
          <w:rFonts w:ascii="Times New Roman" w:hAnsi="Times New Roman"/>
          <w:sz w:val="20"/>
          <w:szCs w:val="20"/>
          <w:lang w:val="en-US"/>
        </w:rPr>
        <w:t xml:space="preserve"> </w:t>
      </w:r>
      <w:proofErr w:type="spellStart"/>
      <w:r w:rsidR="00781479" w:rsidRPr="00DD21C3">
        <w:rPr>
          <w:rFonts w:ascii="Times New Roman" w:hAnsi="Times New Roman"/>
          <w:sz w:val="20"/>
          <w:szCs w:val="20"/>
          <w:lang w:val="en-US"/>
        </w:rPr>
        <w:t>Valett</w:t>
      </w:r>
      <w:proofErr w:type="spellEnd"/>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HM.</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Relationships</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between</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land</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use,</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spatial</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scale</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and</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stream</w:t>
      </w:r>
      <w:r w:rsidR="00595C3D" w:rsidRPr="00DD21C3">
        <w:rPr>
          <w:rFonts w:ascii="Times New Roman" w:hAnsi="Times New Roman"/>
          <w:sz w:val="20"/>
          <w:szCs w:val="20"/>
          <w:lang w:val="en-US"/>
        </w:rPr>
        <w:t xml:space="preserve"> </w:t>
      </w:r>
      <w:proofErr w:type="spellStart"/>
      <w:r w:rsidR="00781479" w:rsidRPr="00DD21C3">
        <w:rPr>
          <w:rFonts w:ascii="Times New Roman" w:hAnsi="Times New Roman"/>
          <w:sz w:val="20"/>
          <w:szCs w:val="20"/>
          <w:lang w:val="en-US"/>
        </w:rPr>
        <w:t>macroinvertebrate</w:t>
      </w:r>
      <w:proofErr w:type="spellEnd"/>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communities.</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Freshwater</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Biology</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2001:</w:t>
      </w:r>
      <w:r w:rsidR="00781479" w:rsidRPr="00DD21C3">
        <w:rPr>
          <w:rFonts w:ascii="Times New Roman" w:hAnsi="Times New Roman"/>
          <w:sz w:val="20"/>
          <w:szCs w:val="20"/>
          <w:lang w:val="en-US"/>
        </w:rPr>
        <w:t>46:</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1409–1424.</w:t>
      </w:r>
    </w:p>
    <w:p w:rsidR="00781479" w:rsidRPr="00DD21C3" w:rsidRDefault="00682FE2" w:rsidP="00BF0C9D">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20"/>
          <w:lang w:val="en-US"/>
        </w:rPr>
      </w:pPr>
      <w:proofErr w:type="spellStart"/>
      <w:r w:rsidRPr="00DD21C3">
        <w:rPr>
          <w:rFonts w:ascii="Times New Roman" w:hAnsi="Times New Roman"/>
          <w:sz w:val="20"/>
          <w:szCs w:val="20"/>
          <w:lang w:val="en-US"/>
        </w:rPr>
        <w:t>Szpila</w:t>
      </w:r>
      <w:proofErr w:type="spellEnd"/>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K.</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Key</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for</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identification</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of</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European</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and</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Mediterranean</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blowflies</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w:t>
      </w:r>
      <w:proofErr w:type="spellStart"/>
      <w:r w:rsidR="00781479" w:rsidRPr="00DD21C3">
        <w:rPr>
          <w:rFonts w:ascii="Times New Roman" w:hAnsi="Times New Roman"/>
          <w:sz w:val="20"/>
          <w:szCs w:val="20"/>
          <w:lang w:val="en-US"/>
        </w:rPr>
        <w:t>Diptera</w:t>
      </w:r>
      <w:proofErr w:type="spellEnd"/>
      <w:r w:rsidR="00781479" w:rsidRPr="00DD21C3">
        <w:rPr>
          <w:rFonts w:ascii="Times New Roman" w:hAnsi="Times New Roman"/>
          <w:sz w:val="20"/>
          <w:szCs w:val="20"/>
          <w:lang w:val="en-US"/>
        </w:rPr>
        <w:t>,</w:t>
      </w:r>
      <w:r w:rsidR="00595C3D" w:rsidRPr="00DD21C3">
        <w:rPr>
          <w:rFonts w:ascii="Times New Roman" w:hAnsi="Times New Roman"/>
          <w:sz w:val="20"/>
          <w:szCs w:val="20"/>
          <w:lang w:val="en-US"/>
        </w:rPr>
        <w:t xml:space="preserve"> </w:t>
      </w:r>
      <w:proofErr w:type="spellStart"/>
      <w:r w:rsidR="00781479" w:rsidRPr="00DD21C3">
        <w:rPr>
          <w:rFonts w:ascii="Times New Roman" w:hAnsi="Times New Roman"/>
          <w:sz w:val="20"/>
          <w:szCs w:val="20"/>
          <w:lang w:val="en-US"/>
        </w:rPr>
        <w:t>Calliphoridae</w:t>
      </w:r>
      <w:proofErr w:type="spellEnd"/>
      <w:r w:rsidR="00781479" w:rsidRPr="00DD21C3">
        <w:rPr>
          <w:rFonts w:ascii="Times New Roman" w:hAnsi="Times New Roman"/>
          <w:sz w:val="20"/>
          <w:szCs w:val="20"/>
          <w:lang w:val="en-US"/>
        </w:rPr>
        <w:t>)</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of</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forensic</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importance</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Third</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instars.</w:t>
      </w:r>
      <w:r w:rsidR="00595C3D" w:rsidRPr="00DD21C3">
        <w:rPr>
          <w:rFonts w:ascii="Times New Roman" w:hAnsi="Times New Roman"/>
          <w:sz w:val="20"/>
          <w:szCs w:val="20"/>
          <w:lang w:val="en-US"/>
        </w:rPr>
        <w:t xml:space="preserve"> </w:t>
      </w:r>
      <w:proofErr w:type="spellStart"/>
      <w:r w:rsidR="00781479" w:rsidRPr="00DD21C3">
        <w:rPr>
          <w:rFonts w:ascii="Times New Roman" w:hAnsi="Times New Roman"/>
          <w:sz w:val="20"/>
          <w:szCs w:val="20"/>
          <w:lang w:val="en-US"/>
        </w:rPr>
        <w:t>Nicolaus</w:t>
      </w:r>
      <w:proofErr w:type="spellEnd"/>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Copernicus</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University</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Institute</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of</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Ecology</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and</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Environmental</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Protection,</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Department</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of</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Animal</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Ecology,</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2010;</w:t>
      </w:r>
      <w:r w:rsidR="00781479" w:rsidRPr="00DD21C3">
        <w:rPr>
          <w:rFonts w:ascii="Times New Roman" w:hAnsi="Times New Roman"/>
          <w:sz w:val="20"/>
          <w:szCs w:val="20"/>
          <w:lang w:val="en-US"/>
        </w:rPr>
        <w:t>14p.</w:t>
      </w:r>
    </w:p>
    <w:p w:rsidR="00781479" w:rsidRPr="00DD21C3" w:rsidRDefault="00682FE2" w:rsidP="00BF0C9D">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20"/>
          <w:lang w:val="en-US"/>
        </w:rPr>
      </w:pPr>
      <w:r w:rsidRPr="00DD21C3">
        <w:rPr>
          <w:rFonts w:ascii="Times New Roman" w:hAnsi="Times New Roman"/>
          <w:sz w:val="20"/>
          <w:szCs w:val="20"/>
        </w:rPr>
        <w:t>Tachet</w:t>
      </w:r>
      <w:r w:rsidR="00595C3D" w:rsidRPr="00DD21C3">
        <w:rPr>
          <w:rFonts w:ascii="Times New Roman" w:hAnsi="Times New Roman"/>
          <w:sz w:val="20"/>
          <w:szCs w:val="20"/>
        </w:rPr>
        <w:t xml:space="preserve"> </w:t>
      </w:r>
      <w:r w:rsidR="00781479" w:rsidRPr="00DD21C3">
        <w:rPr>
          <w:rFonts w:ascii="Times New Roman" w:hAnsi="Times New Roman"/>
          <w:sz w:val="20"/>
          <w:szCs w:val="20"/>
        </w:rPr>
        <w:t>H</w:t>
      </w:r>
      <w:r w:rsidRPr="00DD21C3">
        <w:rPr>
          <w:rFonts w:ascii="Times New Roman" w:hAnsi="Times New Roman"/>
          <w:sz w:val="20"/>
          <w:szCs w:val="20"/>
        </w:rPr>
        <w:t>,</w:t>
      </w:r>
      <w:r w:rsidR="00595C3D" w:rsidRPr="00DD21C3">
        <w:rPr>
          <w:rFonts w:ascii="Times New Roman" w:hAnsi="Times New Roman"/>
          <w:sz w:val="20"/>
          <w:szCs w:val="20"/>
        </w:rPr>
        <w:t xml:space="preserve"> </w:t>
      </w:r>
      <w:r w:rsidR="00781479" w:rsidRPr="00DD21C3">
        <w:rPr>
          <w:rFonts w:ascii="Times New Roman" w:hAnsi="Times New Roman"/>
          <w:sz w:val="20"/>
          <w:szCs w:val="20"/>
        </w:rPr>
        <w:t>Richoux</w:t>
      </w:r>
      <w:r w:rsidR="00595C3D" w:rsidRPr="00DD21C3">
        <w:rPr>
          <w:rFonts w:ascii="Times New Roman" w:hAnsi="Times New Roman"/>
          <w:sz w:val="20"/>
          <w:szCs w:val="20"/>
        </w:rPr>
        <w:t xml:space="preserve"> </w:t>
      </w:r>
      <w:r w:rsidRPr="00DD21C3">
        <w:rPr>
          <w:rFonts w:ascii="Times New Roman" w:hAnsi="Times New Roman"/>
          <w:sz w:val="20"/>
          <w:szCs w:val="20"/>
        </w:rPr>
        <w:t>P</w:t>
      </w:r>
      <w:r w:rsidR="00781479" w:rsidRPr="00DD21C3">
        <w:rPr>
          <w:rFonts w:ascii="Times New Roman" w:hAnsi="Times New Roman"/>
          <w:sz w:val="20"/>
          <w:szCs w:val="20"/>
        </w:rPr>
        <w:t>,</w:t>
      </w:r>
      <w:r w:rsidR="00595C3D" w:rsidRPr="00DD21C3">
        <w:rPr>
          <w:rFonts w:ascii="Times New Roman" w:hAnsi="Times New Roman"/>
          <w:sz w:val="20"/>
          <w:szCs w:val="20"/>
        </w:rPr>
        <w:t xml:space="preserve"> </w:t>
      </w:r>
      <w:r w:rsidR="00781479" w:rsidRPr="00DD21C3">
        <w:rPr>
          <w:rFonts w:ascii="Times New Roman" w:hAnsi="Times New Roman"/>
          <w:sz w:val="20"/>
          <w:szCs w:val="20"/>
        </w:rPr>
        <w:t>Bournaud</w:t>
      </w:r>
      <w:r w:rsidR="00595C3D" w:rsidRPr="00DD21C3">
        <w:rPr>
          <w:rFonts w:ascii="Times New Roman" w:hAnsi="Times New Roman"/>
          <w:sz w:val="20"/>
          <w:szCs w:val="20"/>
        </w:rPr>
        <w:t xml:space="preserve"> </w:t>
      </w:r>
      <w:r w:rsidRPr="00DD21C3">
        <w:rPr>
          <w:rFonts w:ascii="Times New Roman" w:hAnsi="Times New Roman"/>
          <w:sz w:val="20"/>
          <w:szCs w:val="20"/>
        </w:rPr>
        <w:t>M,</w:t>
      </w:r>
      <w:r w:rsidR="00595C3D" w:rsidRPr="00DD21C3">
        <w:rPr>
          <w:rFonts w:ascii="Times New Roman" w:hAnsi="Times New Roman"/>
          <w:sz w:val="20"/>
          <w:szCs w:val="20"/>
        </w:rPr>
        <w:t xml:space="preserve"> </w:t>
      </w:r>
      <w:r w:rsidRPr="00DD21C3">
        <w:rPr>
          <w:rFonts w:ascii="Times New Roman" w:hAnsi="Times New Roman"/>
          <w:sz w:val="20"/>
          <w:szCs w:val="20"/>
        </w:rPr>
        <w:t>Usseglio-Polatera</w:t>
      </w:r>
      <w:r w:rsidR="00595C3D" w:rsidRPr="00DD21C3">
        <w:rPr>
          <w:rFonts w:ascii="Times New Roman" w:hAnsi="Times New Roman"/>
          <w:sz w:val="20"/>
          <w:szCs w:val="20"/>
        </w:rPr>
        <w:t xml:space="preserve"> </w:t>
      </w:r>
      <w:r w:rsidR="00781479" w:rsidRPr="00DD21C3">
        <w:rPr>
          <w:rFonts w:ascii="Times New Roman" w:hAnsi="Times New Roman"/>
          <w:sz w:val="20"/>
          <w:szCs w:val="20"/>
        </w:rPr>
        <w:t>P.</w:t>
      </w:r>
      <w:r w:rsidR="00595C3D" w:rsidRPr="00DD21C3">
        <w:rPr>
          <w:rFonts w:ascii="Times New Roman" w:hAnsi="Times New Roman"/>
          <w:sz w:val="20"/>
          <w:szCs w:val="20"/>
        </w:rPr>
        <w:t xml:space="preserve"> </w:t>
      </w:r>
      <w:r w:rsidR="00781479" w:rsidRPr="00DD21C3">
        <w:rPr>
          <w:rFonts w:ascii="Times New Roman" w:hAnsi="Times New Roman"/>
          <w:sz w:val="20"/>
          <w:szCs w:val="20"/>
        </w:rPr>
        <w:t>Invertébrés</w:t>
      </w:r>
      <w:r w:rsidR="00595C3D" w:rsidRPr="00DD21C3">
        <w:rPr>
          <w:rFonts w:ascii="Times New Roman" w:hAnsi="Times New Roman"/>
          <w:sz w:val="20"/>
          <w:szCs w:val="20"/>
        </w:rPr>
        <w:t xml:space="preserve"> </w:t>
      </w:r>
      <w:r w:rsidR="00781479" w:rsidRPr="00DD21C3">
        <w:rPr>
          <w:rFonts w:ascii="Times New Roman" w:hAnsi="Times New Roman"/>
          <w:sz w:val="20"/>
          <w:szCs w:val="20"/>
        </w:rPr>
        <w:t>d’eau</w:t>
      </w:r>
      <w:r w:rsidR="00595C3D" w:rsidRPr="00DD21C3">
        <w:rPr>
          <w:rFonts w:ascii="Times New Roman" w:hAnsi="Times New Roman"/>
          <w:sz w:val="20"/>
          <w:szCs w:val="20"/>
        </w:rPr>
        <w:t xml:space="preserve"> </w:t>
      </w:r>
      <w:r w:rsidR="00781479" w:rsidRPr="00DD21C3">
        <w:rPr>
          <w:rFonts w:ascii="Times New Roman" w:hAnsi="Times New Roman"/>
          <w:sz w:val="20"/>
          <w:szCs w:val="20"/>
        </w:rPr>
        <w:t>douce</w:t>
      </w:r>
      <w:r w:rsidR="00595C3D" w:rsidRPr="00DD21C3">
        <w:rPr>
          <w:rFonts w:ascii="Times New Roman" w:hAnsi="Times New Roman"/>
          <w:sz w:val="20"/>
          <w:szCs w:val="20"/>
        </w:rPr>
        <w:t xml:space="preserve">: </w:t>
      </w:r>
      <w:r w:rsidR="00781479" w:rsidRPr="00DD21C3">
        <w:rPr>
          <w:rFonts w:ascii="Times New Roman" w:hAnsi="Times New Roman"/>
          <w:sz w:val="20"/>
          <w:szCs w:val="20"/>
        </w:rPr>
        <w:lastRenderedPageBreak/>
        <w:t>Systématique,</w:t>
      </w:r>
      <w:r w:rsidR="00595C3D" w:rsidRPr="00DD21C3">
        <w:rPr>
          <w:rFonts w:ascii="Times New Roman" w:hAnsi="Times New Roman"/>
          <w:sz w:val="20"/>
          <w:szCs w:val="20"/>
        </w:rPr>
        <w:t xml:space="preserve"> </w:t>
      </w:r>
      <w:r w:rsidR="00781479" w:rsidRPr="00DD21C3">
        <w:rPr>
          <w:rFonts w:ascii="Times New Roman" w:hAnsi="Times New Roman"/>
          <w:sz w:val="20"/>
          <w:szCs w:val="20"/>
        </w:rPr>
        <w:t>biologie</w:t>
      </w:r>
      <w:r w:rsidR="00595C3D" w:rsidRPr="00DD21C3">
        <w:rPr>
          <w:rFonts w:ascii="Times New Roman" w:hAnsi="Times New Roman"/>
          <w:sz w:val="20"/>
          <w:szCs w:val="20"/>
        </w:rPr>
        <w:t xml:space="preserve"> </w:t>
      </w:r>
      <w:r w:rsidR="00781479" w:rsidRPr="00DD21C3">
        <w:rPr>
          <w:rFonts w:ascii="Times New Roman" w:hAnsi="Times New Roman"/>
          <w:sz w:val="20"/>
          <w:szCs w:val="20"/>
        </w:rPr>
        <w:t>et</w:t>
      </w:r>
      <w:r w:rsidR="00595C3D" w:rsidRPr="00DD21C3">
        <w:rPr>
          <w:rFonts w:ascii="Times New Roman" w:hAnsi="Times New Roman"/>
          <w:sz w:val="20"/>
          <w:szCs w:val="20"/>
        </w:rPr>
        <w:t xml:space="preserve"> </w:t>
      </w:r>
      <w:r w:rsidR="00781479" w:rsidRPr="00DD21C3">
        <w:rPr>
          <w:rFonts w:ascii="Times New Roman" w:hAnsi="Times New Roman"/>
          <w:sz w:val="20"/>
          <w:szCs w:val="20"/>
        </w:rPr>
        <w:t>écologie.</w:t>
      </w:r>
      <w:r w:rsidR="00595C3D" w:rsidRPr="00DD21C3">
        <w:rPr>
          <w:rFonts w:ascii="Times New Roman" w:hAnsi="Times New Roman"/>
          <w:sz w:val="20"/>
          <w:szCs w:val="20"/>
        </w:rPr>
        <w:t xml:space="preserve"> </w:t>
      </w:r>
      <w:r w:rsidR="00781479" w:rsidRPr="00DD21C3">
        <w:rPr>
          <w:rFonts w:ascii="Times New Roman" w:hAnsi="Times New Roman"/>
          <w:sz w:val="20"/>
          <w:szCs w:val="20"/>
          <w:lang w:val="en-US"/>
        </w:rPr>
        <w:t>CNRS</w:t>
      </w:r>
      <w:r w:rsidR="00595C3D" w:rsidRPr="00DD21C3">
        <w:rPr>
          <w:rFonts w:ascii="Times New Roman" w:hAnsi="Times New Roman"/>
          <w:sz w:val="20"/>
          <w:szCs w:val="20"/>
          <w:lang w:val="en-US"/>
        </w:rPr>
        <w:t xml:space="preserve"> </w:t>
      </w:r>
      <w:proofErr w:type="spellStart"/>
      <w:r w:rsidR="00781479" w:rsidRPr="00DD21C3">
        <w:rPr>
          <w:rFonts w:ascii="Times New Roman" w:hAnsi="Times New Roman"/>
          <w:sz w:val="20"/>
          <w:szCs w:val="20"/>
          <w:lang w:val="en-US"/>
        </w:rPr>
        <w:t>édition</w:t>
      </w:r>
      <w:proofErr w:type="spellEnd"/>
      <w:r w:rsidR="00781479" w:rsidRPr="00DD21C3">
        <w:rPr>
          <w:rFonts w:ascii="Times New Roman" w:hAnsi="Times New Roman"/>
          <w:sz w:val="20"/>
          <w:szCs w:val="20"/>
          <w:lang w:val="en-US"/>
        </w:rPr>
        <w:t>,</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Paris.</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2006:</w:t>
      </w:r>
      <w:r w:rsidR="00781479" w:rsidRPr="00DD21C3">
        <w:rPr>
          <w:rFonts w:ascii="Times New Roman" w:hAnsi="Times New Roman"/>
          <w:sz w:val="20"/>
          <w:szCs w:val="20"/>
          <w:lang w:val="en-US"/>
        </w:rPr>
        <w:t>588p.</w:t>
      </w:r>
    </w:p>
    <w:p w:rsidR="00781479" w:rsidRPr="00DD21C3" w:rsidRDefault="00682FE2" w:rsidP="00BF0C9D">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20"/>
          <w:lang w:val="en-US"/>
        </w:rPr>
      </w:pPr>
      <w:proofErr w:type="spellStart"/>
      <w:r w:rsidRPr="00DD21C3">
        <w:rPr>
          <w:rFonts w:ascii="Times New Roman" w:hAnsi="Times New Roman"/>
          <w:sz w:val="20"/>
          <w:szCs w:val="20"/>
          <w:lang w:val="en-US"/>
        </w:rPr>
        <w:t>Tomanova</w:t>
      </w:r>
      <w:proofErr w:type="spellEnd"/>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S,</w:t>
      </w:r>
      <w:r w:rsidR="00595C3D" w:rsidRPr="00DD21C3">
        <w:rPr>
          <w:rFonts w:ascii="Times New Roman" w:hAnsi="Times New Roman"/>
          <w:sz w:val="20"/>
          <w:szCs w:val="20"/>
          <w:lang w:val="en-US"/>
        </w:rPr>
        <w:t xml:space="preserve"> </w:t>
      </w:r>
      <w:proofErr w:type="spellStart"/>
      <w:r w:rsidR="00781479" w:rsidRPr="00DD21C3">
        <w:rPr>
          <w:rFonts w:ascii="Times New Roman" w:hAnsi="Times New Roman"/>
          <w:sz w:val="20"/>
          <w:szCs w:val="20"/>
          <w:lang w:val="en-US"/>
        </w:rPr>
        <w:t>Goitia</w:t>
      </w:r>
      <w:proofErr w:type="spellEnd"/>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E,</w:t>
      </w:r>
      <w:r w:rsidR="00595C3D" w:rsidRPr="00DD21C3">
        <w:rPr>
          <w:rFonts w:ascii="Times New Roman" w:hAnsi="Times New Roman"/>
          <w:sz w:val="20"/>
          <w:szCs w:val="20"/>
          <w:lang w:val="en-US"/>
        </w:rPr>
        <w:t xml:space="preserve"> </w:t>
      </w:r>
      <w:proofErr w:type="spellStart"/>
      <w:r w:rsidR="00781479" w:rsidRPr="00DD21C3">
        <w:rPr>
          <w:rFonts w:ascii="Times New Roman" w:hAnsi="Times New Roman"/>
          <w:sz w:val="20"/>
          <w:szCs w:val="20"/>
          <w:lang w:val="en-US"/>
        </w:rPr>
        <w:t>Helešic</w:t>
      </w:r>
      <w:proofErr w:type="spellEnd"/>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J.</w:t>
      </w:r>
      <w:r w:rsidR="00595C3D" w:rsidRPr="00DD21C3">
        <w:rPr>
          <w:rFonts w:ascii="Times New Roman" w:hAnsi="Times New Roman"/>
          <w:sz w:val="20"/>
          <w:szCs w:val="20"/>
          <w:lang w:val="en-US"/>
        </w:rPr>
        <w:t xml:space="preserve"> </w:t>
      </w:r>
      <w:proofErr w:type="spellStart"/>
      <w:r w:rsidR="00781479" w:rsidRPr="00DD21C3">
        <w:rPr>
          <w:rFonts w:ascii="Times New Roman" w:hAnsi="Times New Roman"/>
          <w:sz w:val="20"/>
          <w:szCs w:val="20"/>
          <w:lang w:val="en-US"/>
        </w:rPr>
        <w:t>Trophic</w:t>
      </w:r>
      <w:proofErr w:type="spellEnd"/>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levels</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and</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functional</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feeding</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groups</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of</w:t>
      </w:r>
      <w:r w:rsidR="00595C3D" w:rsidRPr="00DD21C3">
        <w:rPr>
          <w:rFonts w:ascii="Times New Roman" w:hAnsi="Times New Roman"/>
          <w:sz w:val="20"/>
          <w:szCs w:val="20"/>
          <w:lang w:val="en-US"/>
        </w:rPr>
        <w:t xml:space="preserve"> </w:t>
      </w:r>
      <w:proofErr w:type="spellStart"/>
      <w:r w:rsidR="00781479" w:rsidRPr="00DD21C3">
        <w:rPr>
          <w:rFonts w:ascii="Times New Roman" w:hAnsi="Times New Roman"/>
          <w:sz w:val="20"/>
          <w:szCs w:val="20"/>
          <w:lang w:val="en-US"/>
        </w:rPr>
        <w:t>macroinvertebrates</w:t>
      </w:r>
      <w:proofErr w:type="spellEnd"/>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in</w:t>
      </w:r>
      <w:r w:rsidR="00595C3D" w:rsidRPr="00DD21C3">
        <w:rPr>
          <w:rFonts w:ascii="Times New Roman" w:hAnsi="Times New Roman"/>
          <w:sz w:val="20"/>
          <w:szCs w:val="20"/>
          <w:lang w:val="en-US"/>
        </w:rPr>
        <w:t xml:space="preserve"> </w:t>
      </w:r>
      <w:proofErr w:type="spellStart"/>
      <w:r w:rsidR="00781479" w:rsidRPr="00DD21C3">
        <w:rPr>
          <w:rFonts w:ascii="Times New Roman" w:hAnsi="Times New Roman"/>
          <w:sz w:val="20"/>
          <w:szCs w:val="20"/>
          <w:lang w:val="en-US"/>
        </w:rPr>
        <w:t>neotropical</w:t>
      </w:r>
      <w:proofErr w:type="spellEnd"/>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streams.</w:t>
      </w:r>
      <w:r w:rsidR="00595C3D" w:rsidRPr="00DD21C3">
        <w:rPr>
          <w:rFonts w:ascii="Times New Roman" w:hAnsi="Times New Roman"/>
          <w:sz w:val="20"/>
          <w:szCs w:val="20"/>
          <w:lang w:val="en-US"/>
        </w:rPr>
        <w:t xml:space="preserve"> </w:t>
      </w:r>
      <w:proofErr w:type="spellStart"/>
      <w:r w:rsidR="00781479" w:rsidRPr="00DD21C3">
        <w:rPr>
          <w:rFonts w:ascii="Times New Roman" w:hAnsi="Times New Roman"/>
          <w:sz w:val="20"/>
          <w:szCs w:val="20"/>
          <w:lang w:val="en-US"/>
        </w:rPr>
        <w:t>Hydrobiologia</w:t>
      </w:r>
      <w:proofErr w:type="spellEnd"/>
      <w:r w:rsidR="00781479" w:rsidRPr="00DD21C3">
        <w:rPr>
          <w:rFonts w:ascii="Times New Roman" w:hAnsi="Times New Roman"/>
          <w:sz w:val="20"/>
          <w:szCs w:val="20"/>
          <w:lang w:val="en-US"/>
        </w:rPr>
        <w:t>,</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2006;</w:t>
      </w:r>
      <w:r w:rsidR="00781479" w:rsidRPr="00DD21C3">
        <w:rPr>
          <w:rFonts w:ascii="Times New Roman" w:hAnsi="Times New Roman"/>
          <w:sz w:val="20"/>
          <w:szCs w:val="20"/>
          <w:lang w:val="en-US"/>
        </w:rPr>
        <w:t>556:251–264.</w:t>
      </w:r>
    </w:p>
    <w:p w:rsidR="00781479" w:rsidRPr="00DD21C3" w:rsidRDefault="00682FE2" w:rsidP="00BF0C9D">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20"/>
          <w:lang w:val="en-US"/>
        </w:rPr>
      </w:pPr>
      <w:r w:rsidRPr="00DD21C3">
        <w:rPr>
          <w:rFonts w:ascii="Times New Roman" w:hAnsi="Times New Roman"/>
          <w:sz w:val="20"/>
          <w:szCs w:val="20"/>
          <w:lang w:val="en-US"/>
        </w:rPr>
        <w:t>Townsend</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CR,</w:t>
      </w:r>
      <w:r w:rsidR="00595C3D" w:rsidRPr="00DD21C3">
        <w:rPr>
          <w:rFonts w:ascii="Times New Roman" w:hAnsi="Times New Roman"/>
          <w:sz w:val="20"/>
          <w:szCs w:val="20"/>
          <w:lang w:val="en-US"/>
        </w:rPr>
        <w:t xml:space="preserve"> </w:t>
      </w:r>
      <w:proofErr w:type="spellStart"/>
      <w:r w:rsidR="00781479" w:rsidRPr="00DD21C3">
        <w:rPr>
          <w:rFonts w:ascii="Times New Roman" w:hAnsi="Times New Roman"/>
          <w:sz w:val="20"/>
          <w:szCs w:val="20"/>
          <w:lang w:val="en-US"/>
        </w:rPr>
        <w:t>Hildrew</w:t>
      </w:r>
      <w:proofErr w:type="spellEnd"/>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AG.</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Species</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traits</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in</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relation</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to</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habitat</w:t>
      </w:r>
      <w:r w:rsidR="00595C3D" w:rsidRPr="00DD21C3">
        <w:rPr>
          <w:rFonts w:ascii="Times New Roman" w:hAnsi="Times New Roman"/>
          <w:sz w:val="20"/>
          <w:szCs w:val="20"/>
          <w:lang w:val="en-US"/>
        </w:rPr>
        <w:t xml:space="preserve"> </w:t>
      </w:r>
      <w:proofErr w:type="spellStart"/>
      <w:r w:rsidR="00781479" w:rsidRPr="00DD21C3">
        <w:rPr>
          <w:rFonts w:ascii="Times New Roman" w:hAnsi="Times New Roman"/>
          <w:sz w:val="20"/>
          <w:szCs w:val="20"/>
          <w:lang w:val="en-US"/>
        </w:rPr>
        <w:t>templet</w:t>
      </w:r>
      <w:proofErr w:type="spellEnd"/>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for</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river</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systems.</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Freshwater</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Biology,</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1994;31:</w:t>
      </w:r>
      <w:r w:rsidR="00781479" w:rsidRPr="00DD21C3">
        <w:rPr>
          <w:rFonts w:ascii="Times New Roman" w:hAnsi="Times New Roman"/>
          <w:sz w:val="20"/>
          <w:szCs w:val="20"/>
          <w:lang w:val="en-US"/>
        </w:rPr>
        <w:t>265–275.</w:t>
      </w:r>
    </w:p>
    <w:p w:rsidR="00781479" w:rsidRPr="00DD21C3" w:rsidRDefault="00781479" w:rsidP="00BF0C9D">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20"/>
          <w:lang w:val="en-US"/>
        </w:rPr>
      </w:pPr>
      <w:proofErr w:type="spellStart"/>
      <w:r w:rsidRPr="00DD21C3">
        <w:rPr>
          <w:rFonts w:ascii="Times New Roman" w:hAnsi="Times New Roman"/>
          <w:sz w:val="20"/>
          <w:szCs w:val="20"/>
          <w:lang w:val="en-US"/>
        </w:rPr>
        <w:t>Uwadiae</w:t>
      </w:r>
      <w:proofErr w:type="spellEnd"/>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RE.</w:t>
      </w:r>
      <w:r w:rsidR="00595C3D" w:rsidRPr="00DD21C3">
        <w:rPr>
          <w:rFonts w:ascii="Times New Roman" w:hAnsi="Times New Roman"/>
          <w:sz w:val="20"/>
          <w:szCs w:val="20"/>
          <w:lang w:val="en-US"/>
        </w:rPr>
        <w:t xml:space="preserve"> </w:t>
      </w:r>
      <w:proofErr w:type="spellStart"/>
      <w:r w:rsidRPr="00DD21C3">
        <w:rPr>
          <w:rFonts w:ascii="Times New Roman" w:hAnsi="Times New Roman"/>
          <w:sz w:val="20"/>
          <w:szCs w:val="20"/>
          <w:lang w:val="en-US"/>
        </w:rPr>
        <w:t>Macroinvertebrates</w:t>
      </w:r>
      <w:proofErr w:type="spellEnd"/>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functional</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feeding</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groups</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as</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indices</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of</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biological</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assessment</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in</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a</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tropical</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aquatic</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ecosystem:</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implications</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for</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ecosystem</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functions.</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New</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York</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Science</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Journal,</w:t>
      </w:r>
      <w:r w:rsidR="00595C3D" w:rsidRPr="00DD21C3">
        <w:rPr>
          <w:rFonts w:ascii="Times New Roman" w:hAnsi="Times New Roman"/>
          <w:sz w:val="20"/>
          <w:szCs w:val="20"/>
          <w:lang w:val="en-US"/>
        </w:rPr>
        <w:t xml:space="preserve"> </w:t>
      </w:r>
      <w:r w:rsidR="00682FE2" w:rsidRPr="00DD21C3">
        <w:rPr>
          <w:rFonts w:ascii="Times New Roman" w:hAnsi="Times New Roman"/>
          <w:sz w:val="20"/>
          <w:szCs w:val="20"/>
          <w:lang w:val="en-US"/>
        </w:rPr>
        <w:t>2010;</w:t>
      </w:r>
      <w:r w:rsidRPr="00DD21C3">
        <w:rPr>
          <w:rFonts w:ascii="Times New Roman" w:hAnsi="Times New Roman"/>
          <w:sz w:val="20"/>
          <w:szCs w:val="20"/>
          <w:lang w:val="en-US"/>
        </w:rPr>
        <w:t>3(8),</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6-15.</w:t>
      </w:r>
    </w:p>
    <w:p w:rsidR="00781479" w:rsidRPr="00DD21C3" w:rsidRDefault="00781479" w:rsidP="00BF0C9D">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20"/>
          <w:lang w:val="en-US"/>
        </w:rPr>
      </w:pPr>
      <w:r w:rsidRPr="00DD21C3">
        <w:rPr>
          <w:rFonts w:ascii="Times New Roman" w:hAnsi="Times New Roman"/>
          <w:sz w:val="20"/>
          <w:szCs w:val="20"/>
          <w:lang w:val="en-US"/>
        </w:rPr>
        <w:t>Wallace,</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J.</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B.,</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S.</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L.</w:t>
      </w:r>
      <w:r w:rsidR="00595C3D" w:rsidRPr="00DD21C3">
        <w:rPr>
          <w:rFonts w:ascii="Times New Roman" w:hAnsi="Times New Roman"/>
          <w:sz w:val="20"/>
          <w:szCs w:val="20"/>
          <w:lang w:val="en-US"/>
        </w:rPr>
        <w:t xml:space="preserve"> </w:t>
      </w:r>
      <w:proofErr w:type="spellStart"/>
      <w:r w:rsidRPr="00DD21C3">
        <w:rPr>
          <w:rFonts w:ascii="Times New Roman" w:hAnsi="Times New Roman"/>
          <w:sz w:val="20"/>
          <w:szCs w:val="20"/>
          <w:lang w:val="en-US"/>
        </w:rPr>
        <w:t>Eggert</w:t>
      </w:r>
      <w:proofErr w:type="spellEnd"/>
      <w:r w:rsidRPr="00DD21C3">
        <w:rPr>
          <w:rFonts w:ascii="Times New Roman" w:hAnsi="Times New Roman"/>
          <w:sz w:val="20"/>
          <w:szCs w:val="20"/>
          <w:lang w:val="en-US"/>
        </w:rPr>
        <w:t>,</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J.</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L.</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Meyer</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and</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J.</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R.</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Webster,</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1999.</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Effects</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of</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resource</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limitation</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on</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a</w:t>
      </w:r>
      <w:r w:rsidR="00595C3D" w:rsidRPr="00DD21C3">
        <w:rPr>
          <w:rFonts w:ascii="Times New Roman" w:hAnsi="Times New Roman"/>
          <w:sz w:val="20"/>
          <w:szCs w:val="20"/>
          <w:lang w:val="en-US"/>
        </w:rPr>
        <w:t xml:space="preserve"> </w:t>
      </w:r>
      <w:proofErr w:type="spellStart"/>
      <w:r w:rsidRPr="00DD21C3">
        <w:rPr>
          <w:rFonts w:ascii="Times New Roman" w:hAnsi="Times New Roman"/>
          <w:sz w:val="20"/>
          <w:szCs w:val="20"/>
          <w:lang w:val="en-US"/>
        </w:rPr>
        <w:t>detrital</w:t>
      </w:r>
      <w:proofErr w:type="spellEnd"/>
      <w:r w:rsidRPr="00DD21C3">
        <w:rPr>
          <w:rFonts w:ascii="Times New Roman" w:hAnsi="Times New Roman"/>
          <w:sz w:val="20"/>
          <w:szCs w:val="20"/>
          <w:lang w:val="en-US"/>
        </w:rPr>
        <w:t>-based</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ecosystem.</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Ecological</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Monographs</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69:</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409–442.</w:t>
      </w:r>
    </w:p>
    <w:p w:rsidR="00781479" w:rsidRPr="00DD21C3" w:rsidRDefault="00682FE2" w:rsidP="00BF0C9D">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20"/>
          <w:lang w:val="en-US"/>
        </w:rPr>
      </w:pPr>
      <w:proofErr w:type="spellStart"/>
      <w:r w:rsidRPr="00DD21C3">
        <w:rPr>
          <w:rFonts w:ascii="Times New Roman" w:hAnsi="Times New Roman"/>
          <w:sz w:val="20"/>
          <w:szCs w:val="20"/>
          <w:lang w:val="en-US"/>
        </w:rPr>
        <w:t>Weigel</w:t>
      </w:r>
      <w:proofErr w:type="spellEnd"/>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BM</w:t>
      </w:r>
      <w:r w:rsidR="00781479" w:rsidRPr="00DD21C3">
        <w:rPr>
          <w:rFonts w:ascii="Times New Roman" w:hAnsi="Times New Roman"/>
          <w:sz w:val="20"/>
          <w:szCs w:val="20"/>
          <w:lang w:val="en-US"/>
        </w:rPr>
        <w:t>,</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Lyons</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J,</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Paine</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LK</w:t>
      </w:r>
      <w:r w:rsidR="00781479" w:rsidRPr="00DD21C3">
        <w:rPr>
          <w:rFonts w:ascii="Times New Roman" w:hAnsi="Times New Roman"/>
          <w:sz w:val="20"/>
          <w:szCs w:val="20"/>
          <w:lang w:val="en-US"/>
        </w:rPr>
        <w:t>,</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Dodson</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SI,</w:t>
      </w:r>
      <w:r w:rsidR="00595C3D" w:rsidRPr="00DD21C3">
        <w:rPr>
          <w:rFonts w:ascii="Times New Roman" w:hAnsi="Times New Roman"/>
          <w:sz w:val="20"/>
          <w:szCs w:val="20"/>
          <w:lang w:val="en-US"/>
        </w:rPr>
        <w:t xml:space="preserve"> </w:t>
      </w:r>
      <w:proofErr w:type="spellStart"/>
      <w:r w:rsidR="00781479" w:rsidRPr="00DD21C3">
        <w:rPr>
          <w:rFonts w:ascii="Times New Roman" w:hAnsi="Times New Roman"/>
          <w:sz w:val="20"/>
          <w:szCs w:val="20"/>
          <w:lang w:val="en-US"/>
        </w:rPr>
        <w:t>Undersander</w:t>
      </w:r>
      <w:proofErr w:type="spellEnd"/>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DJ.</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Using</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stream</w:t>
      </w:r>
      <w:r w:rsidR="00595C3D" w:rsidRPr="00DD21C3">
        <w:rPr>
          <w:rFonts w:ascii="Times New Roman" w:hAnsi="Times New Roman"/>
          <w:sz w:val="20"/>
          <w:szCs w:val="20"/>
          <w:lang w:val="en-US"/>
        </w:rPr>
        <w:t xml:space="preserve"> </w:t>
      </w:r>
      <w:proofErr w:type="spellStart"/>
      <w:r w:rsidR="00781479" w:rsidRPr="00DD21C3">
        <w:rPr>
          <w:rFonts w:ascii="Times New Roman" w:hAnsi="Times New Roman"/>
          <w:sz w:val="20"/>
          <w:szCs w:val="20"/>
          <w:lang w:val="en-US"/>
        </w:rPr>
        <w:t>macroinvertebrates</w:t>
      </w:r>
      <w:proofErr w:type="spellEnd"/>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to</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compare</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riparian</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land</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use</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practices</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on</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cattle</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farms</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in</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southwestern</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Wisconsin.</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Journal</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of</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Freshwater</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Ecology</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2000;</w:t>
      </w:r>
      <w:r w:rsidR="00781479" w:rsidRPr="00DD21C3">
        <w:rPr>
          <w:rFonts w:ascii="Times New Roman" w:hAnsi="Times New Roman"/>
          <w:sz w:val="20"/>
          <w:szCs w:val="20"/>
          <w:lang w:val="en-US"/>
        </w:rPr>
        <w:t>15:93–106.</w:t>
      </w:r>
    </w:p>
    <w:p w:rsidR="00595C3D" w:rsidRPr="00DD21C3" w:rsidRDefault="00682FE2" w:rsidP="00BF0C9D">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20"/>
          <w:lang w:val="en-US"/>
        </w:rPr>
      </w:pPr>
      <w:r w:rsidRPr="00DD21C3">
        <w:rPr>
          <w:rFonts w:ascii="Times New Roman" w:hAnsi="Times New Roman"/>
          <w:sz w:val="20"/>
          <w:szCs w:val="20"/>
          <w:lang w:val="en-US"/>
        </w:rPr>
        <w:t>Zhang</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Y</w:t>
      </w:r>
      <w:r w:rsidR="00781479" w:rsidRPr="00DD21C3">
        <w:rPr>
          <w:rFonts w:ascii="Times New Roman" w:hAnsi="Times New Roman"/>
          <w:sz w:val="20"/>
          <w:szCs w:val="20"/>
          <w:lang w:val="en-US"/>
        </w:rPr>
        <w:t>,</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Zhao</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R</w:t>
      </w:r>
      <w:r w:rsidR="00781479" w:rsidRPr="00DD21C3">
        <w:rPr>
          <w:rFonts w:ascii="Times New Roman" w:hAnsi="Times New Roman"/>
          <w:sz w:val="20"/>
          <w:szCs w:val="20"/>
          <w:lang w:val="en-US"/>
        </w:rPr>
        <w:t>,</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Kong</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W</w:t>
      </w:r>
      <w:r w:rsidR="00781479" w:rsidRPr="00DD21C3">
        <w:rPr>
          <w:rFonts w:ascii="Times New Roman" w:hAnsi="Times New Roman"/>
          <w:sz w:val="20"/>
          <w:szCs w:val="20"/>
          <w:lang w:val="en-US"/>
        </w:rPr>
        <w:t>,</w:t>
      </w:r>
      <w:r w:rsidR="00595C3D" w:rsidRPr="00DD21C3">
        <w:rPr>
          <w:rFonts w:ascii="Times New Roman" w:hAnsi="Times New Roman"/>
          <w:sz w:val="20"/>
          <w:szCs w:val="20"/>
          <w:lang w:val="en-US"/>
        </w:rPr>
        <w:t xml:space="preserve"> </w:t>
      </w:r>
      <w:proofErr w:type="spellStart"/>
      <w:r w:rsidR="00781479" w:rsidRPr="00DD21C3">
        <w:rPr>
          <w:rFonts w:ascii="Times New Roman" w:hAnsi="Times New Roman"/>
          <w:sz w:val="20"/>
          <w:szCs w:val="20"/>
          <w:lang w:val="en-US"/>
        </w:rPr>
        <w:t>Geng</w:t>
      </w:r>
      <w:proofErr w:type="spellEnd"/>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S</w:t>
      </w:r>
      <w:r w:rsidR="00781479" w:rsidRPr="00DD21C3">
        <w:rPr>
          <w:rFonts w:ascii="Times New Roman" w:hAnsi="Times New Roman"/>
          <w:sz w:val="20"/>
          <w:szCs w:val="20"/>
          <w:lang w:val="en-US"/>
        </w:rPr>
        <w:t>,</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Bentsen</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CN,</w:t>
      </w:r>
      <w:r w:rsidR="00595C3D" w:rsidRPr="00DD21C3">
        <w:rPr>
          <w:rFonts w:ascii="Times New Roman" w:hAnsi="Times New Roman"/>
          <w:sz w:val="20"/>
          <w:szCs w:val="20"/>
          <w:lang w:val="en-US"/>
        </w:rPr>
        <w:t xml:space="preserve"> </w:t>
      </w:r>
      <w:proofErr w:type="spellStart"/>
      <w:r w:rsidR="00781479" w:rsidRPr="00DD21C3">
        <w:rPr>
          <w:rFonts w:ascii="Times New Roman" w:hAnsi="Times New Roman"/>
          <w:sz w:val="20"/>
          <w:szCs w:val="20"/>
          <w:lang w:val="en-US"/>
        </w:rPr>
        <w:t>Qu</w:t>
      </w:r>
      <w:proofErr w:type="spellEnd"/>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X.</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Relationships</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between</w:t>
      </w:r>
      <w:r w:rsidR="00595C3D" w:rsidRPr="00DD21C3">
        <w:rPr>
          <w:rFonts w:ascii="Times New Roman" w:hAnsi="Times New Roman"/>
          <w:sz w:val="20"/>
          <w:szCs w:val="20"/>
          <w:lang w:val="en-US"/>
        </w:rPr>
        <w:t xml:space="preserve"> </w:t>
      </w:r>
      <w:proofErr w:type="spellStart"/>
      <w:r w:rsidR="00781479" w:rsidRPr="00DD21C3">
        <w:rPr>
          <w:rFonts w:ascii="Times New Roman" w:hAnsi="Times New Roman"/>
          <w:sz w:val="20"/>
          <w:szCs w:val="20"/>
          <w:lang w:val="en-US"/>
        </w:rPr>
        <w:t>macroinvertebrate</w:t>
      </w:r>
      <w:proofErr w:type="spellEnd"/>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communities</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and</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land</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use</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types</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within</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different</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riparian</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widths</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in</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three</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headwater</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streams</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of</w:t>
      </w:r>
      <w:r w:rsidR="00595C3D" w:rsidRPr="00DD21C3">
        <w:rPr>
          <w:rFonts w:ascii="Times New Roman" w:hAnsi="Times New Roman"/>
          <w:sz w:val="20"/>
          <w:szCs w:val="20"/>
          <w:lang w:val="en-US"/>
        </w:rPr>
        <w:t xml:space="preserve"> </w:t>
      </w:r>
      <w:proofErr w:type="spellStart"/>
      <w:r w:rsidR="00781479" w:rsidRPr="00DD21C3">
        <w:rPr>
          <w:rFonts w:ascii="Times New Roman" w:hAnsi="Times New Roman"/>
          <w:sz w:val="20"/>
          <w:szCs w:val="20"/>
          <w:lang w:val="en-US"/>
        </w:rPr>
        <w:t>Taizi</w:t>
      </w:r>
      <w:proofErr w:type="spellEnd"/>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River,</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China.</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Journal</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of</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Freshwater</w:t>
      </w:r>
      <w:r w:rsidR="00595C3D" w:rsidRPr="00DD21C3">
        <w:rPr>
          <w:rFonts w:ascii="Times New Roman" w:hAnsi="Times New Roman"/>
          <w:sz w:val="20"/>
          <w:szCs w:val="20"/>
          <w:lang w:val="en-US"/>
        </w:rPr>
        <w:t xml:space="preserve"> </w:t>
      </w:r>
      <w:r w:rsidR="00781479" w:rsidRPr="00DD21C3">
        <w:rPr>
          <w:rFonts w:ascii="Times New Roman" w:hAnsi="Times New Roman"/>
          <w:sz w:val="20"/>
          <w:szCs w:val="20"/>
          <w:lang w:val="en-US"/>
        </w:rPr>
        <w:t>Ecology</w:t>
      </w:r>
      <w:r w:rsidR="00595C3D" w:rsidRPr="00DD21C3">
        <w:rPr>
          <w:rFonts w:ascii="Times New Roman" w:hAnsi="Times New Roman"/>
          <w:sz w:val="20"/>
          <w:szCs w:val="20"/>
          <w:lang w:val="en-US"/>
        </w:rPr>
        <w:t xml:space="preserve"> </w:t>
      </w:r>
      <w:r w:rsidRPr="00DD21C3">
        <w:rPr>
          <w:rFonts w:ascii="Times New Roman" w:hAnsi="Times New Roman"/>
          <w:sz w:val="20"/>
          <w:szCs w:val="20"/>
          <w:lang w:val="en-US"/>
        </w:rPr>
        <w:t>2013;</w:t>
      </w:r>
      <w:r w:rsidR="00781479" w:rsidRPr="00DD21C3">
        <w:rPr>
          <w:rFonts w:ascii="Times New Roman" w:hAnsi="Times New Roman"/>
          <w:sz w:val="20"/>
          <w:szCs w:val="20"/>
          <w:lang w:val="en-US"/>
        </w:rPr>
        <w:t>28:307–328.</w:t>
      </w:r>
      <w:r w:rsidR="00595C3D" w:rsidRPr="00DD21C3">
        <w:rPr>
          <w:rFonts w:ascii="Times New Roman" w:hAnsi="Times New Roman"/>
          <w:sz w:val="20"/>
          <w:szCs w:val="20"/>
          <w:lang w:val="en-US"/>
        </w:rPr>
        <w:t xml:space="preserve"> </w:t>
      </w:r>
    </w:p>
    <w:p w:rsidR="004C7863" w:rsidRPr="00DD21C3" w:rsidRDefault="004C7863" w:rsidP="00BF0C9D">
      <w:pPr>
        <w:autoSpaceDE w:val="0"/>
        <w:autoSpaceDN w:val="0"/>
        <w:adjustRightInd w:val="0"/>
        <w:snapToGrid w:val="0"/>
        <w:spacing w:after="0" w:line="240" w:lineRule="auto"/>
        <w:ind w:left="425" w:hanging="425"/>
        <w:jc w:val="both"/>
        <w:rPr>
          <w:rFonts w:ascii="Times New Roman" w:hAnsi="Times New Roman" w:cs="Times New Roman"/>
          <w:sz w:val="20"/>
          <w:szCs w:val="20"/>
          <w:lang w:val="en-US" w:eastAsia="zh-CN"/>
        </w:rPr>
        <w:sectPr w:rsidR="004C7863" w:rsidRPr="00DD21C3" w:rsidSect="004C7863">
          <w:type w:val="continuous"/>
          <w:pgSz w:w="12240" w:h="15840"/>
          <w:pgMar w:top="1440" w:right="1440" w:bottom="1440" w:left="1440" w:header="720" w:footer="720" w:gutter="0"/>
          <w:cols w:num="2" w:space="550"/>
          <w:docGrid w:linePitch="360"/>
        </w:sectPr>
      </w:pPr>
    </w:p>
    <w:p w:rsidR="00F71C10" w:rsidRPr="00DD21C3" w:rsidRDefault="00F71C10" w:rsidP="004C7863">
      <w:pPr>
        <w:autoSpaceDE w:val="0"/>
        <w:autoSpaceDN w:val="0"/>
        <w:adjustRightInd w:val="0"/>
        <w:snapToGrid w:val="0"/>
        <w:spacing w:after="0" w:line="240" w:lineRule="auto"/>
        <w:jc w:val="both"/>
        <w:rPr>
          <w:rFonts w:ascii="Times New Roman" w:hAnsi="Times New Roman" w:cs="Times New Roman"/>
          <w:sz w:val="20"/>
          <w:szCs w:val="20"/>
          <w:lang w:val="en-US" w:eastAsia="zh-CN"/>
        </w:rPr>
      </w:pPr>
    </w:p>
    <w:p w:rsidR="00BF0C9D" w:rsidRPr="00DD21C3" w:rsidRDefault="00BF0C9D" w:rsidP="004C7863">
      <w:pPr>
        <w:autoSpaceDE w:val="0"/>
        <w:autoSpaceDN w:val="0"/>
        <w:adjustRightInd w:val="0"/>
        <w:snapToGrid w:val="0"/>
        <w:spacing w:after="0" w:line="240" w:lineRule="auto"/>
        <w:jc w:val="both"/>
        <w:rPr>
          <w:rFonts w:ascii="Times New Roman" w:hAnsi="Times New Roman" w:cs="Times New Roman"/>
          <w:sz w:val="20"/>
          <w:szCs w:val="20"/>
          <w:lang w:val="en-US" w:eastAsia="zh-CN"/>
        </w:rPr>
      </w:pPr>
    </w:p>
    <w:p w:rsidR="00BF0C9D" w:rsidRPr="00DD21C3" w:rsidRDefault="00BF0C9D" w:rsidP="004C7863">
      <w:pPr>
        <w:autoSpaceDE w:val="0"/>
        <w:autoSpaceDN w:val="0"/>
        <w:adjustRightInd w:val="0"/>
        <w:snapToGrid w:val="0"/>
        <w:spacing w:after="0" w:line="240" w:lineRule="auto"/>
        <w:jc w:val="both"/>
        <w:rPr>
          <w:rFonts w:ascii="Times New Roman" w:hAnsi="Times New Roman" w:cs="Times New Roman"/>
          <w:sz w:val="20"/>
          <w:szCs w:val="20"/>
          <w:lang w:val="en-US" w:eastAsia="zh-CN"/>
        </w:rPr>
      </w:pPr>
    </w:p>
    <w:p w:rsidR="00C32BEC" w:rsidRPr="00DD21C3" w:rsidRDefault="00595C3D" w:rsidP="00BF0C9D">
      <w:pPr>
        <w:pStyle w:val="ListParagraph"/>
        <w:autoSpaceDE w:val="0"/>
        <w:autoSpaceDN w:val="0"/>
        <w:adjustRightInd w:val="0"/>
        <w:snapToGrid w:val="0"/>
        <w:spacing w:after="0" w:line="240" w:lineRule="auto"/>
        <w:ind w:left="0"/>
        <w:jc w:val="both"/>
        <w:rPr>
          <w:rFonts w:ascii="Times New Roman" w:hAnsi="Times New Roman"/>
          <w:sz w:val="20"/>
          <w:szCs w:val="20"/>
          <w:lang w:val="en-US"/>
        </w:rPr>
      </w:pPr>
      <w:r w:rsidRPr="00DD21C3">
        <w:rPr>
          <w:rFonts w:ascii="Times New Roman" w:hAnsi="Times New Roman"/>
          <w:sz w:val="20"/>
          <w:szCs w:val="20"/>
          <w:lang w:val="en-US"/>
        </w:rPr>
        <w:t>4/2</w:t>
      </w:r>
      <w:r w:rsidR="00F71C10" w:rsidRPr="00DD21C3">
        <w:rPr>
          <w:rFonts w:ascii="Times New Roman" w:eastAsiaTheme="minorEastAsia" w:hAnsi="Times New Roman"/>
          <w:sz w:val="20"/>
          <w:szCs w:val="20"/>
          <w:lang w:val="en-US" w:eastAsia="zh-CN"/>
        </w:rPr>
        <w:t>5</w:t>
      </w:r>
      <w:r w:rsidRPr="00DD21C3">
        <w:rPr>
          <w:rFonts w:ascii="Times New Roman" w:hAnsi="Times New Roman"/>
          <w:sz w:val="20"/>
          <w:szCs w:val="20"/>
          <w:lang w:val="en-US"/>
        </w:rPr>
        <w:t>/2019</w:t>
      </w:r>
    </w:p>
    <w:sectPr w:rsidR="00C32BEC" w:rsidRPr="00DD21C3" w:rsidSect="00595C3D">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425" w:rsidRDefault="00512425" w:rsidP="00595C3D">
      <w:pPr>
        <w:spacing w:after="0" w:line="240" w:lineRule="auto"/>
      </w:pPr>
      <w:r>
        <w:separator/>
      </w:r>
    </w:p>
  </w:endnote>
  <w:endnote w:type="continuationSeparator" w:id="0">
    <w:p w:rsidR="00512425" w:rsidRDefault="00512425" w:rsidP="00595C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Bold+FPEF">
    <w:altName w:val="Times New Roman"/>
    <w:panose1 w:val="00000000000000000000"/>
    <w:charset w:val="00"/>
    <w:family w:val="roman"/>
    <w:notTrueType/>
    <w:pitch w:val="default"/>
    <w:sig w:usb0="00000000" w:usb1="00000000" w:usb2="00000000" w:usb3="00000000" w:csb0="00000000"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863" w:rsidRPr="00C02D65" w:rsidRDefault="004E0E02" w:rsidP="00C02D65">
    <w:pPr>
      <w:spacing w:after="0" w:line="240" w:lineRule="auto"/>
      <w:jc w:val="center"/>
      <w:rPr>
        <w:rFonts w:ascii="Times New Roman" w:hAnsi="Times New Roman" w:cs="Times New Roman"/>
        <w:sz w:val="20"/>
      </w:rPr>
    </w:pPr>
    <w:r w:rsidRPr="00C02D65">
      <w:rPr>
        <w:rFonts w:ascii="Times New Roman" w:hAnsi="Times New Roman" w:cs="Times New Roman"/>
        <w:sz w:val="20"/>
      </w:rPr>
      <w:fldChar w:fldCharType="begin"/>
    </w:r>
    <w:r w:rsidR="00C02D65" w:rsidRPr="00C02D65">
      <w:rPr>
        <w:rFonts w:ascii="Times New Roman" w:hAnsi="Times New Roman" w:cs="Times New Roman"/>
        <w:sz w:val="20"/>
      </w:rPr>
      <w:instrText xml:space="preserve"> page </w:instrText>
    </w:r>
    <w:r w:rsidRPr="00C02D65">
      <w:rPr>
        <w:rFonts w:ascii="Times New Roman" w:hAnsi="Times New Roman" w:cs="Times New Roman"/>
        <w:sz w:val="20"/>
      </w:rPr>
      <w:fldChar w:fldCharType="separate"/>
    </w:r>
    <w:r w:rsidR="00DD21C3">
      <w:rPr>
        <w:rFonts w:ascii="Times New Roman" w:hAnsi="Times New Roman" w:cs="Times New Roman"/>
        <w:noProof/>
        <w:sz w:val="20"/>
      </w:rPr>
      <w:t>79</w:t>
    </w:r>
    <w:r w:rsidRPr="00C02D6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425" w:rsidRDefault="00512425" w:rsidP="00595C3D">
      <w:pPr>
        <w:spacing w:after="0" w:line="240" w:lineRule="auto"/>
      </w:pPr>
      <w:r>
        <w:separator/>
      </w:r>
    </w:p>
  </w:footnote>
  <w:footnote w:type="continuationSeparator" w:id="0">
    <w:p w:rsidR="00512425" w:rsidRDefault="00512425" w:rsidP="00595C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D65" w:rsidRPr="00C02D65" w:rsidRDefault="00C02D65" w:rsidP="00C02D6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02D65">
      <w:rPr>
        <w:rFonts w:ascii="Times New Roman" w:hAnsi="Times New Roman" w:cs="Times New Roman" w:hint="eastAsia"/>
        <w:sz w:val="20"/>
        <w:szCs w:val="20"/>
      </w:rPr>
      <w:tab/>
    </w:r>
    <w:r w:rsidRPr="00C02D65">
      <w:rPr>
        <w:rFonts w:ascii="Times New Roman" w:hAnsi="Times New Roman" w:cs="Times New Roman"/>
        <w:sz w:val="20"/>
        <w:szCs w:val="20"/>
      </w:rPr>
      <w:t>New York Science Journal 201</w:t>
    </w:r>
    <w:r w:rsidRPr="00C02D65">
      <w:rPr>
        <w:rFonts w:ascii="Times New Roman" w:hAnsi="Times New Roman" w:cs="Times New Roman" w:hint="eastAsia"/>
        <w:sz w:val="20"/>
        <w:szCs w:val="20"/>
      </w:rPr>
      <w:t>9</w:t>
    </w:r>
    <w:r w:rsidRPr="00C02D65">
      <w:rPr>
        <w:rFonts w:ascii="Times New Roman" w:hAnsi="Times New Roman" w:cs="Times New Roman"/>
        <w:sz w:val="20"/>
        <w:szCs w:val="20"/>
      </w:rPr>
      <w:t>;</w:t>
    </w:r>
    <w:r w:rsidRPr="00C02D65">
      <w:rPr>
        <w:rFonts w:ascii="Times New Roman" w:hAnsi="Times New Roman" w:cs="Times New Roman" w:hint="eastAsia"/>
        <w:sz w:val="20"/>
        <w:szCs w:val="20"/>
      </w:rPr>
      <w:t>12</w:t>
    </w:r>
    <w:r w:rsidRPr="00C02D65">
      <w:rPr>
        <w:rFonts w:ascii="Times New Roman" w:hAnsi="Times New Roman" w:cs="Times New Roman"/>
        <w:sz w:val="20"/>
        <w:szCs w:val="20"/>
      </w:rPr>
      <w:t>(</w:t>
    </w:r>
    <w:r w:rsidRPr="00C02D65">
      <w:rPr>
        <w:rFonts w:ascii="Times New Roman" w:hAnsi="Times New Roman" w:cs="Times New Roman" w:hint="eastAsia"/>
        <w:sz w:val="20"/>
        <w:szCs w:val="20"/>
      </w:rPr>
      <w:t>4</w:t>
    </w:r>
    <w:r w:rsidRPr="00C02D65">
      <w:rPr>
        <w:rFonts w:ascii="Times New Roman" w:hAnsi="Times New Roman" w:cs="Times New Roman"/>
        <w:sz w:val="20"/>
        <w:szCs w:val="20"/>
      </w:rPr>
      <w:t>)</w:t>
    </w:r>
    <w:r w:rsidRPr="00C02D65">
      <w:rPr>
        <w:rFonts w:ascii="Times New Roman" w:hAnsi="Times New Roman" w:cs="Times New Roman"/>
        <w:iCs/>
        <w:sz w:val="20"/>
        <w:szCs w:val="20"/>
      </w:rPr>
      <w:t xml:space="preserve">     </w:t>
    </w:r>
    <w:r w:rsidRPr="00C02D65">
      <w:rPr>
        <w:rFonts w:ascii="Times New Roman" w:hAnsi="Times New Roman" w:cs="Times New Roman" w:hint="eastAsia"/>
        <w:iCs/>
        <w:sz w:val="20"/>
        <w:szCs w:val="20"/>
      </w:rPr>
      <w:tab/>
    </w:r>
    <w:r w:rsidRPr="00C02D65">
      <w:rPr>
        <w:rFonts w:ascii="Times New Roman" w:hAnsi="Times New Roman" w:cs="Times New Roman"/>
        <w:iCs/>
        <w:sz w:val="20"/>
        <w:szCs w:val="20"/>
      </w:rPr>
      <w:t xml:space="preserve"> </w:t>
    </w:r>
    <w:r w:rsidRPr="00C02D65">
      <w:rPr>
        <w:rFonts w:ascii="Times New Roman" w:hAnsi="Times New Roman" w:cs="Times New Roman" w:hint="eastAsia"/>
        <w:iCs/>
        <w:sz w:val="20"/>
        <w:szCs w:val="20"/>
      </w:rPr>
      <w:t xml:space="preserve"> </w:t>
    </w:r>
    <w:r w:rsidRPr="00C02D65">
      <w:rPr>
        <w:rFonts w:ascii="Times New Roman" w:hAnsi="Times New Roman" w:cs="Times New Roman"/>
        <w:iCs/>
        <w:sz w:val="20"/>
        <w:szCs w:val="20"/>
      </w:rPr>
      <w:t xml:space="preserve">   </w:t>
    </w:r>
    <w:hyperlink r:id="rId1" w:history="1">
      <w:r w:rsidRPr="00C02D65">
        <w:rPr>
          <w:rStyle w:val="Hyperlink"/>
          <w:rFonts w:ascii="Times New Roman" w:hAnsi="Times New Roman" w:cs="Times New Roman"/>
          <w:sz w:val="20"/>
        </w:rPr>
        <w:t>http://www.sciencepub.net/newyork</w:t>
      </w:r>
    </w:hyperlink>
  </w:p>
  <w:p w:rsidR="00C02D65" w:rsidRPr="00C02D65" w:rsidRDefault="00C02D65" w:rsidP="00C02D65">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811E0"/>
    <w:multiLevelType w:val="multilevel"/>
    <w:tmpl w:val="A4586C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24311A8F"/>
    <w:multiLevelType w:val="hybridMultilevel"/>
    <w:tmpl w:val="184A4438"/>
    <w:lvl w:ilvl="0" w:tplc="7B2E2BA8">
      <w:start w:val="1"/>
      <w:numFmt w:val="decimal"/>
      <w:lvlText w:val="%1."/>
      <w:lvlJc w:val="left"/>
      <w:pPr>
        <w:ind w:left="720" w:hanging="360"/>
      </w:pPr>
      <w:rPr>
        <w:sz w:val="19"/>
        <w:szCs w:val="1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C3825FA"/>
    <w:multiLevelType w:val="hybridMultilevel"/>
    <w:tmpl w:val="38022540"/>
    <w:lvl w:ilvl="0" w:tplc="30F8E90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08"/>
  <w:hyphenationZone w:val="425"/>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757BE9"/>
    <w:rsid w:val="00033735"/>
    <w:rsid w:val="00077130"/>
    <w:rsid w:val="00100F7D"/>
    <w:rsid w:val="001170D9"/>
    <w:rsid w:val="001336A5"/>
    <w:rsid w:val="001C76C0"/>
    <w:rsid w:val="00200F9E"/>
    <w:rsid w:val="00267E12"/>
    <w:rsid w:val="002C408D"/>
    <w:rsid w:val="002D3132"/>
    <w:rsid w:val="002D69FB"/>
    <w:rsid w:val="00364E5D"/>
    <w:rsid w:val="00372495"/>
    <w:rsid w:val="00401143"/>
    <w:rsid w:val="0041765D"/>
    <w:rsid w:val="00423138"/>
    <w:rsid w:val="00423A68"/>
    <w:rsid w:val="004B0A1F"/>
    <w:rsid w:val="004C7863"/>
    <w:rsid w:val="004E0E02"/>
    <w:rsid w:val="00512425"/>
    <w:rsid w:val="00536E96"/>
    <w:rsid w:val="00542AA6"/>
    <w:rsid w:val="00544160"/>
    <w:rsid w:val="00595C3D"/>
    <w:rsid w:val="00682FE2"/>
    <w:rsid w:val="006A48F4"/>
    <w:rsid w:val="00704509"/>
    <w:rsid w:val="00713CEE"/>
    <w:rsid w:val="007326F6"/>
    <w:rsid w:val="00757BE9"/>
    <w:rsid w:val="0077101E"/>
    <w:rsid w:val="00781479"/>
    <w:rsid w:val="00787264"/>
    <w:rsid w:val="008F769C"/>
    <w:rsid w:val="009A5384"/>
    <w:rsid w:val="009C7AC6"/>
    <w:rsid w:val="00AB3F44"/>
    <w:rsid w:val="00B35843"/>
    <w:rsid w:val="00B73955"/>
    <w:rsid w:val="00B95A2E"/>
    <w:rsid w:val="00BF0C9D"/>
    <w:rsid w:val="00C02D65"/>
    <w:rsid w:val="00C30797"/>
    <w:rsid w:val="00C33570"/>
    <w:rsid w:val="00C5114A"/>
    <w:rsid w:val="00C54013"/>
    <w:rsid w:val="00CB5B39"/>
    <w:rsid w:val="00CE3154"/>
    <w:rsid w:val="00D05BB7"/>
    <w:rsid w:val="00D7544A"/>
    <w:rsid w:val="00DD21C3"/>
    <w:rsid w:val="00DF22D7"/>
    <w:rsid w:val="00E1189B"/>
    <w:rsid w:val="00E42873"/>
    <w:rsid w:val="00E51A26"/>
    <w:rsid w:val="00EB5478"/>
    <w:rsid w:val="00F2111F"/>
    <w:rsid w:val="00F4096F"/>
    <w:rsid w:val="00F71C10"/>
    <w:rsid w:val="00F74395"/>
    <w:rsid w:val="00F970FB"/>
    <w:rsid w:val="00FF1E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BE9"/>
    <w:rPr>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7BE9"/>
    <w:rPr>
      <w:color w:val="0000FF"/>
      <w:u w:val="single"/>
    </w:rPr>
  </w:style>
  <w:style w:type="character" w:customStyle="1" w:styleId="fontstyle01">
    <w:name w:val="fontstyle01"/>
    <w:basedOn w:val="DefaultParagraphFont"/>
    <w:rsid w:val="00C33570"/>
    <w:rPr>
      <w:rFonts w:ascii="Times New Roman Bold+FPEF" w:hAnsi="Times New Roman Bold+FPEF" w:hint="default"/>
      <w:b/>
      <w:bCs/>
      <w:i w:val="0"/>
      <w:iCs w:val="0"/>
      <w:color w:val="000000"/>
      <w:sz w:val="18"/>
      <w:szCs w:val="18"/>
    </w:rPr>
  </w:style>
  <w:style w:type="character" w:customStyle="1" w:styleId="fontstyle21">
    <w:name w:val="fontstyle21"/>
    <w:basedOn w:val="DefaultParagraphFont"/>
    <w:rsid w:val="00C33570"/>
    <w:rPr>
      <w:rFonts w:ascii="Times New Roman+FPEF" w:hAnsi="Times New Roman+FPEF" w:hint="default"/>
      <w:b w:val="0"/>
      <w:bCs w:val="0"/>
      <w:i w:val="0"/>
      <w:iCs w:val="0"/>
      <w:color w:val="000000"/>
      <w:sz w:val="18"/>
      <w:szCs w:val="18"/>
    </w:rPr>
  </w:style>
  <w:style w:type="character" w:styleId="CommentReference">
    <w:name w:val="annotation reference"/>
    <w:basedOn w:val="DefaultParagraphFont"/>
    <w:uiPriority w:val="99"/>
    <w:semiHidden/>
    <w:unhideWhenUsed/>
    <w:rsid w:val="00C33570"/>
    <w:rPr>
      <w:sz w:val="16"/>
      <w:szCs w:val="16"/>
    </w:rPr>
  </w:style>
  <w:style w:type="paragraph" w:styleId="CommentText">
    <w:name w:val="annotation text"/>
    <w:basedOn w:val="Normal"/>
    <w:link w:val="CommentTextChar"/>
    <w:uiPriority w:val="99"/>
    <w:semiHidden/>
    <w:unhideWhenUsed/>
    <w:rsid w:val="00C33570"/>
    <w:pPr>
      <w:spacing w:line="240" w:lineRule="auto"/>
    </w:pPr>
    <w:rPr>
      <w:sz w:val="20"/>
      <w:szCs w:val="20"/>
    </w:rPr>
  </w:style>
  <w:style w:type="character" w:customStyle="1" w:styleId="CommentTextChar">
    <w:name w:val="Comment Text Char"/>
    <w:basedOn w:val="DefaultParagraphFont"/>
    <w:link w:val="CommentText"/>
    <w:uiPriority w:val="99"/>
    <w:semiHidden/>
    <w:rsid w:val="00C33570"/>
    <w:rPr>
      <w:rFonts w:eastAsiaTheme="minorEastAsia"/>
      <w:sz w:val="20"/>
      <w:szCs w:val="20"/>
      <w:lang w:eastAsia="fr-FR"/>
    </w:rPr>
  </w:style>
  <w:style w:type="paragraph" w:styleId="BalloonText">
    <w:name w:val="Balloon Text"/>
    <w:basedOn w:val="Normal"/>
    <w:link w:val="BalloonTextChar"/>
    <w:uiPriority w:val="99"/>
    <w:semiHidden/>
    <w:unhideWhenUsed/>
    <w:rsid w:val="00C33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570"/>
    <w:rPr>
      <w:rFonts w:ascii="Tahoma" w:eastAsiaTheme="minorEastAsia" w:hAnsi="Tahoma" w:cs="Tahoma"/>
      <w:sz w:val="16"/>
      <w:szCs w:val="16"/>
      <w:lang w:eastAsia="fr-FR"/>
    </w:rPr>
  </w:style>
  <w:style w:type="paragraph" w:customStyle="1" w:styleId="Default">
    <w:name w:val="Default"/>
    <w:rsid w:val="00C54013"/>
    <w:pPr>
      <w:autoSpaceDE w:val="0"/>
      <w:autoSpaceDN w:val="0"/>
      <w:adjustRightInd w:val="0"/>
      <w:spacing w:after="0" w:line="240" w:lineRule="auto"/>
    </w:pPr>
    <w:rPr>
      <w:rFonts w:ascii="Times New Roman" w:hAnsi="Times New Roman" w:cs="Times New Roman"/>
      <w:color w:val="000000"/>
      <w:sz w:val="24"/>
      <w:szCs w:val="24"/>
      <w:lang w:eastAsia="fr-FR"/>
    </w:rPr>
  </w:style>
  <w:style w:type="paragraph" w:styleId="ListParagraph">
    <w:name w:val="List Paragraph"/>
    <w:basedOn w:val="Normal"/>
    <w:uiPriority w:val="34"/>
    <w:qFormat/>
    <w:rsid w:val="00C54013"/>
    <w:pPr>
      <w:ind w:left="720"/>
      <w:contextualSpacing/>
    </w:pPr>
    <w:rPr>
      <w:rFonts w:ascii="Calibri" w:eastAsia="Calibri" w:hAnsi="Calibri" w:cs="Times New Roman"/>
    </w:rPr>
  </w:style>
  <w:style w:type="paragraph" w:styleId="Header">
    <w:name w:val="header"/>
    <w:basedOn w:val="Normal"/>
    <w:link w:val="HeaderChar"/>
    <w:uiPriority w:val="99"/>
    <w:semiHidden/>
    <w:unhideWhenUsed/>
    <w:rsid w:val="00595C3D"/>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595C3D"/>
    <w:rPr>
      <w:sz w:val="18"/>
      <w:szCs w:val="18"/>
      <w:lang w:eastAsia="fr-FR"/>
    </w:rPr>
  </w:style>
  <w:style w:type="paragraph" w:styleId="Footer">
    <w:name w:val="footer"/>
    <w:basedOn w:val="Normal"/>
    <w:link w:val="FooterChar"/>
    <w:uiPriority w:val="99"/>
    <w:semiHidden/>
    <w:unhideWhenUsed/>
    <w:rsid w:val="00595C3D"/>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595C3D"/>
    <w:rPr>
      <w:sz w:val="18"/>
      <w:szCs w:val="18"/>
      <w:lang w:eastAsia="fr-FR"/>
    </w:rPr>
  </w:style>
</w:styles>
</file>

<file path=word/webSettings.xml><?xml version="1.0" encoding="utf-8"?>
<w:webSettings xmlns:r="http://schemas.openxmlformats.org/officeDocument/2006/relationships" xmlns:w="http://schemas.openxmlformats.org/wordprocessingml/2006/main">
  <w:divs>
    <w:div w:id="25278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omguia@yahoo.fr" TargetMode="Externa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tiff"/><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Mama%20Diane\Dieu\excel\PC\PC_2013%20et%20201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Mama%20Diane\Dieu\excel\PC\PC_2013%20et%20201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isq%20diane\mme%20PM\th&#232;se\word\Dieu\excel\MIB\signification%20&#233;cologik.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Mama%20Diane\Dieu\excel\PC\PC_2013%20et%20201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disq%20diane\mme%20PM\th&#232;se\word\Dieu\excel\MIB\MIB_dynamique%20temporelle_2013%20et%20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5816907261592394"/>
          <c:y val="0.16289552347623279"/>
          <c:w val="0.81127537182852161"/>
          <c:h val="0.43390602216390012"/>
        </c:manualLayout>
      </c:layout>
      <c:lineChart>
        <c:grouping val="standard"/>
        <c:ser>
          <c:idx val="0"/>
          <c:order val="0"/>
          <c:tx>
            <c:strRef>
              <c:f>Feuil2!$E$6</c:f>
              <c:strCache>
                <c:ptCount val="1"/>
                <c:pt idx="0">
                  <c:v>MK1</c:v>
                </c:pt>
              </c:strCache>
            </c:strRef>
          </c:tx>
          <c:cat>
            <c:multiLvlStrRef>
              <c:f>Feuil2!$C$7:$D$24</c:f>
              <c:multiLvlStrCache>
                <c:ptCount val="18"/>
                <c:lvl>
                  <c:pt idx="0">
                    <c:v>23.07.2013</c:v>
                  </c:pt>
                  <c:pt idx="1">
                    <c:v>01.08.2013</c:v>
                  </c:pt>
                  <c:pt idx="2">
                    <c:v>06.08.2013</c:v>
                  </c:pt>
                  <c:pt idx="3">
                    <c:v>14.08.2013</c:v>
                  </c:pt>
                  <c:pt idx="4">
                    <c:v>20.08.2013</c:v>
                  </c:pt>
                  <c:pt idx="5">
                    <c:v>27.08.2013</c:v>
                  </c:pt>
                  <c:pt idx="6">
                    <c:v>13.09.2013</c:v>
                  </c:pt>
                  <c:pt idx="7">
                    <c:v>24.09.2013</c:v>
                  </c:pt>
                  <c:pt idx="8">
                    <c:v>02.10.2013</c:v>
                  </c:pt>
                  <c:pt idx="9">
                    <c:v>08.10.2013</c:v>
                  </c:pt>
                  <c:pt idx="11">
                    <c:v>05.08.2014</c:v>
                  </c:pt>
                  <c:pt idx="12">
                    <c:v>12.08.2014</c:v>
                  </c:pt>
                  <c:pt idx="13">
                    <c:v>19.08.2014</c:v>
                  </c:pt>
                  <c:pt idx="14">
                    <c:v>26.08.2014</c:v>
                  </c:pt>
                  <c:pt idx="15">
                    <c:v>03.09.2014</c:v>
                  </c:pt>
                  <c:pt idx="16">
                    <c:v>10.09.2014</c:v>
                  </c:pt>
                  <c:pt idx="17">
                    <c:v>17.09.2014</c:v>
                  </c:pt>
                </c:lvl>
                <c:lvl>
                  <c:pt idx="0">
                    <c:v>A1</c:v>
                  </c:pt>
                  <c:pt idx="3">
                    <c:v>B1</c:v>
                  </c:pt>
                  <c:pt idx="7">
                    <c:v>C1</c:v>
                  </c:pt>
                  <c:pt idx="11">
                    <c:v>A2</c:v>
                  </c:pt>
                  <c:pt idx="13">
                    <c:v>B2</c:v>
                  </c:pt>
                  <c:pt idx="16">
                    <c:v>C2</c:v>
                  </c:pt>
                </c:lvl>
              </c:multiLvlStrCache>
            </c:multiLvlStrRef>
          </c:cat>
          <c:val>
            <c:numRef>
              <c:f>Feuil2!$E$7:$E$24</c:f>
              <c:numCache>
                <c:formatCode>General</c:formatCode>
                <c:ptCount val="18"/>
                <c:pt idx="0">
                  <c:v>0</c:v>
                </c:pt>
                <c:pt idx="1">
                  <c:v>0</c:v>
                </c:pt>
                <c:pt idx="2">
                  <c:v>10</c:v>
                </c:pt>
                <c:pt idx="3">
                  <c:v>5</c:v>
                </c:pt>
                <c:pt idx="4">
                  <c:v>35</c:v>
                </c:pt>
                <c:pt idx="5">
                  <c:v>80</c:v>
                </c:pt>
                <c:pt idx="6">
                  <c:v>20</c:v>
                </c:pt>
                <c:pt idx="7">
                  <c:v>0</c:v>
                </c:pt>
                <c:pt idx="8">
                  <c:v>3</c:v>
                </c:pt>
                <c:pt idx="9">
                  <c:v>2</c:v>
                </c:pt>
                <c:pt idx="11">
                  <c:v>3</c:v>
                </c:pt>
                <c:pt idx="12">
                  <c:v>10</c:v>
                </c:pt>
                <c:pt idx="13">
                  <c:v>5</c:v>
                </c:pt>
                <c:pt idx="14">
                  <c:v>10</c:v>
                </c:pt>
                <c:pt idx="15">
                  <c:v>50</c:v>
                </c:pt>
                <c:pt idx="16">
                  <c:v>10</c:v>
                </c:pt>
                <c:pt idx="17">
                  <c:v>5</c:v>
                </c:pt>
              </c:numCache>
            </c:numRef>
          </c:val>
        </c:ser>
        <c:ser>
          <c:idx val="1"/>
          <c:order val="1"/>
          <c:tx>
            <c:strRef>
              <c:f>Feuil2!$F$6</c:f>
              <c:strCache>
                <c:ptCount val="1"/>
                <c:pt idx="0">
                  <c:v>MK2</c:v>
                </c:pt>
              </c:strCache>
            </c:strRef>
          </c:tx>
          <c:cat>
            <c:multiLvlStrRef>
              <c:f>Feuil2!$C$7:$D$24</c:f>
              <c:multiLvlStrCache>
                <c:ptCount val="18"/>
                <c:lvl>
                  <c:pt idx="0">
                    <c:v>23.07.2013</c:v>
                  </c:pt>
                  <c:pt idx="1">
                    <c:v>01.08.2013</c:v>
                  </c:pt>
                  <c:pt idx="2">
                    <c:v>06.08.2013</c:v>
                  </c:pt>
                  <c:pt idx="3">
                    <c:v>14.08.2013</c:v>
                  </c:pt>
                  <c:pt idx="4">
                    <c:v>20.08.2013</c:v>
                  </c:pt>
                  <c:pt idx="5">
                    <c:v>27.08.2013</c:v>
                  </c:pt>
                  <c:pt idx="6">
                    <c:v>13.09.2013</c:v>
                  </c:pt>
                  <c:pt idx="7">
                    <c:v>24.09.2013</c:v>
                  </c:pt>
                  <c:pt idx="8">
                    <c:v>02.10.2013</c:v>
                  </c:pt>
                  <c:pt idx="9">
                    <c:v>08.10.2013</c:v>
                  </c:pt>
                  <c:pt idx="11">
                    <c:v>05.08.2014</c:v>
                  </c:pt>
                  <c:pt idx="12">
                    <c:v>12.08.2014</c:v>
                  </c:pt>
                  <c:pt idx="13">
                    <c:v>19.08.2014</c:v>
                  </c:pt>
                  <c:pt idx="14">
                    <c:v>26.08.2014</c:v>
                  </c:pt>
                  <c:pt idx="15">
                    <c:v>03.09.2014</c:v>
                  </c:pt>
                  <c:pt idx="16">
                    <c:v>10.09.2014</c:v>
                  </c:pt>
                  <c:pt idx="17">
                    <c:v>17.09.2014</c:v>
                  </c:pt>
                </c:lvl>
                <c:lvl>
                  <c:pt idx="0">
                    <c:v>A1</c:v>
                  </c:pt>
                  <c:pt idx="3">
                    <c:v>B1</c:v>
                  </c:pt>
                  <c:pt idx="7">
                    <c:v>C1</c:v>
                  </c:pt>
                  <c:pt idx="11">
                    <c:v>A2</c:v>
                  </c:pt>
                  <c:pt idx="13">
                    <c:v>B2</c:v>
                  </c:pt>
                  <c:pt idx="16">
                    <c:v>C2</c:v>
                  </c:pt>
                </c:lvl>
              </c:multiLvlStrCache>
            </c:multiLvlStrRef>
          </c:cat>
          <c:val>
            <c:numRef>
              <c:f>Feuil2!$F$7:$F$24</c:f>
              <c:numCache>
                <c:formatCode>General</c:formatCode>
                <c:ptCount val="18"/>
                <c:pt idx="0">
                  <c:v>0</c:v>
                </c:pt>
                <c:pt idx="1">
                  <c:v>12</c:v>
                </c:pt>
                <c:pt idx="2">
                  <c:v>10</c:v>
                </c:pt>
                <c:pt idx="3">
                  <c:v>5</c:v>
                </c:pt>
                <c:pt idx="4">
                  <c:v>55</c:v>
                </c:pt>
                <c:pt idx="5">
                  <c:v>80</c:v>
                </c:pt>
                <c:pt idx="6">
                  <c:v>110</c:v>
                </c:pt>
                <c:pt idx="7">
                  <c:v>25</c:v>
                </c:pt>
                <c:pt idx="8">
                  <c:v>10</c:v>
                </c:pt>
                <c:pt idx="9">
                  <c:v>20</c:v>
                </c:pt>
                <c:pt idx="11">
                  <c:v>15</c:v>
                </c:pt>
                <c:pt idx="12">
                  <c:v>25</c:v>
                </c:pt>
                <c:pt idx="13">
                  <c:v>25</c:v>
                </c:pt>
                <c:pt idx="14">
                  <c:v>15</c:v>
                </c:pt>
                <c:pt idx="15">
                  <c:v>60</c:v>
                </c:pt>
                <c:pt idx="16">
                  <c:v>15</c:v>
                </c:pt>
                <c:pt idx="17">
                  <c:v>10</c:v>
                </c:pt>
              </c:numCache>
            </c:numRef>
          </c:val>
        </c:ser>
        <c:ser>
          <c:idx val="2"/>
          <c:order val="2"/>
          <c:tx>
            <c:strRef>
              <c:f>Feuil2!$G$6</c:f>
              <c:strCache>
                <c:ptCount val="1"/>
                <c:pt idx="0">
                  <c:v>MK3</c:v>
                </c:pt>
              </c:strCache>
            </c:strRef>
          </c:tx>
          <c:cat>
            <c:multiLvlStrRef>
              <c:f>Feuil2!$C$7:$D$24</c:f>
              <c:multiLvlStrCache>
                <c:ptCount val="18"/>
                <c:lvl>
                  <c:pt idx="0">
                    <c:v>23.07.2013</c:v>
                  </c:pt>
                  <c:pt idx="1">
                    <c:v>01.08.2013</c:v>
                  </c:pt>
                  <c:pt idx="2">
                    <c:v>06.08.2013</c:v>
                  </c:pt>
                  <c:pt idx="3">
                    <c:v>14.08.2013</c:v>
                  </c:pt>
                  <c:pt idx="4">
                    <c:v>20.08.2013</c:v>
                  </c:pt>
                  <c:pt idx="5">
                    <c:v>27.08.2013</c:v>
                  </c:pt>
                  <c:pt idx="6">
                    <c:v>13.09.2013</c:v>
                  </c:pt>
                  <c:pt idx="7">
                    <c:v>24.09.2013</c:v>
                  </c:pt>
                  <c:pt idx="8">
                    <c:v>02.10.2013</c:v>
                  </c:pt>
                  <c:pt idx="9">
                    <c:v>08.10.2013</c:v>
                  </c:pt>
                  <c:pt idx="11">
                    <c:v>05.08.2014</c:v>
                  </c:pt>
                  <c:pt idx="12">
                    <c:v>12.08.2014</c:v>
                  </c:pt>
                  <c:pt idx="13">
                    <c:v>19.08.2014</c:v>
                  </c:pt>
                  <c:pt idx="14">
                    <c:v>26.08.2014</c:v>
                  </c:pt>
                  <c:pt idx="15">
                    <c:v>03.09.2014</c:v>
                  </c:pt>
                  <c:pt idx="16">
                    <c:v>10.09.2014</c:v>
                  </c:pt>
                  <c:pt idx="17">
                    <c:v>17.09.2014</c:v>
                  </c:pt>
                </c:lvl>
                <c:lvl>
                  <c:pt idx="0">
                    <c:v>A1</c:v>
                  </c:pt>
                  <c:pt idx="3">
                    <c:v>B1</c:v>
                  </c:pt>
                  <c:pt idx="7">
                    <c:v>C1</c:v>
                  </c:pt>
                  <c:pt idx="11">
                    <c:v>A2</c:v>
                  </c:pt>
                  <c:pt idx="13">
                    <c:v>B2</c:v>
                  </c:pt>
                  <c:pt idx="16">
                    <c:v>C2</c:v>
                  </c:pt>
                </c:lvl>
              </c:multiLvlStrCache>
            </c:multiLvlStrRef>
          </c:cat>
          <c:val>
            <c:numRef>
              <c:f>Feuil2!$G$7:$G$24</c:f>
              <c:numCache>
                <c:formatCode>General</c:formatCode>
                <c:ptCount val="18"/>
                <c:pt idx="0">
                  <c:v>0</c:v>
                </c:pt>
                <c:pt idx="1">
                  <c:v>0</c:v>
                </c:pt>
                <c:pt idx="2">
                  <c:v>20</c:v>
                </c:pt>
                <c:pt idx="3">
                  <c:v>50</c:v>
                </c:pt>
                <c:pt idx="4">
                  <c:v>60</c:v>
                </c:pt>
                <c:pt idx="5">
                  <c:v>80</c:v>
                </c:pt>
                <c:pt idx="6">
                  <c:v>70</c:v>
                </c:pt>
                <c:pt idx="7">
                  <c:v>30</c:v>
                </c:pt>
                <c:pt idx="8">
                  <c:v>10</c:v>
                </c:pt>
                <c:pt idx="9">
                  <c:v>25</c:v>
                </c:pt>
                <c:pt idx="11">
                  <c:v>3</c:v>
                </c:pt>
                <c:pt idx="12">
                  <c:v>25</c:v>
                </c:pt>
                <c:pt idx="13">
                  <c:v>50</c:v>
                </c:pt>
                <c:pt idx="14">
                  <c:v>25</c:v>
                </c:pt>
                <c:pt idx="15">
                  <c:v>60</c:v>
                </c:pt>
                <c:pt idx="16">
                  <c:v>15</c:v>
                </c:pt>
                <c:pt idx="17">
                  <c:v>10</c:v>
                </c:pt>
              </c:numCache>
            </c:numRef>
          </c:val>
        </c:ser>
        <c:marker val="1"/>
        <c:axId val="44026112"/>
        <c:axId val="44036480"/>
      </c:lineChart>
      <c:catAx>
        <c:axId val="44026112"/>
        <c:scaling>
          <c:orientation val="minMax"/>
        </c:scaling>
        <c:axPos val="b"/>
        <c:title>
          <c:tx>
            <c:rich>
              <a:bodyPr/>
              <a:lstStyle/>
              <a:p>
                <a:pPr>
                  <a:defRPr lang="en-US"/>
                </a:pPr>
                <a:r>
                  <a:rPr lang="en-US"/>
                  <a:t>Date of sample</a:t>
                </a:r>
              </a:p>
            </c:rich>
          </c:tx>
          <c:layout>
            <c:manualLayout>
              <c:xMode val="edge"/>
              <c:yMode val="edge"/>
              <c:x val="0.46411920384951882"/>
              <c:y val="0.93522879927549063"/>
            </c:manualLayout>
          </c:layout>
        </c:title>
        <c:numFmt formatCode="General" sourceLinked="0"/>
        <c:tickLblPos val="nextTo"/>
        <c:txPr>
          <a:bodyPr/>
          <a:lstStyle/>
          <a:p>
            <a:pPr>
              <a:defRPr lang="en-US"/>
            </a:pPr>
            <a:endParaRPr lang="en-US"/>
          </a:p>
        </c:txPr>
        <c:crossAx val="44036480"/>
        <c:crosses val="autoZero"/>
        <c:auto val="1"/>
        <c:lblAlgn val="ctr"/>
        <c:lblOffset val="100"/>
      </c:catAx>
      <c:valAx>
        <c:axId val="44036480"/>
        <c:scaling>
          <c:orientation val="minMax"/>
        </c:scaling>
        <c:axPos val="l"/>
        <c:title>
          <c:tx>
            <c:rich>
              <a:bodyPr rot="-5400000" vert="horz"/>
              <a:lstStyle/>
              <a:p>
                <a:pPr>
                  <a:defRPr lang="en-US"/>
                </a:pPr>
                <a:r>
                  <a:rPr lang="en-US"/>
                  <a:t>Heau (cm)</a:t>
                </a:r>
              </a:p>
            </c:rich>
          </c:tx>
          <c:layout>
            <c:manualLayout>
              <c:xMode val="edge"/>
              <c:yMode val="edge"/>
              <c:x val="1.3990030807333111E-2"/>
              <c:y val="0.24519077636461917"/>
            </c:manualLayout>
          </c:layout>
        </c:title>
        <c:numFmt formatCode="General" sourceLinked="1"/>
        <c:tickLblPos val="nextTo"/>
        <c:txPr>
          <a:bodyPr/>
          <a:lstStyle/>
          <a:p>
            <a:pPr>
              <a:defRPr lang="en-US"/>
            </a:pPr>
            <a:endParaRPr lang="en-US"/>
          </a:p>
        </c:txPr>
        <c:crossAx val="44026112"/>
        <c:crosses val="autoZero"/>
        <c:crossBetween val="between"/>
      </c:valAx>
    </c:plotArea>
    <c:legend>
      <c:legendPos val="t"/>
      <c:layout>
        <c:manualLayout>
          <c:xMode val="edge"/>
          <c:yMode val="edge"/>
          <c:x val="0.44148031496063445"/>
          <c:y val="3.7037037037037306E-2"/>
          <c:w val="0.42815026246719157"/>
          <c:h val="8.3717191601050067E-2"/>
        </c:manualLayout>
      </c:layout>
      <c:txPr>
        <a:bodyPr/>
        <a:lstStyle/>
        <a:p>
          <a:pPr>
            <a:defRPr lang="en-US"/>
          </a:pPr>
          <a:endParaRPr lang="en-US"/>
        </a:p>
      </c:txPr>
    </c:legend>
    <c:plotVisOnly val="1"/>
    <c:dispBlanksAs val="gap"/>
  </c:chart>
  <c:txPr>
    <a:bodyPr/>
    <a:lstStyle/>
    <a:p>
      <a:pPr>
        <a:defRPr>
          <a:latin typeface="Times New Roman" pitchFamily="18" charset="0"/>
          <a:cs typeface="Times New Roman"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458085962489313"/>
          <c:y val="0.14598931712483373"/>
          <c:w val="0.82078214027346807"/>
          <c:h val="0.29871805497997067"/>
        </c:manualLayout>
      </c:layout>
      <c:lineChart>
        <c:grouping val="standard"/>
        <c:ser>
          <c:idx val="0"/>
          <c:order val="0"/>
          <c:tx>
            <c:strRef>
              <c:f>Feuil2!$D$31</c:f>
              <c:strCache>
                <c:ptCount val="1"/>
                <c:pt idx="0">
                  <c:v>MK1</c:v>
                </c:pt>
              </c:strCache>
            </c:strRef>
          </c:tx>
          <c:cat>
            <c:multiLvlStrRef>
              <c:f>Feuil2!$B$32:$C$49</c:f>
              <c:multiLvlStrCache>
                <c:ptCount val="18"/>
                <c:lvl>
                  <c:pt idx="0">
                    <c:v>23.07.2013</c:v>
                  </c:pt>
                  <c:pt idx="1">
                    <c:v>01.08.2013</c:v>
                  </c:pt>
                  <c:pt idx="2">
                    <c:v>06.08.2013</c:v>
                  </c:pt>
                  <c:pt idx="3">
                    <c:v>14.08.2013</c:v>
                  </c:pt>
                  <c:pt idx="4">
                    <c:v>20.08.2013</c:v>
                  </c:pt>
                  <c:pt idx="5">
                    <c:v>27.08.2013</c:v>
                  </c:pt>
                  <c:pt idx="6">
                    <c:v>13.09.2013</c:v>
                  </c:pt>
                  <c:pt idx="7">
                    <c:v>24.09.2013</c:v>
                  </c:pt>
                  <c:pt idx="8">
                    <c:v>02.10.2013</c:v>
                  </c:pt>
                  <c:pt idx="9">
                    <c:v>08.10.2013</c:v>
                  </c:pt>
                  <c:pt idx="11">
                    <c:v>05.08.2014</c:v>
                  </c:pt>
                  <c:pt idx="12">
                    <c:v>12.08.2014</c:v>
                  </c:pt>
                  <c:pt idx="13">
                    <c:v>19.08.2014</c:v>
                  </c:pt>
                  <c:pt idx="14">
                    <c:v>26.08.2014</c:v>
                  </c:pt>
                  <c:pt idx="15">
                    <c:v>03.09.2014</c:v>
                  </c:pt>
                  <c:pt idx="16">
                    <c:v>10.09.2014</c:v>
                  </c:pt>
                  <c:pt idx="17">
                    <c:v>17.09.2014</c:v>
                  </c:pt>
                </c:lvl>
                <c:lvl>
                  <c:pt idx="0">
                    <c:v>A1</c:v>
                  </c:pt>
                  <c:pt idx="3">
                    <c:v>B1</c:v>
                  </c:pt>
                  <c:pt idx="7">
                    <c:v>C1</c:v>
                  </c:pt>
                  <c:pt idx="11">
                    <c:v>A2</c:v>
                  </c:pt>
                  <c:pt idx="13">
                    <c:v>B2</c:v>
                  </c:pt>
                  <c:pt idx="16">
                    <c:v>C2</c:v>
                  </c:pt>
                </c:lvl>
              </c:multiLvlStrCache>
            </c:multiLvlStrRef>
          </c:cat>
          <c:val>
            <c:numRef>
              <c:f>Feuil2!$D$32:$D$49</c:f>
              <c:numCache>
                <c:formatCode>General</c:formatCode>
                <c:ptCount val="18"/>
                <c:pt idx="0">
                  <c:v>0</c:v>
                </c:pt>
                <c:pt idx="1">
                  <c:v>0</c:v>
                </c:pt>
                <c:pt idx="2">
                  <c:v>0.35000000000000031</c:v>
                </c:pt>
                <c:pt idx="3">
                  <c:v>0.87000000000000421</c:v>
                </c:pt>
                <c:pt idx="4">
                  <c:v>0.59</c:v>
                </c:pt>
                <c:pt idx="5">
                  <c:v>0.24000000000000021</c:v>
                </c:pt>
                <c:pt idx="6">
                  <c:v>0.8</c:v>
                </c:pt>
                <c:pt idx="7">
                  <c:v>0</c:v>
                </c:pt>
                <c:pt idx="8">
                  <c:v>0.1</c:v>
                </c:pt>
                <c:pt idx="9">
                  <c:v>0</c:v>
                </c:pt>
                <c:pt idx="11">
                  <c:v>2.0000000000000011E-2</c:v>
                </c:pt>
                <c:pt idx="12">
                  <c:v>0.21000000000000021</c:v>
                </c:pt>
                <c:pt idx="13">
                  <c:v>0</c:v>
                </c:pt>
                <c:pt idx="14">
                  <c:v>0.4</c:v>
                </c:pt>
                <c:pt idx="15">
                  <c:v>0.84000000000000064</c:v>
                </c:pt>
                <c:pt idx="16">
                  <c:v>0.24000000000000021</c:v>
                </c:pt>
                <c:pt idx="17">
                  <c:v>0.11</c:v>
                </c:pt>
              </c:numCache>
            </c:numRef>
          </c:val>
        </c:ser>
        <c:ser>
          <c:idx val="1"/>
          <c:order val="1"/>
          <c:tx>
            <c:strRef>
              <c:f>Feuil2!$E$31</c:f>
              <c:strCache>
                <c:ptCount val="1"/>
                <c:pt idx="0">
                  <c:v>MK2</c:v>
                </c:pt>
              </c:strCache>
            </c:strRef>
          </c:tx>
          <c:cat>
            <c:multiLvlStrRef>
              <c:f>Feuil2!$B$32:$C$49</c:f>
              <c:multiLvlStrCache>
                <c:ptCount val="18"/>
                <c:lvl>
                  <c:pt idx="0">
                    <c:v>23.07.2013</c:v>
                  </c:pt>
                  <c:pt idx="1">
                    <c:v>01.08.2013</c:v>
                  </c:pt>
                  <c:pt idx="2">
                    <c:v>06.08.2013</c:v>
                  </c:pt>
                  <c:pt idx="3">
                    <c:v>14.08.2013</c:v>
                  </c:pt>
                  <c:pt idx="4">
                    <c:v>20.08.2013</c:v>
                  </c:pt>
                  <c:pt idx="5">
                    <c:v>27.08.2013</c:v>
                  </c:pt>
                  <c:pt idx="6">
                    <c:v>13.09.2013</c:v>
                  </c:pt>
                  <c:pt idx="7">
                    <c:v>24.09.2013</c:v>
                  </c:pt>
                  <c:pt idx="8">
                    <c:v>02.10.2013</c:v>
                  </c:pt>
                  <c:pt idx="9">
                    <c:v>08.10.2013</c:v>
                  </c:pt>
                  <c:pt idx="11">
                    <c:v>05.08.2014</c:v>
                  </c:pt>
                  <c:pt idx="12">
                    <c:v>12.08.2014</c:v>
                  </c:pt>
                  <c:pt idx="13">
                    <c:v>19.08.2014</c:v>
                  </c:pt>
                  <c:pt idx="14">
                    <c:v>26.08.2014</c:v>
                  </c:pt>
                  <c:pt idx="15">
                    <c:v>03.09.2014</c:v>
                  </c:pt>
                  <c:pt idx="16">
                    <c:v>10.09.2014</c:v>
                  </c:pt>
                  <c:pt idx="17">
                    <c:v>17.09.2014</c:v>
                  </c:pt>
                </c:lvl>
                <c:lvl>
                  <c:pt idx="0">
                    <c:v>A1</c:v>
                  </c:pt>
                  <c:pt idx="3">
                    <c:v>B1</c:v>
                  </c:pt>
                  <c:pt idx="7">
                    <c:v>C1</c:v>
                  </c:pt>
                  <c:pt idx="11">
                    <c:v>A2</c:v>
                  </c:pt>
                  <c:pt idx="13">
                    <c:v>B2</c:v>
                  </c:pt>
                  <c:pt idx="16">
                    <c:v>C2</c:v>
                  </c:pt>
                </c:lvl>
              </c:multiLvlStrCache>
            </c:multiLvlStrRef>
          </c:cat>
          <c:val>
            <c:numRef>
              <c:f>Feuil2!$E$32:$E$49</c:f>
              <c:numCache>
                <c:formatCode>General</c:formatCode>
                <c:ptCount val="18"/>
                <c:pt idx="0">
                  <c:v>0</c:v>
                </c:pt>
                <c:pt idx="1">
                  <c:v>0.38000000000000234</c:v>
                </c:pt>
                <c:pt idx="2">
                  <c:v>0.44</c:v>
                </c:pt>
                <c:pt idx="3">
                  <c:v>0.9</c:v>
                </c:pt>
                <c:pt idx="4">
                  <c:v>0.62000000000000421</c:v>
                </c:pt>
                <c:pt idx="5">
                  <c:v>0.33000000000000262</c:v>
                </c:pt>
                <c:pt idx="6">
                  <c:v>0.4</c:v>
                </c:pt>
                <c:pt idx="7">
                  <c:v>0.30000000000000032</c:v>
                </c:pt>
                <c:pt idx="8">
                  <c:v>0.37000000000000038</c:v>
                </c:pt>
                <c:pt idx="9">
                  <c:v>0.4</c:v>
                </c:pt>
                <c:pt idx="11">
                  <c:v>0.2</c:v>
                </c:pt>
                <c:pt idx="12">
                  <c:v>0.33000000000000262</c:v>
                </c:pt>
                <c:pt idx="13">
                  <c:v>0.4</c:v>
                </c:pt>
                <c:pt idx="14">
                  <c:v>0.5</c:v>
                </c:pt>
                <c:pt idx="15">
                  <c:v>1.06</c:v>
                </c:pt>
                <c:pt idx="16">
                  <c:v>0.42000000000000032</c:v>
                </c:pt>
                <c:pt idx="17">
                  <c:v>0.21000000000000021</c:v>
                </c:pt>
              </c:numCache>
            </c:numRef>
          </c:val>
        </c:ser>
        <c:ser>
          <c:idx val="2"/>
          <c:order val="2"/>
          <c:tx>
            <c:strRef>
              <c:f>Feuil2!$F$31</c:f>
              <c:strCache>
                <c:ptCount val="1"/>
                <c:pt idx="0">
                  <c:v>MK3</c:v>
                </c:pt>
              </c:strCache>
            </c:strRef>
          </c:tx>
          <c:cat>
            <c:multiLvlStrRef>
              <c:f>Feuil2!$B$32:$C$49</c:f>
              <c:multiLvlStrCache>
                <c:ptCount val="18"/>
                <c:lvl>
                  <c:pt idx="0">
                    <c:v>23.07.2013</c:v>
                  </c:pt>
                  <c:pt idx="1">
                    <c:v>01.08.2013</c:v>
                  </c:pt>
                  <c:pt idx="2">
                    <c:v>06.08.2013</c:v>
                  </c:pt>
                  <c:pt idx="3">
                    <c:v>14.08.2013</c:v>
                  </c:pt>
                  <c:pt idx="4">
                    <c:v>20.08.2013</c:v>
                  </c:pt>
                  <c:pt idx="5">
                    <c:v>27.08.2013</c:v>
                  </c:pt>
                  <c:pt idx="6">
                    <c:v>13.09.2013</c:v>
                  </c:pt>
                  <c:pt idx="7">
                    <c:v>24.09.2013</c:v>
                  </c:pt>
                  <c:pt idx="8">
                    <c:v>02.10.2013</c:v>
                  </c:pt>
                  <c:pt idx="9">
                    <c:v>08.10.2013</c:v>
                  </c:pt>
                  <c:pt idx="11">
                    <c:v>05.08.2014</c:v>
                  </c:pt>
                  <c:pt idx="12">
                    <c:v>12.08.2014</c:v>
                  </c:pt>
                  <c:pt idx="13">
                    <c:v>19.08.2014</c:v>
                  </c:pt>
                  <c:pt idx="14">
                    <c:v>26.08.2014</c:v>
                  </c:pt>
                  <c:pt idx="15">
                    <c:v>03.09.2014</c:v>
                  </c:pt>
                  <c:pt idx="16">
                    <c:v>10.09.2014</c:v>
                  </c:pt>
                  <c:pt idx="17">
                    <c:v>17.09.2014</c:v>
                  </c:pt>
                </c:lvl>
                <c:lvl>
                  <c:pt idx="0">
                    <c:v>A1</c:v>
                  </c:pt>
                  <c:pt idx="3">
                    <c:v>B1</c:v>
                  </c:pt>
                  <c:pt idx="7">
                    <c:v>C1</c:v>
                  </c:pt>
                  <c:pt idx="11">
                    <c:v>A2</c:v>
                  </c:pt>
                  <c:pt idx="13">
                    <c:v>B2</c:v>
                  </c:pt>
                  <c:pt idx="16">
                    <c:v>C2</c:v>
                  </c:pt>
                </c:lvl>
              </c:multiLvlStrCache>
            </c:multiLvlStrRef>
          </c:cat>
          <c:val>
            <c:numRef>
              <c:f>Feuil2!$F$32:$F$49</c:f>
              <c:numCache>
                <c:formatCode>General</c:formatCode>
                <c:ptCount val="18"/>
                <c:pt idx="0">
                  <c:v>0</c:v>
                </c:pt>
                <c:pt idx="1">
                  <c:v>0</c:v>
                </c:pt>
                <c:pt idx="2">
                  <c:v>0.52</c:v>
                </c:pt>
                <c:pt idx="3">
                  <c:v>0.96000000000000063</c:v>
                </c:pt>
                <c:pt idx="4">
                  <c:v>0.65000000000000491</c:v>
                </c:pt>
                <c:pt idx="5">
                  <c:v>0.29000000000000031</c:v>
                </c:pt>
                <c:pt idx="6">
                  <c:v>0.9</c:v>
                </c:pt>
                <c:pt idx="7">
                  <c:v>0.5</c:v>
                </c:pt>
                <c:pt idx="8">
                  <c:v>0.2</c:v>
                </c:pt>
                <c:pt idx="9">
                  <c:v>0.4</c:v>
                </c:pt>
                <c:pt idx="11">
                  <c:v>0</c:v>
                </c:pt>
                <c:pt idx="12">
                  <c:v>0.45</c:v>
                </c:pt>
                <c:pt idx="13">
                  <c:v>0.26</c:v>
                </c:pt>
                <c:pt idx="14">
                  <c:v>0.60000000000000064</c:v>
                </c:pt>
                <c:pt idx="15">
                  <c:v>1.22</c:v>
                </c:pt>
                <c:pt idx="16">
                  <c:v>0.28000000000000008</c:v>
                </c:pt>
                <c:pt idx="17">
                  <c:v>0.36000000000000032</c:v>
                </c:pt>
              </c:numCache>
            </c:numRef>
          </c:val>
        </c:ser>
        <c:marker val="1"/>
        <c:axId val="80079872"/>
        <c:axId val="124859520"/>
      </c:lineChart>
      <c:catAx>
        <c:axId val="80079872"/>
        <c:scaling>
          <c:orientation val="minMax"/>
        </c:scaling>
        <c:axPos val="b"/>
        <c:title>
          <c:tx>
            <c:rich>
              <a:bodyPr/>
              <a:lstStyle/>
              <a:p>
                <a:pPr>
                  <a:defRPr lang="en-US"/>
                </a:pPr>
                <a:r>
                  <a:rPr lang="en-US"/>
                  <a:t>Date of sample</a:t>
                </a:r>
              </a:p>
            </c:rich>
          </c:tx>
        </c:title>
        <c:numFmt formatCode="General" sourceLinked="0"/>
        <c:tickLblPos val="nextTo"/>
        <c:txPr>
          <a:bodyPr/>
          <a:lstStyle/>
          <a:p>
            <a:pPr>
              <a:defRPr lang="en-US"/>
            </a:pPr>
            <a:endParaRPr lang="en-US"/>
          </a:p>
        </c:txPr>
        <c:crossAx val="124859520"/>
        <c:crosses val="autoZero"/>
        <c:auto val="1"/>
        <c:lblAlgn val="ctr"/>
        <c:lblOffset val="100"/>
      </c:catAx>
      <c:valAx>
        <c:axId val="124859520"/>
        <c:scaling>
          <c:orientation val="minMax"/>
        </c:scaling>
        <c:axPos val="l"/>
        <c:title>
          <c:tx>
            <c:rich>
              <a:bodyPr rot="-5400000" vert="horz"/>
              <a:lstStyle/>
              <a:p>
                <a:pPr>
                  <a:defRPr lang="en-US"/>
                </a:pPr>
                <a:r>
                  <a:rPr lang="en-US"/>
                  <a:t>Veau (m/s)</a:t>
                </a:r>
              </a:p>
            </c:rich>
          </c:tx>
        </c:title>
        <c:numFmt formatCode="General" sourceLinked="1"/>
        <c:tickLblPos val="nextTo"/>
        <c:txPr>
          <a:bodyPr/>
          <a:lstStyle/>
          <a:p>
            <a:pPr>
              <a:defRPr lang="en-US"/>
            </a:pPr>
            <a:endParaRPr lang="en-US"/>
          </a:p>
        </c:txPr>
        <c:crossAx val="80079872"/>
        <c:crosses val="autoZero"/>
        <c:crossBetween val="between"/>
      </c:valAx>
    </c:plotArea>
    <c:legend>
      <c:legendPos val="t"/>
      <c:txPr>
        <a:bodyPr/>
        <a:lstStyle/>
        <a:p>
          <a:pPr>
            <a:defRPr lang="en-US"/>
          </a:pPr>
          <a:endParaRPr lang="en-US"/>
        </a:p>
      </c:txPr>
    </c:legend>
    <c:plotVisOnly val="1"/>
    <c:dispBlanksAs val="gap"/>
  </c:chart>
  <c:txPr>
    <a:bodyPr/>
    <a:lstStyle/>
    <a:p>
      <a:pPr>
        <a:defRPr>
          <a:latin typeface="Times New Roman" pitchFamily="18" charset="0"/>
          <a:cs typeface="Times New Roman" pitchFamily="18"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stacked"/>
        <c:ser>
          <c:idx val="0"/>
          <c:order val="0"/>
          <c:tx>
            <c:strRef>
              <c:f>'HBI-temporelle'!$Y$121</c:f>
              <c:strCache>
                <c:ptCount val="1"/>
                <c:pt idx="0">
                  <c:v>%TI</c:v>
                </c:pt>
              </c:strCache>
            </c:strRef>
          </c:tx>
          <c:spPr>
            <a:pattFill prst="pct75">
              <a:fgClr>
                <a:srgbClr val="000000"/>
              </a:fgClr>
              <a:bgClr>
                <a:srgbClr val="FFFFFF"/>
              </a:bgClr>
            </a:pattFill>
          </c:spPr>
          <c:cat>
            <c:strRef>
              <c:f>'HBI-temporelle'!$X$122:$X$124</c:f>
              <c:strCache>
                <c:ptCount val="3"/>
                <c:pt idx="0">
                  <c:v>A</c:v>
                </c:pt>
                <c:pt idx="1">
                  <c:v>B</c:v>
                </c:pt>
                <c:pt idx="2">
                  <c:v>C</c:v>
                </c:pt>
              </c:strCache>
            </c:strRef>
          </c:cat>
          <c:val>
            <c:numRef>
              <c:f>'HBI-temporelle'!$Y$122:$Y$124</c:f>
              <c:numCache>
                <c:formatCode>0.00</c:formatCode>
                <c:ptCount val="3"/>
                <c:pt idx="0">
                  <c:v>0.24601042307318821</c:v>
                </c:pt>
                <c:pt idx="1">
                  <c:v>0.51791668015408021</c:v>
                </c:pt>
                <c:pt idx="2">
                  <c:v>0.44670313663289413</c:v>
                </c:pt>
              </c:numCache>
            </c:numRef>
          </c:val>
        </c:ser>
        <c:ser>
          <c:idx val="1"/>
          <c:order val="1"/>
          <c:tx>
            <c:strRef>
              <c:f>'HBI-temporelle'!$Z$121</c:f>
              <c:strCache>
                <c:ptCount val="1"/>
                <c:pt idx="0">
                  <c:v>%TT</c:v>
                </c:pt>
              </c:strCache>
            </c:strRef>
          </c:tx>
          <c:spPr>
            <a:pattFill prst="wave">
              <a:fgClr>
                <a:srgbClr val="000000"/>
              </a:fgClr>
              <a:bgClr>
                <a:srgbClr val="FFFFFF"/>
              </a:bgClr>
            </a:pattFill>
          </c:spPr>
          <c:cat>
            <c:strRef>
              <c:f>'HBI-temporelle'!$X$122:$X$124</c:f>
              <c:strCache>
                <c:ptCount val="3"/>
                <c:pt idx="0">
                  <c:v>A</c:v>
                </c:pt>
                <c:pt idx="1">
                  <c:v>B</c:v>
                </c:pt>
                <c:pt idx="2">
                  <c:v>C</c:v>
                </c:pt>
              </c:strCache>
            </c:strRef>
          </c:cat>
          <c:val>
            <c:numRef>
              <c:f>'HBI-temporelle'!$Z$122:$Z$124</c:f>
              <c:numCache>
                <c:formatCode>0.00</c:formatCode>
                <c:ptCount val="3"/>
                <c:pt idx="0">
                  <c:v>0.569708348169495</c:v>
                </c:pt>
                <c:pt idx="1">
                  <c:v>0.569708348169495</c:v>
                </c:pt>
                <c:pt idx="2">
                  <c:v>0.569708348169495</c:v>
                </c:pt>
              </c:numCache>
            </c:numRef>
          </c:val>
        </c:ser>
        <c:shape val="box"/>
        <c:axId val="126512512"/>
        <c:axId val="126518784"/>
        <c:axId val="0"/>
      </c:bar3DChart>
      <c:catAx>
        <c:axId val="126512512"/>
        <c:scaling>
          <c:orientation val="minMax"/>
        </c:scaling>
        <c:axPos val="b"/>
        <c:title>
          <c:tx>
            <c:rich>
              <a:bodyPr/>
              <a:lstStyle/>
              <a:p>
                <a:pPr>
                  <a:defRPr lang="en-US"/>
                </a:pPr>
                <a:r>
                  <a:rPr lang="en-US"/>
                  <a:t>Period of sampling</a:t>
                </a:r>
              </a:p>
            </c:rich>
          </c:tx>
        </c:title>
        <c:numFmt formatCode="General" sourceLinked="0"/>
        <c:tickLblPos val="nextTo"/>
        <c:txPr>
          <a:bodyPr/>
          <a:lstStyle/>
          <a:p>
            <a:pPr>
              <a:defRPr lang="en-US"/>
            </a:pPr>
            <a:endParaRPr lang="en-US"/>
          </a:p>
        </c:txPr>
        <c:crossAx val="126518784"/>
        <c:crosses val="autoZero"/>
        <c:auto val="1"/>
        <c:lblAlgn val="ctr"/>
        <c:lblOffset val="100"/>
      </c:catAx>
      <c:valAx>
        <c:axId val="126518784"/>
        <c:scaling>
          <c:orientation val="minMax"/>
          <c:max val="2"/>
        </c:scaling>
        <c:axPos val="l"/>
        <c:title>
          <c:tx>
            <c:rich>
              <a:bodyPr rot="-5400000" vert="horz"/>
              <a:lstStyle/>
              <a:p>
                <a:pPr>
                  <a:defRPr lang="en-US"/>
                </a:pPr>
                <a:r>
                  <a:rPr lang="en-US"/>
                  <a:t>Percentage (%)</a:t>
                </a:r>
              </a:p>
            </c:rich>
          </c:tx>
        </c:title>
        <c:numFmt formatCode="0.0" sourceLinked="0"/>
        <c:tickLblPos val="nextTo"/>
        <c:txPr>
          <a:bodyPr/>
          <a:lstStyle/>
          <a:p>
            <a:pPr>
              <a:defRPr lang="en-US"/>
            </a:pPr>
            <a:endParaRPr lang="en-US"/>
          </a:p>
        </c:txPr>
        <c:crossAx val="126512512"/>
        <c:crosses val="autoZero"/>
        <c:crossBetween val="between"/>
      </c:valAx>
    </c:plotArea>
    <c:legend>
      <c:legendPos val="t"/>
      <c:txPr>
        <a:bodyPr/>
        <a:lstStyle/>
        <a:p>
          <a:pPr>
            <a:defRPr lang="en-US"/>
          </a:pPr>
          <a:endParaRPr lang="en-US"/>
        </a:p>
      </c:txPr>
    </c:legend>
    <c:plotVisOnly val="1"/>
    <c:dispBlanksAs val="gap"/>
  </c:chart>
  <c:txPr>
    <a:bodyPr/>
    <a:lstStyle/>
    <a:p>
      <a:pPr>
        <a:defRPr sz="1050">
          <a:latin typeface="Times New Roman" pitchFamily="18" charset="0"/>
          <a:cs typeface="Times New Roman" pitchFamily="18"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Feuil1!$M$2</c:f>
              <c:strCache>
                <c:ptCount val="1"/>
                <c:pt idx="0">
                  <c:v>MK1</c:v>
                </c:pt>
              </c:strCache>
            </c:strRef>
          </c:tx>
          <c:cat>
            <c:strRef>
              <c:f>Feuil1!$L$3:$L$9</c:f>
              <c:strCache>
                <c:ptCount val="7"/>
                <c:pt idx="0">
                  <c:v>A1</c:v>
                </c:pt>
                <c:pt idx="1">
                  <c:v>B1</c:v>
                </c:pt>
                <c:pt idx="2">
                  <c:v>C1</c:v>
                </c:pt>
                <c:pt idx="4">
                  <c:v>A2</c:v>
                </c:pt>
                <c:pt idx="5">
                  <c:v>B2</c:v>
                </c:pt>
                <c:pt idx="6">
                  <c:v>C2</c:v>
                </c:pt>
              </c:strCache>
            </c:strRef>
          </c:cat>
          <c:val>
            <c:numRef>
              <c:f>Feuil1!$M$3:$M$9</c:f>
              <c:numCache>
                <c:formatCode>0.0</c:formatCode>
                <c:ptCount val="7"/>
                <c:pt idx="0" formatCode="General">
                  <c:v>26</c:v>
                </c:pt>
                <c:pt idx="1">
                  <c:v>27.333333333333115</c:v>
                </c:pt>
                <c:pt idx="2" formatCode="General">
                  <c:v>28.1</c:v>
                </c:pt>
                <c:pt idx="4" formatCode="General">
                  <c:v>27.2</c:v>
                </c:pt>
                <c:pt idx="5" formatCode="General">
                  <c:v>25.8</c:v>
                </c:pt>
                <c:pt idx="6" formatCode="General">
                  <c:v>29.6</c:v>
                </c:pt>
              </c:numCache>
            </c:numRef>
          </c:val>
        </c:ser>
        <c:ser>
          <c:idx val="1"/>
          <c:order val="1"/>
          <c:tx>
            <c:strRef>
              <c:f>Feuil1!$N$2</c:f>
              <c:strCache>
                <c:ptCount val="1"/>
                <c:pt idx="0">
                  <c:v>MK2</c:v>
                </c:pt>
              </c:strCache>
            </c:strRef>
          </c:tx>
          <c:cat>
            <c:strRef>
              <c:f>Feuil1!$L$3:$L$9</c:f>
              <c:strCache>
                <c:ptCount val="7"/>
                <c:pt idx="0">
                  <c:v>A1</c:v>
                </c:pt>
                <c:pt idx="1">
                  <c:v>B1</c:v>
                </c:pt>
                <c:pt idx="2">
                  <c:v>C1</c:v>
                </c:pt>
                <c:pt idx="4">
                  <c:v>A2</c:v>
                </c:pt>
                <c:pt idx="5">
                  <c:v>B2</c:v>
                </c:pt>
                <c:pt idx="6">
                  <c:v>C2</c:v>
                </c:pt>
              </c:strCache>
            </c:strRef>
          </c:cat>
          <c:val>
            <c:numRef>
              <c:f>Feuil1!$N$3:$N$9</c:f>
              <c:numCache>
                <c:formatCode>0.0</c:formatCode>
                <c:ptCount val="7"/>
                <c:pt idx="0" formatCode="General">
                  <c:v>25.4</c:v>
                </c:pt>
                <c:pt idx="1">
                  <c:v>27.633333333333159</c:v>
                </c:pt>
                <c:pt idx="2" formatCode="General">
                  <c:v>28.5</c:v>
                </c:pt>
                <c:pt idx="4" formatCode="General">
                  <c:v>26.2</c:v>
                </c:pt>
                <c:pt idx="5" formatCode="General">
                  <c:v>26.9</c:v>
                </c:pt>
                <c:pt idx="6" formatCode="General">
                  <c:v>30.2</c:v>
                </c:pt>
              </c:numCache>
            </c:numRef>
          </c:val>
        </c:ser>
        <c:ser>
          <c:idx val="2"/>
          <c:order val="2"/>
          <c:tx>
            <c:strRef>
              <c:f>Feuil1!$O$2</c:f>
              <c:strCache>
                <c:ptCount val="1"/>
                <c:pt idx="0">
                  <c:v>MK3</c:v>
                </c:pt>
              </c:strCache>
            </c:strRef>
          </c:tx>
          <c:cat>
            <c:strRef>
              <c:f>Feuil1!$L$3:$L$9</c:f>
              <c:strCache>
                <c:ptCount val="7"/>
                <c:pt idx="0">
                  <c:v>A1</c:v>
                </c:pt>
                <c:pt idx="1">
                  <c:v>B1</c:v>
                </c:pt>
                <c:pt idx="2">
                  <c:v>C1</c:v>
                </c:pt>
                <c:pt idx="4">
                  <c:v>A2</c:v>
                </c:pt>
                <c:pt idx="5">
                  <c:v>B2</c:v>
                </c:pt>
                <c:pt idx="6">
                  <c:v>C2</c:v>
                </c:pt>
              </c:strCache>
            </c:strRef>
          </c:cat>
          <c:val>
            <c:numRef>
              <c:f>Feuil1!$O$3:$O$9</c:f>
              <c:numCache>
                <c:formatCode>0.0</c:formatCode>
                <c:ptCount val="7"/>
                <c:pt idx="0" formatCode="General">
                  <c:v>23.5</c:v>
                </c:pt>
                <c:pt idx="1">
                  <c:v>32.800000000000004</c:v>
                </c:pt>
                <c:pt idx="2" formatCode="General">
                  <c:v>35.5</c:v>
                </c:pt>
                <c:pt idx="4" formatCode="General">
                  <c:v>32.6</c:v>
                </c:pt>
                <c:pt idx="5" formatCode="General">
                  <c:v>33.6</c:v>
                </c:pt>
                <c:pt idx="6" formatCode="General">
                  <c:v>38</c:v>
                </c:pt>
              </c:numCache>
            </c:numRef>
          </c:val>
        </c:ser>
        <c:marker val="1"/>
        <c:axId val="80081664"/>
        <c:axId val="80083584"/>
      </c:lineChart>
      <c:catAx>
        <c:axId val="80081664"/>
        <c:scaling>
          <c:orientation val="minMax"/>
        </c:scaling>
        <c:axPos val="b"/>
        <c:title>
          <c:tx>
            <c:rich>
              <a:bodyPr/>
              <a:lstStyle/>
              <a:p>
                <a:pPr>
                  <a:defRPr lang="en-US"/>
                </a:pPr>
                <a:r>
                  <a:rPr lang="en-US"/>
                  <a:t>Sampling period</a:t>
                </a:r>
              </a:p>
            </c:rich>
          </c:tx>
        </c:title>
        <c:numFmt formatCode="General" sourceLinked="0"/>
        <c:tickLblPos val="nextTo"/>
        <c:txPr>
          <a:bodyPr/>
          <a:lstStyle/>
          <a:p>
            <a:pPr>
              <a:defRPr lang="en-US"/>
            </a:pPr>
            <a:endParaRPr lang="en-US"/>
          </a:p>
        </c:txPr>
        <c:crossAx val="80083584"/>
        <c:crosses val="autoZero"/>
        <c:auto val="1"/>
        <c:lblAlgn val="ctr"/>
        <c:lblOffset val="100"/>
      </c:catAx>
      <c:valAx>
        <c:axId val="80083584"/>
        <c:scaling>
          <c:orientation val="minMax"/>
        </c:scaling>
        <c:axPos val="l"/>
        <c:title>
          <c:tx>
            <c:rich>
              <a:bodyPr rot="-5400000" vert="horz"/>
              <a:lstStyle/>
              <a:p>
                <a:pPr>
                  <a:defRPr lang="en-US"/>
                </a:pPr>
                <a:r>
                  <a:rPr lang="en-US"/>
                  <a:t>Temperature (°C)</a:t>
                </a:r>
              </a:p>
            </c:rich>
          </c:tx>
        </c:title>
        <c:numFmt formatCode="General" sourceLinked="1"/>
        <c:tickLblPos val="nextTo"/>
        <c:txPr>
          <a:bodyPr/>
          <a:lstStyle/>
          <a:p>
            <a:pPr>
              <a:defRPr lang="en-US"/>
            </a:pPr>
            <a:endParaRPr lang="en-US"/>
          </a:p>
        </c:txPr>
        <c:crossAx val="80081664"/>
        <c:crosses val="autoZero"/>
        <c:crossBetween val="between"/>
      </c:valAx>
    </c:plotArea>
    <c:legend>
      <c:legendPos val="t"/>
      <c:txPr>
        <a:bodyPr/>
        <a:lstStyle/>
        <a:p>
          <a:pPr>
            <a:defRPr lang="en-US"/>
          </a:pPr>
          <a:endParaRPr lang="en-US"/>
        </a:p>
      </c:txPr>
    </c:legend>
    <c:plotVisOnly val="1"/>
    <c:dispBlanksAs val="gap"/>
  </c:chart>
  <c:txPr>
    <a:bodyPr/>
    <a:lstStyle/>
    <a:p>
      <a:pPr>
        <a:defRPr>
          <a:latin typeface="Times New Roman" pitchFamily="18" charset="0"/>
          <a:cs typeface="Times New Roman" pitchFamily="18" charset="0"/>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view3D>
      <c:rAngAx val="1"/>
    </c:view3D>
    <c:floor>
      <c:spPr>
        <a:solidFill>
          <a:schemeClr val="bg1">
            <a:lumMod val="85000"/>
          </a:schemeClr>
        </a:solidFill>
      </c:spPr>
    </c:floor>
    <c:plotArea>
      <c:layout/>
      <c:bar3DChart>
        <c:barDir val="col"/>
        <c:grouping val="percentStacked"/>
        <c:ser>
          <c:idx val="0"/>
          <c:order val="0"/>
          <c:tx>
            <c:strRef>
              <c:f>FFG!$T$116</c:f>
              <c:strCache>
                <c:ptCount val="1"/>
                <c:pt idx="0">
                  <c:v>c-g</c:v>
                </c:pt>
              </c:strCache>
            </c:strRef>
          </c:tx>
          <c:spPr>
            <a:pattFill prst="pct90">
              <a:fgClr>
                <a:srgbClr val="000000"/>
              </a:fgClr>
              <a:bgClr>
                <a:srgbClr val="FFFFFF"/>
              </a:bgClr>
            </a:pattFill>
          </c:spPr>
          <c:cat>
            <c:strRef>
              <c:f>FFG!$S$117:$S$119</c:f>
              <c:strCache>
                <c:ptCount val="3"/>
                <c:pt idx="0">
                  <c:v>A</c:v>
                </c:pt>
                <c:pt idx="1">
                  <c:v>B</c:v>
                </c:pt>
                <c:pt idx="2">
                  <c:v>C</c:v>
                </c:pt>
              </c:strCache>
            </c:strRef>
          </c:cat>
          <c:val>
            <c:numRef>
              <c:f>FFG!$T$117:$T$119</c:f>
              <c:numCache>
                <c:formatCode>General</c:formatCode>
                <c:ptCount val="3"/>
                <c:pt idx="0">
                  <c:v>297</c:v>
                </c:pt>
                <c:pt idx="1">
                  <c:v>1423</c:v>
                </c:pt>
                <c:pt idx="2">
                  <c:v>1170</c:v>
                </c:pt>
              </c:numCache>
            </c:numRef>
          </c:val>
        </c:ser>
        <c:ser>
          <c:idx val="1"/>
          <c:order val="1"/>
          <c:tx>
            <c:strRef>
              <c:f>FFG!$U$116</c:f>
              <c:strCache>
                <c:ptCount val="1"/>
                <c:pt idx="0">
                  <c:v>prd</c:v>
                </c:pt>
              </c:strCache>
            </c:strRef>
          </c:tx>
          <c:spPr>
            <a:pattFill prst="dotDmnd">
              <a:fgClr>
                <a:srgbClr val="000000"/>
              </a:fgClr>
              <a:bgClr>
                <a:srgbClr val="FFFFFF"/>
              </a:bgClr>
            </a:pattFill>
          </c:spPr>
          <c:cat>
            <c:strRef>
              <c:f>FFG!$S$117:$S$119</c:f>
              <c:strCache>
                <c:ptCount val="3"/>
                <c:pt idx="0">
                  <c:v>A</c:v>
                </c:pt>
                <c:pt idx="1">
                  <c:v>B</c:v>
                </c:pt>
                <c:pt idx="2">
                  <c:v>C</c:v>
                </c:pt>
              </c:strCache>
            </c:strRef>
          </c:cat>
          <c:val>
            <c:numRef>
              <c:f>FFG!$U$117:$U$119</c:f>
              <c:numCache>
                <c:formatCode>General</c:formatCode>
                <c:ptCount val="3"/>
                <c:pt idx="0">
                  <c:v>135</c:v>
                </c:pt>
                <c:pt idx="1">
                  <c:v>396</c:v>
                </c:pt>
                <c:pt idx="2">
                  <c:v>827</c:v>
                </c:pt>
              </c:numCache>
            </c:numRef>
          </c:val>
        </c:ser>
        <c:ser>
          <c:idx val="2"/>
          <c:order val="2"/>
          <c:tx>
            <c:strRef>
              <c:f>FFG!$V$116</c:f>
              <c:strCache>
                <c:ptCount val="1"/>
                <c:pt idx="0">
                  <c:v>c-f</c:v>
                </c:pt>
              </c:strCache>
            </c:strRef>
          </c:tx>
          <c:spPr>
            <a:pattFill prst="dkVert">
              <a:fgClr>
                <a:srgbClr val="000000"/>
              </a:fgClr>
              <a:bgClr>
                <a:srgbClr val="FFFFFF"/>
              </a:bgClr>
            </a:pattFill>
          </c:spPr>
          <c:cat>
            <c:strRef>
              <c:f>FFG!$S$117:$S$119</c:f>
              <c:strCache>
                <c:ptCount val="3"/>
                <c:pt idx="0">
                  <c:v>A</c:v>
                </c:pt>
                <c:pt idx="1">
                  <c:v>B</c:v>
                </c:pt>
                <c:pt idx="2">
                  <c:v>C</c:v>
                </c:pt>
              </c:strCache>
            </c:strRef>
          </c:cat>
          <c:val>
            <c:numRef>
              <c:f>FFG!$V$117:$V$119</c:f>
              <c:numCache>
                <c:formatCode>General</c:formatCode>
                <c:ptCount val="3"/>
                <c:pt idx="0">
                  <c:v>7</c:v>
                </c:pt>
                <c:pt idx="1">
                  <c:v>30</c:v>
                </c:pt>
                <c:pt idx="2">
                  <c:v>20</c:v>
                </c:pt>
              </c:numCache>
            </c:numRef>
          </c:val>
        </c:ser>
        <c:ser>
          <c:idx val="3"/>
          <c:order val="3"/>
          <c:tx>
            <c:strRef>
              <c:f>FFG!$W$116</c:f>
              <c:strCache>
                <c:ptCount val="1"/>
                <c:pt idx="0">
                  <c:v>scr</c:v>
                </c:pt>
              </c:strCache>
            </c:strRef>
          </c:tx>
          <c:spPr>
            <a:pattFill prst="pct25">
              <a:fgClr>
                <a:srgbClr val="000000"/>
              </a:fgClr>
              <a:bgClr>
                <a:srgbClr val="FFFFFF"/>
              </a:bgClr>
            </a:pattFill>
          </c:spPr>
          <c:cat>
            <c:strRef>
              <c:f>FFG!$S$117:$S$119</c:f>
              <c:strCache>
                <c:ptCount val="3"/>
                <c:pt idx="0">
                  <c:v>A</c:v>
                </c:pt>
                <c:pt idx="1">
                  <c:v>B</c:v>
                </c:pt>
                <c:pt idx="2">
                  <c:v>C</c:v>
                </c:pt>
              </c:strCache>
            </c:strRef>
          </c:cat>
          <c:val>
            <c:numRef>
              <c:f>FFG!$W$117:$W$119</c:f>
              <c:numCache>
                <c:formatCode>General</c:formatCode>
                <c:ptCount val="3"/>
                <c:pt idx="0">
                  <c:v>123</c:v>
                </c:pt>
                <c:pt idx="1">
                  <c:v>447</c:v>
                </c:pt>
                <c:pt idx="2">
                  <c:v>378</c:v>
                </c:pt>
              </c:numCache>
            </c:numRef>
          </c:val>
        </c:ser>
        <c:ser>
          <c:idx val="4"/>
          <c:order val="4"/>
          <c:tx>
            <c:strRef>
              <c:f>FFG!$X$116</c:f>
              <c:strCache>
                <c:ptCount val="1"/>
                <c:pt idx="0">
                  <c:v>shr</c:v>
                </c:pt>
              </c:strCache>
            </c:strRef>
          </c:tx>
          <c:spPr>
            <a:pattFill prst="wdDnDiag">
              <a:fgClr>
                <a:srgbClr val="000000"/>
              </a:fgClr>
              <a:bgClr>
                <a:srgbClr val="FFFFFF"/>
              </a:bgClr>
            </a:pattFill>
          </c:spPr>
          <c:cat>
            <c:strRef>
              <c:f>FFG!$S$117:$S$119</c:f>
              <c:strCache>
                <c:ptCount val="3"/>
                <c:pt idx="0">
                  <c:v>A</c:v>
                </c:pt>
                <c:pt idx="1">
                  <c:v>B</c:v>
                </c:pt>
                <c:pt idx="2">
                  <c:v>C</c:v>
                </c:pt>
              </c:strCache>
            </c:strRef>
          </c:cat>
          <c:val>
            <c:numRef>
              <c:f>FFG!$X$117:$X$119</c:f>
              <c:numCache>
                <c:formatCode>General</c:formatCode>
                <c:ptCount val="3"/>
                <c:pt idx="0">
                  <c:v>3</c:v>
                </c:pt>
                <c:pt idx="1">
                  <c:v>8</c:v>
                </c:pt>
                <c:pt idx="2">
                  <c:v>3</c:v>
                </c:pt>
              </c:numCache>
            </c:numRef>
          </c:val>
        </c:ser>
        <c:shape val="box"/>
        <c:axId val="134227840"/>
        <c:axId val="134234112"/>
        <c:axId val="0"/>
      </c:bar3DChart>
      <c:catAx>
        <c:axId val="134227840"/>
        <c:scaling>
          <c:orientation val="minMax"/>
        </c:scaling>
        <c:axPos val="b"/>
        <c:title>
          <c:tx>
            <c:rich>
              <a:bodyPr/>
              <a:lstStyle/>
              <a:p>
                <a:pPr>
                  <a:defRPr lang="en-US"/>
                </a:pPr>
                <a:r>
                  <a:rPr lang="en-US"/>
                  <a:t>Period</a:t>
                </a:r>
                <a:r>
                  <a:rPr lang="en-US" baseline="0"/>
                  <a:t> of sampling</a:t>
                </a:r>
                <a:endParaRPr lang="en-US"/>
              </a:p>
            </c:rich>
          </c:tx>
          <c:spPr>
            <a:noFill/>
          </c:spPr>
        </c:title>
        <c:numFmt formatCode="General" sourceLinked="0"/>
        <c:tickLblPos val="nextTo"/>
        <c:txPr>
          <a:bodyPr/>
          <a:lstStyle/>
          <a:p>
            <a:pPr>
              <a:defRPr lang="en-US"/>
            </a:pPr>
            <a:endParaRPr lang="en-US"/>
          </a:p>
        </c:txPr>
        <c:crossAx val="134234112"/>
        <c:crosses val="autoZero"/>
        <c:auto val="1"/>
        <c:lblAlgn val="ctr"/>
        <c:lblOffset val="100"/>
      </c:catAx>
      <c:valAx>
        <c:axId val="134234112"/>
        <c:scaling>
          <c:orientation val="minMax"/>
        </c:scaling>
        <c:axPos val="l"/>
        <c:title>
          <c:tx>
            <c:rich>
              <a:bodyPr rot="-5400000" vert="horz"/>
              <a:lstStyle/>
              <a:p>
                <a:pPr>
                  <a:defRPr lang="en-US"/>
                </a:pPr>
                <a:r>
                  <a:rPr lang="en-US"/>
                  <a:t>Cumulated percentages (%)</a:t>
                </a:r>
              </a:p>
            </c:rich>
          </c:tx>
        </c:title>
        <c:numFmt formatCode="0%" sourceLinked="1"/>
        <c:tickLblPos val="nextTo"/>
        <c:txPr>
          <a:bodyPr/>
          <a:lstStyle/>
          <a:p>
            <a:pPr>
              <a:defRPr lang="en-US"/>
            </a:pPr>
            <a:endParaRPr lang="en-US"/>
          </a:p>
        </c:txPr>
        <c:crossAx val="134227840"/>
        <c:crosses val="autoZero"/>
        <c:crossBetween val="between"/>
      </c:valAx>
    </c:plotArea>
    <c:legend>
      <c:legendPos val="r"/>
      <c:txPr>
        <a:bodyPr/>
        <a:lstStyle/>
        <a:p>
          <a:pPr>
            <a:defRPr lang="en-US"/>
          </a:pPr>
          <a:endParaRPr lang="en-US"/>
        </a:p>
      </c:txPr>
    </c:legend>
    <c:plotVisOnly val="1"/>
    <c:dispBlanksAs val="gap"/>
  </c:chart>
  <c:spPr>
    <a:solidFill>
      <a:sysClr val="window" lastClr="FFFFFF"/>
    </a:solidFill>
  </c:sp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399E2-9154-4C74-818A-966532AAF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4497</Words>
  <Characters>25638</Characters>
  <Application>Microsoft Office Word</Application>
  <DocSecurity>0</DocSecurity>
  <Lines>213</Lines>
  <Paragraphs>60</Paragraphs>
  <ScaleCrop>false</ScaleCrop>
  <HeadingPairs>
    <vt:vector size="2" baseType="variant">
      <vt:variant>
        <vt:lpstr>Titre</vt:lpstr>
      </vt:variant>
      <vt:variant>
        <vt:i4>1</vt:i4>
      </vt:variant>
    </vt:vector>
  </HeadingPairs>
  <TitlesOfParts>
    <vt:vector size="1" baseType="lpstr">
      <vt:lpstr/>
    </vt:vector>
  </TitlesOfParts>
  <Company>Sky123.Org</Company>
  <LinksUpToDate>false</LinksUpToDate>
  <CharactersWithSpaces>30075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Administrator</cp:lastModifiedBy>
  <cp:revision>3</cp:revision>
  <dcterms:created xsi:type="dcterms:W3CDTF">2019-04-29T08:47:00Z</dcterms:created>
  <dcterms:modified xsi:type="dcterms:W3CDTF">2019-05-01T01:56:00Z</dcterms:modified>
</cp:coreProperties>
</file>