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45" w:rsidRPr="00CD43C1" w:rsidRDefault="0015739F" w:rsidP="00411B5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b/>
          <w:sz w:val="20"/>
          <w:szCs w:val="20"/>
          <w:lang w:val="en-US"/>
        </w:rPr>
        <w:t>Model Of Diagnostic Solutions Of Intellectual Support Security Systems</w:t>
      </w:r>
    </w:p>
    <w:p w:rsidR="00A61A45" w:rsidRPr="00CD43C1" w:rsidRDefault="00A61A45" w:rsidP="00411B5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11B52" w:rsidRPr="00CD43C1" w:rsidRDefault="00411B52" w:rsidP="00411B5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Al- </w:t>
      </w:r>
      <w:proofErr w:type="spellStart"/>
      <w:r w:rsidRPr="00CD43C1">
        <w:rPr>
          <w:rFonts w:ascii="Times New Roman" w:hAnsi="Times New Roman" w:cs="Times New Roman"/>
          <w:sz w:val="20"/>
          <w:szCs w:val="20"/>
          <w:lang w:val="en-US"/>
        </w:rPr>
        <w:t>Khorazmy</w:t>
      </w:r>
      <w:proofErr w:type="spellEnd"/>
    </w:p>
    <w:p w:rsidR="00411B52" w:rsidRPr="00CD43C1" w:rsidRDefault="00411B52" w:rsidP="00411B5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 w:eastAsia="zh-CN"/>
        </w:rPr>
      </w:pPr>
    </w:p>
    <w:p w:rsidR="00411B52" w:rsidRPr="00CD43C1" w:rsidRDefault="00411B52" w:rsidP="00411B52">
      <w:pPr>
        <w:snapToGri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mag. </w:t>
      </w:r>
      <w:proofErr w:type="spellStart"/>
      <w:r w:rsidRPr="00CD43C1">
        <w:rPr>
          <w:rFonts w:ascii="Times New Roman" w:hAnsi="Times New Roman" w:cs="Times New Roman"/>
          <w:sz w:val="20"/>
          <w:szCs w:val="20"/>
          <w:lang w:val="en-US"/>
        </w:rPr>
        <w:t>Khaydaraliyeva</w:t>
      </w:r>
      <w:proofErr w:type="spellEnd"/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D43C1">
        <w:rPr>
          <w:rFonts w:ascii="Times New Roman" w:hAnsi="Times New Roman" w:cs="Times New Roman"/>
          <w:sz w:val="20"/>
          <w:szCs w:val="20"/>
          <w:lang w:val="en-US"/>
        </w:rPr>
        <w:t>Khilola</w:t>
      </w:r>
      <w:proofErr w:type="spellEnd"/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Tashkent University of Information Technologies</w:t>
      </w:r>
      <w:r w:rsidRPr="00CD43C1">
        <w:rPr>
          <w:rFonts w:ascii="Times New Roman" w:hAnsi="Times New Roman" w:cs="Times New Roman" w:hint="eastAsia"/>
          <w:sz w:val="20"/>
          <w:szCs w:val="20"/>
          <w:lang w:val="en-US" w:eastAsia="zh-CN"/>
        </w:rPr>
        <w:t>,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Uzbekistan</w:t>
      </w:r>
    </w:p>
    <w:p w:rsidR="00411B52" w:rsidRPr="00CD43C1" w:rsidRDefault="00411B52" w:rsidP="00411B52">
      <w:pPr>
        <w:snapToGri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 w:eastAsia="zh-CN"/>
        </w:rPr>
      </w:pPr>
    </w:p>
    <w:p w:rsidR="00411B52" w:rsidRPr="00CD43C1" w:rsidRDefault="00AA7822" w:rsidP="00411B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b/>
          <w:sz w:val="20"/>
          <w:szCs w:val="20"/>
          <w:lang w:val="en-US"/>
        </w:rPr>
        <w:t>Abstract</w:t>
      </w:r>
      <w:r w:rsidR="0002328C" w:rsidRPr="00CD43C1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 w:rsidR="0002328C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Complex model of acceptance of diagnostic decisions of </w:t>
      </w:r>
      <w:r w:rsidR="00D808C7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security systems </w:t>
      </w:r>
      <w:r w:rsidR="0002328C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is considered the questions of development which are consists of a multivariate matrix probability model for acceptance of diagnostic decisions and set of logical models considering for the set of the uniform classes of diseases. </w:t>
      </w:r>
    </w:p>
    <w:p w:rsidR="00411B52" w:rsidRPr="00CD43C1" w:rsidRDefault="00411B52" w:rsidP="00411B52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bCs/>
          <w:sz w:val="20"/>
          <w:szCs w:val="20"/>
        </w:rPr>
        <w:t>[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Al- </w:t>
      </w:r>
      <w:proofErr w:type="spellStart"/>
      <w:r w:rsidRPr="00CD43C1">
        <w:rPr>
          <w:rFonts w:ascii="Times New Roman" w:hAnsi="Times New Roman" w:cs="Times New Roman"/>
          <w:sz w:val="20"/>
          <w:szCs w:val="20"/>
          <w:lang w:val="en-US"/>
        </w:rPr>
        <w:t>Khorazmy</w:t>
      </w:r>
      <w:proofErr w:type="spellEnd"/>
      <w:r w:rsidRPr="00CD43C1">
        <w:rPr>
          <w:rFonts w:ascii="Times New Roman" w:hAnsi="Times New Roman" w:cs="Times New Roman"/>
          <w:sz w:val="20"/>
          <w:szCs w:val="20"/>
        </w:rPr>
        <w:t>.</w:t>
      </w:r>
      <w:r w:rsidRPr="00CD43C1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CD43C1">
        <w:rPr>
          <w:rFonts w:ascii="Times New Roman" w:hAnsi="Times New Roman" w:cs="Times New Roman"/>
          <w:b/>
          <w:sz w:val="20"/>
          <w:szCs w:val="20"/>
          <w:lang w:val="en-US"/>
        </w:rPr>
        <w:t>Model Of Diagnostic Solutions Of Intellectual Support Security Systems</w:t>
      </w:r>
      <w:r w:rsidRPr="00CD43C1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CD43C1">
        <w:rPr>
          <w:rFonts w:ascii="Times New Roman" w:hAnsi="Times New Roman" w:cs="Times New Roman"/>
          <w:bCs/>
          <w:i/>
          <w:sz w:val="20"/>
          <w:szCs w:val="20"/>
        </w:rPr>
        <w:t xml:space="preserve"> N Y Sci J</w:t>
      </w:r>
      <w:r w:rsidRPr="00CD43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201</w:t>
      </w:r>
      <w:r w:rsidRPr="00CD43C1">
        <w:rPr>
          <w:rFonts w:ascii="Times New Roman" w:hAnsi="Times New Roman" w:cs="Times New Roman" w:hint="eastAsia"/>
          <w:sz w:val="20"/>
          <w:szCs w:val="20"/>
        </w:rPr>
        <w:t>9</w:t>
      </w:r>
      <w:r w:rsidRPr="00CD43C1">
        <w:rPr>
          <w:rFonts w:ascii="Times New Roman" w:hAnsi="Times New Roman" w:cs="Times New Roman"/>
          <w:sz w:val="20"/>
          <w:szCs w:val="20"/>
        </w:rPr>
        <w:t>;</w:t>
      </w:r>
      <w:r w:rsidRPr="00CD43C1">
        <w:rPr>
          <w:rFonts w:ascii="Times New Roman" w:hAnsi="Times New Roman" w:cs="Times New Roman" w:hint="eastAsia"/>
          <w:sz w:val="20"/>
          <w:szCs w:val="20"/>
        </w:rPr>
        <w:t>12</w:t>
      </w:r>
      <w:r w:rsidRPr="00CD43C1">
        <w:rPr>
          <w:rFonts w:ascii="Times New Roman" w:hAnsi="Times New Roman" w:cs="Times New Roman"/>
          <w:sz w:val="20"/>
          <w:szCs w:val="20"/>
        </w:rPr>
        <w:t>(</w:t>
      </w:r>
      <w:r w:rsidRPr="00CD43C1">
        <w:rPr>
          <w:rFonts w:ascii="Times New Roman" w:hAnsi="Times New Roman" w:cs="Times New Roman" w:hint="eastAsia"/>
          <w:sz w:val="20"/>
          <w:szCs w:val="20"/>
        </w:rPr>
        <w:t>5</w:t>
      </w:r>
      <w:r w:rsidRPr="00CD43C1">
        <w:rPr>
          <w:rFonts w:ascii="Times New Roman" w:hAnsi="Times New Roman" w:cs="Times New Roman"/>
          <w:sz w:val="20"/>
          <w:szCs w:val="20"/>
        </w:rPr>
        <w:t>):</w:t>
      </w:r>
      <w:r w:rsidR="0001796F" w:rsidRPr="00CD43C1">
        <w:rPr>
          <w:rFonts w:ascii="Times New Roman" w:hAnsi="Times New Roman" w:cs="Times New Roman"/>
          <w:noProof/>
          <w:color w:val="000000"/>
          <w:sz w:val="20"/>
          <w:szCs w:val="20"/>
        </w:rPr>
        <w:t>5</w:t>
      </w:r>
      <w:r w:rsidR="00CD43C1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7</w:t>
      </w:r>
      <w:r w:rsidR="0001796F" w:rsidRPr="00CD43C1">
        <w:rPr>
          <w:rFonts w:ascii="Times New Roman" w:hAnsi="Times New Roman" w:cs="Times New Roman"/>
          <w:noProof/>
          <w:color w:val="000000"/>
          <w:sz w:val="20"/>
          <w:szCs w:val="20"/>
        </w:rPr>
        <w:t>-5</w:t>
      </w:r>
      <w:r w:rsidR="00CD43C1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8</w:t>
      </w:r>
      <w:r w:rsidRPr="00CD43C1">
        <w:rPr>
          <w:rFonts w:ascii="Times New Roman" w:hAnsi="Times New Roman" w:cs="Times New Roman"/>
          <w:sz w:val="20"/>
          <w:szCs w:val="20"/>
        </w:rPr>
        <w:t xml:space="preserve">]. </w:t>
      </w:r>
      <w:r w:rsidRPr="00CD43C1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Pr="00CD43C1">
        <w:rPr>
          <w:rFonts w:ascii="Times New Roman" w:hAnsi="Times New Roman" w:cs="Times New Roman"/>
          <w:sz w:val="20"/>
          <w:szCs w:val="20"/>
        </w:rPr>
        <w:t xml:space="preserve">. </w:t>
      </w:r>
      <w:hyperlink r:id="rId8" w:history="1">
        <w:r w:rsidRPr="00CD43C1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 w:rsidRPr="00CD43C1">
        <w:rPr>
          <w:rFonts w:ascii="Times New Roman" w:hAnsi="Times New Roman" w:cs="Times New Roman"/>
          <w:sz w:val="20"/>
          <w:szCs w:val="20"/>
        </w:rPr>
        <w:t xml:space="preserve">. </w:t>
      </w:r>
      <w:r w:rsidRPr="00CD43C1">
        <w:rPr>
          <w:rFonts w:ascii="Times New Roman" w:hAnsi="Times New Roman" w:cs="Times New Roman" w:hint="eastAsia"/>
          <w:sz w:val="20"/>
          <w:szCs w:val="20"/>
          <w:lang w:eastAsia="zh-CN"/>
        </w:rPr>
        <w:t>10</w:t>
      </w:r>
      <w:r w:rsidRPr="00CD43C1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CD43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r w:rsidR="00C644C8" w:rsidRPr="00CD43C1">
        <w:rPr>
          <w:sz w:val="20"/>
          <w:szCs w:val="20"/>
        </w:rPr>
        <w:fldChar w:fldCharType="begin"/>
      </w:r>
      <w:r w:rsidR="00C644C8" w:rsidRPr="00CD43C1">
        <w:rPr>
          <w:sz w:val="20"/>
          <w:szCs w:val="20"/>
        </w:rPr>
        <w:instrText>HYPERLINK "http://www.dx.doi.org/10.7537/marsnys120519.10"</w:instrText>
      </w:r>
      <w:r w:rsidR="00C644C8" w:rsidRPr="00CD43C1">
        <w:rPr>
          <w:sz w:val="20"/>
          <w:szCs w:val="20"/>
        </w:rPr>
        <w:fldChar w:fldCharType="separate"/>
      </w:r>
      <w:r w:rsidRPr="00CD43C1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10.7537/mars</w:t>
      </w:r>
      <w:r w:rsidRPr="00CD43C1">
        <w:rPr>
          <w:rStyle w:val="Hyperlink"/>
          <w:rFonts w:ascii="Times New Roman" w:hAnsi="Times New Roman" w:cs="Times New Roman" w:hint="eastAsia"/>
          <w:sz w:val="20"/>
          <w:szCs w:val="20"/>
          <w:shd w:val="clear" w:color="auto" w:fill="FFFFFF"/>
        </w:rPr>
        <w:t>nys120519.</w:t>
      </w:r>
      <w:r w:rsidRPr="00CD43C1">
        <w:rPr>
          <w:rStyle w:val="Hyperlink"/>
          <w:rFonts w:ascii="Times New Roman" w:hAnsi="Times New Roman" w:cs="Times New Roman" w:hint="eastAsia"/>
          <w:sz w:val="20"/>
          <w:szCs w:val="20"/>
          <w:shd w:val="clear" w:color="auto" w:fill="FFFFFF"/>
          <w:lang w:eastAsia="zh-CN"/>
        </w:rPr>
        <w:t>1</w:t>
      </w:r>
      <w:r w:rsidRPr="00CD43C1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="00C644C8" w:rsidRPr="00CD43C1">
        <w:rPr>
          <w:sz w:val="20"/>
          <w:szCs w:val="20"/>
        </w:rPr>
        <w:fldChar w:fldCharType="end"/>
      </w:r>
      <w:r w:rsidRPr="00CD43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02328C" w:rsidRPr="00CD43C1" w:rsidRDefault="0002328C" w:rsidP="00411B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F4266" w:rsidRPr="00CD43C1" w:rsidRDefault="00BF4266" w:rsidP="00411B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b/>
          <w:sz w:val="20"/>
          <w:szCs w:val="20"/>
          <w:lang w:val="en-US"/>
        </w:rPr>
        <w:t>Keywords: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hybrid, intellectual system, uniform class,</w:t>
      </w:r>
      <w:r w:rsidR="00162081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making decision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, probability model, logical model, reasoning, </w:t>
      </w:r>
      <w:r w:rsidR="00B51A5C" w:rsidRPr="00CD43C1">
        <w:rPr>
          <w:rFonts w:ascii="Times New Roman" w:hAnsi="Times New Roman" w:cs="Times New Roman"/>
          <w:sz w:val="20"/>
          <w:szCs w:val="20"/>
          <w:lang w:val="en-US"/>
        </w:rPr>
        <w:t>database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, rule, expert, symptom, diagnosis.</w:t>
      </w:r>
    </w:p>
    <w:p w:rsidR="0015739F" w:rsidRPr="00CD43C1" w:rsidRDefault="0015739F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:rsidR="00411B52" w:rsidRPr="00CD43C1" w:rsidRDefault="00411B52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="00411B52" w:rsidRPr="00CD43C1" w:rsidSect="00CD43C1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pgNumType w:start="57"/>
          <w:cols w:space="720"/>
          <w:docGrid w:linePitch="360"/>
        </w:sectPr>
      </w:pPr>
    </w:p>
    <w:p w:rsidR="00BF4266" w:rsidRPr="00CD43C1" w:rsidRDefault="00BF426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Let </w:t>
      </w:r>
      <w:r w:rsidR="008C5221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group of symptoms</w:t>
      </w:r>
      <w:r w:rsidR="008C5221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C5221" w:rsidRPr="00CD43C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8C5221"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which completely define Bi disease that is if</w:t>
      </w:r>
      <w:r w:rsidR="00BF3F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C5221" w:rsidRPr="00CD43C1">
        <w:rPr>
          <w:rFonts w:ascii="Times New Roman" w:hAnsi="Times New Roman" w:cs="Times New Roman"/>
          <w:sz w:val="20"/>
          <w:szCs w:val="20"/>
          <w:lang w:val="en-US"/>
        </w:rPr>
        <w:t>the patient has</w: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C5221" w:rsidRPr="00CD43C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8C5221"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="008C5221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group of symptoms</w:t>
      </w:r>
      <w:r w:rsidR="00BF3F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then he has</w: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i </w:t>
      </w:r>
      <w:r w:rsidR="00BF3F45" w:rsidRPr="00CD43C1">
        <w:rPr>
          <w:rFonts w:ascii="Times New Roman" w:hAnsi="Times New Roman" w:cs="Times New Roman"/>
          <w:sz w:val="20"/>
          <w:szCs w:val="20"/>
          <w:lang w:val="en-US"/>
        </w:rPr>
        <w:t>disease. In general</w: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D43C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can be described in the form of a vector - a line:</w:t>
      </w:r>
    </w:p>
    <w:p w:rsidR="00BF3F45" w:rsidRPr="00CD43C1" w:rsidRDefault="00BF3F45" w:rsidP="00411B5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object w:dxaOrig="19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8pt;height:18.15pt" o:ole="">
            <v:imagedata r:id="rId11" o:title=""/>
          </v:shape>
          <o:OLEObject Type="Embed" ProgID="Equation.3" ShapeID="_x0000_i1025" DrawAspect="Content" ObjectID="_1620664631" r:id="rId12"/>
        </w:objec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411B52" w:rsidRPr="00CD43C1">
        <w:rPr>
          <w:rFonts w:ascii="Times New Roman" w:hAnsi="Times New Roman" w:cs="Times New Roman" w:hint="eastAsia"/>
          <w:sz w:val="20"/>
          <w:szCs w:val="20"/>
          <w:lang w:val="en-US" w:eastAsia="zh-CN"/>
        </w:rPr>
        <w:tab/>
      </w:r>
      <w:r w:rsidR="00411B52" w:rsidRPr="00CD43C1">
        <w:rPr>
          <w:rFonts w:ascii="Times New Roman" w:hAnsi="Times New Roman" w:cs="Times New Roman" w:hint="eastAsia"/>
          <w:sz w:val="20"/>
          <w:szCs w:val="20"/>
          <w:lang w:val="en-US" w:eastAsia="zh-CN"/>
        </w:rPr>
        <w:tab/>
      </w:r>
      <w:r w:rsidR="00411B52" w:rsidRPr="00CD43C1">
        <w:rPr>
          <w:rFonts w:ascii="Times New Roman" w:hAnsi="Times New Roman" w:cs="Times New Roman" w:hint="eastAsia"/>
          <w:sz w:val="20"/>
          <w:szCs w:val="20"/>
          <w:lang w:val="en-US" w:eastAsia="zh-CN"/>
        </w:rPr>
        <w:tab/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(1)</w:t>
      </w:r>
    </w:p>
    <w:p w:rsidR="00BF4266" w:rsidRPr="00CD43C1" w:rsidRDefault="00BF3F45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>Here according to numbers of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index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proofErr w:type="spellStart"/>
      <w:r w:rsidRPr="00CD43C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ij</w:t>
      </w:r>
      <w:proofErr w:type="spellEnd"/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should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correspond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with index 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numbers of the </w:t>
      </w:r>
      <w:proofErr w:type="spellStart"/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BF4266"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j</w:t>
      </w:r>
      <w:proofErr w:type="spellEnd"/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F4266" w:rsidRPr="00CD43C1" w:rsidRDefault="00BF426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Probable information of a symptomatic complex on all diseases for the selected </w:t>
      </w:r>
      <w:r w:rsidR="00D808C7" w:rsidRPr="00CD43C1">
        <w:rPr>
          <w:rFonts w:ascii="Times New Roman" w:hAnsi="Times New Roman" w:cs="Times New Roman"/>
          <w:sz w:val="20"/>
          <w:szCs w:val="20"/>
          <w:lang w:val="en-US"/>
        </w:rPr>
        <w:t>uniform classes of diseases</w:t>
      </w:r>
      <w:r w:rsidR="0067603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can be presented as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the form of the following matrixes:</w:t>
      </w:r>
    </w:p>
    <w:p w:rsidR="00676036" w:rsidRPr="00CD43C1" w:rsidRDefault="00676036" w:rsidP="00411B5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>P={</w:t>
      </w:r>
      <w:proofErr w:type="spellStart"/>
      <w:r w:rsidRPr="00CD43C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ij</w:t>
      </w:r>
      <w:proofErr w:type="spellEnd"/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}, </w:t>
      </w:r>
      <w:proofErr w:type="spellStart"/>
      <w:r w:rsidRPr="00CD43C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CD43C1">
        <w:rPr>
          <w:rFonts w:ascii="Times New Roman" w:hAnsi="Times New Roman" w:cs="Times New Roman"/>
          <w:sz w:val="20"/>
          <w:szCs w:val="20"/>
          <w:lang w:val="en-US"/>
        </w:rPr>
        <w:t>=1,2,…,m; j=1,2,…,n.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object w:dxaOrig="180" w:dyaOrig="340">
          <v:shape id="_x0000_i1026" type="#_x0000_t75" style="width:8.15pt;height:17.55pt" o:ole="">
            <v:imagedata r:id="rId13" o:title=""/>
          </v:shape>
          <o:OLEObject Type="Embed" ProgID="Equation.3" ShapeID="_x0000_i1026" DrawAspect="Content" ObjectID="_1620664632" r:id="rId14"/>
        </w:object>
      </w:r>
      <w:r w:rsidR="00411B52" w:rsidRPr="00CD43C1">
        <w:rPr>
          <w:rFonts w:ascii="Times New Roman" w:hAnsi="Times New Roman" w:cs="Times New Roman" w:hint="eastAsia"/>
          <w:sz w:val="20"/>
          <w:szCs w:val="20"/>
          <w:lang w:val="en-US" w:eastAsia="zh-CN"/>
        </w:rPr>
        <w:tab/>
      </w:r>
      <w:r w:rsidR="00411B52" w:rsidRPr="00CD43C1">
        <w:rPr>
          <w:rFonts w:ascii="Times New Roman" w:hAnsi="Times New Roman" w:cs="Times New Roman" w:hint="eastAsia"/>
          <w:sz w:val="20"/>
          <w:szCs w:val="20"/>
          <w:lang w:val="en-US" w:eastAsia="zh-CN"/>
        </w:rPr>
        <w:tab/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(2)</w:t>
      </w:r>
    </w:p>
    <w:p w:rsidR="00676036" w:rsidRPr="00CD43C1" w:rsidRDefault="0067603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Now with the help of (1) we’ll form the following shape of matrix for </w:t>
      </w:r>
      <w:r w:rsidR="00D808C7" w:rsidRPr="00CD43C1">
        <w:rPr>
          <w:rFonts w:ascii="Times New Roman" w:hAnsi="Times New Roman" w:cs="Times New Roman"/>
          <w:sz w:val="20"/>
          <w:szCs w:val="20"/>
          <w:lang w:val="en-US"/>
        </w:rPr>
        <w:t>uniform classes of diseases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676036" w:rsidRPr="00CD43C1" w:rsidRDefault="00676036" w:rsidP="00411B5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D43C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CD43C1">
        <w:rPr>
          <w:rFonts w:ascii="Times New Roman" w:hAnsi="Times New Roman" w:cs="Times New Roman"/>
          <w:sz w:val="20"/>
          <w:szCs w:val="20"/>
        </w:rPr>
        <w:t>={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D43C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proofErr w:type="spellStart"/>
      <w:r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ij</w:t>
      </w:r>
      <w:proofErr w:type="spellEnd"/>
      <w:r w:rsidRPr="00CD43C1">
        <w:rPr>
          <w:rFonts w:ascii="Times New Roman" w:hAnsi="Times New Roman" w:cs="Times New Roman"/>
          <w:sz w:val="20"/>
          <w:szCs w:val="20"/>
        </w:rPr>
        <w:t xml:space="preserve">}, </w:t>
      </w:r>
      <w:proofErr w:type="spellStart"/>
      <w:r w:rsidRPr="00CD43C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CD43C1">
        <w:rPr>
          <w:rFonts w:ascii="Times New Roman" w:hAnsi="Times New Roman" w:cs="Times New Roman"/>
          <w:sz w:val="20"/>
          <w:szCs w:val="20"/>
        </w:rPr>
        <w:t>=1,2,…,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CD43C1">
        <w:rPr>
          <w:rFonts w:ascii="Times New Roman" w:hAnsi="Times New Roman" w:cs="Times New Roman"/>
          <w:sz w:val="20"/>
          <w:szCs w:val="20"/>
        </w:rPr>
        <w:t xml:space="preserve">;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CD43C1">
        <w:rPr>
          <w:rFonts w:ascii="Times New Roman" w:hAnsi="Times New Roman" w:cs="Times New Roman"/>
          <w:sz w:val="20"/>
          <w:szCs w:val="20"/>
        </w:rPr>
        <w:t>=1,2,…,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CD43C1">
        <w:rPr>
          <w:rFonts w:ascii="Times New Roman" w:hAnsi="Times New Roman" w:cs="Times New Roman"/>
          <w:sz w:val="20"/>
          <w:szCs w:val="20"/>
        </w:rPr>
        <w:t>.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object w:dxaOrig="180" w:dyaOrig="340">
          <v:shape id="_x0000_i1027" type="#_x0000_t75" style="width:8.15pt;height:17.55pt" o:ole="">
            <v:imagedata r:id="rId13" o:title=""/>
          </v:shape>
          <o:OLEObject Type="Embed" ProgID="Equation.3" ShapeID="_x0000_i1027" DrawAspect="Content" ObjectID="_1620664633" r:id="rId15"/>
        </w:object>
      </w:r>
      <w:r w:rsidR="00411B52" w:rsidRPr="00CD43C1">
        <w:rPr>
          <w:rFonts w:ascii="Times New Roman" w:hAnsi="Times New Roman" w:cs="Times New Roman" w:hint="eastAsia"/>
          <w:sz w:val="20"/>
          <w:szCs w:val="20"/>
          <w:lang w:val="en-US" w:eastAsia="zh-CN"/>
        </w:rPr>
        <w:tab/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object w:dxaOrig="180" w:dyaOrig="340">
          <v:shape id="_x0000_i1028" type="#_x0000_t75" style="width:8.15pt;height:17.55pt" o:ole="">
            <v:imagedata r:id="rId13" o:title=""/>
          </v:shape>
          <o:OLEObject Type="Embed" ProgID="Equation.3" ShapeID="_x0000_i1028" DrawAspect="Content" ObjectID="_1620664634" r:id="rId16"/>
        </w:objec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(3)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F4266" w:rsidRPr="00CD43C1" w:rsidRDefault="00BF426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Here </w:t>
      </w:r>
      <w:r w:rsidR="007C7172" w:rsidRPr="00CD43C1">
        <w:rPr>
          <w:rFonts w:ascii="Times New Roman" w:hAnsi="Times New Roman" w:cs="Times New Roman"/>
          <w:sz w:val="20"/>
          <w:szCs w:val="20"/>
        </w:rPr>
        <w:object w:dxaOrig="1120" w:dyaOrig="400">
          <v:shape id="_x0000_i1029" type="#_x0000_t75" style="width:56.35pt;height:20.05pt" o:ole="">
            <v:imagedata r:id="rId17" o:title=""/>
          </v:shape>
          <o:OLEObject Type="Embed" ProgID="Equation.3" ShapeID="_x0000_i1029" DrawAspect="Content" ObjectID="_1620664635" r:id="rId18"/>
        </w:objec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C7172" w:rsidRPr="00CD43C1">
        <w:rPr>
          <w:rFonts w:ascii="Times New Roman" w:hAnsi="Times New Roman" w:cs="Times New Roman"/>
          <w:sz w:val="20"/>
          <w:szCs w:val="20"/>
          <w:lang w:val="en-US"/>
        </w:rPr>
        <w:t>equal S</w:t>
      </w:r>
      <w:r w:rsidR="007C7172"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="007C7172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is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probable</w:t>
      </w:r>
      <w:r w:rsidR="007C7172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of existing symptoms </w:t>
      </w:r>
      <w:proofErr w:type="spellStart"/>
      <w:r w:rsidR="007C7172" w:rsidRPr="00CD43C1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7C7172"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j</w:t>
      </w:r>
      <w:proofErr w:type="spellEnd"/>
      <w:r w:rsidR="007C7172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is during disease, which is defined by physician-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experts.</w:t>
      </w:r>
      <w:r w:rsidR="007C7172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Each </w:t>
      </w:r>
      <w:r w:rsidR="007C7172" w:rsidRPr="00CD43C1">
        <w:rPr>
          <w:rFonts w:ascii="Times New Roman" w:hAnsi="Times New Roman" w:cs="Times New Roman"/>
          <w:sz w:val="20"/>
          <w:szCs w:val="20"/>
        </w:rPr>
        <w:object w:dxaOrig="1120" w:dyaOrig="400">
          <v:shape id="_x0000_i1030" type="#_x0000_t75" style="width:56.35pt;height:20.05pt" o:ole="">
            <v:imagedata r:id="rId17" o:title=""/>
          </v:shape>
          <o:OLEObject Type="Embed" ProgID="Equation.3" ShapeID="_x0000_i1030" DrawAspect="Content" ObjectID="_1620664636" r:id="rId19"/>
        </w:objec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C7172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are defined thus </w:t>
      </w:r>
      <w:r w:rsidR="007C7172" w:rsidRPr="00CD43C1">
        <w:rPr>
          <w:rFonts w:ascii="Times New Roman" w:hAnsi="Times New Roman" w:cs="Times New Roman"/>
          <w:sz w:val="20"/>
          <w:szCs w:val="20"/>
        </w:rPr>
        <w:object w:dxaOrig="2140" w:dyaOrig="700">
          <v:shape id="_x0000_i1031" type="#_x0000_t75" style="width:123.95pt;height:29.45pt" o:ole="">
            <v:imagedata r:id="rId20" o:title=""/>
          </v:shape>
          <o:OLEObject Type="Embed" ProgID="Equation.3" ShapeID="_x0000_i1031" DrawAspect="Content" ObjectID="_1620664637" r:id="rId21"/>
        </w:objec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C7172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in case if </w:t>
      </w:r>
      <w:r w:rsidR="006502AA" w:rsidRPr="00CD43C1">
        <w:rPr>
          <w:rFonts w:ascii="Times New Roman" w:hAnsi="Times New Roman" w:cs="Times New Roman"/>
          <w:sz w:val="20"/>
          <w:szCs w:val="20"/>
          <w:lang w:val="en-US"/>
        </w:rPr>
        <w:t>use the ideas of many experts.</w:t>
      </w:r>
    </w:p>
    <w:p w:rsidR="006502AA" w:rsidRPr="00CD43C1" w:rsidRDefault="006502AA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>Here</w:t>
      </w:r>
      <w:r w:rsidR="00925FBA" w:rsidRPr="00CD43C1">
        <w:rPr>
          <w:rFonts w:ascii="Times New Roman" w:hAnsi="Times New Roman" w:cs="Times New Roman"/>
          <w:sz w:val="20"/>
          <w:szCs w:val="20"/>
          <w:lang w:val="en-US"/>
        </w:rPr>
        <w:object w:dxaOrig="360" w:dyaOrig="400">
          <v:shape id="_x0000_i1032" type="#_x0000_t75" style="width:18.15pt;height:20.05pt" o:ole="">
            <v:imagedata r:id="rId22" o:title=""/>
          </v:shape>
          <o:OLEObject Type="Embed" ProgID="Equation.3" ShapeID="_x0000_i1032" DrawAspect="Content" ObjectID="_1620664638" r:id="rId23"/>
        </w:objec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is</w:t>
      </w:r>
      <w:r w:rsidR="00925FBA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4356D" w:rsidRPr="00CD43C1">
        <w:rPr>
          <w:rFonts w:ascii="Times New Roman" w:hAnsi="Times New Roman" w:cs="Times New Roman"/>
          <w:sz w:val="20"/>
          <w:szCs w:val="20"/>
          <w:lang w:val="en-US"/>
        </w:rPr>
        <w:t>probabilistic assessment, q – of expert,</w:t>
      </w:r>
      <w:r w:rsidR="001E14A7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E14A7" w:rsidRPr="00CD43C1">
        <w:rPr>
          <w:rFonts w:ascii="Times New Roman" w:hAnsi="Times New Roman" w:cs="Times New Roman"/>
          <w:sz w:val="20"/>
          <w:szCs w:val="20"/>
          <w:lang w:val="en-US"/>
        </w:rPr>
        <w:t>α</w:t>
      </w:r>
      <w:r w:rsidR="001E14A7"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q</w:t>
      </w:r>
      <w:proofErr w:type="spellEnd"/>
      <w:r w:rsidR="001E14A7"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="00A4356D" w:rsidRPr="00CD43C1">
        <w:rPr>
          <w:rFonts w:ascii="Times New Roman" w:hAnsi="Times New Roman" w:cs="Times New Roman"/>
          <w:sz w:val="20"/>
          <w:szCs w:val="20"/>
          <w:lang w:val="en-US"/>
        </w:rPr>
        <w:t>- weight</w: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E14A7" w:rsidRPr="00CD43C1">
        <w:rPr>
          <w:rFonts w:ascii="Times New Roman" w:hAnsi="Times New Roman" w:cs="Times New Roman"/>
          <w:sz w:val="20"/>
          <w:szCs w:val="20"/>
          <w:lang w:val="en-US"/>
        </w:rPr>
        <w:t>of experts</w: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1E14A7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K- a number of experts. In </w:t>
      </w:r>
      <w:r w:rsidR="00F0650B" w:rsidRPr="00CD43C1">
        <w:rPr>
          <w:rFonts w:ascii="Times New Roman" w:hAnsi="Times New Roman" w:cs="Times New Roman"/>
          <w:sz w:val="20"/>
          <w:szCs w:val="20"/>
          <w:lang w:val="en-US"/>
        </w:rPr>
        <w:t>n count the weight of experts equally, i.e.</w: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0650B" w:rsidRPr="00CD43C1">
        <w:rPr>
          <w:rFonts w:ascii="Times New Roman" w:hAnsi="Times New Roman" w:cs="Times New Roman"/>
          <w:sz w:val="20"/>
          <w:szCs w:val="20"/>
          <w:lang w:val="en-US"/>
        </w:rPr>
        <w:t>α</w:t>
      </w:r>
      <w:r w:rsidR="00F0650B"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q</w:t>
      </w:r>
      <w:proofErr w:type="spellEnd"/>
      <w:r w:rsidR="00F0650B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=1/ (q=1,2,…,K).</w:t>
      </w:r>
    </w:p>
    <w:p w:rsidR="00BF4266" w:rsidRPr="00CD43C1" w:rsidRDefault="00F0650B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>For a level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assessment of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coherence 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>of experts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opinion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in this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operation 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>it is possible to use dispersion of the following dispersion: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object w:dxaOrig="3019" w:dyaOrig="700">
          <v:shape id="_x0000_i1033" type="#_x0000_t75" style="width:150.9pt;height:35.05pt" o:ole="">
            <v:imagedata r:id="rId24" o:title=""/>
          </v:shape>
          <o:OLEObject Type="Embed" ProgID="Equation.3" ShapeID="_x0000_i1033" DrawAspect="Content" ObjectID="_1620664639" r:id="rId25"/>
        </w:object>
      </w:r>
    </w:p>
    <w:p w:rsidR="00DC130B" w:rsidRPr="00CD43C1" w:rsidRDefault="00BF426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lastRenderedPageBreak/>
        <w:t>Now it is possible to define an average error of an arithmetic average:</w: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A647A" w:rsidRPr="00CD43C1">
        <w:rPr>
          <w:rFonts w:ascii="Times New Roman" w:hAnsi="Times New Roman" w:cs="Times New Roman"/>
          <w:sz w:val="20"/>
          <w:szCs w:val="20"/>
        </w:rPr>
        <w:object w:dxaOrig="1380" w:dyaOrig="760">
          <v:shape id="_x0000_i1034" type="#_x0000_t75" style="width:72.65pt;height:45.1pt" o:ole="">
            <v:imagedata r:id="rId26" o:title=""/>
          </v:shape>
          <o:OLEObject Type="Embed" ProgID="Equation.3" ShapeID="_x0000_i1034" DrawAspect="Content" ObjectID="_1620664640" r:id="rId27"/>
        </w:object>
      </w:r>
    </w:p>
    <w:p w:rsidR="00A61A45" w:rsidRPr="00CD43C1" w:rsidRDefault="00BF426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>Usually,</w:t>
      </w:r>
      <w:r w:rsidR="00DC130B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in medical researches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it is possible to read a l</w:t>
      </w:r>
      <w:r w:rsidR="00DC130B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evel of coherence of opinion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of experts o</w:t>
      </w:r>
      <w:r w:rsidR="00DC130B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f sufficient, if </w:t>
      </w:r>
      <w:r w:rsidR="00DC130B" w:rsidRPr="00CD43C1">
        <w:rPr>
          <w:rFonts w:ascii="Times New Roman" w:hAnsi="Times New Roman" w:cs="Times New Roman"/>
          <w:sz w:val="20"/>
          <w:szCs w:val="20"/>
        </w:rPr>
        <w:object w:dxaOrig="1560" w:dyaOrig="760">
          <v:shape id="_x0000_i1035" type="#_x0000_t75" style="width:86.4pt;height:42.55pt" o:ole="">
            <v:imagedata r:id="rId28" o:title=""/>
          </v:shape>
          <o:OLEObject Type="Embed" ProgID="Equation.3" ShapeID="_x0000_i1035" DrawAspect="Content" ObjectID="_1620664641" r:id="rId29"/>
        </w:object>
      </w:r>
    </w:p>
    <w:p w:rsidR="00BF4266" w:rsidRPr="00CD43C1" w:rsidRDefault="00A61A45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ow using matrixes (2) </w:t>
      </w:r>
      <w:r w:rsidR="00DC130B" w:rsidRPr="00CD43C1">
        <w:rPr>
          <w:rFonts w:ascii="Times New Roman" w:hAnsi="Times New Roman" w:cs="Times New Roman"/>
          <w:sz w:val="20"/>
          <w:szCs w:val="20"/>
          <w:lang w:val="en-US"/>
        </w:rPr>
        <w:t>and (3) we make, a logical matrix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L = {</w:t>
      </w:r>
      <w:proofErr w:type="spellStart"/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>lij</w:t>
      </w:r>
      <w:proofErr w:type="spellEnd"/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>},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76E0F" w:rsidRPr="00CD43C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B76E0F" w:rsidRPr="00CD43C1">
        <w:rPr>
          <w:rFonts w:ascii="Times New Roman" w:hAnsi="Times New Roman" w:cs="Times New Roman"/>
          <w:sz w:val="20"/>
          <w:szCs w:val="20"/>
          <w:lang w:val="en-US"/>
        </w:rPr>
        <w:t>=1,2,…, m; j=1,2,…, n are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elements </w:t>
      </w:r>
      <w:r w:rsidR="00B76E0F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which 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accept values 0 or 1 according to a condition </w:t>
      </w:r>
      <w:r w:rsidR="00B76E0F" w:rsidRPr="00CD43C1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B76E0F" w:rsidRPr="00CD43C1">
        <w:rPr>
          <w:rFonts w:ascii="Times New Roman" w:hAnsi="Times New Roman" w:cs="Times New Roman"/>
          <w:sz w:val="20"/>
          <w:szCs w:val="20"/>
        </w:rPr>
        <w:object w:dxaOrig="780" w:dyaOrig="400">
          <v:shape id="_x0000_i1036" type="#_x0000_t75" style="width:38.8pt;height:20.05pt" o:ole="">
            <v:imagedata r:id="rId30" o:title=""/>
          </v:shape>
          <o:OLEObject Type="Embed" ProgID="Equation.3" ShapeID="_x0000_i1036" DrawAspect="Content" ObjectID="_1620664642" r:id="rId31"/>
        </w:object>
      </w:r>
      <w:r w:rsidR="00B76E0F" w:rsidRPr="00CD43C1">
        <w:rPr>
          <w:rFonts w:ascii="Times New Roman" w:hAnsi="Times New Roman" w:cs="Times New Roman"/>
          <w:sz w:val="20"/>
          <w:szCs w:val="20"/>
          <w:lang w:val="en-US"/>
        </w:rPr>
        <w:t>/‌‌&lt;ε,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F4266" w:rsidRPr="00CD43C1">
        <w:rPr>
          <w:rFonts w:ascii="Times New Roman" w:hAnsi="Times New Roman" w:cs="Times New Roman"/>
          <w:sz w:val="20"/>
          <w:szCs w:val="20"/>
        </w:rPr>
        <w:t>ε</w:t>
      </w:r>
      <w:r w:rsidR="00B76E0F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is 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>admissible here</w:t>
      </w:r>
    </w:p>
    <w:p w:rsidR="00B76E0F" w:rsidRPr="00CD43C1" w:rsidRDefault="00B76E0F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>Here</w: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object w:dxaOrig="180" w:dyaOrig="340">
          <v:shape id="_x0000_i1037" type="#_x0000_t75" style="width:8.15pt;height:17.55pt" o:ole="">
            <v:imagedata r:id="rId13" o:title=""/>
          </v:shape>
          <o:OLEObject Type="Embed" ProgID="Equation.3" ShapeID="_x0000_i1037" DrawAspect="Content" ObjectID="_1620664643" r:id="rId32"/>
        </w:object>
      </w:r>
      <w:proofErr w:type="spellStart"/>
      <w:r w:rsidRPr="00CD43C1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ij</w:t>
      </w:r>
      <w:proofErr w:type="spellEnd"/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="0002328C" w:rsidRPr="00CD43C1">
        <w:rPr>
          <w:rFonts w:ascii="Times New Roman" w:hAnsi="Times New Roman" w:cs="Times New Roman"/>
          <w:sz w:val="20"/>
          <w:szCs w:val="20"/>
        </w:rPr>
        <w:object w:dxaOrig="2000" w:dyaOrig="880">
          <v:shape id="_x0000_i1038" type="#_x0000_t75" style="width:83.9pt;height:46.95pt" o:ole="">
            <v:imagedata r:id="rId33" o:title=""/>
          </v:shape>
          <o:OLEObject Type="Embed" ProgID="Equation.3" ShapeID="_x0000_i1038" DrawAspect="Content" ObjectID="_1620664644" r:id="rId34"/>
        </w:object>
      </w:r>
    </w:p>
    <w:p w:rsidR="00BF4266" w:rsidRPr="00CD43C1" w:rsidRDefault="00B76E0F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Now 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if </w:t>
      </w:r>
      <w:r w:rsidR="00BF4266" w:rsidRPr="00CD43C1">
        <w:rPr>
          <w:rFonts w:ascii="Times New Roman" w:hAnsi="Times New Roman" w:cs="Times New Roman"/>
          <w:sz w:val="20"/>
          <w:szCs w:val="20"/>
        </w:rPr>
        <w:t>ε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is identical for all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and j, then it is set as one number which is defined by the expert. If </w:t>
      </w:r>
      <w:r w:rsidR="00BF4266" w:rsidRPr="00CD43C1">
        <w:rPr>
          <w:rFonts w:ascii="Times New Roman" w:hAnsi="Times New Roman" w:cs="Times New Roman"/>
          <w:sz w:val="20"/>
          <w:szCs w:val="20"/>
        </w:rPr>
        <w:t>ε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isn’t 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>identical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for all I and j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, then its value is defined for all diseases and symptoms and is set in the form of the table. </w:t>
      </w:r>
    </w:p>
    <w:p w:rsidR="00BF4266" w:rsidRPr="00CD43C1" w:rsidRDefault="00BF426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>Further, the following amounts are defined:</w:t>
      </w:r>
      <w:r w:rsidR="00B76E0F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76E0F" w:rsidRPr="00CD43C1">
        <w:rPr>
          <w:rFonts w:ascii="Times New Roman" w:hAnsi="Times New Roman" w:cs="Times New Roman"/>
          <w:sz w:val="20"/>
          <w:szCs w:val="20"/>
        </w:rPr>
        <w:object w:dxaOrig="1140" w:dyaOrig="680">
          <v:shape id="_x0000_i1039" type="#_x0000_t75" style="width:56.95pt;height:33.2pt" o:ole="">
            <v:imagedata r:id="rId35" o:title=""/>
          </v:shape>
          <o:OLEObject Type="Embed" ProgID="Equation.3" ShapeID="_x0000_i1039" DrawAspect="Content" ObjectID="_1620664645" r:id="rId36"/>
        </w:objec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F4266" w:rsidRPr="00CD43C1" w:rsidRDefault="00BF426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Now the probability of suffering of the patient with a disease of </w:t>
      </w:r>
      <w:proofErr w:type="spellStart"/>
      <w:r w:rsidRPr="00CD43C1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j</w:t>
      </w:r>
      <w:proofErr w:type="spellEnd"/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can be defined as follows:</w: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A61A45" w:rsidRPr="00CD43C1" w:rsidRDefault="00BF426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D43C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j</w:t>
      </w:r>
      <w:proofErr w:type="spellEnd"/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proofErr w:type="spellStart"/>
      <w:r w:rsidRPr="00CD43C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j</w:t>
      </w:r>
      <w:proofErr w:type="spellEnd"/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/m. </w:t>
      </w:r>
    </w:p>
    <w:p w:rsidR="00A61A45" w:rsidRPr="00CD43C1" w:rsidRDefault="00A61A45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>urther, comparing</w:t>
      </w:r>
      <w:r w:rsidR="00B76E0F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values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among themselves P</w:t>
      </w:r>
      <w:r w:rsidR="00BF4266"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(j=1,2,…, m) is defined the greatest value of probability of a disease of B</w:t>
      </w:r>
      <w:r w:rsidR="00BF4266" w:rsidRPr="00CD43C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and the diagnosis is set.</w:t>
      </w:r>
    </w:p>
    <w:p w:rsidR="00BF4266" w:rsidRPr="00CD43C1" w:rsidRDefault="00A61A45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B76E0F" w:rsidRPr="00CD43C1">
        <w:rPr>
          <w:rFonts w:ascii="Times New Roman" w:hAnsi="Times New Roman" w:cs="Times New Roman"/>
          <w:sz w:val="20"/>
          <w:szCs w:val="20"/>
          <w:lang w:val="en-US"/>
        </w:rPr>
        <w:t>ow we will consult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questions of development of logical models of information processing for acceptance of diagnostic decisions.</w:t>
      </w:r>
    </w:p>
    <w:p w:rsidR="00BF4266" w:rsidRPr="00CD43C1" w:rsidRDefault="00BF426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Creations of a logical model of acceptances of diagnostic decisions is based on information processing and the knowledge gained from the expert. </w:t>
      </w:r>
    </w:p>
    <w:p w:rsidR="001E7FA7" w:rsidRPr="00CD43C1" w:rsidRDefault="00B76E0F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Therefore on processes of computer implementation this model should 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>imitate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thinking of the specialist of the selected </w:t>
      </w:r>
      <w:r w:rsidR="00D808C7" w:rsidRPr="00CD43C1">
        <w:rPr>
          <w:rFonts w:ascii="Times New Roman" w:hAnsi="Times New Roman" w:cs="Times New Roman"/>
          <w:sz w:val="20"/>
          <w:szCs w:val="20"/>
          <w:lang w:val="en-US"/>
        </w:rPr>
        <w:t>uniform classes of diseases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F4266" w:rsidRPr="00CD43C1" w:rsidRDefault="00BF426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>Therefore for creation of such system</w:t>
      </w:r>
      <w:r w:rsidR="001E7FA7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it is necessary to study th</w:t>
      </w:r>
      <w:r w:rsidR="001E7FA7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inking process of the physician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specialist of the selected </w:t>
      </w:r>
      <w:r w:rsidR="00D808C7" w:rsidRPr="00CD43C1">
        <w:rPr>
          <w:rFonts w:ascii="Times New Roman" w:hAnsi="Times New Roman" w:cs="Times New Roman"/>
          <w:sz w:val="20"/>
          <w:szCs w:val="20"/>
          <w:lang w:val="en-US"/>
        </w:rPr>
        <w:t>uniform classes of diseases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F4266" w:rsidRPr="00CD43C1" w:rsidRDefault="00BF426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It is known that the system of artificial intelligence, creations for the solution of tasks in specific problem area, is called ES. </w:t>
      </w:r>
    </w:p>
    <w:p w:rsidR="00BF4266" w:rsidRPr="00CD43C1" w:rsidRDefault="00BF426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Therefore here </w:t>
      </w:r>
      <w:r w:rsidR="001E7FA7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ES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the logical model of object-oriented is developed for the solution of the task of medical diagnostics for selected</w:t>
      </w:r>
      <w:r w:rsidR="001E7FA7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808C7" w:rsidRPr="00CD43C1">
        <w:rPr>
          <w:rFonts w:ascii="Times New Roman" w:hAnsi="Times New Roman" w:cs="Times New Roman"/>
          <w:sz w:val="20"/>
          <w:szCs w:val="20"/>
          <w:lang w:val="en-US"/>
        </w:rPr>
        <w:t>uniform classes of diseases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BF4266" w:rsidRPr="00CD43C1" w:rsidRDefault="00BF426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>Let</w:t>
      </w:r>
      <w:r w:rsidR="001E7FA7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it be the </w:t>
      </w:r>
      <w:r w:rsidR="00D808C7" w:rsidRPr="00CD43C1">
        <w:rPr>
          <w:rFonts w:ascii="Times New Roman" w:hAnsi="Times New Roman" w:cs="Times New Roman"/>
          <w:sz w:val="20"/>
          <w:szCs w:val="20"/>
          <w:lang w:val="en-US"/>
        </w:rPr>
        <w:t>uniform classes of diseases</w:t>
      </w:r>
      <w:r w:rsidR="001E7FA7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of a </w:t>
      </w:r>
      <w:proofErr w:type="spellStart"/>
      <w:r w:rsidR="001E7FA7" w:rsidRPr="00CD43C1">
        <w:rPr>
          <w:rFonts w:ascii="Times New Roman" w:hAnsi="Times New Roman" w:cs="Times New Roman"/>
          <w:sz w:val="20"/>
          <w:szCs w:val="20"/>
          <w:lang w:val="en-US"/>
        </w:rPr>
        <w:t>cardiological</w:t>
      </w:r>
      <w:proofErr w:type="spellEnd"/>
      <w:r w:rsidR="001E7FA7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disease is selected </w:t>
      </w:r>
      <w:r w:rsidR="00800FEE" w:rsidRPr="00CD43C1">
        <w:rPr>
          <w:rFonts w:ascii="Times New Roman" w:hAnsi="Times New Roman" w:cs="Times New Roman"/>
          <w:sz w:val="20"/>
          <w:szCs w:val="20"/>
          <w:lang w:val="en-US"/>
        </w:rPr>
        <w:t>instead of</w: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qua</w:t>
      </w:r>
      <w:r w:rsidR="00800FEE" w:rsidRPr="00CD43C1">
        <w:rPr>
          <w:rFonts w:ascii="Times New Roman" w:hAnsi="Times New Roman" w:cs="Times New Roman"/>
          <w:sz w:val="20"/>
          <w:szCs w:val="20"/>
          <w:lang w:val="en-US"/>
        </w:rPr>
        <w:t>lity specific data domain of ES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, on the example of differential diagnosis of a myocardial infarction.</w:t>
      </w:r>
    </w:p>
    <w:p w:rsidR="00BF4266" w:rsidRPr="00CD43C1" w:rsidRDefault="008E230F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>The solution of the task the logical structure of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differential diagnostics i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s executed in several step</w:t>
      </w:r>
      <w:r w:rsidR="00BF4266" w:rsidRPr="00CD43C1">
        <w:rPr>
          <w:rFonts w:ascii="Times New Roman" w:hAnsi="Times New Roman" w:cs="Times New Roman"/>
          <w:sz w:val="20"/>
          <w:szCs w:val="20"/>
          <w:lang w:val="en-US"/>
        </w:rPr>
        <w:t>s.</w:t>
      </w:r>
    </w:p>
    <w:p w:rsidR="00BF4266" w:rsidRPr="00CD43C1" w:rsidRDefault="00BF426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Now we will consider process of creation of a logical model of information processing for </w:t>
      </w:r>
      <w:r w:rsidR="00D808C7" w:rsidRPr="00CD43C1">
        <w:rPr>
          <w:rFonts w:ascii="Times New Roman" w:hAnsi="Times New Roman" w:cs="Times New Roman"/>
          <w:sz w:val="20"/>
          <w:szCs w:val="20"/>
          <w:lang w:val="en-US"/>
        </w:rPr>
        <w:t>uniform classes of diseases</w:t>
      </w:r>
      <w:r w:rsidR="00D06B01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"Myocardial infarction". The logical model in a schematic look has the structure given in a figure. As a result </w:t>
      </w:r>
      <w:r w:rsidR="00D06B01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of operation of this model of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reasoning we receive the foll</w:t>
      </w:r>
      <w:r w:rsidR="00D06B01" w:rsidRPr="00CD43C1">
        <w:rPr>
          <w:rFonts w:ascii="Times New Roman" w:hAnsi="Times New Roman" w:cs="Times New Roman"/>
          <w:sz w:val="20"/>
          <w:szCs w:val="20"/>
          <w:lang w:val="en-US"/>
        </w:rPr>
        <w:t>owing results: Diagnosis IM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, diagnosis </w:t>
      </w:r>
      <w:r w:rsidR="000A6303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exception of IM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or recommendation of additional research. Additional researches are connected or to sufficiency of information, or from incompleteness of B3.</w:t>
      </w:r>
    </w:p>
    <w:p w:rsidR="00BF4266" w:rsidRPr="00CD43C1" w:rsidRDefault="00BF426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>Further</w:t>
      </w:r>
      <w:r w:rsidR="000A6303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analogical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schematic model of a reasoning is developed for</w:t>
      </w:r>
      <w:r w:rsidR="000A6303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808C7" w:rsidRPr="00CD43C1">
        <w:rPr>
          <w:rFonts w:ascii="Times New Roman" w:hAnsi="Times New Roman" w:cs="Times New Roman"/>
          <w:sz w:val="20"/>
          <w:szCs w:val="20"/>
          <w:lang w:val="en-US"/>
        </w:rPr>
        <w:t>uniform classes of diseases</w: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A6303" w:rsidRPr="00CD43C1">
        <w:rPr>
          <w:rFonts w:ascii="Times New Roman" w:hAnsi="Times New Roman" w:cs="Times New Roman"/>
          <w:sz w:val="20"/>
          <w:szCs w:val="20"/>
          <w:lang w:val="en-US"/>
        </w:rPr>
        <w:t>"Headache".</w: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A6303" w:rsidRPr="00CD43C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t is possible to</w:t>
      </w:r>
      <w:r w:rsidR="000A6303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construct a logical model of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reasoning and for other </w:t>
      </w:r>
      <w:r w:rsidR="00D808C7" w:rsidRPr="00CD43C1">
        <w:rPr>
          <w:rFonts w:ascii="Times New Roman" w:hAnsi="Times New Roman" w:cs="Times New Roman"/>
          <w:sz w:val="20"/>
          <w:szCs w:val="20"/>
          <w:lang w:val="en-US"/>
        </w:rPr>
        <w:t>uniform classes of diseases</w:t>
      </w:r>
      <w:r w:rsidR="000A6303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0A6303" w:rsidRPr="00CD43C1">
        <w:rPr>
          <w:rFonts w:ascii="Times New Roman" w:hAnsi="Times New Roman" w:cs="Times New Roman"/>
          <w:sz w:val="20"/>
          <w:szCs w:val="20"/>
          <w:lang w:val="en-US"/>
        </w:rPr>
        <w:t>annalogically</w:t>
      </w:r>
      <w:proofErr w:type="spellEnd"/>
      <w:r w:rsidRPr="00CD43C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61A4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064E3" w:rsidRPr="00CD43C1" w:rsidRDefault="00BF4266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Thus, the mathematical model of hybrid intellectual support systems of acceptance of diagnostic decisions offered a complex consists from one matrix </w:t>
      </w:r>
      <w:r w:rsidR="00E064E3" w:rsidRPr="00CD43C1">
        <w:rPr>
          <w:rFonts w:ascii="Times New Roman" w:hAnsi="Times New Roman" w:cs="Times New Roman"/>
          <w:sz w:val="20"/>
          <w:szCs w:val="20"/>
          <w:lang w:val="en-US"/>
        </w:rPr>
        <w:t>and probabilistic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model and sets of logical models of </w:t>
      </w:r>
      <w:r w:rsidR="00D808C7" w:rsidRPr="00CD43C1">
        <w:rPr>
          <w:rFonts w:ascii="Times New Roman" w:hAnsi="Times New Roman" w:cs="Times New Roman"/>
          <w:sz w:val="20"/>
          <w:szCs w:val="20"/>
          <w:lang w:val="en-US"/>
        </w:rPr>
        <w:t>uniform classes of diseases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CC3A98" w:rsidRPr="00CD43C1" w:rsidRDefault="002019F3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lastRenderedPageBreak/>
        <w:t>1. Multi-dimensional</w:t>
      </w:r>
      <w:r w:rsidR="00CC3A98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probable </w:t>
      </w:r>
      <w:r w:rsidR="00CC3A98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matrix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model allows accept a </w:t>
      </w:r>
      <w:r w:rsidR="00CC3A98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joint decisions from a certain probability according to the diagnosis of the patient. </w:t>
      </w:r>
    </w:p>
    <w:p w:rsidR="00CC3A98" w:rsidRPr="00CD43C1" w:rsidRDefault="00CC3A98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>2. The logical model of information processing is construct</w:t>
      </w:r>
      <w:r w:rsidR="002019F3" w:rsidRPr="00CD43C1">
        <w:rPr>
          <w:rFonts w:ascii="Times New Roman" w:hAnsi="Times New Roman" w:cs="Times New Roman"/>
          <w:sz w:val="20"/>
          <w:szCs w:val="20"/>
          <w:lang w:val="en-US"/>
        </w:rPr>
        <w:t>ed by synthesis of process of reasoning by the physician experts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 and its opportunity depends o</w:t>
      </w:r>
      <w:r w:rsidR="00CE3175"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n the content 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of BZ. </w:t>
      </w:r>
    </w:p>
    <w:p w:rsidR="002B2632" w:rsidRPr="00CD43C1" w:rsidRDefault="00CC3A98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CD43C1">
        <w:rPr>
          <w:rFonts w:ascii="Times New Roman" w:hAnsi="Times New Roman" w:cs="Times New Roman"/>
          <w:sz w:val="20"/>
          <w:szCs w:val="20"/>
          <w:lang w:val="en-US"/>
        </w:rPr>
        <w:t xml:space="preserve">3. Accuracy of results of a probability model depends on a level of coherence of </w:t>
      </w:r>
      <w:r w:rsidR="00CE3175" w:rsidRPr="00CD43C1">
        <w:rPr>
          <w:rFonts w:ascii="Times New Roman" w:hAnsi="Times New Roman" w:cs="Times New Roman"/>
          <w:sz w:val="20"/>
          <w:szCs w:val="20"/>
          <w:lang w:val="en-US"/>
        </w:rPr>
        <w:t>idea of physician experts</w:t>
      </w:r>
      <w:r w:rsidRPr="00CD43C1">
        <w:rPr>
          <w:rFonts w:ascii="Times New Roman" w:hAnsi="Times New Roman" w:cs="Times New Roman"/>
          <w:sz w:val="20"/>
          <w:szCs w:val="20"/>
          <w:lang w:val="en-US"/>
        </w:rPr>
        <w:t>.</w:t>
      </w:r>
      <w:bookmarkStart w:id="0" w:name="_GoBack"/>
      <w:bookmarkEnd w:id="0"/>
    </w:p>
    <w:p w:rsidR="00A61A45" w:rsidRPr="00CD43C1" w:rsidRDefault="00A61A45" w:rsidP="00411B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15739F" w:rsidRPr="00CD43C1" w:rsidRDefault="0015739F" w:rsidP="00411B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43C1"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15739F" w:rsidRPr="00CD43C1" w:rsidRDefault="0015739F" w:rsidP="00411B52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3C1">
        <w:rPr>
          <w:rFonts w:ascii="Times New Roman" w:hAnsi="Times New Roman" w:cs="Times New Roman"/>
          <w:sz w:val="20"/>
          <w:szCs w:val="20"/>
        </w:rPr>
        <w:t>Baidu.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http://www.baidu.com.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2019.</w:t>
      </w:r>
    </w:p>
    <w:p w:rsidR="0015739F" w:rsidRPr="00CD43C1" w:rsidRDefault="0015739F" w:rsidP="00411B52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3C1">
        <w:rPr>
          <w:rFonts w:ascii="Times New Roman" w:hAnsi="Times New Roman" w:cs="Times New Roman"/>
          <w:sz w:val="20"/>
          <w:szCs w:val="20"/>
        </w:rPr>
        <w:t>Cancer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Biology.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http://www.cancerbio.net.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2019.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739F" w:rsidRPr="00CD43C1" w:rsidRDefault="0015739F" w:rsidP="00411B52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3C1">
        <w:rPr>
          <w:rFonts w:ascii="Times New Roman" w:hAnsi="Times New Roman" w:cs="Times New Roman"/>
          <w:sz w:val="20"/>
          <w:szCs w:val="20"/>
        </w:rPr>
        <w:t>Google.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http://www.google.com.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2019.</w:t>
      </w:r>
    </w:p>
    <w:p w:rsidR="0015739F" w:rsidRPr="00CD43C1" w:rsidRDefault="0015739F" w:rsidP="00411B52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3C1">
        <w:rPr>
          <w:rFonts w:ascii="Times New Roman" w:hAnsi="Times New Roman" w:cs="Times New Roman"/>
          <w:sz w:val="20"/>
          <w:szCs w:val="20"/>
        </w:rPr>
        <w:t>Journal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of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American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Science.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http://www.jofamericanscience.org.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2019.</w:t>
      </w:r>
    </w:p>
    <w:p w:rsidR="0015739F" w:rsidRPr="00CD43C1" w:rsidRDefault="0015739F" w:rsidP="00411B52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3C1">
        <w:rPr>
          <w:rFonts w:ascii="Times New Roman" w:hAnsi="Times New Roman" w:cs="Times New Roman"/>
          <w:sz w:val="20"/>
          <w:szCs w:val="20"/>
        </w:rPr>
        <w:t>Life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Science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Journal.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http://www.lifesciencesite.com.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2019.</w:t>
      </w:r>
    </w:p>
    <w:p w:rsidR="0015739F" w:rsidRPr="00CD43C1" w:rsidRDefault="0015739F" w:rsidP="00411B52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3C1">
        <w:rPr>
          <w:rFonts w:ascii="Times New Roman" w:hAnsi="Times New Roman" w:cs="Times New Roman"/>
          <w:sz w:val="20"/>
          <w:szCs w:val="20"/>
        </w:rPr>
        <w:t>Ma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H,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Chen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G.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Stem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cell.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The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Journal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of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American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Science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2005;1(2):90-92.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r w:rsidRPr="00CD43C1">
        <w:rPr>
          <w:rFonts w:ascii="Times New Roman" w:hAnsi="Times New Roman" w:cs="Times New Roman"/>
          <w:sz w:val="20"/>
          <w:szCs w:val="20"/>
          <w:shd w:val="clear" w:color="auto" w:fill="FFFFFF"/>
        </w:rPr>
        <w:t>10.7537/marsjas010205.14</w:t>
      </w:r>
      <w:r w:rsidRPr="00CD43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A61A45" w:rsidRPr="00CD43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http://www.jofamericanscience.org/journals/am-sci/0102/14-mahongbao.pdf.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739F" w:rsidRPr="00CD43C1" w:rsidRDefault="0015739F" w:rsidP="00411B52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3C1">
        <w:rPr>
          <w:rFonts w:ascii="Times New Roman" w:hAnsi="Times New Roman" w:cs="Times New Roman"/>
          <w:sz w:val="20"/>
          <w:szCs w:val="20"/>
        </w:rPr>
        <w:t>Ma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H,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Cherng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S.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Eternal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Life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and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Stem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Cell.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Nature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and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Science.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2007;5(1):81-96.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OLE_LINK9"/>
      <w:bookmarkStart w:id="2" w:name="OLE_LINK10"/>
      <w:r w:rsidRPr="00CD43C1">
        <w:rPr>
          <w:rFonts w:ascii="Times New Roman" w:hAnsi="Times New Roman" w:cs="Times New Roman"/>
          <w:color w:val="000000"/>
          <w:sz w:val="20"/>
          <w:szCs w:val="20"/>
        </w:rPr>
        <w:t>doi:</w:t>
      </w:r>
      <w:r w:rsidRPr="00CD43C1">
        <w:rPr>
          <w:rFonts w:ascii="Times New Roman" w:hAnsi="Times New Roman" w:cs="Times New Roman"/>
          <w:sz w:val="20"/>
          <w:szCs w:val="20"/>
        </w:rPr>
        <w:t>10.7537/marsnsj050107.10</w:t>
      </w:r>
      <w:r w:rsidRPr="00CD43C1">
        <w:rPr>
          <w:rFonts w:ascii="Times New Roman" w:hAnsi="Times New Roman" w:cs="Times New Roman"/>
          <w:color w:val="660099"/>
          <w:sz w:val="20"/>
          <w:szCs w:val="20"/>
        </w:rPr>
        <w:t>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http://www.sciencepub.net/nature/0501/10-0247-mahongbao-eternal-ns.pdf</w:t>
      </w:r>
      <w:bookmarkEnd w:id="1"/>
      <w:bookmarkEnd w:id="2"/>
      <w:r w:rsidRPr="00CD43C1">
        <w:rPr>
          <w:rFonts w:ascii="Times New Roman" w:hAnsi="Times New Roman" w:cs="Times New Roman"/>
          <w:sz w:val="20"/>
          <w:szCs w:val="20"/>
        </w:rPr>
        <w:t>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739F" w:rsidRPr="00CD43C1" w:rsidRDefault="0015739F" w:rsidP="00411B52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3C1">
        <w:rPr>
          <w:rFonts w:ascii="Times New Roman" w:hAnsi="Times New Roman" w:cs="Times New Roman"/>
          <w:sz w:val="20"/>
          <w:szCs w:val="20"/>
        </w:rPr>
        <w:t>Ma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H,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Cherng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S.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Nature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of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Life.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OLE_LINK12"/>
      <w:bookmarkStart w:id="4" w:name="OLE_LINK11"/>
      <w:r w:rsidRPr="00CD43C1">
        <w:rPr>
          <w:rFonts w:ascii="Times New Roman" w:hAnsi="Times New Roman" w:cs="Times New Roman"/>
          <w:sz w:val="20"/>
          <w:szCs w:val="20"/>
        </w:rPr>
        <w:t>Life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Science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Journal</w:t>
      </w:r>
      <w:bookmarkEnd w:id="3"/>
      <w:bookmarkEnd w:id="4"/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2005;2(1):7-15.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bookmarkStart w:id="5" w:name="OLE_LINK8"/>
      <w:r w:rsidRPr="00CD43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r w:rsidRPr="00CD43C1">
        <w:rPr>
          <w:rFonts w:ascii="Times New Roman" w:hAnsi="Times New Roman" w:cs="Times New Roman"/>
          <w:sz w:val="20"/>
          <w:szCs w:val="20"/>
          <w:shd w:val="clear" w:color="auto" w:fill="FFFFFF"/>
        </w:rPr>
        <w:t>10.7537/marslsj020105.03</w:t>
      </w:r>
      <w:r w:rsidRPr="00CD43C1">
        <w:rPr>
          <w:rFonts w:ascii="Times New Roman" w:hAnsi="Times New Roman" w:cs="Times New Roman"/>
          <w:sz w:val="20"/>
          <w:szCs w:val="20"/>
        </w:rPr>
        <w:t>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http://www.lifesciencesite.com/lsj/life0201/life-0201-03.pdf.</w:t>
      </w:r>
      <w:bookmarkEnd w:id="5"/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739F" w:rsidRPr="00CD43C1" w:rsidRDefault="0015739F" w:rsidP="00411B52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3C1">
        <w:rPr>
          <w:rFonts w:ascii="Times New Roman" w:hAnsi="Times New Roman" w:cs="Times New Roman"/>
          <w:sz w:val="20"/>
          <w:szCs w:val="20"/>
        </w:rPr>
        <w:t>Marsland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Press.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http://www.sciencepub.net.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2019;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http://www.sciencepub.org.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2019.</w:t>
      </w:r>
    </w:p>
    <w:p w:rsidR="0015739F" w:rsidRPr="00CD43C1" w:rsidRDefault="0015739F" w:rsidP="00411B52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3C1">
        <w:rPr>
          <w:rFonts w:ascii="Times New Roman" w:hAnsi="Times New Roman" w:cs="Times New Roman"/>
          <w:sz w:val="20"/>
          <w:szCs w:val="20"/>
        </w:rPr>
        <w:t>National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Center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for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Biotechnology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Information,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U.S.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National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Library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of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Medicine.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http://www.ncbi.nlm.nih.gov/pubmed.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2019.</w:t>
      </w:r>
    </w:p>
    <w:p w:rsidR="0015739F" w:rsidRPr="00CD43C1" w:rsidRDefault="0015739F" w:rsidP="00411B52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3C1">
        <w:rPr>
          <w:rFonts w:ascii="Times New Roman" w:hAnsi="Times New Roman" w:cs="Times New Roman"/>
          <w:sz w:val="20"/>
          <w:szCs w:val="20"/>
        </w:rPr>
        <w:t>Nature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and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Science.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http://www.sciencepub.net/nature.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2019.</w:t>
      </w:r>
    </w:p>
    <w:p w:rsidR="0015739F" w:rsidRPr="00CD43C1" w:rsidRDefault="0015739F" w:rsidP="00411B52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3C1">
        <w:rPr>
          <w:rFonts w:ascii="Times New Roman" w:hAnsi="Times New Roman" w:cs="Times New Roman"/>
          <w:sz w:val="20"/>
          <w:szCs w:val="20"/>
        </w:rPr>
        <w:t>Stem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Cell.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http://www.sciencepub.net/stem.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2019.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1A45" w:rsidRPr="00CD43C1" w:rsidRDefault="0015739F" w:rsidP="00411B52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D43C1">
        <w:rPr>
          <w:rFonts w:ascii="Times New Roman" w:hAnsi="Times New Roman" w:cs="Times New Roman"/>
          <w:sz w:val="20"/>
          <w:szCs w:val="20"/>
        </w:rPr>
        <w:t>Wikipedia.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The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free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encyclopedia.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http://en.wikipedia.org.</w:t>
      </w:r>
      <w:r w:rsidR="00A61A45" w:rsidRPr="00CD43C1">
        <w:rPr>
          <w:rFonts w:ascii="Times New Roman" w:hAnsi="Times New Roman" w:cs="Times New Roman"/>
          <w:sz w:val="20"/>
          <w:szCs w:val="20"/>
        </w:rPr>
        <w:t xml:space="preserve"> </w:t>
      </w:r>
      <w:r w:rsidRPr="00CD43C1">
        <w:rPr>
          <w:rFonts w:ascii="Times New Roman" w:hAnsi="Times New Roman" w:cs="Times New Roman"/>
          <w:sz w:val="20"/>
          <w:szCs w:val="20"/>
        </w:rPr>
        <w:t>2019.</w:t>
      </w:r>
    </w:p>
    <w:p w:rsidR="00411B52" w:rsidRPr="00CD43C1" w:rsidRDefault="00411B52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411B52" w:rsidRPr="00CD43C1" w:rsidSect="00411B52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8771E8" w:rsidRPr="00CD43C1" w:rsidRDefault="008771E8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771E8" w:rsidRPr="00CD43C1" w:rsidRDefault="00411B52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D43C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  </w:t>
      </w:r>
    </w:p>
    <w:p w:rsidR="00411B52" w:rsidRPr="00CD43C1" w:rsidRDefault="00411B52" w:rsidP="00411B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5739F" w:rsidRPr="00CD43C1" w:rsidRDefault="00A61A45" w:rsidP="00411B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 w:eastAsia="zh-CN"/>
        </w:rPr>
      </w:pPr>
      <w:r w:rsidRPr="00CD43C1">
        <w:rPr>
          <w:rFonts w:ascii="Times New Roman" w:hAnsi="Times New Roman" w:cs="Times New Roman"/>
          <w:sz w:val="20"/>
          <w:szCs w:val="20"/>
          <w:lang w:val="uz-Cyrl-UZ" w:eastAsia="zh-CN"/>
        </w:rPr>
        <w:t>5/2</w:t>
      </w:r>
      <w:r w:rsidR="008771E8" w:rsidRPr="00CD43C1">
        <w:rPr>
          <w:rFonts w:ascii="Times New Roman" w:hAnsi="Times New Roman" w:cs="Times New Roman" w:hint="eastAsia"/>
          <w:sz w:val="20"/>
          <w:szCs w:val="20"/>
          <w:lang w:val="uz-Cyrl-UZ" w:eastAsia="zh-CN"/>
        </w:rPr>
        <w:t>5</w:t>
      </w:r>
      <w:r w:rsidRPr="00CD43C1">
        <w:rPr>
          <w:rFonts w:ascii="Times New Roman" w:hAnsi="Times New Roman" w:cs="Times New Roman"/>
          <w:sz w:val="20"/>
          <w:szCs w:val="20"/>
          <w:lang w:val="uz-Cyrl-UZ" w:eastAsia="zh-CN"/>
        </w:rPr>
        <w:t>/2019</w:t>
      </w:r>
    </w:p>
    <w:sectPr w:rsidR="0015739F" w:rsidRPr="00CD43C1" w:rsidSect="00A61A4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E5" w:rsidRDefault="008F74E5" w:rsidP="00A61A45">
      <w:pPr>
        <w:spacing w:after="0" w:line="240" w:lineRule="auto"/>
      </w:pPr>
      <w:r>
        <w:separator/>
      </w:r>
    </w:p>
  </w:endnote>
  <w:endnote w:type="continuationSeparator" w:id="0">
    <w:p w:rsidR="008F74E5" w:rsidRDefault="008F74E5" w:rsidP="00A6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52" w:rsidRPr="00F25009" w:rsidRDefault="00C644C8" w:rsidP="00F2500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F25009">
      <w:rPr>
        <w:rFonts w:ascii="Times New Roman" w:hAnsi="Times New Roman" w:cs="Times New Roman"/>
        <w:sz w:val="20"/>
      </w:rPr>
      <w:fldChar w:fldCharType="begin"/>
    </w:r>
    <w:r w:rsidR="00F25009" w:rsidRPr="00F25009">
      <w:rPr>
        <w:rFonts w:ascii="Times New Roman" w:hAnsi="Times New Roman" w:cs="Times New Roman"/>
        <w:sz w:val="20"/>
      </w:rPr>
      <w:instrText xml:space="preserve"> page </w:instrText>
    </w:r>
    <w:r w:rsidRPr="00F25009">
      <w:rPr>
        <w:rFonts w:ascii="Times New Roman" w:hAnsi="Times New Roman" w:cs="Times New Roman"/>
        <w:sz w:val="20"/>
      </w:rPr>
      <w:fldChar w:fldCharType="separate"/>
    </w:r>
    <w:r w:rsidR="00CD43C1">
      <w:rPr>
        <w:rFonts w:ascii="Times New Roman" w:hAnsi="Times New Roman" w:cs="Times New Roman"/>
        <w:noProof/>
        <w:sz w:val="20"/>
      </w:rPr>
      <w:t>58</w:t>
    </w:r>
    <w:r w:rsidRPr="00F25009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E5" w:rsidRDefault="008F74E5" w:rsidP="00A61A45">
      <w:pPr>
        <w:spacing w:after="0" w:line="240" w:lineRule="auto"/>
      </w:pPr>
      <w:r>
        <w:separator/>
      </w:r>
    </w:p>
  </w:footnote>
  <w:footnote w:type="continuationSeparator" w:id="0">
    <w:p w:rsidR="008F74E5" w:rsidRDefault="008F74E5" w:rsidP="00A6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9" w:rsidRPr="00F25009" w:rsidRDefault="00F25009" w:rsidP="00F2500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F25009">
      <w:rPr>
        <w:rFonts w:ascii="Times New Roman" w:hAnsi="Times New Roman" w:cs="Times New Roman" w:hint="eastAsia"/>
        <w:sz w:val="20"/>
        <w:szCs w:val="20"/>
      </w:rPr>
      <w:tab/>
    </w:r>
    <w:r w:rsidRPr="00F25009">
      <w:rPr>
        <w:rFonts w:ascii="Times New Roman" w:hAnsi="Times New Roman" w:cs="Times New Roman"/>
        <w:sz w:val="20"/>
        <w:szCs w:val="20"/>
      </w:rPr>
      <w:t>New York Science Journal 201</w:t>
    </w:r>
    <w:r w:rsidRPr="00F25009">
      <w:rPr>
        <w:rFonts w:ascii="Times New Roman" w:hAnsi="Times New Roman" w:cs="Times New Roman" w:hint="eastAsia"/>
        <w:sz w:val="20"/>
        <w:szCs w:val="20"/>
      </w:rPr>
      <w:t>9</w:t>
    </w:r>
    <w:r w:rsidRPr="00F25009">
      <w:rPr>
        <w:rFonts w:ascii="Times New Roman" w:hAnsi="Times New Roman" w:cs="Times New Roman"/>
        <w:sz w:val="20"/>
        <w:szCs w:val="20"/>
      </w:rPr>
      <w:t>;</w:t>
    </w:r>
    <w:r w:rsidRPr="00F25009">
      <w:rPr>
        <w:rFonts w:ascii="Times New Roman" w:hAnsi="Times New Roman" w:cs="Times New Roman" w:hint="eastAsia"/>
        <w:sz w:val="20"/>
        <w:szCs w:val="20"/>
      </w:rPr>
      <w:t>12</w:t>
    </w:r>
    <w:r w:rsidRPr="00F25009">
      <w:rPr>
        <w:rFonts w:ascii="Times New Roman" w:hAnsi="Times New Roman" w:cs="Times New Roman"/>
        <w:sz w:val="20"/>
        <w:szCs w:val="20"/>
      </w:rPr>
      <w:t>(</w:t>
    </w:r>
    <w:r w:rsidRPr="00F25009">
      <w:rPr>
        <w:rFonts w:ascii="Times New Roman" w:hAnsi="Times New Roman" w:cs="Times New Roman" w:hint="eastAsia"/>
        <w:sz w:val="20"/>
        <w:szCs w:val="20"/>
      </w:rPr>
      <w:t>5</w:t>
    </w:r>
    <w:r w:rsidRPr="00F25009">
      <w:rPr>
        <w:rFonts w:ascii="Times New Roman" w:hAnsi="Times New Roman" w:cs="Times New Roman"/>
        <w:sz w:val="20"/>
        <w:szCs w:val="20"/>
      </w:rPr>
      <w:t>)</w:t>
    </w:r>
    <w:r w:rsidRPr="00F25009">
      <w:rPr>
        <w:rFonts w:ascii="Times New Roman" w:hAnsi="Times New Roman" w:cs="Times New Roman"/>
        <w:iCs/>
        <w:sz w:val="20"/>
        <w:szCs w:val="20"/>
      </w:rPr>
      <w:t xml:space="preserve">     </w:t>
    </w:r>
    <w:r w:rsidRPr="00F25009">
      <w:rPr>
        <w:rFonts w:ascii="Times New Roman" w:hAnsi="Times New Roman" w:cs="Times New Roman" w:hint="eastAsia"/>
        <w:iCs/>
        <w:sz w:val="20"/>
        <w:szCs w:val="20"/>
      </w:rPr>
      <w:tab/>
    </w:r>
    <w:r w:rsidRPr="00F25009">
      <w:rPr>
        <w:rFonts w:ascii="Times New Roman" w:hAnsi="Times New Roman" w:cs="Times New Roman"/>
        <w:iCs/>
        <w:sz w:val="20"/>
        <w:szCs w:val="20"/>
      </w:rPr>
      <w:t xml:space="preserve"> </w:t>
    </w:r>
    <w:r w:rsidRPr="00F25009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F25009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F25009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F25009" w:rsidRPr="00F25009" w:rsidRDefault="00F25009" w:rsidP="00F2500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BD3"/>
    <w:multiLevelType w:val="hybridMultilevel"/>
    <w:tmpl w:val="4760B7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0233EB"/>
    <w:multiLevelType w:val="hybridMultilevel"/>
    <w:tmpl w:val="04FC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F4266"/>
    <w:rsid w:val="000109B2"/>
    <w:rsid w:val="0001796F"/>
    <w:rsid w:val="0002328C"/>
    <w:rsid w:val="000A6303"/>
    <w:rsid w:val="000D4A96"/>
    <w:rsid w:val="00100254"/>
    <w:rsid w:val="00130698"/>
    <w:rsid w:val="0015739F"/>
    <w:rsid w:val="00162081"/>
    <w:rsid w:val="001B606C"/>
    <w:rsid w:val="001E14A7"/>
    <w:rsid w:val="001E7FA7"/>
    <w:rsid w:val="002019F3"/>
    <w:rsid w:val="00212DF7"/>
    <w:rsid w:val="00221E4B"/>
    <w:rsid w:val="002536CD"/>
    <w:rsid w:val="002B2632"/>
    <w:rsid w:val="002D17BB"/>
    <w:rsid w:val="002D640D"/>
    <w:rsid w:val="002E0956"/>
    <w:rsid w:val="002E2180"/>
    <w:rsid w:val="002F174F"/>
    <w:rsid w:val="002F65DC"/>
    <w:rsid w:val="003533EE"/>
    <w:rsid w:val="00397C70"/>
    <w:rsid w:val="003F26A6"/>
    <w:rsid w:val="003F5E57"/>
    <w:rsid w:val="00411B52"/>
    <w:rsid w:val="00446C7A"/>
    <w:rsid w:val="00461A03"/>
    <w:rsid w:val="00485A23"/>
    <w:rsid w:val="00494AF6"/>
    <w:rsid w:val="004E149C"/>
    <w:rsid w:val="004F7523"/>
    <w:rsid w:val="00523D2A"/>
    <w:rsid w:val="00530090"/>
    <w:rsid w:val="00533FD8"/>
    <w:rsid w:val="005A4012"/>
    <w:rsid w:val="005A7AE1"/>
    <w:rsid w:val="006502AA"/>
    <w:rsid w:val="00676036"/>
    <w:rsid w:val="00686EBC"/>
    <w:rsid w:val="006C5822"/>
    <w:rsid w:val="00732A9B"/>
    <w:rsid w:val="007C7172"/>
    <w:rsid w:val="00800FEE"/>
    <w:rsid w:val="00801D28"/>
    <w:rsid w:val="008174AD"/>
    <w:rsid w:val="008742B0"/>
    <w:rsid w:val="008771E8"/>
    <w:rsid w:val="00894E87"/>
    <w:rsid w:val="008C5221"/>
    <w:rsid w:val="008D0519"/>
    <w:rsid w:val="008E230F"/>
    <w:rsid w:val="008F74E5"/>
    <w:rsid w:val="00925FBA"/>
    <w:rsid w:val="009416AA"/>
    <w:rsid w:val="00962D6C"/>
    <w:rsid w:val="009964AA"/>
    <w:rsid w:val="00996C24"/>
    <w:rsid w:val="009A30F3"/>
    <w:rsid w:val="009C2E48"/>
    <w:rsid w:val="009D6158"/>
    <w:rsid w:val="009D7CA7"/>
    <w:rsid w:val="009F2BD9"/>
    <w:rsid w:val="00A32E1E"/>
    <w:rsid w:val="00A34299"/>
    <w:rsid w:val="00A4356D"/>
    <w:rsid w:val="00A6191B"/>
    <w:rsid w:val="00A61A45"/>
    <w:rsid w:val="00AA647A"/>
    <w:rsid w:val="00AA7822"/>
    <w:rsid w:val="00B51A5C"/>
    <w:rsid w:val="00B76E0F"/>
    <w:rsid w:val="00BA6765"/>
    <w:rsid w:val="00BC0B1A"/>
    <w:rsid w:val="00BF3F45"/>
    <w:rsid w:val="00BF4266"/>
    <w:rsid w:val="00BF76D1"/>
    <w:rsid w:val="00C04775"/>
    <w:rsid w:val="00C05EBC"/>
    <w:rsid w:val="00C51607"/>
    <w:rsid w:val="00C55424"/>
    <w:rsid w:val="00C577F6"/>
    <w:rsid w:val="00C644C8"/>
    <w:rsid w:val="00CA03BA"/>
    <w:rsid w:val="00CA3C99"/>
    <w:rsid w:val="00CA69EC"/>
    <w:rsid w:val="00CB797E"/>
    <w:rsid w:val="00CC1F91"/>
    <w:rsid w:val="00CC3A98"/>
    <w:rsid w:val="00CD43C1"/>
    <w:rsid w:val="00CD6615"/>
    <w:rsid w:val="00CE3175"/>
    <w:rsid w:val="00D06B01"/>
    <w:rsid w:val="00D335DC"/>
    <w:rsid w:val="00D808C7"/>
    <w:rsid w:val="00DC130B"/>
    <w:rsid w:val="00DC63CB"/>
    <w:rsid w:val="00E064E3"/>
    <w:rsid w:val="00E61422"/>
    <w:rsid w:val="00E75054"/>
    <w:rsid w:val="00E9247B"/>
    <w:rsid w:val="00EA0B35"/>
    <w:rsid w:val="00EF0729"/>
    <w:rsid w:val="00F00AC9"/>
    <w:rsid w:val="00F0650B"/>
    <w:rsid w:val="00F13C07"/>
    <w:rsid w:val="00F25009"/>
    <w:rsid w:val="00F3281D"/>
    <w:rsid w:val="00FD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74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2B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1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61A4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61A4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61A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4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74A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F2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wmf"/><Relationship Id="rId25" Type="http://schemas.openxmlformats.org/officeDocument/2006/relationships/oleObject" Target="embeddings/oleObject9.bin"/><Relationship Id="rId33" Type="http://schemas.openxmlformats.org/officeDocument/2006/relationships/image" Target="media/image10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4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6.wmf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image" Target="media/image8.wmf"/><Relationship Id="rId36" Type="http://schemas.openxmlformats.org/officeDocument/2006/relationships/oleObject" Target="embeddings/oleObject15.bin"/><Relationship Id="rId10" Type="http://schemas.openxmlformats.org/officeDocument/2006/relationships/footer" Target="footer1.xml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Relationship Id="rId22" Type="http://schemas.openxmlformats.org/officeDocument/2006/relationships/image" Target="media/image5.wmf"/><Relationship Id="rId27" Type="http://schemas.openxmlformats.org/officeDocument/2006/relationships/oleObject" Target="embeddings/oleObject10.bin"/><Relationship Id="rId30" Type="http://schemas.openxmlformats.org/officeDocument/2006/relationships/image" Target="media/image9.wmf"/><Relationship Id="rId35" Type="http://schemas.openxmlformats.org/officeDocument/2006/relationships/image" Target="media/image1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C461-9335-4DDF-9C4F-F4B691B2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2019-05-29T14:49:00Z</dcterms:created>
  <dcterms:modified xsi:type="dcterms:W3CDTF">2019-05-29T23:51:00Z</dcterms:modified>
</cp:coreProperties>
</file>