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5A" w:rsidRPr="000952D4" w:rsidRDefault="00274696" w:rsidP="004B595A">
      <w:pPr>
        <w:pStyle w:val="Heading1"/>
        <w:keepNext w:val="0"/>
        <w:keepLines w:val="0"/>
        <w:shd w:val="clear" w:color="auto" w:fill="FFFFFF"/>
        <w:snapToGrid w:val="0"/>
        <w:spacing w:before="0" w:line="240" w:lineRule="auto"/>
        <w:jc w:val="center"/>
        <w:rPr>
          <w:rFonts w:ascii="Times New Roman" w:eastAsia="Calibri" w:hAnsi="Times New Roman"/>
          <w:color w:val="000000"/>
          <w:sz w:val="20"/>
          <w:szCs w:val="20"/>
          <w:lang w:bidi="ar-EG"/>
        </w:rPr>
      </w:pPr>
      <w:r w:rsidRPr="000952D4">
        <w:rPr>
          <w:rFonts w:ascii="Times New Roman" w:eastAsia="Calibri" w:hAnsi="Times New Roman"/>
          <w:color w:val="000000"/>
          <w:sz w:val="20"/>
          <w:szCs w:val="20"/>
          <w:lang w:bidi="ar-EG"/>
        </w:rPr>
        <w:t>Use o</w:t>
      </w:r>
      <w:r w:rsidR="00017453" w:rsidRPr="000952D4">
        <w:rPr>
          <w:rFonts w:ascii="Times New Roman" w:eastAsia="Calibri" w:hAnsi="Times New Roman"/>
          <w:color w:val="000000"/>
          <w:sz w:val="20"/>
          <w:szCs w:val="20"/>
          <w:lang w:bidi="ar-EG"/>
        </w:rPr>
        <w:t>f Transcra</w:t>
      </w:r>
      <w:r w:rsidRPr="000952D4">
        <w:rPr>
          <w:rFonts w:ascii="Times New Roman" w:eastAsia="Calibri" w:hAnsi="Times New Roman"/>
          <w:color w:val="000000"/>
          <w:sz w:val="20"/>
          <w:szCs w:val="20"/>
          <w:lang w:bidi="ar-EG"/>
        </w:rPr>
        <w:t>nial Sonography for Assessment o</w:t>
      </w:r>
      <w:r w:rsidR="00017453" w:rsidRPr="000952D4">
        <w:rPr>
          <w:rFonts w:ascii="Times New Roman" w:eastAsia="Calibri" w:hAnsi="Times New Roman"/>
          <w:color w:val="000000"/>
          <w:sz w:val="20"/>
          <w:szCs w:val="20"/>
          <w:lang w:bidi="ar-EG"/>
        </w:rPr>
        <w:t>f Brain Midline Shift In Neurocritical Patients: A Systematic Review</w:t>
      </w:r>
    </w:p>
    <w:p w:rsidR="004B595A" w:rsidRPr="000952D4" w:rsidRDefault="004B595A" w:rsidP="004B595A">
      <w:pPr>
        <w:pStyle w:val="Heading1"/>
        <w:keepNext w:val="0"/>
        <w:keepLines w:val="0"/>
        <w:shd w:val="clear" w:color="auto" w:fill="FFFFFF"/>
        <w:snapToGrid w:val="0"/>
        <w:spacing w:before="0" w:line="240" w:lineRule="auto"/>
        <w:jc w:val="center"/>
        <w:rPr>
          <w:rFonts w:ascii="Times New Roman" w:eastAsia="Calibri" w:hAnsi="Times New Roman"/>
          <w:color w:val="000000"/>
          <w:sz w:val="20"/>
          <w:szCs w:val="20"/>
          <w:lang w:bidi="ar-EG"/>
        </w:rPr>
      </w:pPr>
    </w:p>
    <w:p w:rsidR="004B595A" w:rsidRPr="000952D4" w:rsidRDefault="007B6C4C" w:rsidP="004B595A">
      <w:pPr>
        <w:snapToGrid w:val="0"/>
        <w:spacing w:after="0" w:line="240" w:lineRule="auto"/>
        <w:jc w:val="center"/>
        <w:rPr>
          <w:rFonts w:ascii="Times New Roman" w:hAnsi="Times New Roman" w:cs="Times New Roman"/>
          <w:color w:val="000000"/>
          <w:sz w:val="20"/>
          <w:szCs w:val="20"/>
          <w:lang w:eastAsia="zh-CN"/>
        </w:rPr>
      </w:pPr>
      <w:r w:rsidRPr="000952D4">
        <w:rPr>
          <w:rFonts w:ascii="Times New Roman" w:hAnsi="Times New Roman" w:cs="Times New Roman"/>
          <w:color w:val="000000"/>
          <w:sz w:val="20"/>
          <w:szCs w:val="20"/>
          <w:lang w:bidi="ar-EG"/>
        </w:rPr>
        <w:t>Prof. Dr. Sameh Michel Hakim</w:t>
      </w:r>
      <w:r w:rsidRPr="000952D4">
        <w:rPr>
          <w:rFonts w:ascii="Times New Roman" w:hAnsi="Times New Roman" w:cs="Times New Roman"/>
          <w:color w:val="000000"/>
          <w:sz w:val="20"/>
          <w:szCs w:val="20"/>
        </w:rPr>
        <w:t>, Dr</w:t>
      </w:r>
      <w:r w:rsidRPr="000952D4">
        <w:rPr>
          <w:rFonts w:ascii="Times New Roman" w:hAnsi="Times New Roman" w:cs="Times New Roman"/>
          <w:color w:val="000000"/>
          <w:sz w:val="20"/>
          <w:szCs w:val="20"/>
          <w:lang w:bidi="ar-EG"/>
        </w:rPr>
        <w:t>. Ayman Ahmad El Sayed Abdellatif, Dr. Mona Ahmed Mohammed Abdelmotaleb Ammar</w:t>
      </w:r>
      <w:r w:rsidRPr="000952D4">
        <w:rPr>
          <w:rFonts w:ascii="Times New Roman" w:hAnsi="Times New Roman" w:cs="Times New Roman"/>
          <w:color w:val="000000"/>
          <w:sz w:val="20"/>
          <w:szCs w:val="20"/>
          <w:lang w:val="en-US" w:bidi="ar-EG"/>
        </w:rPr>
        <w:t xml:space="preserve"> and </w:t>
      </w:r>
      <w:r w:rsidR="00017453" w:rsidRPr="000952D4">
        <w:rPr>
          <w:rFonts w:ascii="Times New Roman" w:hAnsi="Times New Roman" w:cs="Times New Roman"/>
          <w:color w:val="000000"/>
          <w:sz w:val="20"/>
          <w:szCs w:val="20"/>
        </w:rPr>
        <w:t>Muhammad Ibrahim Reyad Ali</w:t>
      </w:r>
    </w:p>
    <w:p w:rsidR="004B595A" w:rsidRPr="000952D4" w:rsidRDefault="004B595A" w:rsidP="004B595A">
      <w:pPr>
        <w:snapToGrid w:val="0"/>
        <w:spacing w:after="0" w:line="240" w:lineRule="auto"/>
        <w:jc w:val="center"/>
        <w:rPr>
          <w:rFonts w:ascii="Times New Roman" w:hAnsi="Times New Roman" w:cs="Times New Roman"/>
          <w:color w:val="000000"/>
          <w:sz w:val="20"/>
          <w:szCs w:val="20"/>
          <w:lang w:eastAsia="zh-CN"/>
        </w:rPr>
      </w:pPr>
    </w:p>
    <w:p w:rsidR="009664AE" w:rsidRPr="000952D4" w:rsidRDefault="00017453" w:rsidP="004B595A">
      <w:pPr>
        <w:snapToGrid w:val="0"/>
        <w:spacing w:after="0" w:line="240" w:lineRule="auto"/>
        <w:jc w:val="center"/>
        <w:rPr>
          <w:rFonts w:ascii="Times New Roman" w:hAnsi="Times New Roman" w:cs="Times New Roman"/>
          <w:bCs/>
          <w:color w:val="000000"/>
          <w:sz w:val="20"/>
          <w:szCs w:val="20"/>
        </w:rPr>
      </w:pPr>
      <w:r w:rsidRPr="000952D4">
        <w:rPr>
          <w:rFonts w:ascii="Times New Roman" w:hAnsi="Times New Roman" w:cs="Times New Roman"/>
          <w:bCs/>
          <w:color w:val="000000"/>
          <w:sz w:val="20"/>
          <w:szCs w:val="20"/>
        </w:rPr>
        <w:t>An</w:t>
      </w:r>
      <w:r w:rsidR="005B3A39" w:rsidRPr="000952D4">
        <w:rPr>
          <w:rFonts w:ascii="Times New Roman" w:hAnsi="Times New Roman" w:cs="Times New Roman"/>
          <w:bCs/>
          <w:color w:val="000000"/>
          <w:sz w:val="20"/>
          <w:szCs w:val="20"/>
        </w:rPr>
        <w:t>a</w:t>
      </w:r>
      <w:r w:rsidRPr="000952D4">
        <w:rPr>
          <w:rFonts w:ascii="Times New Roman" w:hAnsi="Times New Roman" w:cs="Times New Roman"/>
          <w:bCs/>
          <w:color w:val="000000"/>
          <w:sz w:val="20"/>
          <w:szCs w:val="20"/>
        </w:rPr>
        <w:t>esthesia, Intensive Care and Pain Management</w:t>
      </w:r>
      <w:r w:rsidR="007B6C4C" w:rsidRPr="000952D4">
        <w:rPr>
          <w:rFonts w:ascii="Times New Roman" w:hAnsi="Times New Roman" w:cs="Times New Roman"/>
          <w:bCs/>
          <w:color w:val="000000"/>
          <w:sz w:val="20"/>
          <w:szCs w:val="20"/>
        </w:rPr>
        <w:t>, Faculty of Medicine,</w:t>
      </w:r>
      <w:r w:rsidRPr="000952D4">
        <w:rPr>
          <w:rFonts w:ascii="Times New Roman" w:hAnsi="Times New Roman" w:cs="Times New Roman"/>
          <w:bCs/>
          <w:color w:val="000000"/>
          <w:sz w:val="20"/>
          <w:szCs w:val="20"/>
        </w:rPr>
        <w:t xml:space="preserve"> Ain Shams University</w:t>
      </w:r>
      <w:r w:rsidR="00FA79B6" w:rsidRPr="000952D4">
        <w:rPr>
          <w:rFonts w:ascii="Times New Roman" w:hAnsi="Times New Roman" w:cs="Times New Roman"/>
          <w:bCs/>
          <w:color w:val="000000"/>
          <w:sz w:val="20"/>
          <w:szCs w:val="20"/>
        </w:rPr>
        <w:t>, Egypt</w:t>
      </w:r>
    </w:p>
    <w:p w:rsidR="004B595A" w:rsidRPr="000952D4" w:rsidRDefault="00674E51" w:rsidP="004B595A">
      <w:pPr>
        <w:snapToGrid w:val="0"/>
        <w:spacing w:after="0" w:line="240" w:lineRule="auto"/>
        <w:jc w:val="center"/>
        <w:rPr>
          <w:rFonts w:ascii="Times New Roman" w:hAnsi="Times New Roman" w:cs="Times New Roman"/>
          <w:color w:val="000000"/>
          <w:sz w:val="20"/>
          <w:szCs w:val="20"/>
        </w:rPr>
      </w:pPr>
      <w:hyperlink r:id="rId8" w:history="1">
        <w:r w:rsidR="001D65A5" w:rsidRPr="000952D4">
          <w:rPr>
            <w:rStyle w:val="Hyperlink"/>
            <w:rFonts w:ascii="Times New Roman" w:hAnsi="Times New Roman" w:cs="Times New Roman"/>
            <w:sz w:val="20"/>
            <w:szCs w:val="20"/>
            <w:u w:val="none"/>
          </w:rPr>
          <w:t>Hamzareyad2015@hotmail.com</w:t>
        </w:r>
      </w:hyperlink>
    </w:p>
    <w:p w:rsidR="004B595A" w:rsidRPr="000952D4" w:rsidRDefault="004B595A" w:rsidP="004B595A">
      <w:pPr>
        <w:snapToGrid w:val="0"/>
        <w:spacing w:after="0" w:line="240" w:lineRule="auto"/>
        <w:jc w:val="center"/>
        <w:rPr>
          <w:rFonts w:ascii="Times New Roman" w:hAnsi="Times New Roman" w:cs="Times New Roman"/>
          <w:color w:val="000000"/>
          <w:sz w:val="20"/>
          <w:szCs w:val="20"/>
        </w:rPr>
      </w:pPr>
    </w:p>
    <w:p w:rsidR="00017453" w:rsidRPr="000952D4" w:rsidRDefault="00FA79B6" w:rsidP="004B595A">
      <w:pPr>
        <w:snapToGrid w:val="0"/>
        <w:spacing w:after="0" w:line="240" w:lineRule="auto"/>
        <w:jc w:val="both"/>
        <w:rPr>
          <w:rFonts w:ascii="Times New Roman" w:hAnsi="Times New Roman" w:cs="Times New Roman"/>
          <w:i/>
          <w:iCs/>
          <w:noProof/>
          <w:color w:val="002060"/>
          <w:sz w:val="20"/>
          <w:szCs w:val="20"/>
          <w:lang w:eastAsia="en-US"/>
        </w:rPr>
      </w:pPr>
      <w:r w:rsidRPr="000952D4">
        <w:rPr>
          <w:rFonts w:ascii="Times New Roman" w:hAnsi="Times New Roman" w:cs="Times New Roman"/>
          <w:b/>
          <w:bCs/>
          <w:color w:val="000000"/>
          <w:sz w:val="20"/>
          <w:szCs w:val="20"/>
        </w:rPr>
        <w:t xml:space="preserve">Abstract: </w:t>
      </w:r>
      <w:r w:rsidR="00F7633E" w:rsidRPr="000952D4">
        <w:rPr>
          <w:rFonts w:ascii="Times New Roman" w:hAnsi="Times New Roman" w:cs="Times New Roman"/>
          <w:color w:val="000000"/>
          <w:sz w:val="20"/>
          <w:szCs w:val="20"/>
        </w:rPr>
        <w:t>Brain midline shift (MLS) in neurocritical patients is a life-threatening condition that requires urgent diagnosis and treatment.</w:t>
      </w:r>
      <w:r w:rsidR="00001808" w:rsidRPr="000952D4">
        <w:rPr>
          <w:rFonts w:ascii="Times New Roman" w:hAnsi="Times New Roman" w:cs="Times New Roman"/>
          <w:color w:val="000000"/>
          <w:sz w:val="20"/>
          <w:szCs w:val="20"/>
        </w:rPr>
        <w:t xml:space="preserve"> </w:t>
      </w:r>
      <w:r w:rsidR="00F7633E" w:rsidRPr="000952D4">
        <w:rPr>
          <w:rFonts w:ascii="Times New Roman" w:hAnsi="Times New Roman" w:cs="Times New Roman"/>
          <w:color w:val="000000"/>
          <w:sz w:val="20"/>
          <w:szCs w:val="20"/>
        </w:rPr>
        <w:t>The early detection of MLS in neurocritical patient is thus very important because it allows starting an appropriate treatment plan to improve morbidity and mortality.</w:t>
      </w:r>
      <w:r w:rsidR="00001808" w:rsidRPr="000952D4">
        <w:rPr>
          <w:rFonts w:ascii="Times New Roman" w:hAnsi="Times New Roman" w:cs="Times New Roman"/>
          <w:color w:val="000000"/>
          <w:sz w:val="20"/>
          <w:szCs w:val="20"/>
        </w:rPr>
        <w:t xml:space="preserve"> </w:t>
      </w:r>
      <w:r w:rsidR="00F7633E" w:rsidRPr="000952D4">
        <w:rPr>
          <w:rFonts w:ascii="Times New Roman" w:hAnsi="Times New Roman" w:cs="Times New Roman"/>
          <w:color w:val="000000"/>
          <w:sz w:val="20"/>
          <w:szCs w:val="20"/>
        </w:rPr>
        <w:t>Head CT is considered to be the gold standard tool to diagnose MLS. Transcranial sonography (TCS) is a bedside neuroimaging technique which is safe, painless and accurate.</w:t>
      </w:r>
      <w:r w:rsidR="00001808" w:rsidRPr="000952D4">
        <w:rPr>
          <w:rFonts w:ascii="Times New Roman" w:hAnsi="Times New Roman" w:cs="Times New Roman"/>
          <w:color w:val="000000"/>
          <w:sz w:val="20"/>
          <w:szCs w:val="20"/>
        </w:rPr>
        <w:t xml:space="preserve"> </w:t>
      </w:r>
      <w:r w:rsidR="00F7633E" w:rsidRPr="000952D4">
        <w:rPr>
          <w:rFonts w:ascii="Times New Roman" w:hAnsi="Times New Roman" w:cs="Times New Roman"/>
          <w:color w:val="000000"/>
          <w:sz w:val="20"/>
          <w:szCs w:val="20"/>
        </w:rPr>
        <w:t>The aim of this study is comparing the accuracy of TCS in measuring brain MLS in neurocritical patient to Head CT.</w:t>
      </w:r>
      <w:r w:rsidR="001D65A5" w:rsidRPr="000952D4">
        <w:rPr>
          <w:rFonts w:ascii="Times New Roman" w:hAnsi="Times New Roman" w:cs="Times New Roman"/>
          <w:color w:val="000000"/>
          <w:sz w:val="20"/>
          <w:szCs w:val="20"/>
        </w:rPr>
        <w:t xml:space="preserve"> </w:t>
      </w:r>
      <w:r w:rsidR="00F7633E" w:rsidRPr="000952D4">
        <w:rPr>
          <w:rFonts w:ascii="Times New Roman" w:hAnsi="Times New Roman" w:cs="Times New Roman"/>
          <w:color w:val="000000"/>
          <w:sz w:val="20"/>
          <w:szCs w:val="20"/>
        </w:rPr>
        <w:t>In this systematic review we selected 10 studies were published in the last 20 years that compared TCS to head CT as a tool in measuring MLS in neurocritical patients and we found that TCS can detect and monitor MLS with only a small difference in comparison to head CT. So, it provides a cheap, accurate and non-invasive bedside tool for diagnosis and monitoring of brain MLS.</w:t>
      </w:r>
    </w:p>
    <w:p w:rsidR="004B595A" w:rsidRPr="000952D4" w:rsidRDefault="009664AE" w:rsidP="004B595A">
      <w:pPr>
        <w:snapToGrid w:val="0"/>
        <w:spacing w:after="0" w:line="240" w:lineRule="auto"/>
        <w:jc w:val="both"/>
        <w:rPr>
          <w:rFonts w:ascii="Times New Roman" w:hAnsi="Times New Roman" w:cs="Times New Roman"/>
          <w:color w:val="000000"/>
          <w:sz w:val="20"/>
          <w:szCs w:val="20"/>
          <w:lang w:eastAsia="zh-CN"/>
        </w:rPr>
      </w:pPr>
      <w:r w:rsidRPr="000952D4">
        <w:rPr>
          <w:rFonts w:ascii="Times New Roman" w:hAnsi="Times New Roman" w:cs="Times New Roman"/>
          <w:color w:val="000000"/>
          <w:sz w:val="20"/>
          <w:szCs w:val="20"/>
          <w:lang w:bidi="ar-EG"/>
        </w:rPr>
        <w:t>[Sameh Michel Hakim</w:t>
      </w:r>
      <w:r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lang w:bidi="ar-EG"/>
        </w:rPr>
        <w:t>Ayman Ahmad El Sayed Abdellatif, Mona Ahmed Mohammed Abdelmotaleb Ammar</w:t>
      </w:r>
      <w:r w:rsidRPr="000952D4">
        <w:rPr>
          <w:rFonts w:ascii="Times New Roman" w:hAnsi="Times New Roman" w:cs="Times New Roman"/>
          <w:color w:val="000000"/>
          <w:sz w:val="20"/>
          <w:szCs w:val="20"/>
          <w:lang w:val="en-US" w:bidi="ar-EG"/>
        </w:rPr>
        <w:t xml:space="preserve"> and </w:t>
      </w:r>
      <w:r w:rsidRPr="000952D4">
        <w:rPr>
          <w:rFonts w:ascii="Times New Roman" w:hAnsi="Times New Roman" w:cs="Times New Roman"/>
          <w:color w:val="000000"/>
          <w:sz w:val="20"/>
          <w:szCs w:val="20"/>
        </w:rPr>
        <w:t>Muhammad Ibrahim Reyad Ali</w:t>
      </w:r>
      <w:r w:rsidR="004B595A" w:rsidRPr="000952D4">
        <w:rPr>
          <w:rFonts w:ascii="Times New Roman" w:hAnsi="Times New Roman" w:cs="Times New Roman" w:hint="eastAsia"/>
          <w:color w:val="000000"/>
          <w:sz w:val="20"/>
          <w:szCs w:val="20"/>
          <w:lang w:eastAsia="zh-CN"/>
        </w:rPr>
        <w:t>.</w:t>
      </w:r>
      <w:r w:rsidRPr="000952D4">
        <w:rPr>
          <w:rFonts w:ascii="Times New Roman" w:hAnsi="Times New Roman" w:cs="Times New Roman"/>
          <w:color w:val="000000"/>
          <w:sz w:val="20"/>
          <w:szCs w:val="20"/>
        </w:rPr>
        <w:t xml:space="preserve"> </w:t>
      </w:r>
      <w:r w:rsidRPr="000952D4">
        <w:rPr>
          <w:rFonts w:ascii="Times New Roman" w:eastAsia="Calibri" w:hAnsi="Times New Roman" w:cs="Times New Roman"/>
          <w:b/>
          <w:bCs/>
          <w:color w:val="000000"/>
          <w:sz w:val="20"/>
          <w:szCs w:val="20"/>
          <w:lang w:bidi="ar-EG"/>
        </w:rPr>
        <w:t>Use of Transcranial Sonography for Assessment of Brain Midline Shift In Neurocritical Patients: A Systematic Review</w:t>
      </w:r>
      <w:r w:rsidR="004B595A" w:rsidRPr="000952D4">
        <w:rPr>
          <w:rFonts w:ascii="Times New Roman" w:eastAsia="Times New Roman" w:hAnsi="Times New Roman" w:cs="Times New Roman"/>
          <w:b/>
          <w:bCs/>
          <w:sz w:val="20"/>
          <w:szCs w:val="20"/>
          <w:lang w:bidi="fa-IR"/>
        </w:rPr>
        <w:t>.</w:t>
      </w:r>
      <w:r w:rsidR="004B595A" w:rsidRPr="000952D4">
        <w:rPr>
          <w:rFonts w:ascii="Times New Roman" w:hAnsi="Times New Roman" w:cs="Times New Roman"/>
          <w:bCs/>
          <w:i/>
          <w:sz w:val="20"/>
          <w:szCs w:val="20"/>
        </w:rPr>
        <w:t xml:space="preserve"> N Y Sci J</w:t>
      </w:r>
      <w:r w:rsidR="004B595A" w:rsidRPr="000952D4">
        <w:rPr>
          <w:rFonts w:ascii="Times New Roman" w:hAnsi="Times New Roman" w:cs="Times New Roman"/>
          <w:bCs/>
          <w:sz w:val="20"/>
          <w:szCs w:val="20"/>
        </w:rPr>
        <w:t xml:space="preserve"> </w:t>
      </w:r>
      <w:r w:rsidR="004B595A" w:rsidRPr="000952D4">
        <w:rPr>
          <w:rFonts w:ascii="Times New Roman" w:hAnsi="Times New Roman" w:cs="Times New Roman"/>
          <w:sz w:val="20"/>
          <w:szCs w:val="20"/>
        </w:rPr>
        <w:t>201</w:t>
      </w:r>
      <w:r w:rsidR="004B595A" w:rsidRPr="000952D4">
        <w:rPr>
          <w:rFonts w:ascii="Times New Roman" w:hAnsi="Times New Roman" w:cs="Times New Roman" w:hint="eastAsia"/>
          <w:sz w:val="20"/>
          <w:szCs w:val="20"/>
        </w:rPr>
        <w:t>9</w:t>
      </w:r>
      <w:r w:rsidR="004B595A" w:rsidRPr="000952D4">
        <w:rPr>
          <w:rFonts w:ascii="Times New Roman" w:hAnsi="Times New Roman" w:cs="Times New Roman"/>
          <w:sz w:val="20"/>
          <w:szCs w:val="20"/>
        </w:rPr>
        <w:t>;</w:t>
      </w:r>
      <w:r w:rsidR="004B595A" w:rsidRPr="000952D4">
        <w:rPr>
          <w:rFonts w:ascii="Times New Roman" w:hAnsi="Times New Roman" w:cs="Times New Roman" w:hint="eastAsia"/>
          <w:sz w:val="20"/>
          <w:szCs w:val="20"/>
        </w:rPr>
        <w:t>12</w:t>
      </w:r>
      <w:r w:rsidR="004B595A" w:rsidRPr="000952D4">
        <w:rPr>
          <w:rFonts w:ascii="Times New Roman" w:hAnsi="Times New Roman" w:cs="Times New Roman"/>
          <w:sz w:val="20"/>
          <w:szCs w:val="20"/>
        </w:rPr>
        <w:t>(</w:t>
      </w:r>
      <w:r w:rsidR="004B595A" w:rsidRPr="000952D4">
        <w:rPr>
          <w:rFonts w:ascii="Times New Roman" w:hAnsi="Times New Roman" w:cs="Times New Roman" w:hint="eastAsia"/>
          <w:sz w:val="20"/>
          <w:szCs w:val="20"/>
        </w:rPr>
        <w:t>8</w:t>
      </w:r>
      <w:r w:rsidR="004B595A" w:rsidRPr="000952D4">
        <w:rPr>
          <w:rFonts w:ascii="Times New Roman" w:hAnsi="Times New Roman" w:cs="Times New Roman"/>
          <w:sz w:val="20"/>
          <w:szCs w:val="20"/>
        </w:rPr>
        <w:t>):</w:t>
      </w:r>
      <w:r w:rsidR="00402BD9" w:rsidRPr="000952D4">
        <w:rPr>
          <w:rFonts w:ascii="Times New Roman" w:hAnsi="Times New Roman" w:cs="Times New Roman"/>
          <w:noProof/>
          <w:color w:val="000000"/>
          <w:sz w:val="20"/>
          <w:szCs w:val="20"/>
        </w:rPr>
        <w:t>44-51</w:t>
      </w:r>
      <w:r w:rsidR="004B595A" w:rsidRPr="000952D4">
        <w:rPr>
          <w:rFonts w:ascii="Times New Roman" w:hAnsi="Times New Roman" w:cs="Times New Roman"/>
          <w:sz w:val="20"/>
          <w:szCs w:val="20"/>
        </w:rPr>
        <w:t xml:space="preserve">]. </w:t>
      </w:r>
      <w:r w:rsidR="004B595A" w:rsidRPr="000952D4">
        <w:rPr>
          <w:rFonts w:ascii="Times New Roman" w:hAnsi="Times New Roman" w:cs="Times New Roman"/>
          <w:iCs/>
          <w:color w:val="000000"/>
          <w:sz w:val="20"/>
          <w:szCs w:val="20"/>
        </w:rPr>
        <w:t>ISSN 1554-0200 (print); ISSN 2375-723X (online)</w:t>
      </w:r>
      <w:r w:rsidR="004B595A" w:rsidRPr="000952D4">
        <w:rPr>
          <w:rFonts w:ascii="Times New Roman" w:hAnsi="Times New Roman" w:cs="Times New Roman"/>
          <w:sz w:val="20"/>
          <w:szCs w:val="20"/>
        </w:rPr>
        <w:t xml:space="preserve">. </w:t>
      </w:r>
      <w:hyperlink r:id="rId9" w:history="1">
        <w:r w:rsidR="004B595A" w:rsidRPr="000952D4">
          <w:rPr>
            <w:rStyle w:val="Hyperlink"/>
            <w:rFonts w:ascii="Times New Roman" w:hAnsi="Times New Roman" w:cs="Times New Roman"/>
            <w:sz w:val="20"/>
            <w:szCs w:val="20"/>
          </w:rPr>
          <w:t>http://www.sciencepub.net/newyork</w:t>
        </w:r>
      </w:hyperlink>
      <w:r w:rsidR="004B595A" w:rsidRPr="000952D4">
        <w:rPr>
          <w:rFonts w:ascii="Times New Roman" w:hAnsi="Times New Roman" w:cs="Times New Roman"/>
          <w:sz w:val="20"/>
          <w:szCs w:val="20"/>
        </w:rPr>
        <w:t xml:space="preserve">. </w:t>
      </w:r>
      <w:r w:rsidR="004B595A" w:rsidRPr="000952D4">
        <w:rPr>
          <w:rFonts w:ascii="Times New Roman" w:hAnsi="Times New Roman" w:cs="Times New Roman" w:hint="eastAsia"/>
          <w:sz w:val="20"/>
          <w:szCs w:val="20"/>
          <w:lang w:eastAsia="zh-CN"/>
        </w:rPr>
        <w:t>6</w:t>
      </w:r>
      <w:r w:rsidR="004B595A" w:rsidRPr="000952D4">
        <w:rPr>
          <w:rFonts w:ascii="Times New Roman" w:hAnsi="Times New Roman" w:cs="Times New Roman" w:hint="eastAsia"/>
          <w:sz w:val="20"/>
          <w:szCs w:val="20"/>
        </w:rPr>
        <w:t xml:space="preserve">. </w:t>
      </w:r>
      <w:r w:rsidR="004B595A" w:rsidRPr="000952D4">
        <w:rPr>
          <w:rFonts w:ascii="Times New Roman" w:hAnsi="Times New Roman" w:cs="Times New Roman"/>
          <w:color w:val="000000"/>
          <w:sz w:val="20"/>
          <w:szCs w:val="20"/>
          <w:shd w:val="clear" w:color="auto" w:fill="FFFFFF"/>
        </w:rPr>
        <w:t>doi:</w:t>
      </w:r>
      <w:hyperlink r:id="rId10" w:history="1">
        <w:r w:rsidR="004B595A" w:rsidRPr="000952D4">
          <w:rPr>
            <w:rStyle w:val="Hyperlink"/>
            <w:rFonts w:ascii="Times New Roman" w:hAnsi="Times New Roman" w:cs="Times New Roman"/>
            <w:sz w:val="20"/>
            <w:szCs w:val="20"/>
            <w:shd w:val="clear" w:color="auto" w:fill="FFFFFF"/>
          </w:rPr>
          <w:t>10.7537/mars</w:t>
        </w:r>
        <w:r w:rsidR="004B595A" w:rsidRPr="000952D4">
          <w:rPr>
            <w:rStyle w:val="Hyperlink"/>
            <w:rFonts w:ascii="Times New Roman" w:hAnsi="Times New Roman" w:cs="Times New Roman" w:hint="eastAsia"/>
            <w:sz w:val="20"/>
            <w:szCs w:val="20"/>
            <w:shd w:val="clear" w:color="auto" w:fill="FFFFFF"/>
          </w:rPr>
          <w:t>nys120819.</w:t>
        </w:r>
        <w:r w:rsidR="004B595A" w:rsidRPr="000952D4">
          <w:rPr>
            <w:rStyle w:val="Hyperlink"/>
            <w:rFonts w:ascii="Times New Roman" w:hAnsi="Times New Roman" w:cs="Times New Roman"/>
            <w:sz w:val="20"/>
            <w:szCs w:val="20"/>
            <w:shd w:val="clear" w:color="auto" w:fill="FFFFFF"/>
          </w:rPr>
          <w:t>0</w:t>
        </w:r>
        <w:r w:rsidR="004B595A" w:rsidRPr="000952D4">
          <w:rPr>
            <w:rStyle w:val="Hyperlink"/>
            <w:rFonts w:ascii="Times New Roman" w:hAnsi="Times New Roman" w:cs="Times New Roman" w:hint="eastAsia"/>
            <w:sz w:val="20"/>
            <w:szCs w:val="20"/>
            <w:shd w:val="clear" w:color="auto" w:fill="FFFFFF"/>
            <w:lang w:eastAsia="zh-CN"/>
          </w:rPr>
          <w:t>6</w:t>
        </w:r>
      </w:hyperlink>
      <w:r w:rsidR="004B595A" w:rsidRPr="000952D4">
        <w:rPr>
          <w:rFonts w:ascii="Times New Roman" w:hAnsi="Times New Roman" w:cs="Times New Roman"/>
          <w:color w:val="000000"/>
          <w:sz w:val="20"/>
          <w:szCs w:val="20"/>
          <w:shd w:val="clear" w:color="auto" w:fill="FFFFFF"/>
        </w:rPr>
        <w:t>.</w:t>
      </w:r>
    </w:p>
    <w:p w:rsidR="00B835FB" w:rsidRPr="000952D4" w:rsidRDefault="00B835FB" w:rsidP="004B595A">
      <w:pPr>
        <w:snapToGrid w:val="0"/>
        <w:spacing w:after="0" w:line="240" w:lineRule="auto"/>
        <w:ind w:firstLine="425"/>
        <w:jc w:val="both"/>
        <w:rPr>
          <w:rFonts w:ascii="Times New Roman" w:hAnsi="Times New Roman" w:cs="Times New Roman"/>
          <w:sz w:val="20"/>
          <w:szCs w:val="20"/>
          <w:lang w:eastAsia="zh-CN"/>
        </w:rPr>
      </w:pPr>
    </w:p>
    <w:p w:rsidR="00B835FB" w:rsidRPr="000952D4" w:rsidRDefault="00B835FB" w:rsidP="004B595A">
      <w:pPr>
        <w:snapToGrid w:val="0"/>
        <w:spacing w:after="0" w:line="240" w:lineRule="auto"/>
        <w:jc w:val="both"/>
        <w:rPr>
          <w:rFonts w:ascii="Times New Roman" w:hAnsi="Times New Roman" w:cs="Times New Roman"/>
          <w:b/>
          <w:bCs/>
          <w:color w:val="000000"/>
          <w:sz w:val="20"/>
          <w:szCs w:val="20"/>
          <w:lang w:bidi="ar-EG"/>
        </w:rPr>
      </w:pPr>
      <w:r w:rsidRPr="000952D4">
        <w:rPr>
          <w:rFonts w:ascii="Times New Roman" w:hAnsi="Times New Roman" w:cs="Times New Roman" w:hint="eastAsia"/>
          <w:b/>
          <w:sz w:val="20"/>
          <w:szCs w:val="20"/>
          <w:lang w:eastAsia="zh-CN"/>
        </w:rPr>
        <w:t xml:space="preserve">Keywords: </w:t>
      </w:r>
      <w:r w:rsidRPr="000952D4">
        <w:rPr>
          <w:rFonts w:ascii="Times New Roman" w:eastAsia="Calibri" w:hAnsi="Times New Roman" w:cs="Times New Roman"/>
          <w:color w:val="000000"/>
          <w:sz w:val="20"/>
          <w:szCs w:val="20"/>
          <w:lang w:bidi="ar-EG"/>
        </w:rPr>
        <w:t>Transcranial</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Sonography</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Assessment</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Brain</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Midline</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Shift</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Neurocritical Patients</w:t>
      </w:r>
      <w:r w:rsidRPr="000952D4">
        <w:rPr>
          <w:rFonts w:ascii="Times New Roman" w:hAnsi="Times New Roman" w:cs="Times New Roman" w:hint="eastAsia"/>
          <w:color w:val="000000"/>
          <w:sz w:val="20"/>
          <w:szCs w:val="20"/>
          <w:lang w:eastAsia="zh-CN" w:bidi="ar-EG"/>
        </w:rPr>
        <w:t>;</w:t>
      </w:r>
      <w:r w:rsidRPr="000952D4">
        <w:rPr>
          <w:rFonts w:ascii="Times New Roman" w:eastAsia="Calibri" w:hAnsi="Times New Roman" w:cs="Times New Roman"/>
          <w:color w:val="000000"/>
          <w:sz w:val="20"/>
          <w:szCs w:val="20"/>
          <w:lang w:bidi="ar-EG"/>
        </w:rPr>
        <w:t xml:space="preserve"> Systematic</w:t>
      </w: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rPr>
      </w:pP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rPr>
        <w:sectPr w:rsidR="004B595A" w:rsidRPr="000952D4" w:rsidSect="00402BD9">
          <w:headerReference w:type="default" r:id="rId11"/>
          <w:footerReference w:type="default" r:id="rId12"/>
          <w:type w:val="continuous"/>
          <w:pgSz w:w="12240" w:h="15840" w:code="13"/>
          <w:pgMar w:top="1440" w:right="1440" w:bottom="1440" w:left="1440" w:header="720" w:footer="720" w:gutter="0"/>
          <w:pgNumType w:start="44"/>
          <w:cols w:space="720"/>
          <w:docGrid w:linePitch="299"/>
        </w:sectPr>
      </w:pPr>
    </w:p>
    <w:p w:rsidR="00910312" w:rsidRPr="000952D4" w:rsidRDefault="00FA79B6"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b/>
          <w:bCs/>
          <w:color w:val="000000"/>
          <w:sz w:val="20"/>
          <w:szCs w:val="20"/>
        </w:rPr>
        <w:lastRenderedPageBreak/>
        <w:t xml:space="preserve">1. </w:t>
      </w:r>
      <w:r w:rsidR="00116208" w:rsidRPr="000952D4">
        <w:rPr>
          <w:rFonts w:ascii="Times New Roman" w:hAnsi="Times New Roman" w:cs="Times New Roman"/>
          <w:b/>
          <w:bCs/>
          <w:color w:val="000000"/>
          <w:sz w:val="20"/>
          <w:szCs w:val="20"/>
        </w:rPr>
        <w:t>Introduction</w:t>
      </w:r>
    </w:p>
    <w:p w:rsidR="00910312" w:rsidRPr="000952D4" w:rsidRDefault="003F04BE"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Brain</w:t>
      </w:r>
      <w:r w:rsidR="00165109"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Midline</w:t>
      </w:r>
      <w:r w:rsidR="00165109"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Shift</w:t>
      </w:r>
      <w:r w:rsidR="00165109"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(MLS)</w:t>
      </w:r>
    </w:p>
    <w:p w:rsidR="00001808" w:rsidRPr="000952D4" w:rsidRDefault="003F04BE"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MLS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165109" w:rsidRPr="000952D4">
        <w:rPr>
          <w:rFonts w:ascii="Times New Roman" w:hAnsi="Times New Roman" w:cs="Times New Roman"/>
          <w:color w:val="000000"/>
          <w:sz w:val="20"/>
          <w:szCs w:val="20"/>
        </w:rPr>
        <w:t xml:space="preserve"> </w:t>
      </w:r>
      <w:r w:rsidR="00F364FC" w:rsidRPr="000952D4">
        <w:rPr>
          <w:rFonts w:ascii="Times New Roman" w:hAnsi="Times New Roman" w:cs="Times New Roman"/>
          <w:color w:val="000000"/>
          <w:sz w:val="20"/>
          <w:szCs w:val="20"/>
        </w:rPr>
        <w:t xml:space="preserve">computed </w:t>
      </w:r>
      <w:r w:rsidR="00AD3C55" w:rsidRPr="000952D4">
        <w:rPr>
          <w:rFonts w:ascii="Times New Roman" w:hAnsi="Times New Roman" w:cs="Times New Roman"/>
          <w:color w:val="000000"/>
          <w:sz w:val="20"/>
          <w:szCs w:val="20"/>
        </w:rPr>
        <w:t>tomography (</w:t>
      </w:r>
      <w:r w:rsidR="00F364FC"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been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correlated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Glasgow</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score</w:t>
      </w:r>
      <w:r w:rsidR="00116208" w:rsidRPr="000952D4">
        <w:rPr>
          <w:rFonts w:ascii="Times New Roman" w:hAnsi="Times New Roman" w:cs="Times New Roman"/>
          <w:color w:val="000000"/>
          <w:sz w:val="20"/>
          <w:szCs w:val="20"/>
        </w:rPr>
        <w:t>,</w:t>
      </w:r>
      <w:r w:rsidR="001E6CC1" w:rsidRPr="000952D4">
        <w:rPr>
          <w:rFonts w:ascii="Times New Roman" w:hAnsi="Times New Roman" w:cs="Times New Roman"/>
          <w:color w:val="000000"/>
          <w:sz w:val="20"/>
          <w:szCs w:val="20"/>
        </w:rPr>
        <w:t xml:space="preserve"> morbidity and mortality in neurocrtical patients.</w:t>
      </w:r>
    </w:p>
    <w:p w:rsidR="00910312" w:rsidRPr="000952D4" w:rsidRDefault="00001808"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T</w:t>
      </w:r>
      <w:r w:rsidR="001E6CC1" w:rsidRPr="000952D4">
        <w:rPr>
          <w:rFonts w:ascii="Times New Roman" w:hAnsi="Times New Roman" w:cs="Times New Roman"/>
          <w:color w:val="000000"/>
          <w:sz w:val="20"/>
          <w:szCs w:val="20"/>
        </w:rPr>
        <w: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horizontal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midline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shift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caused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acute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unilateral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mass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lesions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correlated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closely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242389" w:rsidRPr="000952D4">
        <w:rPr>
          <w:rFonts w:ascii="Times New Roman" w:hAnsi="Times New Roman" w:cs="Times New Roman"/>
          <w:color w:val="000000"/>
          <w:sz w:val="20"/>
          <w:szCs w:val="20"/>
        </w:rPr>
        <w:t>consciousness</w:t>
      </w:r>
      <w:r w:rsidR="00395D3F"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w:t>
      </w:r>
      <w:r w:rsidR="002E2425" w:rsidRPr="000952D4">
        <w:rPr>
          <w:rFonts w:ascii="Times New Roman" w:hAnsi="Times New Roman" w:cs="Times New Roman"/>
          <w:color w:val="000000"/>
          <w:sz w:val="20"/>
          <w:szCs w:val="20"/>
        </w:rPr>
        <w:t>he</w:t>
      </w:r>
      <w:r w:rsidR="00165109" w:rsidRPr="000952D4">
        <w:rPr>
          <w:rFonts w:ascii="Times New Roman" w:hAnsi="Times New Roman" w:cs="Times New Roman"/>
          <w:color w:val="000000"/>
          <w:sz w:val="20"/>
          <w:szCs w:val="20"/>
        </w:rPr>
        <w:t xml:space="preserve"> </w:t>
      </w:r>
      <w:r w:rsidR="002E2425" w:rsidRPr="000952D4">
        <w:rPr>
          <w:rFonts w:ascii="Times New Roman" w:hAnsi="Times New Roman" w:cs="Times New Roman"/>
          <w:color w:val="000000"/>
          <w:sz w:val="20"/>
          <w:szCs w:val="20"/>
        </w:rPr>
        <w:t>MLS</w:t>
      </w:r>
      <w:r w:rsidR="00165109" w:rsidRPr="000952D4">
        <w:rPr>
          <w:rFonts w:ascii="Times New Roman" w:hAnsi="Times New Roman" w:cs="Times New Roman"/>
          <w:color w:val="000000"/>
          <w:sz w:val="20"/>
          <w:szCs w:val="20"/>
        </w:rPr>
        <w:t xml:space="preserve"> </w:t>
      </w:r>
      <w:r w:rsidR="002E2425" w:rsidRPr="000952D4">
        <w:rPr>
          <w:rFonts w:ascii="Times New Roman" w:hAnsi="Times New Roman" w:cs="Times New Roman"/>
          <w:color w:val="000000"/>
          <w:sz w:val="20"/>
          <w:szCs w:val="20"/>
        </w:rPr>
        <w:t>has</w:t>
      </w:r>
      <w:r w:rsidR="00165109" w:rsidRPr="000952D4">
        <w:rPr>
          <w:rFonts w:ascii="Times New Roman" w:hAnsi="Times New Roman" w:cs="Times New Roman"/>
          <w:color w:val="000000"/>
          <w:sz w:val="20"/>
          <w:szCs w:val="20"/>
        </w:rPr>
        <w:t xml:space="preserve"> </w:t>
      </w:r>
      <w:r w:rsidR="002E2425" w:rsidRPr="000952D4">
        <w:rPr>
          <w:rFonts w:ascii="Times New Roman" w:hAnsi="Times New Roman" w:cs="Times New Roman"/>
          <w:color w:val="000000"/>
          <w:sz w:val="20"/>
          <w:szCs w:val="20"/>
        </w:rPr>
        <w:t>been</w:t>
      </w:r>
      <w:r w:rsidR="00165109" w:rsidRPr="000952D4">
        <w:rPr>
          <w:rFonts w:ascii="Times New Roman" w:hAnsi="Times New Roman" w:cs="Times New Roman"/>
          <w:color w:val="000000"/>
          <w:sz w:val="20"/>
          <w:szCs w:val="20"/>
        </w:rPr>
        <w:t xml:space="preserve"> </w:t>
      </w:r>
      <w:r w:rsidR="002E2425" w:rsidRPr="000952D4">
        <w:rPr>
          <w:rFonts w:ascii="Times New Roman" w:hAnsi="Times New Roman" w:cs="Times New Roman"/>
          <w:color w:val="000000"/>
          <w:sz w:val="20"/>
          <w:szCs w:val="20"/>
        </w:rPr>
        <w:t>also</w:t>
      </w:r>
      <w:r w:rsidR="00165109" w:rsidRPr="000952D4">
        <w:rPr>
          <w:rFonts w:ascii="Times New Roman" w:hAnsi="Times New Roman" w:cs="Times New Roman"/>
          <w:color w:val="000000"/>
          <w:sz w:val="20"/>
          <w:szCs w:val="20"/>
        </w:rPr>
        <w:t xml:space="preserve"> </w:t>
      </w:r>
      <w:r w:rsidR="002E2425" w:rsidRPr="000952D4">
        <w:rPr>
          <w:rFonts w:ascii="Times New Roman" w:hAnsi="Times New Roman" w:cs="Times New Roman"/>
          <w:color w:val="000000"/>
          <w:sz w:val="20"/>
          <w:szCs w:val="20"/>
        </w:rPr>
        <w:t>correlated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other</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signs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injury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severity</w:t>
      </w:r>
      <w:r w:rsidR="00905085"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Significant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correlation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was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found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between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midline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shift</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cerebral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contusions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scans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results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surgery.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bigger</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midline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shift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or</w:t>
      </w:r>
      <w:r w:rsidR="00165109" w:rsidRPr="000952D4">
        <w:rPr>
          <w:rFonts w:ascii="Times New Roman" w:hAnsi="Times New Roman" w:cs="Times New Roman"/>
          <w:color w:val="000000"/>
          <w:sz w:val="20"/>
          <w:szCs w:val="20"/>
        </w:rPr>
        <w:t xml:space="preserve"> </w:t>
      </w:r>
      <w:r w:rsidR="0019657E" w:rsidRPr="000952D4">
        <w:rPr>
          <w:rFonts w:ascii="Times New Roman" w:hAnsi="Times New Roman" w:cs="Times New Roman"/>
          <w:color w:val="000000"/>
          <w:sz w:val="20"/>
          <w:szCs w:val="20"/>
        </w:rPr>
        <w:t>presence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focal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cerebral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contusion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revealed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higher</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mortality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worse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outcome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than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smaller</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shift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no</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cerebral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contusion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00242389" w:rsidRPr="000952D4">
        <w:rPr>
          <w:rFonts w:ascii="Times New Roman" w:hAnsi="Times New Roman" w:cs="Times New Roman"/>
          <w:color w:val="000000"/>
          <w:sz w:val="20"/>
          <w:szCs w:val="20"/>
        </w:rPr>
        <w:t>S</w:t>
      </w:r>
      <w:r w:rsidR="003F04BE" w:rsidRPr="000952D4">
        <w:rPr>
          <w:rFonts w:ascii="Times New Roman" w:hAnsi="Times New Roman" w:cs="Times New Roman"/>
          <w:color w:val="000000"/>
          <w:sz w:val="20"/>
          <w:szCs w:val="20"/>
        </w:rPr>
        <w:t>cans</w:t>
      </w:r>
      <w:r w:rsidR="00165109" w:rsidRPr="000952D4">
        <w:rPr>
          <w:rFonts w:ascii="Times New Roman" w:hAnsi="Times New Roman" w:cs="Times New Roman"/>
          <w:color w:val="000000"/>
          <w:sz w:val="20"/>
          <w:szCs w:val="20"/>
        </w:rPr>
        <w:t xml:space="preserve"> </w:t>
      </w:r>
      <w:r w:rsidR="00242389" w:rsidRPr="000952D4">
        <w:rPr>
          <w:rFonts w:ascii="Times New Roman" w:hAnsi="Times New Roman" w:cs="Times New Roman"/>
          <w:b/>
          <w:bCs/>
          <w:i/>
          <w:iCs/>
          <w:color w:val="000000"/>
          <w:sz w:val="20"/>
          <w:szCs w:val="20"/>
        </w:rPr>
        <w:t>(Eisenberg</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242389" w:rsidRPr="000952D4">
        <w:rPr>
          <w:rFonts w:ascii="Times New Roman" w:hAnsi="Times New Roman" w:cs="Times New Roman"/>
          <w:b/>
          <w:bCs/>
          <w:i/>
          <w:iCs/>
          <w:color w:val="000000"/>
          <w:sz w:val="20"/>
          <w:szCs w:val="20"/>
        </w:rPr>
        <w:t>1990</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242389" w:rsidRPr="000952D4">
        <w:rPr>
          <w:rFonts w:ascii="Times New Roman" w:hAnsi="Times New Roman" w:cs="Times New Roman"/>
          <w:b/>
          <w:bCs/>
          <w:i/>
          <w:iCs/>
          <w:color w:val="000000"/>
          <w:sz w:val="20"/>
          <w:szCs w:val="20"/>
        </w:rPr>
        <w:t>Fearnside</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1993</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Kotwica</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and</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B</w:t>
      </w:r>
      <w:r w:rsidR="00242389" w:rsidRPr="000952D4">
        <w:rPr>
          <w:rFonts w:ascii="Times New Roman" w:hAnsi="Times New Roman" w:cs="Times New Roman"/>
          <w:b/>
          <w:bCs/>
          <w:i/>
          <w:iCs/>
          <w:color w:val="000000"/>
          <w:sz w:val="20"/>
          <w:szCs w:val="20"/>
        </w:rPr>
        <w:t>rzezinski</w:t>
      </w:r>
      <w:r w:rsidR="00165109" w:rsidRPr="000952D4">
        <w:rPr>
          <w:rFonts w:ascii="Times New Roman" w:hAnsi="Times New Roman" w:cs="Times New Roman"/>
          <w:b/>
          <w:bCs/>
          <w:i/>
          <w:iCs/>
          <w:color w:val="000000"/>
          <w:sz w:val="20"/>
          <w:szCs w:val="20"/>
        </w:rPr>
        <w:t xml:space="preserve"> </w:t>
      </w:r>
      <w:r w:rsidR="00242389" w:rsidRPr="000952D4">
        <w:rPr>
          <w:rFonts w:ascii="Times New Roman" w:hAnsi="Times New Roman" w:cs="Times New Roman"/>
          <w:b/>
          <w:bCs/>
          <w:i/>
          <w:iCs/>
          <w:color w:val="000000"/>
          <w:sz w:val="20"/>
          <w:szCs w:val="20"/>
        </w:rPr>
        <w:t>1993</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242389" w:rsidRPr="000952D4">
        <w:rPr>
          <w:rFonts w:ascii="Times New Roman" w:hAnsi="Times New Roman" w:cs="Times New Roman"/>
          <w:b/>
          <w:bCs/>
          <w:i/>
          <w:iCs/>
          <w:color w:val="000000"/>
          <w:sz w:val="20"/>
          <w:szCs w:val="20"/>
        </w:rPr>
        <w:t>Yanaka</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0C79FD" w:rsidRPr="000952D4">
        <w:rPr>
          <w:rFonts w:ascii="Times New Roman" w:hAnsi="Times New Roman" w:cs="Times New Roman"/>
          <w:b/>
          <w:bCs/>
          <w:i/>
          <w:iCs/>
          <w:color w:val="000000"/>
          <w:sz w:val="20"/>
          <w:szCs w:val="20"/>
        </w:rPr>
        <w:t>1993</w:t>
      </w:r>
      <w:r w:rsidR="003F04BE" w:rsidRPr="000952D4">
        <w:rPr>
          <w:rFonts w:ascii="Times New Roman" w:hAnsi="Times New Roman" w:cs="Times New Roman"/>
          <w:b/>
          <w:bCs/>
          <w:i/>
          <w:iCs/>
          <w:color w:val="000000"/>
          <w:sz w:val="20"/>
          <w:szCs w:val="20"/>
        </w:rPr>
        <w:t>)</w:t>
      </w:r>
      <w:r w:rsidR="002E2425" w:rsidRPr="000952D4">
        <w:rPr>
          <w:rFonts w:ascii="Times New Roman" w:hAnsi="Times New Roman" w:cs="Times New Roman"/>
          <w:b/>
          <w:bCs/>
          <w:i/>
          <w:iCs/>
          <w:color w:val="000000"/>
          <w:sz w:val="20"/>
          <w:szCs w:val="20"/>
        </w:rPr>
        <w:t>.</w:t>
      </w:r>
    </w:p>
    <w:p w:rsidR="00910312" w:rsidRPr="000952D4" w:rsidRDefault="003F04BE"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scan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classification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based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from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FA79B6"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Bank</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proposed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b/>
          <w:bCs/>
          <w:i/>
          <w:iCs/>
          <w:color w:val="000000"/>
          <w:sz w:val="20"/>
          <w:szCs w:val="20"/>
        </w:rPr>
        <w:t>Marshall</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FA79B6"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165109" w:rsidRPr="000952D4">
        <w:rPr>
          <w:rFonts w:ascii="Times New Roman" w:hAnsi="Times New Roman" w:cs="Times New Roman"/>
          <w:b/>
          <w:bCs/>
          <w:i/>
          <w:iCs/>
          <w:color w:val="000000"/>
          <w:sz w:val="20"/>
          <w:szCs w:val="20"/>
        </w:rPr>
        <w:t xml:space="preserve"> </w:t>
      </w:r>
      <w:r w:rsidR="004372F6" w:rsidRPr="000952D4">
        <w:rPr>
          <w:rFonts w:ascii="Times New Roman" w:hAnsi="Times New Roman" w:cs="Times New Roman"/>
          <w:b/>
          <w:bCs/>
          <w:i/>
          <w:iCs/>
          <w:color w:val="000000"/>
          <w:sz w:val="20"/>
          <w:szCs w:val="20"/>
        </w:rPr>
        <w:t>(</w:t>
      </w:r>
      <w:r w:rsidRPr="000952D4">
        <w:rPr>
          <w:rFonts w:ascii="Times New Roman" w:hAnsi="Times New Roman" w:cs="Times New Roman"/>
          <w:b/>
          <w:bCs/>
          <w:i/>
          <w:iCs/>
          <w:color w:val="000000"/>
          <w:sz w:val="20"/>
          <w:szCs w:val="20"/>
        </w:rPr>
        <w:t>1991)</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including</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MLS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&gt;0.5</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criteria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severity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(TBI)</w:t>
      </w:r>
      <w:r w:rsidR="00165109" w:rsidRPr="000952D4">
        <w:rPr>
          <w:rFonts w:ascii="Times New Roman" w:hAnsi="Times New Roman" w:cs="Times New Roman"/>
          <w:color w:val="000000"/>
          <w:sz w:val="20"/>
          <w:szCs w:val="20"/>
          <w:vertAlign w:val="superscript"/>
        </w:rPr>
        <w:t xml:space="preserve"> </w:t>
      </w:r>
      <w:r w:rsidR="00242389" w:rsidRPr="000952D4">
        <w:rPr>
          <w:rFonts w:ascii="Times New Roman" w:hAnsi="Times New Roman" w:cs="Times New Roman"/>
          <w:b/>
          <w:bCs/>
          <w:i/>
          <w:iCs/>
          <w:color w:val="000000"/>
          <w:sz w:val="20"/>
          <w:szCs w:val="20"/>
        </w:rPr>
        <w:t>(Marshall</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1991</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Maas</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2005)</w:t>
      </w:r>
      <w:r w:rsidR="00165109" w:rsidRPr="000952D4">
        <w:rPr>
          <w:rFonts w:ascii="Times New Roman" w:hAnsi="Times New Roman" w:cs="Times New Roman"/>
          <w:color w:val="000000"/>
          <w:sz w:val="20"/>
          <w:szCs w:val="20"/>
          <w:vertAlign w:val="superscript"/>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multivariate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analysis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cohort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over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10</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000</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TBI</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showed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that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compression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third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ventricle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MLS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&gt;0.5</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both</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major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predictors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mortality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first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15</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days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after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165109" w:rsidRPr="000952D4">
        <w:rPr>
          <w:rFonts w:ascii="Times New Roman" w:hAnsi="Times New Roman" w:cs="Times New Roman"/>
          <w:color w:val="000000"/>
          <w:sz w:val="20"/>
          <w:szCs w:val="20"/>
        </w:rPr>
        <w:t xml:space="preserve"> </w:t>
      </w:r>
      <w:r w:rsidR="00242389" w:rsidRPr="000952D4">
        <w:rPr>
          <w:rFonts w:ascii="Times New Roman" w:hAnsi="Times New Roman" w:cs="Times New Roman"/>
          <w:b/>
          <w:bCs/>
          <w:i/>
          <w:iCs/>
          <w:color w:val="000000"/>
          <w:sz w:val="20"/>
          <w:szCs w:val="20"/>
        </w:rPr>
        <w:t>(Perel</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2008)</w:t>
      </w:r>
      <w:r w:rsidR="00242389" w:rsidRPr="000952D4">
        <w:rPr>
          <w:rFonts w:ascii="Times New Roman" w:hAnsi="Times New Roman" w:cs="Times New Roman"/>
          <w:b/>
          <w:bCs/>
          <w:i/>
          <w:iCs/>
          <w:color w:val="000000"/>
          <w:sz w:val="20"/>
          <w:szCs w:val="20"/>
        </w:rPr>
        <w:t>.</w:t>
      </w:r>
    </w:p>
    <w:p w:rsidR="00001808" w:rsidRPr="000952D4" w:rsidRDefault="003F04BE"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early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detection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MLS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neurosurgical</w:t>
      </w:r>
      <w:r w:rsidR="00F45298" w:rsidRPr="000952D4">
        <w:rPr>
          <w:rFonts w:ascii="Times New Roman" w:hAnsi="Times New Roman" w:cs="Times New Roman"/>
          <w:color w:val="000000"/>
          <w:sz w:val="20"/>
          <w:szCs w:val="20"/>
        </w:rPr>
        <w:t xml:space="preserve"> intensive care unit (ICU) </w:t>
      </w:r>
      <w:r w:rsidRPr="000952D4">
        <w:rPr>
          <w:rFonts w:ascii="Times New Roman" w:hAnsi="Times New Roman" w:cs="Times New Roman"/>
          <w:color w:val="000000"/>
          <w:sz w:val="20"/>
          <w:szCs w:val="20"/>
        </w:rPr>
        <w:t>patients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thus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very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important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because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allows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implementation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appropriate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treatment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plan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b/>
        <w:t>(North</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American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recommendations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lastRenderedPageBreak/>
        <w:t>from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2006</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call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surgical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evacuation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MLS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&gt;0.5</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presence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severe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TBI</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extradural</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subdural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intracerebral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hematoma)</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b/>
          <w:bCs/>
          <w:i/>
          <w:iCs/>
          <w:color w:val="000000"/>
          <w:sz w:val="20"/>
          <w:szCs w:val="20"/>
        </w:rPr>
        <w:t>(Bullock</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2006)</w:t>
      </w:r>
      <w:r w:rsidR="00C55E2D" w:rsidRPr="000952D4">
        <w:rPr>
          <w:rFonts w:ascii="Times New Roman" w:hAnsi="Times New Roman" w:cs="Times New Roman"/>
          <w:b/>
          <w:bCs/>
          <w:i/>
          <w:iCs/>
          <w:color w:val="000000"/>
          <w:sz w:val="20"/>
          <w:szCs w:val="20"/>
        </w:rPr>
        <w:t>.</w:t>
      </w:r>
    </w:p>
    <w:p w:rsidR="00910312" w:rsidRPr="000952D4" w:rsidRDefault="00001808"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H</w:t>
      </w:r>
      <w:r w:rsidR="003F04BE" w:rsidRPr="000952D4">
        <w:rPr>
          <w:rFonts w:ascii="Times New Roman" w:hAnsi="Times New Roman" w:cs="Times New Roman"/>
          <w:color w:val="000000"/>
          <w:sz w:val="20"/>
          <w:szCs w:val="20"/>
        </w:rPr>
        <w:t>ead</w:t>
      </w:r>
      <w:r w:rsidR="00FB1772"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FB1772"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considered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gold</w:t>
      </w:r>
      <w:r w:rsidR="0095115E"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standard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diagnose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MLS</w:t>
      </w:r>
      <w:r w:rsidR="00FB1772"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FB1772" w:rsidRPr="000952D4">
        <w:rPr>
          <w:rFonts w:ascii="Times New Roman" w:hAnsi="Times New Roman" w:cs="Times New Roman"/>
          <w:color w:val="000000"/>
          <w:sz w:val="20"/>
          <w:szCs w:val="20"/>
        </w:rPr>
        <w:t>However, s</w:t>
      </w:r>
      <w:r w:rsidR="003F04BE" w:rsidRPr="000952D4">
        <w:rPr>
          <w:rFonts w:ascii="Times New Roman" w:hAnsi="Times New Roman" w:cs="Times New Roman"/>
          <w:color w:val="000000"/>
          <w:sz w:val="20"/>
          <w:szCs w:val="20"/>
        </w:rPr>
        <w:t>erial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neurosurgical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ICU</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can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associated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significant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morbidity</w:t>
      </w:r>
      <w:r w:rsidR="00297DB6"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secondary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injuries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post-tran</w:t>
      </w:r>
      <w:r w:rsidR="000F49C0" w:rsidRPr="000952D4">
        <w:rPr>
          <w:rFonts w:ascii="Times New Roman" w:hAnsi="Times New Roman" w:cs="Times New Roman"/>
          <w:color w:val="000000"/>
          <w:sz w:val="20"/>
          <w:szCs w:val="20"/>
        </w:rPr>
        <w:t>sfer</w:t>
      </w:r>
      <w:r w:rsidR="00165109" w:rsidRPr="000952D4">
        <w:rPr>
          <w:rFonts w:ascii="Times New Roman" w:hAnsi="Times New Roman" w:cs="Times New Roman"/>
          <w:color w:val="000000"/>
          <w:sz w:val="20"/>
          <w:szCs w:val="20"/>
        </w:rPr>
        <w:t xml:space="preserve"> </w:t>
      </w:r>
      <w:r w:rsidR="000F49C0" w:rsidRPr="000952D4">
        <w:rPr>
          <w:rFonts w:ascii="Times New Roman" w:hAnsi="Times New Roman" w:cs="Times New Roman"/>
          <w:color w:val="000000"/>
          <w:sz w:val="20"/>
          <w:szCs w:val="20"/>
        </w:rPr>
        <w:t>related</w:t>
      </w:r>
      <w:r w:rsidR="00165109" w:rsidRPr="000952D4">
        <w:rPr>
          <w:rFonts w:ascii="Times New Roman" w:hAnsi="Times New Roman" w:cs="Times New Roman"/>
          <w:color w:val="000000"/>
          <w:sz w:val="20"/>
          <w:szCs w:val="20"/>
        </w:rPr>
        <w:t xml:space="preserve"> </w:t>
      </w:r>
      <w:r w:rsidR="000F49C0"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000F49C0" w:rsidRPr="000952D4">
        <w:rPr>
          <w:rFonts w:ascii="Times New Roman" w:hAnsi="Times New Roman" w:cs="Times New Roman"/>
          <w:color w:val="000000"/>
          <w:sz w:val="20"/>
          <w:szCs w:val="20"/>
        </w:rPr>
        <w:t>their</w:t>
      </w:r>
      <w:r w:rsidR="00165109" w:rsidRPr="000952D4">
        <w:rPr>
          <w:rFonts w:ascii="Times New Roman" w:hAnsi="Times New Roman" w:cs="Times New Roman"/>
          <w:color w:val="000000"/>
          <w:sz w:val="20"/>
          <w:szCs w:val="20"/>
        </w:rPr>
        <w:t xml:space="preserve"> </w:t>
      </w:r>
      <w:r w:rsidR="000F49C0" w:rsidRPr="000952D4">
        <w:rPr>
          <w:rFonts w:ascii="Times New Roman" w:hAnsi="Times New Roman" w:cs="Times New Roman"/>
          <w:color w:val="000000"/>
          <w:sz w:val="20"/>
          <w:szCs w:val="20"/>
        </w:rPr>
        <w:t>transport</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b/>
          <w:bCs/>
          <w:i/>
          <w:iCs/>
          <w:color w:val="000000"/>
          <w:sz w:val="20"/>
          <w:szCs w:val="20"/>
        </w:rPr>
        <w:t>(Andrews</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1990)</w:t>
      </w:r>
      <w:r w:rsidR="00053F46" w:rsidRPr="000952D4">
        <w:rPr>
          <w:rFonts w:ascii="Times New Roman" w:hAnsi="Times New Roman" w:cs="Times New Roman"/>
          <w:b/>
          <w:bCs/>
          <w:i/>
          <w:iCs/>
          <w:color w:val="000000"/>
          <w:sz w:val="20"/>
          <w:szCs w:val="20"/>
        </w:rPr>
        <w:t>.</w:t>
      </w:r>
      <w:r w:rsidR="00165109" w:rsidRPr="000952D4">
        <w:rPr>
          <w:rFonts w:ascii="Times New Roman" w:hAnsi="Times New Roman" w:cs="Times New Roman"/>
          <w:color w:val="000000"/>
          <w:sz w:val="20"/>
          <w:szCs w:val="20"/>
        </w:rPr>
        <w:t xml:space="preserve"> </w:t>
      </w:r>
      <w:r w:rsidR="00053F46" w:rsidRPr="000952D4">
        <w:rPr>
          <w:rFonts w:ascii="Times New Roman" w:hAnsi="Times New Roman" w:cs="Times New Roman"/>
          <w:color w:val="000000"/>
          <w:sz w:val="20"/>
          <w:szCs w:val="20"/>
        </w:rPr>
        <w:t>So</w:t>
      </w:r>
      <w:r w:rsidR="00B41BEB"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adequate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resuscitation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before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moving</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important.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scan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integral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part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diagnosis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management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injuries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but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utility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repeated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scans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performed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solely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for</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routine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follow-up</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blunt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trauma</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has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not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been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defined.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absence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clinical</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indications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routinely</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repeated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scans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even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with</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significant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injuries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does</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not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contribute</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patient</w:t>
      </w:r>
      <w:r w:rsidR="00165109" w:rsidRPr="000952D4">
        <w:rPr>
          <w:rFonts w:ascii="Times New Roman" w:hAnsi="Times New Roman" w:cs="Times New Roman"/>
          <w:color w:val="000000"/>
          <w:sz w:val="20"/>
          <w:szCs w:val="20"/>
        </w:rPr>
        <w:t xml:space="preserve"> </w:t>
      </w:r>
      <w:r w:rsidR="003F04BE" w:rsidRPr="000952D4">
        <w:rPr>
          <w:rFonts w:ascii="Times New Roman" w:hAnsi="Times New Roman" w:cs="Times New Roman"/>
          <w:color w:val="000000"/>
          <w:sz w:val="20"/>
          <w:szCs w:val="20"/>
        </w:rPr>
        <w:t>care</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b/>
          <w:bCs/>
          <w:i/>
          <w:iCs/>
          <w:color w:val="000000"/>
          <w:sz w:val="20"/>
          <w:szCs w:val="20"/>
        </w:rPr>
        <w:t>(Kaups</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et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al.</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003F04BE" w:rsidRPr="000952D4">
        <w:rPr>
          <w:rFonts w:ascii="Times New Roman" w:hAnsi="Times New Roman" w:cs="Times New Roman"/>
          <w:b/>
          <w:bCs/>
          <w:i/>
          <w:iCs/>
          <w:color w:val="000000"/>
          <w:sz w:val="20"/>
          <w:szCs w:val="20"/>
        </w:rPr>
        <w:t>2004)</w:t>
      </w:r>
      <w:r w:rsidR="00C55E2D" w:rsidRPr="000952D4">
        <w:rPr>
          <w:rFonts w:ascii="Times New Roman" w:hAnsi="Times New Roman" w:cs="Times New Roman"/>
          <w:b/>
          <w:bCs/>
          <w:i/>
          <w:iCs/>
          <w:color w:val="000000"/>
          <w:sz w:val="20"/>
          <w:szCs w:val="20"/>
        </w:rPr>
        <w:t>.</w:t>
      </w:r>
    </w:p>
    <w:p w:rsidR="00910312" w:rsidRPr="000952D4" w:rsidRDefault="003F04BE"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Transcranial</w:t>
      </w:r>
      <w:r w:rsidR="00165109"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sonography</w:t>
      </w:r>
      <w:r w:rsidR="00F45298" w:rsidRPr="000952D4">
        <w:rPr>
          <w:rFonts w:ascii="Times New Roman" w:hAnsi="Times New Roman" w:cs="Times New Roman"/>
          <w:b/>
          <w:bCs/>
          <w:color w:val="000000"/>
          <w:sz w:val="20"/>
          <w:szCs w:val="20"/>
        </w:rPr>
        <w:t xml:space="preserve"> </w:t>
      </w:r>
      <w:r w:rsidR="000952D4">
        <w:rPr>
          <w:rFonts w:ascii="Times New Roman" w:hAnsi="Times New Roman" w:cs="Times New Roman"/>
          <w:b/>
          <w:bCs/>
          <w:color w:val="000000"/>
          <w:sz w:val="20"/>
          <w:szCs w:val="20"/>
        </w:rPr>
        <w:t>(</w:t>
      </w:r>
      <w:r w:rsidR="00F45298" w:rsidRPr="000952D4">
        <w:rPr>
          <w:rFonts w:ascii="Times New Roman" w:hAnsi="Times New Roman" w:cs="Times New Roman"/>
          <w:b/>
          <w:bCs/>
          <w:color w:val="000000"/>
          <w:sz w:val="20"/>
          <w:szCs w:val="20"/>
        </w:rPr>
        <w:t>TCS</w:t>
      </w:r>
      <w:r w:rsidR="000952D4">
        <w:rPr>
          <w:rFonts w:ascii="Times New Roman" w:hAnsi="Times New Roman" w:cs="Times New Roman"/>
          <w:b/>
          <w:bCs/>
          <w:color w:val="000000"/>
          <w:sz w:val="20"/>
          <w:szCs w:val="20"/>
        </w:rPr>
        <w:t>)</w:t>
      </w:r>
    </w:p>
    <w:p w:rsidR="00910312" w:rsidRPr="000952D4" w:rsidRDefault="003F04BE"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examination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produces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images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9664AE"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cerebrospinal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fluid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that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flows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contained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ventricles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fluid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filled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cavities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located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deep</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portion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Since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waves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pass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through</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bone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easily</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exam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most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commonly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performed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infants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whose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skulls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have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completely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formed.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gaps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between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those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skull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bones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provide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"window"</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allowing</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beam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freely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pass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back</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from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probe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some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gel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placed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lastRenderedPageBreak/>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outside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C55E2D" w:rsidRPr="000952D4">
        <w:rPr>
          <w:rFonts w:ascii="Times New Roman" w:hAnsi="Times New Roman" w:cs="Times New Roman"/>
          <w:color w:val="000000"/>
          <w:sz w:val="20"/>
          <w:szCs w:val="20"/>
        </w:rPr>
        <w:t>e</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color w:val="000000"/>
          <w:sz w:val="20"/>
          <w:szCs w:val="20"/>
        </w:rPr>
        <w:t>those</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color w:val="000000"/>
          <w:sz w:val="20"/>
          <w:szCs w:val="20"/>
        </w:rPr>
        <w:t>regions</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color w:val="000000"/>
          <w:sz w:val="20"/>
          <w:szCs w:val="20"/>
        </w:rPr>
        <w:t>without</w:t>
      </w:r>
      <w:r w:rsidR="00165109" w:rsidRPr="000952D4">
        <w:rPr>
          <w:rFonts w:ascii="Times New Roman" w:hAnsi="Times New Roman" w:cs="Times New Roman"/>
          <w:color w:val="000000"/>
          <w:sz w:val="20"/>
          <w:szCs w:val="20"/>
        </w:rPr>
        <w:t xml:space="preserve"> </w:t>
      </w:r>
      <w:r w:rsidR="00C55E2D" w:rsidRPr="000952D4">
        <w:rPr>
          <w:rFonts w:ascii="Times New Roman" w:hAnsi="Times New Roman" w:cs="Times New Roman"/>
          <w:color w:val="000000"/>
          <w:sz w:val="20"/>
          <w:szCs w:val="20"/>
        </w:rPr>
        <w:t>bone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b/>
          <w:bCs/>
          <w:i/>
          <w:iCs/>
          <w:color w:val="000000"/>
          <w:sz w:val="20"/>
          <w:szCs w:val="20"/>
        </w:rPr>
        <w:t>(Walter</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2012)</w:t>
      </w:r>
      <w:r w:rsidR="00C55E2D" w:rsidRPr="000952D4">
        <w:rPr>
          <w:rFonts w:ascii="Times New Roman" w:hAnsi="Times New Roman" w:cs="Times New Roman"/>
          <w:b/>
          <w:bCs/>
          <w:i/>
          <w:iCs/>
          <w:color w:val="000000"/>
          <w:sz w:val="20"/>
          <w:szCs w:val="20"/>
        </w:rPr>
        <w:t>.</w:t>
      </w:r>
    </w:p>
    <w:p w:rsidR="00001808" w:rsidRPr="000952D4" w:rsidRDefault="003F04BE"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safe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painless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produces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pictures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inside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body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using</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waves.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imaging</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also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called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scanning</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involves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small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transducer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(probe)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gel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placed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directly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skin.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High-frequency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waves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transmitted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from</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probe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through</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gel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body.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transducer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collects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sounds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that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bounce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back</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those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waves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create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image.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examinations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ionizing</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radiation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x-rays)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thus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radiation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exposure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Because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images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captured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real-time</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they</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can</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show</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structure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movement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body's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internal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organs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well</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blood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flowing</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through</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blood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vessels</w:t>
      </w:r>
      <w:r w:rsidR="00165109" w:rsidRPr="000952D4">
        <w:rPr>
          <w:rFonts w:ascii="Times New Roman" w:hAnsi="Times New Roman" w:cs="Times New Roman"/>
          <w:color w:val="000000"/>
          <w:sz w:val="20"/>
          <w:szCs w:val="20"/>
          <w:vertAlign w:val="superscript"/>
        </w:rPr>
        <w:t xml:space="preserve"> </w:t>
      </w:r>
      <w:r w:rsidRPr="000952D4">
        <w:rPr>
          <w:rFonts w:ascii="Times New Roman" w:hAnsi="Times New Roman" w:cs="Times New Roman"/>
          <w:b/>
          <w:bCs/>
          <w:i/>
          <w:iCs/>
          <w:color w:val="000000"/>
          <w:sz w:val="20"/>
          <w:szCs w:val="20"/>
        </w:rPr>
        <w:t>(Walter</w:t>
      </w:r>
      <w:r w:rsidR="00116208" w:rsidRPr="000952D4">
        <w:rPr>
          <w:rFonts w:ascii="Times New Roman" w:hAnsi="Times New Roman" w:cs="Times New Roman"/>
          <w:b/>
          <w:bCs/>
          <w:i/>
          <w:iCs/>
          <w:color w:val="000000"/>
          <w:sz w:val="20"/>
          <w:szCs w:val="20"/>
        </w:rPr>
        <w:t>,</w:t>
      </w:r>
      <w:r w:rsidR="00165109"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2012)</w:t>
      </w:r>
      <w:r w:rsidR="00C55E2D" w:rsidRPr="000952D4">
        <w:rPr>
          <w:rFonts w:ascii="Times New Roman" w:hAnsi="Times New Roman" w:cs="Times New Roman"/>
          <w:b/>
          <w:bCs/>
          <w:i/>
          <w:iCs/>
          <w:color w:val="000000"/>
          <w:sz w:val="20"/>
          <w:szCs w:val="20"/>
        </w:rPr>
        <w:t>.</w:t>
      </w:r>
    </w:p>
    <w:p w:rsidR="00B22D53" w:rsidRPr="000952D4" w:rsidRDefault="00001808" w:rsidP="004B595A">
      <w:pPr>
        <w:tabs>
          <w:tab w:val="left" w:pos="6915"/>
        </w:tabs>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T</w:t>
      </w:r>
      <w:r w:rsidR="00B22D53" w:rsidRPr="000952D4">
        <w:rPr>
          <w:rFonts w:ascii="Times New Roman" w:hAnsi="Times New Roman" w:cs="Times New Roman"/>
          <w:color w:val="000000"/>
          <w:sz w:val="20"/>
          <w:szCs w:val="20"/>
        </w:rPr>
        <w:t xml:space="preserve">CS is a neuroimaging technique that displays the brain parenchyma and the intracranial ventricular system through the intact skull. Its different imaging principle allows visualization of characteristic changes in several neurodegenerative diseases that can hardly be visualized with other imaging methods, such as substantia nigra (SN) hyperechogenicity in Parkinson’s disease (PD) </w:t>
      </w:r>
      <w:r w:rsidR="00B22D53" w:rsidRPr="000952D4">
        <w:rPr>
          <w:rFonts w:ascii="Times New Roman" w:hAnsi="Times New Roman" w:cs="Times New Roman"/>
          <w:b/>
          <w:bCs/>
          <w:i/>
          <w:iCs/>
          <w:color w:val="000000"/>
          <w:sz w:val="20"/>
          <w:szCs w:val="20"/>
        </w:rPr>
        <w:t>(Walter et al., 2007 and Berg et al., 2008).</w:t>
      </w:r>
    </w:p>
    <w:p w:rsidR="0025770C" w:rsidRPr="000952D4" w:rsidRDefault="0025770C"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 xml:space="preserve">While TCS has been performed in children already in the 980s and 1990s of the last century, the clinical application of TCS in adults has developed only subsequently since the TCS imaging conditions are much more difficult in adults because of the thickening of temporal bones with increasing age </w:t>
      </w:r>
      <w:r w:rsidRPr="000952D4">
        <w:rPr>
          <w:rFonts w:ascii="Times New Roman" w:hAnsi="Times New Roman" w:cs="Times New Roman"/>
          <w:b/>
          <w:bCs/>
          <w:i/>
          <w:iCs/>
          <w:color w:val="000000"/>
          <w:sz w:val="20"/>
          <w:szCs w:val="20"/>
        </w:rPr>
        <w:t>(Wijnhoud et al., 2008).</w:t>
      </w:r>
    </w:p>
    <w:p w:rsidR="00297DB6" w:rsidRPr="000952D4" w:rsidRDefault="00297DB6" w:rsidP="004B595A">
      <w:pPr>
        <w:tabs>
          <w:tab w:val="left" w:pos="4326"/>
        </w:tabs>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lastRenderedPageBreak/>
        <w:t>Aim of the Systematic Review</w:t>
      </w:r>
    </w:p>
    <w:p w:rsidR="00550D2B" w:rsidRPr="000952D4" w:rsidRDefault="00297DB6"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The aim of this systematic review was to assess the exact diagnostic accuracy of transcranial sonography in detecting MLS in neurocritical patients</w:t>
      </w:r>
      <w:r w:rsidR="00550D2B" w:rsidRPr="000952D4">
        <w:rPr>
          <w:rFonts w:ascii="Times New Roman" w:hAnsi="Times New Roman" w:cs="Times New Roman"/>
          <w:color w:val="000000"/>
          <w:sz w:val="20"/>
          <w:szCs w:val="20"/>
        </w:rPr>
        <w:t>.</w:t>
      </w:r>
    </w:p>
    <w:p w:rsidR="00550D2B" w:rsidRPr="000952D4" w:rsidRDefault="00550D2B" w:rsidP="004B595A">
      <w:pPr>
        <w:snapToGrid w:val="0"/>
        <w:spacing w:after="0" w:line="240" w:lineRule="auto"/>
        <w:ind w:firstLine="425"/>
        <w:jc w:val="both"/>
        <w:rPr>
          <w:rFonts w:ascii="Times New Roman" w:hAnsi="Times New Roman" w:cs="Times New Roman"/>
          <w:sz w:val="20"/>
          <w:szCs w:val="20"/>
        </w:rPr>
      </w:pPr>
    </w:p>
    <w:p w:rsidR="009664AE" w:rsidRPr="000952D4" w:rsidRDefault="00FA79B6"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 xml:space="preserve">2. </w:t>
      </w:r>
      <w:r w:rsidR="00306E21" w:rsidRPr="000952D4">
        <w:rPr>
          <w:rFonts w:ascii="Times New Roman" w:hAnsi="Times New Roman" w:cs="Times New Roman"/>
          <w:b/>
          <w:bCs/>
          <w:color w:val="000000"/>
          <w:sz w:val="20"/>
          <w:szCs w:val="20"/>
        </w:rPr>
        <w:t>Methodology</w:t>
      </w:r>
    </w:p>
    <w:p w:rsidR="00910312" w:rsidRPr="000952D4" w:rsidRDefault="00A55216"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 xml:space="preserve">Search </w:t>
      </w:r>
      <w:r w:rsidR="001E4F3F" w:rsidRPr="000952D4">
        <w:rPr>
          <w:rFonts w:ascii="Times New Roman" w:hAnsi="Times New Roman" w:cs="Times New Roman"/>
          <w:b/>
          <w:bCs/>
          <w:color w:val="000000"/>
          <w:sz w:val="20"/>
          <w:szCs w:val="20"/>
        </w:rPr>
        <w:t>methods for identification of studies</w:t>
      </w:r>
    </w:p>
    <w:p w:rsidR="00894B91" w:rsidRPr="000952D4" w:rsidRDefault="003F04BE"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We</w:t>
      </w:r>
      <w:r w:rsidR="00165109" w:rsidRPr="000952D4">
        <w:rPr>
          <w:rFonts w:ascii="Times New Roman" w:hAnsi="Times New Roman" w:cs="Times New Roman"/>
          <w:color w:val="000000"/>
          <w:sz w:val="20"/>
          <w:szCs w:val="20"/>
        </w:rPr>
        <w:t xml:space="preserve"> </w:t>
      </w:r>
      <w:r w:rsidR="00A55216" w:rsidRPr="000952D4">
        <w:rPr>
          <w:rFonts w:ascii="Times New Roman" w:hAnsi="Times New Roman" w:cs="Times New Roman"/>
          <w:color w:val="000000"/>
          <w:sz w:val="20"/>
          <w:szCs w:val="20"/>
        </w:rPr>
        <w:t xml:space="preserve">systematically </w:t>
      </w:r>
      <w:r w:rsidRPr="000952D4">
        <w:rPr>
          <w:rFonts w:ascii="Times New Roman" w:hAnsi="Times New Roman" w:cs="Times New Roman"/>
          <w:color w:val="000000"/>
          <w:sz w:val="20"/>
          <w:szCs w:val="20"/>
        </w:rPr>
        <w:t>searched</w:t>
      </w:r>
      <w:r w:rsidR="00894B91" w:rsidRPr="000952D4">
        <w:rPr>
          <w:rFonts w:ascii="Times New Roman" w:hAnsi="Times New Roman" w:cs="Times New Roman"/>
          <w:color w:val="000000"/>
          <w:sz w:val="20"/>
          <w:szCs w:val="20"/>
        </w:rPr>
        <w:t xml:space="preserve"> the following electronic</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databases</w:t>
      </w:r>
      <w:r w:rsidR="00165109" w:rsidRPr="000952D4">
        <w:rPr>
          <w:rFonts w:ascii="Times New Roman" w:hAnsi="Times New Roman" w:cs="Times New Roman"/>
          <w:color w:val="000000"/>
          <w:sz w:val="20"/>
          <w:szCs w:val="20"/>
        </w:rPr>
        <w:t xml:space="preserve"> </w:t>
      </w:r>
      <w:r w:rsidR="00F364FC" w:rsidRPr="000952D4">
        <w:rPr>
          <w:rFonts w:ascii="Times New Roman" w:hAnsi="Times New Roman" w:cs="Times New Roman"/>
          <w:b/>
          <w:bCs/>
          <w:color w:val="000000"/>
          <w:sz w:val="20"/>
          <w:szCs w:val="20"/>
        </w:rPr>
        <w:t>{</w:t>
      </w:r>
      <w:r w:rsidR="00F364FC" w:rsidRPr="000952D4">
        <w:rPr>
          <w:rFonts w:ascii="Times New Roman" w:hAnsi="Times New Roman" w:cs="Times New Roman"/>
          <w:color w:val="000000"/>
          <w:sz w:val="20"/>
          <w:szCs w:val="20"/>
        </w:rPr>
        <w:t>PubMed</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Scopus</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Cochrane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Central</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EMBASE</w:t>
      </w:r>
      <w:r w:rsidR="00116208" w:rsidRPr="000952D4">
        <w:rPr>
          <w:rFonts w:ascii="Times New Roman" w:hAnsi="Times New Roman" w:cs="Times New Roman"/>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Web</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Science</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(WOS)</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Google</w:t>
      </w:r>
      <w:r w:rsidR="00165109" w:rsidRPr="000952D4">
        <w:rPr>
          <w:rFonts w:ascii="Times New Roman" w:hAnsi="Times New Roman" w:cs="Times New Roman"/>
          <w:color w:val="000000"/>
          <w:sz w:val="20"/>
          <w:szCs w:val="20"/>
        </w:rPr>
        <w:t xml:space="preserve"> </w:t>
      </w:r>
      <w:r w:rsidR="00894B91" w:rsidRPr="000952D4">
        <w:rPr>
          <w:rFonts w:ascii="Times New Roman" w:hAnsi="Times New Roman" w:cs="Times New Roman"/>
          <w:color w:val="000000"/>
          <w:sz w:val="20"/>
          <w:szCs w:val="20"/>
        </w:rPr>
        <w:t>scholar</w:t>
      </w:r>
      <w:r w:rsidR="00894B91" w:rsidRPr="000952D4">
        <w:rPr>
          <w:rFonts w:ascii="Times New Roman" w:hAnsi="Times New Roman" w:cs="Times New Roman"/>
          <w:b/>
          <w:bCs/>
          <w:color w:val="000000"/>
          <w:sz w:val="20"/>
          <w:szCs w:val="20"/>
        </w:rPr>
        <w:t>}</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165109"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all</w:t>
      </w:r>
      <w:r w:rsidR="00165109" w:rsidRPr="000952D4">
        <w:rPr>
          <w:rFonts w:ascii="Times New Roman" w:hAnsi="Times New Roman" w:cs="Times New Roman"/>
          <w:color w:val="000000"/>
          <w:sz w:val="20"/>
          <w:szCs w:val="20"/>
        </w:rPr>
        <w:t xml:space="preserve"> </w:t>
      </w:r>
      <w:r w:rsidR="00AD3C55" w:rsidRPr="000952D4">
        <w:rPr>
          <w:rFonts w:ascii="Times New Roman" w:hAnsi="Times New Roman" w:cs="Times New Roman"/>
          <w:color w:val="000000"/>
          <w:sz w:val="20"/>
          <w:szCs w:val="20"/>
        </w:rPr>
        <w:t>published English</w:t>
      </w:r>
      <w:r w:rsidR="00566B1D" w:rsidRPr="000952D4">
        <w:rPr>
          <w:rFonts w:ascii="Times New Roman" w:hAnsi="Times New Roman" w:cs="Times New Roman"/>
          <w:color w:val="000000"/>
          <w:sz w:val="20"/>
          <w:szCs w:val="20"/>
        </w:rPr>
        <w:t xml:space="preserve">-language </w:t>
      </w:r>
      <w:r w:rsidRPr="000952D4">
        <w:rPr>
          <w:rFonts w:ascii="Times New Roman" w:hAnsi="Times New Roman" w:cs="Times New Roman"/>
          <w:color w:val="000000"/>
          <w:sz w:val="20"/>
          <w:szCs w:val="20"/>
        </w:rPr>
        <w:t>studies</w:t>
      </w:r>
      <w:r w:rsidR="00165109" w:rsidRPr="000952D4">
        <w:rPr>
          <w:rFonts w:ascii="Times New Roman" w:hAnsi="Times New Roman" w:cs="Times New Roman"/>
          <w:color w:val="000000"/>
          <w:sz w:val="20"/>
          <w:szCs w:val="20"/>
        </w:rPr>
        <w:t xml:space="preserve"> </w:t>
      </w:r>
      <w:r w:rsidR="00566B1D" w:rsidRPr="000952D4">
        <w:rPr>
          <w:rFonts w:ascii="Times New Roman" w:hAnsi="Times New Roman" w:cs="Times New Roman"/>
          <w:color w:val="000000"/>
          <w:sz w:val="20"/>
          <w:szCs w:val="20"/>
        </w:rPr>
        <w:t xml:space="preserve">concerned with the use of TCCS in assessment </w:t>
      </w:r>
      <w:r w:rsidR="00DF0454" w:rsidRPr="000952D4">
        <w:rPr>
          <w:rFonts w:ascii="Times New Roman" w:hAnsi="Times New Roman" w:cs="Times New Roman"/>
          <w:color w:val="000000"/>
          <w:sz w:val="20"/>
          <w:szCs w:val="20"/>
        </w:rPr>
        <w:t>of brain</w:t>
      </w:r>
      <w:r w:rsidR="00566B1D" w:rsidRPr="000952D4">
        <w:rPr>
          <w:rFonts w:ascii="Times New Roman" w:hAnsi="Times New Roman" w:cs="Times New Roman"/>
          <w:color w:val="000000"/>
          <w:sz w:val="20"/>
          <w:szCs w:val="20"/>
        </w:rPr>
        <w:t xml:space="preserve"> MLS </w:t>
      </w:r>
      <w:r w:rsidR="00894B91" w:rsidRPr="000952D4">
        <w:rPr>
          <w:rFonts w:ascii="Times New Roman" w:hAnsi="Times New Roman" w:cs="Times New Roman"/>
          <w:color w:val="000000"/>
          <w:sz w:val="20"/>
          <w:szCs w:val="20"/>
        </w:rPr>
        <w:t xml:space="preserve">and its accuracy in relation to head computed </w:t>
      </w:r>
      <w:r w:rsidR="00D47226" w:rsidRPr="000952D4">
        <w:rPr>
          <w:rFonts w:ascii="Times New Roman" w:hAnsi="Times New Roman" w:cs="Times New Roman"/>
          <w:color w:val="000000"/>
          <w:sz w:val="20"/>
          <w:szCs w:val="20"/>
        </w:rPr>
        <w:t>tomography</w:t>
      </w:r>
      <w:r w:rsidR="00566B1D" w:rsidRPr="000952D4">
        <w:rPr>
          <w:rFonts w:ascii="Times New Roman" w:hAnsi="Times New Roman" w:cs="Times New Roman"/>
          <w:color w:val="000000"/>
          <w:sz w:val="20"/>
          <w:szCs w:val="20"/>
        </w:rPr>
        <w:t>.</w:t>
      </w:r>
    </w:p>
    <w:p w:rsidR="00894B91" w:rsidRPr="000952D4" w:rsidRDefault="00894B91"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The search strategy included terms of the clinical condition and interven</w:t>
      </w:r>
      <w:r w:rsidR="00D47226" w:rsidRPr="000952D4">
        <w:rPr>
          <w:rFonts w:ascii="Times New Roman" w:hAnsi="Times New Roman" w:cs="Times New Roman"/>
          <w:color w:val="000000"/>
          <w:sz w:val="20"/>
          <w:szCs w:val="20"/>
        </w:rPr>
        <w:t>tion as</w:t>
      </w:r>
      <w:r w:rsidRPr="000952D4">
        <w:rPr>
          <w:rFonts w:ascii="Times New Roman" w:hAnsi="Times New Roman" w:cs="Times New Roman"/>
          <w:color w:val="000000"/>
          <w:sz w:val="20"/>
          <w:szCs w:val="20"/>
        </w:rPr>
        <w:t xml:space="preserve"> well as their synonyms.</w:t>
      </w:r>
    </w:p>
    <w:p w:rsidR="00001808" w:rsidRPr="000952D4" w:rsidRDefault="00D47226"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Data collection and analysis</w:t>
      </w:r>
    </w:p>
    <w:p w:rsidR="006E6858" w:rsidRPr="000952D4" w:rsidRDefault="00001808"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w:t>
      </w:r>
      <w:r w:rsidR="00D47226" w:rsidRPr="000952D4">
        <w:rPr>
          <w:rFonts w:ascii="Times New Roman" w:hAnsi="Times New Roman" w:cs="Times New Roman"/>
          <w:color w:val="000000"/>
          <w:sz w:val="20"/>
          <w:szCs w:val="20"/>
        </w:rPr>
        <w:t xml:space="preserve">wo </w:t>
      </w:r>
      <w:r w:rsidR="00566B1D" w:rsidRPr="000952D4">
        <w:rPr>
          <w:rFonts w:ascii="Times New Roman" w:hAnsi="Times New Roman" w:cs="Times New Roman"/>
          <w:color w:val="000000"/>
          <w:sz w:val="20"/>
          <w:szCs w:val="20"/>
        </w:rPr>
        <w:t>r</w:t>
      </w:r>
      <w:r w:rsidR="00D47226" w:rsidRPr="000952D4">
        <w:rPr>
          <w:rFonts w:ascii="Times New Roman" w:hAnsi="Times New Roman" w:cs="Times New Roman"/>
          <w:color w:val="000000"/>
          <w:sz w:val="20"/>
          <w:szCs w:val="20"/>
        </w:rPr>
        <w:t>eviewers independently analysed the</w:t>
      </w:r>
      <w:r w:rsidR="00FA79B6" w:rsidRPr="000952D4">
        <w:rPr>
          <w:rFonts w:ascii="Times New Roman" w:hAnsi="Times New Roman" w:cs="Times New Roman"/>
          <w:color w:val="000000"/>
          <w:sz w:val="20"/>
          <w:szCs w:val="20"/>
        </w:rPr>
        <w:t xml:space="preserve"> </w:t>
      </w:r>
      <w:r w:rsidR="00D47226" w:rsidRPr="000952D4">
        <w:rPr>
          <w:rFonts w:ascii="Times New Roman" w:hAnsi="Times New Roman" w:cs="Times New Roman"/>
          <w:color w:val="000000"/>
          <w:sz w:val="20"/>
          <w:szCs w:val="20"/>
        </w:rPr>
        <w:t>titles and abstracts of publications obtained by search</w:t>
      </w:r>
      <w:r w:rsidR="00566B1D" w:rsidRPr="000952D4">
        <w:rPr>
          <w:rFonts w:ascii="Times New Roman" w:hAnsi="Times New Roman" w:cs="Times New Roman"/>
          <w:color w:val="000000"/>
          <w:sz w:val="20"/>
          <w:szCs w:val="20"/>
        </w:rPr>
        <w:t xml:space="preserve"> to exclude duplicates</w:t>
      </w:r>
      <w:r w:rsidR="00D47226" w:rsidRPr="000952D4">
        <w:rPr>
          <w:rFonts w:ascii="Times New Roman" w:hAnsi="Times New Roman" w:cs="Times New Roman"/>
          <w:color w:val="000000"/>
          <w:sz w:val="20"/>
          <w:szCs w:val="20"/>
        </w:rPr>
        <w:t xml:space="preserve"> and select studies </w:t>
      </w:r>
      <w:r w:rsidR="00AD3C55" w:rsidRPr="000952D4">
        <w:rPr>
          <w:rFonts w:ascii="Times New Roman" w:hAnsi="Times New Roman" w:cs="Times New Roman"/>
          <w:color w:val="000000"/>
          <w:sz w:val="20"/>
          <w:szCs w:val="20"/>
        </w:rPr>
        <w:t>that met</w:t>
      </w:r>
      <w:r w:rsidR="00566B1D" w:rsidRPr="000952D4">
        <w:rPr>
          <w:rFonts w:ascii="Times New Roman" w:hAnsi="Times New Roman" w:cs="Times New Roman"/>
          <w:color w:val="000000"/>
          <w:sz w:val="20"/>
          <w:szCs w:val="20"/>
        </w:rPr>
        <w:t xml:space="preserve"> our inclusion criteria</w:t>
      </w:r>
      <w:r w:rsidR="006E6858" w:rsidRPr="000952D4">
        <w:rPr>
          <w:rFonts w:ascii="Times New Roman" w:hAnsi="Times New Roman" w:cs="Times New Roman"/>
          <w:color w:val="000000"/>
          <w:sz w:val="20"/>
          <w:szCs w:val="20"/>
        </w:rPr>
        <w:t xml:space="preserve">. </w:t>
      </w:r>
      <w:r w:rsidR="0076362C" w:rsidRPr="000952D4">
        <w:rPr>
          <w:rFonts w:ascii="Times New Roman" w:hAnsi="Times New Roman" w:cs="Times New Roman"/>
          <w:color w:val="000000"/>
          <w:sz w:val="20"/>
          <w:szCs w:val="20"/>
        </w:rPr>
        <w:t>Disagreements were resolved by consensus.</w:t>
      </w:r>
    </w:p>
    <w:p w:rsidR="006E6858" w:rsidRPr="000952D4" w:rsidRDefault="006E6858"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Inclusion criteria for studies were as follows;</w:t>
      </w:r>
    </w:p>
    <w:p w:rsidR="006E6858" w:rsidRPr="000952D4" w:rsidRDefault="006E6858" w:rsidP="004B595A">
      <w:pPr>
        <w:numPr>
          <w:ilvl w:val="0"/>
          <w:numId w:val="10"/>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b/>
          <w:bCs/>
          <w:i/>
          <w:iCs/>
          <w:color w:val="000000"/>
          <w:sz w:val="20"/>
          <w:szCs w:val="20"/>
        </w:rPr>
        <w:t>Types of studies:</w:t>
      </w:r>
      <w:r w:rsidRPr="000952D4">
        <w:rPr>
          <w:rFonts w:ascii="Times New Roman" w:hAnsi="Times New Roman" w:cs="Times New Roman"/>
          <w:color w:val="000000"/>
          <w:sz w:val="20"/>
          <w:szCs w:val="20"/>
        </w:rPr>
        <w:t xml:space="preserve"> Observational studies.</w:t>
      </w:r>
    </w:p>
    <w:p w:rsidR="006E6858" w:rsidRPr="000952D4" w:rsidRDefault="006E6858" w:rsidP="004B595A">
      <w:pPr>
        <w:numPr>
          <w:ilvl w:val="0"/>
          <w:numId w:val="10"/>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b/>
          <w:bCs/>
          <w:i/>
          <w:iCs/>
          <w:color w:val="000000"/>
          <w:sz w:val="20"/>
          <w:szCs w:val="20"/>
        </w:rPr>
        <w:t>Types of participants:</w:t>
      </w:r>
      <w:r w:rsidRPr="000952D4">
        <w:rPr>
          <w:rFonts w:ascii="Times New Roman" w:hAnsi="Times New Roman" w:cs="Times New Roman"/>
          <w:color w:val="000000"/>
          <w:sz w:val="20"/>
          <w:szCs w:val="20"/>
        </w:rPr>
        <w:t xml:space="preserve"> Neurocritical patients</w:t>
      </w:r>
      <w:r w:rsidR="00D47226" w:rsidRPr="000952D4">
        <w:rPr>
          <w:rFonts w:ascii="Times New Roman" w:hAnsi="Times New Roman" w:cs="Times New Roman"/>
          <w:color w:val="000000"/>
          <w:sz w:val="20"/>
          <w:szCs w:val="20"/>
        </w:rPr>
        <w:t xml:space="preserve"> with brain midline shift</w:t>
      </w:r>
      <w:r w:rsidRPr="000952D4">
        <w:rPr>
          <w:rFonts w:ascii="Times New Roman" w:hAnsi="Times New Roman" w:cs="Times New Roman"/>
          <w:color w:val="000000"/>
          <w:sz w:val="20"/>
          <w:szCs w:val="20"/>
        </w:rPr>
        <w:t>.</w:t>
      </w:r>
    </w:p>
    <w:p w:rsidR="006E6858" w:rsidRPr="000952D4" w:rsidRDefault="006E6858" w:rsidP="004B595A">
      <w:pPr>
        <w:numPr>
          <w:ilvl w:val="0"/>
          <w:numId w:val="10"/>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b/>
          <w:bCs/>
          <w:i/>
          <w:iCs/>
          <w:color w:val="000000"/>
          <w:sz w:val="20"/>
          <w:szCs w:val="20"/>
        </w:rPr>
        <w:t>Types of interventions:</w:t>
      </w:r>
      <w:r w:rsidRPr="000952D4">
        <w:rPr>
          <w:rFonts w:ascii="Times New Roman" w:hAnsi="Times New Roman" w:cs="Times New Roman"/>
          <w:i/>
          <w:iCs/>
          <w:color w:val="000000"/>
          <w:sz w:val="20"/>
          <w:szCs w:val="20"/>
        </w:rPr>
        <w:t xml:space="preserve"> </w:t>
      </w:r>
      <w:r w:rsidRPr="000952D4">
        <w:rPr>
          <w:rFonts w:ascii="Times New Roman" w:hAnsi="Times New Roman" w:cs="Times New Roman"/>
          <w:color w:val="000000"/>
          <w:sz w:val="20"/>
          <w:szCs w:val="20"/>
        </w:rPr>
        <w:t>T</w:t>
      </w:r>
      <w:r w:rsidR="001E4F3F" w:rsidRPr="000952D4">
        <w:rPr>
          <w:rFonts w:ascii="Times New Roman" w:hAnsi="Times New Roman" w:cs="Times New Roman"/>
          <w:color w:val="000000"/>
          <w:sz w:val="20"/>
          <w:szCs w:val="20"/>
        </w:rPr>
        <w:t>ranscranial</w:t>
      </w:r>
      <w:r w:rsidR="00001808" w:rsidRPr="000952D4">
        <w:rPr>
          <w:rFonts w:ascii="Times New Roman" w:hAnsi="Times New Roman" w:cs="Times New Roman"/>
          <w:color w:val="000000"/>
          <w:sz w:val="20"/>
          <w:szCs w:val="20"/>
        </w:rPr>
        <w:t xml:space="preserve"> </w:t>
      </w:r>
      <w:r w:rsidR="00D47226" w:rsidRPr="000952D4">
        <w:rPr>
          <w:rFonts w:ascii="Times New Roman" w:hAnsi="Times New Roman" w:cs="Times New Roman"/>
          <w:color w:val="000000"/>
          <w:sz w:val="20"/>
          <w:szCs w:val="20"/>
        </w:rPr>
        <w:t>sonography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 head computed tomography (CT).</w:t>
      </w:r>
    </w:p>
    <w:p w:rsidR="001E4F3F" w:rsidRPr="000952D4" w:rsidRDefault="006E6858" w:rsidP="004B595A">
      <w:pPr>
        <w:pStyle w:val="ListParagraph"/>
        <w:numPr>
          <w:ilvl w:val="0"/>
          <w:numId w:val="10"/>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b/>
          <w:bCs/>
          <w:i/>
          <w:iCs/>
          <w:color w:val="000000"/>
          <w:sz w:val="20"/>
          <w:szCs w:val="20"/>
        </w:rPr>
        <w:t>Types of outcome measures:</w:t>
      </w:r>
      <w:r w:rsidR="001E4F3F" w:rsidRPr="000952D4">
        <w:rPr>
          <w:rFonts w:ascii="Times New Roman" w:hAnsi="Times New Roman" w:cs="Times New Roman"/>
          <w:color w:val="000000"/>
          <w:sz w:val="20"/>
          <w:szCs w:val="20"/>
        </w:rPr>
        <w:t xml:space="preserve"> The accuracy of transcranial </w:t>
      </w:r>
      <w:r w:rsidRPr="000952D4">
        <w:rPr>
          <w:rFonts w:ascii="Times New Roman" w:hAnsi="Times New Roman" w:cs="Times New Roman"/>
          <w:color w:val="000000"/>
          <w:sz w:val="20"/>
          <w:szCs w:val="20"/>
        </w:rPr>
        <w:t xml:space="preserve">sonography in detecting </w:t>
      </w:r>
      <w:r w:rsidR="001E4F3F" w:rsidRPr="000952D4">
        <w:rPr>
          <w:rFonts w:ascii="Times New Roman" w:hAnsi="Times New Roman" w:cs="Times New Roman"/>
          <w:color w:val="000000"/>
          <w:sz w:val="20"/>
          <w:szCs w:val="20"/>
        </w:rPr>
        <w:t xml:space="preserve">midline shift </w:t>
      </w:r>
      <w:r w:rsidR="00D47226" w:rsidRPr="000952D4">
        <w:rPr>
          <w:rFonts w:ascii="Times New Roman" w:hAnsi="Times New Roman" w:cs="Times New Roman"/>
          <w:color w:val="000000"/>
          <w:sz w:val="20"/>
          <w:szCs w:val="20"/>
        </w:rPr>
        <w:t xml:space="preserve">in neurocritical patients </w:t>
      </w:r>
      <w:r w:rsidR="001E4F3F" w:rsidRPr="000952D4">
        <w:rPr>
          <w:rFonts w:ascii="Times New Roman" w:hAnsi="Times New Roman" w:cs="Times New Roman"/>
          <w:color w:val="000000"/>
          <w:sz w:val="20"/>
          <w:szCs w:val="20"/>
        </w:rPr>
        <w:t xml:space="preserve">when compared to </w:t>
      </w:r>
      <w:r w:rsidRPr="000952D4">
        <w:rPr>
          <w:rFonts w:ascii="Times New Roman" w:hAnsi="Times New Roman" w:cs="Times New Roman"/>
          <w:color w:val="000000"/>
          <w:sz w:val="20"/>
          <w:szCs w:val="20"/>
        </w:rPr>
        <w:t>computed tomography.</w:t>
      </w: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rPr>
        <w:sectPr w:rsidR="004B595A" w:rsidRPr="000952D4" w:rsidSect="00800921">
          <w:headerReference w:type="default" r:id="rId13"/>
          <w:footerReference w:type="default" r:id="rId14"/>
          <w:type w:val="continuous"/>
          <w:pgSz w:w="12240" w:h="15840" w:code="13"/>
          <w:pgMar w:top="1440" w:right="1440" w:bottom="1440" w:left="1440" w:header="720" w:footer="720" w:gutter="0"/>
          <w:cols w:num="2" w:space="550"/>
          <w:docGrid w:linePitch="299"/>
        </w:sectPr>
      </w:pPr>
    </w:p>
    <w:p w:rsidR="009664AE" w:rsidRPr="000952D4" w:rsidRDefault="009664AE" w:rsidP="004B595A">
      <w:pPr>
        <w:snapToGrid w:val="0"/>
        <w:spacing w:after="0" w:line="240" w:lineRule="auto"/>
        <w:jc w:val="center"/>
        <w:rPr>
          <w:rFonts w:ascii="Times New Roman" w:hAnsi="Times New Roman" w:cs="Times New Roman"/>
          <w:b/>
          <w:bCs/>
          <w:color w:val="000000"/>
          <w:sz w:val="20"/>
          <w:szCs w:val="20"/>
        </w:rPr>
      </w:pPr>
    </w:p>
    <w:p w:rsidR="000952D4" w:rsidRDefault="000952D4" w:rsidP="004B595A">
      <w:pPr>
        <w:snapToGrid w:val="0"/>
        <w:spacing w:after="0" w:line="240" w:lineRule="auto"/>
        <w:jc w:val="center"/>
        <w:rPr>
          <w:rFonts w:ascii="Times New Roman" w:hAnsi="Times New Roman" w:cs="Times New Roman" w:hint="eastAsia"/>
          <w:b/>
          <w:bCs/>
          <w:color w:val="000000"/>
          <w:sz w:val="20"/>
          <w:szCs w:val="20"/>
          <w:lang w:eastAsia="zh-CN"/>
        </w:rPr>
      </w:pPr>
    </w:p>
    <w:p w:rsidR="00AD3C55" w:rsidRPr="000952D4" w:rsidRDefault="00AD3C55" w:rsidP="004B595A">
      <w:pPr>
        <w:snapToGrid w:val="0"/>
        <w:spacing w:after="0" w:line="240" w:lineRule="auto"/>
        <w:jc w:val="center"/>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Table (1): The process of conducting research</w:t>
      </w:r>
    </w:p>
    <w:tbl>
      <w:tblPr>
        <w:tblW w:w="5000"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57" w:type="dxa"/>
          <w:right w:w="57" w:type="dxa"/>
        </w:tblCellMar>
        <w:tblLook w:val="04A0"/>
      </w:tblPr>
      <w:tblGrid>
        <w:gridCol w:w="1479"/>
        <w:gridCol w:w="7231"/>
        <w:gridCol w:w="764"/>
      </w:tblGrid>
      <w:tr w:rsidR="0019657E" w:rsidRPr="000952D4" w:rsidTr="004B595A">
        <w:trPr>
          <w:jc w:val="center"/>
        </w:trPr>
        <w:tc>
          <w:tcPr>
            <w:tcW w:w="781"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Database</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Search Terms</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Results</w:t>
            </w:r>
          </w:p>
        </w:tc>
      </w:tr>
      <w:tr w:rsidR="0019657E" w:rsidRPr="000952D4" w:rsidTr="004B595A">
        <w:trPr>
          <w:jc w:val="center"/>
        </w:trPr>
        <w:tc>
          <w:tcPr>
            <w:tcW w:w="781" w:type="pct"/>
            <w:vMerge w:val="restar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Pubmed</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Midline shif</w:t>
            </w:r>
            <w:r w:rsidR="00001808" w:rsidRPr="000952D4">
              <w:rPr>
                <w:rFonts w:ascii="Times New Roman" w:hAnsi="Times New Roman" w:cs="Times New Roman"/>
                <w:color w:val="000000"/>
                <w:sz w:val="20"/>
                <w:szCs w:val="20"/>
              </w:rPr>
              <w:t>t [</w:t>
            </w:r>
            <w:r w:rsidRPr="000952D4">
              <w:rPr>
                <w:rFonts w:ascii="Times New Roman" w:hAnsi="Times New Roman" w:cs="Times New Roman"/>
                <w:color w:val="000000"/>
                <w:sz w:val="20"/>
                <w:szCs w:val="20"/>
              </w:rPr>
              <w:t>Title] AND</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"humans"[MeSH Terms]</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51</w:t>
            </w:r>
          </w:p>
        </w:tc>
      </w:tr>
      <w:tr w:rsidR="0019657E" w:rsidRPr="000952D4" w:rsidTr="004B595A">
        <w:trPr>
          <w:jc w:val="center"/>
        </w:trPr>
        <w:tc>
          <w:tcPr>
            <w:tcW w:w="781" w:type="pct"/>
            <w:vMerge/>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Transcrania</w:t>
            </w:r>
            <w:r w:rsidR="00001808" w:rsidRPr="000952D4">
              <w:rPr>
                <w:rFonts w:ascii="Times New Roman" w:hAnsi="Times New Roman" w:cs="Times New Roman"/>
                <w:color w:val="000000"/>
                <w:sz w:val="20"/>
                <w:szCs w:val="20"/>
              </w:rPr>
              <w:t>l [</w:t>
            </w:r>
            <w:r w:rsidRPr="000952D4">
              <w:rPr>
                <w:rFonts w:ascii="Times New Roman" w:hAnsi="Times New Roman" w:cs="Times New Roman"/>
                <w:color w:val="000000"/>
                <w:sz w:val="20"/>
                <w:szCs w:val="20"/>
              </w:rPr>
              <w:t>Title/Abstract]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midline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w:t>
            </w:r>
            <w:r w:rsidR="00001808" w:rsidRPr="000952D4">
              <w:rPr>
                <w:rFonts w:ascii="Times New Roman" w:hAnsi="Times New Roman" w:cs="Times New Roman"/>
                <w:color w:val="000000"/>
                <w:sz w:val="20"/>
                <w:szCs w:val="20"/>
              </w:rPr>
              <w:t>t [</w:t>
            </w:r>
            <w:r w:rsidRPr="000952D4">
              <w:rPr>
                <w:rFonts w:ascii="Times New Roman" w:hAnsi="Times New Roman" w:cs="Times New Roman"/>
                <w:color w:val="000000"/>
                <w:sz w:val="20"/>
                <w:szCs w:val="20"/>
              </w:rPr>
              <w:t>Title/Abstract]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"humans"[MeSH Terms]</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34</w:t>
            </w:r>
          </w:p>
        </w:tc>
      </w:tr>
      <w:tr w:rsidR="0019657E" w:rsidRPr="000952D4" w:rsidTr="004B595A">
        <w:trPr>
          <w:jc w:val="center"/>
        </w:trPr>
        <w:tc>
          <w:tcPr>
            <w:tcW w:w="781"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SCOPUS</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(transcranial</w:t>
            </w:r>
            <w:r w:rsidRPr="000952D4">
              <w:rPr>
                <w:rFonts w:ascii="Times New Roman" w:hAnsi="Times New Roman" w:cs="Times New Roman"/>
                <w:color w:val="000000"/>
                <w:sz w:val="20"/>
                <w:szCs w:val="20"/>
              </w:rPr>
              <w:tab/>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AND midline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 shift</w:t>
            </w:r>
            <w:r w:rsidR="000952D4">
              <w:rPr>
                <w:rFonts w:ascii="Times New Roman" w:hAnsi="Times New Roman" w:cs="Times New Roman"/>
                <w:color w:val="000000"/>
                <w:sz w:val="20"/>
                <w:szCs w:val="20"/>
              </w:rPr>
              <w:t>)</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31</w:t>
            </w:r>
          </w:p>
        </w:tc>
      </w:tr>
      <w:tr w:rsidR="0019657E" w:rsidRPr="000952D4" w:rsidTr="004B595A">
        <w:trPr>
          <w:jc w:val="center"/>
        </w:trPr>
        <w:tc>
          <w:tcPr>
            <w:tcW w:w="781"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Cochrane</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Central</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"transcranial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Doppler sonography"</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in Abstract'</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41</w:t>
            </w:r>
          </w:p>
        </w:tc>
      </w:tr>
      <w:tr w:rsidR="0019657E" w:rsidRPr="000952D4" w:rsidTr="004B595A">
        <w:trPr>
          <w:jc w:val="center"/>
        </w:trPr>
        <w:tc>
          <w:tcPr>
            <w:tcW w:w="781"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EMBASE</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"transcranial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Doppler sonography"</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in Abstract'</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17</w:t>
            </w:r>
          </w:p>
        </w:tc>
      </w:tr>
      <w:tr w:rsidR="0019657E" w:rsidRPr="000952D4" w:rsidTr="004B595A">
        <w:trPr>
          <w:jc w:val="center"/>
        </w:trPr>
        <w:tc>
          <w:tcPr>
            <w:tcW w:w="781"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WOS</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TITLE: (transcranial sonography)</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AND TOPIC: (midline shift)</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Timespan: All years. Indexes: SCI-</w:t>
            </w:r>
          </w:p>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EXPANDED, SSCI, A</w:t>
            </w:r>
            <w:r w:rsidR="004B595A" w:rsidRPr="000952D4">
              <w:rPr>
                <w:rFonts w:ascii="Times New Roman" w:hAnsi="Times New Roman" w:cs="Times New Roman"/>
                <w:color w:val="000000"/>
                <w:sz w:val="20"/>
                <w:szCs w:val="20"/>
              </w:rPr>
              <w:t xml:space="preserve"> &amp; </w:t>
            </w:r>
            <w:r w:rsidRPr="000952D4">
              <w:rPr>
                <w:rFonts w:ascii="Times New Roman" w:hAnsi="Times New Roman" w:cs="Times New Roman"/>
                <w:color w:val="000000"/>
                <w:sz w:val="20"/>
                <w:szCs w:val="20"/>
              </w:rPr>
              <w:t>HCI, CPCI- S, CPCI-SSH, BKCI-S, BKCI-SSH, ESCI.</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16</w:t>
            </w:r>
          </w:p>
        </w:tc>
      </w:tr>
      <w:tr w:rsidR="0019657E" w:rsidRPr="000952D4" w:rsidTr="004B595A">
        <w:trPr>
          <w:jc w:val="center"/>
        </w:trPr>
        <w:tc>
          <w:tcPr>
            <w:tcW w:w="781"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Google</w:t>
            </w:r>
            <w:r w:rsidR="009664AE"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Scholar</w:t>
            </w:r>
          </w:p>
        </w:tc>
        <w:tc>
          <w:tcPr>
            <w:tcW w:w="3816"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TITLE: transcranial sonography</w:t>
            </w:r>
          </w:p>
        </w:tc>
        <w:tc>
          <w:tcPr>
            <w:tcW w:w="403" w:type="pct"/>
            <w:vAlign w:val="center"/>
          </w:tcPr>
          <w:p w:rsidR="0019657E" w:rsidRPr="000952D4" w:rsidRDefault="0019657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18</w:t>
            </w:r>
          </w:p>
        </w:tc>
      </w:tr>
    </w:tbl>
    <w:p w:rsidR="004B595A" w:rsidRDefault="004B595A" w:rsidP="004B595A">
      <w:pPr>
        <w:snapToGrid w:val="0"/>
        <w:spacing w:after="0" w:line="240" w:lineRule="auto"/>
        <w:jc w:val="both"/>
        <w:rPr>
          <w:rFonts w:ascii="Times New Roman" w:hAnsi="Times New Roman" w:cs="Times New Roman" w:hint="eastAsia"/>
          <w:b/>
          <w:bCs/>
          <w:color w:val="000000"/>
          <w:sz w:val="20"/>
          <w:szCs w:val="20"/>
          <w:lang w:eastAsia="zh-CN"/>
        </w:rPr>
      </w:pPr>
    </w:p>
    <w:p w:rsidR="000952D4" w:rsidRDefault="000952D4" w:rsidP="004B595A">
      <w:pPr>
        <w:snapToGrid w:val="0"/>
        <w:spacing w:after="0" w:line="240" w:lineRule="auto"/>
        <w:jc w:val="both"/>
        <w:rPr>
          <w:rFonts w:ascii="Times New Roman" w:hAnsi="Times New Roman" w:cs="Times New Roman" w:hint="eastAsia"/>
          <w:b/>
          <w:bCs/>
          <w:color w:val="000000"/>
          <w:sz w:val="20"/>
          <w:szCs w:val="20"/>
          <w:lang w:eastAsia="zh-CN"/>
        </w:rPr>
      </w:pPr>
    </w:p>
    <w:p w:rsidR="000952D4" w:rsidRPr="000952D4" w:rsidRDefault="000952D4" w:rsidP="004B595A">
      <w:pPr>
        <w:snapToGrid w:val="0"/>
        <w:spacing w:after="0" w:line="240" w:lineRule="auto"/>
        <w:jc w:val="both"/>
        <w:rPr>
          <w:rFonts w:ascii="Times New Roman" w:hAnsi="Times New Roman" w:cs="Times New Roman" w:hint="eastAsia"/>
          <w:b/>
          <w:bCs/>
          <w:color w:val="000000"/>
          <w:sz w:val="20"/>
          <w:szCs w:val="20"/>
          <w:lang w:eastAsia="zh-CN"/>
        </w:rPr>
      </w:pP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rPr>
        <w:sectPr w:rsidR="004B595A" w:rsidRPr="000952D4" w:rsidSect="00800921">
          <w:headerReference w:type="default" r:id="rId15"/>
          <w:footerReference w:type="default" r:id="rId16"/>
          <w:type w:val="continuous"/>
          <w:pgSz w:w="12240" w:h="15840" w:code="13"/>
          <w:pgMar w:top="1440" w:right="1440" w:bottom="1440" w:left="1440" w:header="720" w:footer="720" w:gutter="0"/>
          <w:cols w:space="720"/>
          <w:docGrid w:linePitch="299"/>
        </w:sectPr>
      </w:pPr>
    </w:p>
    <w:p w:rsidR="00320DD4" w:rsidRPr="000952D4" w:rsidRDefault="00320DD4"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lastRenderedPageBreak/>
        <w:t>Assessment of Methodological Quality</w:t>
      </w:r>
    </w:p>
    <w:p w:rsidR="00320DD4" w:rsidRPr="000952D4" w:rsidRDefault="00775D2A" w:rsidP="004B595A">
      <w:pPr>
        <w:snapToGrid w:val="0"/>
        <w:spacing w:after="0" w:line="240" w:lineRule="auto"/>
        <w:ind w:firstLine="425"/>
        <w:jc w:val="both"/>
        <w:rPr>
          <w:rFonts w:ascii="Times New Roman" w:hAnsi="Times New Roman" w:cs="Times New Roman"/>
          <w:b/>
          <w:bCs/>
          <w:i/>
          <w:iCs/>
          <w:color w:val="000000"/>
          <w:sz w:val="20"/>
          <w:szCs w:val="20"/>
        </w:rPr>
      </w:pPr>
      <w:r w:rsidRPr="000952D4">
        <w:rPr>
          <w:rFonts w:ascii="Times New Roman" w:hAnsi="Times New Roman" w:cs="Times New Roman"/>
          <w:color w:val="000000"/>
          <w:sz w:val="20"/>
          <w:szCs w:val="20"/>
        </w:rPr>
        <w:t>Two review authors</w:t>
      </w:r>
      <w:r w:rsidR="00320DD4" w:rsidRPr="000952D4">
        <w:rPr>
          <w:rFonts w:ascii="Times New Roman" w:hAnsi="Times New Roman" w:cs="Times New Roman"/>
          <w:color w:val="000000"/>
          <w:sz w:val="20"/>
          <w:szCs w:val="20"/>
        </w:rPr>
        <w:t xml:space="preserve"> independently assess</w:t>
      </w:r>
      <w:r w:rsidRPr="000952D4">
        <w:rPr>
          <w:rFonts w:ascii="Times New Roman" w:hAnsi="Times New Roman" w:cs="Times New Roman"/>
          <w:color w:val="000000"/>
          <w:sz w:val="20"/>
          <w:szCs w:val="20"/>
        </w:rPr>
        <w:t>ed</w:t>
      </w:r>
      <w:r w:rsidR="00320DD4" w:rsidRPr="000952D4">
        <w:rPr>
          <w:rFonts w:ascii="Times New Roman" w:hAnsi="Times New Roman" w:cs="Times New Roman"/>
          <w:color w:val="000000"/>
          <w:sz w:val="20"/>
          <w:szCs w:val="20"/>
        </w:rPr>
        <w:t xml:space="preserve"> the methodological quality of each included study using the Quality Assessment of Diagnostic Accuracy Studies-2 (QUADAS-2), a recent modified version of QUADAS </w:t>
      </w:r>
      <w:r w:rsidR="00320DD4" w:rsidRPr="000952D4">
        <w:rPr>
          <w:rFonts w:ascii="Times New Roman" w:hAnsi="Times New Roman" w:cs="Times New Roman"/>
          <w:b/>
          <w:bCs/>
          <w:i/>
          <w:iCs/>
          <w:color w:val="000000"/>
          <w:sz w:val="20"/>
          <w:szCs w:val="20"/>
        </w:rPr>
        <w:t>(Whiting et al., 2011).</w:t>
      </w:r>
    </w:p>
    <w:p w:rsidR="00320DD4" w:rsidRPr="000952D4" w:rsidRDefault="00320DD4"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QUADAS is a checklist for assessment of the</w:t>
      </w:r>
      <w:r w:rsidR="009664AE"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methodological quality of studies included in systematic reviews of diagnostic accuracy, and was developed by the</w:t>
      </w:r>
      <w:r w:rsidR="009664AE"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NHS Centre for Reviews and Dissemination at the University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 xml:space="preserve">of </w:t>
      </w:r>
      <w:r w:rsidR="00DF0454" w:rsidRPr="000952D4">
        <w:rPr>
          <w:rFonts w:ascii="Times New Roman" w:hAnsi="Times New Roman" w:cs="Times New Roman"/>
          <w:color w:val="000000"/>
          <w:sz w:val="20"/>
          <w:szCs w:val="20"/>
        </w:rPr>
        <w:t>York;</w:t>
      </w:r>
      <w:r w:rsidRPr="000952D4">
        <w:rPr>
          <w:rFonts w:ascii="Times New Roman" w:hAnsi="Times New Roman" w:cs="Times New Roman"/>
          <w:color w:val="000000"/>
          <w:sz w:val="20"/>
          <w:szCs w:val="20"/>
        </w:rPr>
        <w:t xml:space="preserve"> UK.</w:t>
      </w:r>
      <w:r w:rsidR="00DF0454"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 QUADAS-2 comprises 4 domains:</w:t>
      </w:r>
    </w:p>
    <w:p w:rsidR="00320DD4" w:rsidRPr="000952D4" w:rsidRDefault="00DF0454" w:rsidP="004B595A">
      <w:pPr>
        <w:pStyle w:val="ListParagraph"/>
        <w:numPr>
          <w:ilvl w:val="0"/>
          <w:numId w:val="14"/>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Participant</w:t>
      </w:r>
      <w:r w:rsidR="00320DD4" w:rsidRPr="000952D4">
        <w:rPr>
          <w:rFonts w:ascii="Times New Roman" w:hAnsi="Times New Roman" w:cs="Times New Roman"/>
          <w:color w:val="000000"/>
          <w:sz w:val="20"/>
          <w:szCs w:val="20"/>
        </w:rPr>
        <w:t xml:space="preserve"> selection</w:t>
      </w:r>
      <w:r w:rsidR="00045626" w:rsidRPr="000952D4">
        <w:rPr>
          <w:rFonts w:ascii="Times New Roman" w:hAnsi="Times New Roman" w:cs="Times New Roman"/>
          <w:color w:val="000000"/>
          <w:sz w:val="20"/>
          <w:szCs w:val="20"/>
        </w:rPr>
        <w:t>.</w:t>
      </w:r>
    </w:p>
    <w:p w:rsidR="00320DD4" w:rsidRPr="000952D4" w:rsidRDefault="00DF0454" w:rsidP="004B595A">
      <w:pPr>
        <w:pStyle w:val="ListParagraph"/>
        <w:numPr>
          <w:ilvl w:val="0"/>
          <w:numId w:val="14"/>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Index</w:t>
      </w:r>
      <w:r w:rsidR="00320DD4" w:rsidRPr="000952D4">
        <w:rPr>
          <w:rFonts w:ascii="Times New Roman" w:hAnsi="Times New Roman" w:cs="Times New Roman"/>
          <w:color w:val="000000"/>
          <w:sz w:val="20"/>
          <w:szCs w:val="20"/>
        </w:rPr>
        <w:t xml:space="preserve"> test</w:t>
      </w:r>
      <w:r w:rsidR="00045626" w:rsidRPr="000952D4">
        <w:rPr>
          <w:rFonts w:ascii="Times New Roman" w:hAnsi="Times New Roman" w:cs="Times New Roman"/>
          <w:color w:val="000000"/>
          <w:sz w:val="20"/>
          <w:szCs w:val="20"/>
        </w:rPr>
        <w:t>.</w:t>
      </w:r>
    </w:p>
    <w:p w:rsidR="00320DD4" w:rsidRPr="000952D4" w:rsidRDefault="00DF0454" w:rsidP="004B595A">
      <w:pPr>
        <w:pStyle w:val="ListParagraph"/>
        <w:numPr>
          <w:ilvl w:val="0"/>
          <w:numId w:val="14"/>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R</w:t>
      </w:r>
      <w:r w:rsidR="004B595A" w:rsidRPr="000952D4">
        <w:rPr>
          <w:rFonts w:ascii="Times New Roman" w:hAnsi="Times New Roman" w:cs="Times New Roman" w:hint="eastAsia"/>
          <w:color w:val="000000"/>
          <w:sz w:val="20"/>
          <w:szCs w:val="20"/>
          <w:lang w:eastAsia="zh-CN"/>
        </w:rPr>
        <w:t>e</w:t>
      </w:r>
      <w:r w:rsidRPr="000952D4">
        <w:rPr>
          <w:rFonts w:ascii="Times New Roman" w:hAnsi="Times New Roman" w:cs="Times New Roman"/>
          <w:color w:val="000000"/>
          <w:sz w:val="20"/>
          <w:szCs w:val="20"/>
        </w:rPr>
        <w:t>ference</w:t>
      </w:r>
      <w:r w:rsidR="00320DD4" w:rsidRPr="000952D4">
        <w:rPr>
          <w:rFonts w:ascii="Times New Roman" w:hAnsi="Times New Roman" w:cs="Times New Roman"/>
          <w:color w:val="000000"/>
          <w:sz w:val="20"/>
          <w:szCs w:val="20"/>
        </w:rPr>
        <w:t xml:space="preserve"> standard</w:t>
      </w:r>
      <w:r w:rsidR="00045626" w:rsidRPr="000952D4">
        <w:rPr>
          <w:rFonts w:ascii="Times New Roman" w:hAnsi="Times New Roman" w:cs="Times New Roman"/>
          <w:color w:val="000000"/>
          <w:sz w:val="20"/>
          <w:szCs w:val="20"/>
        </w:rPr>
        <w:t>.</w:t>
      </w:r>
    </w:p>
    <w:p w:rsidR="00001808" w:rsidRPr="000952D4" w:rsidRDefault="00DF0454" w:rsidP="004B595A">
      <w:pPr>
        <w:pStyle w:val="ListParagraph"/>
        <w:numPr>
          <w:ilvl w:val="0"/>
          <w:numId w:val="14"/>
        </w:numPr>
        <w:snapToGrid w:val="0"/>
        <w:spacing w:after="0" w:line="240" w:lineRule="auto"/>
        <w:ind w:left="0"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Flow</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participants</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through</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study</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timing</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tests</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reference</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standard</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(flow</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timing).</w:t>
      </w:r>
    </w:p>
    <w:p w:rsidR="00320DD4" w:rsidRPr="000952D4" w:rsidRDefault="00001808"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E</w:t>
      </w:r>
      <w:r w:rsidR="00320DD4" w:rsidRPr="000952D4">
        <w:rPr>
          <w:rFonts w:ascii="Times New Roman" w:hAnsi="Times New Roman" w:cs="Times New Roman"/>
          <w:color w:val="000000"/>
          <w:sz w:val="20"/>
          <w:szCs w:val="20"/>
        </w:rPr>
        <w:t>ach</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domain</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is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assessed</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for</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risk</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of</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bias,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and</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the</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first</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three</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domains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are</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also</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assessed</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for</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concerns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regarding</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applicability.</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Risk</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of</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bias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and</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concerns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about</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applicability</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are</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judged</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'low',</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'high'</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or</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'unclear'.</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We</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will</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add</w:t>
      </w:r>
      <w:r w:rsidRPr="000952D4">
        <w:rPr>
          <w:rFonts w:ascii="Times New Roman" w:hAnsi="Times New Roman" w:cs="Times New Roman"/>
          <w:color w:val="000000"/>
          <w:sz w:val="20"/>
          <w:szCs w:val="20"/>
        </w:rPr>
        <w:t xml:space="preserve"> </w:t>
      </w:r>
      <w:r w:rsidR="00DF0454" w:rsidRPr="000952D4">
        <w:rPr>
          <w:rFonts w:ascii="Times New Roman" w:hAnsi="Times New Roman" w:cs="Times New Roman"/>
          <w:color w:val="000000"/>
          <w:sz w:val="20"/>
          <w:szCs w:val="20"/>
        </w:rPr>
        <w:t>signalling</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questions,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specific</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to</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this</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review</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topic,</w:t>
      </w:r>
      <w:r w:rsidRPr="000952D4">
        <w:rPr>
          <w:rFonts w:ascii="Times New Roman" w:hAnsi="Times New Roman" w:cs="Times New Roman"/>
          <w:color w:val="000000"/>
          <w:sz w:val="20"/>
          <w:szCs w:val="20"/>
        </w:rPr>
        <w:t xml:space="preserve"> </w:t>
      </w:r>
      <w:r w:rsidR="00320DD4" w:rsidRPr="000952D4">
        <w:rPr>
          <w:rFonts w:ascii="Times New Roman" w:hAnsi="Times New Roman" w:cs="Times New Roman"/>
          <w:color w:val="000000"/>
          <w:sz w:val="20"/>
          <w:szCs w:val="20"/>
        </w:rPr>
        <w:t>separately.</w:t>
      </w:r>
    </w:p>
    <w:p w:rsidR="00FA79B6" w:rsidRPr="000952D4" w:rsidRDefault="00320DD4" w:rsidP="004B595A">
      <w:pPr>
        <w:snapToGrid w:val="0"/>
        <w:spacing w:after="0" w:line="240" w:lineRule="auto"/>
        <w:ind w:firstLine="425"/>
        <w:jc w:val="both"/>
        <w:rPr>
          <w:rFonts w:ascii="Times New Roman" w:hAnsi="Times New Roman" w:cs="Times New Roman"/>
          <w:b/>
          <w:bCs/>
          <w:color w:val="000000"/>
          <w:sz w:val="20"/>
          <w:szCs w:val="20"/>
        </w:rPr>
      </w:pPr>
      <w:r w:rsidRPr="000952D4">
        <w:rPr>
          <w:rFonts w:ascii="Times New Roman" w:hAnsi="Times New Roman" w:cs="Times New Roman"/>
          <w:color w:val="000000"/>
          <w:sz w:val="20"/>
          <w:szCs w:val="20"/>
        </w:rPr>
        <w:lastRenderedPageBreak/>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following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figure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summarises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QUADAS-2</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lists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signalling,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risk</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bias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applicability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rating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questions.</w:t>
      </w:r>
    </w:p>
    <w:p w:rsidR="004B595A" w:rsidRPr="000952D4" w:rsidRDefault="004B595A" w:rsidP="004B595A">
      <w:pPr>
        <w:tabs>
          <w:tab w:val="left" w:pos="2445"/>
          <w:tab w:val="center" w:pos="3458"/>
        </w:tabs>
        <w:snapToGrid w:val="0"/>
        <w:spacing w:after="0" w:line="240" w:lineRule="auto"/>
        <w:jc w:val="both"/>
        <w:rPr>
          <w:rFonts w:ascii="Times New Roman" w:hAnsi="Times New Roman" w:cs="Times New Roman"/>
          <w:b/>
          <w:bCs/>
          <w:color w:val="000000"/>
          <w:sz w:val="20"/>
          <w:szCs w:val="20"/>
          <w:lang w:eastAsia="zh-CN"/>
        </w:rPr>
      </w:pPr>
    </w:p>
    <w:p w:rsidR="00910312" w:rsidRPr="000952D4" w:rsidRDefault="009664AE" w:rsidP="004B595A">
      <w:pPr>
        <w:tabs>
          <w:tab w:val="left" w:pos="2445"/>
          <w:tab w:val="center" w:pos="3458"/>
        </w:tabs>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3.</w:t>
      </w:r>
      <w:r w:rsidR="00001808" w:rsidRPr="000952D4">
        <w:rPr>
          <w:rFonts w:ascii="Times New Roman" w:hAnsi="Times New Roman" w:cs="Times New Roman"/>
          <w:b/>
          <w:bCs/>
          <w:color w:val="000000"/>
          <w:sz w:val="20"/>
          <w:szCs w:val="20"/>
        </w:rPr>
        <w:t xml:space="preserve"> </w:t>
      </w:r>
      <w:r w:rsidR="00466359" w:rsidRPr="000952D4">
        <w:rPr>
          <w:rFonts w:ascii="Times New Roman" w:hAnsi="Times New Roman" w:cs="Times New Roman"/>
          <w:b/>
          <w:bCs/>
          <w:color w:val="000000"/>
          <w:sz w:val="20"/>
          <w:szCs w:val="20"/>
        </w:rPr>
        <w:t>Results</w:t>
      </w:r>
    </w:p>
    <w:p w:rsidR="006D1054" w:rsidRPr="000952D4" w:rsidRDefault="00474AE9"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search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strategy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retrieved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208</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across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electronic</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databases</w:t>
      </w:r>
      <w:r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We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excluded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duplicate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references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thus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retrieved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88</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these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excluded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further</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70,</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on</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basis</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study</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design</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English</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language.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From</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remaining</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18</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we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excluded</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1</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study</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that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lack</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outcome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interest,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another</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7</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were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excluded</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because</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they</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don't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meet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our</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inclusion</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criteria,</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lack</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results</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different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patient</w:t>
      </w:r>
      <w:r w:rsidR="00001808" w:rsidRPr="000952D4">
        <w:rPr>
          <w:rFonts w:ascii="Times New Roman" w:hAnsi="Times New Roman" w:cs="Times New Roman"/>
          <w:color w:val="000000"/>
          <w:sz w:val="20"/>
          <w:szCs w:val="20"/>
        </w:rPr>
        <w:t xml:space="preserve"> </w:t>
      </w:r>
      <w:r w:rsidR="001B126C" w:rsidRPr="000952D4">
        <w:rPr>
          <w:rFonts w:ascii="Times New Roman" w:hAnsi="Times New Roman" w:cs="Times New Roman"/>
          <w:color w:val="000000"/>
          <w:sz w:val="20"/>
          <w:szCs w:val="20"/>
        </w:rPr>
        <w:t>population.</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Finally</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remaining</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10</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were</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included</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our</w:t>
      </w:r>
      <w:r w:rsidR="00001808" w:rsidRPr="000952D4">
        <w:rPr>
          <w:rFonts w:ascii="Times New Roman" w:hAnsi="Times New Roman" w:cs="Times New Roman"/>
          <w:color w:val="000000"/>
          <w:sz w:val="20"/>
          <w:szCs w:val="20"/>
        </w:rPr>
        <w:t xml:space="preserve"> </w:t>
      </w:r>
      <w:r w:rsidR="004C5A24" w:rsidRPr="000952D4">
        <w:rPr>
          <w:rFonts w:ascii="Times New Roman" w:hAnsi="Times New Roman" w:cs="Times New Roman"/>
          <w:color w:val="000000"/>
          <w:sz w:val="20"/>
          <w:szCs w:val="20"/>
        </w:rPr>
        <w:t>review.</w:t>
      </w:r>
    </w:p>
    <w:p w:rsidR="009851F7" w:rsidRPr="000952D4" w:rsidRDefault="009851F7"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Assessment</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of</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Methodological</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Quality</w:t>
      </w:r>
    </w:p>
    <w:p w:rsidR="004C5A24" w:rsidRPr="000952D4" w:rsidRDefault="009851F7"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recommended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Cochrane</w:t>
      </w:r>
      <w:r w:rsidR="00001808" w:rsidRPr="000952D4">
        <w:rPr>
          <w:rFonts w:ascii="Times New Roman" w:hAnsi="Times New Roman" w:cs="Times New Roman"/>
          <w:color w:val="000000"/>
          <w:sz w:val="20"/>
          <w:szCs w:val="20"/>
        </w:rPr>
        <w:t xml:space="preserve"> </w:t>
      </w:r>
      <w:r w:rsidR="001D65A5" w:rsidRPr="000952D4">
        <w:rPr>
          <w:rFonts w:ascii="Times New Roman" w:hAnsi="Times New Roman" w:cs="Times New Roman"/>
          <w:color w:val="000000"/>
          <w:sz w:val="20"/>
          <w:szCs w:val="20"/>
        </w:rPr>
        <w:t>Collaboration</w:t>
      </w:r>
      <w:r w:rsidR="00001808" w:rsidRPr="000952D4">
        <w:rPr>
          <w:rFonts w:ascii="Times New Roman" w:hAnsi="Times New Roman" w:cs="Times New Roman"/>
          <w:color w:val="000000"/>
          <w:sz w:val="20"/>
          <w:szCs w:val="20"/>
        </w:rPr>
        <w:t xml:space="preserve"> </w:t>
      </w:r>
      <w:r w:rsidR="001D65A5" w:rsidRPr="000952D4">
        <w:rPr>
          <w:rFonts w:ascii="Times New Roman" w:hAnsi="Times New Roman" w:cs="Times New Roman"/>
          <w:color w:val="000000"/>
          <w:sz w:val="20"/>
          <w:szCs w:val="20"/>
        </w:rPr>
        <w:t>(</w:t>
      </w:r>
      <w:r w:rsidRPr="000952D4">
        <w:rPr>
          <w:rFonts w:ascii="Times New Roman" w:hAnsi="Times New Roman" w:cs="Times New Roman"/>
          <w:sz w:val="20"/>
          <w:szCs w:val="20"/>
        </w:rPr>
        <w:t>http://www.cochrane.org/</w:t>
      </w:r>
      <w:r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QUADAS-2</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tool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assess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risk</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bias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each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primary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that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reported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both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sensitivity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specificity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measures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b/>
          <w:bCs/>
          <w:i/>
          <w:iCs/>
          <w:color w:val="000000"/>
          <w:sz w:val="20"/>
          <w:szCs w:val="20"/>
        </w:rPr>
        <w:t>(Macaskill</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2010</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and</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Whiting</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et</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al.,</w:t>
      </w:r>
      <w:r w:rsidR="00001808" w:rsidRPr="000952D4">
        <w:rPr>
          <w:rFonts w:ascii="Times New Roman" w:hAnsi="Times New Roman" w:cs="Times New Roman"/>
          <w:b/>
          <w:bCs/>
          <w:i/>
          <w:iCs/>
          <w:color w:val="000000"/>
          <w:sz w:val="20"/>
          <w:szCs w:val="20"/>
        </w:rPr>
        <w:t xml:space="preserve"> </w:t>
      </w:r>
      <w:r w:rsidRPr="000952D4">
        <w:rPr>
          <w:rFonts w:ascii="Times New Roman" w:hAnsi="Times New Roman" w:cs="Times New Roman"/>
          <w:b/>
          <w:bCs/>
          <w:i/>
          <w:iCs/>
          <w:color w:val="000000"/>
          <w:sz w:val="20"/>
          <w:szCs w:val="20"/>
        </w:rPr>
        <w:t>2011)</w:t>
      </w:r>
      <w:r w:rsidRPr="000952D4">
        <w:rPr>
          <w:rFonts w:ascii="Times New Roman" w:hAnsi="Times New Roman" w:cs="Times New Roman"/>
          <w:i/>
          <w:iCs/>
          <w:color w:val="000000"/>
          <w:sz w:val="20"/>
          <w:szCs w:val="20"/>
        </w:rPr>
        <w:t>.</w:t>
      </w:r>
      <w:r w:rsidR="00001808" w:rsidRPr="000952D4">
        <w:rPr>
          <w:rFonts w:ascii="Times New Roman" w:hAnsi="Times New Roman" w:cs="Times New Roman"/>
          <w:i/>
          <w:iCs/>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reviewers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independently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evaluated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QUADAS-2</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items,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conflicts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resolved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consensus</w:t>
      </w:r>
      <w:r w:rsidR="00AD3C55"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00775D2A" w:rsidRPr="000952D4">
        <w:rPr>
          <w:rFonts w:ascii="Times New Roman" w:hAnsi="Times New Roman" w:cs="Times New Roman"/>
          <w:color w:val="000000"/>
          <w:sz w:val="20"/>
          <w:szCs w:val="20"/>
        </w:rPr>
        <w:t>Fig</w:t>
      </w:r>
      <w:r w:rsidR="00001808" w:rsidRPr="000952D4">
        <w:rPr>
          <w:rFonts w:ascii="Times New Roman" w:hAnsi="Times New Roman" w:cs="Times New Roman"/>
          <w:color w:val="000000"/>
          <w:sz w:val="20"/>
          <w:szCs w:val="20"/>
        </w:rPr>
        <w:t xml:space="preserve"> </w:t>
      </w:r>
      <w:r w:rsidR="00775D2A" w:rsidRPr="000952D4">
        <w:rPr>
          <w:rFonts w:ascii="Times New Roman" w:hAnsi="Times New Roman" w:cs="Times New Roman"/>
          <w:color w:val="000000"/>
          <w:sz w:val="20"/>
          <w:szCs w:val="20"/>
        </w:rPr>
        <w:t>(6)</w:t>
      </w:r>
      <w:r w:rsidR="00001808" w:rsidRPr="000952D4">
        <w:rPr>
          <w:rFonts w:ascii="Times New Roman" w:hAnsi="Times New Roman" w:cs="Times New Roman"/>
          <w:color w:val="000000"/>
          <w:sz w:val="20"/>
          <w:szCs w:val="20"/>
        </w:rPr>
        <w:t xml:space="preserve"> </w:t>
      </w:r>
      <w:r w:rsidR="00775D2A" w:rsidRPr="000952D4">
        <w:rPr>
          <w:rFonts w:ascii="Times New Roman" w:hAnsi="Times New Roman" w:cs="Times New Roman"/>
          <w:color w:val="000000"/>
          <w:sz w:val="20"/>
          <w:szCs w:val="20"/>
        </w:rPr>
        <w:t>shows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risk</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w:t>
      </w:r>
      <w:r w:rsidR="00FA79B6" w:rsidRPr="000952D4">
        <w:rPr>
          <w:rFonts w:ascii="Times New Roman" w:hAnsi="Times New Roman" w:cs="Times New Roman"/>
          <w:color w:val="000000"/>
          <w:sz w:val="20"/>
          <w:szCs w:val="20"/>
        </w:rPr>
        <w:t>f</w:t>
      </w:r>
      <w:r w:rsidR="00001808" w:rsidRPr="000952D4">
        <w:rPr>
          <w:rFonts w:ascii="Times New Roman" w:hAnsi="Times New Roman" w:cs="Times New Roman"/>
          <w:color w:val="000000"/>
          <w:sz w:val="20"/>
          <w:szCs w:val="20"/>
        </w:rPr>
        <w:t xml:space="preserve"> </w:t>
      </w:r>
      <w:r w:rsidR="00FA79B6" w:rsidRPr="000952D4">
        <w:rPr>
          <w:rFonts w:ascii="Times New Roman" w:hAnsi="Times New Roman" w:cs="Times New Roman"/>
          <w:color w:val="000000"/>
          <w:sz w:val="20"/>
          <w:szCs w:val="20"/>
        </w:rPr>
        <w:t>bias</w:t>
      </w:r>
      <w:r w:rsidR="00001808" w:rsidRPr="000952D4">
        <w:rPr>
          <w:rFonts w:ascii="Times New Roman" w:hAnsi="Times New Roman" w:cs="Times New Roman"/>
          <w:color w:val="000000"/>
          <w:sz w:val="20"/>
          <w:szCs w:val="20"/>
        </w:rPr>
        <w:t xml:space="preserve"> </w:t>
      </w:r>
      <w:r w:rsidR="00FA79B6"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FA79B6"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FA79B6" w:rsidRPr="000952D4">
        <w:rPr>
          <w:rFonts w:ascii="Times New Roman" w:hAnsi="Times New Roman" w:cs="Times New Roman"/>
          <w:color w:val="000000"/>
          <w:sz w:val="20"/>
          <w:szCs w:val="20"/>
        </w:rPr>
        <w:t>included</w:t>
      </w:r>
      <w:r w:rsidR="00001808" w:rsidRPr="000952D4">
        <w:rPr>
          <w:rFonts w:ascii="Times New Roman" w:hAnsi="Times New Roman" w:cs="Times New Roman"/>
          <w:color w:val="000000"/>
          <w:sz w:val="20"/>
          <w:szCs w:val="20"/>
        </w:rPr>
        <w:t xml:space="preserve"> </w:t>
      </w:r>
      <w:r w:rsidR="00FA79B6" w:rsidRPr="000952D4">
        <w:rPr>
          <w:rFonts w:ascii="Times New Roman" w:hAnsi="Times New Roman" w:cs="Times New Roman"/>
          <w:color w:val="000000"/>
          <w:sz w:val="20"/>
          <w:szCs w:val="20"/>
        </w:rPr>
        <w:t>studies.</w:t>
      </w:r>
    </w:p>
    <w:p w:rsidR="004B595A" w:rsidRPr="000952D4" w:rsidRDefault="004B595A" w:rsidP="004B595A">
      <w:pPr>
        <w:snapToGrid w:val="0"/>
        <w:spacing w:after="0" w:line="240" w:lineRule="auto"/>
        <w:ind w:firstLine="425"/>
        <w:jc w:val="both"/>
        <w:rPr>
          <w:rFonts w:ascii="Times New Roman" w:hAnsi="Times New Roman" w:cs="Times New Roman"/>
          <w:color w:val="000000"/>
          <w:sz w:val="20"/>
          <w:szCs w:val="20"/>
          <w:lang w:eastAsia="zh-CN"/>
        </w:rPr>
      </w:pPr>
    </w:p>
    <w:p w:rsidR="004B595A" w:rsidRPr="000952D4" w:rsidRDefault="004B595A" w:rsidP="004B595A">
      <w:pPr>
        <w:snapToGrid w:val="0"/>
        <w:spacing w:after="0" w:line="240" w:lineRule="auto"/>
        <w:ind w:firstLine="425"/>
        <w:jc w:val="both"/>
        <w:rPr>
          <w:rFonts w:ascii="Times New Roman" w:hAnsi="Times New Roman" w:cs="Times New Roman"/>
          <w:color w:val="000000"/>
          <w:sz w:val="20"/>
          <w:szCs w:val="20"/>
          <w:lang w:eastAsia="zh-CN"/>
        </w:rPr>
        <w:sectPr w:rsidR="004B595A" w:rsidRPr="000952D4" w:rsidSect="00800921">
          <w:headerReference w:type="default" r:id="rId17"/>
          <w:footerReference w:type="default" r:id="rId18"/>
          <w:type w:val="continuous"/>
          <w:pgSz w:w="12240" w:h="15840" w:code="13"/>
          <w:pgMar w:top="1440" w:right="1440" w:bottom="1440" w:left="1440" w:header="720" w:footer="720" w:gutter="0"/>
          <w:cols w:num="2" w:space="550"/>
          <w:docGrid w:linePitch="299"/>
        </w:sectPr>
      </w:pPr>
    </w:p>
    <w:p w:rsidR="00001808" w:rsidRPr="000952D4" w:rsidRDefault="00001808" w:rsidP="004B595A">
      <w:pPr>
        <w:snapToGrid w:val="0"/>
        <w:spacing w:after="0" w:line="240" w:lineRule="auto"/>
        <w:ind w:firstLine="425"/>
        <w:jc w:val="both"/>
        <w:rPr>
          <w:rFonts w:ascii="Times New Roman" w:hAnsi="Times New Roman" w:cs="Times New Roman"/>
          <w:color w:val="000000"/>
          <w:sz w:val="20"/>
          <w:szCs w:val="20"/>
          <w:lang w:eastAsia="zh-CN"/>
        </w:rPr>
      </w:pPr>
    </w:p>
    <w:p w:rsidR="002C7673" w:rsidRPr="000952D4" w:rsidRDefault="00232838" w:rsidP="004B595A">
      <w:pPr>
        <w:snapToGrid w:val="0"/>
        <w:spacing w:after="0" w:line="240" w:lineRule="auto"/>
        <w:jc w:val="center"/>
        <w:rPr>
          <w:rFonts w:ascii="Times New Roman" w:hAnsi="Times New Roman" w:cs="Times New Roman"/>
          <w:color w:val="000000"/>
          <w:sz w:val="20"/>
          <w:szCs w:val="20"/>
        </w:rPr>
      </w:pPr>
      <w:r w:rsidRPr="000952D4">
        <w:rPr>
          <w:rFonts w:ascii="Times New Roman" w:hAnsi="Times New Roman" w:cs="Times New Roman"/>
          <w:noProof/>
          <w:color w:val="000000"/>
          <w:sz w:val="20"/>
          <w:szCs w:val="20"/>
          <w:lang w:val="en-US" w:eastAsia="zh-CN"/>
        </w:rPr>
        <w:drawing>
          <wp:inline distT="0" distB="0" distL="0" distR="0">
            <wp:extent cx="3233034" cy="4030563"/>
            <wp:effectExtent l="19050" t="0" r="5466"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a:stretch>
                      <a:fillRect/>
                    </a:stretch>
                  </pic:blipFill>
                  <pic:spPr bwMode="auto">
                    <a:xfrm>
                      <a:off x="0" y="0"/>
                      <a:ext cx="3234527" cy="4032425"/>
                    </a:xfrm>
                    <a:prstGeom prst="rect">
                      <a:avLst/>
                    </a:prstGeom>
                    <a:noFill/>
                    <a:ln w="9525">
                      <a:noFill/>
                      <a:miter lim="800000"/>
                      <a:headEnd/>
                      <a:tailEnd/>
                    </a:ln>
                  </pic:spPr>
                </pic:pic>
              </a:graphicData>
            </a:graphic>
          </wp:inline>
        </w:drawing>
      </w:r>
    </w:p>
    <w:p w:rsidR="0076362C" w:rsidRPr="000952D4" w:rsidRDefault="0076362C" w:rsidP="004B595A">
      <w:pPr>
        <w:tabs>
          <w:tab w:val="left" w:pos="3400"/>
        </w:tabs>
        <w:snapToGrid w:val="0"/>
        <w:spacing w:after="0" w:line="240" w:lineRule="auto"/>
        <w:jc w:val="center"/>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Fig.</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w:t>
      </w:r>
      <w:r w:rsidR="0061596F" w:rsidRPr="000952D4">
        <w:rPr>
          <w:rFonts w:ascii="Times New Roman" w:hAnsi="Times New Roman" w:cs="Times New Roman"/>
          <w:b/>
          <w:bCs/>
          <w:color w:val="000000"/>
          <w:sz w:val="20"/>
          <w:szCs w:val="20"/>
        </w:rPr>
        <w:t>5</w:t>
      </w:r>
      <w:r w:rsidRPr="000952D4">
        <w:rPr>
          <w:rFonts w:ascii="Times New Roman" w:hAnsi="Times New Roman" w:cs="Times New Roman"/>
          <w:b/>
          <w:bCs/>
          <w:color w:val="000000"/>
          <w:sz w:val="20"/>
          <w:szCs w:val="20"/>
        </w:rPr>
        <w:t>):</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PRISMA</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Flow</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chart</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diagram</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presenting</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the</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selection</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of</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eligible</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studies.</w:t>
      </w:r>
    </w:p>
    <w:p w:rsidR="004C5A24" w:rsidRPr="000952D4" w:rsidRDefault="004C5A24" w:rsidP="004B595A">
      <w:pPr>
        <w:snapToGrid w:val="0"/>
        <w:spacing w:after="0" w:line="240" w:lineRule="auto"/>
        <w:jc w:val="center"/>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lastRenderedPageBreak/>
        <w:t>Table</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w:t>
      </w:r>
      <w:r w:rsidR="001D7D55" w:rsidRPr="000952D4">
        <w:rPr>
          <w:rFonts w:ascii="Times New Roman" w:hAnsi="Times New Roman" w:cs="Times New Roman"/>
          <w:b/>
          <w:bCs/>
          <w:color w:val="000000"/>
          <w:sz w:val="20"/>
          <w:szCs w:val="20"/>
        </w:rPr>
        <w:t>3</w:t>
      </w:r>
      <w:r w:rsidRPr="000952D4">
        <w:rPr>
          <w:rFonts w:ascii="Times New Roman" w:hAnsi="Times New Roman" w:cs="Times New Roman"/>
          <w:b/>
          <w:bCs/>
          <w:color w:val="000000"/>
          <w:sz w:val="20"/>
          <w:szCs w:val="20"/>
        </w:rPr>
        <w:t>):</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Results</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of</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full</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text</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b/>
          <w:bCs/>
          <w:color w:val="000000"/>
          <w:sz w:val="20"/>
          <w:szCs w:val="20"/>
        </w:rPr>
        <w:t>screening</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000"/>
      </w:tblPr>
      <w:tblGrid>
        <w:gridCol w:w="536"/>
        <w:gridCol w:w="6751"/>
        <w:gridCol w:w="2187"/>
      </w:tblGrid>
      <w:tr w:rsidR="004C5A24" w:rsidRPr="000952D4" w:rsidTr="000952D4">
        <w:trPr>
          <w:jc w:val="center"/>
        </w:trPr>
        <w:tc>
          <w:tcPr>
            <w:tcW w:w="283" w:type="pct"/>
            <w:shd w:val="clear" w:color="auto" w:fill="A6A6A6"/>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Year</w:t>
            </w:r>
          </w:p>
        </w:tc>
        <w:tc>
          <w:tcPr>
            <w:tcW w:w="3563" w:type="pct"/>
            <w:shd w:val="clear" w:color="auto" w:fill="A6A6A6"/>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Title</w:t>
            </w:r>
          </w:p>
        </w:tc>
        <w:tc>
          <w:tcPr>
            <w:tcW w:w="1154" w:type="pct"/>
            <w:shd w:val="clear" w:color="auto" w:fill="A6A6A6"/>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Author</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1999</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Comparison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Color-Coded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Duplex</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and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Measurements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for</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Determining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Third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Ventricle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Midline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Shift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Space-Occupying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Stroke</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Stolz</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1999</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2004</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Monitoring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midline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shift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color-</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coded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traumatic</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brain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injury.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comparison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with</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computerized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tomography</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Llompart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Pou</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2004</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2006</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Third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Ventricle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Midline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Shift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Due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to</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Spontaneous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Supratentorial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Intracerebral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Hemorrhage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Evaluated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Color-Coded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Tang</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2006</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2012</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Imaging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spontaneous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intracerebral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haemorrhages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means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color-coded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Kukulska-</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Pawluczuk</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2012</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2013</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Preliminary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experience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assessment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intracranial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lesions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ultrasound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multiple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trauma</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patients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undergoing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craniectomy</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Lu</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2013</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2014</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color w:val="000000"/>
                <w:sz w:val="18"/>
                <w:szCs w:val="18"/>
              </w:rPr>
              <w:t>(ABSTRACT)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Accuracy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Midline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Shift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and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Third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Ventricle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Measures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b/>
                <w:bCs/>
                <w:color w:val="000000"/>
                <w:sz w:val="18"/>
                <w:szCs w:val="18"/>
              </w:rPr>
              <w:t xml:space="preserve"> </w:t>
            </w:r>
            <w:r w:rsidRPr="000952D4">
              <w:rPr>
                <w:rFonts w:ascii="Times New Roman" w:hAnsi="Times New Roman" w:cs="Times New Roman"/>
                <w:color w:val="000000"/>
                <w:sz w:val="18"/>
                <w:szCs w:val="18"/>
              </w:rPr>
              <w:t>Compared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to</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Computed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Tomography</w:t>
            </w:r>
            <w:r w:rsidRPr="000952D4">
              <w:rPr>
                <w:rFonts w:ascii="Times New Roman" w:hAnsi="Times New Roman" w:cs="Times New Roman"/>
                <w:b/>
                <w:bCs/>
                <w:color w:val="000000"/>
                <w:sz w:val="18"/>
                <w:szCs w:val="18"/>
              </w:rPr>
              <w:t>.</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Grousson</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and</w:t>
            </w:r>
            <w:r w:rsidR="00001808" w:rsidRPr="000952D4">
              <w:rPr>
                <w:rFonts w:ascii="Times New Roman" w:hAnsi="Times New Roman" w:cs="Times New Roman"/>
                <w:b/>
                <w:bCs/>
                <w:color w:val="000000"/>
                <w:sz w:val="18"/>
                <w:szCs w:val="18"/>
              </w:rPr>
              <w:t xml:space="preserve"> </w:t>
            </w:r>
            <w:r w:rsidR="004C5A24" w:rsidRPr="000952D4">
              <w:rPr>
                <w:rFonts w:ascii="Times New Roman" w:hAnsi="Times New Roman" w:cs="Times New Roman"/>
                <w:color w:val="000000"/>
                <w:sz w:val="18"/>
                <w:szCs w:val="18"/>
              </w:rPr>
              <w:t>de</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Souza</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Neto</w:t>
            </w:r>
            <w:r w:rsidR="00001808" w:rsidRPr="000952D4">
              <w:rPr>
                <w:rFonts w:ascii="Times New Roman" w:hAnsi="Times New Roman" w:cs="Times New Roman"/>
                <w:b/>
                <w:bCs/>
                <w:color w:val="000000"/>
                <w:sz w:val="18"/>
                <w:szCs w:val="18"/>
              </w:rPr>
              <w:t xml:space="preserve"> </w:t>
            </w:r>
            <w:r w:rsidR="004C5A24" w:rsidRPr="000952D4">
              <w:rPr>
                <w:rFonts w:ascii="Times New Roman" w:hAnsi="Times New Roman" w:cs="Times New Roman"/>
                <w:color w:val="000000"/>
                <w:sz w:val="18"/>
                <w:szCs w:val="18"/>
              </w:rPr>
              <w:t>2014</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2014</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color w:val="000000"/>
                <w:sz w:val="18"/>
                <w:szCs w:val="18"/>
              </w:rPr>
              <w:t>Assessment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brain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midline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shift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using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b/>
                <w:bCs/>
                <w:color w:val="000000"/>
                <w:sz w:val="18"/>
                <w:szCs w:val="18"/>
              </w:rPr>
              <w:t xml:space="preserve"> </w:t>
            </w:r>
            <w:r w:rsidRPr="000952D4">
              <w:rPr>
                <w:rFonts w:ascii="Times New Roman" w:hAnsi="Times New Roman" w:cs="Times New Roman"/>
                <w:color w:val="000000"/>
                <w:sz w:val="18"/>
                <w:szCs w:val="18"/>
              </w:rPr>
              <w:t>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neurosurgical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ICU</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patients</w:t>
            </w:r>
            <w:r w:rsidRPr="000952D4">
              <w:rPr>
                <w:rFonts w:ascii="Times New Roman" w:hAnsi="Times New Roman" w:cs="Times New Roman"/>
                <w:b/>
                <w:bCs/>
                <w:color w:val="000000"/>
                <w:sz w:val="18"/>
                <w:szCs w:val="18"/>
              </w:rPr>
              <w:t>.</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Motuel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2014</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2017</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Duplex</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Predicts</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Outcome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Following</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Intracerebral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Hemorrhage</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Camps-</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Renom</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2017</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2017</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color-coded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duplex</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for</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Evaluation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of</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Midline-shift</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After</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chronic-Subdural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hematoma</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Evacuation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(TEMASE)</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Cattalani</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2017</w:t>
            </w:r>
            <w:r w:rsidRPr="000952D4">
              <w:rPr>
                <w:rFonts w:ascii="Times New Roman" w:hAnsi="Times New Roman" w:cs="Times New Roman"/>
                <w:color w:val="000000"/>
                <w:sz w:val="18"/>
                <w:szCs w:val="18"/>
              </w:rPr>
              <w:t>)</w:t>
            </w:r>
          </w:p>
        </w:tc>
      </w:tr>
      <w:tr w:rsidR="004C5A24" w:rsidRPr="000952D4" w:rsidTr="000952D4">
        <w:trPr>
          <w:jc w:val="center"/>
        </w:trPr>
        <w:tc>
          <w:tcPr>
            <w:tcW w:w="28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b/>
                <w:bCs/>
                <w:color w:val="000000"/>
                <w:sz w:val="18"/>
                <w:szCs w:val="18"/>
              </w:rPr>
              <w:t>2017</w:t>
            </w:r>
          </w:p>
        </w:tc>
        <w:tc>
          <w:tcPr>
            <w:tcW w:w="3563" w:type="pct"/>
            <w:vAlign w:val="center"/>
          </w:tcPr>
          <w:p w:rsidR="004C5A24" w:rsidRPr="000952D4" w:rsidRDefault="004C5A2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color w:val="000000"/>
                <w:sz w:val="18"/>
                <w:szCs w:val="18"/>
              </w:rPr>
              <w:t>Comparison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between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Brain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Computed</w:t>
            </w:r>
            <w:r w:rsidR="00001808" w:rsidRPr="000952D4">
              <w:rPr>
                <w:rFonts w:ascii="Times New Roman" w:hAnsi="Times New Roman" w:cs="Times New Roman"/>
                <w:b/>
                <w:bCs/>
                <w:color w:val="000000"/>
                <w:sz w:val="18"/>
                <w:szCs w:val="18"/>
              </w:rPr>
              <w:t xml:space="preserve"> </w:t>
            </w:r>
            <w:r w:rsidRPr="000952D4">
              <w:rPr>
                <w:rFonts w:ascii="Times New Roman" w:hAnsi="Times New Roman" w:cs="Times New Roman"/>
                <w:color w:val="000000"/>
                <w:sz w:val="18"/>
                <w:szCs w:val="18"/>
              </w:rPr>
              <w:t>Tomography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Scan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and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Transcranial</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Sonography</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to</w:t>
            </w:r>
            <w:r w:rsidR="00001808" w:rsidRPr="000952D4">
              <w:rPr>
                <w:rFonts w:ascii="Times New Roman" w:hAnsi="Times New Roman" w:cs="Times New Roman"/>
                <w:b/>
                <w:bCs/>
                <w:color w:val="000000"/>
                <w:sz w:val="18"/>
                <w:szCs w:val="18"/>
              </w:rPr>
              <w:t xml:space="preserve"> </w:t>
            </w:r>
            <w:r w:rsidRPr="000952D4">
              <w:rPr>
                <w:rFonts w:ascii="Times New Roman" w:hAnsi="Times New Roman" w:cs="Times New Roman"/>
                <w:color w:val="000000"/>
                <w:sz w:val="18"/>
                <w:szCs w:val="18"/>
              </w:rPr>
              <w:t>Evaluate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Third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Ventricle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Width,</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Peri-</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Mesencephalic</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Cistern,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and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Sylvian</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Fissure</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in</w:t>
            </w:r>
            <w:r w:rsidR="00001808" w:rsidRPr="000952D4">
              <w:rPr>
                <w:rFonts w:ascii="Times New Roman" w:hAnsi="Times New Roman" w:cs="Times New Roman"/>
                <w:b/>
                <w:bCs/>
                <w:color w:val="000000"/>
                <w:sz w:val="18"/>
                <w:szCs w:val="18"/>
              </w:rPr>
              <w:t xml:space="preserve"> </w:t>
            </w:r>
            <w:r w:rsidRPr="000952D4">
              <w:rPr>
                <w:rFonts w:ascii="Times New Roman" w:hAnsi="Times New Roman" w:cs="Times New Roman"/>
                <w:color w:val="000000"/>
                <w:sz w:val="18"/>
                <w:szCs w:val="18"/>
              </w:rPr>
              <w:t>Traumatic</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Brain-Injured</w:t>
            </w:r>
            <w:r w:rsidR="00001808" w:rsidRPr="000952D4">
              <w:rPr>
                <w:rFonts w:ascii="Times New Roman" w:hAnsi="Times New Roman" w:cs="Times New Roman"/>
                <w:color w:val="000000"/>
                <w:sz w:val="18"/>
                <w:szCs w:val="18"/>
              </w:rPr>
              <w:t xml:space="preserve"> </w:t>
            </w:r>
            <w:r w:rsidRPr="000952D4">
              <w:rPr>
                <w:rFonts w:ascii="Times New Roman" w:hAnsi="Times New Roman" w:cs="Times New Roman"/>
                <w:color w:val="000000"/>
                <w:sz w:val="18"/>
                <w:szCs w:val="18"/>
              </w:rPr>
              <w:t>Patients</w:t>
            </w:r>
          </w:p>
        </w:tc>
        <w:tc>
          <w:tcPr>
            <w:tcW w:w="1154" w:type="pct"/>
            <w:vAlign w:val="center"/>
          </w:tcPr>
          <w:p w:rsidR="004C5A24" w:rsidRPr="000952D4" w:rsidRDefault="000952D4" w:rsidP="000952D4">
            <w:pPr>
              <w:snapToGrid w:val="0"/>
              <w:spacing w:after="0" w:line="240" w:lineRule="auto"/>
              <w:rPr>
                <w:rFonts w:ascii="Times New Roman" w:hAnsi="Times New Roman" w:cs="Times New Roman"/>
                <w:b/>
                <w:bCs/>
                <w:color w:val="000000"/>
                <w:sz w:val="18"/>
                <w:szCs w:val="18"/>
              </w:rPr>
            </w:pPr>
            <w:r w:rsidRPr="000952D4">
              <w:rPr>
                <w:rFonts w:ascii="Times New Roman" w:hAnsi="Times New Roman" w:cs="Times New Roman"/>
                <w:color w:val="000000"/>
                <w:sz w:val="18"/>
                <w:szCs w:val="18"/>
              </w:rPr>
              <w:t>(</w:t>
            </w:r>
            <w:r w:rsidR="004C5A24" w:rsidRPr="000952D4">
              <w:rPr>
                <w:rFonts w:ascii="Times New Roman" w:hAnsi="Times New Roman" w:cs="Times New Roman"/>
                <w:color w:val="000000"/>
                <w:sz w:val="18"/>
                <w:szCs w:val="18"/>
              </w:rPr>
              <w:t>Oliveira</w:t>
            </w:r>
            <w:r w:rsidR="00001808" w:rsidRPr="000952D4">
              <w:rPr>
                <w:rFonts w:ascii="Times New Roman" w:hAnsi="Times New Roman" w:cs="Times New Roman"/>
                <w:b/>
                <w:bCs/>
                <w:color w:val="000000"/>
                <w:sz w:val="18"/>
                <w:szCs w:val="18"/>
              </w:rPr>
              <w:t xml:space="preserve"> </w:t>
            </w:r>
            <w:r w:rsidR="004C5A24" w:rsidRPr="000952D4">
              <w:rPr>
                <w:rFonts w:ascii="Times New Roman" w:hAnsi="Times New Roman" w:cs="Times New Roman"/>
                <w:color w:val="000000"/>
                <w:sz w:val="18"/>
                <w:szCs w:val="18"/>
              </w:rPr>
              <w:t>et</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al.,</w:t>
            </w:r>
            <w:r w:rsidR="00001808" w:rsidRPr="000952D4">
              <w:rPr>
                <w:rFonts w:ascii="Times New Roman" w:hAnsi="Times New Roman" w:cs="Times New Roman"/>
                <w:color w:val="000000"/>
                <w:sz w:val="18"/>
                <w:szCs w:val="18"/>
              </w:rPr>
              <w:t xml:space="preserve"> </w:t>
            </w:r>
            <w:r w:rsidR="004C5A24" w:rsidRPr="000952D4">
              <w:rPr>
                <w:rFonts w:ascii="Times New Roman" w:hAnsi="Times New Roman" w:cs="Times New Roman"/>
                <w:color w:val="000000"/>
                <w:sz w:val="18"/>
                <w:szCs w:val="18"/>
              </w:rPr>
              <w:t>2017</w:t>
            </w:r>
            <w:r w:rsidRPr="000952D4">
              <w:rPr>
                <w:rFonts w:ascii="Times New Roman" w:hAnsi="Times New Roman" w:cs="Times New Roman"/>
                <w:color w:val="000000"/>
                <w:sz w:val="18"/>
                <w:szCs w:val="18"/>
              </w:rPr>
              <w:t>)</w:t>
            </w:r>
          </w:p>
        </w:tc>
      </w:tr>
    </w:tbl>
    <w:p w:rsidR="00E73B20" w:rsidRPr="000952D4" w:rsidRDefault="00E73B20" w:rsidP="004B595A">
      <w:pPr>
        <w:snapToGrid w:val="0"/>
        <w:spacing w:after="0" w:line="240" w:lineRule="auto"/>
        <w:jc w:val="both"/>
        <w:rPr>
          <w:rFonts w:ascii="Times New Roman" w:hAnsi="Times New Roman" w:cs="Times New Roman"/>
          <w:b/>
          <w:bCs/>
          <w:color w:val="000000"/>
          <w:sz w:val="20"/>
          <w:szCs w:val="20"/>
          <w:lang w:eastAsia="zh-CN"/>
        </w:rPr>
      </w:pP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lang w:eastAsia="zh-CN"/>
        </w:rPr>
      </w:pPr>
      <w:r w:rsidRPr="000952D4">
        <w:rPr>
          <w:rFonts w:ascii="Times New Roman" w:hAnsi="Times New Roman" w:cs="Times New Roman"/>
          <w:b/>
          <w:bCs/>
          <w:color w:val="000000"/>
          <w:sz w:val="20"/>
          <w:szCs w:val="20"/>
        </w:rPr>
        <w:t>Assessment of methodological quality of the included studies:</w:t>
      </w:r>
    </w:p>
    <w:p w:rsidR="004B595A" w:rsidRPr="000952D4" w:rsidRDefault="004B595A" w:rsidP="004B595A">
      <w:pPr>
        <w:snapToGrid w:val="0"/>
        <w:spacing w:after="0" w:line="240" w:lineRule="auto"/>
        <w:jc w:val="center"/>
        <w:rPr>
          <w:rFonts w:ascii="Times New Roman" w:hAnsi="Times New Roman" w:cs="Times New Roman"/>
          <w:b/>
          <w:bCs/>
          <w:color w:val="000000"/>
          <w:sz w:val="20"/>
          <w:szCs w:val="20"/>
        </w:rPr>
      </w:pPr>
      <w:r w:rsidRPr="000952D4">
        <w:rPr>
          <w:rFonts w:ascii="Times New Roman" w:hAnsi="Times New Roman" w:cs="Times New Roman"/>
          <w:b/>
          <w:bCs/>
          <w:noProof/>
          <w:color w:val="000000"/>
          <w:sz w:val="20"/>
          <w:szCs w:val="20"/>
          <w:lang w:val="en-US" w:eastAsia="zh-CN"/>
        </w:rPr>
        <w:drawing>
          <wp:inline distT="0" distB="0" distL="0" distR="0">
            <wp:extent cx="4719928" cy="4508389"/>
            <wp:effectExtent l="19050" t="0" r="4472"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4725770" cy="4513969"/>
                    </a:xfrm>
                    <a:prstGeom prst="rect">
                      <a:avLst/>
                    </a:prstGeom>
                    <a:noFill/>
                    <a:ln w="9525">
                      <a:noFill/>
                      <a:miter lim="800000"/>
                      <a:headEnd/>
                      <a:tailEnd/>
                    </a:ln>
                  </pic:spPr>
                </pic:pic>
              </a:graphicData>
            </a:graphic>
          </wp:inline>
        </w:drawing>
      </w:r>
    </w:p>
    <w:p w:rsidR="004B595A" w:rsidRPr="000952D4" w:rsidRDefault="004B595A" w:rsidP="004B595A">
      <w:pPr>
        <w:snapToGrid w:val="0"/>
        <w:spacing w:after="0" w:line="240" w:lineRule="auto"/>
        <w:jc w:val="center"/>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Fig. (6): Risk of bias of the included studies</w:t>
      </w:r>
    </w:p>
    <w:p w:rsidR="004B595A" w:rsidRDefault="004B595A" w:rsidP="004B595A">
      <w:pPr>
        <w:snapToGrid w:val="0"/>
        <w:spacing w:after="0" w:line="240" w:lineRule="auto"/>
        <w:jc w:val="both"/>
        <w:rPr>
          <w:rFonts w:ascii="Times New Roman" w:hAnsi="Times New Roman" w:cs="Times New Roman" w:hint="eastAsia"/>
          <w:b/>
          <w:bCs/>
          <w:color w:val="000000"/>
          <w:sz w:val="20"/>
          <w:szCs w:val="20"/>
          <w:lang w:eastAsia="zh-CN"/>
        </w:rPr>
      </w:pPr>
    </w:p>
    <w:p w:rsidR="000952D4" w:rsidRPr="000952D4" w:rsidRDefault="000952D4" w:rsidP="004B595A">
      <w:pPr>
        <w:snapToGrid w:val="0"/>
        <w:spacing w:after="0" w:line="240" w:lineRule="auto"/>
        <w:jc w:val="both"/>
        <w:rPr>
          <w:rFonts w:ascii="Times New Roman" w:hAnsi="Times New Roman" w:cs="Times New Roman" w:hint="eastAsia"/>
          <w:b/>
          <w:bCs/>
          <w:color w:val="000000"/>
          <w:sz w:val="20"/>
          <w:szCs w:val="20"/>
          <w:lang w:eastAsia="zh-CN"/>
        </w:rPr>
      </w:pP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rPr>
        <w:sectPr w:rsidR="004B595A" w:rsidRPr="000952D4" w:rsidSect="00800921">
          <w:headerReference w:type="default" r:id="rId21"/>
          <w:footerReference w:type="default" r:id="rId22"/>
          <w:type w:val="continuous"/>
          <w:pgSz w:w="12240" w:h="15840" w:code="13"/>
          <w:pgMar w:top="1440" w:right="1440" w:bottom="1440" w:left="1440" w:header="720" w:footer="720" w:gutter="0"/>
          <w:cols w:space="720"/>
          <w:docGrid w:linePitch="299"/>
        </w:sectPr>
      </w:pPr>
    </w:p>
    <w:p w:rsidR="00871FA1" w:rsidRPr="000952D4" w:rsidRDefault="00F62653" w:rsidP="004B595A">
      <w:pPr>
        <w:snapToGrid w:val="0"/>
        <w:spacing w:after="0" w:line="240" w:lineRule="auto"/>
        <w:jc w:val="both"/>
        <w:rPr>
          <w:rFonts w:ascii="Times New Roman" w:hAnsi="Times New Roman" w:cs="Times New Roman"/>
          <w:b/>
          <w:bCs/>
          <w:sz w:val="20"/>
          <w:szCs w:val="20"/>
          <w:lang w:bidi="ar-EG"/>
        </w:rPr>
      </w:pPr>
      <w:r w:rsidRPr="000952D4">
        <w:rPr>
          <w:rFonts w:ascii="Times New Roman" w:hAnsi="Times New Roman" w:cs="Times New Roman"/>
          <w:b/>
          <w:bCs/>
          <w:sz w:val="20"/>
          <w:szCs w:val="20"/>
          <w:lang w:bidi="ar-EG"/>
        </w:rPr>
        <w:lastRenderedPageBreak/>
        <w:t>Qualitative</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analysis</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of</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the</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included</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studies:</w:t>
      </w:r>
    </w:p>
    <w:p w:rsidR="00F62653" w:rsidRPr="000952D4" w:rsidRDefault="00F62653"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Stolz</w:t>
      </w:r>
      <w:r w:rsidR="00001808" w:rsidRPr="000952D4">
        <w:rPr>
          <w:rFonts w:ascii="Times New Roman" w:hAnsi="Times New Roman" w:cs="Times New Roman"/>
          <w:b/>
          <w:bCs/>
          <w:sz w:val="20"/>
          <w:szCs w:val="20"/>
          <w:lang w:bidi="ar-EG"/>
        </w:rPr>
        <w:t xml:space="preserve"> </w:t>
      </w:r>
      <w:r w:rsidR="00292681"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00292681" w:rsidRPr="000952D4">
        <w:rPr>
          <w:rFonts w:ascii="Times New Roman" w:hAnsi="Times New Roman" w:cs="Times New Roman"/>
          <w:b/>
          <w:bCs/>
          <w:sz w:val="20"/>
          <w:szCs w:val="20"/>
          <w:lang w:bidi="ar-EG"/>
        </w:rPr>
        <w:t>al.</w:t>
      </w:r>
      <w:r w:rsidRPr="000952D4">
        <w:rPr>
          <w:rFonts w:ascii="Times New Roman" w:hAnsi="Times New Roman" w:cs="Times New Roman"/>
          <w:b/>
          <w:bCs/>
          <w:sz w:val="20"/>
          <w:szCs w:val="20"/>
          <w:lang w:bidi="ar-EG"/>
        </w:rPr>
        <w:t>,</w:t>
      </w:r>
      <w:r w:rsidR="00001808" w:rsidRPr="000952D4">
        <w:rPr>
          <w:rFonts w:ascii="Times New Roman" w:hAnsi="Times New Roman" w:cs="Times New Roman"/>
          <w:color w:val="2D3139"/>
          <w:sz w:val="20"/>
          <w:szCs w:val="20"/>
          <w:shd w:val="clear" w:color="auto" w:fill="FFFFFF"/>
        </w:rPr>
        <w:t xml:space="preserve"> </w:t>
      </w:r>
      <w:r w:rsidRPr="000952D4">
        <w:rPr>
          <w:rFonts w:ascii="Times New Roman" w:hAnsi="Times New Roman" w:cs="Times New Roman"/>
          <w:sz w:val="20"/>
          <w:szCs w:val="20"/>
          <w:lang w:bidi="ar-EG"/>
        </w:rPr>
        <w:t>One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hundred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twenty-two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data</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pairs</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TC</w:t>
      </w:r>
      <w:r w:rsidR="00AD3C55" w:rsidRPr="000952D4">
        <w:rPr>
          <w:rFonts w:ascii="Times New Roman" w:hAnsi="Times New Roman" w:cs="Times New Roman"/>
          <w:sz w:val="20"/>
          <w:szCs w:val="20"/>
          <w:lang w:bidi="ar-EG"/>
        </w:rPr>
        <w:t>S</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cranial</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measurements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w:t>
      </w:r>
      <w:r w:rsidR="000C79FD" w:rsidRPr="000952D4">
        <w:rPr>
          <w:rFonts w:ascii="Times New Roman" w:hAnsi="Times New Roman" w:cs="Times New Roman"/>
          <w:sz w:val="20"/>
          <w:szCs w:val="20"/>
          <w:lang w:bidi="ar-EG"/>
        </w:rPr>
        <w:t>thin</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12-hour</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time</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window.</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w:t>
      </w:r>
      <w:r w:rsidRPr="000952D4">
        <w:rPr>
          <w:rFonts w:ascii="Times New Roman" w:hAnsi="Times New Roman" w:cs="Times New Roman"/>
          <w:sz w:val="20"/>
          <w:szCs w:val="20"/>
          <w:lang w:bidi="ar-EG"/>
        </w:rPr>
        <w:t>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w:t>
      </w:r>
      <w:r w:rsidR="00AD3C55" w:rsidRPr="000952D4">
        <w:rPr>
          <w:rFonts w:ascii="Times New Roman" w:hAnsi="Times New Roman" w:cs="Times New Roman"/>
          <w:sz w:val="20"/>
          <w:szCs w:val="20"/>
          <w:lang w:bidi="ar-EG"/>
        </w:rPr>
        <w:t>d</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cranial</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measurements</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both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total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group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different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subgroups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coefficients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over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2-SD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confidence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interval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difference</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TCD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measurements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respective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means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both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methods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total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collective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±1.78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p>
    <w:p w:rsidR="00F62653" w:rsidRPr="000952D4" w:rsidRDefault="00F62653"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00292681" w:rsidRPr="000952D4">
        <w:rPr>
          <w:rFonts w:ascii="Times New Roman" w:hAnsi="Times New Roman" w:cs="Times New Roman"/>
          <w:b/>
          <w:bCs/>
          <w:sz w:val="20"/>
          <w:szCs w:val="20"/>
          <w:lang w:bidi="ar-EG"/>
        </w:rPr>
        <w:t>L</w:t>
      </w:r>
      <w:r w:rsidRPr="000952D4">
        <w:rPr>
          <w:rFonts w:ascii="Times New Roman" w:hAnsi="Times New Roman" w:cs="Times New Roman"/>
          <w:b/>
          <w:bCs/>
          <w:sz w:val="20"/>
          <w:szCs w:val="20"/>
          <w:lang w:bidi="ar-EG"/>
        </w:rPr>
        <w:t>iompart</w:t>
      </w:r>
      <w:r w:rsidR="00001808" w:rsidRPr="000952D4">
        <w:rPr>
          <w:rFonts w:ascii="Times New Roman" w:hAnsi="Times New Roman" w:cs="Times New Roman"/>
          <w:b/>
          <w:bCs/>
          <w:sz w:val="20"/>
          <w:szCs w:val="20"/>
          <w:lang w:bidi="ar-EG"/>
        </w:rPr>
        <w:t xml:space="preserve"> </w:t>
      </w:r>
      <w:r w:rsidR="00AD3C55"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00AD3C55" w:rsidRPr="000952D4">
        <w:rPr>
          <w:rFonts w:ascii="Times New Roman" w:hAnsi="Times New Roman" w:cs="Times New Roman"/>
          <w:b/>
          <w:bCs/>
          <w:sz w:val="20"/>
          <w:szCs w:val="20"/>
          <w:lang w:bidi="ar-EG"/>
        </w:rPr>
        <w:t>al</w:t>
      </w:r>
      <w:r w:rsidR="00292681" w:rsidRPr="000952D4">
        <w:rPr>
          <w:rFonts w:ascii="Times New Roman" w:hAnsi="Times New Roman" w:cs="Times New Roman"/>
          <w:b/>
          <w:bCs/>
          <w:sz w:val="20"/>
          <w:szCs w:val="20"/>
          <w:lang w:bidi="ar-EG"/>
        </w:rPr>
        <w:t>.</w:t>
      </w:r>
      <w:r w:rsidRPr="000952D4">
        <w:rPr>
          <w:rFonts w:ascii="Times New Roman" w:hAnsi="Times New Roman" w:cs="Times New Roman"/>
          <w:b/>
          <w:bCs/>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coefficient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w:t>
      </w:r>
      <w:r w:rsidR="00AD3C55" w:rsidRPr="000952D4">
        <w:rPr>
          <w:rFonts w:ascii="Times New Roman" w:hAnsi="Times New Roman" w:cs="Times New Roman"/>
          <w:sz w:val="20"/>
          <w:szCs w:val="20"/>
          <w:lang w:bidi="ar-EG"/>
        </w:rPr>
        <w:t>tween</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measured</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AD3C55" w:rsidRPr="000952D4">
        <w:rPr>
          <w:rFonts w:ascii="Times New Roman" w:hAnsi="Times New Roman" w:cs="Times New Roman"/>
          <w:sz w:val="20"/>
          <w:szCs w:val="20"/>
          <w:lang w:bidi="ar-EG"/>
        </w:rPr>
        <w:t>TCD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0.88,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bias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0.12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precision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1.08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limits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agreement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+2.33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−2.07</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statistically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differences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two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techniques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terms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sex,</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type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lesion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according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Traumatic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Data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Bank</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classification.</w:t>
      </w:r>
    </w:p>
    <w:p w:rsidR="00F62653" w:rsidRPr="000952D4" w:rsidRDefault="00F62653"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Tang</w:t>
      </w:r>
      <w:r w:rsidR="00001808" w:rsidRPr="000952D4">
        <w:rPr>
          <w:rFonts w:ascii="Times New Roman" w:hAnsi="Times New Roman" w:cs="Times New Roman"/>
          <w:b/>
          <w:bCs/>
          <w:sz w:val="20"/>
          <w:szCs w:val="20"/>
          <w:lang w:bidi="ar-EG"/>
        </w:rPr>
        <w:t xml:space="preserve"> </w:t>
      </w:r>
      <w:r w:rsidR="00292681"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00292681" w:rsidRPr="000952D4">
        <w:rPr>
          <w:rFonts w:ascii="Times New Roman" w:hAnsi="Times New Roman" w:cs="Times New Roman"/>
          <w:b/>
          <w:bCs/>
          <w:sz w:val="20"/>
          <w:szCs w:val="20"/>
          <w:lang w:bidi="ar-EG"/>
        </w:rPr>
        <w:t>al.</w:t>
      </w:r>
      <w:r w:rsidRPr="000952D4">
        <w:rPr>
          <w:rFonts w:ascii="Times New Roman" w:hAnsi="Times New Roman" w:cs="Times New Roman"/>
          <w:b/>
          <w:bCs/>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51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spontaneous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supratentorial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ICH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who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received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studies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12‐hour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window.</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3.2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2.6</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(3.0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2.4</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high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(γ</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w:t>
      </w:r>
      <w:r w:rsidRPr="000952D4">
        <w:rPr>
          <w:rFonts w:ascii="Times New Roman" w:hAnsi="Times New Roman" w:cs="Times New Roman"/>
          <w:sz w:val="20"/>
          <w:szCs w:val="20"/>
          <w:lang w:bidi="ar-EG"/>
        </w:rPr>
        <w:t>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also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good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linear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w:t>
      </w:r>
      <w:r w:rsidR="000C79FD" w:rsidRPr="000952D4">
        <w:rPr>
          <w:rFonts w:ascii="Times New Roman" w:hAnsi="Times New Roman" w:cs="Times New Roman"/>
          <w:sz w:val="20"/>
          <w:szCs w:val="20"/>
          <w:lang w:bidi="ar-EG"/>
        </w:rPr>
        <w:t>n</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hematoma</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TC</w:t>
      </w:r>
      <w:r w:rsidRPr="000952D4">
        <w:rPr>
          <w:rFonts w:ascii="Times New Roman" w:hAnsi="Times New Roman" w:cs="Times New Roman"/>
          <w:sz w:val="20"/>
          <w:szCs w:val="20"/>
          <w:lang w:bidi="ar-EG"/>
        </w:rPr>
        <w: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(γ</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0.81;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w:t>
      </w:r>
      <w:r w:rsidRPr="000952D4">
        <w:rPr>
          <w:rFonts w:ascii="Times New Roman" w:hAnsi="Times New Roman" w:cs="Times New Roman"/>
          <w:sz w:val="20"/>
          <w:szCs w:val="20"/>
          <w:lang w:bidi="ar-EG"/>
        </w:rPr>
        <w:t>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Compared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ICH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less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those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greater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had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more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severe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higher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ipsilateral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middle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cerebral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artery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w:t>
      </w:r>
      <w:r w:rsidRPr="000952D4">
        <w:rPr>
          <w:rFonts w:ascii="Times New Roman" w:hAnsi="Times New Roman" w:cs="Times New Roman"/>
          <w:sz w:val="20"/>
          <w:szCs w:val="20"/>
          <w:lang w:bidi="ar-EG"/>
        </w:rPr>
        <w:t>001).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Midline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shift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more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sensitive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specific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detecting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large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ICH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(accuracy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0.82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also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predictor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poor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outcome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(odds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ratio,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2.09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increase;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confidence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interval,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1.06–4.13).</w:t>
      </w:r>
    </w:p>
    <w:p w:rsidR="00F62653" w:rsidRPr="000952D4" w:rsidRDefault="00F62653"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Kukulska-</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Pawluczuk</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al.,</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w:t>
      </w:r>
      <w:r w:rsidRPr="000952D4">
        <w:rPr>
          <w:rFonts w:ascii="Times New Roman" w:hAnsi="Times New Roman" w:cs="Times New Roman"/>
          <w:sz w:val="20"/>
          <w:szCs w:val="20"/>
          <w:lang w:bidi="ar-EG"/>
        </w:rPr>
        <w:t>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revealed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ICHs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34</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including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supra-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infratentorial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localization,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respectively.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Moreover,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showed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cases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(35.3%)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intraventricular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hemorrhage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(IVH)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16</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cases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midline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shift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differences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found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measurements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hemorrh</w:t>
      </w:r>
      <w:r w:rsidR="000C79FD" w:rsidRPr="000952D4">
        <w:rPr>
          <w:rFonts w:ascii="Times New Roman" w:hAnsi="Times New Roman" w:cs="Times New Roman"/>
          <w:sz w:val="20"/>
          <w:szCs w:val="20"/>
          <w:lang w:bidi="ar-EG"/>
        </w:rPr>
        <w:t>agic</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foci</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obtained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TC</w:t>
      </w:r>
      <w:r w:rsidRPr="000952D4">
        <w:rPr>
          <w:rFonts w:ascii="Times New Roman" w:hAnsi="Times New Roman" w:cs="Times New Roman"/>
          <w:sz w:val="20"/>
          <w:szCs w:val="20"/>
          <w:lang w:bidi="ar-EG"/>
        </w:rPr>
        <w: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hemorrhagic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foci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values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both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methods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analyzed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Pr="000952D4">
        <w:rPr>
          <w:rFonts w:ascii="Times New Roman" w:hAnsi="Times New Roman" w:cs="Times New Roman"/>
          <w:i/>
          <w:iCs/>
          <w:sz w:val="20"/>
          <w:szCs w:val="20"/>
          <w:lang w:bidi="ar-EG"/>
        </w:rPr>
        <w:t>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respectively).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Additionally,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shown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increase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hemorrhagic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foci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Pr="000952D4">
        <w:rPr>
          <w:rFonts w:ascii="Times New Roman" w:hAnsi="Times New Roman" w:cs="Times New Roman"/>
          <w:i/>
          <w:iCs/>
          <w:sz w:val="20"/>
          <w:szCs w:val="20"/>
          <w:lang w:bidi="ar-EG"/>
        </w:rPr>
        <w:t>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0.90).</w:t>
      </w:r>
    </w:p>
    <w:p w:rsidR="00F62653" w:rsidRPr="000952D4" w:rsidRDefault="00F62653"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Lu</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Ultrasonography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revealed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pathological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changes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second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operation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helped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identify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pathological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changes.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results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B-mode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ultrasound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compared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those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coincidence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rate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78.3%,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difference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diagnosis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delayed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haematoma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midline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shift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(Kappa=0.898,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p&lt;0.05).</w:t>
      </w:r>
    </w:p>
    <w:p w:rsidR="00F62653" w:rsidRPr="000952D4" w:rsidRDefault="00F62653"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Grousson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and</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de</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Souza</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Neto</w:t>
      </w:r>
      <w:r w:rsidR="00232DD2" w:rsidRPr="000952D4">
        <w:rPr>
          <w:rFonts w:ascii="Times New Roman" w:hAnsi="Times New Roman" w:cs="Times New Roman"/>
          <w:b/>
          <w:bCs/>
          <w:sz w:val="20"/>
          <w:szCs w:val="20"/>
          <w:lang w:bidi="ar-EG"/>
        </w:rPr>
        <w:t>,</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133</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143</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TC</w:t>
      </w:r>
      <w:r w:rsidR="00232DD2" w:rsidRPr="000952D4">
        <w:rPr>
          <w:rFonts w:ascii="Times New Roman" w:hAnsi="Times New Roman" w:cs="Times New Roman"/>
          <w:sz w:val="20"/>
          <w:szCs w:val="20"/>
          <w:lang w:bidi="ar-EG"/>
        </w:rPr>
        <w:t>S-CT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pairs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analyzed</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for</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DV3</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lastRenderedPageBreak/>
        <w:t>respectively,</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126</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(among</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which</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14</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st</w:t>
      </w:r>
      <w:r w:rsidR="000C79FD" w:rsidRPr="000952D4">
        <w:rPr>
          <w:rFonts w:ascii="Times New Roman" w:hAnsi="Times New Roman" w:cs="Times New Roman"/>
          <w:sz w:val="20"/>
          <w:szCs w:val="20"/>
          <w:lang w:bidi="ar-EG"/>
        </w:rPr>
        <w:t>udied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more</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than</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once).</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TC</w:t>
      </w:r>
      <w:r w:rsidR="00232DD2" w:rsidRPr="000952D4">
        <w:rPr>
          <w:rFonts w:ascii="Times New Roman" w:hAnsi="Times New Roman" w:cs="Times New Roman"/>
          <w:sz w:val="20"/>
          <w:szCs w:val="20"/>
          <w:lang w:bidi="ar-EG"/>
        </w:rPr>
        <w:t>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measures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respectively</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2.8</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3</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3.1</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2.8</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for</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5.3</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3.6mm</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6.1</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3.4</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for</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third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ventricle</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w:t>
      </w:r>
      <w:r w:rsidR="00232DD2" w:rsidRPr="000952D4">
        <w:rPr>
          <w:rFonts w:ascii="Times New Roman" w:hAnsi="Times New Roman" w:cs="Times New Roman"/>
          <w:sz w:val="20"/>
          <w:szCs w:val="20"/>
          <w:lang w:bidi="ar-EG"/>
        </w:rPr>
        <w:t>DV3</w:t>
      </w:r>
      <w:r w:rsidR="000C79FD" w:rsidRPr="000952D4">
        <w:rPr>
          <w:rFonts w:ascii="Times New Roman" w:hAnsi="Times New Roman" w:cs="Times New Roman"/>
          <w:sz w:val="20"/>
          <w:szCs w:val="20"/>
          <w:lang w:bidi="ar-EG"/>
        </w:rPr>
        <w:t>)</w:t>
      </w:r>
      <w:r w:rsidR="00232DD2"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Bland-Altman</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comparison</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for</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measures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show</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bias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0.44</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confidence</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interval</w:t>
      </w:r>
      <w:r w:rsidR="00775D2A"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775D2A" w:rsidRPr="000952D4">
        <w:rPr>
          <w:rFonts w:ascii="Times New Roman" w:hAnsi="Times New Roman" w:cs="Times New Roman"/>
          <w:sz w:val="20"/>
          <w:szCs w:val="20"/>
          <w:lang w:bidi="ar-EG"/>
        </w:rPr>
        <w:t>0.15</w:t>
      </w:r>
      <w:r w:rsidR="00232DD2" w:rsidRPr="000952D4">
        <w:rPr>
          <w:rFonts w:ascii="Times New Roman" w:hAnsi="Times New Roman" w:cs="Times New Roman"/>
          <w:sz w:val="20"/>
          <w:szCs w:val="20"/>
          <w:lang w:bidi="ar-EG"/>
        </w:rPr>
        <w:t>-0.73)</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0.72</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confidence</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interval:</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0.57-</w:t>
      </w:r>
      <w:r w:rsidR="00001808" w:rsidRPr="000952D4">
        <w:rPr>
          <w:rFonts w:ascii="Times New Roman" w:hAnsi="Times New Roman" w:cs="Times New Roman"/>
          <w:sz w:val="20"/>
          <w:szCs w:val="20"/>
          <w:lang w:bidi="ar-EG"/>
        </w:rPr>
        <w:t xml:space="preserve"> </w:t>
      </w:r>
      <w:r w:rsidR="00775D2A" w:rsidRPr="000952D4">
        <w:rPr>
          <w:rFonts w:ascii="Times New Roman" w:hAnsi="Times New Roman" w:cs="Times New Roman"/>
          <w:sz w:val="20"/>
          <w:szCs w:val="20"/>
          <w:lang w:bidi="ar-EG"/>
        </w:rPr>
        <w:t>0.88)</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for</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DV3.</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duration</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e</w:t>
      </w:r>
      <w:r w:rsidR="000C79FD" w:rsidRPr="000952D4">
        <w:rPr>
          <w:rFonts w:ascii="Times New Roman" w:hAnsi="Times New Roman" w:cs="Times New Roman"/>
          <w:sz w:val="20"/>
          <w:szCs w:val="20"/>
          <w:lang w:bidi="ar-EG"/>
        </w:rPr>
        <w:t>stimated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at</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11</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5</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min</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CT-TC</w:t>
      </w:r>
      <w:r w:rsidR="00232DD2" w:rsidRPr="000952D4">
        <w:rPr>
          <w:rFonts w:ascii="Times New Roman" w:hAnsi="Times New Roman" w:cs="Times New Roman"/>
          <w:sz w:val="20"/>
          <w:szCs w:val="20"/>
          <w:lang w:bidi="ar-EG"/>
        </w:rPr>
        <w:t>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delay</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88</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74</w:t>
      </w:r>
      <w:r w:rsidR="00001808" w:rsidRPr="000952D4">
        <w:rPr>
          <w:rFonts w:ascii="Times New Roman" w:hAnsi="Times New Roman" w:cs="Times New Roman"/>
          <w:sz w:val="20"/>
          <w:szCs w:val="20"/>
          <w:lang w:bidi="ar-EG"/>
        </w:rPr>
        <w:t xml:space="preserve"> </w:t>
      </w:r>
      <w:r w:rsidR="00232DD2" w:rsidRPr="000952D4">
        <w:rPr>
          <w:rFonts w:ascii="Times New Roman" w:hAnsi="Times New Roman" w:cs="Times New Roman"/>
          <w:sz w:val="20"/>
          <w:szCs w:val="20"/>
          <w:lang w:bidi="ar-EG"/>
        </w:rPr>
        <w:t>min.</w:t>
      </w:r>
    </w:p>
    <w:p w:rsidR="00292681" w:rsidRPr="000952D4" w:rsidRDefault="00292681"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Motuel</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total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52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neurosurgical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ICU</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included.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(mean ± SD)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0.32 ± 0.36</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using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0.47 ± 0.67</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using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Pearson’s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coefficient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w:t>
      </w:r>
      <w:r w:rsidRPr="000952D4">
        <w:rPr>
          <w:rFonts w:ascii="Times New Roman" w:hAnsi="Times New Roman" w:cs="Times New Roman"/>
          <w:sz w:val="20"/>
          <w:szCs w:val="20"/>
          <w:vertAlign w:val="superscript"/>
          <w:lang w:bidi="ar-EG"/>
        </w:rPr>
        <w:t>2</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scan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0.65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&lt;0.001).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bias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0.09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limits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agreements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1.10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area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under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ROC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curve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for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detecting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0.86</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=0.74</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0.94),</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using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0.35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cut-off,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sensitivity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84.2%,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specificity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84.8%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positive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likelihood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ratio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5.56.</w:t>
      </w:r>
    </w:p>
    <w:p w:rsidR="00292681" w:rsidRPr="000952D4" w:rsidRDefault="00292681"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Camps-Renom</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al</w:t>
      </w:r>
      <w:r w:rsidR="00DF0454" w:rsidRPr="000952D4">
        <w:rPr>
          <w:rFonts w:ascii="Times New Roman" w:hAnsi="Times New Roman" w:cs="Times New Roman"/>
          <w:b/>
          <w:bCs/>
          <w:sz w:val="20"/>
          <w:szCs w:val="20"/>
          <w:lang w:bidi="ar-EG"/>
        </w:rPr>
        <w:t>.</w:t>
      </w:r>
      <w:r w:rsidR="00DF0454"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00775D2A" w:rsidRPr="000952D4">
        <w:rPr>
          <w:rFonts w:ascii="Times New Roman" w:hAnsi="Times New Roman" w:cs="Times New Roman"/>
          <w:sz w:val="20"/>
          <w:szCs w:val="20"/>
          <w:lang w:bidi="ar-EG"/>
        </w:rPr>
        <w:t>included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35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72.2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12.8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years.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Median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baseline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hematoma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9.85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(interquartile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range,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2.74–68.29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mL).</w:t>
      </w:r>
      <w:r w:rsidR="00001808" w:rsidRPr="000952D4">
        <w:rPr>
          <w:rFonts w:ascii="Times New Roman" w:hAnsi="Times New Roman" w:cs="Times New Roman"/>
          <w:sz w:val="20"/>
          <w:szCs w:val="20"/>
          <w:lang w:bidi="ar-EG"/>
        </w:rPr>
        <w:t xml:space="preserve"> </w:t>
      </w:r>
      <w:r w:rsidR="00775D2A" w:rsidRPr="000952D4">
        <w:rPr>
          <w:rFonts w:ascii="Times New Roman" w:hAnsi="Times New Roman" w:cs="Times New Roman"/>
          <w:sz w:val="20"/>
          <w:szCs w:val="20"/>
          <w:lang w:bidi="ar-EG"/>
        </w:rPr>
        <w:t>They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found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good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agreement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excellent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transcranial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duplex</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sonography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when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hematoma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Pr="000952D4">
        <w:rPr>
          <w:rFonts w:ascii="Times New Roman" w:hAnsi="Times New Roman" w:cs="Times New Roman"/>
          <w:i/>
          <w:iCs/>
          <w:sz w:val="20"/>
          <w:szCs w:val="20"/>
          <w:lang w:bidi="ar-EG"/>
        </w:rPr>
        <w:t>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0.791;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w:t>
      </w:r>
      <w:r w:rsidRPr="000952D4">
        <w:rPr>
          <w:rFonts w:ascii="Times New Roman" w:hAnsi="Times New Roman" w:cs="Times New Roman"/>
          <w:sz w:val="20"/>
          <w:szCs w:val="20"/>
          <w:lang w:bidi="ar-EG"/>
        </w:rPr>
        <w:t>001)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midline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shift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Pr="000952D4">
        <w:rPr>
          <w:rFonts w:ascii="Times New Roman" w:hAnsi="Times New Roman" w:cs="Times New Roman"/>
          <w:i/>
          <w:iCs/>
          <w:sz w:val="20"/>
          <w:szCs w:val="20"/>
          <w:lang w:bidi="ar-EG"/>
        </w:rPr>
        <w:t>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0.827;</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w:t>
      </w:r>
      <w:r w:rsidRPr="000952D4">
        <w:rPr>
          <w:rFonts w:ascii="Times New Roman" w:hAnsi="Times New Roman" w:cs="Times New Roman"/>
          <w:sz w:val="20"/>
          <w:szCs w:val="20"/>
          <w:lang w:bidi="ar-EG"/>
        </w:rPr>
        <w:t>001).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logistic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regression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analysis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transcranial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duplex</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sonography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measurements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showed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that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hematoma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independent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predictor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early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neurologic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deterioration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1.078;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1.023–1.135)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mortality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1.089;</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1.020–1.160).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second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regression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analysis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variables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also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demonstrated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that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hematoma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volume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associated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early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neurologic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deterioration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mortality.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When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compared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rating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operation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curves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both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models,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their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predictive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power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similar.</w:t>
      </w:r>
    </w:p>
    <w:p w:rsidR="00292681" w:rsidRPr="000952D4" w:rsidRDefault="00292681"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Cattalani</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al</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64</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data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pai</w:t>
      </w:r>
      <w:r w:rsidR="000C79FD" w:rsidRPr="000952D4">
        <w:rPr>
          <w:rFonts w:ascii="Times New Roman" w:hAnsi="Times New Roman" w:cs="Times New Roman"/>
          <w:sz w:val="20"/>
          <w:szCs w:val="20"/>
          <w:lang w:bidi="ar-EG"/>
        </w:rPr>
        <w:t>rs</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MLS</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values</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obtained</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by</w:t>
      </w:r>
      <w:r w:rsidR="00001808" w:rsidRPr="000952D4">
        <w:rPr>
          <w:rFonts w:ascii="Times New Roman" w:hAnsi="Times New Roman" w:cs="Times New Roman"/>
          <w:sz w:val="20"/>
          <w:szCs w:val="20"/>
          <w:lang w:bidi="ar-EG"/>
        </w:rPr>
        <w:t xml:space="preserve"> </w:t>
      </w:r>
      <w:r w:rsidR="000C79FD" w:rsidRPr="000952D4">
        <w:rPr>
          <w:rFonts w:ascii="Times New Roman" w:hAnsi="Times New Roman" w:cs="Times New Roman"/>
          <w:sz w:val="20"/>
          <w:szCs w:val="20"/>
          <w:lang w:bidi="ar-EG"/>
        </w:rPr>
        <w:t>TCS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analysed.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Bland-Altman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diagrams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not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show</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systematic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bias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data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linear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regression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indicated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significant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two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measures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both</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before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after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hematoma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evacuation.</w:t>
      </w:r>
    </w:p>
    <w:p w:rsidR="00292681" w:rsidRPr="000952D4" w:rsidRDefault="00292681" w:rsidP="004B595A">
      <w:pPr>
        <w:snapToGrid w:val="0"/>
        <w:spacing w:after="0" w:line="240" w:lineRule="auto"/>
        <w:ind w:firstLine="425"/>
        <w:jc w:val="both"/>
        <w:rPr>
          <w:rFonts w:ascii="Times New Roman" w:hAnsi="Times New Roman" w:cs="Times New Roman"/>
          <w:sz w:val="20"/>
          <w:szCs w:val="20"/>
          <w:lang w:bidi="ar-EG"/>
        </w:rPr>
      </w:pPr>
      <w:r w:rsidRPr="000952D4">
        <w:rPr>
          <w:rFonts w:ascii="Times New Roman" w:hAnsi="Times New Roman" w:cs="Times New Roman"/>
          <w:b/>
          <w:bCs/>
          <w:sz w:val="20"/>
          <w:szCs w:val="20"/>
          <w:lang w:bidi="ar-EG"/>
        </w:rPr>
        <w:t>In</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Oliveira</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et</w:t>
      </w:r>
      <w:r w:rsidR="00001808" w:rsidRPr="000952D4">
        <w:rPr>
          <w:rFonts w:ascii="Times New Roman" w:hAnsi="Times New Roman" w:cs="Times New Roman"/>
          <w:b/>
          <w:bCs/>
          <w:sz w:val="20"/>
          <w:szCs w:val="20"/>
          <w:lang w:bidi="ar-EG"/>
        </w:rPr>
        <w:t xml:space="preserve"> </w:t>
      </w:r>
      <w:r w:rsidRPr="000952D4">
        <w:rPr>
          <w:rFonts w:ascii="Times New Roman" w:hAnsi="Times New Roman" w:cs="Times New Roman"/>
          <w:b/>
          <w:bCs/>
          <w:sz w:val="20"/>
          <w:szCs w:val="20"/>
          <w:lang w:bidi="ar-EG"/>
        </w:rPr>
        <w:t>al.,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Overall,</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15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consecutive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patients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were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included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(80%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male,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42</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years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Glasgow</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Coma</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Score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[4,</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6]).</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difference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brain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scan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measuring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midline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shift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0.30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2.1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mm</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(interclass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coefficient: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excellent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also</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observed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between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methods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assessing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third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ventricle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width</w:t>
      </w:r>
      <w:r w:rsidR="00001808" w:rsidRPr="000952D4">
        <w:rPr>
          <w:rFonts w:ascii="Times New Roman" w:hAnsi="Times New Roman" w:cs="Times New Roman"/>
          <w:sz w:val="20"/>
          <w:szCs w:val="20"/>
          <w:lang w:bidi="ar-EG"/>
        </w:rPr>
        <w:t xml:space="preserve"> </w:t>
      </w:r>
      <w:r w:rsidR="000952D4">
        <w:rPr>
          <w:rFonts w:ascii="Times New Roman" w:hAnsi="Times New Roman" w:cs="Times New Roman"/>
          <w:sz w:val="20"/>
          <w:szCs w:val="20"/>
          <w:lang w:bidi="ar-EG"/>
        </w:rPr>
        <w:t>(</w:t>
      </w:r>
      <w:r w:rsidRPr="000952D4">
        <w:rPr>
          <w:rFonts w:ascii="Times New Roman" w:hAnsi="Times New Roman" w:cs="Times New Roman"/>
          <w:sz w:val="20"/>
          <w:szCs w:val="20"/>
          <w:lang w:bidi="ar-EG"/>
        </w:rPr>
        <w:t>intraclass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correlation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coefficient: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0.88;</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i/>
          <w:iCs/>
          <w:sz w:val="20"/>
          <w:szCs w:val="20"/>
          <w:lang w:bidi="ar-EG"/>
        </w:rPr>
        <w:t>p</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&lt;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0.01).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Bland–Altman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plots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did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not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show</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systematic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bias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either</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agreement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analysis.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TCCS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showed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good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accuracy</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in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predicting</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non-compressed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peri-mesencephalic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cisterns</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(AUC: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lastRenderedPageBreak/>
        <w:t>0.83,</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0.46–1.0)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and</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presence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of</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the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Sylvian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fissure</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(AUC:</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0.91,</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95%</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CI</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0.73–1.0)</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on</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CT</w:t>
      </w:r>
      <w:r w:rsidR="00001808" w:rsidRPr="000952D4">
        <w:rPr>
          <w:rFonts w:ascii="Times New Roman" w:hAnsi="Times New Roman" w:cs="Times New Roman"/>
          <w:sz w:val="20"/>
          <w:szCs w:val="20"/>
          <w:lang w:bidi="ar-EG"/>
        </w:rPr>
        <w:t xml:space="preserve"> </w:t>
      </w:r>
      <w:r w:rsidRPr="000952D4">
        <w:rPr>
          <w:rFonts w:ascii="Times New Roman" w:hAnsi="Times New Roman" w:cs="Times New Roman"/>
          <w:sz w:val="20"/>
          <w:szCs w:val="20"/>
          <w:lang w:bidi="ar-EG"/>
        </w:rPr>
        <w:t>scan.</w:t>
      </w:r>
    </w:p>
    <w:p w:rsidR="008E112D" w:rsidRPr="000952D4" w:rsidRDefault="008E112D" w:rsidP="004B595A">
      <w:pPr>
        <w:tabs>
          <w:tab w:val="left" w:pos="10395"/>
        </w:tabs>
        <w:snapToGrid w:val="0"/>
        <w:spacing w:after="0" w:line="240" w:lineRule="auto"/>
        <w:ind w:firstLine="425"/>
        <w:jc w:val="both"/>
        <w:rPr>
          <w:rFonts w:ascii="Times New Roman" w:hAnsi="Times New Roman" w:cs="Times New Roman"/>
          <w:sz w:val="20"/>
          <w:szCs w:val="20"/>
        </w:rPr>
      </w:pPr>
    </w:p>
    <w:p w:rsidR="008E112D" w:rsidRPr="000952D4" w:rsidRDefault="008E112D" w:rsidP="004B595A">
      <w:pPr>
        <w:tabs>
          <w:tab w:val="left" w:pos="10395"/>
        </w:tabs>
        <w:snapToGrid w:val="0"/>
        <w:spacing w:after="0" w:line="240" w:lineRule="auto"/>
        <w:jc w:val="both"/>
        <w:rPr>
          <w:rFonts w:ascii="Times New Roman" w:hAnsi="Times New Roman" w:cs="Times New Roman"/>
          <w:sz w:val="20"/>
          <w:szCs w:val="20"/>
        </w:rPr>
      </w:pPr>
      <w:r w:rsidRPr="000952D4">
        <w:rPr>
          <w:rFonts w:ascii="Times New Roman" w:hAnsi="Times New Roman" w:cs="Times New Roman"/>
          <w:b/>
          <w:sz w:val="20"/>
          <w:szCs w:val="20"/>
        </w:rPr>
        <w:t>4.</w:t>
      </w:r>
      <w:r w:rsidR="00001808" w:rsidRPr="000952D4">
        <w:rPr>
          <w:rFonts w:ascii="Times New Roman" w:hAnsi="Times New Roman" w:cs="Times New Roman"/>
          <w:b/>
          <w:sz w:val="20"/>
          <w:szCs w:val="20"/>
        </w:rPr>
        <w:t xml:space="preserve"> </w:t>
      </w:r>
      <w:r w:rsidRPr="000952D4">
        <w:rPr>
          <w:rFonts w:ascii="Times New Roman" w:hAnsi="Times New Roman" w:cs="Times New Roman"/>
          <w:b/>
          <w:bCs/>
          <w:sz w:val="20"/>
          <w:szCs w:val="20"/>
        </w:rPr>
        <w:t>Discussion</w:t>
      </w:r>
    </w:p>
    <w:p w:rsidR="008E112D" w:rsidRPr="000952D4" w:rsidRDefault="008E112D"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sz w:val="20"/>
          <w:szCs w:val="20"/>
        </w:rPr>
        <w:t>Midline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shift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serious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medical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condition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that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requires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early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diagnosis,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management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follows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up</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often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associated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many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neurological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conditions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such</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intracerebral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haemorrhage,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lastRenderedPageBreak/>
        <w:t>tumours,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ischemic</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strokes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any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pathology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that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cause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increased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intracranial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pressure.</w:t>
      </w:r>
      <w:r w:rsidR="00001808" w:rsidRPr="000952D4">
        <w:rPr>
          <w:rFonts w:ascii="Times New Roman" w:hAnsi="Times New Roman" w:cs="Times New Roman"/>
          <w:sz w:val="20"/>
          <w:szCs w:val="20"/>
        </w:rPr>
        <w:t xml:space="preserve"> </w:t>
      </w:r>
      <w:r w:rsidRPr="000952D4">
        <w:rPr>
          <w:rFonts w:ascii="Times New Roman" w:hAnsi="Times New Roman" w:cs="Times New Roman"/>
          <w:color w:val="000000"/>
          <w:sz w:val="20"/>
          <w:szCs w:val="20"/>
        </w:rPr>
        <w:t>Poor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neurological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associated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clinically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significant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little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0.5mm.</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sign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increased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pressure,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MLS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also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indicator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reduced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perfusion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caused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mass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mass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effect.</w:t>
      </w:r>
    </w:p>
    <w:p w:rsidR="004B595A" w:rsidRPr="000952D4" w:rsidRDefault="004B595A" w:rsidP="004B595A">
      <w:pPr>
        <w:snapToGrid w:val="0"/>
        <w:spacing w:after="0" w:line="240" w:lineRule="auto"/>
        <w:ind w:firstLine="425"/>
        <w:jc w:val="both"/>
        <w:rPr>
          <w:rFonts w:ascii="Times New Roman" w:hAnsi="Times New Roman" w:cs="Times New Roman"/>
          <w:sz w:val="20"/>
          <w:szCs w:val="20"/>
          <w:lang w:bidi="ar-EG"/>
        </w:rPr>
        <w:sectPr w:rsidR="004B595A" w:rsidRPr="000952D4" w:rsidSect="00800921">
          <w:headerReference w:type="default" r:id="rId23"/>
          <w:footerReference w:type="default" r:id="rId24"/>
          <w:type w:val="continuous"/>
          <w:pgSz w:w="12240" w:h="15840" w:code="13"/>
          <w:pgMar w:top="1440" w:right="1440" w:bottom="1440" w:left="1440" w:header="720" w:footer="720" w:gutter="0"/>
          <w:cols w:num="2" w:space="550"/>
          <w:docGrid w:linePitch="299"/>
        </w:sectPr>
      </w:pPr>
    </w:p>
    <w:p w:rsidR="008E112D" w:rsidRPr="000952D4" w:rsidRDefault="008E112D" w:rsidP="004B595A">
      <w:pPr>
        <w:snapToGrid w:val="0"/>
        <w:spacing w:after="0" w:line="240" w:lineRule="auto"/>
        <w:ind w:firstLine="425"/>
        <w:jc w:val="both"/>
        <w:rPr>
          <w:rFonts w:ascii="Times New Roman" w:hAnsi="Times New Roman" w:cs="Times New Roman"/>
          <w:sz w:val="20"/>
          <w:szCs w:val="20"/>
          <w:lang w:bidi="ar-EG"/>
        </w:rPr>
      </w:pPr>
    </w:p>
    <w:p w:rsidR="00FA79B6" w:rsidRPr="000952D4" w:rsidRDefault="00FA79B6" w:rsidP="004B595A">
      <w:pPr>
        <w:snapToGrid w:val="0"/>
        <w:spacing w:after="0" w:line="240" w:lineRule="auto"/>
        <w:jc w:val="center"/>
        <w:rPr>
          <w:rFonts w:ascii="Times New Roman" w:hAnsi="Times New Roman" w:cs="Times New Roman"/>
          <w:color w:val="000000"/>
          <w:sz w:val="20"/>
          <w:szCs w:val="20"/>
        </w:rPr>
      </w:pPr>
      <w:r w:rsidRPr="000952D4">
        <w:rPr>
          <w:rFonts w:ascii="Times New Roman" w:hAnsi="Times New Roman" w:cs="Times New Roman"/>
          <w:b/>
          <w:bCs/>
          <w:color w:val="000000"/>
          <w:sz w:val="20"/>
          <w:szCs w:val="20"/>
        </w:rPr>
        <w:t>Table</w:t>
      </w:r>
      <w:r w:rsidR="00001808" w:rsidRPr="000952D4">
        <w:rPr>
          <w:rFonts w:ascii="Times New Roman" w:hAnsi="Times New Roman" w:cs="Times New Roman"/>
          <w:b/>
          <w:bCs/>
          <w:color w:val="000000"/>
          <w:sz w:val="20"/>
          <w:szCs w:val="20"/>
        </w:rPr>
        <w:t xml:space="preserve"> </w:t>
      </w:r>
      <w:r w:rsidRPr="000952D4">
        <w:rPr>
          <w:rFonts w:ascii="Times New Roman" w:hAnsi="Times New Roman" w:cs="Times New Roman"/>
          <w:color w:val="000000"/>
          <w:sz w:val="20"/>
          <w:szCs w:val="20"/>
        </w:rPr>
        <w:t>(4):</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Criteria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results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included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(quantitative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analysis):</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57" w:type="dxa"/>
          <w:right w:w="57" w:type="dxa"/>
        </w:tblCellMar>
        <w:tblLook w:val="04A0"/>
      </w:tblPr>
      <w:tblGrid>
        <w:gridCol w:w="564"/>
        <w:gridCol w:w="666"/>
        <w:gridCol w:w="788"/>
        <w:gridCol w:w="769"/>
        <w:gridCol w:w="781"/>
        <w:gridCol w:w="1142"/>
        <w:gridCol w:w="780"/>
        <w:gridCol w:w="773"/>
        <w:gridCol w:w="803"/>
        <w:gridCol w:w="857"/>
        <w:gridCol w:w="689"/>
        <w:gridCol w:w="862"/>
      </w:tblGrid>
      <w:tr w:rsidR="004B595A" w:rsidRPr="000952D4" w:rsidTr="004B595A">
        <w:trPr>
          <w:cantSplit/>
          <w:tblHeader/>
          <w:jc w:val="center"/>
        </w:trPr>
        <w:tc>
          <w:tcPr>
            <w:tcW w:w="0" w:type="auto"/>
            <w:gridSpan w:val="2"/>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lang w:val="en-US"/>
              </w:rPr>
            </w:pPr>
            <w:r w:rsidRPr="000952D4">
              <w:rPr>
                <w:rFonts w:ascii="Times New Roman" w:hAnsi="Times New Roman" w:cs="Times New Roman"/>
                <w:b/>
                <w:bCs/>
                <w:color w:val="000000"/>
                <w:sz w:val="12"/>
                <w:szCs w:val="12"/>
                <w:lang w:val="en-US"/>
              </w:rPr>
              <w:t>Study</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Stolz</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952D4" w:rsidRPr="000952D4">
              <w:rPr>
                <w:rFonts w:ascii="Times New Roman" w:hAnsi="Times New Roman" w:cs="Times New Roman" w:hint="eastAsia"/>
                <w:b/>
                <w:bCs/>
                <w:color w:val="000000"/>
                <w:sz w:val="12"/>
                <w:szCs w:val="12"/>
                <w:lang w:eastAsia="zh-CN"/>
              </w:rPr>
              <w:t xml:space="preserve"> </w:t>
            </w:r>
            <w:r w:rsidRPr="000952D4">
              <w:rPr>
                <w:rFonts w:ascii="Times New Roman" w:hAnsi="Times New Roman" w:cs="Times New Roman"/>
                <w:b/>
                <w:bCs/>
                <w:color w:val="000000"/>
                <w:sz w:val="12"/>
                <w:szCs w:val="12"/>
              </w:rPr>
              <w:t>1999</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Llompart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2004</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Tang</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2006</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Kukulska-pauluzuk</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2012</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X-Lu</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952D4" w:rsidRPr="000952D4">
              <w:rPr>
                <w:rFonts w:ascii="Times New Roman" w:hAnsi="Times New Roman" w:cs="Times New Roman" w:hint="eastAsia"/>
                <w:b/>
                <w:bCs/>
                <w:color w:val="000000"/>
                <w:sz w:val="12"/>
                <w:szCs w:val="12"/>
                <w:lang w:eastAsia="zh-CN"/>
              </w:rPr>
              <w:t xml:space="preserve"> </w:t>
            </w:r>
            <w:r w:rsidRPr="000952D4">
              <w:rPr>
                <w:rFonts w:ascii="Times New Roman" w:hAnsi="Times New Roman" w:cs="Times New Roman"/>
                <w:b/>
                <w:bCs/>
                <w:color w:val="000000"/>
                <w:sz w:val="12"/>
                <w:szCs w:val="12"/>
              </w:rPr>
              <w:t>2013</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Grusson</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2014</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Moutel</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al.,2014</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Camps-renom</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952D4" w:rsidRPr="000952D4">
              <w:rPr>
                <w:rFonts w:ascii="Times New Roman" w:hAnsi="Times New Roman" w:cs="Times New Roman" w:hint="eastAsia"/>
                <w:b/>
                <w:bCs/>
                <w:color w:val="000000"/>
                <w:sz w:val="12"/>
                <w:szCs w:val="12"/>
                <w:lang w:eastAsia="zh-CN"/>
              </w:rPr>
              <w:t xml:space="preserve"> </w:t>
            </w:r>
            <w:r w:rsidRPr="000952D4">
              <w:rPr>
                <w:rFonts w:ascii="Times New Roman" w:hAnsi="Times New Roman" w:cs="Times New Roman"/>
                <w:b/>
                <w:bCs/>
                <w:color w:val="000000"/>
                <w:sz w:val="12"/>
                <w:szCs w:val="12"/>
              </w:rPr>
              <w:t>2017</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Cattalni</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952D4" w:rsidRPr="000952D4">
              <w:rPr>
                <w:rFonts w:ascii="Times New Roman" w:hAnsi="Times New Roman" w:cs="Times New Roman" w:hint="eastAsia"/>
                <w:b/>
                <w:bCs/>
                <w:color w:val="000000"/>
                <w:sz w:val="12"/>
                <w:szCs w:val="12"/>
                <w:lang w:eastAsia="zh-CN"/>
              </w:rPr>
              <w:t xml:space="preserve"> </w:t>
            </w:r>
            <w:r w:rsidRPr="000952D4">
              <w:rPr>
                <w:rFonts w:ascii="Times New Roman" w:hAnsi="Times New Roman" w:cs="Times New Roman"/>
                <w:b/>
                <w:bCs/>
                <w:color w:val="000000"/>
                <w:sz w:val="12"/>
                <w:szCs w:val="12"/>
              </w:rPr>
              <w:t>2017</w:t>
            </w:r>
          </w:p>
        </w:tc>
        <w:tc>
          <w:tcPr>
            <w:tcW w:w="0" w:type="auto"/>
            <w:shd w:val="clear" w:color="auto" w:fill="BFBFBF"/>
            <w:vAlign w:val="center"/>
          </w:tcPr>
          <w:p w:rsidR="00FA79B6" w:rsidRPr="000952D4" w:rsidRDefault="00FA79B6" w:rsidP="000952D4">
            <w:pPr>
              <w:snapToGrid w:val="0"/>
              <w:spacing w:after="0" w:line="240" w:lineRule="auto"/>
              <w:rPr>
                <w:rFonts w:ascii="Times New Roman" w:hAnsi="Times New Roman" w:cs="Times New Roman"/>
                <w:b/>
                <w:bCs/>
                <w:color w:val="000000"/>
                <w:sz w:val="12"/>
                <w:szCs w:val="12"/>
              </w:rPr>
            </w:pPr>
            <w:r w:rsidRPr="000952D4">
              <w:rPr>
                <w:rFonts w:ascii="Times New Roman" w:hAnsi="Times New Roman" w:cs="Times New Roman"/>
                <w:b/>
                <w:bCs/>
                <w:color w:val="000000"/>
                <w:sz w:val="12"/>
                <w:szCs w:val="12"/>
              </w:rPr>
              <w:t>Olivera</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et</w:t>
            </w:r>
            <w:r w:rsidR="00001808" w:rsidRPr="000952D4">
              <w:rPr>
                <w:rFonts w:ascii="Times New Roman" w:hAnsi="Times New Roman" w:cs="Times New Roman"/>
                <w:b/>
                <w:bCs/>
                <w:color w:val="000000"/>
                <w:sz w:val="12"/>
                <w:szCs w:val="12"/>
              </w:rPr>
              <w:t xml:space="preserve"> </w:t>
            </w:r>
            <w:r w:rsidRPr="000952D4">
              <w:rPr>
                <w:rFonts w:ascii="Times New Roman" w:hAnsi="Times New Roman" w:cs="Times New Roman"/>
                <w:b/>
                <w:bCs/>
                <w:color w:val="000000"/>
                <w:sz w:val="12"/>
                <w:szCs w:val="12"/>
              </w:rPr>
              <w:t>al.,</w:t>
            </w:r>
            <w:r w:rsidR="000952D4" w:rsidRPr="000952D4">
              <w:rPr>
                <w:rFonts w:ascii="Times New Roman" w:hAnsi="Times New Roman" w:cs="Times New Roman" w:hint="eastAsia"/>
                <w:b/>
                <w:bCs/>
                <w:color w:val="000000"/>
                <w:sz w:val="12"/>
                <w:szCs w:val="12"/>
                <w:lang w:eastAsia="zh-CN"/>
              </w:rPr>
              <w:t xml:space="preserve"> </w:t>
            </w:r>
            <w:r w:rsidRPr="000952D4">
              <w:rPr>
                <w:rFonts w:ascii="Times New Roman" w:hAnsi="Times New Roman" w:cs="Times New Roman"/>
                <w:b/>
                <w:bCs/>
                <w:color w:val="000000"/>
                <w:sz w:val="12"/>
                <w:szCs w:val="12"/>
              </w:rPr>
              <w:t>2017</w:t>
            </w:r>
          </w:p>
        </w:tc>
      </w:tr>
      <w:tr w:rsidR="004B595A" w:rsidRPr="000952D4" w:rsidTr="004B595A">
        <w:trPr>
          <w:cantSplit/>
          <w:jc w:val="center"/>
        </w:trPr>
        <w:tc>
          <w:tcPr>
            <w:tcW w:w="0" w:type="auto"/>
            <w:vMerge w:val="restart"/>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Inclusion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criteria</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No.</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61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41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lang w:val="en-US"/>
              </w:rPr>
            </w:pPr>
            <w:r w:rsidRPr="000952D4">
              <w:rPr>
                <w:rFonts w:ascii="Times New Roman" w:hAnsi="Times New Roman" w:cs="Times New Roman"/>
                <w:color w:val="000000"/>
                <w:sz w:val="12"/>
                <w:szCs w:val="12"/>
              </w:rPr>
              <w:t>51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39</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13</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126</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52</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35</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32</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15</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Age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62±15</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16-81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57±13.7</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67.5±14</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&gt;18</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47.1±23.3</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72.2±12.8</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79.75±8.9</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42±23</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Type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of</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single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center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observational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single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center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single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center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Retrospective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single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center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observational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monocentric</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single</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centre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centre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single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center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Cross-sectional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retrospective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observational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study</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Type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of</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patients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supratentorial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ischemic</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infarction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intracranial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hemorrhage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TBI</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adult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admitted</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the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ICU</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adult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spontaneous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supratentorial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ICH</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spontaneous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intracerebral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hemorrhage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Trauma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severe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head</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injury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Neurocritical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care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after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acute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brain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injury</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after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acute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brain</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Neurosurgical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ICU</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who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underwent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head</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spontaneous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intracerebral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hemorrhage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chronic</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subdural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hematoma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who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underwent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surgical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evacuation</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All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patients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with</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severe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TBI</w:t>
            </w:r>
          </w:p>
        </w:tc>
      </w:tr>
      <w:tr w:rsidR="004B595A" w:rsidRPr="000952D4" w:rsidTr="004B595A">
        <w:trPr>
          <w:cantSplit/>
          <w:jc w:val="center"/>
        </w:trPr>
        <w:tc>
          <w:tcPr>
            <w:tcW w:w="0" w:type="auto"/>
            <w:vMerge w:val="restart"/>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Methods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Type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of</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2,5-2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Not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mentioned</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pulsed</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wave</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Doppler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transducer</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sector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array</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C6</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Not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mentioned</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2-4</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sectorial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MHZ</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phased</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array</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transducer</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probe</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Timing</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interval</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bet.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CT</w:t>
            </w:r>
            <w:r w:rsidR="004B595A" w:rsidRPr="000952D4">
              <w:rPr>
                <w:rFonts w:ascii="Times New Roman" w:hAnsi="Times New Roman" w:cs="Times New Roman"/>
                <w:color w:val="000000"/>
                <w:sz w:val="12"/>
                <w:szCs w:val="12"/>
              </w:rPr>
              <w:t xml:space="preserve"> &amp; </w:t>
            </w:r>
            <w:r w:rsidRPr="000952D4">
              <w:rPr>
                <w:rFonts w:ascii="Times New Roman" w:hAnsi="Times New Roman" w:cs="Times New Roman"/>
                <w:color w:val="000000"/>
                <w:sz w:val="12"/>
                <w:szCs w:val="12"/>
              </w:rPr>
              <w:t>TCS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3-12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hrs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322±216</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min.</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hrs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hrs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88±74</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mins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&gt;2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hrs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6</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hrs</w:t>
            </w:r>
          </w:p>
        </w:tc>
      </w:tr>
      <w:tr w:rsidR="004B595A" w:rsidRPr="000952D4" w:rsidTr="004B595A">
        <w:trPr>
          <w:cantSplit/>
          <w:jc w:val="center"/>
        </w:trPr>
        <w:tc>
          <w:tcPr>
            <w:tcW w:w="0" w:type="auto"/>
            <w:vMerge w:val="restart"/>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Results</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TCS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mean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±SD</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2.18±2.5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1.5±2.02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3.2±2.6</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0.9-20.8</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3.1</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2.8</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0.13±2.56</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3.6±4.5</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mm</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CT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mean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±SD</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2.15±2.6</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1.6±2.24</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3.0±2.4</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3.8±3.0</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0.46±0.67</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1.24±3.21</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3.3±4.17</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Correlation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coefficient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0.93</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0.88</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0.91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0.98</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0.65</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0.827</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0.59</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value</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w:t>
            </w:r>
            <w:r w:rsidR="00001808" w:rsidRPr="000952D4">
              <w:rPr>
                <w:rFonts w:ascii="Times New Roman" w:hAnsi="Times New Roman" w:cs="Times New Roman"/>
                <w:color w:val="000000"/>
                <w:sz w:val="12"/>
                <w:szCs w:val="12"/>
              </w:rPr>
              <w:t>.</w:t>
            </w:r>
            <w:r w:rsidRPr="000952D4">
              <w:rPr>
                <w:rFonts w:ascii="Times New Roman" w:hAnsi="Times New Roman" w:cs="Times New Roman"/>
                <w:color w:val="000000"/>
                <w:sz w:val="12"/>
                <w:szCs w:val="12"/>
              </w:rPr>
              <w:t>0001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0.0001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&lt;0.05</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w:t>
            </w:r>
            <w:r w:rsidR="00001808" w:rsidRPr="000952D4">
              <w:rPr>
                <w:rFonts w:ascii="Times New Roman" w:hAnsi="Times New Roman" w:cs="Times New Roman"/>
                <w:color w:val="000000"/>
                <w:sz w:val="12"/>
                <w:szCs w:val="12"/>
              </w:rPr>
              <w:t>.</w:t>
            </w:r>
            <w:r w:rsidRPr="000952D4">
              <w:rPr>
                <w:rFonts w:ascii="Times New Roman" w:hAnsi="Times New Roman" w:cs="Times New Roman"/>
                <w:color w:val="000000"/>
                <w:sz w:val="12"/>
                <w:szCs w:val="12"/>
              </w:rPr>
              <w:t>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b/>
                <w:bCs/>
                <w:color w:val="000000"/>
                <w:sz w:val="12"/>
                <w:szCs w:val="12"/>
              </w:rPr>
              <w:t>&lt;</w:t>
            </w:r>
            <w:r w:rsidRPr="000952D4">
              <w:rPr>
                <w:rFonts w:ascii="Times New Roman" w:hAnsi="Times New Roman" w:cs="Times New Roman"/>
                <w:color w:val="000000"/>
                <w:sz w:val="12"/>
                <w:szCs w:val="12"/>
              </w:rPr>
              <w:t>0.01</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&lt;0.01</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Limits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of</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agreement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1.755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-1.805</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+2.33</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-2.07</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1.10</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-0.92</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0.68</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Interclass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correlation</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coefficient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0.93</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AUC</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0.86</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95%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CI</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0.15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0.41</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0.15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0.73</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0.74</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0.94</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0.81</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to</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0.98</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sensitivity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78%</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cut-off</w:t>
            </w:r>
            <w:r w:rsidR="000952D4"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84.2%</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(0.35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cm</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cut-off)</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Specificity</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89%</w:t>
            </w:r>
            <w:r w:rsidR="00001808" w:rsidRPr="000952D4">
              <w:rPr>
                <w:rFonts w:ascii="Times New Roman" w:hAnsi="Times New Roman" w:cs="Times New Roman"/>
                <w:color w:val="000000"/>
                <w:sz w:val="12"/>
                <w:szCs w:val="12"/>
              </w:rPr>
              <w:t xml:space="preserve"> </w:t>
            </w:r>
            <w:r w:rsidR="000952D4" w:rsidRPr="000952D4">
              <w:rPr>
                <w:rFonts w:ascii="Times New Roman" w:hAnsi="Times New Roman" w:cs="Times New Roman"/>
                <w:color w:val="000000"/>
                <w:sz w:val="12"/>
                <w:szCs w:val="12"/>
              </w:rPr>
              <w:t>(</w:t>
            </w:r>
            <w:r w:rsidRPr="000952D4">
              <w:rPr>
                <w:rFonts w:ascii="Times New Roman" w:hAnsi="Times New Roman" w:cs="Times New Roman"/>
                <w:color w:val="000000"/>
                <w:sz w:val="12"/>
                <w:szCs w:val="12"/>
              </w:rPr>
              <w:t>2.5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mm</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cut-off</w:t>
            </w:r>
            <w:r w:rsidR="000952D4"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84.8%</w:t>
            </w:r>
          </w:p>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(0.35</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cm</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as</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a</w:t>
            </w:r>
            <w:r w:rsidR="00001808" w:rsidRPr="000952D4">
              <w:rPr>
                <w:rFonts w:ascii="Times New Roman" w:hAnsi="Times New Roman" w:cs="Times New Roman"/>
                <w:color w:val="000000"/>
                <w:sz w:val="12"/>
                <w:szCs w:val="12"/>
              </w:rPr>
              <w:t xml:space="preserve"> </w:t>
            </w:r>
            <w:r w:rsidRPr="000952D4">
              <w:rPr>
                <w:rFonts w:ascii="Times New Roman" w:hAnsi="Times New Roman" w:cs="Times New Roman"/>
                <w:color w:val="000000"/>
                <w:sz w:val="12"/>
                <w:szCs w:val="12"/>
              </w:rPr>
              <w:t>cut-off)</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PPV</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0.86</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NPV</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0.83</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r w:rsidR="004B595A" w:rsidRPr="000952D4" w:rsidTr="004B595A">
        <w:trPr>
          <w:cantSplit/>
          <w:jc w:val="center"/>
        </w:trPr>
        <w:tc>
          <w:tcPr>
            <w:tcW w:w="0" w:type="auto"/>
            <w:vMerge/>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Kappa</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0.898</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c>
          <w:tcPr>
            <w:tcW w:w="0" w:type="auto"/>
            <w:shd w:val="clear" w:color="auto" w:fill="auto"/>
            <w:vAlign w:val="center"/>
          </w:tcPr>
          <w:p w:rsidR="00FA79B6" w:rsidRPr="000952D4" w:rsidRDefault="00FA79B6" w:rsidP="000952D4">
            <w:pPr>
              <w:snapToGrid w:val="0"/>
              <w:spacing w:after="0" w:line="240" w:lineRule="auto"/>
              <w:rPr>
                <w:rFonts w:ascii="Times New Roman" w:hAnsi="Times New Roman" w:cs="Times New Roman"/>
                <w:color w:val="000000"/>
                <w:sz w:val="12"/>
                <w:szCs w:val="12"/>
              </w:rPr>
            </w:pPr>
            <w:r w:rsidRPr="000952D4">
              <w:rPr>
                <w:rFonts w:ascii="Times New Roman" w:hAnsi="Times New Roman" w:cs="Times New Roman"/>
                <w:color w:val="000000"/>
                <w:sz w:val="12"/>
                <w:szCs w:val="12"/>
              </w:rPr>
              <w:t>--------</w:t>
            </w:r>
          </w:p>
        </w:tc>
      </w:tr>
    </w:tbl>
    <w:p w:rsidR="004B595A" w:rsidRPr="000952D4" w:rsidRDefault="004B595A" w:rsidP="004B595A">
      <w:pPr>
        <w:tabs>
          <w:tab w:val="left" w:pos="10395"/>
        </w:tabs>
        <w:snapToGrid w:val="0"/>
        <w:spacing w:after="0" w:line="240" w:lineRule="auto"/>
        <w:ind w:firstLine="425"/>
        <w:jc w:val="both"/>
        <w:rPr>
          <w:rFonts w:ascii="Times New Roman" w:hAnsi="Times New Roman" w:cs="Times New Roman"/>
          <w:sz w:val="20"/>
          <w:szCs w:val="20"/>
        </w:rPr>
      </w:pPr>
    </w:p>
    <w:p w:rsidR="004B595A" w:rsidRPr="000952D4" w:rsidRDefault="004B595A" w:rsidP="004B595A">
      <w:pPr>
        <w:tabs>
          <w:tab w:val="left" w:pos="10395"/>
        </w:tabs>
        <w:snapToGrid w:val="0"/>
        <w:spacing w:after="0" w:line="240" w:lineRule="auto"/>
        <w:ind w:firstLine="425"/>
        <w:jc w:val="both"/>
        <w:rPr>
          <w:rFonts w:ascii="Times New Roman" w:hAnsi="Times New Roman" w:cs="Times New Roman"/>
          <w:sz w:val="20"/>
          <w:szCs w:val="20"/>
        </w:rPr>
        <w:sectPr w:rsidR="004B595A" w:rsidRPr="000952D4" w:rsidSect="00800921">
          <w:headerReference w:type="default" r:id="rId25"/>
          <w:footerReference w:type="default" r:id="rId26"/>
          <w:type w:val="continuous"/>
          <w:pgSz w:w="12240" w:h="15840" w:code="13"/>
          <w:pgMar w:top="1440" w:right="1440" w:bottom="1440" w:left="1440" w:header="720" w:footer="720" w:gutter="0"/>
          <w:cols w:space="720"/>
          <w:docGrid w:linePitch="299"/>
        </w:sectPr>
      </w:pPr>
    </w:p>
    <w:p w:rsidR="003A7C31" w:rsidRPr="000952D4" w:rsidRDefault="00306E21"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lastRenderedPageBreak/>
        <w:t>Midline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shift</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detection</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measurement</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can</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be</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done</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by</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various</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radiological</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methods</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such</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as</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CT</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w:t>
      </w:r>
      <w:r w:rsidR="003A7C31"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gold</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standard</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tool</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this</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purpose</w:t>
      </w:r>
      <w:r w:rsidR="00923BF4" w:rsidRPr="000952D4">
        <w:rPr>
          <w:rFonts w:ascii="Times New Roman" w:hAnsi="Times New Roman" w:cs="Times New Roman"/>
          <w:sz w:val="20"/>
          <w:szCs w:val="20"/>
        </w:rPr>
        <w:t>",</w:t>
      </w:r>
      <w:r w:rsidR="00001808" w:rsidRPr="000952D4">
        <w:rPr>
          <w:rFonts w:ascii="Times New Roman" w:hAnsi="Times New Roman" w:cs="Times New Roman"/>
          <w:sz w:val="20"/>
          <w:szCs w:val="20"/>
        </w:rPr>
        <w:t xml:space="preserve"> </w:t>
      </w:r>
      <w:r w:rsidR="003A7C31" w:rsidRPr="000952D4">
        <w:rPr>
          <w:rFonts w:ascii="Times New Roman" w:hAnsi="Times New Roman" w:cs="Times New Roman"/>
          <w:sz w:val="20"/>
          <w:szCs w:val="20"/>
        </w:rPr>
        <w:t>MRI</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transcranial</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sonography</w:t>
      </w:r>
      <w:r w:rsidR="003A7C31" w:rsidRPr="000952D4">
        <w:rPr>
          <w:rFonts w:ascii="Times New Roman" w:hAnsi="Times New Roman" w:cs="Times New Roman"/>
          <w:sz w:val="20"/>
          <w:szCs w:val="20"/>
        </w:rPr>
        <w:t>.</w:t>
      </w:r>
    </w:p>
    <w:p w:rsidR="003A7C31" w:rsidRPr="000952D4" w:rsidRDefault="003A7C31"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study</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we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focused</w:t>
      </w:r>
      <w:r w:rsidR="00001808" w:rsidRPr="000952D4">
        <w:rPr>
          <w:rFonts w:ascii="Times New Roman" w:hAnsi="Times New Roman" w:cs="Times New Roman"/>
          <w:sz w:val="20"/>
          <w:szCs w:val="20"/>
        </w:rPr>
        <w:t xml:space="preserve"> </w:t>
      </w:r>
      <w:r w:rsidR="008C4D24" w:rsidRPr="000952D4">
        <w:rPr>
          <w:rFonts w:ascii="Times New Roman" w:hAnsi="Times New Roman" w:cs="Times New Roman"/>
          <w:sz w:val="20"/>
          <w:szCs w:val="20"/>
        </w:rPr>
        <w:t>on</w:t>
      </w:r>
      <w:r w:rsidR="00001808" w:rsidRPr="000952D4">
        <w:rPr>
          <w:rFonts w:ascii="Times New Roman" w:hAnsi="Times New Roman" w:cs="Times New Roman"/>
          <w:sz w:val="20"/>
          <w:szCs w:val="20"/>
        </w:rPr>
        <w:t xml:space="preserve"> </w:t>
      </w:r>
      <w:r w:rsidR="008C4D24" w:rsidRPr="000952D4">
        <w:rPr>
          <w:rFonts w:ascii="Times New Roman" w:hAnsi="Times New Roman" w:cs="Times New Roman"/>
          <w:sz w:val="20"/>
          <w:szCs w:val="20"/>
        </w:rPr>
        <w:t>TCS</w:t>
      </w:r>
      <w:r w:rsidR="00001808" w:rsidRPr="000952D4">
        <w:rPr>
          <w:rFonts w:ascii="Times New Roman" w:hAnsi="Times New Roman" w:cs="Times New Roman"/>
          <w:sz w:val="20"/>
          <w:szCs w:val="20"/>
        </w:rPr>
        <w:t xml:space="preserve"> </w:t>
      </w:r>
      <w:r w:rsidR="008C4D24" w:rsidRPr="000952D4">
        <w:rPr>
          <w:rFonts w:ascii="Times New Roman" w:hAnsi="Times New Roman" w:cs="Times New Roman"/>
          <w:sz w:val="20"/>
          <w:szCs w:val="20"/>
        </w:rPr>
        <w:t>as</w:t>
      </w:r>
      <w:r w:rsidR="00001808" w:rsidRPr="000952D4">
        <w:rPr>
          <w:rFonts w:ascii="Times New Roman" w:hAnsi="Times New Roman" w:cs="Times New Roman"/>
          <w:sz w:val="20"/>
          <w:szCs w:val="20"/>
        </w:rPr>
        <w:t xml:space="preserve"> </w:t>
      </w:r>
      <w:r w:rsidR="008C4D24" w:rsidRPr="000952D4">
        <w:rPr>
          <w:rFonts w:ascii="Times New Roman" w:hAnsi="Times New Roman" w:cs="Times New Roman"/>
          <w:sz w:val="20"/>
          <w:szCs w:val="20"/>
        </w:rPr>
        <w:t>a</w:t>
      </w:r>
      <w:r w:rsidR="00001808" w:rsidRPr="000952D4">
        <w:rPr>
          <w:rFonts w:ascii="Times New Roman" w:hAnsi="Times New Roman" w:cs="Times New Roman"/>
          <w:sz w:val="20"/>
          <w:szCs w:val="20"/>
        </w:rPr>
        <w:t xml:space="preserve"> </w:t>
      </w:r>
      <w:r w:rsidR="008C4D24" w:rsidRPr="000952D4">
        <w:rPr>
          <w:rFonts w:ascii="Times New Roman" w:hAnsi="Times New Roman" w:cs="Times New Roman"/>
          <w:sz w:val="20"/>
          <w:szCs w:val="20"/>
        </w:rPr>
        <w:t>new</w:t>
      </w:r>
      <w:r w:rsidR="005C685A" w:rsidRPr="000952D4">
        <w:rPr>
          <w:rFonts w:ascii="Times New Roman" w:hAnsi="Times New Roman" w:cs="Times New Roman"/>
          <w:sz w:val="20"/>
          <w:szCs w:val="20"/>
        </w:rPr>
        <w:t>,</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safe</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bedside</w:t>
      </w:r>
      <w:r w:rsidR="00001808" w:rsidRPr="000952D4">
        <w:rPr>
          <w:rFonts w:ascii="Times New Roman" w:hAnsi="Times New Roman" w:cs="Times New Roman"/>
          <w:sz w:val="20"/>
          <w:szCs w:val="20"/>
        </w:rPr>
        <w:t xml:space="preserve"> </w:t>
      </w:r>
      <w:r w:rsidR="008C4D24" w:rsidRPr="000952D4">
        <w:rPr>
          <w:rFonts w:ascii="Times New Roman" w:hAnsi="Times New Roman" w:cs="Times New Roman"/>
          <w:sz w:val="20"/>
          <w:szCs w:val="20"/>
        </w:rPr>
        <w:t>modality</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assessment</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MLS</w:t>
      </w:r>
      <w:r w:rsidR="00643400" w:rsidRPr="000952D4">
        <w:rPr>
          <w:rFonts w:ascii="Times New Roman" w:hAnsi="Times New Roman" w:cs="Times New Roman"/>
          <w:sz w:val="20"/>
          <w:szCs w:val="20"/>
        </w:rPr>
        <w:t>.</w:t>
      </w:r>
    </w:p>
    <w:p w:rsidR="00001808" w:rsidRPr="000952D4" w:rsidRDefault="00872900"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TCCS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could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facilitate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early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diagnosis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treatment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patients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significant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intracranial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mass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effect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without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risks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associated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transportation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radiation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dosages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serial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CT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scan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approach.</w:t>
      </w:r>
    </w:p>
    <w:p w:rsidR="00872900" w:rsidRPr="000952D4" w:rsidRDefault="00001808"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I</w:t>
      </w:r>
      <w:r w:rsidR="00872900" w:rsidRPr="000952D4">
        <w:rPr>
          <w:rFonts w:ascii="Times New Roman" w:hAnsi="Times New Roman" w:cs="Times New Roman"/>
          <w:sz w:val="20"/>
          <w:szCs w:val="20"/>
        </w:rPr>
        <w:t>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addition,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TCCS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important</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early</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predictor</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of</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outcome</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it</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useful</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imaging</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tool</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that</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can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differentiate</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between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many</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brain</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pathologies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such</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lastRenderedPageBreak/>
        <w:t>ICH</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and</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ischemic</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stroke</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if</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head</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CT</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is</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not</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readily</w:t>
      </w:r>
      <w:r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available.</w:t>
      </w:r>
    </w:p>
    <w:p w:rsidR="00872900" w:rsidRPr="000952D4" w:rsidRDefault="002B11F7"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Another</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finding</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is</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efficacy</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predicting</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non-compressed</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peri-mesencephalic</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cisterns</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high</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sensitivity</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specificty.</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Thus,</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TCS</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can</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lead</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to</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obtaining</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a</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valuable</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data</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regarding</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intracranial</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pressure</w:t>
      </w:r>
      <w:r w:rsidR="00001808" w:rsidRPr="000952D4">
        <w:rPr>
          <w:rFonts w:ascii="Times New Roman" w:hAnsi="Times New Roman" w:cs="Times New Roman"/>
          <w:sz w:val="20"/>
          <w:szCs w:val="20"/>
        </w:rPr>
        <w:t xml:space="preserve"> </w:t>
      </w:r>
      <w:r w:rsidR="00872900" w:rsidRPr="000952D4">
        <w:rPr>
          <w:rFonts w:ascii="Times New Roman" w:hAnsi="Times New Roman" w:cs="Times New Roman"/>
          <w:sz w:val="20"/>
          <w:szCs w:val="20"/>
        </w:rPr>
        <w:t>status.</w:t>
      </w:r>
    </w:p>
    <w:p w:rsidR="00872900" w:rsidRPr="000952D4" w:rsidRDefault="0040108F"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This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systematic</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review</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10</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prospective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studies</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involving</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465</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participant</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MLS</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caused</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by</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different</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pathologies</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they</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were</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examined</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using</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TCS</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compared</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results</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to</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CT</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results,</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some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participants</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were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examined</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more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than</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one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time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some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studies</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follow</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up</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purpose</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923BF4" w:rsidRPr="000952D4">
        <w:rPr>
          <w:rFonts w:ascii="Times New Roman" w:hAnsi="Times New Roman" w:cs="Times New Roman"/>
          <w:sz w:val="20"/>
          <w:szCs w:val="20"/>
        </w:rPr>
        <w:t>we</w:t>
      </w:r>
      <w:r w:rsidR="00001808" w:rsidRPr="000952D4">
        <w:rPr>
          <w:rFonts w:ascii="Times New Roman" w:hAnsi="Times New Roman" w:cs="Times New Roman"/>
          <w:sz w:val="20"/>
          <w:szCs w:val="20"/>
        </w:rPr>
        <w:t xml:space="preserve"> </w:t>
      </w:r>
      <w:r w:rsidR="00216339" w:rsidRPr="000952D4">
        <w:rPr>
          <w:rFonts w:ascii="Times New Roman" w:hAnsi="Times New Roman" w:cs="Times New Roman"/>
          <w:sz w:val="20"/>
          <w:szCs w:val="20"/>
        </w:rPr>
        <w:t>found</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that</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it</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is</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possible</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to</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detect</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MLS</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a</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reasonable</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accuracy</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lastRenderedPageBreak/>
        <w:t>neurosurgical</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ICU</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patients</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with</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various</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intracranial</w:t>
      </w:r>
      <w:r w:rsidR="00001808" w:rsidRPr="000952D4">
        <w:rPr>
          <w:rFonts w:ascii="Times New Roman" w:hAnsi="Times New Roman" w:cs="Times New Roman"/>
          <w:sz w:val="20"/>
          <w:szCs w:val="20"/>
        </w:rPr>
        <w:t xml:space="preserve"> </w:t>
      </w:r>
      <w:r w:rsidR="00D85173" w:rsidRPr="000952D4">
        <w:rPr>
          <w:rFonts w:ascii="Times New Roman" w:hAnsi="Times New Roman" w:cs="Times New Roman"/>
          <w:sz w:val="20"/>
          <w:szCs w:val="20"/>
        </w:rPr>
        <w:t>pathologies.</w:t>
      </w:r>
    </w:p>
    <w:p w:rsidR="0084592D" w:rsidRPr="000952D4" w:rsidRDefault="0084592D"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10</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studies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applied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that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systematic</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review</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were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assessed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methodological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quality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risk</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bias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using</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QUADAS</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checklist.</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Two</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reviewers</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independently</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evaluated</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QUADAS-2</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items,</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conflicts</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were</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resolved</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by</w:t>
      </w:r>
      <w:r w:rsidR="00001808" w:rsidRPr="000952D4">
        <w:rPr>
          <w:rFonts w:ascii="Times New Roman" w:hAnsi="Times New Roman" w:cs="Times New Roman"/>
          <w:sz w:val="20"/>
          <w:szCs w:val="20"/>
        </w:rPr>
        <w:t xml:space="preserve"> </w:t>
      </w:r>
      <w:r w:rsidR="00643400" w:rsidRPr="000952D4">
        <w:rPr>
          <w:rFonts w:ascii="Times New Roman" w:hAnsi="Times New Roman" w:cs="Times New Roman"/>
          <w:sz w:val="20"/>
          <w:szCs w:val="20"/>
        </w:rPr>
        <w:t>consensus</w:t>
      </w:r>
      <w:r w:rsidR="005C685A" w:rsidRPr="000952D4">
        <w:rPr>
          <w:rFonts w:ascii="Times New Roman" w:hAnsi="Times New Roman" w:cs="Times New Roman"/>
          <w:sz w:val="20"/>
          <w:szCs w:val="20"/>
        </w:rPr>
        <w:t>.</w:t>
      </w:r>
    </w:p>
    <w:p w:rsidR="0084592D" w:rsidRPr="000952D4" w:rsidRDefault="0084592D"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Despite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heterogeneity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methods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assessm</w:t>
      </w:r>
      <w:r w:rsidR="008B6A70" w:rsidRPr="000952D4">
        <w:rPr>
          <w:rFonts w:ascii="Times New Roman" w:hAnsi="Times New Roman" w:cs="Times New Roman"/>
          <w:sz w:val="20"/>
          <w:szCs w:val="20"/>
        </w:rPr>
        <w:t>ent</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accuracy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TCS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measuring</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MLS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neurocritical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patients</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each</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study</w:t>
      </w:r>
      <w:r w:rsidR="00001808" w:rsidRPr="000952D4">
        <w:rPr>
          <w:rFonts w:ascii="Times New Roman" w:hAnsi="Times New Roman" w:cs="Times New Roman"/>
          <w:sz w:val="20"/>
          <w:szCs w:val="20"/>
        </w:rPr>
        <w:t xml:space="preserve"> </w:t>
      </w:r>
      <w:r w:rsidR="00FB6B1F" w:rsidRPr="000952D4">
        <w:rPr>
          <w:rFonts w:ascii="Times New Roman" w:hAnsi="Times New Roman" w:cs="Times New Roman"/>
          <w:sz w:val="20"/>
          <w:szCs w:val="20"/>
        </w:rPr>
        <w:t>(correlation</w:t>
      </w:r>
      <w:r w:rsidR="008B6A70" w:rsidRPr="000952D4">
        <w:rPr>
          <w:rFonts w:ascii="Times New Roman" w:hAnsi="Times New Roman" w:cs="Times New Roman"/>
          <w:sz w:val="20"/>
          <w:szCs w:val="20"/>
        </w:rPr>
        <w:t>,</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agreement,</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etc.)</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they</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all</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confirmed</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reliability</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TCS</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as</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a</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tool</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assessment</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MLS</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neurocritical</w:t>
      </w:r>
      <w:r w:rsidR="00001808" w:rsidRPr="000952D4">
        <w:rPr>
          <w:rFonts w:ascii="Times New Roman" w:hAnsi="Times New Roman" w:cs="Times New Roman"/>
          <w:sz w:val="20"/>
          <w:szCs w:val="20"/>
        </w:rPr>
        <w:t xml:space="preserve"> </w:t>
      </w:r>
      <w:r w:rsidR="008B6A70" w:rsidRPr="000952D4">
        <w:rPr>
          <w:rFonts w:ascii="Times New Roman" w:hAnsi="Times New Roman" w:cs="Times New Roman"/>
          <w:sz w:val="20"/>
          <w:szCs w:val="20"/>
        </w:rPr>
        <w:t>patients.</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color w:val="000000"/>
          <w:sz w:val="20"/>
          <w:szCs w:val="20"/>
        </w:rPr>
        <w:t>All</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quantitative</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parameters,</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related</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main</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outcome</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(mean,</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median,</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standard</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deviations</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mean</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difference)</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were</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collected</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using</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an</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excel</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sheet.</w:t>
      </w:r>
    </w:p>
    <w:p w:rsidR="00DD1AF9" w:rsidRPr="000952D4" w:rsidRDefault="00306E21"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Current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study</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confirms</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previously</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reported</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data</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concerning</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strong</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correlation</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between</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TDS</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CT</w:t>
      </w:r>
      <w:r w:rsidR="00001808" w:rsidRPr="000952D4">
        <w:rPr>
          <w:rFonts w:ascii="Times New Roman" w:hAnsi="Times New Roman" w:cs="Times New Roman"/>
          <w:sz w:val="20"/>
          <w:szCs w:val="20"/>
        </w:rPr>
        <w:t xml:space="preserve"> </w:t>
      </w:r>
      <w:r w:rsidR="00DD1AF9" w:rsidRPr="000952D4">
        <w:rPr>
          <w:rFonts w:ascii="Times New Roman" w:hAnsi="Times New Roman" w:cs="Times New Roman"/>
          <w:sz w:val="20"/>
          <w:szCs w:val="20"/>
        </w:rPr>
        <w:t>scan</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regarding</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assessment</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MLS</w:t>
      </w:r>
      <w:r w:rsidR="008D47A4" w:rsidRPr="000952D4">
        <w:rPr>
          <w:rFonts w:ascii="Times New Roman" w:hAnsi="Times New Roman" w:cs="Times New Roman"/>
          <w:sz w:val="20"/>
          <w:szCs w:val="20"/>
        </w:rPr>
        <w:t>.</w:t>
      </w:r>
    </w:p>
    <w:p w:rsidR="00DD1AF9" w:rsidRPr="000952D4" w:rsidRDefault="00DD1AF9" w:rsidP="004B595A">
      <w:pPr>
        <w:tabs>
          <w:tab w:val="left" w:pos="10395"/>
        </w:tabs>
        <w:snapToGrid w:val="0"/>
        <w:spacing w:after="0" w:line="240" w:lineRule="auto"/>
        <w:ind w:firstLine="425"/>
        <w:jc w:val="both"/>
        <w:rPr>
          <w:rFonts w:ascii="Times New Roman" w:hAnsi="Times New Roman" w:cs="Times New Roman"/>
          <w:sz w:val="20"/>
          <w:szCs w:val="20"/>
        </w:rPr>
      </w:pPr>
      <w:r w:rsidRPr="000952D4">
        <w:rPr>
          <w:rFonts w:ascii="Times New Roman" w:hAnsi="Times New Roman" w:cs="Times New Roman"/>
          <w:sz w:val="20"/>
          <w:szCs w:val="20"/>
        </w:rPr>
        <w:t>Ultrasound</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easy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to</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access,</w:t>
      </w:r>
      <w:r w:rsidR="00001808" w:rsidRPr="000952D4">
        <w:rPr>
          <w:rFonts w:ascii="Times New Roman" w:hAnsi="Times New Roman" w:cs="Times New Roman"/>
          <w:sz w:val="20"/>
          <w:szCs w:val="20"/>
        </w:rPr>
        <w:t xml:space="preserve"> </w:t>
      </w:r>
      <w:r w:rsidR="008D47A4" w:rsidRPr="000952D4">
        <w:rPr>
          <w:rFonts w:ascii="Times New Roman" w:hAnsi="Times New Roman" w:cs="Times New Roman"/>
          <w:sz w:val="20"/>
          <w:szCs w:val="20"/>
        </w:rPr>
        <w:t>bedside</w:t>
      </w:r>
      <w:r w:rsidR="002B11F7" w:rsidRPr="000952D4">
        <w:rPr>
          <w:rFonts w:ascii="Times New Roman" w:hAnsi="Times New Roman" w:cs="Times New Roman"/>
          <w:sz w:val="20"/>
          <w:szCs w:val="20"/>
        </w:rPr>
        <w:t>,</w:t>
      </w:r>
      <w:r w:rsidR="00001808" w:rsidRPr="000952D4">
        <w:rPr>
          <w:rFonts w:ascii="Times New Roman" w:hAnsi="Times New Roman" w:cs="Times New Roman"/>
          <w:sz w:val="20"/>
          <w:szCs w:val="20"/>
        </w:rPr>
        <w:t xml:space="preserve"> </w:t>
      </w:r>
      <w:r w:rsidR="002B11F7" w:rsidRPr="000952D4">
        <w:rPr>
          <w:rFonts w:ascii="Times New Roman" w:hAnsi="Times New Roman" w:cs="Times New Roman"/>
          <w:sz w:val="20"/>
          <w:szCs w:val="20"/>
        </w:rPr>
        <w:t>safe</w:t>
      </w:r>
      <w:r w:rsidRPr="000952D4">
        <w:rPr>
          <w:rFonts w:ascii="Times New Roman" w:hAnsi="Times New Roman" w:cs="Times New Roman"/>
          <w:sz w:val="20"/>
          <w:szCs w:val="20"/>
        </w:rPr>
        <w:t>,</w:t>
      </w:r>
      <w:r w:rsidR="00001808" w:rsidRPr="000952D4">
        <w:rPr>
          <w:rFonts w:ascii="Times New Roman" w:hAnsi="Times New Roman" w:cs="Times New Roman"/>
          <w:sz w:val="20"/>
          <w:szCs w:val="20"/>
        </w:rPr>
        <w:t xml:space="preserve"> </w:t>
      </w:r>
      <w:r w:rsidR="002B11F7" w:rsidRPr="000952D4">
        <w:rPr>
          <w:rFonts w:ascii="Times New Roman" w:hAnsi="Times New Roman" w:cs="Times New Roman"/>
          <w:sz w:val="20"/>
          <w:szCs w:val="20"/>
        </w:rPr>
        <w:t>and</w:t>
      </w:r>
      <w:r w:rsidR="00001808" w:rsidRPr="000952D4">
        <w:rPr>
          <w:rFonts w:ascii="Times New Roman" w:hAnsi="Times New Roman" w:cs="Times New Roman"/>
          <w:sz w:val="20"/>
          <w:szCs w:val="20"/>
        </w:rPr>
        <w:t xml:space="preserve"> </w:t>
      </w:r>
      <w:r w:rsidR="002B11F7" w:rsidRPr="000952D4">
        <w:rPr>
          <w:rFonts w:ascii="Times New Roman" w:hAnsi="Times New Roman" w:cs="Times New Roman"/>
          <w:sz w:val="20"/>
          <w:szCs w:val="20"/>
        </w:rPr>
        <w:t>free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radiation</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widely</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used</w:t>
      </w:r>
      <w:r w:rsidR="00001808" w:rsidRPr="000952D4">
        <w:rPr>
          <w:rFonts w:ascii="Times New Roman" w:hAnsi="Times New Roman" w:cs="Times New Roman"/>
          <w:sz w:val="20"/>
          <w:szCs w:val="20"/>
        </w:rPr>
        <w:t xml:space="preserve"> </w:t>
      </w:r>
      <w:r w:rsidR="002B11F7" w:rsidRPr="000952D4">
        <w:rPr>
          <w:rFonts w:ascii="Times New Roman" w:hAnsi="Times New Roman" w:cs="Times New Roman"/>
          <w:sz w:val="20"/>
          <w:szCs w:val="20"/>
        </w:rPr>
        <w:t>tool</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for</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assessment</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brain</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midline</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shift</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in</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neurocritical</w:t>
      </w:r>
      <w:r w:rsidR="00001808" w:rsidRPr="000952D4">
        <w:rPr>
          <w:rFonts w:ascii="Times New Roman" w:hAnsi="Times New Roman" w:cs="Times New Roman"/>
          <w:sz w:val="20"/>
          <w:szCs w:val="20"/>
        </w:rPr>
        <w:t xml:space="preserve"> </w:t>
      </w:r>
      <w:r w:rsidR="003D1CC9" w:rsidRPr="000952D4">
        <w:rPr>
          <w:rFonts w:ascii="Times New Roman" w:hAnsi="Times New Roman" w:cs="Times New Roman"/>
          <w:sz w:val="20"/>
          <w:szCs w:val="20"/>
        </w:rPr>
        <w:t>patients.</w:t>
      </w:r>
    </w:p>
    <w:p w:rsidR="00E73B20" w:rsidRPr="000952D4" w:rsidRDefault="00E73B20" w:rsidP="004B595A">
      <w:pPr>
        <w:tabs>
          <w:tab w:val="left" w:pos="10395"/>
        </w:tabs>
        <w:snapToGrid w:val="0"/>
        <w:spacing w:after="0" w:line="240" w:lineRule="auto"/>
        <w:jc w:val="both"/>
        <w:rPr>
          <w:rFonts w:ascii="Times New Roman" w:hAnsi="Times New Roman" w:cs="Times New Roman"/>
          <w:b/>
          <w:bCs/>
          <w:sz w:val="20"/>
          <w:szCs w:val="20"/>
        </w:rPr>
      </w:pPr>
    </w:p>
    <w:p w:rsidR="003D1CC9" w:rsidRPr="000952D4" w:rsidRDefault="00B84F2C" w:rsidP="004B595A">
      <w:pPr>
        <w:tabs>
          <w:tab w:val="left" w:pos="10395"/>
        </w:tabs>
        <w:snapToGrid w:val="0"/>
        <w:spacing w:after="0" w:line="240" w:lineRule="auto"/>
        <w:jc w:val="both"/>
        <w:rPr>
          <w:rFonts w:ascii="Times New Roman" w:hAnsi="Times New Roman" w:cs="Times New Roman"/>
          <w:b/>
          <w:bCs/>
          <w:sz w:val="20"/>
          <w:szCs w:val="20"/>
        </w:rPr>
      </w:pPr>
      <w:r w:rsidRPr="000952D4">
        <w:rPr>
          <w:rFonts w:ascii="Times New Roman" w:hAnsi="Times New Roman" w:cs="Times New Roman"/>
          <w:b/>
          <w:bCs/>
          <w:sz w:val="20"/>
          <w:szCs w:val="20"/>
        </w:rPr>
        <w:t>Study</w:t>
      </w:r>
      <w:r w:rsidR="00001808" w:rsidRPr="000952D4">
        <w:rPr>
          <w:rFonts w:ascii="Times New Roman" w:hAnsi="Times New Roman" w:cs="Times New Roman"/>
          <w:b/>
          <w:bCs/>
          <w:sz w:val="20"/>
          <w:szCs w:val="20"/>
        </w:rPr>
        <w:t xml:space="preserve"> </w:t>
      </w:r>
      <w:r w:rsidRPr="000952D4">
        <w:rPr>
          <w:rFonts w:ascii="Times New Roman" w:hAnsi="Times New Roman" w:cs="Times New Roman"/>
          <w:b/>
          <w:bCs/>
          <w:sz w:val="20"/>
          <w:szCs w:val="20"/>
        </w:rPr>
        <w:t>l</w:t>
      </w:r>
      <w:r w:rsidR="003D1CC9" w:rsidRPr="000952D4">
        <w:rPr>
          <w:rFonts w:ascii="Times New Roman" w:hAnsi="Times New Roman" w:cs="Times New Roman"/>
          <w:b/>
          <w:bCs/>
          <w:sz w:val="20"/>
          <w:szCs w:val="20"/>
        </w:rPr>
        <w:t>imitations</w:t>
      </w:r>
    </w:p>
    <w:p w:rsidR="00F7633E" w:rsidRPr="000952D4" w:rsidRDefault="003D1CC9" w:rsidP="004B595A">
      <w:pPr>
        <w:tabs>
          <w:tab w:val="left" w:pos="10395"/>
        </w:tabs>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sz w:val="20"/>
          <w:szCs w:val="20"/>
        </w:rPr>
        <w:t>This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study</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has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several</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limitations.</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First,</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the</w:t>
      </w:r>
      <w:r w:rsidR="00001808" w:rsidRPr="000952D4">
        <w:rPr>
          <w:rFonts w:ascii="Times New Roman" w:hAnsi="Times New Roman" w:cs="Times New Roman"/>
          <w:sz w:val="20"/>
          <w:szCs w:val="20"/>
        </w:rPr>
        <w:t xml:space="preserve"> </w:t>
      </w:r>
      <w:r w:rsidRPr="000952D4">
        <w:rPr>
          <w:rFonts w:ascii="Times New Roman" w:hAnsi="Times New Roman" w:cs="Times New Roman"/>
          <w:sz w:val="20"/>
          <w:szCs w:val="20"/>
        </w:rPr>
        <w:t>sma</w:t>
      </w:r>
      <w:r w:rsidR="006D1054" w:rsidRPr="000952D4">
        <w:rPr>
          <w:rFonts w:ascii="Times New Roman" w:hAnsi="Times New Roman" w:cs="Times New Roman"/>
          <w:sz w:val="20"/>
          <w:szCs w:val="20"/>
        </w:rPr>
        <w:t>ll</w:t>
      </w:r>
      <w:r w:rsidR="00001808" w:rsidRPr="000952D4">
        <w:rPr>
          <w:rFonts w:ascii="Times New Roman" w:hAnsi="Times New Roman" w:cs="Times New Roman"/>
          <w:sz w:val="20"/>
          <w:szCs w:val="20"/>
        </w:rPr>
        <w:t xml:space="preserve"> </w:t>
      </w:r>
      <w:r w:rsidR="006D1054" w:rsidRPr="000952D4">
        <w:rPr>
          <w:rFonts w:ascii="Times New Roman" w:hAnsi="Times New Roman" w:cs="Times New Roman"/>
          <w:sz w:val="20"/>
          <w:szCs w:val="20"/>
        </w:rPr>
        <w:t>number</w:t>
      </w:r>
      <w:r w:rsidR="00001808" w:rsidRPr="000952D4">
        <w:rPr>
          <w:rFonts w:ascii="Times New Roman" w:hAnsi="Times New Roman" w:cs="Times New Roman"/>
          <w:sz w:val="20"/>
          <w:szCs w:val="20"/>
        </w:rPr>
        <w:t xml:space="preserve"> </w:t>
      </w:r>
      <w:r w:rsidR="006D1054" w:rsidRPr="000952D4">
        <w:rPr>
          <w:rFonts w:ascii="Times New Roman" w:hAnsi="Times New Roman" w:cs="Times New Roman"/>
          <w:sz w:val="20"/>
          <w:szCs w:val="20"/>
        </w:rPr>
        <w:t>of</w:t>
      </w:r>
      <w:r w:rsidR="00001808" w:rsidRPr="000952D4">
        <w:rPr>
          <w:rFonts w:ascii="Times New Roman" w:hAnsi="Times New Roman" w:cs="Times New Roman"/>
          <w:sz w:val="20"/>
          <w:szCs w:val="20"/>
        </w:rPr>
        <w:t xml:space="preserve"> </w:t>
      </w:r>
      <w:r w:rsidR="006D1054" w:rsidRPr="000952D4">
        <w:rPr>
          <w:rFonts w:ascii="Times New Roman" w:hAnsi="Times New Roman" w:cs="Times New Roman"/>
          <w:sz w:val="20"/>
          <w:szCs w:val="20"/>
        </w:rPr>
        <w:t>published</w:t>
      </w:r>
      <w:r w:rsidR="00001808" w:rsidRPr="000952D4">
        <w:rPr>
          <w:rFonts w:ascii="Times New Roman" w:hAnsi="Times New Roman" w:cs="Times New Roman"/>
          <w:sz w:val="20"/>
          <w:szCs w:val="20"/>
        </w:rPr>
        <w:t xml:space="preserve"> </w:t>
      </w:r>
      <w:r w:rsidR="005C685A" w:rsidRPr="000952D4">
        <w:rPr>
          <w:rFonts w:ascii="Times New Roman" w:hAnsi="Times New Roman" w:cs="Times New Roman"/>
          <w:sz w:val="20"/>
          <w:szCs w:val="20"/>
        </w:rPr>
        <w:t>studies</w:t>
      </w:r>
      <w:r w:rsidR="005C685A"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heterogeneity</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methods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measuring</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relation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between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TCCS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head</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CT</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assessment</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brain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MLS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included</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was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an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obstacle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perform</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quantitative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analysis</w:t>
      </w:r>
      <w:r w:rsidR="00001808" w:rsidRPr="000952D4">
        <w:rPr>
          <w:rFonts w:ascii="Times New Roman" w:hAnsi="Times New Roman" w:cs="Times New Roman"/>
          <w:color w:val="000000"/>
          <w:sz w:val="20"/>
          <w:szCs w:val="20"/>
        </w:rPr>
        <w:t xml:space="preserve"> </w:t>
      </w:r>
      <w:r w:rsidR="005C685A" w:rsidRPr="000952D4">
        <w:rPr>
          <w:rFonts w:ascii="Times New Roman" w:hAnsi="Times New Roman" w:cs="Times New Roman"/>
          <w:color w:val="000000"/>
          <w:sz w:val="20"/>
          <w:szCs w:val="20"/>
        </w:rPr>
        <w:t>"Meta-analysis"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estimate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overall</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accuracy</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TCS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measuring</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MLS</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when</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compared</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cranial</w:t>
      </w:r>
      <w:r w:rsidR="00001808" w:rsidRPr="000952D4">
        <w:rPr>
          <w:rFonts w:ascii="Times New Roman" w:hAnsi="Times New Roman" w:cs="Times New Roman"/>
          <w:color w:val="000000"/>
          <w:sz w:val="20"/>
          <w:szCs w:val="20"/>
        </w:rPr>
        <w:t xml:space="preserve"> </w:t>
      </w:r>
      <w:r w:rsidR="006D1054" w:rsidRPr="000952D4">
        <w:rPr>
          <w:rFonts w:ascii="Times New Roman" w:hAnsi="Times New Roman" w:cs="Times New Roman"/>
          <w:color w:val="000000"/>
          <w:sz w:val="20"/>
          <w:szCs w:val="20"/>
        </w:rPr>
        <w:t>CT.</w:t>
      </w:r>
    </w:p>
    <w:p w:rsidR="007437A5" w:rsidRPr="000952D4" w:rsidRDefault="007437A5" w:rsidP="004B595A">
      <w:pPr>
        <w:snapToGrid w:val="0"/>
        <w:spacing w:after="0" w:line="240" w:lineRule="auto"/>
        <w:ind w:firstLine="425"/>
        <w:jc w:val="both"/>
        <w:rPr>
          <w:rFonts w:ascii="Times New Roman" w:hAnsi="Times New Roman" w:cs="Times New Roman"/>
          <w:color w:val="000000"/>
          <w:sz w:val="20"/>
          <w:szCs w:val="20"/>
        </w:rPr>
      </w:pPr>
    </w:p>
    <w:p w:rsidR="00F7633E" w:rsidRPr="000952D4" w:rsidRDefault="00F7633E"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Conclusion</w:t>
      </w:r>
    </w:p>
    <w:p w:rsidR="007437A5" w:rsidRPr="000952D4" w:rsidRDefault="007437A5"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light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current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evidence</w:t>
      </w:r>
      <w:r w:rsidR="00116208"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neurocritically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ill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116208"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(TCS)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reliable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too</w:t>
      </w:r>
      <w:r w:rsidR="005121EC" w:rsidRPr="000952D4">
        <w:rPr>
          <w:rFonts w:ascii="Times New Roman" w:hAnsi="Times New Roman" w:cs="Times New Roman"/>
          <w:color w:val="000000"/>
          <w:sz w:val="20"/>
          <w:szCs w:val="20"/>
        </w:rPr>
        <w:t>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detect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(MLS)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reasonable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accuracy</w:t>
      </w:r>
      <w:r w:rsidR="00116208"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although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could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quantitatively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estimated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from</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available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TCS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could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serve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bedside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tool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facilitate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early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diagnosis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treatment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significant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mass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effect.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Although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technique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substitute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116208"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especially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useful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monitoring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these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after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initial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116208"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because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non-invasive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easily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applicable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routine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practice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bedside</w:t>
      </w:r>
      <w:r w:rsidR="00116208"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avoiding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risks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involved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transporting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radiology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department.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results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obtained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will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select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high</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risk</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complications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guide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concerning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best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moment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realize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new</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cranial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p>
    <w:p w:rsidR="009664AE" w:rsidRPr="000952D4" w:rsidRDefault="009664AE" w:rsidP="004B595A">
      <w:pPr>
        <w:snapToGrid w:val="0"/>
        <w:spacing w:after="0" w:line="240" w:lineRule="auto"/>
        <w:ind w:firstLine="425"/>
        <w:jc w:val="both"/>
        <w:rPr>
          <w:rFonts w:ascii="Times New Roman" w:hAnsi="Times New Roman" w:cs="Times New Roman"/>
          <w:color w:val="000000"/>
          <w:sz w:val="20"/>
          <w:szCs w:val="20"/>
        </w:rPr>
      </w:pPr>
    </w:p>
    <w:p w:rsidR="009664AE" w:rsidRPr="000952D4" w:rsidRDefault="009664AE" w:rsidP="004B595A">
      <w:p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b/>
          <w:bCs/>
          <w:color w:val="000000"/>
          <w:sz w:val="20"/>
          <w:szCs w:val="20"/>
        </w:rPr>
        <w:t>Recommendations</w:t>
      </w:r>
    </w:p>
    <w:p w:rsidR="007437A5" w:rsidRPr="000952D4" w:rsidRDefault="007437A5" w:rsidP="004B595A">
      <w:pPr>
        <w:snapToGrid w:val="0"/>
        <w:spacing w:after="0" w:line="240" w:lineRule="auto"/>
        <w:ind w:firstLine="425"/>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More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non-inferiority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studies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TCS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should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considered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propose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systematic</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bedside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sonographic</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monitoring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neurocritical</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more</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standard</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training</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should</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be</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imparted</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operators</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improve</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their</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skills</w:t>
      </w:r>
      <w:r w:rsidRPr="000952D4">
        <w:rPr>
          <w:rFonts w:ascii="Times New Roman" w:hAnsi="Times New Roman" w:cs="Times New Roman"/>
          <w:color w:val="000000"/>
          <w:sz w:val="20"/>
          <w:szCs w:val="20"/>
        </w:rPr>
        <w: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data</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necessary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validate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these</w:t>
      </w:r>
      <w:r w:rsidR="00001808" w:rsidRPr="000952D4">
        <w:rPr>
          <w:rFonts w:ascii="Times New Roman" w:hAnsi="Times New Roman" w:cs="Times New Roman"/>
          <w:color w:val="000000"/>
          <w:sz w:val="20"/>
          <w:szCs w:val="20"/>
        </w:rPr>
        <w:t xml:space="preserve"> </w:t>
      </w:r>
      <w:r w:rsidR="002B11F7" w:rsidRPr="000952D4">
        <w:rPr>
          <w:rFonts w:ascii="Times New Roman" w:hAnsi="Times New Roman" w:cs="Times New Roman"/>
          <w:color w:val="000000"/>
          <w:sz w:val="20"/>
          <w:szCs w:val="20"/>
        </w:rPr>
        <w:t>results;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harmless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lastRenderedPageBreak/>
        <w:t>non-invasive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nature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TCS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provides</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feasibility</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add</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imaging</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armamentarium</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001808"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management</w:t>
      </w:r>
      <w:r w:rsidR="00905085" w:rsidRPr="000952D4">
        <w:rPr>
          <w:rFonts w:ascii="Times New Roman" w:hAnsi="Times New Roman" w:cs="Times New Roman"/>
          <w:color w:val="000000"/>
          <w:sz w:val="20"/>
          <w:szCs w:val="20"/>
        </w:rPr>
        <w:t>.</w:t>
      </w:r>
    </w:p>
    <w:p w:rsidR="004B595A" w:rsidRPr="000952D4" w:rsidRDefault="004B595A" w:rsidP="004B595A">
      <w:pPr>
        <w:snapToGrid w:val="0"/>
        <w:spacing w:after="0" w:line="240" w:lineRule="auto"/>
        <w:jc w:val="both"/>
        <w:rPr>
          <w:rFonts w:ascii="Times New Roman" w:hAnsi="Times New Roman" w:cs="Times New Roman"/>
          <w:b/>
          <w:bCs/>
          <w:color w:val="000000"/>
          <w:sz w:val="20"/>
          <w:szCs w:val="20"/>
          <w:lang w:eastAsia="zh-CN"/>
        </w:rPr>
      </w:pPr>
    </w:p>
    <w:p w:rsidR="007437A5" w:rsidRPr="000952D4" w:rsidRDefault="00311657" w:rsidP="004B595A">
      <w:pPr>
        <w:snapToGrid w:val="0"/>
        <w:spacing w:after="0" w:line="240" w:lineRule="auto"/>
        <w:jc w:val="both"/>
        <w:rPr>
          <w:rFonts w:ascii="Times New Roman" w:hAnsi="Times New Roman" w:cs="Times New Roman"/>
          <w:b/>
          <w:bCs/>
          <w:color w:val="000000"/>
          <w:sz w:val="20"/>
          <w:szCs w:val="20"/>
        </w:rPr>
      </w:pPr>
      <w:r w:rsidRPr="000952D4">
        <w:rPr>
          <w:rFonts w:ascii="Times New Roman" w:hAnsi="Times New Roman" w:cs="Times New Roman"/>
          <w:b/>
          <w:bCs/>
          <w:color w:val="000000"/>
          <w:sz w:val="20"/>
          <w:szCs w:val="20"/>
        </w:rPr>
        <w:t>References</w:t>
      </w:r>
    </w:p>
    <w:p w:rsidR="00CB023D" w:rsidRPr="000952D4" w:rsidRDefault="00CB023D" w:rsidP="004B595A">
      <w:pPr>
        <w:pStyle w:val="ListParagraph"/>
        <w:numPr>
          <w:ilvl w:val="0"/>
          <w:numId w:val="16"/>
        </w:numPr>
        <w:tabs>
          <w:tab w:val="left" w:pos="4548"/>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Andrews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PJD,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Piper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Dearden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Miller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Secondary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insults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during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intrahospital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transport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head-injured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Lancet,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1990;</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335(8685):</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327-330.</w:t>
      </w:r>
    </w:p>
    <w:p w:rsidR="00CB023D" w:rsidRPr="000952D4" w:rsidRDefault="00CB023D" w:rsidP="004B595A">
      <w:pPr>
        <w:pStyle w:val="ListParagraph"/>
        <w:numPr>
          <w:ilvl w:val="0"/>
          <w:numId w:val="16"/>
        </w:numPr>
        <w:tabs>
          <w:tab w:val="left" w:pos="4548"/>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Becker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Winkler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Hofmann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Bogdahn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w:t>
      </w:r>
      <w:r w:rsidR="00001808" w:rsidRPr="000952D4">
        <w:rPr>
          <w:rFonts w:ascii="Times New Roman" w:hAnsi="Times New Roman" w:cs="Times New Roman"/>
          <w:color w:val="000000"/>
          <w:sz w:val="20"/>
          <w:szCs w:val="20"/>
        </w:rPr>
        <w: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Differentiation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between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ischemic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hemorrhagic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stroke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color-coded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real-time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Neuroimaging,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41-47.</w:t>
      </w:r>
    </w:p>
    <w:p w:rsidR="00CB023D" w:rsidRPr="000952D4" w:rsidRDefault="00CB023D" w:rsidP="004B595A">
      <w:pPr>
        <w:pStyle w:val="ListParagraph"/>
        <w:numPr>
          <w:ilvl w:val="0"/>
          <w:numId w:val="16"/>
        </w:numPr>
        <w:tabs>
          <w:tab w:val="left" w:pos="4548"/>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Berg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Godau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Walter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w:t>
      </w:r>
      <w:r w:rsidR="00001808" w:rsidRPr="000952D4">
        <w:rPr>
          <w:rFonts w:ascii="Times New Roman" w:hAnsi="Times New Roman" w:cs="Times New Roman"/>
          <w:color w:val="000000"/>
          <w:sz w:val="20"/>
          <w:szCs w:val="20"/>
        </w:rPr>
        <w: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movement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disorders.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Lancet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7(11):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1044-1055.</w:t>
      </w:r>
    </w:p>
    <w:p w:rsidR="00CB023D" w:rsidRPr="000952D4" w:rsidRDefault="00CB023D" w:rsidP="004B595A">
      <w:pPr>
        <w:pStyle w:val="ListParagraph"/>
        <w:numPr>
          <w:ilvl w:val="0"/>
          <w:numId w:val="16"/>
        </w:numPr>
        <w:tabs>
          <w:tab w:val="left" w:pos="4594"/>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Bullock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Chesnut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Ghajar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Gordon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Hartl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Newell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DW,</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Servadei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Walters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Wilberger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Surgical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management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parenchymal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lesions.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Neurosurgery,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58(3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Suppl):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S7-46;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discussion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Si-iv.</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Camps-Renom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Mendez</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Granell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Casoni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Prats-Sanchez</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Martinez-domeno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Guisado-Alonso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DMarti-Fabregas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Delgado-Mederos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Duplex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Predicts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following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Intracerebral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Hemorrhage.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American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Neuroradiology,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2017;</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18(7):</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1672-1675.</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Cattalani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Grasso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Vitali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Gallesio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Magrassi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Barbanera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color-coded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duplex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evaluation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midline-shift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after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chronic-subdural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hematoma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evacuation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(TEMASE):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prospective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Clinical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neurosurgery,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2017;</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162: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101-107.</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Eisenberg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Gary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Aldrich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Saydjari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Turner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Foulkes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Jane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Marmarou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Marshall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Young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Initial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findings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753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severe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report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from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NIH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Bank.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Neurosurgery,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1990;</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73(5):</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688-698.</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Fearnside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Cook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McDougall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McNeil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Westmead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Project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severe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comparative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analysis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pre-hospital,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clinical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variables</w:t>
      </w:r>
      <w:r w:rsidR="004B595A" w:rsidRPr="000952D4">
        <w:rPr>
          <w:rFonts w:ascii="Times New Roman" w:hAnsi="Times New Roman" w:cs="Times New Roman"/>
          <w:color w:val="000000"/>
          <w:sz w:val="20"/>
          <w:szCs w:val="20"/>
        </w:rPr>
        <w:t>. B</w:t>
      </w:r>
      <w:r w:rsidRPr="000952D4">
        <w:rPr>
          <w:rFonts w:ascii="Times New Roman" w:hAnsi="Times New Roman" w:cs="Times New Roman"/>
          <w:color w:val="000000"/>
          <w:sz w:val="20"/>
          <w:szCs w:val="20"/>
        </w:rPr>
        <w:t>ritish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Neurosurgery,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7(3):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267-279.</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Grousson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Souza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Neto: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Accuracy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Third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Ventricle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Measures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Tomography.2014.</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Kaups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Davis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Parks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Routinely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repeated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after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blunt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does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benefit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lastRenderedPageBreak/>
        <w:t>Trauma,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2004;</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56(3):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475-480;</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discussion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480-471.</w:t>
      </w:r>
    </w:p>
    <w:p w:rsidR="00CB023D" w:rsidRPr="000952D4" w:rsidRDefault="00CB023D" w:rsidP="004B595A">
      <w:pPr>
        <w:pStyle w:val="ListParagraph"/>
        <w:numPr>
          <w:ilvl w:val="0"/>
          <w:numId w:val="16"/>
        </w:numPr>
        <w:tabs>
          <w:tab w:val="left" w:pos="5679"/>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Kotwica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Z</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Brzezinski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Acute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subdural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haematoma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adults: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analysis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comatose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Neurochirurgica,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121(3-4):</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95-99.</w:t>
      </w:r>
    </w:p>
    <w:p w:rsidR="00CB023D" w:rsidRPr="000952D4" w:rsidRDefault="00CB023D" w:rsidP="004B595A">
      <w:pPr>
        <w:pStyle w:val="ListParagraph"/>
        <w:numPr>
          <w:ilvl w:val="0"/>
          <w:numId w:val="16"/>
        </w:numPr>
        <w:tabs>
          <w:tab w:val="left" w:pos="5999"/>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Kukulska-Pawluczuk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Ksiazkiewicz</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Nowaczewska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Imaging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spontaneous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intracerebral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hemorrhages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means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color-coded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European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radiology,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81(6):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1253-1258.</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Llompart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Pou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Centellas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Sans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Barcena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Vivas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Ramirez</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Juve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Monitoring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color-coded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comparison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computerized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Intensive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Care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2004;</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30(8):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1672-1675.</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Lu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Zhang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Yang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Xu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Preliminary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experience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assessment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lesions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multiple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undergoing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craniectomy.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Hong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Kong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Emergency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2013;</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34-39.</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Maas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AIR,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Hukkelhoven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CWPM,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Marshall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Steyerberg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EW:</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Prediction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characteristics: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comparison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between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classification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combinations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predictors.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Neurosurgery,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2005;</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57(6):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1173-1182;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discussion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1173-1182.</w:t>
      </w:r>
    </w:p>
    <w:p w:rsidR="00CB023D" w:rsidRPr="000952D4" w:rsidRDefault="00CB023D" w:rsidP="004B595A">
      <w:pPr>
        <w:pStyle w:val="ListParagraph"/>
        <w:numPr>
          <w:ilvl w:val="0"/>
          <w:numId w:val="16"/>
        </w:numPr>
        <w:tabs>
          <w:tab w:val="left" w:pos="4521"/>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Macaskill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Gatsonis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Deeks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Harebord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Takwoingi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Cochrane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handbook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systematic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reviews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diagnostic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test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accuracy."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Version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0.9.0.</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London: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Cochrane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Collaboration,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2010.</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Marshall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Marshall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SB,</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Klauber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Clark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MB,</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Eisenberg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Jane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Luerssen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Marmarou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Foulkes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new</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classification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based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computerized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Neurosurgery,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75(1S):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S14-20.</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Motuel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Biette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Srairi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Mrozek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Kurrek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Chaynes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Cognard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Fourcade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Geeraerts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Assessment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using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neurosurgical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ICU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Critical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Care,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2014;</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18(6):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676.</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Oliveira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RAG,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Lima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Paiva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Malbouisson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Teixeira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Bor-seng-shu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lastRenderedPageBreak/>
        <w: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Comparison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between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computed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tomography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evaluate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third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ventricle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width,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peri-mesencephalic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cistern,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sylvian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fissure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brain-injured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Frontiers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2017;</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44.</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Perel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Predicting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after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traumatic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injury: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practical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prognostic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models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based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large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cohort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international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BMJ,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336(7641):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425-429.</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Stolz</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Gerriets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Fiss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Babacan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Seidel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Kaps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Comparison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color-coded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duplex</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measurements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determining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third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ventricle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space-occupying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stroke</w:t>
      </w:r>
      <w:r w:rsidR="004B595A" w:rsidRPr="000952D4">
        <w:rPr>
          <w:rFonts w:ascii="Times New Roman" w:hAnsi="Times New Roman" w:cs="Times New Roman"/>
          <w:color w:val="000000"/>
          <w:sz w:val="20"/>
          <w:szCs w:val="20"/>
        </w:rPr>
        <w:t>. A</w:t>
      </w:r>
      <w:r w:rsidRPr="000952D4">
        <w:rPr>
          <w:rFonts w:ascii="Times New Roman" w:hAnsi="Times New Roman" w:cs="Times New Roman"/>
          <w:color w:val="000000"/>
          <w:sz w:val="20"/>
          <w:szCs w:val="20"/>
        </w:rPr>
        <w:t>merican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Neuroradiology,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1999;</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1567-1571.</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Tang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Huang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Jeng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Yip</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Third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ventricle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midline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shift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due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spontaneous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supratentorial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intracerebral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haemorrhage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evaluated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color-coded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Journal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25(2):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203-209.</w:t>
      </w:r>
    </w:p>
    <w:p w:rsidR="00CB023D" w:rsidRPr="000952D4" w:rsidRDefault="00CB023D" w:rsidP="004B595A">
      <w:pPr>
        <w:pStyle w:val="ListParagraph"/>
        <w:numPr>
          <w:ilvl w:val="0"/>
          <w:numId w:val="16"/>
        </w:numPr>
        <w:tabs>
          <w:tab w:val="left" w:pos="3914"/>
        </w:tabs>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Walter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Behnke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Eyding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Niehaus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Postert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Seidel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Berg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brain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parenchyma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movement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disorders: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state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art."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Biology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2007;</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33(1):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15-25.</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Walter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"Transcranial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sonography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cerebral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parenchyma: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update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clinically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relevant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applications."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Perspectives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1(1-12):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334-343.</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Whiting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Rutjes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Westwood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Mallett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Deeks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Reitsma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JB,</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Leeflang</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Sterne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JA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Bossuyt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"QUADAS-2:</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revised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tool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for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quality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assessment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diagnostic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accuracy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studies."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Annals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Internal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2011;</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155(8):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529-536.</w:t>
      </w:r>
    </w:p>
    <w:p w:rsidR="00CB023D" w:rsidRPr="000952D4" w:rsidRDefault="00CB023D" w:rsidP="004B595A">
      <w:pPr>
        <w:pStyle w:val="ListParagraph"/>
        <w:numPr>
          <w:ilvl w:val="0"/>
          <w:numId w:val="16"/>
        </w:numPr>
        <w:snapToGrid w:val="0"/>
        <w:spacing w:after="0" w:line="240" w:lineRule="auto"/>
        <w:jc w:val="both"/>
        <w:rPr>
          <w:rFonts w:ascii="Times New Roman" w:hAnsi="Times New Roman" w:cs="Times New Roman"/>
          <w:color w:val="000000"/>
          <w:sz w:val="20"/>
          <w:szCs w:val="20"/>
        </w:rPr>
      </w:pPr>
      <w:r w:rsidRPr="000952D4">
        <w:rPr>
          <w:rFonts w:ascii="Times New Roman" w:hAnsi="Times New Roman" w:cs="Times New Roman"/>
          <w:color w:val="000000"/>
          <w:sz w:val="20"/>
          <w:szCs w:val="20"/>
        </w:rPr>
        <w:t>Wijnhoud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Franckena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vand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Lugt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Koudsteal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PJ:</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"Inadequate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acoustical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temporal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window</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patients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transient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ischemic</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attack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minor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stroke: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role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skull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thickness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bone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density."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Ultrasound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in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Medicine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Biology</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2008;</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34(6):</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923-929.</w:t>
      </w:r>
    </w:p>
    <w:p w:rsidR="00CB023D" w:rsidRPr="000952D4" w:rsidRDefault="00CB023D" w:rsidP="004B595A">
      <w:pPr>
        <w:pStyle w:val="ListParagraph"/>
        <w:numPr>
          <w:ilvl w:val="0"/>
          <w:numId w:val="16"/>
        </w:numPr>
        <w:tabs>
          <w:tab w:val="left" w:pos="4161"/>
        </w:tabs>
        <w:snapToGrid w:val="0"/>
        <w:spacing w:after="0" w:line="240" w:lineRule="auto"/>
        <w:jc w:val="both"/>
        <w:rPr>
          <w:rFonts w:ascii="Times New Roman" w:hAnsi="Times New Roman" w:cs="Times New Roman"/>
          <w:sz w:val="20"/>
          <w:szCs w:val="20"/>
          <w:lang w:val="en-US" w:bidi="ar-EG"/>
        </w:rPr>
      </w:pPr>
      <w:r w:rsidRPr="000952D4">
        <w:rPr>
          <w:rFonts w:ascii="Times New Roman" w:hAnsi="Times New Roman" w:cs="Times New Roman"/>
          <w:color w:val="000000"/>
          <w:sz w:val="20"/>
          <w:szCs w:val="20"/>
        </w:rPr>
        <w:t>Yanaka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Kamezaki,</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Yamada,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Takano,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Meguro,</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K.,</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and</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Nose,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"Acute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subdural</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hematoma-prediction</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of</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outcome</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with</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a</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linear</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discriminant</w:t>
      </w:r>
      <w:r w:rsidR="004B595A" w:rsidRPr="000952D4">
        <w:rPr>
          <w:rFonts w:ascii="Times New Roman" w:hAnsi="Times New Roman" w:cs="Times New Roman"/>
          <w:color w:val="000000"/>
          <w:sz w:val="20"/>
          <w:szCs w:val="20"/>
        </w:rPr>
        <w:t xml:space="preserve"> </w:t>
      </w:r>
      <w:r w:rsidRPr="000952D4">
        <w:rPr>
          <w:rFonts w:ascii="Times New Roman" w:hAnsi="Times New Roman" w:cs="Times New Roman"/>
          <w:color w:val="000000"/>
          <w:sz w:val="20"/>
          <w:szCs w:val="20"/>
        </w:rPr>
        <w:t>function."</w:t>
      </w:r>
    </w:p>
    <w:p w:rsidR="004B595A" w:rsidRPr="000952D4" w:rsidRDefault="004B595A" w:rsidP="004B595A">
      <w:pPr>
        <w:snapToGrid w:val="0"/>
        <w:spacing w:after="0" w:line="240" w:lineRule="auto"/>
        <w:ind w:left="425" w:hanging="425"/>
        <w:jc w:val="both"/>
        <w:rPr>
          <w:rFonts w:ascii="Times New Roman" w:hAnsi="Times New Roman" w:cs="Times New Roman"/>
          <w:sz w:val="20"/>
          <w:szCs w:val="20"/>
          <w:lang w:val="en-US" w:bidi="ar-EG"/>
        </w:rPr>
        <w:sectPr w:rsidR="004B595A" w:rsidRPr="000952D4" w:rsidSect="00800921">
          <w:headerReference w:type="default" r:id="rId27"/>
          <w:footerReference w:type="default" r:id="rId28"/>
          <w:type w:val="continuous"/>
          <w:pgSz w:w="12240" w:h="15840" w:code="13"/>
          <w:pgMar w:top="1440" w:right="1440" w:bottom="1440" w:left="1440" w:header="720" w:footer="720" w:gutter="0"/>
          <w:cols w:num="2" w:space="550"/>
          <w:docGrid w:linePitch="299"/>
        </w:sectPr>
      </w:pPr>
    </w:p>
    <w:p w:rsidR="004B595A" w:rsidRPr="000952D4" w:rsidRDefault="004B595A" w:rsidP="004B595A">
      <w:pPr>
        <w:snapToGrid w:val="0"/>
        <w:spacing w:after="0" w:line="240" w:lineRule="auto"/>
        <w:ind w:left="425" w:hanging="425"/>
        <w:jc w:val="both"/>
        <w:rPr>
          <w:rFonts w:ascii="Times New Roman" w:hAnsi="Times New Roman" w:cs="Times New Roman"/>
          <w:sz w:val="20"/>
          <w:szCs w:val="20"/>
          <w:lang w:val="en-US" w:eastAsia="zh-CN" w:bidi="ar-EG"/>
        </w:rPr>
      </w:pPr>
      <w:r w:rsidRPr="000952D4">
        <w:rPr>
          <w:rFonts w:ascii="Times New Roman" w:hAnsi="Times New Roman" w:cs="Times New Roman" w:hint="eastAsia"/>
          <w:sz w:val="20"/>
          <w:szCs w:val="20"/>
          <w:lang w:val="en-US" w:eastAsia="zh-CN" w:bidi="ar-EG"/>
        </w:rPr>
        <w:lastRenderedPageBreak/>
        <w:t xml:space="preserve"> </w:t>
      </w:r>
    </w:p>
    <w:p w:rsidR="00017453" w:rsidRPr="000952D4" w:rsidRDefault="004B595A" w:rsidP="004B595A">
      <w:pPr>
        <w:snapToGrid w:val="0"/>
        <w:spacing w:after="0" w:line="240" w:lineRule="auto"/>
        <w:jc w:val="both"/>
        <w:rPr>
          <w:rFonts w:ascii="Times New Roman" w:hAnsi="Times New Roman" w:cs="Times New Roman"/>
          <w:sz w:val="20"/>
          <w:szCs w:val="20"/>
          <w:lang w:val="en-US" w:bidi="ar-EG"/>
        </w:rPr>
      </w:pPr>
      <w:r w:rsidRPr="000952D4">
        <w:rPr>
          <w:rFonts w:ascii="Times New Roman" w:hAnsi="Times New Roman" w:cs="Times New Roman"/>
          <w:sz w:val="20"/>
          <w:szCs w:val="20"/>
          <w:lang w:val="en-US" w:bidi="ar-EG"/>
        </w:rPr>
        <w:t>7/29/2019</w:t>
      </w:r>
    </w:p>
    <w:sectPr w:rsidR="00017453" w:rsidRPr="000952D4" w:rsidSect="00800921">
      <w:headerReference w:type="default" r:id="rId29"/>
      <w:footerReference w:type="default" r:id="rId30"/>
      <w:type w:val="continuous"/>
      <w:pgSz w:w="12240" w:h="15840" w:code="13"/>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7AB" w:rsidRDefault="00B927AB" w:rsidP="0037539E">
      <w:pPr>
        <w:spacing w:after="0" w:line="240" w:lineRule="auto"/>
      </w:pPr>
      <w:r>
        <w:separator/>
      </w:r>
    </w:p>
  </w:endnote>
  <w:endnote w:type="continuationSeparator" w:id="0">
    <w:p w:rsidR="00B927AB" w:rsidRDefault="00B927AB" w:rsidP="00375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800921" w:rsidRDefault="00674E51" w:rsidP="00800921">
    <w:pPr>
      <w:spacing w:after="0" w:line="240" w:lineRule="auto"/>
      <w:jc w:val="center"/>
      <w:rPr>
        <w:rFonts w:ascii="Times New Roman" w:hAnsi="Times New Roman" w:cs="Times New Roman"/>
        <w:sz w:val="20"/>
      </w:rPr>
    </w:pPr>
    <w:r w:rsidRPr="00800921">
      <w:rPr>
        <w:rFonts w:ascii="Times New Roman" w:hAnsi="Times New Roman" w:cs="Times New Roman"/>
        <w:sz w:val="20"/>
      </w:rPr>
      <w:fldChar w:fldCharType="begin"/>
    </w:r>
    <w:r w:rsidR="00800921" w:rsidRPr="00800921">
      <w:rPr>
        <w:rFonts w:ascii="Times New Roman" w:hAnsi="Times New Roman" w:cs="Times New Roman"/>
        <w:sz w:val="20"/>
      </w:rPr>
      <w:instrText xml:space="preserve"> page </w:instrText>
    </w:r>
    <w:r w:rsidRPr="00800921">
      <w:rPr>
        <w:rFonts w:ascii="Times New Roman" w:hAnsi="Times New Roman" w:cs="Times New Roman"/>
        <w:sz w:val="20"/>
      </w:rPr>
      <w:fldChar w:fldCharType="separate"/>
    </w:r>
    <w:r w:rsidR="000952D4">
      <w:rPr>
        <w:rFonts w:ascii="Times New Roman" w:hAnsi="Times New Roman" w:cs="Times New Roman"/>
        <w:noProof/>
        <w:sz w:val="20"/>
      </w:rPr>
      <w:t>44</w:t>
    </w:r>
    <w:r w:rsidRPr="0080092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800921" w:rsidRDefault="00674E51" w:rsidP="00800921">
    <w:pPr>
      <w:spacing w:after="0" w:line="240" w:lineRule="auto"/>
      <w:jc w:val="center"/>
      <w:rPr>
        <w:rFonts w:ascii="Times New Roman" w:hAnsi="Times New Roman" w:cs="Times New Roman"/>
        <w:sz w:val="20"/>
      </w:rPr>
    </w:pPr>
    <w:r w:rsidRPr="00800921">
      <w:rPr>
        <w:rFonts w:ascii="Times New Roman" w:hAnsi="Times New Roman" w:cs="Times New Roman"/>
        <w:sz w:val="20"/>
      </w:rPr>
      <w:fldChar w:fldCharType="begin"/>
    </w:r>
    <w:r w:rsidR="00800921" w:rsidRPr="00800921">
      <w:rPr>
        <w:rFonts w:ascii="Times New Roman" w:hAnsi="Times New Roman" w:cs="Times New Roman"/>
        <w:sz w:val="20"/>
      </w:rPr>
      <w:instrText xml:space="preserve"> page </w:instrText>
    </w:r>
    <w:r w:rsidRPr="00800921">
      <w:rPr>
        <w:rFonts w:ascii="Times New Roman" w:hAnsi="Times New Roman" w:cs="Times New Roman"/>
        <w:sz w:val="20"/>
      </w:rPr>
      <w:fldChar w:fldCharType="separate"/>
    </w:r>
    <w:r w:rsidR="000952D4">
      <w:rPr>
        <w:rFonts w:ascii="Times New Roman" w:hAnsi="Times New Roman" w:cs="Times New Roman"/>
        <w:noProof/>
        <w:sz w:val="20"/>
      </w:rPr>
      <w:t>45</w:t>
    </w:r>
    <w:r w:rsidRPr="0080092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4B595A" w:rsidRDefault="00674E51" w:rsidP="004B595A">
    <w:pPr>
      <w:spacing w:after="0" w:line="240" w:lineRule="auto"/>
      <w:jc w:val="center"/>
      <w:rPr>
        <w:rFonts w:ascii="Times New Roman" w:hAnsi="Times New Roman" w:cs="Times New Roman"/>
        <w:sz w:val="20"/>
      </w:rPr>
    </w:pPr>
    <w:r w:rsidRPr="004B595A">
      <w:rPr>
        <w:rFonts w:ascii="Times New Roman" w:hAnsi="Times New Roman" w:cs="Times New Roman"/>
        <w:sz w:val="20"/>
      </w:rPr>
      <w:fldChar w:fldCharType="begin"/>
    </w:r>
    <w:r w:rsidR="004B595A" w:rsidRPr="004B595A">
      <w:rPr>
        <w:rFonts w:ascii="Times New Roman" w:hAnsi="Times New Roman" w:cs="Times New Roman"/>
        <w:sz w:val="20"/>
      </w:rPr>
      <w:instrText xml:space="preserve"> page </w:instrText>
    </w:r>
    <w:r w:rsidRPr="004B595A">
      <w:rPr>
        <w:rFonts w:ascii="Times New Roman" w:hAnsi="Times New Roman" w:cs="Times New Roman"/>
        <w:sz w:val="20"/>
      </w:rPr>
      <w:fldChar w:fldCharType="separate"/>
    </w:r>
    <w:r w:rsidR="000952D4">
      <w:rPr>
        <w:rFonts w:ascii="Times New Roman" w:hAnsi="Times New Roman" w:cs="Times New Roman"/>
        <w:noProof/>
        <w:sz w:val="20"/>
      </w:rPr>
      <w:t>46</w:t>
    </w:r>
    <w:r w:rsidRPr="004B595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800921" w:rsidRDefault="00674E51" w:rsidP="00800921">
    <w:pPr>
      <w:spacing w:after="0" w:line="240" w:lineRule="auto"/>
      <w:jc w:val="center"/>
      <w:rPr>
        <w:rFonts w:ascii="Times New Roman" w:hAnsi="Times New Roman" w:cs="Times New Roman"/>
        <w:sz w:val="20"/>
      </w:rPr>
    </w:pPr>
    <w:r w:rsidRPr="00800921">
      <w:rPr>
        <w:rFonts w:ascii="Times New Roman" w:hAnsi="Times New Roman" w:cs="Times New Roman"/>
        <w:sz w:val="20"/>
      </w:rPr>
      <w:fldChar w:fldCharType="begin"/>
    </w:r>
    <w:r w:rsidR="00800921" w:rsidRPr="00800921">
      <w:rPr>
        <w:rFonts w:ascii="Times New Roman" w:hAnsi="Times New Roman" w:cs="Times New Roman"/>
        <w:sz w:val="20"/>
      </w:rPr>
      <w:instrText xml:space="preserve"> page </w:instrText>
    </w:r>
    <w:r w:rsidRPr="00800921">
      <w:rPr>
        <w:rFonts w:ascii="Times New Roman" w:hAnsi="Times New Roman" w:cs="Times New Roman"/>
        <w:sz w:val="20"/>
      </w:rPr>
      <w:fldChar w:fldCharType="separate"/>
    </w:r>
    <w:r w:rsidR="000952D4">
      <w:rPr>
        <w:rFonts w:ascii="Times New Roman" w:hAnsi="Times New Roman" w:cs="Times New Roman"/>
        <w:noProof/>
        <w:sz w:val="20"/>
      </w:rPr>
      <w:t>46</w:t>
    </w:r>
    <w:r w:rsidRPr="0080092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800921" w:rsidRDefault="00674E51" w:rsidP="00800921">
    <w:pPr>
      <w:spacing w:after="0" w:line="240" w:lineRule="auto"/>
      <w:jc w:val="center"/>
      <w:rPr>
        <w:rFonts w:ascii="Times New Roman" w:hAnsi="Times New Roman" w:cs="Times New Roman"/>
        <w:sz w:val="20"/>
      </w:rPr>
    </w:pPr>
    <w:r w:rsidRPr="00800921">
      <w:rPr>
        <w:rFonts w:ascii="Times New Roman" w:hAnsi="Times New Roman" w:cs="Times New Roman"/>
        <w:sz w:val="20"/>
      </w:rPr>
      <w:fldChar w:fldCharType="begin"/>
    </w:r>
    <w:r w:rsidR="00800921" w:rsidRPr="00800921">
      <w:rPr>
        <w:rFonts w:ascii="Times New Roman" w:hAnsi="Times New Roman" w:cs="Times New Roman"/>
        <w:sz w:val="20"/>
      </w:rPr>
      <w:instrText xml:space="preserve"> page </w:instrText>
    </w:r>
    <w:r w:rsidRPr="00800921">
      <w:rPr>
        <w:rFonts w:ascii="Times New Roman" w:hAnsi="Times New Roman" w:cs="Times New Roman"/>
        <w:sz w:val="20"/>
      </w:rPr>
      <w:fldChar w:fldCharType="separate"/>
    </w:r>
    <w:r w:rsidR="000952D4">
      <w:rPr>
        <w:rFonts w:ascii="Times New Roman" w:hAnsi="Times New Roman" w:cs="Times New Roman"/>
        <w:noProof/>
        <w:sz w:val="20"/>
      </w:rPr>
      <w:t>47</w:t>
    </w:r>
    <w:r w:rsidRPr="00800921">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800921" w:rsidRDefault="00674E51" w:rsidP="00800921">
    <w:pPr>
      <w:spacing w:after="0" w:line="240" w:lineRule="auto"/>
      <w:jc w:val="center"/>
      <w:rPr>
        <w:rFonts w:ascii="Times New Roman" w:hAnsi="Times New Roman" w:cs="Times New Roman"/>
        <w:sz w:val="20"/>
      </w:rPr>
    </w:pPr>
    <w:r w:rsidRPr="00800921">
      <w:rPr>
        <w:rFonts w:ascii="Times New Roman" w:hAnsi="Times New Roman" w:cs="Times New Roman"/>
        <w:sz w:val="20"/>
      </w:rPr>
      <w:fldChar w:fldCharType="begin"/>
    </w:r>
    <w:r w:rsidR="00800921" w:rsidRPr="00800921">
      <w:rPr>
        <w:rFonts w:ascii="Times New Roman" w:hAnsi="Times New Roman" w:cs="Times New Roman"/>
        <w:sz w:val="20"/>
      </w:rPr>
      <w:instrText xml:space="preserve"> page </w:instrText>
    </w:r>
    <w:r w:rsidRPr="00800921">
      <w:rPr>
        <w:rFonts w:ascii="Times New Roman" w:hAnsi="Times New Roman" w:cs="Times New Roman"/>
        <w:sz w:val="20"/>
      </w:rPr>
      <w:fldChar w:fldCharType="separate"/>
    </w:r>
    <w:r w:rsidR="000952D4">
      <w:rPr>
        <w:rFonts w:ascii="Times New Roman" w:hAnsi="Times New Roman" w:cs="Times New Roman"/>
        <w:noProof/>
        <w:sz w:val="20"/>
      </w:rPr>
      <w:t>49</w:t>
    </w:r>
    <w:r w:rsidRPr="00800921">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4B595A" w:rsidRDefault="00674E51" w:rsidP="004B595A">
    <w:pPr>
      <w:spacing w:after="0" w:line="240" w:lineRule="auto"/>
      <w:jc w:val="center"/>
      <w:rPr>
        <w:rFonts w:ascii="Times New Roman" w:hAnsi="Times New Roman" w:cs="Times New Roman"/>
        <w:sz w:val="20"/>
      </w:rPr>
    </w:pPr>
    <w:r w:rsidRPr="004B595A">
      <w:rPr>
        <w:rFonts w:ascii="Times New Roman" w:hAnsi="Times New Roman" w:cs="Times New Roman"/>
        <w:sz w:val="20"/>
      </w:rPr>
      <w:fldChar w:fldCharType="begin"/>
    </w:r>
    <w:r w:rsidR="004B595A" w:rsidRPr="004B595A">
      <w:rPr>
        <w:rFonts w:ascii="Times New Roman" w:hAnsi="Times New Roman" w:cs="Times New Roman"/>
        <w:sz w:val="20"/>
      </w:rPr>
      <w:instrText xml:space="preserve"> page </w:instrText>
    </w:r>
    <w:r w:rsidRPr="004B595A">
      <w:rPr>
        <w:rFonts w:ascii="Times New Roman" w:hAnsi="Times New Roman" w:cs="Times New Roman"/>
        <w:sz w:val="20"/>
      </w:rPr>
      <w:fldChar w:fldCharType="separate"/>
    </w:r>
    <w:r w:rsidR="000952D4">
      <w:rPr>
        <w:rFonts w:ascii="Times New Roman" w:hAnsi="Times New Roman" w:cs="Times New Roman"/>
        <w:noProof/>
        <w:sz w:val="20"/>
      </w:rPr>
      <w:t>50</w:t>
    </w:r>
    <w:r w:rsidRPr="004B595A">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800921" w:rsidRDefault="00674E51" w:rsidP="00800921">
    <w:pPr>
      <w:spacing w:after="0" w:line="240" w:lineRule="auto"/>
      <w:jc w:val="center"/>
      <w:rPr>
        <w:rFonts w:ascii="Times New Roman" w:hAnsi="Times New Roman" w:cs="Times New Roman"/>
        <w:sz w:val="20"/>
      </w:rPr>
    </w:pPr>
    <w:r w:rsidRPr="00800921">
      <w:rPr>
        <w:rFonts w:ascii="Times New Roman" w:hAnsi="Times New Roman" w:cs="Times New Roman"/>
        <w:sz w:val="20"/>
      </w:rPr>
      <w:fldChar w:fldCharType="begin"/>
    </w:r>
    <w:r w:rsidR="00800921" w:rsidRPr="00800921">
      <w:rPr>
        <w:rFonts w:ascii="Times New Roman" w:hAnsi="Times New Roman" w:cs="Times New Roman"/>
        <w:sz w:val="20"/>
      </w:rPr>
      <w:instrText xml:space="preserve"> page </w:instrText>
    </w:r>
    <w:r w:rsidRPr="00800921">
      <w:rPr>
        <w:rFonts w:ascii="Times New Roman" w:hAnsi="Times New Roman" w:cs="Times New Roman"/>
        <w:sz w:val="20"/>
      </w:rPr>
      <w:fldChar w:fldCharType="separate"/>
    </w:r>
    <w:r w:rsidR="000952D4">
      <w:rPr>
        <w:rFonts w:ascii="Times New Roman" w:hAnsi="Times New Roman" w:cs="Times New Roman"/>
        <w:noProof/>
        <w:sz w:val="20"/>
      </w:rPr>
      <w:t>51</w:t>
    </w:r>
    <w:r w:rsidRPr="00800921">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4B595A" w:rsidRDefault="00674E51" w:rsidP="004B595A">
    <w:pPr>
      <w:spacing w:after="0" w:line="240" w:lineRule="auto"/>
      <w:jc w:val="center"/>
      <w:rPr>
        <w:rFonts w:ascii="Times New Roman" w:hAnsi="Times New Roman" w:cs="Times New Roman"/>
        <w:sz w:val="20"/>
      </w:rPr>
    </w:pPr>
    <w:r w:rsidRPr="004B595A">
      <w:rPr>
        <w:rFonts w:ascii="Times New Roman" w:hAnsi="Times New Roman" w:cs="Times New Roman"/>
        <w:sz w:val="20"/>
      </w:rPr>
      <w:fldChar w:fldCharType="begin"/>
    </w:r>
    <w:r w:rsidR="004B595A" w:rsidRPr="004B595A">
      <w:rPr>
        <w:rFonts w:ascii="Times New Roman" w:hAnsi="Times New Roman" w:cs="Times New Roman"/>
        <w:sz w:val="20"/>
      </w:rPr>
      <w:instrText xml:space="preserve"> page </w:instrText>
    </w:r>
    <w:r w:rsidRPr="004B595A">
      <w:rPr>
        <w:rFonts w:ascii="Times New Roman" w:hAnsi="Times New Roman" w:cs="Times New Roman"/>
        <w:sz w:val="20"/>
      </w:rPr>
      <w:fldChar w:fldCharType="separate"/>
    </w:r>
    <w:r w:rsidR="000952D4">
      <w:rPr>
        <w:rFonts w:ascii="Times New Roman" w:hAnsi="Times New Roman" w:cs="Times New Roman"/>
        <w:noProof/>
        <w:sz w:val="20"/>
      </w:rPr>
      <w:t>52</w:t>
    </w:r>
    <w:r w:rsidRPr="004B595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7AB" w:rsidRDefault="00B927AB" w:rsidP="0037539E">
      <w:pPr>
        <w:spacing w:after="0" w:line="240" w:lineRule="auto"/>
      </w:pPr>
      <w:r>
        <w:separator/>
      </w:r>
    </w:p>
  </w:footnote>
  <w:footnote w:type="continuationSeparator" w:id="0">
    <w:p w:rsidR="00B927AB" w:rsidRDefault="00B927AB" w:rsidP="00375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21" w:rsidRPr="00800921" w:rsidRDefault="00800921" w:rsidP="00800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0921">
      <w:rPr>
        <w:rFonts w:ascii="Times New Roman" w:hAnsi="Times New Roman" w:cs="Times New Roman" w:hint="eastAsia"/>
        <w:sz w:val="20"/>
        <w:szCs w:val="20"/>
      </w:rPr>
      <w:tab/>
    </w:r>
    <w:r w:rsidRPr="00800921">
      <w:rPr>
        <w:rFonts w:ascii="Times New Roman" w:hAnsi="Times New Roman" w:cs="Times New Roman"/>
        <w:sz w:val="20"/>
        <w:szCs w:val="20"/>
      </w:rPr>
      <w:t>New York Science Journal 201</w:t>
    </w:r>
    <w:r w:rsidRPr="00800921">
      <w:rPr>
        <w:rFonts w:ascii="Times New Roman" w:hAnsi="Times New Roman" w:cs="Times New Roman" w:hint="eastAsia"/>
        <w:sz w:val="20"/>
        <w:szCs w:val="20"/>
      </w:rPr>
      <w:t>9</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12</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8</w:t>
    </w:r>
    <w:r w:rsidRPr="00800921">
      <w:rPr>
        <w:rFonts w:ascii="Times New Roman" w:hAnsi="Times New Roman" w:cs="Times New Roman"/>
        <w:sz w:val="20"/>
        <w:szCs w:val="20"/>
      </w:rPr>
      <w:t>)</w:t>
    </w:r>
    <w:r w:rsidRPr="00800921">
      <w:rPr>
        <w:rFonts w:ascii="Times New Roman" w:hAnsi="Times New Roman" w:cs="Times New Roman"/>
        <w:iCs/>
        <w:sz w:val="20"/>
        <w:szCs w:val="20"/>
      </w:rPr>
      <w:t xml:space="preserve"> </w:t>
    </w:r>
    <w:r w:rsidRPr="00800921">
      <w:rPr>
        <w:rFonts w:ascii="Times New Roman" w:hAnsi="Times New Roman" w:cs="Times New Roman" w:hint="eastAsia"/>
        <w:iCs/>
        <w:sz w:val="20"/>
        <w:szCs w:val="20"/>
      </w:rPr>
      <w:tab/>
    </w:r>
    <w:r w:rsidRPr="00800921">
      <w:rPr>
        <w:rFonts w:ascii="Times New Roman" w:hAnsi="Times New Roman" w:cs="Times New Roman"/>
        <w:iCs/>
        <w:sz w:val="20"/>
        <w:szCs w:val="20"/>
      </w:rPr>
      <w:t xml:space="preserve">  </w:t>
    </w:r>
    <w:hyperlink r:id="rId1" w:history="1">
      <w:r w:rsidRPr="00800921">
        <w:rPr>
          <w:rStyle w:val="Hyperlink"/>
          <w:rFonts w:ascii="Times New Roman" w:hAnsi="Times New Roman" w:cs="Times New Roman"/>
          <w:sz w:val="20"/>
          <w:szCs w:val="20"/>
        </w:rPr>
        <w:t>http://www.sciencepub.net/newyork</w:t>
      </w:r>
    </w:hyperlink>
    <w:r w:rsidRPr="00800921">
      <w:rPr>
        <w:rFonts w:ascii="Times New Roman" w:hAnsi="Times New Roman" w:cs="Times New Roman" w:hint="eastAsia"/>
        <w:sz w:val="20"/>
      </w:rPr>
      <w:t xml:space="preserve">   </w:t>
    </w:r>
    <w:r w:rsidRPr="00800921">
      <w:rPr>
        <w:rFonts w:ascii="Times New Roman" w:hAnsi="Times New Roman" w:cs="Times New Roman" w:hint="eastAsia"/>
        <w:b/>
        <w:i/>
        <w:color w:val="FF0000"/>
        <w:sz w:val="20"/>
        <w:szCs w:val="20"/>
        <w:bdr w:val="single" w:sz="4" w:space="0" w:color="FF0000"/>
      </w:rPr>
      <w:t>NYJ</w:t>
    </w:r>
  </w:p>
  <w:p w:rsidR="00800921" w:rsidRPr="00800921" w:rsidRDefault="00800921" w:rsidP="0080092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21" w:rsidRPr="00800921" w:rsidRDefault="00800921" w:rsidP="00800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0921">
      <w:rPr>
        <w:rFonts w:ascii="Times New Roman" w:hAnsi="Times New Roman" w:cs="Times New Roman" w:hint="eastAsia"/>
        <w:sz w:val="20"/>
        <w:szCs w:val="20"/>
      </w:rPr>
      <w:tab/>
    </w:r>
    <w:r w:rsidRPr="00800921">
      <w:rPr>
        <w:rFonts w:ascii="Times New Roman" w:hAnsi="Times New Roman" w:cs="Times New Roman"/>
        <w:sz w:val="20"/>
        <w:szCs w:val="20"/>
      </w:rPr>
      <w:t>New York Science Journal 201</w:t>
    </w:r>
    <w:r w:rsidRPr="00800921">
      <w:rPr>
        <w:rFonts w:ascii="Times New Roman" w:hAnsi="Times New Roman" w:cs="Times New Roman" w:hint="eastAsia"/>
        <w:sz w:val="20"/>
        <w:szCs w:val="20"/>
      </w:rPr>
      <w:t>9</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12</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8</w:t>
    </w:r>
    <w:r w:rsidRPr="00800921">
      <w:rPr>
        <w:rFonts w:ascii="Times New Roman" w:hAnsi="Times New Roman" w:cs="Times New Roman"/>
        <w:sz w:val="20"/>
        <w:szCs w:val="20"/>
      </w:rPr>
      <w:t>)</w:t>
    </w:r>
    <w:r w:rsidRPr="00800921">
      <w:rPr>
        <w:rFonts w:ascii="Times New Roman" w:hAnsi="Times New Roman" w:cs="Times New Roman"/>
        <w:iCs/>
        <w:sz w:val="20"/>
        <w:szCs w:val="20"/>
      </w:rPr>
      <w:t xml:space="preserve"> </w:t>
    </w:r>
    <w:r w:rsidRPr="00800921">
      <w:rPr>
        <w:rFonts w:ascii="Times New Roman" w:hAnsi="Times New Roman" w:cs="Times New Roman" w:hint="eastAsia"/>
        <w:iCs/>
        <w:sz w:val="20"/>
        <w:szCs w:val="20"/>
      </w:rPr>
      <w:tab/>
    </w:r>
    <w:r w:rsidRPr="00800921">
      <w:rPr>
        <w:rFonts w:ascii="Times New Roman" w:hAnsi="Times New Roman" w:cs="Times New Roman"/>
        <w:iCs/>
        <w:sz w:val="20"/>
        <w:szCs w:val="20"/>
      </w:rPr>
      <w:t xml:space="preserve">  </w:t>
    </w:r>
    <w:hyperlink r:id="rId1" w:history="1">
      <w:r w:rsidRPr="00800921">
        <w:rPr>
          <w:rStyle w:val="Hyperlink"/>
          <w:rFonts w:ascii="Times New Roman" w:hAnsi="Times New Roman" w:cs="Times New Roman"/>
          <w:sz w:val="20"/>
          <w:szCs w:val="20"/>
        </w:rPr>
        <w:t>http://www.sciencepub.net/newyork</w:t>
      </w:r>
    </w:hyperlink>
    <w:r w:rsidRPr="00800921">
      <w:rPr>
        <w:rFonts w:ascii="Times New Roman" w:hAnsi="Times New Roman" w:cs="Times New Roman" w:hint="eastAsia"/>
        <w:sz w:val="20"/>
      </w:rPr>
      <w:t xml:space="preserve">   </w:t>
    </w:r>
    <w:r w:rsidRPr="00800921">
      <w:rPr>
        <w:rFonts w:ascii="Times New Roman" w:hAnsi="Times New Roman" w:cs="Times New Roman" w:hint="eastAsia"/>
        <w:b/>
        <w:i/>
        <w:color w:val="FF0000"/>
        <w:sz w:val="20"/>
        <w:szCs w:val="20"/>
        <w:bdr w:val="single" w:sz="4" w:space="0" w:color="FF0000"/>
      </w:rPr>
      <w:t>NYJ</w:t>
    </w:r>
  </w:p>
  <w:p w:rsidR="00800921" w:rsidRPr="00800921" w:rsidRDefault="00800921" w:rsidP="0080092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4B595A" w:rsidRDefault="004B595A" w:rsidP="004B59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B595A">
      <w:rPr>
        <w:rFonts w:ascii="Times New Roman" w:hAnsi="Times New Roman" w:cs="Times New Roman" w:hint="eastAsia"/>
        <w:sz w:val="20"/>
        <w:szCs w:val="20"/>
      </w:rPr>
      <w:tab/>
    </w:r>
    <w:r w:rsidRPr="004B595A">
      <w:rPr>
        <w:rFonts w:ascii="Times New Roman" w:hAnsi="Times New Roman" w:cs="Times New Roman"/>
        <w:sz w:val="20"/>
        <w:szCs w:val="20"/>
      </w:rPr>
      <w:t>New York Science Journal 201</w:t>
    </w:r>
    <w:r w:rsidRPr="004B595A">
      <w:rPr>
        <w:rFonts w:ascii="Times New Roman" w:hAnsi="Times New Roman" w:cs="Times New Roman" w:hint="eastAsia"/>
        <w:sz w:val="20"/>
        <w:szCs w:val="20"/>
      </w:rPr>
      <w:t>9</w:t>
    </w:r>
    <w:r w:rsidRPr="004B595A">
      <w:rPr>
        <w:rFonts w:ascii="Times New Roman" w:hAnsi="Times New Roman" w:cs="Times New Roman"/>
        <w:sz w:val="20"/>
        <w:szCs w:val="20"/>
      </w:rPr>
      <w:t>;</w:t>
    </w:r>
    <w:r w:rsidRPr="004B595A">
      <w:rPr>
        <w:rFonts w:ascii="Times New Roman" w:hAnsi="Times New Roman" w:cs="Times New Roman" w:hint="eastAsia"/>
        <w:sz w:val="20"/>
        <w:szCs w:val="20"/>
      </w:rPr>
      <w:t>12</w:t>
    </w:r>
    <w:r w:rsidRPr="004B595A">
      <w:rPr>
        <w:rFonts w:ascii="Times New Roman" w:hAnsi="Times New Roman" w:cs="Times New Roman"/>
        <w:sz w:val="20"/>
        <w:szCs w:val="20"/>
      </w:rPr>
      <w:t>(</w:t>
    </w:r>
    <w:r w:rsidRPr="004B595A">
      <w:rPr>
        <w:rFonts w:ascii="Times New Roman" w:hAnsi="Times New Roman" w:cs="Times New Roman" w:hint="eastAsia"/>
        <w:sz w:val="20"/>
        <w:szCs w:val="20"/>
      </w:rPr>
      <w:t>8</w:t>
    </w:r>
    <w:r w:rsidRPr="004B595A">
      <w:rPr>
        <w:rFonts w:ascii="Times New Roman" w:hAnsi="Times New Roman" w:cs="Times New Roman"/>
        <w:sz w:val="20"/>
        <w:szCs w:val="20"/>
      </w:rPr>
      <w:t>)</w:t>
    </w:r>
    <w:r w:rsidRPr="004B595A">
      <w:rPr>
        <w:rFonts w:ascii="Times New Roman" w:hAnsi="Times New Roman" w:cs="Times New Roman"/>
        <w:iCs/>
        <w:sz w:val="20"/>
        <w:szCs w:val="20"/>
      </w:rPr>
      <w:t xml:space="preserve"> </w:t>
    </w:r>
    <w:r w:rsidRPr="004B595A">
      <w:rPr>
        <w:rFonts w:ascii="Times New Roman" w:hAnsi="Times New Roman" w:cs="Times New Roman" w:hint="eastAsia"/>
        <w:iCs/>
        <w:sz w:val="20"/>
        <w:szCs w:val="20"/>
      </w:rPr>
      <w:tab/>
    </w:r>
    <w:r w:rsidRPr="004B595A">
      <w:rPr>
        <w:rFonts w:ascii="Times New Roman" w:hAnsi="Times New Roman" w:cs="Times New Roman"/>
        <w:iCs/>
        <w:sz w:val="20"/>
        <w:szCs w:val="20"/>
      </w:rPr>
      <w:t xml:space="preserve">  </w:t>
    </w:r>
    <w:hyperlink r:id="rId1" w:history="1">
      <w:r w:rsidRPr="004B595A">
        <w:rPr>
          <w:rStyle w:val="Hyperlink"/>
          <w:rFonts w:ascii="Times New Roman" w:hAnsi="Times New Roman" w:cs="Times New Roman"/>
          <w:sz w:val="20"/>
          <w:szCs w:val="20"/>
        </w:rPr>
        <w:t>http://www.sciencepub.net/newyork</w:t>
      </w:r>
    </w:hyperlink>
    <w:r w:rsidRPr="004B595A">
      <w:rPr>
        <w:rFonts w:ascii="Times New Roman" w:hAnsi="Times New Roman" w:cs="Times New Roman" w:hint="eastAsia"/>
        <w:sz w:val="20"/>
      </w:rPr>
      <w:t xml:space="preserve">   </w:t>
    </w:r>
    <w:r w:rsidRPr="004B595A">
      <w:rPr>
        <w:rFonts w:ascii="Times New Roman" w:hAnsi="Times New Roman" w:cs="Times New Roman" w:hint="eastAsia"/>
        <w:b/>
        <w:i/>
        <w:color w:val="FF0000"/>
        <w:sz w:val="20"/>
        <w:szCs w:val="20"/>
        <w:bdr w:val="single" w:sz="4" w:space="0" w:color="FF0000"/>
      </w:rPr>
      <w:t>NYJ</w:t>
    </w:r>
  </w:p>
  <w:p w:rsidR="004B595A" w:rsidRPr="004B595A" w:rsidRDefault="004B595A" w:rsidP="004B595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21" w:rsidRPr="00800921" w:rsidRDefault="00800921" w:rsidP="00800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0921">
      <w:rPr>
        <w:rFonts w:ascii="Times New Roman" w:hAnsi="Times New Roman" w:cs="Times New Roman" w:hint="eastAsia"/>
        <w:sz w:val="20"/>
        <w:szCs w:val="20"/>
      </w:rPr>
      <w:tab/>
    </w:r>
    <w:r w:rsidRPr="00800921">
      <w:rPr>
        <w:rFonts w:ascii="Times New Roman" w:hAnsi="Times New Roman" w:cs="Times New Roman"/>
        <w:sz w:val="20"/>
        <w:szCs w:val="20"/>
      </w:rPr>
      <w:t>New York Science Journal 201</w:t>
    </w:r>
    <w:r w:rsidRPr="00800921">
      <w:rPr>
        <w:rFonts w:ascii="Times New Roman" w:hAnsi="Times New Roman" w:cs="Times New Roman" w:hint="eastAsia"/>
        <w:sz w:val="20"/>
        <w:szCs w:val="20"/>
      </w:rPr>
      <w:t>9</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12</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8</w:t>
    </w:r>
    <w:r w:rsidRPr="00800921">
      <w:rPr>
        <w:rFonts w:ascii="Times New Roman" w:hAnsi="Times New Roman" w:cs="Times New Roman"/>
        <w:sz w:val="20"/>
        <w:szCs w:val="20"/>
      </w:rPr>
      <w:t>)</w:t>
    </w:r>
    <w:r w:rsidRPr="00800921">
      <w:rPr>
        <w:rFonts w:ascii="Times New Roman" w:hAnsi="Times New Roman" w:cs="Times New Roman"/>
        <w:iCs/>
        <w:sz w:val="20"/>
        <w:szCs w:val="20"/>
      </w:rPr>
      <w:t xml:space="preserve"> </w:t>
    </w:r>
    <w:r w:rsidRPr="00800921">
      <w:rPr>
        <w:rFonts w:ascii="Times New Roman" w:hAnsi="Times New Roman" w:cs="Times New Roman" w:hint="eastAsia"/>
        <w:iCs/>
        <w:sz w:val="20"/>
        <w:szCs w:val="20"/>
      </w:rPr>
      <w:tab/>
    </w:r>
    <w:r w:rsidRPr="00800921">
      <w:rPr>
        <w:rFonts w:ascii="Times New Roman" w:hAnsi="Times New Roman" w:cs="Times New Roman"/>
        <w:iCs/>
        <w:sz w:val="20"/>
        <w:szCs w:val="20"/>
      </w:rPr>
      <w:t xml:space="preserve">  </w:t>
    </w:r>
    <w:hyperlink r:id="rId1" w:history="1">
      <w:r w:rsidRPr="00800921">
        <w:rPr>
          <w:rStyle w:val="Hyperlink"/>
          <w:rFonts w:ascii="Times New Roman" w:hAnsi="Times New Roman" w:cs="Times New Roman"/>
          <w:sz w:val="20"/>
          <w:szCs w:val="20"/>
        </w:rPr>
        <w:t>http://www.sciencepub.net/newyork</w:t>
      </w:r>
    </w:hyperlink>
    <w:r w:rsidRPr="00800921">
      <w:rPr>
        <w:rFonts w:ascii="Times New Roman" w:hAnsi="Times New Roman" w:cs="Times New Roman" w:hint="eastAsia"/>
        <w:sz w:val="20"/>
      </w:rPr>
      <w:t xml:space="preserve">   </w:t>
    </w:r>
    <w:r w:rsidRPr="00800921">
      <w:rPr>
        <w:rFonts w:ascii="Times New Roman" w:hAnsi="Times New Roman" w:cs="Times New Roman" w:hint="eastAsia"/>
        <w:b/>
        <w:i/>
        <w:color w:val="FF0000"/>
        <w:sz w:val="20"/>
        <w:szCs w:val="20"/>
        <w:bdr w:val="single" w:sz="4" w:space="0" w:color="FF0000"/>
      </w:rPr>
      <w:t>NYJ</w:t>
    </w:r>
  </w:p>
  <w:p w:rsidR="00800921" w:rsidRPr="00800921" w:rsidRDefault="00800921" w:rsidP="0080092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21" w:rsidRPr="00800921" w:rsidRDefault="00800921" w:rsidP="00800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0921">
      <w:rPr>
        <w:rFonts w:ascii="Times New Roman" w:hAnsi="Times New Roman" w:cs="Times New Roman" w:hint="eastAsia"/>
        <w:sz w:val="20"/>
        <w:szCs w:val="20"/>
      </w:rPr>
      <w:tab/>
    </w:r>
    <w:r w:rsidRPr="00800921">
      <w:rPr>
        <w:rFonts w:ascii="Times New Roman" w:hAnsi="Times New Roman" w:cs="Times New Roman"/>
        <w:sz w:val="20"/>
        <w:szCs w:val="20"/>
      </w:rPr>
      <w:t>New York Science Journal 201</w:t>
    </w:r>
    <w:r w:rsidRPr="00800921">
      <w:rPr>
        <w:rFonts w:ascii="Times New Roman" w:hAnsi="Times New Roman" w:cs="Times New Roman" w:hint="eastAsia"/>
        <w:sz w:val="20"/>
        <w:szCs w:val="20"/>
      </w:rPr>
      <w:t>9</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12</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8</w:t>
    </w:r>
    <w:r w:rsidRPr="00800921">
      <w:rPr>
        <w:rFonts w:ascii="Times New Roman" w:hAnsi="Times New Roman" w:cs="Times New Roman"/>
        <w:sz w:val="20"/>
        <w:szCs w:val="20"/>
      </w:rPr>
      <w:t>)</w:t>
    </w:r>
    <w:r w:rsidRPr="00800921">
      <w:rPr>
        <w:rFonts w:ascii="Times New Roman" w:hAnsi="Times New Roman" w:cs="Times New Roman"/>
        <w:iCs/>
        <w:sz w:val="20"/>
        <w:szCs w:val="20"/>
      </w:rPr>
      <w:t xml:space="preserve"> </w:t>
    </w:r>
    <w:r w:rsidRPr="00800921">
      <w:rPr>
        <w:rFonts w:ascii="Times New Roman" w:hAnsi="Times New Roman" w:cs="Times New Roman" w:hint="eastAsia"/>
        <w:iCs/>
        <w:sz w:val="20"/>
        <w:szCs w:val="20"/>
      </w:rPr>
      <w:tab/>
    </w:r>
    <w:r w:rsidRPr="00800921">
      <w:rPr>
        <w:rFonts w:ascii="Times New Roman" w:hAnsi="Times New Roman" w:cs="Times New Roman"/>
        <w:iCs/>
        <w:sz w:val="20"/>
        <w:szCs w:val="20"/>
      </w:rPr>
      <w:t xml:space="preserve">  </w:t>
    </w:r>
    <w:hyperlink r:id="rId1" w:history="1">
      <w:r w:rsidRPr="00800921">
        <w:rPr>
          <w:rStyle w:val="Hyperlink"/>
          <w:rFonts w:ascii="Times New Roman" w:hAnsi="Times New Roman" w:cs="Times New Roman"/>
          <w:sz w:val="20"/>
          <w:szCs w:val="20"/>
        </w:rPr>
        <w:t>http://www.sciencepub.net/newyork</w:t>
      </w:r>
    </w:hyperlink>
    <w:r w:rsidRPr="00800921">
      <w:rPr>
        <w:rFonts w:ascii="Times New Roman" w:hAnsi="Times New Roman" w:cs="Times New Roman" w:hint="eastAsia"/>
        <w:sz w:val="20"/>
      </w:rPr>
      <w:t xml:space="preserve">   </w:t>
    </w:r>
    <w:r w:rsidRPr="00800921">
      <w:rPr>
        <w:rFonts w:ascii="Times New Roman" w:hAnsi="Times New Roman" w:cs="Times New Roman" w:hint="eastAsia"/>
        <w:b/>
        <w:i/>
        <w:color w:val="FF0000"/>
        <w:sz w:val="20"/>
        <w:szCs w:val="20"/>
        <w:bdr w:val="single" w:sz="4" w:space="0" w:color="FF0000"/>
      </w:rPr>
      <w:t>NYJ</w:t>
    </w:r>
  </w:p>
  <w:p w:rsidR="00800921" w:rsidRPr="00800921" w:rsidRDefault="00800921" w:rsidP="0080092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21" w:rsidRPr="00800921" w:rsidRDefault="00800921" w:rsidP="00800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0921">
      <w:rPr>
        <w:rFonts w:ascii="Times New Roman" w:hAnsi="Times New Roman" w:cs="Times New Roman" w:hint="eastAsia"/>
        <w:sz w:val="20"/>
        <w:szCs w:val="20"/>
      </w:rPr>
      <w:tab/>
    </w:r>
    <w:r w:rsidRPr="00800921">
      <w:rPr>
        <w:rFonts w:ascii="Times New Roman" w:hAnsi="Times New Roman" w:cs="Times New Roman"/>
        <w:sz w:val="20"/>
        <w:szCs w:val="20"/>
      </w:rPr>
      <w:t>New York Science Journal 201</w:t>
    </w:r>
    <w:r w:rsidRPr="00800921">
      <w:rPr>
        <w:rFonts w:ascii="Times New Roman" w:hAnsi="Times New Roman" w:cs="Times New Roman" w:hint="eastAsia"/>
        <w:sz w:val="20"/>
        <w:szCs w:val="20"/>
      </w:rPr>
      <w:t>9</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12</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8</w:t>
    </w:r>
    <w:r w:rsidRPr="00800921">
      <w:rPr>
        <w:rFonts w:ascii="Times New Roman" w:hAnsi="Times New Roman" w:cs="Times New Roman"/>
        <w:sz w:val="20"/>
        <w:szCs w:val="20"/>
      </w:rPr>
      <w:t>)</w:t>
    </w:r>
    <w:r w:rsidRPr="00800921">
      <w:rPr>
        <w:rFonts w:ascii="Times New Roman" w:hAnsi="Times New Roman" w:cs="Times New Roman"/>
        <w:iCs/>
        <w:sz w:val="20"/>
        <w:szCs w:val="20"/>
      </w:rPr>
      <w:t xml:space="preserve"> </w:t>
    </w:r>
    <w:r w:rsidRPr="00800921">
      <w:rPr>
        <w:rFonts w:ascii="Times New Roman" w:hAnsi="Times New Roman" w:cs="Times New Roman" w:hint="eastAsia"/>
        <w:iCs/>
        <w:sz w:val="20"/>
        <w:szCs w:val="20"/>
      </w:rPr>
      <w:tab/>
    </w:r>
    <w:r w:rsidRPr="00800921">
      <w:rPr>
        <w:rFonts w:ascii="Times New Roman" w:hAnsi="Times New Roman" w:cs="Times New Roman"/>
        <w:iCs/>
        <w:sz w:val="20"/>
        <w:szCs w:val="20"/>
      </w:rPr>
      <w:t xml:space="preserve">  </w:t>
    </w:r>
    <w:hyperlink r:id="rId1" w:history="1">
      <w:r w:rsidRPr="00800921">
        <w:rPr>
          <w:rStyle w:val="Hyperlink"/>
          <w:rFonts w:ascii="Times New Roman" w:hAnsi="Times New Roman" w:cs="Times New Roman"/>
          <w:sz w:val="20"/>
          <w:szCs w:val="20"/>
        </w:rPr>
        <w:t>http://www.sciencepub.net/newyork</w:t>
      </w:r>
    </w:hyperlink>
    <w:r w:rsidRPr="00800921">
      <w:rPr>
        <w:rFonts w:ascii="Times New Roman" w:hAnsi="Times New Roman" w:cs="Times New Roman" w:hint="eastAsia"/>
        <w:sz w:val="20"/>
      </w:rPr>
      <w:t xml:space="preserve">   </w:t>
    </w:r>
    <w:r w:rsidRPr="00800921">
      <w:rPr>
        <w:rFonts w:ascii="Times New Roman" w:hAnsi="Times New Roman" w:cs="Times New Roman" w:hint="eastAsia"/>
        <w:b/>
        <w:i/>
        <w:color w:val="FF0000"/>
        <w:sz w:val="20"/>
        <w:szCs w:val="20"/>
        <w:bdr w:val="single" w:sz="4" w:space="0" w:color="FF0000"/>
      </w:rPr>
      <w:t>NYJ</w:t>
    </w:r>
  </w:p>
  <w:p w:rsidR="00800921" w:rsidRPr="00800921" w:rsidRDefault="00800921" w:rsidP="0080092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4B595A" w:rsidRDefault="004B595A" w:rsidP="004B59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B595A">
      <w:rPr>
        <w:rFonts w:ascii="Times New Roman" w:hAnsi="Times New Roman" w:cs="Times New Roman" w:hint="eastAsia"/>
        <w:sz w:val="20"/>
        <w:szCs w:val="20"/>
      </w:rPr>
      <w:tab/>
    </w:r>
    <w:r w:rsidRPr="004B595A">
      <w:rPr>
        <w:rFonts w:ascii="Times New Roman" w:hAnsi="Times New Roman" w:cs="Times New Roman"/>
        <w:sz w:val="20"/>
        <w:szCs w:val="20"/>
      </w:rPr>
      <w:t>New York Science Journal 201</w:t>
    </w:r>
    <w:r w:rsidRPr="004B595A">
      <w:rPr>
        <w:rFonts w:ascii="Times New Roman" w:hAnsi="Times New Roman" w:cs="Times New Roman" w:hint="eastAsia"/>
        <w:sz w:val="20"/>
        <w:szCs w:val="20"/>
      </w:rPr>
      <w:t>9</w:t>
    </w:r>
    <w:r w:rsidRPr="004B595A">
      <w:rPr>
        <w:rFonts w:ascii="Times New Roman" w:hAnsi="Times New Roman" w:cs="Times New Roman"/>
        <w:sz w:val="20"/>
        <w:szCs w:val="20"/>
      </w:rPr>
      <w:t>;</w:t>
    </w:r>
    <w:r w:rsidRPr="004B595A">
      <w:rPr>
        <w:rFonts w:ascii="Times New Roman" w:hAnsi="Times New Roman" w:cs="Times New Roman" w:hint="eastAsia"/>
        <w:sz w:val="20"/>
        <w:szCs w:val="20"/>
      </w:rPr>
      <w:t>12</w:t>
    </w:r>
    <w:r w:rsidRPr="004B595A">
      <w:rPr>
        <w:rFonts w:ascii="Times New Roman" w:hAnsi="Times New Roman" w:cs="Times New Roman"/>
        <w:sz w:val="20"/>
        <w:szCs w:val="20"/>
      </w:rPr>
      <w:t>(</w:t>
    </w:r>
    <w:r w:rsidRPr="004B595A">
      <w:rPr>
        <w:rFonts w:ascii="Times New Roman" w:hAnsi="Times New Roman" w:cs="Times New Roman" w:hint="eastAsia"/>
        <w:sz w:val="20"/>
        <w:szCs w:val="20"/>
      </w:rPr>
      <w:t>8</w:t>
    </w:r>
    <w:r w:rsidRPr="004B595A">
      <w:rPr>
        <w:rFonts w:ascii="Times New Roman" w:hAnsi="Times New Roman" w:cs="Times New Roman"/>
        <w:sz w:val="20"/>
        <w:szCs w:val="20"/>
      </w:rPr>
      <w:t>)</w:t>
    </w:r>
    <w:r w:rsidRPr="004B595A">
      <w:rPr>
        <w:rFonts w:ascii="Times New Roman" w:hAnsi="Times New Roman" w:cs="Times New Roman"/>
        <w:iCs/>
        <w:sz w:val="20"/>
        <w:szCs w:val="20"/>
      </w:rPr>
      <w:t xml:space="preserve"> </w:t>
    </w:r>
    <w:r w:rsidRPr="004B595A">
      <w:rPr>
        <w:rFonts w:ascii="Times New Roman" w:hAnsi="Times New Roman" w:cs="Times New Roman" w:hint="eastAsia"/>
        <w:iCs/>
        <w:sz w:val="20"/>
        <w:szCs w:val="20"/>
      </w:rPr>
      <w:tab/>
    </w:r>
    <w:r w:rsidRPr="004B595A">
      <w:rPr>
        <w:rFonts w:ascii="Times New Roman" w:hAnsi="Times New Roman" w:cs="Times New Roman"/>
        <w:iCs/>
        <w:sz w:val="20"/>
        <w:szCs w:val="20"/>
      </w:rPr>
      <w:t xml:space="preserve">  </w:t>
    </w:r>
    <w:hyperlink r:id="rId1" w:history="1">
      <w:r w:rsidRPr="004B595A">
        <w:rPr>
          <w:rStyle w:val="Hyperlink"/>
          <w:rFonts w:ascii="Times New Roman" w:hAnsi="Times New Roman" w:cs="Times New Roman"/>
          <w:sz w:val="20"/>
          <w:szCs w:val="20"/>
        </w:rPr>
        <w:t>http://www.sciencepub.net/newyork</w:t>
      </w:r>
    </w:hyperlink>
    <w:r w:rsidRPr="004B595A">
      <w:rPr>
        <w:rFonts w:ascii="Times New Roman" w:hAnsi="Times New Roman" w:cs="Times New Roman" w:hint="eastAsia"/>
        <w:sz w:val="20"/>
      </w:rPr>
      <w:t xml:space="preserve">   </w:t>
    </w:r>
    <w:r w:rsidRPr="004B595A">
      <w:rPr>
        <w:rFonts w:ascii="Times New Roman" w:hAnsi="Times New Roman" w:cs="Times New Roman" w:hint="eastAsia"/>
        <w:b/>
        <w:i/>
        <w:color w:val="FF0000"/>
        <w:sz w:val="20"/>
        <w:szCs w:val="20"/>
        <w:bdr w:val="single" w:sz="4" w:space="0" w:color="FF0000"/>
      </w:rPr>
      <w:t>NYJ</w:t>
    </w:r>
  </w:p>
  <w:p w:rsidR="004B595A" w:rsidRPr="004B595A" w:rsidRDefault="004B595A" w:rsidP="004B595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21" w:rsidRPr="00800921" w:rsidRDefault="00800921" w:rsidP="00800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00921">
      <w:rPr>
        <w:rFonts w:ascii="Times New Roman" w:hAnsi="Times New Roman" w:cs="Times New Roman" w:hint="eastAsia"/>
        <w:sz w:val="20"/>
        <w:szCs w:val="20"/>
      </w:rPr>
      <w:tab/>
    </w:r>
    <w:r w:rsidRPr="00800921">
      <w:rPr>
        <w:rFonts w:ascii="Times New Roman" w:hAnsi="Times New Roman" w:cs="Times New Roman"/>
        <w:sz w:val="20"/>
        <w:szCs w:val="20"/>
      </w:rPr>
      <w:t>New York Science Journal 201</w:t>
    </w:r>
    <w:r w:rsidRPr="00800921">
      <w:rPr>
        <w:rFonts w:ascii="Times New Roman" w:hAnsi="Times New Roman" w:cs="Times New Roman" w:hint="eastAsia"/>
        <w:sz w:val="20"/>
        <w:szCs w:val="20"/>
      </w:rPr>
      <w:t>9</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12</w:t>
    </w:r>
    <w:r w:rsidRPr="00800921">
      <w:rPr>
        <w:rFonts w:ascii="Times New Roman" w:hAnsi="Times New Roman" w:cs="Times New Roman"/>
        <w:sz w:val="20"/>
        <w:szCs w:val="20"/>
      </w:rPr>
      <w:t>(</w:t>
    </w:r>
    <w:r w:rsidRPr="00800921">
      <w:rPr>
        <w:rFonts w:ascii="Times New Roman" w:hAnsi="Times New Roman" w:cs="Times New Roman" w:hint="eastAsia"/>
        <w:sz w:val="20"/>
        <w:szCs w:val="20"/>
      </w:rPr>
      <w:t>8</w:t>
    </w:r>
    <w:r w:rsidRPr="00800921">
      <w:rPr>
        <w:rFonts w:ascii="Times New Roman" w:hAnsi="Times New Roman" w:cs="Times New Roman"/>
        <w:sz w:val="20"/>
        <w:szCs w:val="20"/>
      </w:rPr>
      <w:t>)</w:t>
    </w:r>
    <w:r w:rsidRPr="00800921">
      <w:rPr>
        <w:rFonts w:ascii="Times New Roman" w:hAnsi="Times New Roman" w:cs="Times New Roman"/>
        <w:iCs/>
        <w:sz w:val="20"/>
        <w:szCs w:val="20"/>
      </w:rPr>
      <w:t xml:space="preserve"> </w:t>
    </w:r>
    <w:r w:rsidRPr="00800921">
      <w:rPr>
        <w:rFonts w:ascii="Times New Roman" w:hAnsi="Times New Roman" w:cs="Times New Roman" w:hint="eastAsia"/>
        <w:iCs/>
        <w:sz w:val="20"/>
        <w:szCs w:val="20"/>
      </w:rPr>
      <w:tab/>
    </w:r>
    <w:r w:rsidRPr="00800921">
      <w:rPr>
        <w:rFonts w:ascii="Times New Roman" w:hAnsi="Times New Roman" w:cs="Times New Roman"/>
        <w:iCs/>
        <w:sz w:val="20"/>
        <w:szCs w:val="20"/>
      </w:rPr>
      <w:t xml:space="preserve">  </w:t>
    </w:r>
    <w:hyperlink r:id="rId1" w:history="1">
      <w:r w:rsidRPr="00800921">
        <w:rPr>
          <w:rStyle w:val="Hyperlink"/>
          <w:rFonts w:ascii="Times New Roman" w:hAnsi="Times New Roman" w:cs="Times New Roman"/>
          <w:sz w:val="20"/>
          <w:szCs w:val="20"/>
        </w:rPr>
        <w:t>http://www.sciencepub.net/newyork</w:t>
      </w:r>
    </w:hyperlink>
    <w:r w:rsidRPr="00800921">
      <w:rPr>
        <w:rFonts w:ascii="Times New Roman" w:hAnsi="Times New Roman" w:cs="Times New Roman" w:hint="eastAsia"/>
        <w:sz w:val="20"/>
      </w:rPr>
      <w:t xml:space="preserve">   </w:t>
    </w:r>
    <w:r w:rsidRPr="00800921">
      <w:rPr>
        <w:rFonts w:ascii="Times New Roman" w:hAnsi="Times New Roman" w:cs="Times New Roman" w:hint="eastAsia"/>
        <w:b/>
        <w:i/>
        <w:color w:val="FF0000"/>
        <w:sz w:val="20"/>
        <w:szCs w:val="20"/>
        <w:bdr w:val="single" w:sz="4" w:space="0" w:color="FF0000"/>
      </w:rPr>
      <w:t>NYJ</w:t>
    </w:r>
  </w:p>
  <w:p w:rsidR="00800921" w:rsidRPr="00800921" w:rsidRDefault="00800921" w:rsidP="0080092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5A" w:rsidRPr="004B595A" w:rsidRDefault="004B595A" w:rsidP="004B59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B595A">
      <w:rPr>
        <w:rFonts w:ascii="Times New Roman" w:hAnsi="Times New Roman" w:cs="Times New Roman" w:hint="eastAsia"/>
        <w:sz w:val="20"/>
        <w:szCs w:val="20"/>
      </w:rPr>
      <w:tab/>
    </w:r>
    <w:r w:rsidRPr="004B595A">
      <w:rPr>
        <w:rFonts w:ascii="Times New Roman" w:hAnsi="Times New Roman" w:cs="Times New Roman"/>
        <w:sz w:val="20"/>
        <w:szCs w:val="20"/>
      </w:rPr>
      <w:t>New York Science Journal 201</w:t>
    </w:r>
    <w:r w:rsidRPr="004B595A">
      <w:rPr>
        <w:rFonts w:ascii="Times New Roman" w:hAnsi="Times New Roman" w:cs="Times New Roman" w:hint="eastAsia"/>
        <w:sz w:val="20"/>
        <w:szCs w:val="20"/>
      </w:rPr>
      <w:t>9</w:t>
    </w:r>
    <w:r w:rsidRPr="004B595A">
      <w:rPr>
        <w:rFonts w:ascii="Times New Roman" w:hAnsi="Times New Roman" w:cs="Times New Roman"/>
        <w:sz w:val="20"/>
        <w:szCs w:val="20"/>
      </w:rPr>
      <w:t>;</w:t>
    </w:r>
    <w:r w:rsidRPr="004B595A">
      <w:rPr>
        <w:rFonts w:ascii="Times New Roman" w:hAnsi="Times New Roman" w:cs="Times New Roman" w:hint="eastAsia"/>
        <w:sz w:val="20"/>
        <w:szCs w:val="20"/>
      </w:rPr>
      <w:t>12</w:t>
    </w:r>
    <w:r w:rsidRPr="004B595A">
      <w:rPr>
        <w:rFonts w:ascii="Times New Roman" w:hAnsi="Times New Roman" w:cs="Times New Roman"/>
        <w:sz w:val="20"/>
        <w:szCs w:val="20"/>
      </w:rPr>
      <w:t>(</w:t>
    </w:r>
    <w:r w:rsidRPr="004B595A">
      <w:rPr>
        <w:rFonts w:ascii="Times New Roman" w:hAnsi="Times New Roman" w:cs="Times New Roman" w:hint="eastAsia"/>
        <w:sz w:val="20"/>
        <w:szCs w:val="20"/>
      </w:rPr>
      <w:t>8</w:t>
    </w:r>
    <w:r w:rsidRPr="004B595A">
      <w:rPr>
        <w:rFonts w:ascii="Times New Roman" w:hAnsi="Times New Roman" w:cs="Times New Roman"/>
        <w:sz w:val="20"/>
        <w:szCs w:val="20"/>
      </w:rPr>
      <w:t>)</w:t>
    </w:r>
    <w:r w:rsidRPr="004B595A">
      <w:rPr>
        <w:rFonts w:ascii="Times New Roman" w:hAnsi="Times New Roman" w:cs="Times New Roman"/>
        <w:iCs/>
        <w:sz w:val="20"/>
        <w:szCs w:val="20"/>
      </w:rPr>
      <w:t xml:space="preserve"> </w:t>
    </w:r>
    <w:r w:rsidRPr="004B595A">
      <w:rPr>
        <w:rFonts w:ascii="Times New Roman" w:hAnsi="Times New Roman" w:cs="Times New Roman" w:hint="eastAsia"/>
        <w:iCs/>
        <w:sz w:val="20"/>
        <w:szCs w:val="20"/>
      </w:rPr>
      <w:tab/>
    </w:r>
    <w:r w:rsidRPr="004B595A">
      <w:rPr>
        <w:rFonts w:ascii="Times New Roman" w:hAnsi="Times New Roman" w:cs="Times New Roman"/>
        <w:iCs/>
        <w:sz w:val="20"/>
        <w:szCs w:val="20"/>
      </w:rPr>
      <w:t xml:space="preserve">  </w:t>
    </w:r>
    <w:hyperlink r:id="rId1" w:history="1">
      <w:r w:rsidRPr="004B595A">
        <w:rPr>
          <w:rStyle w:val="Hyperlink"/>
          <w:rFonts w:ascii="Times New Roman" w:hAnsi="Times New Roman" w:cs="Times New Roman"/>
          <w:sz w:val="20"/>
          <w:szCs w:val="20"/>
        </w:rPr>
        <w:t>http://www.sciencepub.net/newyork</w:t>
      </w:r>
    </w:hyperlink>
    <w:r w:rsidRPr="004B595A">
      <w:rPr>
        <w:rFonts w:ascii="Times New Roman" w:hAnsi="Times New Roman" w:cs="Times New Roman" w:hint="eastAsia"/>
        <w:sz w:val="20"/>
      </w:rPr>
      <w:t xml:space="preserve">   </w:t>
    </w:r>
    <w:r w:rsidRPr="004B595A">
      <w:rPr>
        <w:rFonts w:ascii="Times New Roman" w:hAnsi="Times New Roman" w:cs="Times New Roman" w:hint="eastAsia"/>
        <w:b/>
        <w:i/>
        <w:color w:val="FF0000"/>
        <w:sz w:val="20"/>
        <w:szCs w:val="20"/>
        <w:bdr w:val="single" w:sz="4" w:space="0" w:color="FF0000"/>
      </w:rPr>
      <w:t>NYJ</w:t>
    </w:r>
  </w:p>
  <w:p w:rsidR="004B595A" w:rsidRPr="004B595A" w:rsidRDefault="004B595A" w:rsidP="004B595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6F6"/>
    <w:multiLevelType w:val="hybridMultilevel"/>
    <w:tmpl w:val="70F6FB2E"/>
    <w:lvl w:ilvl="0" w:tplc="A3A0B84A">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553AB"/>
    <w:multiLevelType w:val="hybridMultilevel"/>
    <w:tmpl w:val="019E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748D9"/>
    <w:multiLevelType w:val="hybridMultilevel"/>
    <w:tmpl w:val="D6D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64D84"/>
    <w:multiLevelType w:val="hybridMultilevel"/>
    <w:tmpl w:val="F600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1745A"/>
    <w:multiLevelType w:val="hybridMultilevel"/>
    <w:tmpl w:val="C71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70E03"/>
    <w:multiLevelType w:val="multilevel"/>
    <w:tmpl w:val="7E5401E2"/>
    <w:lvl w:ilvl="0">
      <w:numFmt w:val="decimal"/>
      <w:lvlText w:val="%1."/>
      <w:lvlJc w:val="left"/>
      <w:pPr>
        <w:ind w:left="765" w:hanging="765"/>
      </w:pPr>
      <w:rPr>
        <w:rFonts w:ascii="Times New Roman" w:hAnsi="Times New Roman" w:cs="Times New Roman" w:hint="default"/>
        <w:color w:val="000000"/>
        <w:sz w:val="28"/>
      </w:rPr>
    </w:lvl>
    <w:lvl w:ilvl="1">
      <w:start w:val="1"/>
      <w:numFmt w:val="decimalZero"/>
      <w:lvlText w:val="%1.%2)"/>
      <w:lvlJc w:val="left"/>
      <w:pPr>
        <w:ind w:left="2466" w:hanging="765"/>
      </w:pPr>
      <w:rPr>
        <w:rFonts w:ascii="Times New Roman" w:hAnsi="Times New Roman" w:cs="Times New Roman" w:hint="default"/>
        <w:color w:val="000000"/>
        <w:sz w:val="28"/>
      </w:rPr>
    </w:lvl>
    <w:lvl w:ilvl="2">
      <w:start w:val="1"/>
      <w:numFmt w:val="decimal"/>
      <w:lvlText w:val="%1.%2)%3."/>
      <w:lvlJc w:val="left"/>
      <w:pPr>
        <w:ind w:left="4167" w:hanging="765"/>
      </w:pPr>
      <w:rPr>
        <w:rFonts w:ascii="Times New Roman" w:hAnsi="Times New Roman" w:cs="Times New Roman" w:hint="default"/>
        <w:color w:val="000000"/>
        <w:sz w:val="28"/>
      </w:rPr>
    </w:lvl>
    <w:lvl w:ilvl="3">
      <w:start w:val="1"/>
      <w:numFmt w:val="decimal"/>
      <w:lvlText w:val="%1.%2)%3.%4."/>
      <w:lvlJc w:val="left"/>
      <w:pPr>
        <w:ind w:left="5868" w:hanging="765"/>
      </w:pPr>
      <w:rPr>
        <w:rFonts w:ascii="Times New Roman" w:hAnsi="Times New Roman" w:cs="Times New Roman" w:hint="default"/>
        <w:color w:val="000000"/>
        <w:sz w:val="28"/>
      </w:rPr>
    </w:lvl>
    <w:lvl w:ilvl="4">
      <w:start w:val="1"/>
      <w:numFmt w:val="decimal"/>
      <w:lvlText w:val="%1.%2)%3.%4.%5."/>
      <w:lvlJc w:val="left"/>
      <w:pPr>
        <w:ind w:left="7884" w:hanging="1080"/>
      </w:pPr>
      <w:rPr>
        <w:rFonts w:ascii="Times New Roman" w:hAnsi="Times New Roman" w:cs="Times New Roman" w:hint="default"/>
        <w:color w:val="000000"/>
        <w:sz w:val="28"/>
      </w:rPr>
    </w:lvl>
    <w:lvl w:ilvl="5">
      <w:start w:val="1"/>
      <w:numFmt w:val="decimal"/>
      <w:lvlText w:val="%1.%2)%3.%4.%5.%6."/>
      <w:lvlJc w:val="left"/>
      <w:pPr>
        <w:ind w:left="9585" w:hanging="1080"/>
      </w:pPr>
      <w:rPr>
        <w:rFonts w:ascii="Times New Roman" w:hAnsi="Times New Roman" w:cs="Times New Roman" w:hint="default"/>
        <w:color w:val="000000"/>
        <w:sz w:val="28"/>
      </w:rPr>
    </w:lvl>
    <w:lvl w:ilvl="6">
      <w:start w:val="1"/>
      <w:numFmt w:val="decimal"/>
      <w:lvlText w:val="%1.%2)%3.%4.%5.%6.%7."/>
      <w:lvlJc w:val="left"/>
      <w:pPr>
        <w:ind w:left="11646" w:hanging="1440"/>
      </w:pPr>
      <w:rPr>
        <w:rFonts w:ascii="Times New Roman" w:hAnsi="Times New Roman" w:cs="Times New Roman" w:hint="default"/>
        <w:color w:val="000000"/>
        <w:sz w:val="28"/>
      </w:rPr>
    </w:lvl>
    <w:lvl w:ilvl="7">
      <w:start w:val="1"/>
      <w:numFmt w:val="decimal"/>
      <w:lvlText w:val="%1.%2)%3.%4.%5.%6.%7.%8."/>
      <w:lvlJc w:val="left"/>
      <w:pPr>
        <w:ind w:left="13347" w:hanging="1440"/>
      </w:pPr>
      <w:rPr>
        <w:rFonts w:ascii="Times New Roman" w:hAnsi="Times New Roman" w:cs="Times New Roman" w:hint="default"/>
        <w:color w:val="000000"/>
        <w:sz w:val="28"/>
      </w:rPr>
    </w:lvl>
    <w:lvl w:ilvl="8">
      <w:start w:val="1"/>
      <w:numFmt w:val="decimal"/>
      <w:lvlText w:val="%1.%2)%3.%4.%5.%6.%7.%8.%9."/>
      <w:lvlJc w:val="left"/>
      <w:pPr>
        <w:ind w:left="15408" w:hanging="1800"/>
      </w:pPr>
      <w:rPr>
        <w:rFonts w:ascii="Times New Roman" w:hAnsi="Times New Roman" w:cs="Times New Roman" w:hint="default"/>
        <w:color w:val="000000"/>
        <w:sz w:val="28"/>
      </w:rPr>
    </w:lvl>
  </w:abstractNum>
  <w:abstractNum w:abstractNumId="6">
    <w:nsid w:val="3C5A1784"/>
    <w:multiLevelType w:val="hybridMultilevel"/>
    <w:tmpl w:val="DBEEBA4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nsid w:val="3C7925CB"/>
    <w:multiLevelType w:val="hybridMultilevel"/>
    <w:tmpl w:val="1FC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B3E65"/>
    <w:multiLevelType w:val="hybridMultilevel"/>
    <w:tmpl w:val="DDE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A238F"/>
    <w:multiLevelType w:val="hybridMultilevel"/>
    <w:tmpl w:val="A96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67E08"/>
    <w:multiLevelType w:val="hybridMultilevel"/>
    <w:tmpl w:val="AA24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E2CC4"/>
    <w:multiLevelType w:val="hybridMultilevel"/>
    <w:tmpl w:val="8E0CD8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EEC16D1"/>
    <w:multiLevelType w:val="hybridMultilevel"/>
    <w:tmpl w:val="19DEA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F4D7D"/>
    <w:multiLevelType w:val="hybridMultilevel"/>
    <w:tmpl w:val="D8D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52492"/>
    <w:multiLevelType w:val="hybridMultilevel"/>
    <w:tmpl w:val="56FC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326EC"/>
    <w:multiLevelType w:val="hybridMultilevel"/>
    <w:tmpl w:val="1F04219C"/>
    <w:lvl w:ilvl="0" w:tplc="CAC230D0">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3"/>
  </w:num>
  <w:num w:numId="5">
    <w:abstractNumId w:val="10"/>
  </w:num>
  <w:num w:numId="6">
    <w:abstractNumId w:val="8"/>
  </w:num>
  <w:num w:numId="7">
    <w:abstractNumId w:val="9"/>
  </w:num>
  <w:num w:numId="8">
    <w:abstractNumId w:val="12"/>
  </w:num>
  <w:num w:numId="9">
    <w:abstractNumId w:val="13"/>
  </w:num>
  <w:num w:numId="10">
    <w:abstractNumId w:val="2"/>
  </w:num>
  <w:num w:numId="11">
    <w:abstractNumId w:val="0"/>
  </w:num>
  <w:num w:numId="12">
    <w:abstractNumId w:val="11"/>
  </w:num>
  <w:num w:numId="13">
    <w:abstractNumId w:val="4"/>
  </w:num>
  <w:num w:numId="14">
    <w:abstractNumId w:val="6"/>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9"/>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doNotLeaveBackslashAlone/>
    <w:ulTrailSpace/>
    <w:adjustLineHeightInTable/>
    <w:useFELayout/>
  </w:compat>
  <w:rsids>
    <w:rsidRoot w:val="008202E3"/>
    <w:rsid w:val="00001808"/>
    <w:rsid w:val="000160E8"/>
    <w:rsid w:val="00017453"/>
    <w:rsid w:val="00022818"/>
    <w:rsid w:val="00035169"/>
    <w:rsid w:val="00044453"/>
    <w:rsid w:val="00045626"/>
    <w:rsid w:val="00050613"/>
    <w:rsid w:val="000539B1"/>
    <w:rsid w:val="00053F46"/>
    <w:rsid w:val="00055AF0"/>
    <w:rsid w:val="00060A3E"/>
    <w:rsid w:val="00063E83"/>
    <w:rsid w:val="00067FC6"/>
    <w:rsid w:val="00085A0D"/>
    <w:rsid w:val="000952D4"/>
    <w:rsid w:val="000A132B"/>
    <w:rsid w:val="000A27EA"/>
    <w:rsid w:val="000B37D8"/>
    <w:rsid w:val="000C35ED"/>
    <w:rsid w:val="000C7437"/>
    <w:rsid w:val="000C79FD"/>
    <w:rsid w:val="000C7D6A"/>
    <w:rsid w:val="000D071C"/>
    <w:rsid w:val="000D0E6C"/>
    <w:rsid w:val="000D1D83"/>
    <w:rsid w:val="000E3345"/>
    <w:rsid w:val="000E5625"/>
    <w:rsid w:val="000E7F13"/>
    <w:rsid w:val="000F49C0"/>
    <w:rsid w:val="000F7C0A"/>
    <w:rsid w:val="00114FB3"/>
    <w:rsid w:val="00116208"/>
    <w:rsid w:val="00120EF2"/>
    <w:rsid w:val="00121B40"/>
    <w:rsid w:val="001249A8"/>
    <w:rsid w:val="0013128F"/>
    <w:rsid w:val="00137BD3"/>
    <w:rsid w:val="00152A96"/>
    <w:rsid w:val="00164BAB"/>
    <w:rsid w:val="00165109"/>
    <w:rsid w:val="00176366"/>
    <w:rsid w:val="0018132A"/>
    <w:rsid w:val="001821F0"/>
    <w:rsid w:val="00185C0C"/>
    <w:rsid w:val="00187290"/>
    <w:rsid w:val="0019657E"/>
    <w:rsid w:val="001A26D6"/>
    <w:rsid w:val="001A33CF"/>
    <w:rsid w:val="001A5FB3"/>
    <w:rsid w:val="001A7E75"/>
    <w:rsid w:val="001B126C"/>
    <w:rsid w:val="001C46F4"/>
    <w:rsid w:val="001C4C1C"/>
    <w:rsid w:val="001C50A6"/>
    <w:rsid w:val="001D13D5"/>
    <w:rsid w:val="001D65A5"/>
    <w:rsid w:val="001D66D3"/>
    <w:rsid w:val="001D7D55"/>
    <w:rsid w:val="001E17F1"/>
    <w:rsid w:val="001E4F34"/>
    <w:rsid w:val="001E4F3F"/>
    <w:rsid w:val="001E50B0"/>
    <w:rsid w:val="001E50BD"/>
    <w:rsid w:val="001E6CC1"/>
    <w:rsid w:val="001E7179"/>
    <w:rsid w:val="001F20B6"/>
    <w:rsid w:val="001F374D"/>
    <w:rsid w:val="0020621F"/>
    <w:rsid w:val="00210C2B"/>
    <w:rsid w:val="00216339"/>
    <w:rsid w:val="00224DD1"/>
    <w:rsid w:val="00232838"/>
    <w:rsid w:val="00232DD2"/>
    <w:rsid w:val="00242389"/>
    <w:rsid w:val="00247B3E"/>
    <w:rsid w:val="002546F8"/>
    <w:rsid w:val="00254D74"/>
    <w:rsid w:val="0025770C"/>
    <w:rsid w:val="002618D4"/>
    <w:rsid w:val="00262A8A"/>
    <w:rsid w:val="00267442"/>
    <w:rsid w:val="00273A43"/>
    <w:rsid w:val="00274696"/>
    <w:rsid w:val="00280486"/>
    <w:rsid w:val="00280D44"/>
    <w:rsid w:val="002841BF"/>
    <w:rsid w:val="0029064C"/>
    <w:rsid w:val="00292681"/>
    <w:rsid w:val="00292B1C"/>
    <w:rsid w:val="0029308C"/>
    <w:rsid w:val="00297DB6"/>
    <w:rsid w:val="002A4DE0"/>
    <w:rsid w:val="002A6CD6"/>
    <w:rsid w:val="002A763A"/>
    <w:rsid w:val="002B11F7"/>
    <w:rsid w:val="002B62F8"/>
    <w:rsid w:val="002B69DC"/>
    <w:rsid w:val="002B71FF"/>
    <w:rsid w:val="002C0F11"/>
    <w:rsid w:val="002C15AB"/>
    <w:rsid w:val="002C7673"/>
    <w:rsid w:val="002E2425"/>
    <w:rsid w:val="002E4D7A"/>
    <w:rsid w:val="002F01A9"/>
    <w:rsid w:val="002F65A1"/>
    <w:rsid w:val="00306E21"/>
    <w:rsid w:val="00311657"/>
    <w:rsid w:val="003127C9"/>
    <w:rsid w:val="0032060B"/>
    <w:rsid w:val="00320DD4"/>
    <w:rsid w:val="00321C33"/>
    <w:rsid w:val="003512CA"/>
    <w:rsid w:val="00352A36"/>
    <w:rsid w:val="00357623"/>
    <w:rsid w:val="00364DA0"/>
    <w:rsid w:val="00370865"/>
    <w:rsid w:val="00371AE0"/>
    <w:rsid w:val="00372946"/>
    <w:rsid w:val="0037539E"/>
    <w:rsid w:val="0038105D"/>
    <w:rsid w:val="0038498A"/>
    <w:rsid w:val="00393380"/>
    <w:rsid w:val="00395D3F"/>
    <w:rsid w:val="003A632D"/>
    <w:rsid w:val="003A7897"/>
    <w:rsid w:val="003A7C31"/>
    <w:rsid w:val="003B7261"/>
    <w:rsid w:val="003C77FF"/>
    <w:rsid w:val="003D1CC9"/>
    <w:rsid w:val="003E37BA"/>
    <w:rsid w:val="003E6D18"/>
    <w:rsid w:val="003F04BE"/>
    <w:rsid w:val="003F1F4C"/>
    <w:rsid w:val="003F6AA1"/>
    <w:rsid w:val="003F7E44"/>
    <w:rsid w:val="0040108F"/>
    <w:rsid w:val="00402BD9"/>
    <w:rsid w:val="00410505"/>
    <w:rsid w:val="00412B4C"/>
    <w:rsid w:val="004137AF"/>
    <w:rsid w:val="0042404C"/>
    <w:rsid w:val="004263EB"/>
    <w:rsid w:val="00433DBF"/>
    <w:rsid w:val="00434751"/>
    <w:rsid w:val="004372F6"/>
    <w:rsid w:val="0044474D"/>
    <w:rsid w:val="00450F1B"/>
    <w:rsid w:val="00451D92"/>
    <w:rsid w:val="00466359"/>
    <w:rsid w:val="00474AE9"/>
    <w:rsid w:val="0048279D"/>
    <w:rsid w:val="00483591"/>
    <w:rsid w:val="00484B5E"/>
    <w:rsid w:val="00493C1E"/>
    <w:rsid w:val="00493CBA"/>
    <w:rsid w:val="004B1D06"/>
    <w:rsid w:val="004B595A"/>
    <w:rsid w:val="004B6E10"/>
    <w:rsid w:val="004C5A24"/>
    <w:rsid w:val="004D3DEB"/>
    <w:rsid w:val="004E4413"/>
    <w:rsid w:val="004F3E3F"/>
    <w:rsid w:val="005031C5"/>
    <w:rsid w:val="0050343A"/>
    <w:rsid w:val="005121EC"/>
    <w:rsid w:val="00512D86"/>
    <w:rsid w:val="00521526"/>
    <w:rsid w:val="00523BC5"/>
    <w:rsid w:val="00523F14"/>
    <w:rsid w:val="00524469"/>
    <w:rsid w:val="00530712"/>
    <w:rsid w:val="00550D2B"/>
    <w:rsid w:val="00551081"/>
    <w:rsid w:val="00552588"/>
    <w:rsid w:val="0055307C"/>
    <w:rsid w:val="00566B1D"/>
    <w:rsid w:val="0057296B"/>
    <w:rsid w:val="00575B0A"/>
    <w:rsid w:val="005808D4"/>
    <w:rsid w:val="00590680"/>
    <w:rsid w:val="00593093"/>
    <w:rsid w:val="00595EF1"/>
    <w:rsid w:val="005961E4"/>
    <w:rsid w:val="005A4E8D"/>
    <w:rsid w:val="005B3822"/>
    <w:rsid w:val="005B3A39"/>
    <w:rsid w:val="005B3DD1"/>
    <w:rsid w:val="005C66F8"/>
    <w:rsid w:val="005C685A"/>
    <w:rsid w:val="005E2840"/>
    <w:rsid w:val="005E2A6D"/>
    <w:rsid w:val="005E65DD"/>
    <w:rsid w:val="006001F3"/>
    <w:rsid w:val="00604840"/>
    <w:rsid w:val="00606D2C"/>
    <w:rsid w:val="0061596F"/>
    <w:rsid w:val="006164DE"/>
    <w:rsid w:val="0062722F"/>
    <w:rsid w:val="00640CC4"/>
    <w:rsid w:val="00642D52"/>
    <w:rsid w:val="00643400"/>
    <w:rsid w:val="00643FBC"/>
    <w:rsid w:val="00645836"/>
    <w:rsid w:val="00662A95"/>
    <w:rsid w:val="006732F9"/>
    <w:rsid w:val="00673851"/>
    <w:rsid w:val="00674A05"/>
    <w:rsid w:val="00674E51"/>
    <w:rsid w:val="0068662C"/>
    <w:rsid w:val="00686F1F"/>
    <w:rsid w:val="00692799"/>
    <w:rsid w:val="006B7CF1"/>
    <w:rsid w:val="006D1054"/>
    <w:rsid w:val="006D1572"/>
    <w:rsid w:val="006D2AC9"/>
    <w:rsid w:val="006D33C4"/>
    <w:rsid w:val="006E2F9F"/>
    <w:rsid w:val="006E4289"/>
    <w:rsid w:val="006E46E3"/>
    <w:rsid w:val="006E6858"/>
    <w:rsid w:val="006F5963"/>
    <w:rsid w:val="006F7504"/>
    <w:rsid w:val="00717994"/>
    <w:rsid w:val="00731DB1"/>
    <w:rsid w:val="0074160B"/>
    <w:rsid w:val="007437A5"/>
    <w:rsid w:val="00750ED7"/>
    <w:rsid w:val="00753C5E"/>
    <w:rsid w:val="0076137E"/>
    <w:rsid w:val="00763141"/>
    <w:rsid w:val="0076362C"/>
    <w:rsid w:val="00775D2A"/>
    <w:rsid w:val="0077601A"/>
    <w:rsid w:val="00780D31"/>
    <w:rsid w:val="00787D3C"/>
    <w:rsid w:val="00797580"/>
    <w:rsid w:val="007A3F6D"/>
    <w:rsid w:val="007A6885"/>
    <w:rsid w:val="007B6C4C"/>
    <w:rsid w:val="007C2C44"/>
    <w:rsid w:val="007C3D15"/>
    <w:rsid w:val="007C4597"/>
    <w:rsid w:val="007C6A88"/>
    <w:rsid w:val="007D4C62"/>
    <w:rsid w:val="007E3A51"/>
    <w:rsid w:val="007F1419"/>
    <w:rsid w:val="007F1D69"/>
    <w:rsid w:val="007F2713"/>
    <w:rsid w:val="007F296A"/>
    <w:rsid w:val="007F35A8"/>
    <w:rsid w:val="00800921"/>
    <w:rsid w:val="0080203D"/>
    <w:rsid w:val="0080488A"/>
    <w:rsid w:val="00804FDB"/>
    <w:rsid w:val="008115D7"/>
    <w:rsid w:val="008202E3"/>
    <w:rsid w:val="00823A8A"/>
    <w:rsid w:val="00835ED5"/>
    <w:rsid w:val="008401DD"/>
    <w:rsid w:val="0084203A"/>
    <w:rsid w:val="0084592D"/>
    <w:rsid w:val="00847BCC"/>
    <w:rsid w:val="00847D6D"/>
    <w:rsid w:val="0086438F"/>
    <w:rsid w:val="0086762F"/>
    <w:rsid w:val="008712A0"/>
    <w:rsid w:val="00871FA1"/>
    <w:rsid w:val="008727CD"/>
    <w:rsid w:val="00872900"/>
    <w:rsid w:val="00876F4A"/>
    <w:rsid w:val="00877218"/>
    <w:rsid w:val="0088007B"/>
    <w:rsid w:val="008805FF"/>
    <w:rsid w:val="00885161"/>
    <w:rsid w:val="008923CB"/>
    <w:rsid w:val="00892574"/>
    <w:rsid w:val="00894B91"/>
    <w:rsid w:val="008A46F6"/>
    <w:rsid w:val="008B22CB"/>
    <w:rsid w:val="008B6A70"/>
    <w:rsid w:val="008C4D24"/>
    <w:rsid w:val="008D25BB"/>
    <w:rsid w:val="008D47A4"/>
    <w:rsid w:val="008D5BD2"/>
    <w:rsid w:val="008E112D"/>
    <w:rsid w:val="008E13BD"/>
    <w:rsid w:val="008F2312"/>
    <w:rsid w:val="00901BD8"/>
    <w:rsid w:val="00905085"/>
    <w:rsid w:val="0090681C"/>
    <w:rsid w:val="00910312"/>
    <w:rsid w:val="00911BBA"/>
    <w:rsid w:val="0091613D"/>
    <w:rsid w:val="00922D82"/>
    <w:rsid w:val="00923BF4"/>
    <w:rsid w:val="00933183"/>
    <w:rsid w:val="0095018A"/>
    <w:rsid w:val="0095115E"/>
    <w:rsid w:val="00954DD5"/>
    <w:rsid w:val="00962C02"/>
    <w:rsid w:val="009664AE"/>
    <w:rsid w:val="009719DF"/>
    <w:rsid w:val="009735CC"/>
    <w:rsid w:val="00975390"/>
    <w:rsid w:val="009758AB"/>
    <w:rsid w:val="009819BB"/>
    <w:rsid w:val="00981F39"/>
    <w:rsid w:val="009851F7"/>
    <w:rsid w:val="009866DD"/>
    <w:rsid w:val="009A08FE"/>
    <w:rsid w:val="009A09FA"/>
    <w:rsid w:val="009A3063"/>
    <w:rsid w:val="009A7E9C"/>
    <w:rsid w:val="009C4B2E"/>
    <w:rsid w:val="009C4B34"/>
    <w:rsid w:val="009D2250"/>
    <w:rsid w:val="009D38DA"/>
    <w:rsid w:val="009D489E"/>
    <w:rsid w:val="009E2AA5"/>
    <w:rsid w:val="009F0105"/>
    <w:rsid w:val="009F1D93"/>
    <w:rsid w:val="009F6BD2"/>
    <w:rsid w:val="00A0266A"/>
    <w:rsid w:val="00A05C26"/>
    <w:rsid w:val="00A16B80"/>
    <w:rsid w:val="00A24C59"/>
    <w:rsid w:val="00A26802"/>
    <w:rsid w:val="00A26D7A"/>
    <w:rsid w:val="00A27ACE"/>
    <w:rsid w:val="00A43F8B"/>
    <w:rsid w:val="00A55216"/>
    <w:rsid w:val="00A5705C"/>
    <w:rsid w:val="00A66BDD"/>
    <w:rsid w:val="00A67235"/>
    <w:rsid w:val="00AA3105"/>
    <w:rsid w:val="00AA4583"/>
    <w:rsid w:val="00AB7995"/>
    <w:rsid w:val="00AC41B7"/>
    <w:rsid w:val="00AD152A"/>
    <w:rsid w:val="00AD180E"/>
    <w:rsid w:val="00AD3C55"/>
    <w:rsid w:val="00AD5C04"/>
    <w:rsid w:val="00AD5E6C"/>
    <w:rsid w:val="00AD60F8"/>
    <w:rsid w:val="00AE098C"/>
    <w:rsid w:val="00AE18F5"/>
    <w:rsid w:val="00AE78B0"/>
    <w:rsid w:val="00AF2D10"/>
    <w:rsid w:val="00B04A1F"/>
    <w:rsid w:val="00B0550C"/>
    <w:rsid w:val="00B11902"/>
    <w:rsid w:val="00B22D53"/>
    <w:rsid w:val="00B27146"/>
    <w:rsid w:val="00B41BEB"/>
    <w:rsid w:val="00B42F91"/>
    <w:rsid w:val="00B46484"/>
    <w:rsid w:val="00B53600"/>
    <w:rsid w:val="00B54203"/>
    <w:rsid w:val="00B65583"/>
    <w:rsid w:val="00B835FB"/>
    <w:rsid w:val="00B84F2C"/>
    <w:rsid w:val="00B927AB"/>
    <w:rsid w:val="00B97532"/>
    <w:rsid w:val="00BD24A2"/>
    <w:rsid w:val="00BD3569"/>
    <w:rsid w:val="00BD7B44"/>
    <w:rsid w:val="00BE2793"/>
    <w:rsid w:val="00BE7956"/>
    <w:rsid w:val="00BF6A9E"/>
    <w:rsid w:val="00BF6EEC"/>
    <w:rsid w:val="00C0395F"/>
    <w:rsid w:val="00C079B3"/>
    <w:rsid w:val="00C143AA"/>
    <w:rsid w:val="00C23907"/>
    <w:rsid w:val="00C24A00"/>
    <w:rsid w:val="00C24F35"/>
    <w:rsid w:val="00C34AE2"/>
    <w:rsid w:val="00C42897"/>
    <w:rsid w:val="00C531C6"/>
    <w:rsid w:val="00C533B4"/>
    <w:rsid w:val="00C55E2D"/>
    <w:rsid w:val="00C55F6D"/>
    <w:rsid w:val="00C6001E"/>
    <w:rsid w:val="00C647BF"/>
    <w:rsid w:val="00C92429"/>
    <w:rsid w:val="00C9368A"/>
    <w:rsid w:val="00CA20F3"/>
    <w:rsid w:val="00CB023D"/>
    <w:rsid w:val="00CB51E2"/>
    <w:rsid w:val="00CB69B2"/>
    <w:rsid w:val="00CD59DC"/>
    <w:rsid w:val="00CE294E"/>
    <w:rsid w:val="00CE3C04"/>
    <w:rsid w:val="00CE690B"/>
    <w:rsid w:val="00CF0856"/>
    <w:rsid w:val="00CF4B39"/>
    <w:rsid w:val="00CF5953"/>
    <w:rsid w:val="00D007E7"/>
    <w:rsid w:val="00D04F62"/>
    <w:rsid w:val="00D12FFF"/>
    <w:rsid w:val="00D138ED"/>
    <w:rsid w:val="00D203D0"/>
    <w:rsid w:val="00D21CEA"/>
    <w:rsid w:val="00D23EFC"/>
    <w:rsid w:val="00D31183"/>
    <w:rsid w:val="00D47226"/>
    <w:rsid w:val="00D62AAB"/>
    <w:rsid w:val="00D75BF3"/>
    <w:rsid w:val="00D763EC"/>
    <w:rsid w:val="00D85173"/>
    <w:rsid w:val="00D87F42"/>
    <w:rsid w:val="00D906A7"/>
    <w:rsid w:val="00D91805"/>
    <w:rsid w:val="00D93101"/>
    <w:rsid w:val="00D95823"/>
    <w:rsid w:val="00DA6793"/>
    <w:rsid w:val="00DA709C"/>
    <w:rsid w:val="00DC5EE9"/>
    <w:rsid w:val="00DC6EBF"/>
    <w:rsid w:val="00DD1AF9"/>
    <w:rsid w:val="00DD641D"/>
    <w:rsid w:val="00DF0454"/>
    <w:rsid w:val="00E14B8A"/>
    <w:rsid w:val="00E40A04"/>
    <w:rsid w:val="00E44AB2"/>
    <w:rsid w:val="00E73B20"/>
    <w:rsid w:val="00E9235A"/>
    <w:rsid w:val="00E955CF"/>
    <w:rsid w:val="00E959FC"/>
    <w:rsid w:val="00EA48F6"/>
    <w:rsid w:val="00EA7DCA"/>
    <w:rsid w:val="00EB0C4C"/>
    <w:rsid w:val="00EC3940"/>
    <w:rsid w:val="00EF6F0C"/>
    <w:rsid w:val="00F00B7D"/>
    <w:rsid w:val="00F014DB"/>
    <w:rsid w:val="00F0317F"/>
    <w:rsid w:val="00F27156"/>
    <w:rsid w:val="00F30E60"/>
    <w:rsid w:val="00F319CE"/>
    <w:rsid w:val="00F327A5"/>
    <w:rsid w:val="00F32D48"/>
    <w:rsid w:val="00F364FC"/>
    <w:rsid w:val="00F400A3"/>
    <w:rsid w:val="00F45298"/>
    <w:rsid w:val="00F519FF"/>
    <w:rsid w:val="00F51D9C"/>
    <w:rsid w:val="00F533E8"/>
    <w:rsid w:val="00F62653"/>
    <w:rsid w:val="00F72D77"/>
    <w:rsid w:val="00F74172"/>
    <w:rsid w:val="00F7633E"/>
    <w:rsid w:val="00F831CE"/>
    <w:rsid w:val="00F8424D"/>
    <w:rsid w:val="00F918A1"/>
    <w:rsid w:val="00FA5EEC"/>
    <w:rsid w:val="00FA79B6"/>
    <w:rsid w:val="00FB1772"/>
    <w:rsid w:val="00FB6615"/>
    <w:rsid w:val="00FB6B1F"/>
    <w:rsid w:val="00FC13BA"/>
    <w:rsid w:val="00FC21BC"/>
    <w:rsid w:val="00FC796A"/>
    <w:rsid w:val="00FD3727"/>
    <w:rsid w:val="00FD53EB"/>
    <w:rsid w:val="00FE0FED"/>
    <w:rsid w:val="00FE4DB1"/>
    <w:rsid w:val="00FE710D"/>
    <w:rsid w:val="00FF1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12"/>
    <w:pPr>
      <w:spacing w:after="200" w:line="276" w:lineRule="auto"/>
    </w:pPr>
    <w:rPr>
      <w:sz w:val="22"/>
      <w:szCs w:val="22"/>
      <w:lang w:val="en-CA" w:eastAsia="en-CA"/>
    </w:rPr>
  </w:style>
  <w:style w:type="paragraph" w:styleId="Heading1">
    <w:name w:val="heading 1"/>
    <w:basedOn w:val="Normal"/>
    <w:next w:val="Normal"/>
    <w:link w:val="Heading1Char"/>
    <w:uiPriority w:val="9"/>
    <w:qFormat/>
    <w:rsid w:val="0037539E"/>
    <w:pPr>
      <w:keepNext/>
      <w:keepLines/>
      <w:spacing w:before="480" w:after="0"/>
      <w:outlineLvl w:val="0"/>
    </w:pPr>
    <w:rPr>
      <w:rFonts w:ascii="Cambria"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9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AB799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cimalAligned">
    <w:name w:val="Decimal Aligned"/>
    <w:basedOn w:val="Normal"/>
    <w:uiPriority w:val="40"/>
    <w:qFormat/>
    <w:rsid w:val="00AB7995"/>
    <w:pPr>
      <w:tabs>
        <w:tab w:val="decimal" w:pos="360"/>
      </w:tabs>
    </w:pPr>
    <w:rPr>
      <w:lang w:val="en-US" w:eastAsia="en-US"/>
    </w:rPr>
  </w:style>
  <w:style w:type="paragraph" w:styleId="FootnoteText">
    <w:name w:val="footnote text"/>
    <w:basedOn w:val="Normal"/>
    <w:link w:val="FootnoteTextChar"/>
    <w:uiPriority w:val="99"/>
    <w:unhideWhenUsed/>
    <w:rsid w:val="00AB7995"/>
    <w:pPr>
      <w:spacing w:after="0" w:line="240" w:lineRule="auto"/>
    </w:pPr>
    <w:rPr>
      <w:rFonts w:cs="Times New Roman"/>
      <w:sz w:val="20"/>
      <w:szCs w:val="20"/>
      <w:lang w:val="en-US" w:eastAsia="en-US"/>
    </w:rPr>
  </w:style>
  <w:style w:type="character" w:customStyle="1" w:styleId="FootnoteTextChar">
    <w:name w:val="Footnote Text Char"/>
    <w:link w:val="FootnoteText"/>
    <w:uiPriority w:val="99"/>
    <w:rsid w:val="00AB7995"/>
    <w:rPr>
      <w:sz w:val="20"/>
      <w:szCs w:val="20"/>
      <w:lang w:val="en-US" w:eastAsia="en-US"/>
    </w:rPr>
  </w:style>
  <w:style w:type="character" w:styleId="SubtleEmphasis">
    <w:name w:val="Subtle Emphasis"/>
    <w:uiPriority w:val="19"/>
    <w:qFormat/>
    <w:rsid w:val="00AB7995"/>
    <w:rPr>
      <w:rFonts w:eastAsia="Times New Roman" w:cs="Arial"/>
      <w:bCs w:val="0"/>
      <w:i/>
      <w:iCs/>
      <w:color w:val="808080"/>
      <w:szCs w:val="22"/>
      <w:lang w:val="en-US"/>
    </w:rPr>
  </w:style>
  <w:style w:type="table" w:styleId="MediumShading2-Accent5">
    <w:name w:val="Medium Shading 2 Accent 5"/>
    <w:basedOn w:val="TableNormal"/>
    <w:uiPriority w:val="64"/>
    <w:rsid w:val="00AB7995"/>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semiHidden/>
    <w:unhideWhenUsed/>
    <w:rsid w:val="0037539E"/>
    <w:rPr>
      <w:rFonts w:cs="Times New Roman"/>
      <w:sz w:val="20"/>
      <w:szCs w:val="20"/>
    </w:rPr>
  </w:style>
  <w:style w:type="character" w:customStyle="1" w:styleId="EndnoteTextChar">
    <w:name w:val="Endnote Text Char"/>
    <w:link w:val="EndnoteText"/>
    <w:uiPriority w:val="99"/>
    <w:semiHidden/>
    <w:rsid w:val="0037539E"/>
    <w:rPr>
      <w:lang w:val="en-CA" w:eastAsia="en-CA"/>
    </w:rPr>
  </w:style>
  <w:style w:type="character" w:styleId="EndnoteReference">
    <w:name w:val="endnote reference"/>
    <w:uiPriority w:val="99"/>
    <w:semiHidden/>
    <w:unhideWhenUsed/>
    <w:rsid w:val="0037539E"/>
    <w:rPr>
      <w:vertAlign w:val="superscript"/>
    </w:rPr>
  </w:style>
  <w:style w:type="character" w:customStyle="1" w:styleId="Heading1Char">
    <w:name w:val="Heading 1 Char"/>
    <w:link w:val="Heading1"/>
    <w:uiPriority w:val="9"/>
    <w:rsid w:val="0037539E"/>
    <w:rPr>
      <w:rFonts w:ascii="Cambria" w:eastAsia="Times New Roman" w:hAnsi="Cambria" w:cs="Times New Roman"/>
      <w:b/>
      <w:bCs/>
      <w:color w:val="365F91"/>
      <w:sz w:val="28"/>
      <w:szCs w:val="28"/>
      <w:lang w:bidi="en-US"/>
    </w:rPr>
  </w:style>
  <w:style w:type="paragraph" w:styleId="Header">
    <w:name w:val="header"/>
    <w:aliases w:val=" Char5,Char5 Char,Header Char1 Char Char Char Char Char Char,Header Char1 Char Char Char Char Char,Header Char Char Char Char Char Char Char Char Char,Header Char Char Char Char Char Char Char Char Char Char Char Char Char Char"/>
    <w:basedOn w:val="Normal"/>
    <w:link w:val="HeaderChar"/>
    <w:unhideWhenUsed/>
    <w:rsid w:val="0037539E"/>
    <w:pPr>
      <w:tabs>
        <w:tab w:val="center" w:pos="4153"/>
        <w:tab w:val="right" w:pos="8306"/>
      </w:tabs>
    </w:pPr>
    <w:rPr>
      <w:rFonts w:cs="Times New Roman"/>
    </w:rPr>
  </w:style>
  <w:style w:type="character" w:customStyle="1" w:styleId="HeaderChar">
    <w:name w:val="Header Char"/>
    <w:aliases w:val=" Char5 Char,Char5 Char Char,Header Char1 Char Char Char Char Char Char Char,Header Char1 Char Char Char Char Char Char1,Header Char Char Char Char Char Char Char Char Char Char"/>
    <w:link w:val="Header"/>
    <w:rsid w:val="0037539E"/>
    <w:rPr>
      <w:sz w:val="22"/>
      <w:szCs w:val="22"/>
      <w:lang w:val="en-CA" w:eastAsia="en-CA"/>
    </w:rPr>
  </w:style>
  <w:style w:type="paragraph" w:styleId="Footer">
    <w:name w:val="footer"/>
    <w:aliases w:val="Char Char Char,Char Char"/>
    <w:basedOn w:val="Normal"/>
    <w:link w:val="FooterChar"/>
    <w:uiPriority w:val="99"/>
    <w:unhideWhenUsed/>
    <w:rsid w:val="0037539E"/>
    <w:pPr>
      <w:tabs>
        <w:tab w:val="center" w:pos="4153"/>
        <w:tab w:val="right" w:pos="8306"/>
      </w:tabs>
    </w:pPr>
    <w:rPr>
      <w:rFonts w:cs="Times New Roman"/>
    </w:rPr>
  </w:style>
  <w:style w:type="character" w:customStyle="1" w:styleId="FooterChar">
    <w:name w:val="Footer Char"/>
    <w:aliases w:val="Char Char Char Char,Char Char Char1"/>
    <w:link w:val="Footer"/>
    <w:uiPriority w:val="99"/>
    <w:rsid w:val="0037539E"/>
    <w:rPr>
      <w:sz w:val="22"/>
      <w:szCs w:val="22"/>
      <w:lang w:val="en-CA" w:eastAsia="en-CA"/>
    </w:rPr>
  </w:style>
  <w:style w:type="character" w:styleId="PageNumber">
    <w:name w:val="page number"/>
    <w:basedOn w:val="DefaultParagraphFont"/>
    <w:rsid w:val="00116208"/>
  </w:style>
  <w:style w:type="paragraph" w:styleId="ListParagraph">
    <w:name w:val="List Paragraph"/>
    <w:basedOn w:val="Normal"/>
    <w:uiPriority w:val="99"/>
    <w:qFormat/>
    <w:rsid w:val="00D31183"/>
    <w:pPr>
      <w:ind w:left="720"/>
      <w:contextualSpacing/>
    </w:pPr>
  </w:style>
  <w:style w:type="paragraph" w:styleId="NoSpacing">
    <w:name w:val="No Spacing"/>
    <w:uiPriority w:val="1"/>
    <w:qFormat/>
    <w:rsid w:val="00017453"/>
    <w:rPr>
      <w:sz w:val="22"/>
      <w:szCs w:val="22"/>
      <w:lang w:eastAsia="en-US"/>
    </w:rPr>
  </w:style>
  <w:style w:type="paragraph" w:styleId="BalloonText">
    <w:name w:val="Balloon Text"/>
    <w:basedOn w:val="Normal"/>
    <w:link w:val="BalloonTextChar"/>
    <w:uiPriority w:val="99"/>
    <w:semiHidden/>
    <w:unhideWhenUsed/>
    <w:rsid w:val="00164BA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64BAB"/>
    <w:rPr>
      <w:rFonts w:ascii="Tahoma" w:hAnsi="Tahoma" w:cs="Tahoma"/>
      <w:sz w:val="16"/>
      <w:szCs w:val="16"/>
      <w:lang w:val="en-CA" w:eastAsia="en-CA"/>
    </w:rPr>
  </w:style>
  <w:style w:type="character" w:styleId="LineNumber">
    <w:name w:val="line number"/>
    <w:basedOn w:val="DefaultParagraphFont"/>
    <w:uiPriority w:val="99"/>
    <w:semiHidden/>
    <w:unhideWhenUsed/>
    <w:rsid w:val="002A4DE0"/>
  </w:style>
  <w:style w:type="character" w:styleId="Hyperlink">
    <w:name w:val="Hyperlink"/>
    <w:uiPriority w:val="99"/>
    <w:unhideWhenUsed/>
    <w:rsid w:val="009851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zareyad2015@hot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www.dx.doi.org/10.7537/marsnys120819.06" TargetMode="Externa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A0E3-9198-4144-AABA-D5CD15FF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31560</CharactersWithSpaces>
  <SharedDoc>false</SharedDoc>
  <HLinks>
    <vt:vector size="24" baseType="variant">
      <vt:variant>
        <vt:i4>4456539</vt:i4>
      </vt:variant>
      <vt:variant>
        <vt:i4>6</vt:i4>
      </vt:variant>
      <vt:variant>
        <vt:i4>0</vt:i4>
      </vt:variant>
      <vt:variant>
        <vt:i4>5</vt:i4>
      </vt:variant>
      <vt:variant>
        <vt:lpwstr>http://www.cochrane.org/</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7012425</vt:i4>
      </vt:variant>
      <vt:variant>
        <vt:i4>0</vt:i4>
      </vt:variant>
      <vt:variant>
        <vt:i4>0</vt:i4>
      </vt:variant>
      <vt:variant>
        <vt:i4>5</vt:i4>
      </vt:variant>
      <vt:variant>
        <vt:lpwstr>mailto:Hamzareyad2015@hotmail.com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2019-07-30T14:55:00Z</cp:lastPrinted>
  <dcterms:created xsi:type="dcterms:W3CDTF">2019-07-31T14:44:00Z</dcterms:created>
  <dcterms:modified xsi:type="dcterms:W3CDTF">2019-08-01T02:14:00Z</dcterms:modified>
</cp:coreProperties>
</file>