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F6" w:rsidRPr="00891D8B" w:rsidRDefault="008D23F6" w:rsidP="008D23F6">
      <w:pPr>
        <w:bidi w:val="0"/>
        <w:snapToGrid w:val="0"/>
        <w:spacing w:after="0" w:line="240" w:lineRule="auto"/>
        <w:jc w:val="center"/>
        <w:rPr>
          <w:rFonts w:ascii="Times New Roman" w:hAnsi="Times New Roman" w:cs="Times New Roman"/>
          <w:b/>
          <w:bCs/>
          <w:sz w:val="20"/>
          <w:szCs w:val="20"/>
          <w:lang w:eastAsia="zh-CN" w:bidi="ar-EG"/>
        </w:rPr>
      </w:pPr>
    </w:p>
    <w:p w:rsidR="00194886" w:rsidRPr="00891D8B" w:rsidRDefault="00DF46BB" w:rsidP="008D23F6">
      <w:pPr>
        <w:bidi w:val="0"/>
        <w:snapToGrid w:val="0"/>
        <w:spacing w:after="0" w:line="240" w:lineRule="auto"/>
        <w:jc w:val="center"/>
        <w:rPr>
          <w:rFonts w:ascii="Times New Roman" w:eastAsia="Times New Roman" w:hAnsi="Times New Roman" w:cs="Times New Roman"/>
          <w:b/>
          <w:bCs/>
          <w:sz w:val="20"/>
          <w:szCs w:val="20"/>
          <w:lang w:bidi="ar-EG"/>
        </w:rPr>
      </w:pPr>
      <w:r w:rsidRPr="00891D8B">
        <w:rPr>
          <w:rFonts w:ascii="Times New Roman" w:eastAsia="Times New Roman" w:hAnsi="Times New Roman" w:cs="Times New Roman"/>
          <w:b/>
          <w:bCs/>
          <w:sz w:val="20"/>
          <w:szCs w:val="20"/>
          <w:lang w:bidi="ar-EG"/>
        </w:rPr>
        <w:t xml:space="preserve">Comparison of Effects of </w:t>
      </w:r>
      <w:r w:rsidR="00CE6F98" w:rsidRPr="00891D8B">
        <w:rPr>
          <w:rFonts w:ascii="Times New Roman" w:eastAsia="Times New Roman" w:hAnsi="Times New Roman" w:cs="Times New Roman"/>
          <w:b/>
          <w:bCs/>
          <w:sz w:val="20"/>
          <w:szCs w:val="20"/>
          <w:lang w:bidi="ar-EG"/>
        </w:rPr>
        <w:t>Amiodarone</w:t>
      </w:r>
      <w:r w:rsidR="000C72F9" w:rsidRPr="00891D8B">
        <w:rPr>
          <w:rFonts w:ascii="Times New Roman" w:eastAsia="Times New Roman" w:hAnsi="Times New Roman" w:cs="Times New Roman"/>
          <w:b/>
          <w:bCs/>
          <w:sz w:val="20"/>
          <w:szCs w:val="20"/>
          <w:lang w:bidi="ar-EG"/>
        </w:rPr>
        <w:t xml:space="preserve"> </w:t>
      </w:r>
      <w:r w:rsidR="00006092" w:rsidRPr="00891D8B">
        <w:rPr>
          <w:rFonts w:ascii="Times New Roman" w:eastAsia="Times New Roman" w:hAnsi="Times New Roman" w:cs="Times New Roman"/>
          <w:b/>
          <w:bCs/>
          <w:sz w:val="20"/>
          <w:szCs w:val="20"/>
          <w:lang w:bidi="ar-EG"/>
        </w:rPr>
        <w:t xml:space="preserve">versus </w:t>
      </w:r>
      <w:r w:rsidRPr="00891D8B">
        <w:rPr>
          <w:rFonts w:ascii="Times New Roman" w:eastAsia="Times New Roman" w:hAnsi="Times New Roman" w:cs="Times New Roman"/>
          <w:b/>
          <w:bCs/>
          <w:sz w:val="20"/>
          <w:szCs w:val="20"/>
          <w:lang w:bidi="ar-EG"/>
        </w:rPr>
        <w:t>Verapamil in Prevention of Atrial Fibrillation Post Coronary Artery</w:t>
      </w:r>
      <w:bookmarkStart w:id="0" w:name="_GoBack"/>
      <w:bookmarkEnd w:id="0"/>
      <w:r w:rsidRPr="00891D8B">
        <w:rPr>
          <w:rFonts w:ascii="Times New Roman" w:eastAsia="Times New Roman" w:hAnsi="Times New Roman" w:cs="Times New Roman"/>
          <w:b/>
          <w:bCs/>
          <w:sz w:val="20"/>
          <w:szCs w:val="20"/>
          <w:lang w:bidi="ar-EG"/>
        </w:rPr>
        <w:t xml:space="preserve"> Bypass Grafting </w:t>
      </w:r>
    </w:p>
    <w:p w:rsidR="00194886" w:rsidRPr="00891D8B" w:rsidRDefault="00194886" w:rsidP="00666180">
      <w:pPr>
        <w:bidi w:val="0"/>
        <w:snapToGrid w:val="0"/>
        <w:spacing w:after="0" w:line="240" w:lineRule="auto"/>
        <w:jc w:val="center"/>
        <w:rPr>
          <w:rFonts w:ascii="Times New Roman" w:eastAsia="Times New Roman" w:hAnsi="Times New Roman" w:cs="Times New Roman"/>
          <w:b/>
          <w:bCs/>
          <w:sz w:val="20"/>
          <w:szCs w:val="20"/>
          <w:lang w:bidi="ar-EG"/>
        </w:rPr>
      </w:pPr>
    </w:p>
    <w:p w:rsidR="00194886" w:rsidRPr="00891D8B" w:rsidRDefault="00C35C3A" w:rsidP="00666180">
      <w:pPr>
        <w:bidi w:val="0"/>
        <w:snapToGrid w:val="0"/>
        <w:spacing w:after="0" w:line="240" w:lineRule="auto"/>
        <w:jc w:val="center"/>
        <w:rPr>
          <w:rFonts w:ascii="Times New Roman" w:hAnsi="Times New Roman" w:cs="Times New Roman"/>
          <w:sz w:val="20"/>
          <w:szCs w:val="20"/>
          <w:lang w:eastAsia="zh-CN" w:bidi="ar-EG"/>
        </w:rPr>
      </w:pPr>
      <w:r w:rsidRPr="00891D8B">
        <w:rPr>
          <w:rFonts w:ascii="Times New Roman" w:eastAsia="Times New Roman" w:hAnsi="Times New Roman" w:cs="Times New Roman"/>
          <w:bCs/>
          <w:sz w:val="20"/>
          <w:szCs w:val="20"/>
        </w:rPr>
        <w:t>Prof</w:t>
      </w:r>
      <w:r w:rsidR="00822390" w:rsidRPr="00891D8B">
        <w:rPr>
          <w:rFonts w:ascii="Times New Roman" w:eastAsia="Times New Roman" w:hAnsi="Times New Roman" w:cs="Times New Roman"/>
          <w:bCs/>
          <w:sz w:val="20"/>
          <w:szCs w:val="20"/>
        </w:rPr>
        <w:t>. D</w:t>
      </w:r>
      <w:r w:rsidRPr="00891D8B">
        <w:rPr>
          <w:rFonts w:ascii="Times New Roman" w:eastAsia="Times New Roman" w:hAnsi="Times New Roman" w:cs="Times New Roman"/>
          <w:bCs/>
          <w:sz w:val="20"/>
          <w:szCs w:val="20"/>
        </w:rPr>
        <w:t>r. Magd</w:t>
      </w:r>
      <w:r w:rsidR="00330176" w:rsidRPr="00891D8B">
        <w:rPr>
          <w:rFonts w:ascii="Times New Roman" w:eastAsia="Times New Roman" w:hAnsi="Times New Roman" w:cs="Times New Roman"/>
          <w:bCs/>
          <w:sz w:val="20"/>
          <w:szCs w:val="20"/>
        </w:rPr>
        <w:t>y M</w:t>
      </w:r>
      <w:r w:rsidRPr="00891D8B">
        <w:rPr>
          <w:rFonts w:ascii="Times New Roman" w:eastAsia="Times New Roman" w:hAnsi="Times New Roman" w:cs="Times New Roman"/>
          <w:bCs/>
          <w:sz w:val="20"/>
          <w:szCs w:val="20"/>
        </w:rPr>
        <w:t>ohmmed Hussein Nafie</w:t>
      </w:r>
      <w:r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bCs/>
          <w:sz w:val="20"/>
          <w:szCs w:val="20"/>
        </w:rPr>
        <w:t xml:space="preserve">Dr. Sherif George Anis, </w:t>
      </w:r>
      <w:r w:rsidR="00DF46BB" w:rsidRPr="00891D8B">
        <w:rPr>
          <w:rFonts w:ascii="Times New Roman" w:eastAsia="Times New Roman" w:hAnsi="Times New Roman" w:cs="Times New Roman"/>
          <w:sz w:val="20"/>
          <w:szCs w:val="20"/>
          <w:lang w:bidi="ar-EG"/>
        </w:rPr>
        <w:t>Arafat Mahmoud Mohammed</w:t>
      </w:r>
    </w:p>
    <w:p w:rsidR="00194886" w:rsidRPr="00891D8B" w:rsidRDefault="00194886" w:rsidP="00666180">
      <w:pPr>
        <w:bidi w:val="0"/>
        <w:snapToGrid w:val="0"/>
        <w:spacing w:after="0" w:line="240" w:lineRule="auto"/>
        <w:jc w:val="center"/>
        <w:rPr>
          <w:rFonts w:ascii="Times New Roman" w:hAnsi="Times New Roman" w:cs="Times New Roman"/>
          <w:sz w:val="20"/>
          <w:szCs w:val="20"/>
          <w:lang w:eastAsia="zh-CN" w:bidi="ar-EG"/>
        </w:rPr>
      </w:pPr>
    </w:p>
    <w:p w:rsidR="00A67FB4" w:rsidRPr="00891D8B" w:rsidRDefault="00C35C3A" w:rsidP="00666180">
      <w:pPr>
        <w:bidi w:val="0"/>
        <w:snapToGrid w:val="0"/>
        <w:spacing w:after="0" w:line="240" w:lineRule="auto"/>
        <w:jc w:val="center"/>
        <w:rPr>
          <w:rFonts w:ascii="Times New Roman" w:eastAsia="Calibri" w:hAnsi="Times New Roman" w:cs="Times New Roman"/>
          <w:sz w:val="20"/>
          <w:szCs w:val="20"/>
        </w:rPr>
      </w:pPr>
      <w:r w:rsidRPr="00891D8B">
        <w:rPr>
          <w:rFonts w:ascii="Times New Roman" w:eastAsia="Calibri" w:hAnsi="Times New Roman" w:cs="Times New Roman"/>
          <w:sz w:val="20"/>
          <w:szCs w:val="20"/>
        </w:rPr>
        <w:t>Department</w:t>
      </w:r>
      <w:r w:rsidR="00A67FB4" w:rsidRPr="00891D8B">
        <w:rPr>
          <w:rFonts w:ascii="Times New Roman" w:eastAsia="Calibri" w:hAnsi="Times New Roman" w:cs="Times New Roman"/>
          <w:sz w:val="20"/>
          <w:szCs w:val="20"/>
        </w:rPr>
        <w:t xml:space="preserve"> of Anesthesiology, Intensive Care and Pain Management</w:t>
      </w:r>
      <w:r w:rsidR="0009201F" w:rsidRPr="00891D8B">
        <w:rPr>
          <w:rFonts w:ascii="Times New Roman" w:eastAsia="Calibri" w:hAnsi="Times New Roman" w:cs="Times New Roman"/>
          <w:sz w:val="20"/>
          <w:szCs w:val="20"/>
        </w:rPr>
        <w:t>,</w:t>
      </w:r>
      <w:r w:rsidR="00A67FB4" w:rsidRPr="00891D8B">
        <w:rPr>
          <w:rFonts w:ascii="Times New Roman" w:eastAsia="Calibri" w:hAnsi="Times New Roman" w:cs="Times New Roman"/>
          <w:sz w:val="20"/>
          <w:szCs w:val="20"/>
        </w:rPr>
        <w:t xml:space="preserve"> Faculty of Medicine</w:t>
      </w:r>
      <w:r w:rsidRPr="00891D8B">
        <w:rPr>
          <w:rFonts w:ascii="Times New Roman" w:eastAsia="Calibri" w:hAnsi="Times New Roman" w:cs="Times New Roman"/>
          <w:sz w:val="20"/>
          <w:szCs w:val="20"/>
        </w:rPr>
        <w:t>,</w:t>
      </w:r>
      <w:r w:rsidR="00A67FB4" w:rsidRPr="00891D8B">
        <w:rPr>
          <w:rFonts w:ascii="Times New Roman" w:eastAsia="Calibri" w:hAnsi="Times New Roman" w:cs="Times New Roman"/>
          <w:sz w:val="20"/>
          <w:szCs w:val="20"/>
        </w:rPr>
        <w:t xml:space="preserve"> Ain Shams University</w:t>
      </w:r>
      <w:r w:rsidRPr="00891D8B">
        <w:rPr>
          <w:rFonts w:ascii="Times New Roman" w:eastAsia="Calibri" w:hAnsi="Times New Roman" w:cs="Times New Roman"/>
          <w:sz w:val="20"/>
          <w:szCs w:val="20"/>
        </w:rPr>
        <w:t>, Cairo, Egypt</w:t>
      </w:r>
    </w:p>
    <w:p w:rsidR="00194886" w:rsidRPr="00891D8B" w:rsidRDefault="00091A29" w:rsidP="00666180">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EG"/>
        </w:rPr>
      </w:pPr>
      <w:hyperlink r:id="rId8" w:history="1">
        <w:r w:rsidR="00C35C3A" w:rsidRPr="00891D8B">
          <w:rPr>
            <w:rStyle w:val="Hyperlink"/>
            <w:rFonts w:ascii="Times New Roman" w:eastAsia="Calibri" w:hAnsi="Times New Roman" w:cs="Times New Roman"/>
            <w:sz w:val="20"/>
            <w:szCs w:val="20"/>
            <w:u w:val="none"/>
            <w:lang w:bidi="ar-EG"/>
          </w:rPr>
          <w:t>Arafatmahmoud88@yahoo.com</w:t>
        </w:r>
      </w:hyperlink>
      <w:bookmarkStart w:id="1" w:name="_Toc511483802"/>
    </w:p>
    <w:p w:rsidR="00194886" w:rsidRPr="00891D8B" w:rsidRDefault="00194886" w:rsidP="00666180">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EG"/>
        </w:rPr>
      </w:pPr>
    </w:p>
    <w:p w:rsidR="00330176" w:rsidRPr="00891D8B" w:rsidRDefault="0009201F" w:rsidP="00891D8B">
      <w:pPr>
        <w:autoSpaceDE w:val="0"/>
        <w:autoSpaceDN w:val="0"/>
        <w:bidi w:val="0"/>
        <w:adjustRightInd w:val="0"/>
        <w:snapToGrid w:val="0"/>
        <w:spacing w:after="0" w:line="240" w:lineRule="auto"/>
        <w:jc w:val="both"/>
        <w:rPr>
          <w:rFonts w:ascii="Times New Roman" w:hAnsi="Times New Roman" w:cs="Times New Roman" w:hint="eastAsia"/>
          <w:sz w:val="20"/>
          <w:szCs w:val="20"/>
          <w:lang w:eastAsia="zh-CN" w:bidi="ar-EG"/>
        </w:rPr>
      </w:pPr>
      <w:r w:rsidRPr="00891D8B">
        <w:rPr>
          <w:rFonts w:ascii="Times New Roman" w:eastAsia="Times New Roman" w:hAnsi="Times New Roman" w:cs="Times New Roman"/>
          <w:b/>
          <w:bCs/>
          <w:sz w:val="20"/>
          <w:szCs w:val="20"/>
          <w:lang w:bidi="ar-EG"/>
        </w:rPr>
        <w:t>Abstract:</w:t>
      </w:r>
      <w:r w:rsidRPr="00891D8B">
        <w:rPr>
          <w:rFonts w:ascii="Times New Roman" w:hAnsi="Times New Roman" w:cs="Times New Roman"/>
          <w:bCs/>
          <w:sz w:val="20"/>
          <w:szCs w:val="20"/>
        </w:rPr>
        <w:t xml:space="preserve"> Atrial fibrillation (AF) is the most common sustained arrhythmia affecting humans. The initiation of AF may be caused by rapidly firing foci, in the pulmonary vei</w:t>
      </w:r>
      <w:r w:rsidR="00194886" w:rsidRPr="00891D8B">
        <w:rPr>
          <w:rFonts w:ascii="Times New Roman" w:hAnsi="Times New Roman" w:cs="Times New Roman"/>
          <w:bCs/>
          <w:sz w:val="20"/>
          <w:szCs w:val="20"/>
        </w:rPr>
        <w:t>n (</w:t>
      </w:r>
      <w:r w:rsidRPr="00891D8B">
        <w:rPr>
          <w:rFonts w:ascii="Times New Roman" w:hAnsi="Times New Roman" w:cs="Times New Roman"/>
          <w:bCs/>
          <w:sz w:val="20"/>
          <w:szCs w:val="20"/>
        </w:rPr>
        <w:t>s). Although the atrial rate is rapid,</w:t>
      </w:r>
      <w:r w:rsidR="00891D8B" w:rsidRPr="00891D8B">
        <w:rPr>
          <w:rFonts w:ascii="Times New Roman" w:hAnsi="Times New Roman" w:cs="Times New Roman" w:hint="eastAsia"/>
          <w:bCs/>
          <w:sz w:val="20"/>
          <w:szCs w:val="20"/>
          <w:lang w:eastAsia="zh-CN"/>
        </w:rPr>
        <w:t xml:space="preserve"> </w:t>
      </w:r>
      <w:r w:rsidRPr="00891D8B">
        <w:rPr>
          <w:rFonts w:ascii="Times New Roman" w:hAnsi="Times New Roman" w:cs="Times New Roman"/>
          <w:bCs/>
          <w:sz w:val="20"/>
          <w:szCs w:val="20"/>
        </w:rPr>
        <w:t>the ventricular response depends on atrioventricular (AV) node conduction and the autonomic tone conductivity of AV node.</w:t>
      </w:r>
      <w:r w:rsidR="000C72F9" w:rsidRPr="00891D8B">
        <w:rPr>
          <w:rFonts w:ascii="Times New Roman" w:hAnsi="Times New Roman" w:cs="Times New Roman"/>
          <w:bCs/>
          <w:sz w:val="20"/>
          <w:szCs w:val="20"/>
        </w:rPr>
        <w:t xml:space="preserve"> </w:t>
      </w:r>
      <w:r w:rsidRPr="00891D8B">
        <w:rPr>
          <w:rFonts w:ascii="Times New Roman" w:hAnsi="Times New Roman" w:cs="Times New Roman"/>
          <w:bCs/>
          <w:sz w:val="20"/>
          <w:szCs w:val="20"/>
        </w:rPr>
        <w:t>The aim of the present study was to compare to compare effects of amiodarone and verapamil in prevention of atrial fibrillation post coronary artery bypass graft in patients with dilated left atrium.</w:t>
      </w:r>
      <w:r w:rsidR="00891D8B" w:rsidRPr="00891D8B">
        <w:rPr>
          <w:rFonts w:ascii="Times New Roman" w:hAnsi="Times New Roman" w:cs="Times New Roman" w:hint="eastAsia"/>
          <w:bCs/>
          <w:sz w:val="20"/>
          <w:szCs w:val="20"/>
          <w:lang w:eastAsia="zh-CN"/>
        </w:rPr>
        <w:t xml:space="preserve"> </w:t>
      </w:r>
      <w:r w:rsidRPr="00891D8B">
        <w:rPr>
          <w:rFonts w:ascii="Times New Roman" w:hAnsi="Times New Roman" w:cs="Times New Roman"/>
          <w:bCs/>
          <w:sz w:val="20"/>
          <w:szCs w:val="20"/>
        </w:rPr>
        <w:t>The study was carried out on 300patients after approval of the medical ethical committee of Faculty of Medicine, Ain Shams University and obtaining informed written consent from all studied patients.</w:t>
      </w:r>
      <w:r w:rsidR="00891D8B" w:rsidRPr="00891D8B">
        <w:rPr>
          <w:rFonts w:ascii="Times New Roman" w:hAnsi="Times New Roman" w:cs="Times New Roman" w:hint="eastAsia"/>
          <w:bCs/>
          <w:sz w:val="20"/>
          <w:szCs w:val="20"/>
          <w:lang w:eastAsia="zh-CN"/>
        </w:rPr>
        <w:t xml:space="preserve"> </w:t>
      </w:r>
      <w:r w:rsidR="00194886" w:rsidRPr="00891D8B">
        <w:rPr>
          <w:rFonts w:ascii="Times New Roman" w:hAnsi="Times New Roman" w:cs="Times New Roman"/>
          <w:bCs/>
          <w:sz w:val="20"/>
          <w:szCs w:val="20"/>
        </w:rPr>
        <w:t>W</w:t>
      </w:r>
      <w:r w:rsidRPr="00891D8B">
        <w:rPr>
          <w:rFonts w:ascii="Times New Roman" w:hAnsi="Times New Roman" w:cs="Times New Roman"/>
          <w:bCs/>
          <w:sz w:val="20"/>
          <w:szCs w:val="20"/>
        </w:rPr>
        <w:t>e have (300) patients undergoing CABG surgery ware included in the study with dilated left atrium (more than 5mm in diameter).</w:t>
      </w:r>
      <w:r w:rsidR="000C72F9" w:rsidRPr="00891D8B">
        <w:rPr>
          <w:rFonts w:ascii="Times New Roman" w:hAnsi="Times New Roman" w:cs="Times New Roman"/>
          <w:bCs/>
          <w:sz w:val="20"/>
          <w:szCs w:val="20"/>
        </w:rPr>
        <w:t xml:space="preserve"> </w:t>
      </w:r>
      <w:r w:rsidRPr="00891D8B">
        <w:rPr>
          <w:rFonts w:ascii="Times New Roman" w:hAnsi="Times New Roman" w:cs="Times New Roman"/>
          <w:bCs/>
          <w:sz w:val="20"/>
          <w:szCs w:val="20"/>
        </w:rPr>
        <w:t>Divided into three groups</w:t>
      </w:r>
      <w:r w:rsidR="00822390" w:rsidRPr="00891D8B">
        <w:rPr>
          <w:rFonts w:ascii="Times New Roman" w:hAnsi="Times New Roman" w:cs="Times New Roman"/>
          <w:bCs/>
          <w:sz w:val="20"/>
          <w:szCs w:val="20"/>
        </w:rPr>
        <w:t xml:space="preserve">, </w:t>
      </w:r>
      <w:r w:rsidR="00822390" w:rsidRPr="00891D8B">
        <w:rPr>
          <w:rFonts w:ascii="Times New Roman" w:hAnsi="Times New Roman" w:cs="Times New Roman"/>
          <w:b/>
          <w:bCs/>
          <w:sz w:val="20"/>
          <w:szCs w:val="20"/>
        </w:rPr>
        <w:t>G</w:t>
      </w:r>
      <w:r w:rsidRPr="00891D8B">
        <w:rPr>
          <w:rFonts w:ascii="Times New Roman" w:hAnsi="Times New Roman" w:cs="Times New Roman"/>
          <w:b/>
          <w:bCs/>
          <w:sz w:val="20"/>
          <w:szCs w:val="20"/>
        </w:rPr>
        <w:t xml:space="preserve">roup (A): </w:t>
      </w:r>
      <w:r w:rsidRPr="00891D8B">
        <w:rPr>
          <w:rFonts w:ascii="Times New Roman" w:hAnsi="Times New Roman" w:cs="Times New Roman"/>
          <w:bCs/>
          <w:sz w:val="20"/>
          <w:szCs w:val="20"/>
        </w:rPr>
        <w:t>Included (100) patients, received IV amiodarone in a dose of 300 mg I V loading dose followed by1200 mg /day by infusion. (50 mg/h)</w:t>
      </w:r>
      <w:r w:rsidR="00822390" w:rsidRPr="00891D8B">
        <w:rPr>
          <w:rFonts w:ascii="Times New Roman" w:hAnsi="Times New Roman" w:cs="Times New Roman"/>
          <w:b/>
          <w:bCs/>
          <w:sz w:val="20"/>
          <w:szCs w:val="20"/>
        </w:rPr>
        <w:t>, G</w:t>
      </w:r>
      <w:r w:rsidRPr="00891D8B">
        <w:rPr>
          <w:rFonts w:ascii="Times New Roman" w:hAnsi="Times New Roman" w:cs="Times New Roman"/>
          <w:b/>
          <w:bCs/>
          <w:sz w:val="20"/>
          <w:szCs w:val="20"/>
        </w:rPr>
        <w:t>roup (B</w:t>
      </w:r>
      <w:r w:rsidR="00822390" w:rsidRPr="00891D8B">
        <w:rPr>
          <w:rFonts w:ascii="Times New Roman" w:hAnsi="Times New Roman" w:cs="Times New Roman"/>
          <w:b/>
          <w:bCs/>
          <w:sz w:val="20"/>
          <w:szCs w:val="20"/>
        </w:rPr>
        <w:t xml:space="preserve">) </w:t>
      </w:r>
      <w:r w:rsidR="00822390" w:rsidRPr="00891D8B">
        <w:rPr>
          <w:rFonts w:ascii="Times New Roman" w:hAnsi="Times New Roman" w:cs="Times New Roman"/>
          <w:bCs/>
          <w:sz w:val="20"/>
          <w:szCs w:val="20"/>
        </w:rPr>
        <w:t>i</w:t>
      </w:r>
      <w:r w:rsidRPr="00891D8B">
        <w:rPr>
          <w:rFonts w:ascii="Times New Roman" w:hAnsi="Times New Roman" w:cs="Times New Roman"/>
          <w:bCs/>
          <w:sz w:val="20"/>
          <w:szCs w:val="20"/>
        </w:rPr>
        <w:t>ncluded: (100), patients received IV verapamil in dose of 0.6 mg/kg/h I V by infusion</w:t>
      </w:r>
      <w:r w:rsidR="00822390" w:rsidRPr="00891D8B">
        <w:rPr>
          <w:rFonts w:ascii="Times New Roman" w:hAnsi="Times New Roman" w:cs="Times New Roman"/>
          <w:bCs/>
          <w:sz w:val="20"/>
          <w:szCs w:val="20"/>
        </w:rPr>
        <w:t xml:space="preserve">, </w:t>
      </w:r>
      <w:r w:rsidR="00822390" w:rsidRPr="00891D8B">
        <w:rPr>
          <w:rFonts w:ascii="Times New Roman" w:hAnsi="Times New Roman" w:cs="Times New Roman"/>
          <w:b/>
          <w:bCs/>
          <w:sz w:val="20"/>
          <w:szCs w:val="20"/>
        </w:rPr>
        <w:t>G</w:t>
      </w:r>
      <w:r w:rsidRPr="00891D8B">
        <w:rPr>
          <w:rFonts w:ascii="Times New Roman" w:hAnsi="Times New Roman" w:cs="Times New Roman"/>
          <w:b/>
          <w:bCs/>
          <w:sz w:val="20"/>
          <w:szCs w:val="20"/>
        </w:rPr>
        <w:t xml:space="preserve">roup (C) </w:t>
      </w:r>
      <w:r w:rsidRPr="00891D8B">
        <w:rPr>
          <w:rFonts w:ascii="Times New Roman" w:hAnsi="Times New Roman" w:cs="Times New Roman"/>
          <w:bCs/>
          <w:sz w:val="20"/>
          <w:szCs w:val="20"/>
        </w:rPr>
        <w:t>included (100) patients as a control group and received placebo in the form of equal volume of normal saline 0.9% infusion.</w:t>
      </w:r>
      <w:r w:rsidR="000C72F9" w:rsidRPr="00891D8B">
        <w:rPr>
          <w:rFonts w:ascii="Times New Roman" w:hAnsi="Times New Roman" w:cs="Times New Roman"/>
          <w:bCs/>
          <w:sz w:val="20"/>
          <w:szCs w:val="20"/>
        </w:rPr>
        <w:t xml:space="preserve"> </w:t>
      </w:r>
      <w:r w:rsidRPr="00891D8B">
        <w:rPr>
          <w:rFonts w:ascii="Times New Roman" w:hAnsi="Times New Roman" w:cs="Times New Roman"/>
          <w:bCs/>
          <w:sz w:val="20"/>
          <w:szCs w:val="20"/>
        </w:rPr>
        <w:t xml:space="preserve">These medications were given by IV infusion for 48 hours before surgery. We </w:t>
      </w:r>
      <w:r w:rsidR="00891D8B" w:rsidRPr="00891D8B">
        <w:rPr>
          <w:rFonts w:ascii="Times New Roman" w:hAnsi="Times New Roman" w:cs="Times New Roman"/>
          <w:bCs/>
          <w:sz w:val="20"/>
          <w:szCs w:val="20"/>
        </w:rPr>
        <w:t>excluded patients</w:t>
      </w:r>
      <w:r w:rsidRPr="00891D8B">
        <w:rPr>
          <w:rFonts w:ascii="Times New Roman" w:hAnsi="Times New Roman" w:cs="Times New Roman"/>
          <w:bCs/>
          <w:sz w:val="20"/>
          <w:szCs w:val="20"/>
        </w:rPr>
        <w:t xml:space="preserve"> with chronic pre-existing AF or atrial flutter</w:t>
      </w:r>
      <w:r w:rsidRPr="00891D8B">
        <w:rPr>
          <w:rFonts w:ascii="Times New Roman" w:hAnsi="Times New Roman" w:cs="Times New Roman"/>
          <w:b/>
          <w:bCs/>
          <w:sz w:val="20"/>
          <w:szCs w:val="20"/>
        </w:rPr>
        <w:t>,</w:t>
      </w:r>
      <w:r w:rsidRPr="00891D8B">
        <w:rPr>
          <w:rFonts w:ascii="Times New Roman" w:hAnsi="Times New Roman" w:cs="Times New Roman"/>
          <w:bCs/>
          <w:sz w:val="20"/>
          <w:szCs w:val="20"/>
        </w:rPr>
        <w:t xml:space="preserve"> previous cardiac surgery, Patients on pacemaker, Patients on antiarrythmic drugs and Contraindications to any of the medications used in the study.</w:t>
      </w:r>
      <w:r w:rsidR="00194886" w:rsidRPr="00891D8B">
        <w:rPr>
          <w:rFonts w:ascii="Times New Roman" w:hAnsi="Times New Roman" w:cs="Times New Roman"/>
          <w:bCs/>
          <w:sz w:val="20"/>
          <w:szCs w:val="20"/>
        </w:rPr>
        <w:t xml:space="preserve"> </w:t>
      </w:r>
      <w:r w:rsidRPr="00891D8B">
        <w:rPr>
          <w:rFonts w:ascii="Times New Roman" w:hAnsi="Times New Roman" w:cs="Times New Roman"/>
          <w:bCs/>
          <w:sz w:val="20"/>
          <w:szCs w:val="20"/>
        </w:rPr>
        <w:t>In our study, the rate effects of amiodarone a prevention of atrial fibrillation post coronary artery bypass is 24%. On the other hand, success rate effects of verapamil in prevention of atrial fibrillation post coronary artery bypass is 38%.</w:t>
      </w:r>
      <w:r w:rsidR="000C72F9" w:rsidRPr="00891D8B">
        <w:rPr>
          <w:rFonts w:ascii="Times New Roman" w:hAnsi="Times New Roman" w:cs="Times New Roman"/>
          <w:bCs/>
          <w:sz w:val="20"/>
          <w:szCs w:val="20"/>
        </w:rPr>
        <w:t xml:space="preserve"> </w:t>
      </w:r>
      <w:r w:rsidRPr="00891D8B">
        <w:rPr>
          <w:rFonts w:ascii="Times New Roman" w:hAnsi="Times New Roman" w:cs="Times New Roman"/>
          <w:bCs/>
          <w:sz w:val="20"/>
          <w:szCs w:val="20"/>
        </w:rPr>
        <w:t>The results of our study showed the superiority of amiodarone (p-</w:t>
      </w:r>
      <w:r w:rsidR="00891D8B" w:rsidRPr="00891D8B">
        <w:rPr>
          <w:rFonts w:ascii="Times New Roman" w:hAnsi="Times New Roman" w:cs="Times New Roman"/>
          <w:bCs/>
          <w:sz w:val="20"/>
          <w:szCs w:val="20"/>
        </w:rPr>
        <w:t>value was</w:t>
      </w:r>
      <w:r w:rsidRPr="00891D8B">
        <w:rPr>
          <w:rFonts w:ascii="Times New Roman" w:hAnsi="Times New Roman" w:cs="Times New Roman"/>
          <w:bCs/>
          <w:sz w:val="20"/>
          <w:szCs w:val="20"/>
        </w:rPr>
        <w:t xml:space="preserve"> significant</w:t>
      </w:r>
      <w:r w:rsidRPr="00891D8B">
        <w:rPr>
          <w:rFonts w:ascii="Times New Roman" w:hAnsi="Times New Roman" w:cs="Times New Roman"/>
          <w:b/>
          <w:bCs/>
          <w:sz w:val="20"/>
          <w:szCs w:val="20"/>
        </w:rPr>
        <w:t xml:space="preserve"> =</w:t>
      </w:r>
      <w:r w:rsidRPr="00891D8B">
        <w:rPr>
          <w:rFonts w:ascii="Times New Roman" w:hAnsi="Times New Roman" w:cs="Times New Roman"/>
          <w:bCs/>
          <w:sz w:val="20"/>
          <w:szCs w:val="20"/>
        </w:rPr>
        <w:t>0.019) in prevention of atrial fibrillation post coronary artery than verapamil (p-</w:t>
      </w:r>
      <w:r w:rsidR="00891D8B" w:rsidRPr="00891D8B">
        <w:rPr>
          <w:rFonts w:ascii="Times New Roman" w:hAnsi="Times New Roman" w:cs="Times New Roman"/>
          <w:bCs/>
          <w:sz w:val="20"/>
          <w:szCs w:val="20"/>
        </w:rPr>
        <w:t>value was</w:t>
      </w:r>
      <w:r w:rsidRPr="00891D8B">
        <w:rPr>
          <w:rFonts w:ascii="Times New Roman" w:hAnsi="Times New Roman" w:cs="Times New Roman"/>
          <w:bCs/>
          <w:sz w:val="20"/>
          <w:szCs w:val="20"/>
        </w:rPr>
        <w:t xml:space="preserve"> significant</w:t>
      </w:r>
      <w:r w:rsidRPr="00891D8B">
        <w:rPr>
          <w:rFonts w:ascii="Times New Roman" w:hAnsi="Times New Roman" w:cs="Times New Roman"/>
          <w:b/>
          <w:bCs/>
          <w:sz w:val="20"/>
          <w:szCs w:val="20"/>
        </w:rPr>
        <w:t xml:space="preserve"> =</w:t>
      </w:r>
      <w:r w:rsidRPr="00891D8B">
        <w:rPr>
          <w:rFonts w:ascii="Times New Roman" w:hAnsi="Times New Roman" w:cs="Times New Roman"/>
          <w:bCs/>
          <w:sz w:val="20"/>
          <w:szCs w:val="20"/>
        </w:rPr>
        <w:t>0.032).</w:t>
      </w:r>
      <w:r w:rsidR="000C72F9" w:rsidRPr="00891D8B">
        <w:rPr>
          <w:rFonts w:ascii="Times New Roman" w:hAnsi="Times New Roman" w:cs="Times New Roman"/>
          <w:sz w:val="20"/>
          <w:szCs w:val="20"/>
        </w:rPr>
        <w:t xml:space="preserve"> </w:t>
      </w:r>
      <w:r w:rsidRPr="00891D8B">
        <w:rPr>
          <w:rFonts w:ascii="Times New Roman" w:hAnsi="Times New Roman" w:cs="Times New Roman"/>
          <w:sz w:val="20"/>
          <w:szCs w:val="20"/>
        </w:rPr>
        <w:t>Also The results of our study showed the superiority of</w:t>
      </w:r>
      <w:r w:rsidRPr="00891D8B">
        <w:rPr>
          <w:rFonts w:ascii="Times New Roman" w:eastAsia="Times New Roman" w:hAnsi="Times New Roman" w:cs="Times New Roman"/>
          <w:sz w:val="20"/>
          <w:szCs w:val="20"/>
          <w:lang w:bidi="ar-EG"/>
        </w:rPr>
        <w:t xml:space="preserve"> amiodarone</w:t>
      </w:r>
      <w:r w:rsidR="00891D8B">
        <w:rPr>
          <w:rFonts w:ascii="Times New Roman" w:hAnsi="Times New Roman" w:cs="Times New Roman" w:hint="eastAsia"/>
          <w:sz w:val="20"/>
          <w:szCs w:val="20"/>
          <w:lang w:eastAsia="zh-CN" w:bidi="ar-EG"/>
        </w:rPr>
        <w:t xml:space="preserve"> </w:t>
      </w:r>
      <w:r w:rsidRPr="00891D8B">
        <w:rPr>
          <w:rFonts w:ascii="Times New Roman" w:hAnsi="Times New Roman" w:cs="Times New Roman"/>
          <w:color w:val="000000"/>
          <w:sz w:val="20"/>
          <w:szCs w:val="20"/>
        </w:rPr>
        <w:t>group (A</w:t>
      </w:r>
      <w:r w:rsidR="00194886" w:rsidRPr="00891D8B">
        <w:rPr>
          <w:rFonts w:ascii="Times New Roman" w:hAnsi="Times New Roman" w:cs="Times New Roman"/>
          <w:color w:val="000000"/>
          <w:sz w:val="20"/>
          <w:szCs w:val="20"/>
        </w:rPr>
        <w:t xml:space="preserve">) </w:t>
      </w:r>
      <w:r w:rsidR="00194886" w:rsidRPr="00891D8B">
        <w:rPr>
          <w:rFonts w:ascii="Times New Roman" w:eastAsia="Times New Roman" w:hAnsi="Times New Roman" w:cs="Times New Roman"/>
          <w:sz w:val="20"/>
          <w:szCs w:val="20"/>
        </w:rPr>
        <w:t>(</w:t>
      </w:r>
      <w:r w:rsidRPr="00891D8B">
        <w:rPr>
          <w:rFonts w:ascii="Times New Roman" w:eastAsia="Times New Roman" w:hAnsi="Times New Roman" w:cs="Times New Roman"/>
          <w:sz w:val="20"/>
          <w:szCs w:val="20"/>
        </w:rPr>
        <w:t>p-</w:t>
      </w:r>
      <w:r w:rsidR="00891D8B" w:rsidRPr="00891D8B">
        <w:rPr>
          <w:rFonts w:ascii="Times New Roman" w:eastAsia="Times New Roman" w:hAnsi="Times New Roman" w:cs="Times New Roman"/>
          <w:sz w:val="20"/>
          <w:szCs w:val="20"/>
        </w:rPr>
        <w:t>value was</w:t>
      </w:r>
      <w:r w:rsidRPr="00891D8B">
        <w:rPr>
          <w:rFonts w:ascii="Times New Roman" w:eastAsia="Times New Roman" w:hAnsi="Times New Roman" w:cs="Times New Roman"/>
          <w:sz w:val="20"/>
          <w:szCs w:val="20"/>
        </w:rPr>
        <w:t xml:space="preserve"> significant</w:t>
      </w:r>
      <w:r w:rsidRPr="00891D8B">
        <w:rPr>
          <w:rFonts w:ascii="Times New Roman" w:eastAsia="Times New Roman" w:hAnsi="Times New Roman" w:cs="Times New Roman"/>
          <w:b/>
          <w:bCs/>
          <w:sz w:val="20"/>
          <w:szCs w:val="20"/>
        </w:rPr>
        <w:t xml:space="preserve"> =</w:t>
      </w:r>
      <w:r w:rsidRPr="00891D8B">
        <w:rPr>
          <w:rFonts w:ascii="Times New Roman" w:eastAsia="Times New Roman" w:hAnsi="Times New Roman" w:cs="Times New Roman"/>
          <w:sz w:val="20"/>
          <w:szCs w:val="20"/>
        </w:rPr>
        <w:t xml:space="preserve">0.022) </w:t>
      </w:r>
      <w:r w:rsidRPr="00891D8B">
        <w:rPr>
          <w:rFonts w:ascii="Times New Roman" w:eastAsia="Times New Roman" w:hAnsi="Times New Roman" w:cs="Times New Roman"/>
          <w:sz w:val="20"/>
          <w:szCs w:val="20"/>
          <w:lang w:bidi="ar-EG"/>
        </w:rPr>
        <w:t xml:space="preserve">in to decrease length of hospital stay </w:t>
      </w:r>
      <w:r w:rsidRPr="00891D8B">
        <w:rPr>
          <w:rFonts w:ascii="Times New Roman" w:hAnsi="Times New Roman" w:cs="Times New Roman"/>
          <w:color w:val="000000"/>
          <w:sz w:val="20"/>
          <w:szCs w:val="20"/>
        </w:rPr>
        <w:t>significant fewer days than those in th</w:t>
      </w:r>
      <w:r w:rsidR="00330176" w:rsidRPr="00891D8B">
        <w:rPr>
          <w:rFonts w:ascii="Times New Roman" w:hAnsi="Times New Roman" w:cs="Times New Roman"/>
          <w:color w:val="000000"/>
          <w:sz w:val="20"/>
          <w:szCs w:val="20"/>
        </w:rPr>
        <w:t xml:space="preserve">e </w:t>
      </w:r>
      <w:r w:rsidR="00330176" w:rsidRPr="00891D8B">
        <w:rPr>
          <w:rFonts w:ascii="Times New Roman" w:hAnsi="Times New Roman" w:cs="Times New Roman"/>
          <w:sz w:val="20"/>
          <w:szCs w:val="20"/>
          <w:lang w:bidi="ar-EG"/>
        </w:rPr>
        <w:t>V</w:t>
      </w:r>
      <w:r w:rsidRPr="00891D8B">
        <w:rPr>
          <w:rFonts w:ascii="Times New Roman" w:hAnsi="Times New Roman" w:cs="Times New Roman"/>
          <w:sz w:val="20"/>
          <w:szCs w:val="20"/>
          <w:lang w:bidi="ar-EG"/>
        </w:rPr>
        <w:t>erapamil group (B)</w:t>
      </w:r>
      <w:r w:rsidRPr="00891D8B">
        <w:rPr>
          <w:rFonts w:ascii="Times New Roman" w:eastAsia="Times New Roman" w:hAnsi="Times New Roman" w:cs="Times New Roman"/>
          <w:sz w:val="20"/>
          <w:szCs w:val="20"/>
          <w:lang w:bidi="ar-EG"/>
        </w:rPr>
        <w:t xml:space="preserve"> and placebo group (C</w:t>
      </w:r>
      <w:r w:rsidR="00330176" w:rsidRPr="00891D8B">
        <w:rPr>
          <w:rFonts w:ascii="Times New Roman" w:eastAsia="Times New Roman" w:hAnsi="Times New Roman" w:cs="Times New Roman"/>
          <w:sz w:val="20"/>
          <w:szCs w:val="20"/>
          <w:lang w:bidi="ar-EG"/>
        </w:rPr>
        <w:t>)</w:t>
      </w:r>
      <w:r w:rsidR="00891D8B" w:rsidRPr="00891D8B">
        <w:rPr>
          <w:rFonts w:ascii="Times New Roman" w:hAnsi="Times New Roman" w:cs="Times New Roman" w:hint="eastAsia"/>
          <w:sz w:val="20"/>
          <w:szCs w:val="20"/>
          <w:lang w:eastAsia="zh-CN" w:bidi="ar-EG"/>
        </w:rPr>
        <w:t>.</w:t>
      </w:r>
    </w:p>
    <w:p w:rsidR="00666180" w:rsidRPr="00891D8B" w:rsidRDefault="00A16FA8" w:rsidP="00822390">
      <w:pPr>
        <w:widowControl w:val="0"/>
        <w:bidi w:val="0"/>
        <w:snapToGrid w:val="0"/>
        <w:spacing w:after="0" w:line="240" w:lineRule="auto"/>
        <w:jc w:val="both"/>
        <w:rPr>
          <w:rFonts w:ascii="Times New Roman" w:hAnsi="Times New Roman" w:cs="Times New Roman"/>
          <w:sz w:val="20"/>
          <w:szCs w:val="20"/>
          <w:lang w:eastAsia="zh-CN" w:bidi="ar-EG"/>
        </w:rPr>
      </w:pPr>
      <w:r w:rsidRPr="00891D8B">
        <w:rPr>
          <w:rFonts w:ascii="Times New Roman" w:eastAsia="Times New Roman" w:hAnsi="Times New Roman" w:cs="Times New Roman"/>
          <w:bCs/>
          <w:sz w:val="20"/>
          <w:szCs w:val="20"/>
        </w:rPr>
        <w:t>[Magd</w:t>
      </w:r>
      <w:r w:rsidR="00330176" w:rsidRPr="00891D8B">
        <w:rPr>
          <w:rFonts w:ascii="Times New Roman" w:eastAsia="Times New Roman" w:hAnsi="Times New Roman" w:cs="Times New Roman"/>
          <w:bCs/>
          <w:sz w:val="20"/>
          <w:szCs w:val="20"/>
        </w:rPr>
        <w:t>y M</w:t>
      </w:r>
      <w:r w:rsidRPr="00891D8B">
        <w:rPr>
          <w:rFonts w:ascii="Times New Roman" w:eastAsia="Times New Roman" w:hAnsi="Times New Roman" w:cs="Times New Roman"/>
          <w:bCs/>
          <w:sz w:val="20"/>
          <w:szCs w:val="20"/>
        </w:rPr>
        <w:t>ohmmed Hussein Nafie</w:t>
      </w:r>
      <w:r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bCs/>
          <w:sz w:val="20"/>
          <w:szCs w:val="20"/>
        </w:rPr>
        <w:t xml:space="preserve">Sherif George Anis, </w:t>
      </w:r>
      <w:r w:rsidRPr="00891D8B">
        <w:rPr>
          <w:rFonts w:ascii="Times New Roman" w:eastAsia="Times New Roman" w:hAnsi="Times New Roman" w:cs="Times New Roman"/>
          <w:sz w:val="20"/>
          <w:szCs w:val="20"/>
          <w:lang w:bidi="ar-EG"/>
        </w:rPr>
        <w:t>Arafat Mahmoud Mohammed</w:t>
      </w:r>
      <w:r w:rsidR="00822390" w:rsidRPr="00891D8B">
        <w:rPr>
          <w:rFonts w:ascii="Times New Roman" w:hAnsi="Times New Roman" w:cs="Times New Roman" w:hint="eastAsia"/>
          <w:sz w:val="20"/>
          <w:szCs w:val="20"/>
          <w:lang w:eastAsia="zh-CN" w:bidi="ar-EG"/>
        </w:rPr>
        <w:t>.</w:t>
      </w:r>
      <w:r w:rsidRPr="00891D8B">
        <w:rPr>
          <w:rFonts w:ascii="Times New Roman" w:eastAsia="Times New Roman" w:hAnsi="Times New Roman" w:cs="Times New Roman"/>
          <w:bCs/>
          <w:sz w:val="20"/>
          <w:szCs w:val="20"/>
        </w:rPr>
        <w:t xml:space="preserve"> </w:t>
      </w:r>
      <w:r w:rsidRPr="00891D8B">
        <w:rPr>
          <w:rFonts w:ascii="Times New Roman" w:eastAsia="Times New Roman" w:hAnsi="Times New Roman" w:cs="Times New Roman"/>
          <w:b/>
          <w:bCs/>
          <w:sz w:val="20"/>
          <w:szCs w:val="20"/>
          <w:lang w:bidi="ar-EG"/>
        </w:rPr>
        <w:t>Comparison of Effects of Amiodarone versus Verapamil in Prevention of Atrial Fibrillation Post Coronary Artery Bypass Grafting</w:t>
      </w:r>
      <w:r w:rsidR="00666180" w:rsidRPr="00891D8B">
        <w:rPr>
          <w:rFonts w:ascii="Times New Roman" w:eastAsia="Times New Roman" w:hAnsi="Times New Roman" w:cs="Times New Roman"/>
          <w:b/>
          <w:bCs/>
          <w:sz w:val="20"/>
          <w:szCs w:val="20"/>
          <w:lang w:bidi="fa-IR"/>
        </w:rPr>
        <w:t>.</w:t>
      </w:r>
      <w:r w:rsidR="00666180" w:rsidRPr="00891D8B">
        <w:rPr>
          <w:rFonts w:ascii="Times New Roman" w:hAnsi="Times New Roman" w:cs="Times New Roman"/>
          <w:bCs/>
          <w:i/>
          <w:sz w:val="20"/>
          <w:szCs w:val="20"/>
        </w:rPr>
        <w:t xml:space="preserve"> N Y Sci J</w:t>
      </w:r>
      <w:r w:rsidR="00666180" w:rsidRPr="00891D8B">
        <w:rPr>
          <w:rFonts w:ascii="Times New Roman" w:hAnsi="Times New Roman" w:cs="Times New Roman"/>
          <w:bCs/>
          <w:sz w:val="20"/>
          <w:szCs w:val="20"/>
        </w:rPr>
        <w:t xml:space="preserve"> </w:t>
      </w:r>
      <w:r w:rsidR="00666180" w:rsidRPr="00891D8B">
        <w:rPr>
          <w:rFonts w:ascii="Times New Roman" w:hAnsi="Times New Roman" w:cs="Times New Roman"/>
          <w:sz w:val="20"/>
          <w:szCs w:val="20"/>
        </w:rPr>
        <w:t>201</w:t>
      </w:r>
      <w:r w:rsidR="00666180" w:rsidRPr="00891D8B">
        <w:rPr>
          <w:rFonts w:ascii="Times New Roman" w:hAnsi="Times New Roman" w:cs="Times New Roman" w:hint="eastAsia"/>
          <w:sz w:val="20"/>
          <w:szCs w:val="20"/>
        </w:rPr>
        <w:t>9</w:t>
      </w:r>
      <w:r w:rsidR="00666180" w:rsidRPr="00891D8B">
        <w:rPr>
          <w:rFonts w:ascii="Times New Roman" w:hAnsi="Times New Roman" w:cs="Times New Roman"/>
          <w:sz w:val="20"/>
          <w:szCs w:val="20"/>
        </w:rPr>
        <w:t>;</w:t>
      </w:r>
      <w:r w:rsidR="00666180" w:rsidRPr="00891D8B">
        <w:rPr>
          <w:rFonts w:ascii="Times New Roman" w:hAnsi="Times New Roman" w:cs="Times New Roman" w:hint="eastAsia"/>
          <w:sz w:val="20"/>
          <w:szCs w:val="20"/>
        </w:rPr>
        <w:t>12</w:t>
      </w:r>
      <w:r w:rsidR="00666180" w:rsidRPr="00891D8B">
        <w:rPr>
          <w:rFonts w:ascii="Times New Roman" w:hAnsi="Times New Roman" w:cs="Times New Roman"/>
          <w:sz w:val="20"/>
          <w:szCs w:val="20"/>
        </w:rPr>
        <w:t>(</w:t>
      </w:r>
      <w:r w:rsidR="00666180" w:rsidRPr="00891D8B">
        <w:rPr>
          <w:rFonts w:ascii="Times New Roman" w:hAnsi="Times New Roman" w:cs="Times New Roman" w:hint="eastAsia"/>
          <w:sz w:val="20"/>
          <w:szCs w:val="20"/>
        </w:rPr>
        <w:t>10</w:t>
      </w:r>
      <w:r w:rsidR="00666180" w:rsidRPr="00891D8B">
        <w:rPr>
          <w:rFonts w:ascii="Times New Roman" w:hAnsi="Times New Roman" w:cs="Times New Roman"/>
          <w:sz w:val="20"/>
          <w:szCs w:val="20"/>
        </w:rPr>
        <w:t>):</w:t>
      </w:r>
      <w:r w:rsidR="008D23F6" w:rsidRPr="00891D8B">
        <w:rPr>
          <w:rFonts w:ascii="Times New Roman" w:hAnsi="Times New Roman" w:cs="Times New Roman"/>
          <w:noProof/>
          <w:color w:val="000000"/>
          <w:sz w:val="20"/>
          <w:szCs w:val="20"/>
        </w:rPr>
        <w:t>9-1</w:t>
      </w:r>
      <w:r w:rsidR="006C56D9">
        <w:rPr>
          <w:rFonts w:ascii="Times New Roman" w:hAnsi="Times New Roman" w:cs="Times New Roman" w:hint="eastAsia"/>
          <w:noProof/>
          <w:color w:val="000000"/>
          <w:sz w:val="20"/>
          <w:szCs w:val="20"/>
          <w:lang w:eastAsia="zh-CN"/>
        </w:rPr>
        <w:t>5</w:t>
      </w:r>
      <w:r w:rsidR="00666180" w:rsidRPr="00891D8B">
        <w:rPr>
          <w:rFonts w:ascii="Times New Roman" w:hAnsi="Times New Roman" w:cs="Times New Roman"/>
          <w:sz w:val="20"/>
          <w:szCs w:val="20"/>
        </w:rPr>
        <w:t xml:space="preserve">]. </w:t>
      </w:r>
      <w:r w:rsidR="00666180" w:rsidRPr="00891D8B">
        <w:rPr>
          <w:rFonts w:ascii="Times New Roman" w:hAnsi="Times New Roman" w:cs="Times New Roman"/>
          <w:iCs/>
          <w:color w:val="000000"/>
          <w:sz w:val="20"/>
          <w:szCs w:val="20"/>
        </w:rPr>
        <w:t>ISSN 1554-0200 (print); ISSN 2375-723X (online)</w:t>
      </w:r>
      <w:r w:rsidR="00666180" w:rsidRPr="00891D8B">
        <w:rPr>
          <w:rFonts w:ascii="Times New Roman" w:hAnsi="Times New Roman" w:cs="Times New Roman"/>
          <w:sz w:val="20"/>
          <w:szCs w:val="20"/>
        </w:rPr>
        <w:t xml:space="preserve">. </w:t>
      </w:r>
      <w:hyperlink r:id="rId9" w:history="1">
        <w:r w:rsidR="00666180" w:rsidRPr="00891D8B">
          <w:rPr>
            <w:rStyle w:val="Hyperlink"/>
            <w:rFonts w:ascii="Times New Roman" w:hAnsi="Times New Roman" w:cs="Times New Roman"/>
            <w:sz w:val="20"/>
            <w:szCs w:val="20"/>
          </w:rPr>
          <w:t>http://www.sciencepub.net/newyork</w:t>
        </w:r>
      </w:hyperlink>
      <w:r w:rsidR="00666180" w:rsidRPr="00891D8B">
        <w:rPr>
          <w:rFonts w:ascii="Times New Roman" w:hAnsi="Times New Roman" w:cs="Times New Roman"/>
          <w:sz w:val="20"/>
          <w:szCs w:val="20"/>
        </w:rPr>
        <w:t xml:space="preserve">. </w:t>
      </w:r>
      <w:r w:rsidR="00822390" w:rsidRPr="00891D8B">
        <w:rPr>
          <w:rFonts w:ascii="Times New Roman" w:hAnsi="Times New Roman" w:cs="Times New Roman" w:hint="eastAsia"/>
          <w:sz w:val="20"/>
          <w:szCs w:val="20"/>
          <w:lang w:eastAsia="zh-CN"/>
        </w:rPr>
        <w:t>2</w:t>
      </w:r>
      <w:r w:rsidR="00666180" w:rsidRPr="00891D8B">
        <w:rPr>
          <w:rFonts w:ascii="Times New Roman" w:hAnsi="Times New Roman" w:cs="Times New Roman" w:hint="eastAsia"/>
          <w:sz w:val="20"/>
          <w:szCs w:val="20"/>
        </w:rPr>
        <w:t xml:space="preserve">. </w:t>
      </w:r>
      <w:r w:rsidR="00666180" w:rsidRPr="00891D8B">
        <w:rPr>
          <w:rFonts w:ascii="Times New Roman" w:hAnsi="Times New Roman" w:cs="Times New Roman"/>
          <w:color w:val="000000"/>
          <w:sz w:val="20"/>
          <w:szCs w:val="20"/>
          <w:shd w:val="clear" w:color="auto" w:fill="FFFFFF"/>
        </w:rPr>
        <w:t>doi:</w:t>
      </w:r>
      <w:hyperlink r:id="rId10" w:history="1">
        <w:r w:rsidR="00666180" w:rsidRPr="00891D8B">
          <w:rPr>
            <w:rStyle w:val="Hyperlink"/>
            <w:rFonts w:ascii="Times New Roman" w:hAnsi="Times New Roman" w:cs="Times New Roman"/>
            <w:sz w:val="20"/>
            <w:szCs w:val="20"/>
            <w:shd w:val="clear" w:color="auto" w:fill="FFFFFF"/>
          </w:rPr>
          <w:t>10.7537/mars</w:t>
        </w:r>
        <w:r w:rsidR="00666180" w:rsidRPr="00891D8B">
          <w:rPr>
            <w:rStyle w:val="Hyperlink"/>
            <w:rFonts w:ascii="Times New Roman" w:hAnsi="Times New Roman" w:cs="Times New Roman" w:hint="eastAsia"/>
            <w:sz w:val="20"/>
            <w:szCs w:val="20"/>
            <w:shd w:val="clear" w:color="auto" w:fill="FFFFFF"/>
          </w:rPr>
          <w:t>nys121019.</w:t>
        </w:r>
        <w:r w:rsidR="00666180" w:rsidRPr="00891D8B">
          <w:rPr>
            <w:rStyle w:val="Hyperlink"/>
            <w:rFonts w:ascii="Times New Roman" w:hAnsi="Times New Roman" w:cs="Times New Roman"/>
            <w:sz w:val="20"/>
            <w:szCs w:val="20"/>
            <w:shd w:val="clear" w:color="auto" w:fill="FFFFFF"/>
          </w:rPr>
          <w:t>0</w:t>
        </w:r>
        <w:r w:rsidR="00822390" w:rsidRPr="00891D8B">
          <w:rPr>
            <w:rStyle w:val="Hyperlink"/>
            <w:rFonts w:ascii="Times New Roman" w:hAnsi="Times New Roman" w:cs="Times New Roman" w:hint="eastAsia"/>
            <w:sz w:val="20"/>
            <w:szCs w:val="20"/>
            <w:shd w:val="clear" w:color="auto" w:fill="FFFFFF"/>
            <w:lang w:eastAsia="zh-CN"/>
          </w:rPr>
          <w:t>2</w:t>
        </w:r>
      </w:hyperlink>
      <w:r w:rsidR="00666180" w:rsidRPr="00891D8B">
        <w:rPr>
          <w:rFonts w:ascii="Times New Roman" w:hAnsi="Times New Roman" w:cs="Times New Roman"/>
          <w:color w:val="000000"/>
          <w:sz w:val="20"/>
          <w:szCs w:val="20"/>
          <w:shd w:val="clear" w:color="auto" w:fill="FFFFFF"/>
        </w:rPr>
        <w:t>.</w:t>
      </w:r>
    </w:p>
    <w:p w:rsidR="00C11EB2" w:rsidRPr="00891D8B" w:rsidRDefault="00C11EB2" w:rsidP="00666180">
      <w:pPr>
        <w:widowControl w:val="0"/>
        <w:bidi w:val="0"/>
        <w:snapToGrid w:val="0"/>
        <w:spacing w:after="0" w:line="240" w:lineRule="auto"/>
        <w:jc w:val="both"/>
        <w:rPr>
          <w:rFonts w:ascii="Times New Roman" w:hAnsi="Times New Roman" w:cs="Times New Roman"/>
          <w:sz w:val="20"/>
          <w:szCs w:val="20"/>
          <w:lang w:eastAsia="zh-CN"/>
        </w:rPr>
      </w:pPr>
    </w:p>
    <w:p w:rsidR="00C11EB2" w:rsidRPr="00891D8B" w:rsidRDefault="00C11EB2" w:rsidP="00666180">
      <w:pPr>
        <w:widowControl w:val="0"/>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hint="eastAsia"/>
          <w:b/>
          <w:sz w:val="20"/>
          <w:szCs w:val="20"/>
          <w:lang w:eastAsia="zh-CN"/>
        </w:rPr>
        <w:t xml:space="preserve">Keywords: </w:t>
      </w:r>
      <w:r w:rsidRPr="00891D8B">
        <w:rPr>
          <w:rFonts w:ascii="Times New Roman" w:eastAsia="Times New Roman" w:hAnsi="Times New Roman" w:cs="Times New Roman"/>
          <w:bCs/>
          <w:sz w:val="20"/>
          <w:szCs w:val="20"/>
          <w:lang w:bidi="ar-EG"/>
        </w:rPr>
        <w:t>Comparison</w:t>
      </w:r>
      <w:r w:rsidRPr="00891D8B">
        <w:rPr>
          <w:rFonts w:ascii="Times New Roman" w:hAnsi="Times New Roman" w:cs="Times New Roman" w:hint="eastAsia"/>
          <w:bCs/>
          <w:sz w:val="20"/>
          <w:szCs w:val="20"/>
          <w:lang w:eastAsia="zh-CN" w:bidi="ar-EG"/>
        </w:rPr>
        <w:t>;</w:t>
      </w:r>
      <w:r w:rsidRPr="00891D8B">
        <w:rPr>
          <w:rFonts w:ascii="Times New Roman" w:eastAsia="Times New Roman" w:hAnsi="Times New Roman" w:cs="Times New Roman"/>
          <w:bCs/>
          <w:sz w:val="20"/>
          <w:szCs w:val="20"/>
          <w:lang w:bidi="ar-EG"/>
        </w:rPr>
        <w:t xml:space="preserve"> Effect</w:t>
      </w:r>
      <w:r w:rsidRPr="00891D8B">
        <w:rPr>
          <w:rFonts w:ascii="Times New Roman" w:hAnsi="Times New Roman" w:cs="Times New Roman" w:hint="eastAsia"/>
          <w:bCs/>
          <w:sz w:val="20"/>
          <w:szCs w:val="20"/>
          <w:lang w:eastAsia="zh-CN" w:bidi="ar-EG"/>
        </w:rPr>
        <w:t>;</w:t>
      </w:r>
      <w:r w:rsidRPr="00891D8B">
        <w:rPr>
          <w:rFonts w:ascii="Times New Roman" w:eastAsia="Times New Roman" w:hAnsi="Times New Roman" w:cs="Times New Roman"/>
          <w:bCs/>
          <w:sz w:val="20"/>
          <w:szCs w:val="20"/>
          <w:lang w:bidi="ar-EG"/>
        </w:rPr>
        <w:t xml:space="preserve"> Amiodarone</w:t>
      </w:r>
      <w:r w:rsidRPr="00891D8B">
        <w:rPr>
          <w:rFonts w:ascii="Times New Roman" w:hAnsi="Times New Roman" w:cs="Times New Roman" w:hint="eastAsia"/>
          <w:bCs/>
          <w:sz w:val="20"/>
          <w:szCs w:val="20"/>
          <w:lang w:eastAsia="zh-CN" w:bidi="ar-EG"/>
        </w:rPr>
        <w:t>;</w:t>
      </w:r>
      <w:r w:rsidRPr="00891D8B">
        <w:rPr>
          <w:rFonts w:ascii="Times New Roman" w:eastAsia="Times New Roman" w:hAnsi="Times New Roman" w:cs="Times New Roman"/>
          <w:bCs/>
          <w:sz w:val="20"/>
          <w:szCs w:val="20"/>
          <w:lang w:bidi="ar-EG"/>
        </w:rPr>
        <w:t xml:space="preserve"> Verapamil</w:t>
      </w:r>
      <w:r w:rsidRPr="00891D8B">
        <w:rPr>
          <w:rFonts w:ascii="Times New Roman" w:hAnsi="Times New Roman" w:cs="Times New Roman" w:hint="eastAsia"/>
          <w:bCs/>
          <w:sz w:val="20"/>
          <w:szCs w:val="20"/>
          <w:lang w:eastAsia="zh-CN" w:bidi="ar-EG"/>
        </w:rPr>
        <w:t>;</w:t>
      </w:r>
      <w:r w:rsidRPr="00891D8B">
        <w:rPr>
          <w:rFonts w:ascii="Times New Roman" w:eastAsia="Times New Roman" w:hAnsi="Times New Roman" w:cs="Times New Roman"/>
          <w:bCs/>
          <w:sz w:val="20"/>
          <w:szCs w:val="20"/>
          <w:lang w:bidi="ar-EG"/>
        </w:rPr>
        <w:t xml:space="preserve"> Prevention</w:t>
      </w:r>
      <w:r w:rsidRPr="00891D8B">
        <w:rPr>
          <w:rFonts w:ascii="Times New Roman" w:hAnsi="Times New Roman" w:cs="Times New Roman"/>
          <w:bCs/>
          <w:sz w:val="20"/>
          <w:szCs w:val="20"/>
          <w:lang w:eastAsia="zh-CN" w:bidi="ar-EG"/>
        </w:rPr>
        <w:t>;</w:t>
      </w:r>
      <w:r w:rsidRPr="00891D8B">
        <w:rPr>
          <w:rFonts w:ascii="Times New Roman" w:eastAsia="Times New Roman" w:hAnsi="Times New Roman" w:cs="Times New Roman"/>
          <w:bCs/>
          <w:sz w:val="20"/>
          <w:szCs w:val="20"/>
          <w:lang w:bidi="ar-EG"/>
        </w:rPr>
        <w:t xml:space="preserve"> Atrial Fibrillation</w:t>
      </w:r>
      <w:r w:rsidRPr="00891D8B">
        <w:rPr>
          <w:rFonts w:ascii="Times New Roman" w:hAnsi="Times New Roman" w:cs="Times New Roman" w:hint="eastAsia"/>
          <w:bCs/>
          <w:sz w:val="20"/>
          <w:szCs w:val="20"/>
          <w:lang w:eastAsia="zh-CN" w:bidi="ar-EG"/>
        </w:rPr>
        <w:t>;</w:t>
      </w:r>
      <w:r w:rsidRPr="00891D8B">
        <w:rPr>
          <w:rFonts w:ascii="Times New Roman" w:eastAsia="Times New Roman" w:hAnsi="Times New Roman" w:cs="Times New Roman"/>
          <w:bCs/>
          <w:sz w:val="20"/>
          <w:szCs w:val="20"/>
          <w:lang w:bidi="ar-EG"/>
        </w:rPr>
        <w:t xml:space="preserve"> Post Coronary Artery</w:t>
      </w:r>
      <w:r w:rsidRPr="00891D8B">
        <w:rPr>
          <w:rFonts w:ascii="Times New Roman" w:hAnsi="Times New Roman" w:cs="Times New Roman" w:hint="eastAsia"/>
          <w:bCs/>
          <w:sz w:val="20"/>
          <w:szCs w:val="20"/>
          <w:lang w:eastAsia="zh-CN" w:bidi="ar-EG"/>
        </w:rPr>
        <w:t>;</w:t>
      </w:r>
      <w:r w:rsidRPr="00891D8B">
        <w:rPr>
          <w:rFonts w:ascii="Times New Roman" w:eastAsia="Times New Roman" w:hAnsi="Times New Roman" w:cs="Times New Roman"/>
          <w:bCs/>
          <w:sz w:val="20"/>
          <w:szCs w:val="20"/>
          <w:lang w:bidi="ar-EG"/>
        </w:rPr>
        <w:t xml:space="preserve"> Bypass Grafting</w:t>
      </w:r>
    </w:p>
    <w:p w:rsidR="0009201F" w:rsidRPr="00891D8B" w:rsidRDefault="0009201F" w:rsidP="00666180">
      <w:pPr>
        <w:bidi w:val="0"/>
        <w:snapToGrid w:val="0"/>
        <w:spacing w:after="0" w:line="240" w:lineRule="auto"/>
        <w:ind w:firstLine="425"/>
        <w:jc w:val="both"/>
        <w:rPr>
          <w:rFonts w:ascii="Times New Roman" w:eastAsia="Times New Roman" w:hAnsi="Times New Roman" w:cs="Times New Roman"/>
          <w:sz w:val="20"/>
          <w:szCs w:val="20"/>
          <w:lang w:bidi="ar-EG"/>
        </w:rPr>
      </w:pPr>
    </w:p>
    <w:p w:rsidR="00822390" w:rsidRPr="00891D8B" w:rsidRDefault="00822390" w:rsidP="0066618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sectPr w:rsidR="00822390" w:rsidRPr="00891D8B" w:rsidSect="008D23F6">
          <w:headerReference w:type="default" r:id="rId11"/>
          <w:footerReference w:type="default" r:id="rId12"/>
          <w:type w:val="continuous"/>
          <w:pgSz w:w="12240" w:h="15840" w:code="9"/>
          <w:pgMar w:top="1440" w:right="1440" w:bottom="1440" w:left="1440" w:header="720" w:footer="720" w:gutter="0"/>
          <w:pgNumType w:start="9"/>
          <w:cols w:space="720"/>
          <w:docGrid w:linePitch="360"/>
        </w:sectPr>
      </w:pPr>
    </w:p>
    <w:p w:rsidR="004F41F4" w:rsidRPr="00891D8B" w:rsidRDefault="000C72F9" w:rsidP="0066618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891D8B">
        <w:rPr>
          <w:rFonts w:ascii="Times New Roman" w:eastAsia="Times New Roman" w:hAnsi="Times New Roman" w:cs="Times New Roman"/>
          <w:b/>
          <w:bCs/>
          <w:sz w:val="20"/>
          <w:szCs w:val="20"/>
          <w:lang w:bidi="ar-EG"/>
        </w:rPr>
        <w:lastRenderedPageBreak/>
        <w:t xml:space="preserve">1. </w:t>
      </w:r>
      <w:r w:rsidR="004F41F4" w:rsidRPr="00891D8B">
        <w:rPr>
          <w:rFonts w:ascii="Times New Roman" w:eastAsia="Times New Roman" w:hAnsi="Times New Roman" w:cs="Times New Roman"/>
          <w:b/>
          <w:bCs/>
          <w:sz w:val="20"/>
          <w:szCs w:val="20"/>
          <w:lang w:bidi="ar-EG"/>
        </w:rPr>
        <w:t>Introduction</w:t>
      </w:r>
      <w:bookmarkEnd w:id="1"/>
    </w:p>
    <w:p w:rsidR="004B6DCC" w:rsidRPr="006C56D9" w:rsidRDefault="00C35C3A" w:rsidP="00666180">
      <w:pPr>
        <w:bidi w:val="0"/>
        <w:snapToGrid w:val="0"/>
        <w:spacing w:after="0" w:line="240" w:lineRule="auto"/>
        <w:ind w:firstLine="425"/>
        <w:jc w:val="both"/>
        <w:rPr>
          <w:rFonts w:ascii="Times New Roman" w:hAnsi="Times New Roman" w:cs="Times New Roman" w:hint="eastAsia"/>
          <w:b/>
          <w:bCs/>
          <w:sz w:val="20"/>
          <w:szCs w:val="20"/>
          <w:lang w:eastAsia="zh-CN" w:bidi="ar-EG"/>
        </w:rPr>
      </w:pPr>
      <w:r w:rsidRPr="00891D8B">
        <w:rPr>
          <w:rFonts w:ascii="Times New Roman" w:eastAsia="Times New Roman" w:hAnsi="Times New Roman" w:cs="Times New Roman"/>
          <w:sz w:val="20"/>
          <w:szCs w:val="20"/>
          <w:lang w:bidi="ar-EG"/>
        </w:rPr>
        <w:t>A</w:t>
      </w:r>
      <w:r w:rsidR="004F41F4" w:rsidRPr="00891D8B">
        <w:rPr>
          <w:rFonts w:ascii="Times New Roman" w:eastAsia="Times New Roman" w:hAnsi="Times New Roman" w:cs="Times New Roman"/>
          <w:sz w:val="20"/>
          <w:szCs w:val="20"/>
          <w:lang w:bidi="ar-EG"/>
        </w:rPr>
        <w:t xml:space="preserve">trial fibrillation (AF) was recognized as a major cause of morbidity and mortality after CABG </w:t>
      </w:r>
      <w:r w:rsidR="004F41F4" w:rsidRPr="00891D8B">
        <w:rPr>
          <w:rFonts w:ascii="Times New Roman" w:eastAsia="Times New Roman" w:hAnsi="Times New Roman" w:cs="Times New Roman"/>
          <w:b/>
          <w:bCs/>
          <w:sz w:val="20"/>
          <w:szCs w:val="20"/>
          <w:lang w:bidi="ar-EG"/>
        </w:rPr>
        <w:t xml:space="preserve">(Mirhosseini et al., 2013). </w:t>
      </w:r>
      <w:r w:rsidR="004F41F4" w:rsidRPr="00891D8B">
        <w:rPr>
          <w:rFonts w:ascii="Times New Roman" w:eastAsia="Times New Roman" w:hAnsi="Times New Roman" w:cs="Times New Roman"/>
          <w:sz w:val="20"/>
          <w:szCs w:val="20"/>
          <w:lang w:bidi="ar-EG"/>
        </w:rPr>
        <w:t xml:space="preserve">The incidence of AF depends on several factors like clinical factors (duration of arrhythmia and co-morbid diseases), type of post-operative monitoring (intermittent or continuous) and changing profile of patients undergoing CABG </w:t>
      </w:r>
      <w:r w:rsidR="004F41F4" w:rsidRPr="00891D8B">
        <w:rPr>
          <w:rFonts w:ascii="Times New Roman" w:eastAsia="Times New Roman" w:hAnsi="Times New Roman" w:cs="Times New Roman"/>
          <w:b/>
          <w:bCs/>
          <w:sz w:val="20"/>
          <w:szCs w:val="20"/>
          <w:lang w:bidi="ar-EG"/>
        </w:rPr>
        <w:t>(Erdil et al., 2013</w:t>
      </w:r>
      <w:r w:rsidR="004B6DCC" w:rsidRPr="00891D8B">
        <w:rPr>
          <w:rFonts w:ascii="Times New Roman" w:eastAsia="Times New Roman" w:hAnsi="Times New Roman" w:cs="Times New Roman"/>
          <w:b/>
          <w:bCs/>
          <w:sz w:val="20"/>
          <w:szCs w:val="20"/>
          <w:lang w:bidi="ar-EG"/>
        </w:rPr>
        <w:t>)</w:t>
      </w:r>
      <w:r w:rsidR="006C56D9">
        <w:rPr>
          <w:rFonts w:ascii="Times New Roman" w:hAnsi="Times New Roman" w:cs="Times New Roman" w:hint="eastAsia"/>
          <w:b/>
          <w:bCs/>
          <w:sz w:val="20"/>
          <w:szCs w:val="20"/>
          <w:lang w:eastAsia="zh-CN" w:bidi="ar-EG"/>
        </w:rPr>
        <w:t>.</w:t>
      </w:r>
    </w:p>
    <w:p w:rsidR="004B6DCC" w:rsidRPr="00891D8B" w:rsidRDefault="004F41F4" w:rsidP="00666180">
      <w:pPr>
        <w:bidi w:val="0"/>
        <w:snapToGrid w:val="0"/>
        <w:spacing w:after="0" w:line="240" w:lineRule="auto"/>
        <w:ind w:firstLine="425"/>
        <w:jc w:val="both"/>
        <w:rPr>
          <w:rFonts w:ascii="Times New Roman" w:hAnsi="Times New Roman" w:cs="Times New Roman" w:hint="eastAsia"/>
          <w:b/>
          <w:bCs/>
          <w:sz w:val="20"/>
          <w:szCs w:val="20"/>
          <w:lang w:eastAsia="zh-CN" w:bidi="ar-EG"/>
        </w:rPr>
      </w:pPr>
      <w:r w:rsidRPr="00891D8B">
        <w:rPr>
          <w:rFonts w:ascii="Times New Roman" w:eastAsia="Times New Roman" w:hAnsi="Times New Roman" w:cs="Times New Roman"/>
          <w:sz w:val="20"/>
          <w:szCs w:val="20"/>
          <w:lang w:bidi="ar-EG"/>
        </w:rPr>
        <w:t>Although the pathogenesis of AF after open heart surgery is incompletely understood, stimuli</w:t>
      </w:r>
      <w:r w:rsidR="00194886" w:rsidRPr="00891D8B">
        <w:rPr>
          <w:rFonts w:ascii="Times New Roman" w:eastAsia="Times New Roman" w:hAnsi="Times New Roman" w:cs="Times New Roman"/>
          <w:sz w:val="20"/>
          <w:szCs w:val="20"/>
          <w:lang w:bidi="ar-EG"/>
        </w:rPr>
        <w:t xml:space="preserve"> &amp; </w:t>
      </w:r>
      <w:r w:rsidRPr="00891D8B">
        <w:rPr>
          <w:rFonts w:ascii="Times New Roman" w:eastAsia="Times New Roman" w:hAnsi="Times New Roman" w:cs="Times New Roman"/>
          <w:sz w:val="20"/>
          <w:szCs w:val="20"/>
          <w:lang w:bidi="ar-EG"/>
        </w:rPr>
        <w:t xml:space="preserve">triggers such as pre-existing structural changes of the atria related to hypertension, volume over load, age, atrial ischemia, electrolytes imbalances and pericardial lesions are thought to play a role in the pathogenesis </w:t>
      </w:r>
      <w:r w:rsidRPr="00891D8B">
        <w:rPr>
          <w:rFonts w:ascii="Times New Roman" w:eastAsia="Times New Roman" w:hAnsi="Times New Roman" w:cs="Times New Roman"/>
          <w:sz w:val="20"/>
          <w:szCs w:val="20"/>
          <w:lang w:bidi="ar-EG"/>
        </w:rPr>
        <w:lastRenderedPageBreak/>
        <w:t>of atrial fibril</w:t>
      </w:r>
      <w:r w:rsidR="00F106A3" w:rsidRPr="00891D8B">
        <w:rPr>
          <w:rFonts w:ascii="Times New Roman" w:eastAsia="Times New Roman" w:hAnsi="Times New Roman" w:cs="Times New Roman"/>
          <w:sz w:val="20"/>
          <w:szCs w:val="20"/>
          <w:lang w:bidi="ar-EG"/>
        </w:rPr>
        <w:t>lation after coronary artery by</w:t>
      </w:r>
      <w:r w:rsidRPr="00891D8B">
        <w:rPr>
          <w:rFonts w:ascii="Times New Roman" w:eastAsia="Times New Roman" w:hAnsi="Times New Roman" w:cs="Times New Roman"/>
          <w:sz w:val="20"/>
          <w:szCs w:val="20"/>
          <w:lang w:bidi="ar-EG"/>
        </w:rPr>
        <w:t xml:space="preserve">pass grafting </w:t>
      </w:r>
      <w:r w:rsidRPr="00891D8B">
        <w:rPr>
          <w:rFonts w:ascii="Times New Roman" w:eastAsia="Times New Roman" w:hAnsi="Times New Roman" w:cs="Times New Roman"/>
          <w:b/>
          <w:bCs/>
          <w:sz w:val="20"/>
          <w:szCs w:val="20"/>
          <w:lang w:bidi="ar-EG"/>
        </w:rPr>
        <w:t>(Awer and Weber, 2005</w:t>
      </w:r>
      <w:r w:rsidR="004B6DCC" w:rsidRPr="00891D8B">
        <w:rPr>
          <w:rFonts w:ascii="Times New Roman" w:eastAsia="Times New Roman" w:hAnsi="Times New Roman" w:cs="Times New Roman"/>
          <w:b/>
          <w:bCs/>
          <w:sz w:val="20"/>
          <w:szCs w:val="20"/>
          <w:lang w:bidi="ar-EG"/>
        </w:rPr>
        <w:t>)</w:t>
      </w:r>
      <w:r w:rsidR="00891D8B" w:rsidRPr="00891D8B">
        <w:rPr>
          <w:rFonts w:ascii="Times New Roman" w:hAnsi="Times New Roman" w:cs="Times New Roman" w:hint="eastAsia"/>
          <w:b/>
          <w:bCs/>
          <w:sz w:val="20"/>
          <w:szCs w:val="20"/>
          <w:lang w:eastAsia="zh-CN" w:bidi="ar-EG"/>
        </w:rPr>
        <w:t>.</w:t>
      </w:r>
    </w:p>
    <w:p w:rsidR="004B6DCC" w:rsidRPr="00891D8B" w:rsidRDefault="004F41F4" w:rsidP="00666180">
      <w:pPr>
        <w:bidi w:val="0"/>
        <w:snapToGrid w:val="0"/>
        <w:spacing w:after="0" w:line="240" w:lineRule="auto"/>
        <w:ind w:firstLine="425"/>
        <w:jc w:val="both"/>
        <w:rPr>
          <w:rFonts w:ascii="Times New Roman" w:hAnsi="Times New Roman" w:cs="Times New Roman" w:hint="eastAsia"/>
          <w:b/>
          <w:bCs/>
          <w:sz w:val="20"/>
          <w:szCs w:val="20"/>
          <w:lang w:eastAsia="zh-CN" w:bidi="ar-EG"/>
        </w:rPr>
      </w:pPr>
      <w:r w:rsidRPr="00891D8B">
        <w:rPr>
          <w:rFonts w:ascii="Times New Roman" w:eastAsia="Times New Roman" w:hAnsi="Times New Roman" w:cs="Times New Roman"/>
          <w:sz w:val="20"/>
          <w:szCs w:val="20"/>
          <w:lang w:bidi="ar-EG"/>
        </w:rPr>
        <w:t xml:space="preserve">Therefore clinical data, ECG changes, echocardiography may be useful in pre-operative stratification of surgical patients for occurrence of post CABG AF. Maintenance of sinus rhythm could be effective in improving the quality of life and heart performance in patients with congestive heart failure (CHF), and also, could decrease the risk of thrombo-embolism and the side effects of long term anticoagulation therapy </w:t>
      </w:r>
      <w:r w:rsidRPr="00891D8B">
        <w:rPr>
          <w:rFonts w:ascii="Times New Roman" w:eastAsia="Times New Roman" w:hAnsi="Times New Roman" w:cs="Times New Roman"/>
          <w:b/>
          <w:bCs/>
          <w:sz w:val="20"/>
          <w:szCs w:val="20"/>
          <w:lang w:bidi="ar-EG"/>
        </w:rPr>
        <w:t>(Van Gelder et al., 2010</w:t>
      </w:r>
      <w:r w:rsidR="004B6DCC" w:rsidRPr="00891D8B">
        <w:rPr>
          <w:rFonts w:ascii="Times New Roman" w:eastAsia="Times New Roman" w:hAnsi="Times New Roman" w:cs="Times New Roman"/>
          <w:b/>
          <w:bCs/>
          <w:sz w:val="20"/>
          <w:szCs w:val="20"/>
          <w:lang w:bidi="ar-EG"/>
        </w:rPr>
        <w:t>)</w:t>
      </w:r>
      <w:r w:rsidR="00891D8B" w:rsidRPr="00891D8B">
        <w:rPr>
          <w:rFonts w:ascii="Times New Roman" w:hAnsi="Times New Roman" w:cs="Times New Roman" w:hint="eastAsia"/>
          <w:b/>
          <w:bCs/>
          <w:sz w:val="20"/>
          <w:szCs w:val="20"/>
          <w:lang w:eastAsia="zh-CN" w:bidi="ar-EG"/>
        </w:rPr>
        <w:t>.</w:t>
      </w:r>
    </w:p>
    <w:p w:rsidR="008D23F6" w:rsidRPr="00891D8B" w:rsidRDefault="004F41F4" w:rsidP="00666180">
      <w:pPr>
        <w:bidi w:val="0"/>
        <w:snapToGrid w:val="0"/>
        <w:spacing w:after="0" w:line="240" w:lineRule="auto"/>
        <w:ind w:firstLine="425"/>
        <w:jc w:val="both"/>
        <w:rPr>
          <w:rFonts w:ascii="Times New Roman" w:eastAsia="Times New Roman" w:hAnsi="Times New Roman" w:cs="Times New Roman"/>
          <w:sz w:val="20"/>
          <w:szCs w:val="20"/>
          <w:lang w:bidi="ar-EG"/>
        </w:rPr>
        <w:sectPr w:rsidR="008D23F6" w:rsidRPr="00891D8B" w:rsidSect="00822390">
          <w:type w:val="continuous"/>
          <w:pgSz w:w="12240" w:h="15840" w:code="9"/>
          <w:pgMar w:top="1440" w:right="1440" w:bottom="1440" w:left="1440" w:header="720" w:footer="720" w:gutter="0"/>
          <w:cols w:num="2" w:space="550"/>
          <w:docGrid w:linePitch="360"/>
        </w:sectPr>
      </w:pPr>
      <w:r w:rsidRPr="00891D8B">
        <w:rPr>
          <w:rFonts w:ascii="Times New Roman" w:eastAsia="Times New Roman" w:hAnsi="Times New Roman" w:cs="Times New Roman"/>
          <w:sz w:val="20"/>
          <w:szCs w:val="20"/>
          <w:lang w:bidi="ar-EG"/>
        </w:rPr>
        <w:t xml:space="preserve">Patients with post-operative AF usually are older, have larger left atrium (LA) dimension, and electro-mechanical delay in atria. Also they have lower left ventricle ejection fraction (LVEF) and longer P-wave </w:t>
      </w:r>
    </w:p>
    <w:p w:rsidR="004B6DCC" w:rsidRPr="00891D8B" w:rsidRDefault="004F41F4" w:rsidP="008D23F6">
      <w:pPr>
        <w:bidi w:val="0"/>
        <w:snapToGrid w:val="0"/>
        <w:spacing w:after="0" w:line="240" w:lineRule="auto"/>
        <w:jc w:val="both"/>
        <w:rPr>
          <w:rFonts w:ascii="Times New Roman" w:hAnsi="Times New Roman" w:cs="Times New Roman" w:hint="eastAsia"/>
          <w:b/>
          <w:bCs/>
          <w:sz w:val="20"/>
          <w:szCs w:val="20"/>
          <w:lang w:eastAsia="zh-CN" w:bidi="ar-EG"/>
        </w:rPr>
      </w:pPr>
      <w:r w:rsidRPr="00891D8B">
        <w:rPr>
          <w:rFonts w:ascii="Times New Roman" w:eastAsia="Times New Roman" w:hAnsi="Times New Roman" w:cs="Times New Roman"/>
          <w:sz w:val="20"/>
          <w:szCs w:val="20"/>
          <w:lang w:bidi="ar-EG"/>
        </w:rPr>
        <w:lastRenderedPageBreak/>
        <w:t xml:space="preserve">duration. They have smaller A-wave in Doppler echocardiography. It has been shown that the atrial electro-mechanical delay is the best independent factor for predicting the incidence of post-operative AF </w:t>
      </w:r>
      <w:r w:rsidRPr="00891D8B">
        <w:rPr>
          <w:rFonts w:ascii="Times New Roman" w:eastAsia="Times New Roman" w:hAnsi="Times New Roman" w:cs="Times New Roman"/>
          <w:b/>
          <w:bCs/>
          <w:sz w:val="20"/>
          <w:szCs w:val="20"/>
          <w:lang w:bidi="ar-EG"/>
        </w:rPr>
        <w:t>(Park et al., 2010</w:t>
      </w:r>
      <w:r w:rsidR="004B6DCC" w:rsidRPr="00891D8B">
        <w:rPr>
          <w:rFonts w:ascii="Times New Roman" w:eastAsia="Times New Roman" w:hAnsi="Times New Roman" w:cs="Times New Roman"/>
          <w:b/>
          <w:bCs/>
          <w:sz w:val="20"/>
          <w:szCs w:val="20"/>
          <w:lang w:bidi="ar-EG"/>
        </w:rPr>
        <w:t>)</w:t>
      </w:r>
      <w:r w:rsidR="00891D8B" w:rsidRPr="00891D8B">
        <w:rPr>
          <w:rFonts w:ascii="Times New Roman" w:hAnsi="Times New Roman" w:cs="Times New Roman" w:hint="eastAsia"/>
          <w:b/>
          <w:bCs/>
          <w:sz w:val="20"/>
          <w:szCs w:val="20"/>
          <w:lang w:eastAsia="zh-CN" w:bidi="ar-EG"/>
        </w:rPr>
        <w:t>.</w:t>
      </w:r>
    </w:p>
    <w:p w:rsidR="006C56D9" w:rsidRDefault="006C56D9" w:rsidP="00666180">
      <w:pPr>
        <w:pStyle w:val="Heading1"/>
        <w:keepNext w:val="0"/>
        <w:keepLines w:val="0"/>
        <w:snapToGrid w:val="0"/>
        <w:spacing w:before="0" w:line="240" w:lineRule="auto"/>
        <w:jc w:val="both"/>
        <w:rPr>
          <w:rFonts w:ascii="Times New Roman" w:eastAsiaTheme="minorEastAsia" w:hAnsi="Times New Roman" w:cs="Times New Roman" w:hint="eastAsia"/>
          <w:color w:val="auto"/>
          <w:sz w:val="20"/>
          <w:szCs w:val="20"/>
          <w:lang w:eastAsia="zh-CN" w:bidi="ar-EG"/>
        </w:rPr>
      </w:pPr>
      <w:bookmarkStart w:id="2" w:name="_Toc511483803"/>
    </w:p>
    <w:p w:rsidR="004F41F4" w:rsidRPr="00891D8B" w:rsidRDefault="004F41F4"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r w:rsidRPr="00891D8B">
        <w:rPr>
          <w:rFonts w:ascii="Times New Roman" w:eastAsia="Times New Roman" w:hAnsi="Times New Roman" w:cs="Times New Roman"/>
          <w:color w:val="auto"/>
          <w:sz w:val="20"/>
          <w:szCs w:val="20"/>
          <w:lang w:bidi="ar-EG"/>
        </w:rPr>
        <w:t xml:space="preserve">Aim of the </w:t>
      </w:r>
      <w:r w:rsidR="00A1552A" w:rsidRPr="00891D8B">
        <w:rPr>
          <w:rFonts w:ascii="Times New Roman" w:eastAsia="Times New Roman" w:hAnsi="Times New Roman" w:cs="Times New Roman"/>
          <w:color w:val="auto"/>
          <w:sz w:val="20"/>
          <w:szCs w:val="20"/>
          <w:lang w:bidi="ar-EG"/>
        </w:rPr>
        <w:t>Work</w:t>
      </w:r>
      <w:bookmarkEnd w:id="2"/>
    </w:p>
    <w:p w:rsidR="004F41F4" w:rsidRPr="00891D8B" w:rsidRDefault="00C35C3A" w:rsidP="00666180">
      <w:pPr>
        <w:bidi w:val="0"/>
        <w:snapToGrid w:val="0"/>
        <w:spacing w:after="0" w:line="240" w:lineRule="auto"/>
        <w:ind w:firstLine="425"/>
        <w:jc w:val="both"/>
        <w:rPr>
          <w:rFonts w:ascii="Times New Roman" w:eastAsia="Times New Roman" w:hAnsi="Times New Roman" w:cs="Times New Roman"/>
          <w:sz w:val="20"/>
          <w:szCs w:val="20"/>
          <w:lang w:bidi="ar-EG"/>
        </w:rPr>
      </w:pPr>
      <w:r w:rsidRPr="00891D8B">
        <w:rPr>
          <w:rFonts w:ascii="Times New Roman" w:eastAsia="Times New Roman" w:hAnsi="Times New Roman" w:cs="Times New Roman"/>
          <w:sz w:val="20"/>
          <w:szCs w:val="20"/>
          <w:lang w:bidi="ar-EG"/>
        </w:rPr>
        <w:t>T</w:t>
      </w:r>
      <w:r w:rsidR="004F41F4" w:rsidRPr="00891D8B">
        <w:rPr>
          <w:rFonts w:ascii="Times New Roman" w:eastAsia="Times New Roman" w:hAnsi="Times New Roman" w:cs="Times New Roman"/>
          <w:sz w:val="20"/>
          <w:szCs w:val="20"/>
          <w:lang w:bidi="ar-EG"/>
        </w:rPr>
        <w:t>he aim of this study is to c</w:t>
      </w:r>
      <w:r w:rsidR="00E31BF6" w:rsidRPr="00891D8B">
        <w:rPr>
          <w:rFonts w:ascii="Times New Roman" w:eastAsia="Times New Roman" w:hAnsi="Times New Roman" w:cs="Times New Roman"/>
          <w:sz w:val="20"/>
          <w:szCs w:val="20"/>
          <w:lang w:bidi="ar-EG"/>
        </w:rPr>
        <w:t>ompare effects of amiodarone</w:t>
      </w:r>
      <w:r w:rsidR="00194886" w:rsidRPr="00891D8B">
        <w:rPr>
          <w:rFonts w:ascii="Times New Roman" w:eastAsia="Times New Roman" w:hAnsi="Times New Roman" w:cs="Times New Roman"/>
          <w:sz w:val="20"/>
          <w:szCs w:val="20"/>
          <w:lang w:bidi="ar-EG"/>
        </w:rPr>
        <w:t xml:space="preserve"> </w:t>
      </w:r>
      <w:r w:rsidR="00E31BF6" w:rsidRPr="00891D8B">
        <w:rPr>
          <w:rFonts w:ascii="Times New Roman" w:eastAsia="Times New Roman" w:hAnsi="Times New Roman" w:cs="Times New Roman"/>
          <w:sz w:val="20"/>
          <w:szCs w:val="20"/>
          <w:lang w:bidi="ar-EG"/>
        </w:rPr>
        <w:t>Versus</w:t>
      </w:r>
      <w:r w:rsidR="004F41F4" w:rsidRPr="00891D8B">
        <w:rPr>
          <w:rFonts w:ascii="Times New Roman" w:eastAsia="Times New Roman" w:hAnsi="Times New Roman" w:cs="Times New Roman"/>
          <w:sz w:val="20"/>
          <w:szCs w:val="20"/>
          <w:lang w:bidi="ar-EG"/>
        </w:rPr>
        <w:t xml:space="preserve"> verapamil in prevention of atrial fibrillation post coronary artery bypass graft in patients with dilated left atrium.</w:t>
      </w:r>
    </w:p>
    <w:p w:rsidR="000C72F9" w:rsidRPr="00891D8B" w:rsidRDefault="000C72F9" w:rsidP="00666180">
      <w:pPr>
        <w:pStyle w:val="Heading1"/>
        <w:keepNext w:val="0"/>
        <w:keepLines w:val="0"/>
        <w:snapToGrid w:val="0"/>
        <w:spacing w:before="0" w:line="240" w:lineRule="auto"/>
        <w:ind w:firstLine="425"/>
        <w:jc w:val="both"/>
        <w:rPr>
          <w:rFonts w:ascii="Times New Roman" w:eastAsia="Times New Roman" w:hAnsi="Times New Roman" w:cs="Times New Roman"/>
          <w:b w:val="0"/>
          <w:bCs w:val="0"/>
          <w:color w:val="auto"/>
          <w:sz w:val="20"/>
          <w:szCs w:val="20"/>
          <w:lang w:bidi="ar-EG"/>
        </w:rPr>
      </w:pPr>
      <w:bookmarkStart w:id="3" w:name="_Toc511483809"/>
    </w:p>
    <w:p w:rsidR="004D29BB" w:rsidRPr="00891D8B" w:rsidRDefault="000C72F9"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r w:rsidRPr="00891D8B">
        <w:rPr>
          <w:rFonts w:ascii="Times New Roman" w:eastAsia="Times New Roman" w:hAnsi="Times New Roman" w:cs="Times New Roman"/>
          <w:color w:val="auto"/>
          <w:sz w:val="20"/>
          <w:szCs w:val="20"/>
          <w:lang w:bidi="ar-EG"/>
        </w:rPr>
        <w:t xml:space="preserve">2. </w:t>
      </w:r>
      <w:r w:rsidR="004D29BB" w:rsidRPr="00891D8B">
        <w:rPr>
          <w:rFonts w:ascii="Times New Roman" w:eastAsia="Times New Roman" w:hAnsi="Times New Roman" w:cs="Times New Roman"/>
          <w:color w:val="auto"/>
          <w:sz w:val="20"/>
          <w:szCs w:val="20"/>
          <w:lang w:bidi="ar-EG"/>
        </w:rPr>
        <w:t>Patients and Methods</w:t>
      </w:r>
      <w:bookmarkEnd w:id="3"/>
    </w:p>
    <w:p w:rsidR="004B6DCC" w:rsidRPr="00891D8B" w:rsidRDefault="00C35C3A" w:rsidP="00666180">
      <w:pPr>
        <w:bidi w:val="0"/>
        <w:snapToGrid w:val="0"/>
        <w:spacing w:after="0" w:line="240" w:lineRule="auto"/>
        <w:ind w:firstLine="425"/>
        <w:jc w:val="both"/>
        <w:rPr>
          <w:rFonts w:ascii="Times New Roman" w:hAnsi="Times New Roman" w:cs="Times New Roman" w:hint="eastAsia"/>
          <w:sz w:val="20"/>
          <w:szCs w:val="20"/>
          <w:lang w:eastAsia="zh-CN"/>
        </w:rPr>
      </w:pPr>
      <w:r w:rsidRPr="00891D8B">
        <w:rPr>
          <w:rFonts w:ascii="Times New Roman" w:hAnsi="Times New Roman" w:cs="Times New Roman"/>
          <w:sz w:val="20"/>
          <w:szCs w:val="20"/>
        </w:rPr>
        <w:t>T</w:t>
      </w:r>
      <w:r w:rsidR="008E1DA4" w:rsidRPr="00891D8B">
        <w:rPr>
          <w:rFonts w:ascii="Times New Roman" w:hAnsi="Times New Roman" w:cs="Times New Roman"/>
          <w:sz w:val="20"/>
          <w:szCs w:val="20"/>
        </w:rPr>
        <w:t xml:space="preserve">his study was conducted </w:t>
      </w:r>
      <w:r w:rsidR="00C300EC" w:rsidRPr="00891D8B">
        <w:rPr>
          <w:rFonts w:ascii="Times New Roman" w:hAnsi="Times New Roman" w:cs="Times New Roman"/>
          <w:sz w:val="20"/>
          <w:szCs w:val="20"/>
        </w:rPr>
        <w:t xml:space="preserve">on </w:t>
      </w:r>
      <w:r w:rsidR="00BE14D4" w:rsidRPr="00891D8B">
        <w:rPr>
          <w:rFonts w:ascii="Times New Roman" w:hAnsi="Times New Roman" w:cs="Times New Roman"/>
          <w:sz w:val="20"/>
          <w:szCs w:val="20"/>
        </w:rPr>
        <w:t>(300) patients undergoing CABG surgery with dilated left atrium (more than 5mm in diameter</w:t>
      </w:r>
      <w:r w:rsidR="004B6DCC" w:rsidRPr="00891D8B">
        <w:rPr>
          <w:rFonts w:ascii="Times New Roman" w:hAnsi="Times New Roman" w:cs="Times New Roman"/>
          <w:sz w:val="20"/>
          <w:szCs w:val="20"/>
        </w:rPr>
        <w:t>)</w:t>
      </w:r>
      <w:r w:rsidR="00891D8B" w:rsidRPr="00891D8B">
        <w:rPr>
          <w:rFonts w:ascii="Times New Roman" w:hAnsi="Times New Roman" w:cs="Times New Roman" w:hint="eastAsia"/>
          <w:sz w:val="20"/>
          <w:szCs w:val="20"/>
          <w:lang w:eastAsia="zh-CN"/>
        </w:rPr>
        <w:t>.</w:t>
      </w:r>
    </w:p>
    <w:p w:rsidR="00BE14D4" w:rsidRPr="00891D8B" w:rsidRDefault="00891D8B"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t>Patients randomized</w:t>
      </w:r>
      <w:r w:rsidR="00BE14D4" w:rsidRPr="00891D8B">
        <w:rPr>
          <w:rFonts w:ascii="Times New Roman" w:hAnsi="Times New Roman" w:cs="Times New Roman"/>
          <w:sz w:val="20"/>
          <w:szCs w:val="20"/>
        </w:rPr>
        <w:t xml:space="preserve"> divided into three groups:</w:t>
      </w:r>
    </w:p>
    <w:p w:rsidR="00BE14D4" w:rsidRPr="00891D8B" w:rsidRDefault="00BE14D4" w:rsidP="00666180">
      <w:pPr>
        <w:bidi w:val="0"/>
        <w:snapToGrid w:val="0"/>
        <w:spacing w:after="0" w:line="240" w:lineRule="auto"/>
        <w:ind w:firstLine="425"/>
        <w:jc w:val="both"/>
        <w:rPr>
          <w:rFonts w:ascii="Times New Roman" w:hAnsi="Times New Roman" w:cs="Times New Roman" w:hint="eastAsia"/>
          <w:sz w:val="20"/>
          <w:szCs w:val="20"/>
          <w:lang w:eastAsia="zh-CN"/>
        </w:rPr>
      </w:pPr>
      <w:r w:rsidRPr="00891D8B">
        <w:rPr>
          <w:rFonts w:ascii="Times New Roman" w:hAnsi="Times New Roman" w:cs="Times New Roman"/>
          <w:b/>
          <w:bCs/>
          <w:sz w:val="20"/>
          <w:szCs w:val="20"/>
        </w:rPr>
        <w:t>Grou</w:t>
      </w:r>
      <w:r w:rsidR="00194886" w:rsidRPr="00891D8B">
        <w:rPr>
          <w:rFonts w:ascii="Times New Roman" w:hAnsi="Times New Roman" w:cs="Times New Roman"/>
          <w:b/>
          <w:bCs/>
          <w:sz w:val="20"/>
          <w:szCs w:val="20"/>
        </w:rPr>
        <w:t>p (</w:t>
      </w:r>
      <w:r w:rsidRPr="00891D8B">
        <w:rPr>
          <w:rFonts w:ascii="Times New Roman" w:hAnsi="Times New Roman" w:cs="Times New Roman"/>
          <w:b/>
          <w:bCs/>
          <w:sz w:val="20"/>
          <w:szCs w:val="20"/>
        </w:rPr>
        <w:t>A)</w:t>
      </w:r>
      <w:r w:rsidR="00822390" w:rsidRPr="00891D8B">
        <w:rPr>
          <w:rFonts w:ascii="Times New Roman" w:hAnsi="Times New Roman" w:cs="Times New Roman"/>
          <w:b/>
          <w:bCs/>
          <w:sz w:val="20"/>
          <w:szCs w:val="20"/>
        </w:rPr>
        <w:t xml:space="preserve">: </w:t>
      </w:r>
      <w:r w:rsidR="00822390" w:rsidRPr="00891D8B">
        <w:rPr>
          <w:rFonts w:ascii="Times New Roman" w:hAnsi="Times New Roman" w:cs="Times New Roman"/>
          <w:sz w:val="20"/>
          <w:szCs w:val="20"/>
        </w:rPr>
        <w:t>i</w:t>
      </w:r>
      <w:r w:rsidRPr="00891D8B">
        <w:rPr>
          <w:rFonts w:ascii="Times New Roman" w:hAnsi="Times New Roman" w:cs="Times New Roman"/>
          <w:sz w:val="20"/>
          <w:szCs w:val="20"/>
        </w:rPr>
        <w:t>ncluding (100) patients</w:t>
      </w:r>
      <w:r w:rsidR="00822390" w:rsidRPr="00891D8B">
        <w:rPr>
          <w:rFonts w:ascii="Times New Roman" w:hAnsi="Times New Roman" w:cs="Times New Roman"/>
          <w:sz w:val="20"/>
          <w:szCs w:val="20"/>
        </w:rPr>
        <w:t xml:space="preserve">, </w:t>
      </w:r>
      <w:r w:rsidR="00891D8B" w:rsidRPr="00891D8B">
        <w:rPr>
          <w:rFonts w:ascii="Times New Roman" w:hAnsi="Times New Roman" w:cs="Times New Roman"/>
          <w:sz w:val="20"/>
          <w:szCs w:val="20"/>
        </w:rPr>
        <w:t>received</w:t>
      </w:r>
      <w:r w:rsidRPr="00891D8B">
        <w:rPr>
          <w:rFonts w:ascii="Times New Roman" w:hAnsi="Times New Roman" w:cs="Times New Roman"/>
          <w:sz w:val="20"/>
          <w:szCs w:val="20"/>
        </w:rPr>
        <w:t xml:space="preserve"> IV amiodaronein a dose of 300 mgI V loading dose followed by1200 mg /day by infusion. (50 mg/h)</w:t>
      </w:r>
      <w:r w:rsidR="00891D8B" w:rsidRPr="00891D8B">
        <w:rPr>
          <w:rFonts w:ascii="Times New Roman" w:hAnsi="Times New Roman" w:cs="Times New Roman" w:hint="eastAsia"/>
          <w:sz w:val="20"/>
          <w:szCs w:val="20"/>
          <w:lang w:eastAsia="zh-CN"/>
        </w:rPr>
        <w:t>.</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b/>
          <w:bCs/>
          <w:sz w:val="20"/>
          <w:szCs w:val="20"/>
        </w:rPr>
        <w:t>Group (B)</w:t>
      </w:r>
      <w:r w:rsidRPr="00891D8B">
        <w:rPr>
          <w:rFonts w:ascii="Times New Roman" w:hAnsi="Times New Roman" w:cs="Times New Roman"/>
          <w:sz w:val="20"/>
          <w:szCs w:val="20"/>
        </w:rPr>
        <w:t>:</w:t>
      </w:r>
      <w:r w:rsidR="000C72F9" w:rsidRPr="00891D8B">
        <w:rPr>
          <w:rFonts w:ascii="Times New Roman" w:hAnsi="Times New Roman" w:cs="Times New Roman"/>
          <w:sz w:val="20"/>
          <w:szCs w:val="20"/>
        </w:rPr>
        <w:t xml:space="preserve"> </w:t>
      </w:r>
      <w:r w:rsidRPr="00891D8B">
        <w:rPr>
          <w:rFonts w:ascii="Times New Roman" w:hAnsi="Times New Roman" w:cs="Times New Roman"/>
          <w:sz w:val="20"/>
          <w:szCs w:val="20"/>
        </w:rPr>
        <w:t>including</w:t>
      </w:r>
      <w:r w:rsidR="00194886" w:rsidRPr="00891D8B">
        <w:rPr>
          <w:rFonts w:ascii="Times New Roman" w:hAnsi="Times New Roman" w:cs="Times New Roman"/>
          <w:sz w:val="20"/>
          <w:szCs w:val="20"/>
        </w:rPr>
        <w:t>: (</w:t>
      </w:r>
      <w:r w:rsidRPr="00891D8B">
        <w:rPr>
          <w:rFonts w:ascii="Times New Roman" w:hAnsi="Times New Roman" w:cs="Times New Roman"/>
          <w:sz w:val="20"/>
          <w:szCs w:val="20"/>
        </w:rPr>
        <w:t>100) patients</w:t>
      </w:r>
      <w:r w:rsidR="00891D8B">
        <w:rPr>
          <w:rFonts w:ascii="Times New Roman" w:hAnsi="Times New Roman" w:cs="Times New Roman" w:hint="eastAsia"/>
          <w:sz w:val="20"/>
          <w:szCs w:val="20"/>
          <w:lang w:eastAsia="zh-CN"/>
        </w:rPr>
        <w:t xml:space="preserve"> </w:t>
      </w:r>
      <w:r w:rsidR="00891D8B" w:rsidRPr="00891D8B">
        <w:rPr>
          <w:rFonts w:ascii="Times New Roman" w:hAnsi="Times New Roman" w:cs="Times New Roman"/>
          <w:sz w:val="20"/>
          <w:szCs w:val="20"/>
        </w:rPr>
        <w:t>received</w:t>
      </w:r>
      <w:r w:rsidRPr="00891D8B">
        <w:rPr>
          <w:rFonts w:ascii="Times New Roman" w:hAnsi="Times New Roman" w:cs="Times New Roman"/>
          <w:sz w:val="20"/>
          <w:szCs w:val="20"/>
        </w:rPr>
        <w:t xml:space="preserve"> IV verapamil in dose of 0.6 mg/kg/h I V by infusion</w:t>
      </w:r>
      <w:r w:rsidR="00F106A3" w:rsidRPr="00891D8B">
        <w:rPr>
          <w:rFonts w:ascii="Times New Roman" w:hAnsi="Times New Roman" w:cs="Times New Roman"/>
          <w:sz w:val="20"/>
          <w:szCs w:val="20"/>
        </w:rPr>
        <w:t>.</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b/>
          <w:bCs/>
          <w:sz w:val="20"/>
          <w:szCs w:val="20"/>
        </w:rPr>
        <w:t>Grou</w:t>
      </w:r>
      <w:r w:rsidR="00194886" w:rsidRPr="00891D8B">
        <w:rPr>
          <w:rFonts w:ascii="Times New Roman" w:hAnsi="Times New Roman" w:cs="Times New Roman"/>
          <w:b/>
          <w:bCs/>
          <w:sz w:val="20"/>
          <w:szCs w:val="20"/>
        </w:rPr>
        <w:t>p (</w:t>
      </w:r>
      <w:r w:rsidRPr="00891D8B">
        <w:rPr>
          <w:rFonts w:ascii="Times New Roman" w:hAnsi="Times New Roman" w:cs="Times New Roman"/>
          <w:b/>
          <w:bCs/>
          <w:sz w:val="20"/>
          <w:szCs w:val="20"/>
        </w:rPr>
        <w:t>C)</w:t>
      </w:r>
      <w:r w:rsidR="000C72F9" w:rsidRPr="00891D8B">
        <w:rPr>
          <w:rFonts w:ascii="Times New Roman" w:hAnsi="Times New Roman" w:cs="Times New Roman"/>
          <w:sz w:val="20"/>
          <w:szCs w:val="20"/>
        </w:rPr>
        <w:t xml:space="preserve"> </w:t>
      </w:r>
      <w:r w:rsidRPr="00891D8B">
        <w:rPr>
          <w:rFonts w:ascii="Times New Roman" w:hAnsi="Times New Roman" w:cs="Times New Roman"/>
          <w:sz w:val="20"/>
          <w:szCs w:val="20"/>
        </w:rPr>
        <w:t>including</w:t>
      </w:r>
      <w:r w:rsidR="00194886" w:rsidRPr="00891D8B">
        <w:rPr>
          <w:rFonts w:ascii="Times New Roman" w:hAnsi="Times New Roman" w:cs="Times New Roman"/>
          <w:sz w:val="20"/>
          <w:szCs w:val="20"/>
        </w:rPr>
        <w:t>: (</w:t>
      </w:r>
      <w:r w:rsidRPr="00891D8B">
        <w:rPr>
          <w:rFonts w:ascii="Times New Roman" w:hAnsi="Times New Roman" w:cs="Times New Roman"/>
          <w:sz w:val="20"/>
          <w:szCs w:val="20"/>
        </w:rPr>
        <w:t xml:space="preserve">100) patients as a control group </w:t>
      </w:r>
      <w:r w:rsidR="00891D8B" w:rsidRPr="00891D8B">
        <w:rPr>
          <w:rFonts w:ascii="Times New Roman" w:hAnsi="Times New Roman" w:cs="Times New Roman"/>
          <w:sz w:val="20"/>
          <w:szCs w:val="20"/>
        </w:rPr>
        <w:t>and received</w:t>
      </w:r>
      <w:r w:rsidRPr="00891D8B">
        <w:rPr>
          <w:rFonts w:ascii="Times New Roman" w:hAnsi="Times New Roman" w:cs="Times New Roman"/>
          <w:sz w:val="20"/>
          <w:szCs w:val="20"/>
        </w:rPr>
        <w:t xml:space="preserve"> placebo in the form of equal volume of normal saline 0.9% infusion.</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t>These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rPr>
        <w:t>medications</w:t>
      </w:r>
      <w:r w:rsidR="00891D8B">
        <w:rPr>
          <w:rFonts w:ascii="Times New Roman" w:hAnsi="Times New Roman" w:cs="Times New Roman" w:hint="eastAsia"/>
          <w:sz w:val="20"/>
          <w:szCs w:val="20"/>
          <w:lang w:eastAsia="zh-CN"/>
        </w:rPr>
        <w:t xml:space="preserve"> </w:t>
      </w:r>
      <w:r w:rsidR="00C300EC" w:rsidRPr="00891D8B">
        <w:rPr>
          <w:rFonts w:ascii="Times New Roman" w:hAnsi="Times New Roman" w:cs="Times New Roman"/>
          <w:sz w:val="20"/>
          <w:szCs w:val="20"/>
        </w:rPr>
        <w:t>were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rPr>
        <w:t>given</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rPr>
        <w:t>by IV infusion</w:t>
      </w:r>
      <w:r w:rsidR="00891D8B">
        <w:rPr>
          <w:rFonts w:ascii="Times New Roman" w:hAnsi="Times New Roman" w:cs="Times New Roman" w:hint="eastAsia"/>
          <w:sz w:val="20"/>
          <w:szCs w:val="20"/>
          <w:lang w:eastAsia="zh-CN"/>
        </w:rPr>
        <w:t xml:space="preserve"> </w:t>
      </w:r>
      <w:r w:rsidR="00891D8B" w:rsidRPr="00891D8B">
        <w:rPr>
          <w:rFonts w:ascii="Times New Roman" w:hAnsi="Times New Roman" w:cs="Times New Roman"/>
          <w:sz w:val="20"/>
          <w:szCs w:val="20"/>
        </w:rPr>
        <w:t>for</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rPr>
        <w:t>r48 hours</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rPr>
        <w:t>before surgery</w:t>
      </w:r>
      <w:r w:rsidR="00F106A3" w:rsidRPr="00891D8B">
        <w:rPr>
          <w:rFonts w:ascii="Times New Roman" w:hAnsi="Times New Roman" w:cs="Times New Roman"/>
          <w:sz w:val="20"/>
          <w:szCs w:val="20"/>
        </w:rPr>
        <w:t>.</w:t>
      </w:r>
    </w:p>
    <w:p w:rsidR="00BE14D4" w:rsidRPr="00891D8B" w:rsidRDefault="00BE14D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Exclusion criteria:</w:t>
      </w:r>
    </w:p>
    <w:p w:rsidR="00BE14D4" w:rsidRPr="00891D8B" w:rsidRDefault="00BE14D4" w:rsidP="00666180">
      <w:pPr>
        <w:numPr>
          <w:ilvl w:val="0"/>
          <w:numId w:val="35"/>
        </w:numPr>
        <w:tabs>
          <w:tab w:val="num" w:pos="-3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Patients with chronic pre-existing AF or atrial flutter.</w:t>
      </w:r>
    </w:p>
    <w:p w:rsidR="00BE14D4" w:rsidRPr="00891D8B" w:rsidRDefault="00BE14D4" w:rsidP="00666180">
      <w:pPr>
        <w:numPr>
          <w:ilvl w:val="0"/>
          <w:numId w:val="35"/>
        </w:numPr>
        <w:tabs>
          <w:tab w:val="num" w:pos="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Previous cardiac surgery.</w:t>
      </w:r>
    </w:p>
    <w:p w:rsidR="00BE14D4" w:rsidRPr="00891D8B" w:rsidRDefault="00BE14D4" w:rsidP="00666180">
      <w:pPr>
        <w:numPr>
          <w:ilvl w:val="0"/>
          <w:numId w:val="35"/>
        </w:numPr>
        <w:tabs>
          <w:tab w:val="num" w:pos="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Patients on pacemaker.</w:t>
      </w:r>
    </w:p>
    <w:p w:rsidR="00BE14D4" w:rsidRPr="00891D8B" w:rsidRDefault="00BE14D4" w:rsidP="00666180">
      <w:pPr>
        <w:numPr>
          <w:ilvl w:val="0"/>
          <w:numId w:val="35"/>
        </w:numPr>
        <w:tabs>
          <w:tab w:val="num" w:pos="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Patients on antiarrythmic drugs.</w:t>
      </w:r>
    </w:p>
    <w:p w:rsidR="00BE14D4" w:rsidRPr="00891D8B" w:rsidRDefault="00BE14D4" w:rsidP="00666180">
      <w:pPr>
        <w:numPr>
          <w:ilvl w:val="0"/>
          <w:numId w:val="35"/>
        </w:numPr>
        <w:tabs>
          <w:tab w:val="num" w:pos="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Contraindications to any of the medications used in the study.</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t>All the patients will be subjected to the following:</w:t>
      </w:r>
    </w:p>
    <w:p w:rsidR="00BE14D4" w:rsidRPr="00891D8B" w:rsidRDefault="00BE14D4" w:rsidP="00666180">
      <w:pPr>
        <w:numPr>
          <w:ilvl w:val="0"/>
          <w:numId w:val="36"/>
        </w:numPr>
        <w:tabs>
          <w:tab w:val="clear" w:pos="720"/>
          <w:tab w:val="num" w:pos="-240"/>
        </w:tabs>
        <w:bidi w:val="0"/>
        <w:snapToGrid w:val="0"/>
        <w:spacing w:after="0" w:line="240" w:lineRule="auto"/>
        <w:ind w:left="0" w:firstLine="0"/>
        <w:jc w:val="both"/>
        <w:rPr>
          <w:rFonts w:ascii="Times New Roman" w:hAnsi="Times New Roman" w:cs="Times New Roman"/>
          <w:b/>
          <w:bCs/>
          <w:sz w:val="20"/>
          <w:szCs w:val="20"/>
        </w:rPr>
      </w:pPr>
      <w:r w:rsidRPr="00891D8B">
        <w:rPr>
          <w:rFonts w:ascii="Times New Roman" w:hAnsi="Times New Roman" w:cs="Times New Roman"/>
          <w:b/>
          <w:bCs/>
          <w:sz w:val="20"/>
          <w:szCs w:val="20"/>
        </w:rPr>
        <w:t xml:space="preserve">Consent: </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t>A full-detailed written informed consent for participation in the clinical trial.</w:t>
      </w:r>
    </w:p>
    <w:p w:rsidR="00BE14D4" w:rsidRPr="00891D8B" w:rsidRDefault="00BE14D4" w:rsidP="00666180">
      <w:pPr>
        <w:numPr>
          <w:ilvl w:val="0"/>
          <w:numId w:val="36"/>
        </w:numPr>
        <w:tabs>
          <w:tab w:val="clear" w:pos="720"/>
          <w:tab w:val="num" w:pos="-240"/>
        </w:tabs>
        <w:bidi w:val="0"/>
        <w:snapToGrid w:val="0"/>
        <w:spacing w:after="0" w:line="240" w:lineRule="auto"/>
        <w:ind w:left="0" w:firstLine="0"/>
        <w:jc w:val="both"/>
        <w:rPr>
          <w:rFonts w:ascii="Times New Roman" w:hAnsi="Times New Roman" w:cs="Times New Roman"/>
          <w:b/>
          <w:bCs/>
          <w:sz w:val="20"/>
          <w:szCs w:val="20"/>
        </w:rPr>
      </w:pPr>
      <w:r w:rsidRPr="00891D8B">
        <w:rPr>
          <w:rFonts w:ascii="Times New Roman" w:hAnsi="Times New Roman" w:cs="Times New Roman"/>
          <w:b/>
          <w:bCs/>
          <w:sz w:val="20"/>
          <w:szCs w:val="20"/>
        </w:rPr>
        <w:t>History taking:</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t xml:space="preserve">A full-detailed of Personal history, Present history, Past history and history previous treatment </w:t>
      </w:r>
      <w:r w:rsidR="008835BE" w:rsidRPr="00891D8B">
        <w:rPr>
          <w:rFonts w:ascii="Times New Roman" w:hAnsi="Times New Roman" w:cs="Times New Roman"/>
          <w:sz w:val="20"/>
          <w:szCs w:val="20"/>
        </w:rPr>
        <w:t xml:space="preserve">Were </w:t>
      </w:r>
      <w:r w:rsidRPr="00891D8B">
        <w:rPr>
          <w:rFonts w:ascii="Times New Roman" w:hAnsi="Times New Roman" w:cs="Times New Roman"/>
          <w:sz w:val="20"/>
          <w:szCs w:val="20"/>
        </w:rPr>
        <w:t>taken</w:t>
      </w:r>
      <w:r w:rsidR="008835BE" w:rsidRPr="00891D8B">
        <w:rPr>
          <w:rFonts w:ascii="Times New Roman" w:hAnsi="Times New Roman" w:cs="Times New Roman"/>
          <w:sz w:val="20"/>
          <w:szCs w:val="20"/>
        </w:rPr>
        <w:t>.</w:t>
      </w:r>
    </w:p>
    <w:p w:rsidR="00BE14D4" w:rsidRPr="00891D8B" w:rsidRDefault="00BE14D4" w:rsidP="00666180">
      <w:pPr>
        <w:numPr>
          <w:ilvl w:val="0"/>
          <w:numId w:val="36"/>
        </w:numPr>
        <w:tabs>
          <w:tab w:val="clear" w:pos="720"/>
          <w:tab w:val="num" w:pos="-240"/>
        </w:tabs>
        <w:bidi w:val="0"/>
        <w:snapToGrid w:val="0"/>
        <w:spacing w:after="0" w:line="240" w:lineRule="auto"/>
        <w:ind w:left="0" w:firstLine="0"/>
        <w:jc w:val="both"/>
        <w:rPr>
          <w:rFonts w:ascii="Times New Roman" w:hAnsi="Times New Roman" w:cs="Times New Roman"/>
          <w:b/>
          <w:bCs/>
          <w:sz w:val="20"/>
          <w:szCs w:val="20"/>
        </w:rPr>
      </w:pPr>
      <w:r w:rsidRPr="00891D8B">
        <w:rPr>
          <w:rFonts w:ascii="Times New Roman" w:hAnsi="Times New Roman" w:cs="Times New Roman"/>
          <w:b/>
          <w:bCs/>
          <w:sz w:val="20"/>
          <w:szCs w:val="20"/>
        </w:rPr>
        <w:t>Examination and investigations:</w:t>
      </w:r>
    </w:p>
    <w:p w:rsidR="00BE14D4" w:rsidRPr="00891D8B" w:rsidRDefault="00BE14D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A. Full clinical examination:</w:t>
      </w:r>
    </w:p>
    <w:p w:rsidR="00194886" w:rsidRPr="00891D8B" w:rsidRDefault="00BE14D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b/>
          <w:bCs/>
          <w:sz w:val="20"/>
          <w:szCs w:val="20"/>
        </w:rPr>
        <w:t>B. Investigations:</w:t>
      </w:r>
    </w:p>
    <w:p w:rsidR="00822390" w:rsidRPr="00891D8B" w:rsidRDefault="00194886"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lastRenderedPageBreak/>
        <w:t>F</w:t>
      </w:r>
      <w:r w:rsidR="00BE14D4" w:rsidRPr="00891D8B">
        <w:rPr>
          <w:rFonts w:ascii="Times New Roman" w:hAnsi="Times New Roman" w:cs="Times New Roman"/>
          <w:sz w:val="20"/>
          <w:szCs w:val="20"/>
        </w:rPr>
        <w:t>ollow up evaluation performed every day from day of admission to seven days post operativ</w:t>
      </w:r>
      <w:r w:rsidR="00822390" w:rsidRPr="00891D8B">
        <w:rPr>
          <w:rFonts w:ascii="Times New Roman" w:hAnsi="Times New Roman" w:cs="Times New Roman"/>
          <w:sz w:val="20"/>
          <w:szCs w:val="20"/>
        </w:rPr>
        <w:t>e.</w:t>
      </w:r>
    </w:p>
    <w:p w:rsidR="00BE14D4" w:rsidRPr="00891D8B" w:rsidRDefault="00BE14D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Perioperative investigations:</w:t>
      </w:r>
    </w:p>
    <w:p w:rsidR="00BE14D4" w:rsidRPr="00891D8B" w:rsidRDefault="00BE14D4" w:rsidP="00666180">
      <w:pPr>
        <w:numPr>
          <w:ilvl w:val="0"/>
          <w:numId w:val="38"/>
        </w:numPr>
        <w:tabs>
          <w:tab w:val="clear" w:pos="785"/>
          <w:tab w:val="num" w:pos="425"/>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Electrocardiogram.</w:t>
      </w:r>
    </w:p>
    <w:p w:rsidR="004B6DCC" w:rsidRPr="00891D8B" w:rsidRDefault="00BE14D4" w:rsidP="00666180">
      <w:pPr>
        <w:numPr>
          <w:ilvl w:val="0"/>
          <w:numId w:val="38"/>
        </w:numPr>
        <w:tabs>
          <w:tab w:val="clear" w:pos="785"/>
          <w:tab w:val="num" w:pos="425"/>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Echocardiography with its findings about left atrial size</w:t>
      </w:r>
      <w:r w:rsidR="00822390" w:rsidRPr="00891D8B">
        <w:rPr>
          <w:rFonts w:ascii="Times New Roman" w:hAnsi="Times New Roman" w:cs="Times New Roman"/>
          <w:sz w:val="20"/>
          <w:szCs w:val="20"/>
        </w:rPr>
        <w:t>, r</w:t>
      </w:r>
      <w:r w:rsidRPr="00891D8B">
        <w:rPr>
          <w:rFonts w:ascii="Times New Roman" w:hAnsi="Times New Roman" w:cs="Times New Roman"/>
          <w:sz w:val="20"/>
          <w:szCs w:val="20"/>
        </w:rPr>
        <w:t>egional wall motion abnormalities and global systolic function (pre and post operative</w:t>
      </w:r>
      <w:r w:rsidR="004B6DCC" w:rsidRPr="00891D8B">
        <w:rPr>
          <w:rFonts w:ascii="Times New Roman" w:hAnsi="Times New Roman" w:cs="Times New Roman"/>
          <w:sz w:val="20"/>
          <w:szCs w:val="20"/>
        </w:rPr>
        <w:t>)</w:t>
      </w:r>
    </w:p>
    <w:p w:rsidR="00BE14D4" w:rsidRPr="00891D8B" w:rsidRDefault="00BE14D4" w:rsidP="00666180">
      <w:pPr>
        <w:numPr>
          <w:ilvl w:val="0"/>
          <w:numId w:val="38"/>
        </w:numPr>
        <w:tabs>
          <w:tab w:val="clear" w:pos="785"/>
          <w:tab w:val="num" w:pos="425"/>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Serum level of Na and K till discharge.</w:t>
      </w:r>
    </w:p>
    <w:p w:rsidR="006C56D9" w:rsidRDefault="006C56D9" w:rsidP="00666180">
      <w:pPr>
        <w:bidi w:val="0"/>
        <w:snapToGrid w:val="0"/>
        <w:spacing w:after="0" w:line="240" w:lineRule="auto"/>
        <w:jc w:val="both"/>
        <w:rPr>
          <w:rFonts w:ascii="Times New Roman" w:hAnsi="Times New Roman" w:cs="Times New Roman" w:hint="eastAsia"/>
          <w:b/>
          <w:bCs/>
          <w:sz w:val="20"/>
          <w:szCs w:val="20"/>
          <w:lang w:eastAsia="zh-CN"/>
        </w:rPr>
      </w:pPr>
    </w:p>
    <w:p w:rsidR="00BE14D4" w:rsidRPr="00891D8B" w:rsidRDefault="00BE14D4" w:rsidP="006C56D9">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Methods:</w:t>
      </w:r>
    </w:p>
    <w:p w:rsidR="00BE14D4" w:rsidRPr="00891D8B" w:rsidRDefault="00BE14D4" w:rsidP="00666180">
      <w:pPr>
        <w:numPr>
          <w:ilvl w:val="0"/>
          <w:numId w:val="40"/>
        </w:numPr>
        <w:bidi w:val="0"/>
        <w:snapToGrid w:val="0"/>
        <w:spacing w:after="0" w:line="240" w:lineRule="auto"/>
        <w:ind w:left="0" w:firstLine="0"/>
        <w:jc w:val="both"/>
        <w:rPr>
          <w:rFonts w:ascii="Times New Roman" w:hAnsi="Times New Roman" w:cs="Times New Roman"/>
          <w:b/>
          <w:bCs/>
          <w:sz w:val="20"/>
          <w:szCs w:val="20"/>
        </w:rPr>
      </w:pPr>
      <w:r w:rsidRPr="00891D8B">
        <w:rPr>
          <w:rFonts w:ascii="Times New Roman" w:hAnsi="Times New Roman" w:cs="Times New Roman"/>
          <w:b/>
          <w:bCs/>
          <w:sz w:val="20"/>
          <w:szCs w:val="20"/>
        </w:rPr>
        <w:t>Incidence of occurrence of AF post-operative till discharge.</w:t>
      </w:r>
    </w:p>
    <w:p w:rsidR="00BE14D4" w:rsidRPr="00891D8B" w:rsidRDefault="00BE14D4" w:rsidP="00666180">
      <w:pPr>
        <w:numPr>
          <w:ilvl w:val="0"/>
          <w:numId w:val="40"/>
        </w:numPr>
        <w:bidi w:val="0"/>
        <w:snapToGrid w:val="0"/>
        <w:spacing w:after="0" w:line="240" w:lineRule="auto"/>
        <w:ind w:left="0" w:firstLine="0"/>
        <w:jc w:val="both"/>
        <w:rPr>
          <w:rFonts w:ascii="Times New Roman" w:hAnsi="Times New Roman" w:cs="Times New Roman"/>
          <w:b/>
          <w:bCs/>
          <w:sz w:val="20"/>
          <w:szCs w:val="20"/>
        </w:rPr>
      </w:pPr>
      <w:r w:rsidRPr="00891D8B">
        <w:rPr>
          <w:rFonts w:ascii="Times New Roman" w:hAnsi="Times New Roman" w:cs="Times New Roman"/>
          <w:b/>
          <w:bCs/>
          <w:sz w:val="20"/>
          <w:szCs w:val="20"/>
        </w:rPr>
        <w:t>Echocardiography:</w:t>
      </w:r>
    </w:p>
    <w:p w:rsidR="00BE14D4" w:rsidRPr="00891D8B" w:rsidRDefault="00BE14D4" w:rsidP="00666180">
      <w:pPr>
        <w:numPr>
          <w:ilvl w:val="0"/>
          <w:numId w:val="37"/>
        </w:numPr>
        <w:tabs>
          <w:tab w:val="clear" w:pos="720"/>
          <w:tab w:val="num" w:pos="66"/>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Left atrial dimension</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rPr>
        <w:t xml:space="preserve">by: </w:t>
      </w:r>
    </w:p>
    <w:p w:rsidR="00BE14D4" w:rsidRPr="00891D8B" w:rsidRDefault="00BE14D4" w:rsidP="00666180">
      <w:pPr>
        <w:numPr>
          <w:ilvl w:val="0"/>
          <w:numId w:val="39"/>
        </w:numPr>
        <w:tabs>
          <w:tab w:val="clear" w:pos="1833"/>
          <w:tab w:val="num" w:pos="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 xml:space="preserve">Left atrial size </w:t>
      </w:r>
    </w:p>
    <w:p w:rsidR="00BE14D4" w:rsidRPr="00891D8B" w:rsidRDefault="00BE14D4" w:rsidP="00666180">
      <w:pPr>
        <w:numPr>
          <w:ilvl w:val="0"/>
          <w:numId w:val="39"/>
        </w:numPr>
        <w:tabs>
          <w:tab w:val="clear" w:pos="1833"/>
          <w:tab w:val="num" w:pos="0"/>
        </w:tabs>
        <w:bidi w:val="0"/>
        <w:snapToGrid w:val="0"/>
        <w:spacing w:after="0" w:line="240" w:lineRule="auto"/>
        <w:ind w:left="0" w:firstLine="425"/>
        <w:jc w:val="both"/>
        <w:rPr>
          <w:rFonts w:ascii="Times New Roman" w:hAnsi="Times New Roman" w:cs="Times New Roman"/>
          <w:b/>
          <w:bCs/>
          <w:sz w:val="20"/>
          <w:szCs w:val="20"/>
        </w:rPr>
      </w:pPr>
      <w:r w:rsidRPr="00891D8B">
        <w:rPr>
          <w:rFonts w:ascii="Times New Roman" w:hAnsi="Times New Roman" w:cs="Times New Roman"/>
          <w:sz w:val="20"/>
          <w:szCs w:val="20"/>
        </w:rPr>
        <w:t xml:space="preserve">Left atrial volume index (LAVI) {calculated by dividing LA volume by body surface area of subject}. </w:t>
      </w:r>
      <w:r w:rsidRPr="00891D8B">
        <w:rPr>
          <w:rFonts w:ascii="Times New Roman" w:hAnsi="Times New Roman" w:cs="Times New Roman"/>
          <w:b/>
          <w:bCs/>
          <w:sz w:val="20"/>
          <w:szCs w:val="20"/>
        </w:rPr>
        <w:t>(</w:t>
      </w:r>
      <w:hyperlink r:id="rId13" w:tgtFrame="_blank" w:history="1">
        <w:r w:rsidRPr="00891D8B">
          <w:rPr>
            <w:rFonts w:ascii="Times New Roman" w:hAnsi="Times New Roman" w:cs="Times New Roman"/>
            <w:b/>
            <w:bCs/>
            <w:sz w:val="20"/>
            <w:szCs w:val="20"/>
          </w:rPr>
          <w:t>Maheshwari</w:t>
        </w:r>
      </w:hyperlink>
      <w:r w:rsidRPr="00891D8B">
        <w:rPr>
          <w:rFonts w:ascii="Times New Roman" w:hAnsi="Times New Roman" w:cs="Times New Roman"/>
          <w:b/>
          <w:bCs/>
          <w:sz w:val="20"/>
          <w:szCs w:val="20"/>
        </w:rPr>
        <w:t xml:space="preserve"> et al., 2012)</w:t>
      </w:r>
    </w:p>
    <w:p w:rsidR="00BE14D4" w:rsidRPr="00891D8B" w:rsidRDefault="00BE14D4" w:rsidP="00666180">
      <w:pPr>
        <w:numPr>
          <w:ilvl w:val="0"/>
          <w:numId w:val="37"/>
        </w:numPr>
        <w:tabs>
          <w:tab w:val="clear" w:pos="720"/>
          <w:tab w:val="num" w:pos="207"/>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Left ventricular ejection fraction.</w:t>
      </w:r>
    </w:p>
    <w:p w:rsidR="00BE14D4" w:rsidRPr="00891D8B" w:rsidRDefault="00BE14D4" w:rsidP="00666180">
      <w:pPr>
        <w:numPr>
          <w:ilvl w:val="0"/>
          <w:numId w:val="37"/>
        </w:numPr>
        <w:tabs>
          <w:tab w:val="clear" w:pos="720"/>
          <w:tab w:val="num" w:pos="207"/>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Regional wall motion abnormalities.</w:t>
      </w:r>
    </w:p>
    <w:p w:rsidR="00BE14D4" w:rsidRPr="00891D8B" w:rsidRDefault="00BE14D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Ethical Consideration</w:t>
      </w:r>
    </w:p>
    <w:p w:rsidR="00BE14D4" w:rsidRPr="00891D8B" w:rsidRDefault="00BE14D4" w:rsidP="00666180">
      <w:pPr>
        <w:bidi w:val="0"/>
        <w:snapToGrid w:val="0"/>
        <w:spacing w:after="0" w:line="240" w:lineRule="auto"/>
        <w:ind w:firstLine="425"/>
        <w:jc w:val="both"/>
        <w:rPr>
          <w:rFonts w:ascii="Times New Roman" w:hAnsi="Times New Roman" w:cs="Times New Roman"/>
          <w:sz w:val="20"/>
          <w:szCs w:val="20"/>
        </w:rPr>
      </w:pPr>
      <w:r w:rsidRPr="00891D8B">
        <w:rPr>
          <w:rFonts w:ascii="Times New Roman" w:hAnsi="Times New Roman" w:cs="Times New Roman"/>
          <w:sz w:val="20"/>
          <w:szCs w:val="20"/>
        </w:rPr>
        <w:t>All the patients included in this study sign</w:t>
      </w:r>
      <w:r w:rsidR="008E1DA4" w:rsidRPr="00891D8B">
        <w:rPr>
          <w:rFonts w:ascii="Times New Roman" w:hAnsi="Times New Roman" w:cs="Times New Roman"/>
          <w:sz w:val="20"/>
          <w:szCs w:val="20"/>
        </w:rPr>
        <w:t>ed</w:t>
      </w:r>
      <w:r w:rsidRPr="00891D8B">
        <w:rPr>
          <w:rFonts w:ascii="Times New Roman" w:hAnsi="Times New Roman" w:cs="Times New Roman"/>
          <w:sz w:val="20"/>
          <w:szCs w:val="20"/>
        </w:rPr>
        <w:t xml:space="preserve"> an informed consent, having a confidentiality about their condition and will be informed about any possible hazards. Also, the patients have the right to go out from the study at any time taking in mind that they will continue to </w:t>
      </w:r>
      <w:r w:rsidR="00891D8B" w:rsidRPr="00891D8B">
        <w:rPr>
          <w:rFonts w:ascii="Times New Roman" w:hAnsi="Times New Roman" w:cs="Times New Roman"/>
          <w:sz w:val="20"/>
          <w:szCs w:val="20"/>
        </w:rPr>
        <w:t>receive the</w:t>
      </w:r>
      <w:r w:rsidRPr="00891D8B">
        <w:rPr>
          <w:rFonts w:ascii="Times New Roman" w:hAnsi="Times New Roman" w:cs="Times New Roman"/>
          <w:sz w:val="20"/>
          <w:szCs w:val="20"/>
        </w:rPr>
        <w:t xml:space="preserve"> same needed treatment.</w:t>
      </w:r>
    </w:p>
    <w:p w:rsidR="008835BE" w:rsidRPr="00891D8B" w:rsidRDefault="008835BE"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Analysed Items:</w:t>
      </w:r>
    </w:p>
    <w:p w:rsidR="008835BE" w:rsidRPr="00891D8B" w:rsidRDefault="008835BE" w:rsidP="00666180">
      <w:pPr>
        <w:numPr>
          <w:ilvl w:val="2"/>
          <w:numId w:val="37"/>
        </w:numPr>
        <w:tabs>
          <w:tab w:val="clear" w:pos="21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Incidence of occurrence of A F postoperative till discharge</w:t>
      </w:r>
      <w:r w:rsidR="00194886" w:rsidRPr="00891D8B">
        <w:rPr>
          <w:rFonts w:ascii="Times New Roman" w:hAnsi="Times New Roman" w:cs="Times New Roman"/>
          <w:sz w:val="20"/>
          <w:szCs w:val="20"/>
        </w:rPr>
        <w:t xml:space="preserve"> </w:t>
      </w:r>
      <w:r w:rsidRPr="00891D8B">
        <w:rPr>
          <w:rFonts w:ascii="Times New Roman" w:hAnsi="Times New Roman" w:cs="Times New Roman"/>
          <w:sz w:val="20"/>
          <w:szCs w:val="20"/>
        </w:rPr>
        <w:t>which is primary end point</w:t>
      </w:r>
    </w:p>
    <w:p w:rsidR="008835BE" w:rsidRPr="00891D8B" w:rsidRDefault="008835BE" w:rsidP="00666180">
      <w:pPr>
        <w:numPr>
          <w:ilvl w:val="2"/>
          <w:numId w:val="37"/>
        </w:numPr>
        <w:tabs>
          <w:tab w:val="clear" w:pos="21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Day of onset of AF during hospital stay</w:t>
      </w:r>
    </w:p>
    <w:p w:rsidR="008835BE" w:rsidRPr="00891D8B" w:rsidRDefault="008835BE" w:rsidP="00666180">
      <w:pPr>
        <w:numPr>
          <w:ilvl w:val="2"/>
          <w:numId w:val="37"/>
        </w:numPr>
        <w:tabs>
          <w:tab w:val="clear" w:pos="21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 xml:space="preserve">Length of hospital stay </w:t>
      </w:r>
    </w:p>
    <w:p w:rsidR="008835BE" w:rsidRPr="00891D8B" w:rsidRDefault="008835BE" w:rsidP="00666180">
      <w:pPr>
        <w:numPr>
          <w:ilvl w:val="2"/>
          <w:numId w:val="37"/>
        </w:numPr>
        <w:tabs>
          <w:tab w:val="clear" w:pos="21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outcome of patient in the study due to AF (die or improved)</w:t>
      </w:r>
    </w:p>
    <w:p w:rsidR="008835BE" w:rsidRPr="00891D8B" w:rsidRDefault="008835BE" w:rsidP="00666180">
      <w:pPr>
        <w:numPr>
          <w:ilvl w:val="2"/>
          <w:numId w:val="37"/>
        </w:numPr>
        <w:tabs>
          <w:tab w:val="clear" w:pos="21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 xml:space="preserve">Incidence of cerebrovascular stroke </w:t>
      </w:r>
    </w:p>
    <w:p w:rsidR="008835BE" w:rsidRPr="00891D8B" w:rsidRDefault="008835BE" w:rsidP="00666180">
      <w:pPr>
        <w:numPr>
          <w:ilvl w:val="2"/>
          <w:numId w:val="37"/>
        </w:numPr>
        <w:tabs>
          <w:tab w:val="clear" w:pos="2160"/>
        </w:tabs>
        <w:bidi w:val="0"/>
        <w:snapToGrid w:val="0"/>
        <w:spacing w:after="0" w:line="240" w:lineRule="auto"/>
        <w:ind w:left="0" w:firstLine="425"/>
        <w:jc w:val="both"/>
        <w:rPr>
          <w:rFonts w:ascii="Times New Roman" w:hAnsi="Times New Roman" w:cs="Times New Roman"/>
          <w:sz w:val="20"/>
          <w:szCs w:val="20"/>
        </w:rPr>
      </w:pPr>
      <w:r w:rsidRPr="00891D8B">
        <w:rPr>
          <w:rFonts w:ascii="Times New Roman" w:hAnsi="Times New Roman" w:cs="Times New Roman"/>
          <w:sz w:val="20"/>
          <w:szCs w:val="20"/>
        </w:rPr>
        <w:t>Complications of drugs</w:t>
      </w:r>
    </w:p>
    <w:p w:rsidR="00DC6583" w:rsidRPr="00891D8B" w:rsidRDefault="00891D8B" w:rsidP="00666180">
      <w:pPr>
        <w:bidi w:val="0"/>
        <w:snapToGrid w:val="0"/>
        <w:spacing w:after="0" w:line="240" w:lineRule="auto"/>
        <w:jc w:val="both"/>
        <w:rPr>
          <w:rFonts w:ascii="Times New Roman" w:hAnsi="Times New Roman" w:cs="Times New Roman"/>
          <w:b/>
          <w:bCs/>
          <w:sz w:val="20"/>
          <w:szCs w:val="20"/>
          <w:lang w:eastAsia="ar-SA"/>
        </w:rPr>
      </w:pPr>
      <w:r w:rsidRPr="00891D8B">
        <w:rPr>
          <w:rFonts w:ascii="Times New Roman" w:hAnsi="Times New Roman" w:cs="Times New Roman"/>
          <w:b/>
          <w:bCs/>
          <w:sz w:val="20"/>
          <w:szCs w:val="20"/>
          <w:lang w:eastAsia="ar-SA"/>
        </w:rPr>
        <w:t>Statistical analysis</w:t>
      </w:r>
      <w:r w:rsidR="00DC6583" w:rsidRPr="00891D8B">
        <w:rPr>
          <w:rFonts w:ascii="Times New Roman" w:hAnsi="Times New Roman" w:cs="Times New Roman"/>
          <w:b/>
          <w:bCs/>
          <w:sz w:val="20"/>
          <w:szCs w:val="20"/>
          <w:lang w:eastAsia="ar-SA"/>
        </w:rPr>
        <w:t>:</w:t>
      </w:r>
    </w:p>
    <w:p w:rsidR="00DC6583" w:rsidRPr="00891D8B" w:rsidRDefault="00DC6583" w:rsidP="00666180">
      <w:pPr>
        <w:bidi w:val="0"/>
        <w:snapToGrid w:val="0"/>
        <w:spacing w:after="0" w:line="240" w:lineRule="auto"/>
        <w:ind w:firstLine="425"/>
        <w:jc w:val="both"/>
        <w:rPr>
          <w:rFonts w:ascii="Times New Roman" w:hAnsi="Times New Roman" w:cs="Times New Roman"/>
          <w:sz w:val="20"/>
          <w:szCs w:val="20"/>
          <w:lang w:eastAsia="ar-SA"/>
        </w:rPr>
      </w:pPr>
      <w:bookmarkStart w:id="4" w:name="OLE_LINK44"/>
      <w:bookmarkStart w:id="5" w:name="OLE_LINK45"/>
      <w:r w:rsidRPr="00891D8B">
        <w:rPr>
          <w:rFonts w:ascii="Times New Roman" w:hAnsi="Times New Roman" w:cs="Times New Roman"/>
          <w:sz w:val="20"/>
          <w:szCs w:val="20"/>
          <w:lang w:eastAsia="ar-SA"/>
        </w:rPr>
        <w:t>Data</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were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analyzed</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usin</w:t>
      </w:r>
      <w:r w:rsidR="00330176" w:rsidRPr="00891D8B">
        <w:rPr>
          <w:rFonts w:ascii="Times New Roman" w:hAnsi="Times New Roman" w:cs="Times New Roman"/>
          <w:sz w:val="20"/>
          <w:szCs w:val="20"/>
          <w:lang w:eastAsia="ar-SA"/>
        </w:rPr>
        <w:t>g S</w:t>
      </w:r>
      <w:r w:rsidRPr="00891D8B">
        <w:rPr>
          <w:rFonts w:ascii="Times New Roman" w:hAnsi="Times New Roman" w:cs="Times New Roman"/>
          <w:sz w:val="20"/>
          <w:szCs w:val="20"/>
          <w:lang w:eastAsia="ar-SA"/>
        </w:rPr>
        <w:t>tatistica</w:t>
      </w:r>
      <w:r w:rsidR="00330176" w:rsidRPr="00891D8B">
        <w:rPr>
          <w:rFonts w:ascii="Times New Roman" w:hAnsi="Times New Roman" w:cs="Times New Roman"/>
          <w:sz w:val="20"/>
          <w:szCs w:val="20"/>
          <w:lang w:eastAsia="ar-SA"/>
        </w:rPr>
        <w:t>l P</w:t>
      </w:r>
      <w:r w:rsidRPr="00891D8B">
        <w:rPr>
          <w:rFonts w:ascii="Times New Roman" w:hAnsi="Times New Roman" w:cs="Times New Roman"/>
          <w:sz w:val="20"/>
          <w:szCs w:val="20"/>
          <w:lang w:eastAsia="ar-SA"/>
        </w:rPr>
        <w:t>rogram</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fo</w:t>
      </w:r>
      <w:r w:rsidR="00330176" w:rsidRPr="00891D8B">
        <w:rPr>
          <w:rFonts w:ascii="Times New Roman" w:hAnsi="Times New Roman" w:cs="Times New Roman"/>
          <w:sz w:val="20"/>
          <w:szCs w:val="20"/>
          <w:lang w:eastAsia="ar-SA"/>
        </w:rPr>
        <w:t>r S</w:t>
      </w:r>
      <w:r w:rsidRPr="00891D8B">
        <w:rPr>
          <w:rFonts w:ascii="Times New Roman" w:hAnsi="Times New Roman" w:cs="Times New Roman"/>
          <w:sz w:val="20"/>
          <w:szCs w:val="20"/>
          <w:lang w:eastAsia="ar-SA"/>
        </w:rPr>
        <w:t>ocia</w:t>
      </w:r>
      <w:r w:rsidR="00330176" w:rsidRPr="00891D8B">
        <w:rPr>
          <w:rFonts w:ascii="Times New Roman" w:hAnsi="Times New Roman" w:cs="Times New Roman"/>
          <w:sz w:val="20"/>
          <w:szCs w:val="20"/>
          <w:lang w:eastAsia="ar-SA"/>
        </w:rPr>
        <w:t>l S</w:t>
      </w:r>
      <w:r w:rsidRPr="00891D8B">
        <w:rPr>
          <w:rFonts w:ascii="Times New Roman" w:hAnsi="Times New Roman" w:cs="Times New Roman"/>
          <w:sz w:val="20"/>
          <w:szCs w:val="20"/>
          <w:lang w:eastAsia="ar-SA"/>
        </w:rPr>
        <w:t>cienc</w:t>
      </w:r>
      <w:r w:rsidR="00194886" w:rsidRPr="00891D8B">
        <w:rPr>
          <w:rFonts w:ascii="Times New Roman" w:hAnsi="Times New Roman" w:cs="Times New Roman"/>
          <w:sz w:val="20"/>
          <w:szCs w:val="20"/>
          <w:lang w:eastAsia="ar-SA"/>
        </w:rPr>
        <w:t xml:space="preserve">e </w:t>
      </w:r>
      <w:smartTag w:uri="urn:schemas-microsoft-com:office:smarttags" w:element="stockticker">
        <w:r w:rsidR="00194886" w:rsidRPr="00891D8B">
          <w:rPr>
            <w:rFonts w:ascii="Times New Roman" w:hAnsi="Times New Roman" w:cs="Times New Roman"/>
            <w:sz w:val="20"/>
            <w:szCs w:val="20"/>
            <w:lang w:eastAsia="ar-SA"/>
          </w:rPr>
          <w:t>(</w:t>
        </w:r>
        <w:r w:rsidRPr="00891D8B">
          <w:rPr>
            <w:rFonts w:ascii="Times New Roman" w:hAnsi="Times New Roman" w:cs="Times New Roman"/>
            <w:sz w:val="20"/>
            <w:szCs w:val="20"/>
            <w:lang w:eastAsia="ar-SA"/>
          </w:rPr>
          <w:t>SPSS</w:t>
        </w:r>
      </w:smartTag>
      <w:r w:rsidR="00822390" w:rsidRPr="00891D8B">
        <w:rPr>
          <w:rFonts w:ascii="Times New Roman" w:hAnsi="Times New Roman" w:cs="Times New Roman"/>
          <w:sz w:val="20"/>
          <w:szCs w:val="20"/>
          <w:lang w:eastAsia="ar-SA"/>
        </w:rPr>
        <w:t>) v</w:t>
      </w:r>
      <w:r w:rsidRPr="00891D8B">
        <w:rPr>
          <w:rFonts w:ascii="Times New Roman" w:hAnsi="Times New Roman" w:cs="Times New Roman"/>
          <w:sz w:val="20"/>
          <w:szCs w:val="20"/>
          <w:lang w:eastAsia="ar-SA"/>
        </w:rPr>
        <w:t>ersion</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20.0</w:t>
      </w:r>
      <w:r w:rsidR="00822390" w:rsidRPr="00891D8B">
        <w:rPr>
          <w:rFonts w:ascii="Times New Roman" w:hAnsi="Times New Roman" w:cs="Times New Roman"/>
          <w:sz w:val="20"/>
          <w:szCs w:val="20"/>
          <w:lang w:eastAsia="ar-SA"/>
        </w:rPr>
        <w:t>. Q</w:t>
      </w:r>
      <w:r w:rsidRPr="00891D8B">
        <w:rPr>
          <w:rFonts w:ascii="Times New Roman" w:hAnsi="Times New Roman" w:cs="Times New Roman"/>
          <w:sz w:val="20"/>
          <w:szCs w:val="20"/>
          <w:lang w:eastAsia="ar-SA"/>
        </w:rPr>
        <w:t>uantitative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data</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were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expressed</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as</w:t>
      </w:r>
      <w:r w:rsidR="00891D8B" w:rsidRP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mean±standard</w:t>
      </w:r>
      <w:r w:rsidR="00891D8B" w:rsidRP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deviatio</w:t>
      </w:r>
      <w:r w:rsidR="00194886" w:rsidRPr="00891D8B">
        <w:rPr>
          <w:rFonts w:ascii="Times New Roman" w:hAnsi="Times New Roman" w:cs="Times New Roman"/>
          <w:sz w:val="20"/>
          <w:szCs w:val="20"/>
          <w:lang w:eastAsia="ar-SA"/>
        </w:rPr>
        <w:t>n (</w:t>
      </w:r>
      <w:r w:rsidRPr="00891D8B">
        <w:rPr>
          <w:rFonts w:ascii="Times New Roman" w:hAnsi="Times New Roman" w:cs="Times New Roman"/>
          <w:sz w:val="20"/>
          <w:szCs w:val="20"/>
          <w:lang w:eastAsia="ar-SA"/>
        </w:rPr>
        <w:t>SD)</w:t>
      </w:r>
      <w:r w:rsidR="00822390" w:rsidRPr="00891D8B">
        <w:rPr>
          <w:rFonts w:ascii="Times New Roman" w:hAnsi="Times New Roman" w:cs="Times New Roman"/>
          <w:sz w:val="20"/>
          <w:szCs w:val="20"/>
          <w:lang w:eastAsia="ar-SA"/>
        </w:rPr>
        <w:t>. Q</w:t>
      </w:r>
      <w:r w:rsidRPr="00891D8B">
        <w:rPr>
          <w:rFonts w:ascii="Times New Roman" w:hAnsi="Times New Roman" w:cs="Times New Roman"/>
          <w:sz w:val="20"/>
          <w:szCs w:val="20"/>
          <w:lang w:eastAsia="ar-SA"/>
        </w:rPr>
        <w:t>ualitative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data</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were</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expressed</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as</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frequency</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and</w:t>
      </w:r>
      <w:r w:rsidR="00891D8B">
        <w:rPr>
          <w:rFonts w:ascii="Times New Roman" w:hAnsi="Times New Roman" w:cs="Times New Roman" w:hint="eastAsia"/>
          <w:sz w:val="20"/>
          <w:szCs w:val="20"/>
          <w:lang w:eastAsia="zh-CN"/>
        </w:rPr>
        <w:t xml:space="preserve"> </w:t>
      </w:r>
      <w:r w:rsidRPr="00891D8B">
        <w:rPr>
          <w:rFonts w:ascii="Times New Roman" w:hAnsi="Times New Roman" w:cs="Times New Roman"/>
          <w:sz w:val="20"/>
          <w:szCs w:val="20"/>
          <w:lang w:eastAsia="ar-SA"/>
        </w:rPr>
        <w:t>percentage.</w:t>
      </w:r>
    </w:p>
    <w:p w:rsidR="000C72F9" w:rsidRPr="00891D8B" w:rsidRDefault="000C72F9" w:rsidP="00666180">
      <w:pPr>
        <w:pStyle w:val="Heading1"/>
        <w:keepNext w:val="0"/>
        <w:keepLines w:val="0"/>
        <w:snapToGrid w:val="0"/>
        <w:spacing w:before="0" w:line="240" w:lineRule="auto"/>
        <w:ind w:firstLine="425"/>
        <w:jc w:val="both"/>
        <w:rPr>
          <w:rFonts w:ascii="Times New Roman" w:eastAsia="Times New Roman" w:hAnsi="Times New Roman" w:cs="Times New Roman"/>
          <w:b w:val="0"/>
          <w:bCs w:val="0"/>
          <w:color w:val="auto"/>
          <w:sz w:val="20"/>
          <w:szCs w:val="20"/>
          <w:lang w:bidi="ar-EG"/>
        </w:rPr>
      </w:pPr>
      <w:bookmarkStart w:id="6" w:name="_Toc511483810"/>
      <w:bookmarkEnd w:id="4"/>
      <w:bookmarkEnd w:id="5"/>
    </w:p>
    <w:p w:rsidR="00DC6583" w:rsidRPr="00891D8B" w:rsidRDefault="000C72F9"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r w:rsidRPr="00891D8B">
        <w:rPr>
          <w:rFonts w:ascii="Times New Roman" w:eastAsia="Times New Roman" w:hAnsi="Times New Roman" w:cs="Times New Roman"/>
          <w:color w:val="auto"/>
          <w:sz w:val="20"/>
          <w:szCs w:val="20"/>
          <w:lang w:bidi="ar-EG"/>
        </w:rPr>
        <w:t>3</w:t>
      </w:r>
      <w:r w:rsidR="00194886" w:rsidRPr="00891D8B">
        <w:rPr>
          <w:rFonts w:ascii="Times New Roman" w:eastAsia="Times New Roman" w:hAnsi="Times New Roman" w:cs="Times New Roman"/>
          <w:color w:val="auto"/>
          <w:sz w:val="20"/>
          <w:szCs w:val="20"/>
          <w:lang w:bidi="ar-EG"/>
        </w:rPr>
        <w:t>.</w:t>
      </w:r>
      <w:r w:rsidRPr="00891D8B">
        <w:rPr>
          <w:rFonts w:ascii="Times New Roman" w:eastAsia="Times New Roman" w:hAnsi="Times New Roman" w:cs="Times New Roman"/>
          <w:color w:val="auto"/>
          <w:sz w:val="20"/>
          <w:szCs w:val="20"/>
          <w:lang w:bidi="ar-EG"/>
        </w:rPr>
        <w:t xml:space="preserve"> </w:t>
      </w:r>
      <w:r w:rsidR="00DC6583" w:rsidRPr="00891D8B">
        <w:rPr>
          <w:rFonts w:ascii="Times New Roman" w:eastAsia="Times New Roman" w:hAnsi="Times New Roman" w:cs="Times New Roman"/>
          <w:color w:val="auto"/>
          <w:sz w:val="20"/>
          <w:szCs w:val="20"/>
          <w:lang w:bidi="ar-EG"/>
        </w:rPr>
        <w:t>Results</w:t>
      </w:r>
      <w:bookmarkEnd w:id="6"/>
    </w:p>
    <w:p w:rsidR="005D0EF4" w:rsidRPr="00891D8B" w:rsidRDefault="005D0EF4"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t xml:space="preserve">The following table shows no statistically significant difference between groups according to demographic data. </w:t>
      </w:r>
    </w:p>
    <w:p w:rsidR="00822390" w:rsidRPr="00891D8B" w:rsidRDefault="00822390" w:rsidP="00666180">
      <w:pPr>
        <w:bidi w:val="0"/>
        <w:snapToGrid w:val="0"/>
        <w:spacing w:after="0" w:line="240" w:lineRule="auto"/>
        <w:jc w:val="center"/>
        <w:rPr>
          <w:rFonts w:ascii="Times New Roman" w:hAnsi="Times New Roman" w:cs="Times New Roman"/>
          <w:b/>
          <w:sz w:val="20"/>
          <w:szCs w:val="20"/>
        </w:rPr>
        <w:sectPr w:rsidR="00822390" w:rsidRPr="00891D8B" w:rsidSect="008D23F6">
          <w:headerReference w:type="default" r:id="rId14"/>
          <w:pgSz w:w="12240" w:h="15840" w:code="9"/>
          <w:pgMar w:top="1440" w:right="1440" w:bottom="1440" w:left="1440" w:header="720" w:footer="720" w:gutter="0"/>
          <w:cols w:num="2" w:space="550"/>
          <w:docGrid w:linePitch="360"/>
        </w:sectPr>
      </w:pPr>
      <w:bookmarkStart w:id="7" w:name="_Toc20043070"/>
    </w:p>
    <w:p w:rsidR="00A16FA8" w:rsidRPr="00891D8B" w:rsidRDefault="00A16FA8" w:rsidP="00666180">
      <w:pPr>
        <w:bidi w:val="0"/>
        <w:snapToGrid w:val="0"/>
        <w:spacing w:after="0" w:line="240" w:lineRule="auto"/>
        <w:jc w:val="center"/>
        <w:rPr>
          <w:rFonts w:ascii="Times New Roman" w:hAnsi="Times New Roman" w:cs="Times New Roman"/>
          <w:b/>
          <w:sz w:val="20"/>
          <w:szCs w:val="20"/>
        </w:rPr>
      </w:pPr>
    </w:p>
    <w:p w:rsidR="006C56D9" w:rsidRDefault="006C56D9" w:rsidP="00666180">
      <w:pPr>
        <w:bidi w:val="0"/>
        <w:snapToGrid w:val="0"/>
        <w:spacing w:after="0" w:line="240" w:lineRule="auto"/>
        <w:jc w:val="center"/>
        <w:rPr>
          <w:rFonts w:ascii="Times New Roman" w:hAnsi="Times New Roman" w:cs="Times New Roman" w:hint="eastAsia"/>
          <w:b/>
          <w:sz w:val="20"/>
          <w:szCs w:val="20"/>
          <w:lang w:eastAsia="zh-CN"/>
        </w:rPr>
      </w:pPr>
    </w:p>
    <w:p w:rsidR="006C56D9" w:rsidRDefault="006C56D9" w:rsidP="006C56D9">
      <w:pPr>
        <w:bidi w:val="0"/>
        <w:snapToGrid w:val="0"/>
        <w:spacing w:after="0" w:line="240" w:lineRule="auto"/>
        <w:jc w:val="center"/>
        <w:rPr>
          <w:rFonts w:ascii="Times New Roman" w:hAnsi="Times New Roman" w:cs="Times New Roman" w:hint="eastAsia"/>
          <w:b/>
          <w:sz w:val="20"/>
          <w:szCs w:val="20"/>
          <w:lang w:eastAsia="zh-CN"/>
        </w:rPr>
      </w:pPr>
    </w:p>
    <w:p w:rsidR="006C56D9" w:rsidRDefault="006C56D9" w:rsidP="006C56D9">
      <w:pPr>
        <w:bidi w:val="0"/>
        <w:snapToGrid w:val="0"/>
        <w:spacing w:after="0" w:line="240" w:lineRule="auto"/>
        <w:jc w:val="center"/>
        <w:rPr>
          <w:rFonts w:ascii="Times New Roman" w:hAnsi="Times New Roman" w:cs="Times New Roman" w:hint="eastAsia"/>
          <w:b/>
          <w:sz w:val="20"/>
          <w:szCs w:val="20"/>
          <w:lang w:eastAsia="zh-CN"/>
        </w:rPr>
      </w:pPr>
    </w:p>
    <w:p w:rsidR="006C56D9" w:rsidRDefault="006C56D9" w:rsidP="006C56D9">
      <w:pPr>
        <w:bidi w:val="0"/>
        <w:snapToGrid w:val="0"/>
        <w:spacing w:after="0" w:line="240" w:lineRule="auto"/>
        <w:jc w:val="center"/>
        <w:rPr>
          <w:rFonts w:ascii="Times New Roman" w:hAnsi="Times New Roman" w:cs="Times New Roman" w:hint="eastAsia"/>
          <w:b/>
          <w:sz w:val="20"/>
          <w:szCs w:val="20"/>
          <w:lang w:eastAsia="zh-CN"/>
        </w:rPr>
      </w:pPr>
    </w:p>
    <w:p w:rsidR="006C56D9" w:rsidRDefault="006C56D9" w:rsidP="006C56D9">
      <w:pPr>
        <w:bidi w:val="0"/>
        <w:snapToGrid w:val="0"/>
        <w:spacing w:after="0" w:line="240" w:lineRule="auto"/>
        <w:jc w:val="center"/>
        <w:rPr>
          <w:rFonts w:ascii="Times New Roman" w:hAnsi="Times New Roman" w:cs="Times New Roman" w:hint="eastAsia"/>
          <w:b/>
          <w:sz w:val="20"/>
          <w:szCs w:val="20"/>
          <w:lang w:eastAsia="zh-CN"/>
        </w:rPr>
      </w:pPr>
    </w:p>
    <w:p w:rsidR="006C56D9" w:rsidRDefault="006C56D9" w:rsidP="006C56D9">
      <w:pPr>
        <w:bidi w:val="0"/>
        <w:snapToGrid w:val="0"/>
        <w:spacing w:after="0" w:line="240" w:lineRule="auto"/>
        <w:jc w:val="center"/>
        <w:rPr>
          <w:rFonts w:ascii="Times New Roman" w:hAnsi="Times New Roman" w:cs="Times New Roman" w:hint="eastAsia"/>
          <w:b/>
          <w:sz w:val="20"/>
          <w:szCs w:val="20"/>
          <w:lang w:eastAsia="zh-CN"/>
        </w:rPr>
      </w:pPr>
    </w:p>
    <w:p w:rsidR="006C56D9" w:rsidRDefault="006C56D9" w:rsidP="006C56D9">
      <w:pPr>
        <w:bidi w:val="0"/>
        <w:snapToGrid w:val="0"/>
        <w:spacing w:after="0" w:line="240" w:lineRule="auto"/>
        <w:jc w:val="center"/>
        <w:rPr>
          <w:rFonts w:ascii="Times New Roman" w:hAnsi="Times New Roman" w:cs="Times New Roman" w:hint="eastAsia"/>
          <w:b/>
          <w:sz w:val="20"/>
          <w:szCs w:val="20"/>
          <w:lang w:eastAsia="zh-CN"/>
        </w:rPr>
      </w:pPr>
    </w:p>
    <w:p w:rsidR="00A16FA8" w:rsidRPr="00891D8B" w:rsidRDefault="00A16FA8" w:rsidP="006C56D9">
      <w:pPr>
        <w:bidi w:val="0"/>
        <w:snapToGrid w:val="0"/>
        <w:spacing w:after="0" w:line="240" w:lineRule="auto"/>
        <w:jc w:val="center"/>
        <w:rPr>
          <w:rFonts w:ascii="Times New Roman" w:hAnsi="Times New Roman" w:cs="Times New Roman"/>
          <w:b/>
          <w:sz w:val="20"/>
          <w:szCs w:val="20"/>
        </w:rPr>
      </w:pPr>
      <w:r w:rsidRPr="00891D8B">
        <w:rPr>
          <w:rFonts w:ascii="Times New Roman" w:hAnsi="Times New Roman" w:cs="Times New Roman"/>
          <w:b/>
          <w:sz w:val="20"/>
          <w:szCs w:val="20"/>
        </w:rPr>
        <w:lastRenderedPageBreak/>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Pr="00891D8B">
        <w:rPr>
          <w:rFonts w:ascii="Times New Roman" w:hAnsi="Times New Roman" w:cs="Times New Roman"/>
          <w:b/>
          <w:noProof/>
          <w:sz w:val="20"/>
          <w:szCs w:val="20"/>
        </w:rPr>
        <w:t>1</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00822390" w:rsidRPr="00891D8B">
        <w:rPr>
          <w:rFonts w:ascii="Times New Roman" w:hAnsi="Times New Roman" w:cs="Times New Roman"/>
          <w:b/>
          <w:sz w:val="20"/>
          <w:szCs w:val="20"/>
        </w:rPr>
        <w:t xml:space="preserve">: </w:t>
      </w:r>
      <w:r w:rsidR="00822390" w:rsidRPr="00891D8B">
        <w:rPr>
          <w:rFonts w:ascii="Times New Roman" w:hAnsi="Times New Roman" w:cs="Times New Roman"/>
          <w:bCs/>
          <w:sz w:val="20"/>
          <w:szCs w:val="20"/>
        </w:rPr>
        <w:t>C</w:t>
      </w:r>
      <w:r w:rsidRPr="00891D8B">
        <w:rPr>
          <w:rFonts w:ascii="Times New Roman" w:hAnsi="Times New Roman" w:cs="Times New Roman"/>
          <w:bCs/>
          <w:sz w:val="20"/>
          <w:szCs w:val="20"/>
        </w:rPr>
        <w:t>omparison between groups according to demographic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87"/>
        <w:gridCol w:w="1587"/>
        <w:gridCol w:w="1577"/>
        <w:gridCol w:w="1587"/>
        <w:gridCol w:w="1021"/>
        <w:gridCol w:w="1115"/>
      </w:tblGrid>
      <w:tr w:rsidR="00194886" w:rsidRPr="006C56D9" w:rsidTr="00194886">
        <w:trPr>
          <w:jc w:val="center"/>
        </w:trPr>
        <w:tc>
          <w:tcPr>
            <w:tcW w:w="1383" w:type="pct"/>
            <w:tcBorders>
              <w:top w:val="thinThickSmallGap" w:sz="12" w:space="0" w:color="auto"/>
              <w:left w:val="thinThickSmallGap" w:sz="12" w:space="0" w:color="auto"/>
              <w:bottom w:val="thickThinSmallGap" w:sz="12" w:space="0" w:color="auto"/>
            </w:tcBorders>
            <w:shd w:val="clear" w:color="auto" w:fill="C2D69B"/>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Demographic Data</w:t>
            </w:r>
          </w:p>
        </w:tc>
        <w:tc>
          <w:tcPr>
            <w:tcW w:w="818" w:type="pct"/>
            <w:tcBorders>
              <w:top w:val="thinThickSmallGap" w:sz="12" w:space="0" w:color="auto"/>
              <w:bottom w:val="thickThinSmallGap" w:sz="12" w:space="0" w:color="auto"/>
            </w:tcBorders>
            <w:shd w:val="clear" w:color="auto" w:fill="C2D69B"/>
            <w:noWrap/>
            <w:vAlign w:val="center"/>
          </w:tcPr>
          <w:p w:rsidR="00A16FA8" w:rsidRPr="006C56D9" w:rsidRDefault="00A16FA8" w:rsidP="008D23F6">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(A) (N=100)</w:t>
            </w:r>
          </w:p>
        </w:tc>
        <w:tc>
          <w:tcPr>
            <w:tcW w:w="818" w:type="pct"/>
            <w:tcBorders>
              <w:top w:val="thinThickSmallGap" w:sz="12" w:space="0" w:color="auto"/>
              <w:bottom w:val="thickThinSmallGap" w:sz="12" w:space="0" w:color="auto"/>
            </w:tcBorders>
            <w:shd w:val="clear" w:color="auto" w:fill="C2D69B"/>
            <w:noWrap/>
            <w:vAlign w:val="center"/>
          </w:tcPr>
          <w:p w:rsidR="00A16FA8" w:rsidRPr="006C56D9" w:rsidRDefault="00A16FA8" w:rsidP="008D23F6">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(B)</w:t>
            </w:r>
            <w:r w:rsidR="008D23F6" w:rsidRPr="006C56D9">
              <w:rPr>
                <w:rFonts w:ascii="Times New Roman" w:hAnsi="Times New Roman" w:cs="Times New Roman" w:hint="eastAsia"/>
                <w:b/>
                <w:bCs/>
                <w:sz w:val="18"/>
                <w:szCs w:val="18"/>
                <w:lang w:eastAsia="zh-CN"/>
              </w:rPr>
              <w:t xml:space="preserve"> </w:t>
            </w:r>
            <w:r w:rsidRPr="006C56D9">
              <w:rPr>
                <w:rFonts w:ascii="Times New Roman" w:hAnsi="Times New Roman" w:cs="Times New Roman"/>
                <w:b/>
                <w:bCs/>
                <w:sz w:val="18"/>
                <w:szCs w:val="18"/>
              </w:rPr>
              <w:t>(N=100)</w:t>
            </w:r>
          </w:p>
        </w:tc>
        <w:tc>
          <w:tcPr>
            <w:tcW w:w="818" w:type="pct"/>
            <w:tcBorders>
              <w:top w:val="thinThickSmallGap" w:sz="12" w:space="0" w:color="auto"/>
              <w:bottom w:val="thickThinSmallGap" w:sz="12" w:space="0" w:color="auto"/>
            </w:tcBorders>
            <w:shd w:val="clear" w:color="auto" w:fill="C2D69B"/>
            <w:noWrap/>
            <w:vAlign w:val="center"/>
          </w:tcPr>
          <w:p w:rsidR="00A16FA8" w:rsidRPr="006C56D9" w:rsidRDefault="00A16FA8" w:rsidP="008D23F6">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(C) (N=100)</w:t>
            </w:r>
          </w:p>
        </w:tc>
        <w:tc>
          <w:tcPr>
            <w:tcW w:w="557" w:type="pct"/>
            <w:tcBorders>
              <w:top w:val="thinThickSmallGap" w:sz="12" w:space="0" w:color="auto"/>
              <w:bottom w:val="thickThinSmallGap" w:sz="12" w:space="0" w:color="auto"/>
            </w:tcBorders>
            <w:shd w:val="clear" w:color="auto" w:fill="C2D69B"/>
            <w:noWrap/>
            <w:vAlign w:val="center"/>
          </w:tcPr>
          <w:p w:rsidR="00A16FA8" w:rsidRPr="006C56D9" w:rsidRDefault="00A16FA8"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F / X²#</w:t>
            </w:r>
          </w:p>
        </w:tc>
        <w:tc>
          <w:tcPr>
            <w:tcW w:w="606" w:type="pct"/>
            <w:tcBorders>
              <w:top w:val="thinThickSmallGap" w:sz="12" w:space="0" w:color="auto"/>
              <w:bottom w:val="thickThinSmallGap" w:sz="12" w:space="0" w:color="auto"/>
              <w:right w:val="thickThinSmallGap" w:sz="12" w:space="0" w:color="auto"/>
            </w:tcBorders>
            <w:shd w:val="clear" w:color="auto" w:fill="C2D69B"/>
            <w:vAlign w:val="center"/>
          </w:tcPr>
          <w:p w:rsidR="00A16FA8" w:rsidRPr="006C56D9" w:rsidRDefault="00A16FA8"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P-value</w:t>
            </w:r>
          </w:p>
        </w:tc>
      </w:tr>
      <w:tr w:rsidR="00A16FA8" w:rsidRPr="006C56D9" w:rsidTr="00194886">
        <w:trPr>
          <w:jc w:val="center"/>
        </w:trPr>
        <w:tc>
          <w:tcPr>
            <w:tcW w:w="1383" w:type="pct"/>
            <w:tcBorders>
              <w:top w:val="thickThinSmallGap" w:sz="12" w:space="0" w:color="auto"/>
              <w:left w:val="thinThick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Age</w:t>
            </w:r>
          </w:p>
          <w:p w:rsidR="00A16FA8" w:rsidRPr="006C56D9" w:rsidRDefault="00A16FA8"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sz w:val="18"/>
                <w:szCs w:val="18"/>
              </w:rPr>
              <w:t>Mean±SD</w:t>
            </w:r>
          </w:p>
        </w:tc>
        <w:tc>
          <w:tcPr>
            <w:tcW w:w="818" w:type="pct"/>
            <w:tcBorders>
              <w:top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55.34±5.79</w:t>
            </w:r>
          </w:p>
        </w:tc>
        <w:tc>
          <w:tcPr>
            <w:tcW w:w="818" w:type="pct"/>
            <w:tcBorders>
              <w:top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54.44±6.05</w:t>
            </w:r>
          </w:p>
        </w:tc>
        <w:tc>
          <w:tcPr>
            <w:tcW w:w="818" w:type="pct"/>
            <w:tcBorders>
              <w:top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54.56±5.83</w:t>
            </w:r>
          </w:p>
        </w:tc>
        <w:tc>
          <w:tcPr>
            <w:tcW w:w="557" w:type="pct"/>
            <w:tcBorders>
              <w:top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color w:val="000000"/>
                <w:sz w:val="18"/>
                <w:szCs w:val="18"/>
              </w:rPr>
            </w:pPr>
            <w:r w:rsidRPr="006C56D9">
              <w:rPr>
                <w:rFonts w:ascii="Times New Roman" w:hAnsi="Times New Roman" w:cs="Times New Roman"/>
                <w:color w:val="000000"/>
                <w:sz w:val="18"/>
                <w:szCs w:val="18"/>
              </w:rPr>
              <w:t>0.688</w:t>
            </w:r>
          </w:p>
        </w:tc>
        <w:tc>
          <w:tcPr>
            <w:tcW w:w="606" w:type="pct"/>
            <w:tcBorders>
              <w:top w:val="thickThinSmallGap" w:sz="12" w:space="0" w:color="auto"/>
              <w:right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color w:val="000000"/>
                <w:sz w:val="18"/>
                <w:szCs w:val="18"/>
              </w:rPr>
            </w:pPr>
            <w:r w:rsidRPr="006C56D9">
              <w:rPr>
                <w:rFonts w:ascii="Times New Roman" w:hAnsi="Times New Roman" w:cs="Times New Roman"/>
                <w:color w:val="000000"/>
                <w:sz w:val="18"/>
                <w:szCs w:val="18"/>
              </w:rPr>
              <w:t>0.503</w:t>
            </w:r>
          </w:p>
        </w:tc>
      </w:tr>
      <w:tr w:rsidR="00A16FA8" w:rsidRPr="006C56D9" w:rsidTr="00194886">
        <w:trPr>
          <w:jc w:val="center"/>
        </w:trPr>
        <w:tc>
          <w:tcPr>
            <w:tcW w:w="1383" w:type="pct"/>
            <w:tcBorders>
              <w:left w:val="thinThickSmallGap" w:sz="12" w:space="0" w:color="auto"/>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Sex</w:t>
            </w:r>
          </w:p>
        </w:tc>
        <w:tc>
          <w:tcPr>
            <w:tcW w:w="818" w:type="pct"/>
            <w:tcBorders>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c>
          <w:tcPr>
            <w:tcW w:w="818" w:type="pct"/>
            <w:tcBorders>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c>
          <w:tcPr>
            <w:tcW w:w="818" w:type="pct"/>
            <w:tcBorders>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c>
          <w:tcPr>
            <w:tcW w:w="557" w:type="pct"/>
            <w:tcBorders>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c>
          <w:tcPr>
            <w:tcW w:w="606" w:type="pct"/>
            <w:tcBorders>
              <w:bottom w:val="nil"/>
              <w:right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r>
      <w:tr w:rsidR="00A16FA8" w:rsidRPr="006C56D9" w:rsidTr="00194886">
        <w:trPr>
          <w:jc w:val="center"/>
        </w:trPr>
        <w:tc>
          <w:tcPr>
            <w:tcW w:w="1383" w:type="pct"/>
            <w:tcBorders>
              <w:top w:val="nil"/>
              <w:left w:val="thinThickSmallGap" w:sz="12" w:space="0" w:color="auto"/>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Female</w:t>
            </w:r>
          </w:p>
        </w:tc>
        <w:tc>
          <w:tcPr>
            <w:tcW w:w="818" w:type="pct"/>
            <w:tcBorders>
              <w:top w:val="nil"/>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25 (25.0%)</w:t>
            </w:r>
          </w:p>
        </w:tc>
        <w:tc>
          <w:tcPr>
            <w:tcW w:w="818" w:type="pct"/>
            <w:tcBorders>
              <w:top w:val="nil"/>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27 (27.0%)</w:t>
            </w:r>
          </w:p>
        </w:tc>
        <w:tc>
          <w:tcPr>
            <w:tcW w:w="818" w:type="pct"/>
            <w:tcBorders>
              <w:top w:val="nil"/>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28 (28.0%)</w:t>
            </w:r>
          </w:p>
        </w:tc>
        <w:tc>
          <w:tcPr>
            <w:tcW w:w="557" w:type="pct"/>
            <w:vMerge w:val="restart"/>
            <w:tcBorders>
              <w:top w:val="nil"/>
              <w:bottom w:val="nil"/>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0.239#</w:t>
            </w:r>
          </w:p>
        </w:tc>
        <w:tc>
          <w:tcPr>
            <w:tcW w:w="606" w:type="pct"/>
            <w:vMerge w:val="restart"/>
            <w:tcBorders>
              <w:top w:val="nil"/>
              <w:bottom w:val="nil"/>
              <w:right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0.888</w:t>
            </w:r>
          </w:p>
        </w:tc>
      </w:tr>
      <w:tr w:rsidR="00A16FA8" w:rsidRPr="006C56D9" w:rsidTr="00194886">
        <w:trPr>
          <w:jc w:val="center"/>
        </w:trPr>
        <w:tc>
          <w:tcPr>
            <w:tcW w:w="1383" w:type="pct"/>
            <w:tcBorders>
              <w:top w:val="nil"/>
              <w:left w:val="thinThickSmallGap" w:sz="12" w:space="0" w:color="auto"/>
              <w:bottom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Male</w:t>
            </w:r>
          </w:p>
        </w:tc>
        <w:tc>
          <w:tcPr>
            <w:tcW w:w="818" w:type="pct"/>
            <w:tcBorders>
              <w:top w:val="nil"/>
              <w:bottom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75 (75.0%)</w:t>
            </w:r>
          </w:p>
        </w:tc>
        <w:tc>
          <w:tcPr>
            <w:tcW w:w="818" w:type="pct"/>
            <w:tcBorders>
              <w:top w:val="nil"/>
              <w:bottom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73 (73.0%)</w:t>
            </w:r>
          </w:p>
        </w:tc>
        <w:tc>
          <w:tcPr>
            <w:tcW w:w="818" w:type="pct"/>
            <w:tcBorders>
              <w:top w:val="nil"/>
              <w:bottom w:val="thickThinSmallGap" w:sz="12" w:space="0" w:color="auto"/>
            </w:tcBorders>
            <w:shd w:val="clear" w:color="auto" w:fill="auto"/>
            <w:noWrap/>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72 (72.0%)</w:t>
            </w:r>
          </w:p>
        </w:tc>
        <w:tc>
          <w:tcPr>
            <w:tcW w:w="557" w:type="pct"/>
            <w:vMerge/>
            <w:tcBorders>
              <w:top w:val="nil"/>
              <w:bottom w:val="thickThinSmallGap" w:sz="12" w:space="0" w:color="auto"/>
            </w:tcBorders>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c>
          <w:tcPr>
            <w:tcW w:w="606" w:type="pct"/>
            <w:vMerge/>
            <w:tcBorders>
              <w:top w:val="nil"/>
              <w:bottom w:val="thickThinSmallGap" w:sz="12" w:space="0" w:color="auto"/>
              <w:right w:val="thickThinSmallGap" w:sz="12" w:space="0" w:color="auto"/>
            </w:tcBorders>
            <w:vAlign w:val="center"/>
          </w:tcPr>
          <w:p w:rsidR="00A16FA8" w:rsidRPr="006C56D9" w:rsidRDefault="00A16FA8" w:rsidP="00666180">
            <w:pPr>
              <w:bidi w:val="0"/>
              <w:snapToGrid w:val="0"/>
              <w:spacing w:after="0" w:line="240" w:lineRule="auto"/>
              <w:jc w:val="both"/>
              <w:rPr>
                <w:rFonts w:ascii="Times New Roman" w:hAnsi="Times New Roman" w:cs="Times New Roman"/>
                <w:sz w:val="18"/>
                <w:szCs w:val="18"/>
              </w:rPr>
            </w:pPr>
          </w:p>
        </w:tc>
      </w:tr>
    </w:tbl>
    <w:p w:rsidR="00A16FA8" w:rsidRPr="00891D8B" w:rsidRDefault="00A16FA8" w:rsidP="00822390">
      <w:pPr>
        <w:bidi w:val="0"/>
        <w:snapToGrid w:val="0"/>
        <w:spacing w:after="0" w:line="240" w:lineRule="auto"/>
        <w:jc w:val="both"/>
        <w:rPr>
          <w:rFonts w:ascii="Times New Roman" w:hAnsi="Times New Roman" w:cs="Times New Roman"/>
          <w:bCs/>
          <w:sz w:val="20"/>
          <w:szCs w:val="20"/>
          <w:lang w:eastAsia="zh-CN"/>
        </w:rPr>
      </w:pPr>
      <w:r w:rsidRPr="00891D8B">
        <w:rPr>
          <w:rFonts w:ascii="Times New Roman" w:hAnsi="Times New Roman" w:cs="Times New Roman"/>
          <w:bCs/>
          <w:sz w:val="20"/>
          <w:szCs w:val="20"/>
        </w:rPr>
        <w:t xml:space="preserve">F: ANOVA test; </w:t>
      </w:r>
      <w:r w:rsidRPr="00891D8B">
        <w:rPr>
          <w:rFonts w:ascii="Times New Roman" w:hAnsi="Times New Roman" w:cs="Times New Roman"/>
          <w:b/>
          <w:sz w:val="20"/>
          <w:szCs w:val="20"/>
        </w:rPr>
        <w:sym w:font="Symbol" w:char="F063"/>
      </w:r>
      <w:r w:rsidRPr="00891D8B">
        <w:rPr>
          <w:rFonts w:ascii="Times New Roman" w:hAnsi="Times New Roman" w:cs="Times New Roman"/>
          <w:bCs/>
          <w:sz w:val="20"/>
          <w:szCs w:val="20"/>
          <w:vertAlign w:val="superscript"/>
        </w:rPr>
        <w:t>2</w:t>
      </w:r>
      <w:r w:rsidRPr="00891D8B">
        <w:rPr>
          <w:rFonts w:ascii="Times New Roman" w:hAnsi="Times New Roman" w:cs="Times New Roman"/>
          <w:bCs/>
          <w:sz w:val="20"/>
          <w:szCs w:val="20"/>
        </w:rPr>
        <w:t>: Chi-square test</w:t>
      </w:r>
    </w:p>
    <w:p w:rsidR="004B6DCC" w:rsidRPr="00891D8B" w:rsidRDefault="00A16FA8"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t>This table shows no statistically significant difference between groups according to demographic data (table 1</w:t>
      </w:r>
      <w:r w:rsidR="004B6DCC" w:rsidRPr="00891D8B">
        <w:rPr>
          <w:rFonts w:ascii="Times New Roman" w:hAnsi="Times New Roman" w:cs="Times New Roman"/>
          <w:bCs/>
          <w:sz w:val="20"/>
          <w:szCs w:val="20"/>
        </w:rPr>
        <w:t>)</w:t>
      </w:r>
    </w:p>
    <w:p w:rsidR="00A16FA8" w:rsidRPr="00891D8B" w:rsidRDefault="00A16FA8"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t>This table shows no statistically significant difference between groups according to risk factors.</w:t>
      </w:r>
    </w:p>
    <w:p w:rsidR="000C72F9" w:rsidRPr="00891D8B" w:rsidRDefault="000C72F9" w:rsidP="00666180">
      <w:pPr>
        <w:bidi w:val="0"/>
        <w:snapToGrid w:val="0"/>
        <w:spacing w:after="0" w:line="240" w:lineRule="auto"/>
        <w:jc w:val="both"/>
        <w:rPr>
          <w:rFonts w:ascii="Times New Roman" w:hAnsi="Times New Roman" w:cs="Times New Roman"/>
          <w:b/>
          <w:sz w:val="20"/>
          <w:szCs w:val="20"/>
        </w:rPr>
      </w:pPr>
    </w:p>
    <w:p w:rsidR="005D0EF4" w:rsidRPr="00891D8B" w:rsidRDefault="005D0EF4" w:rsidP="00666180">
      <w:pPr>
        <w:bidi w:val="0"/>
        <w:snapToGrid w:val="0"/>
        <w:spacing w:after="0" w:line="240" w:lineRule="auto"/>
        <w:jc w:val="center"/>
        <w:rPr>
          <w:rFonts w:ascii="Times New Roman" w:hAnsi="Times New Roman" w:cs="Times New Roman"/>
          <w:b/>
          <w:sz w:val="20"/>
          <w:szCs w:val="20"/>
        </w:rPr>
      </w:pPr>
      <w:bookmarkStart w:id="8" w:name="_Toc20043071"/>
      <w:bookmarkEnd w:id="7"/>
      <w:r w:rsidRPr="00891D8B">
        <w:rPr>
          <w:rFonts w:ascii="Times New Roman" w:hAnsi="Times New Roman" w:cs="Times New Roman"/>
          <w:b/>
          <w:sz w:val="20"/>
          <w:szCs w:val="20"/>
        </w:rPr>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000C72F9" w:rsidRPr="00891D8B">
        <w:rPr>
          <w:rFonts w:ascii="Times New Roman" w:hAnsi="Times New Roman" w:cs="Times New Roman"/>
          <w:b/>
          <w:noProof/>
          <w:sz w:val="20"/>
          <w:szCs w:val="20"/>
        </w:rPr>
        <w:t>2</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00822390" w:rsidRPr="00891D8B">
        <w:rPr>
          <w:rFonts w:ascii="Times New Roman" w:hAnsi="Times New Roman" w:cs="Times New Roman"/>
          <w:b/>
          <w:sz w:val="20"/>
          <w:szCs w:val="20"/>
        </w:rPr>
        <w:t xml:space="preserve">: </w:t>
      </w:r>
      <w:r w:rsidR="00822390" w:rsidRPr="00891D8B">
        <w:rPr>
          <w:rFonts w:ascii="Times New Roman" w:hAnsi="Times New Roman" w:cs="Times New Roman"/>
          <w:bCs/>
          <w:sz w:val="20"/>
          <w:szCs w:val="20"/>
        </w:rPr>
        <w:t>C</w:t>
      </w:r>
      <w:r w:rsidRPr="00891D8B">
        <w:rPr>
          <w:rFonts w:ascii="Times New Roman" w:hAnsi="Times New Roman" w:cs="Times New Roman"/>
          <w:bCs/>
          <w:sz w:val="20"/>
          <w:szCs w:val="20"/>
        </w:rPr>
        <w:t>omparison between groups according to risk factors.</w:t>
      </w:r>
      <w:bookmarkEnd w:id="8"/>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tblPr>
      <w:tblGrid>
        <w:gridCol w:w="1903"/>
        <w:gridCol w:w="682"/>
        <w:gridCol w:w="1052"/>
        <w:gridCol w:w="682"/>
        <w:gridCol w:w="1052"/>
        <w:gridCol w:w="682"/>
        <w:gridCol w:w="1052"/>
        <w:gridCol w:w="1018"/>
        <w:gridCol w:w="1351"/>
      </w:tblGrid>
      <w:tr w:rsidR="005D0EF4" w:rsidRPr="006C56D9" w:rsidTr="00194886">
        <w:trPr>
          <w:jc w:val="center"/>
        </w:trPr>
        <w:tc>
          <w:tcPr>
            <w:tcW w:w="1005" w:type="pct"/>
            <w:vMerge w:val="restart"/>
            <w:tcBorders>
              <w:top w:val="thinThickSmallGap" w:sz="12" w:space="0" w:color="auto"/>
              <w:bottom w:val="single" w:sz="4"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Risk factors</w:t>
            </w:r>
          </w:p>
        </w:tc>
        <w:tc>
          <w:tcPr>
            <w:tcW w:w="915" w:type="pct"/>
            <w:gridSpan w:val="2"/>
            <w:tcBorders>
              <w:top w:val="thinThickSmallGap" w:sz="12" w:space="0" w:color="auto"/>
              <w:bottom w:val="single" w:sz="4"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bCs/>
                <w:sz w:val="18"/>
                <w:szCs w:val="18"/>
              </w:rPr>
              <w:t>Group (A)</w:t>
            </w:r>
          </w:p>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(N=100)</w:t>
            </w:r>
          </w:p>
        </w:tc>
        <w:tc>
          <w:tcPr>
            <w:tcW w:w="915" w:type="pct"/>
            <w:gridSpan w:val="2"/>
            <w:tcBorders>
              <w:top w:val="thinThickSmallGap" w:sz="12" w:space="0" w:color="auto"/>
              <w:bottom w:val="single" w:sz="4"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bCs/>
                <w:sz w:val="18"/>
                <w:szCs w:val="18"/>
              </w:rPr>
              <w:t>Group (B)</w:t>
            </w:r>
          </w:p>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(N=100)</w:t>
            </w:r>
          </w:p>
        </w:tc>
        <w:tc>
          <w:tcPr>
            <w:tcW w:w="915" w:type="pct"/>
            <w:gridSpan w:val="2"/>
            <w:tcBorders>
              <w:top w:val="thinThickSmallGap" w:sz="12" w:space="0" w:color="auto"/>
              <w:bottom w:val="single" w:sz="4"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bCs/>
                <w:sz w:val="18"/>
                <w:szCs w:val="18"/>
              </w:rPr>
              <w:t>Group (C)</w:t>
            </w:r>
          </w:p>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(N=100)</w:t>
            </w:r>
          </w:p>
        </w:tc>
        <w:tc>
          <w:tcPr>
            <w:tcW w:w="1250" w:type="pct"/>
            <w:gridSpan w:val="2"/>
            <w:tcBorders>
              <w:top w:val="thinThickSmallGap" w:sz="12" w:space="0" w:color="auto"/>
              <w:bottom w:val="single" w:sz="4"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Chi-square test</w:t>
            </w:r>
          </w:p>
        </w:tc>
      </w:tr>
      <w:tr w:rsidR="00194886" w:rsidRPr="006C56D9" w:rsidTr="00194886">
        <w:trPr>
          <w:jc w:val="center"/>
        </w:trPr>
        <w:tc>
          <w:tcPr>
            <w:tcW w:w="1005" w:type="pct"/>
            <w:vMerge/>
            <w:tcBorders>
              <w:top w:val="single" w:sz="4"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p>
        </w:tc>
        <w:tc>
          <w:tcPr>
            <w:tcW w:w="360"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No.</w:t>
            </w:r>
          </w:p>
        </w:tc>
        <w:tc>
          <w:tcPr>
            <w:tcW w:w="555"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w:t>
            </w:r>
          </w:p>
        </w:tc>
        <w:tc>
          <w:tcPr>
            <w:tcW w:w="360"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No.</w:t>
            </w:r>
          </w:p>
        </w:tc>
        <w:tc>
          <w:tcPr>
            <w:tcW w:w="555"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w:t>
            </w:r>
          </w:p>
        </w:tc>
        <w:tc>
          <w:tcPr>
            <w:tcW w:w="360"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No.</w:t>
            </w:r>
          </w:p>
        </w:tc>
        <w:tc>
          <w:tcPr>
            <w:tcW w:w="555"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w:t>
            </w:r>
          </w:p>
        </w:tc>
        <w:tc>
          <w:tcPr>
            <w:tcW w:w="537" w:type="pct"/>
            <w:tcBorders>
              <w:top w:val="single" w:sz="4" w:space="0" w:color="auto"/>
              <w:bottom w:val="thickThinSmallGap" w:sz="12" w:space="0" w:color="auto"/>
            </w:tcBorders>
            <w:shd w:val="clear" w:color="auto" w:fill="C2D69B"/>
            <w:vAlign w:val="center"/>
          </w:tcPr>
          <w:p w:rsidR="005D0EF4" w:rsidRPr="006C56D9" w:rsidRDefault="005C4A99" w:rsidP="00666180">
            <w:pPr>
              <w:bidi w:val="0"/>
              <w:snapToGrid w:val="0"/>
              <w:spacing w:after="0" w:line="240" w:lineRule="auto"/>
              <w:jc w:val="both"/>
              <w:rPr>
                <w:rFonts w:ascii="Times New Roman" w:hAnsi="Times New Roman" w:cs="Times New Roman"/>
                <w:b/>
                <w:sz w:val="18"/>
                <w:szCs w:val="18"/>
                <w:vertAlign w:val="superscript"/>
              </w:rPr>
            </w:pPr>
            <w:r w:rsidRPr="006C56D9">
              <w:rPr>
                <w:rFonts w:ascii="Times New Roman" w:hAnsi="Times New Roman" w:cs="Times New Roman"/>
                <w:b/>
                <w:sz w:val="18"/>
                <w:szCs w:val="18"/>
              </w:rPr>
              <w:sym w:font="Symbol" w:char="F063"/>
            </w:r>
            <w:r w:rsidR="005D0EF4" w:rsidRPr="006C56D9">
              <w:rPr>
                <w:rFonts w:ascii="Times New Roman" w:hAnsi="Times New Roman" w:cs="Times New Roman"/>
                <w:b/>
                <w:sz w:val="18"/>
                <w:szCs w:val="18"/>
                <w:vertAlign w:val="superscript"/>
              </w:rPr>
              <w:t>2</w:t>
            </w:r>
          </w:p>
        </w:tc>
        <w:tc>
          <w:tcPr>
            <w:tcW w:w="713" w:type="pct"/>
            <w:tcBorders>
              <w:top w:val="single" w:sz="4"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p-value</w:t>
            </w:r>
          </w:p>
        </w:tc>
      </w:tr>
      <w:tr w:rsidR="00194886" w:rsidRPr="006C56D9" w:rsidTr="00194886">
        <w:trPr>
          <w:jc w:val="center"/>
        </w:trPr>
        <w:tc>
          <w:tcPr>
            <w:tcW w:w="1005"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DM</w:t>
            </w:r>
          </w:p>
        </w:tc>
        <w:tc>
          <w:tcPr>
            <w:tcW w:w="360"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66</w:t>
            </w:r>
          </w:p>
        </w:tc>
        <w:tc>
          <w:tcPr>
            <w:tcW w:w="555"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66.0%</w:t>
            </w:r>
          </w:p>
        </w:tc>
        <w:tc>
          <w:tcPr>
            <w:tcW w:w="360"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69</w:t>
            </w:r>
          </w:p>
        </w:tc>
        <w:tc>
          <w:tcPr>
            <w:tcW w:w="555"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69.0%</w:t>
            </w:r>
          </w:p>
        </w:tc>
        <w:tc>
          <w:tcPr>
            <w:tcW w:w="360"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69</w:t>
            </w:r>
          </w:p>
        </w:tc>
        <w:tc>
          <w:tcPr>
            <w:tcW w:w="555"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69.0%</w:t>
            </w:r>
          </w:p>
        </w:tc>
        <w:tc>
          <w:tcPr>
            <w:tcW w:w="537" w:type="pct"/>
            <w:tcBorders>
              <w:top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0.276</w:t>
            </w:r>
          </w:p>
        </w:tc>
        <w:tc>
          <w:tcPr>
            <w:tcW w:w="713" w:type="pct"/>
            <w:tcBorders>
              <w:top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0.871</w:t>
            </w:r>
          </w:p>
        </w:tc>
      </w:tr>
      <w:tr w:rsidR="00194886" w:rsidRPr="006C56D9" w:rsidTr="00194886">
        <w:trPr>
          <w:jc w:val="center"/>
        </w:trPr>
        <w:tc>
          <w:tcPr>
            <w:tcW w:w="100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Dyslipidia</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75</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75.0%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73</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73.0%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77</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77.0%</w:t>
            </w:r>
          </w:p>
        </w:tc>
        <w:tc>
          <w:tcPr>
            <w:tcW w:w="537"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2.241</w:t>
            </w:r>
          </w:p>
        </w:tc>
        <w:tc>
          <w:tcPr>
            <w:tcW w:w="71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0.538</w:t>
            </w:r>
          </w:p>
        </w:tc>
      </w:tr>
      <w:tr w:rsidR="00194886" w:rsidRPr="006C56D9" w:rsidTr="00194886">
        <w:trPr>
          <w:jc w:val="center"/>
        </w:trPr>
        <w:tc>
          <w:tcPr>
            <w:tcW w:w="100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Family H</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30</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30.0%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41</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41.0%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36</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36.0%</w:t>
            </w:r>
          </w:p>
        </w:tc>
        <w:tc>
          <w:tcPr>
            <w:tcW w:w="537"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0.312</w:t>
            </w:r>
          </w:p>
        </w:tc>
        <w:tc>
          <w:tcPr>
            <w:tcW w:w="71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0.468</w:t>
            </w:r>
          </w:p>
        </w:tc>
      </w:tr>
      <w:tr w:rsidR="00194886" w:rsidRPr="006C56D9" w:rsidTr="00194886">
        <w:trPr>
          <w:jc w:val="center"/>
        </w:trPr>
        <w:tc>
          <w:tcPr>
            <w:tcW w:w="100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Smoking</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63</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63.0%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65</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65.0%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62</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62.0%</w:t>
            </w:r>
          </w:p>
        </w:tc>
        <w:tc>
          <w:tcPr>
            <w:tcW w:w="537"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2.304</w:t>
            </w:r>
          </w:p>
        </w:tc>
        <w:tc>
          <w:tcPr>
            <w:tcW w:w="71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0.553</w:t>
            </w:r>
          </w:p>
        </w:tc>
      </w:tr>
      <w:tr w:rsidR="00194886" w:rsidRPr="006C56D9" w:rsidTr="00194886">
        <w:trPr>
          <w:jc w:val="center"/>
        </w:trPr>
        <w:tc>
          <w:tcPr>
            <w:tcW w:w="100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HTN</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73</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73.0%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67</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67.0%</w:t>
            </w:r>
          </w:p>
        </w:tc>
        <w:tc>
          <w:tcPr>
            <w:tcW w:w="36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70</w:t>
            </w:r>
          </w:p>
        </w:tc>
        <w:tc>
          <w:tcPr>
            <w:tcW w:w="55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70.0%</w:t>
            </w:r>
          </w:p>
        </w:tc>
        <w:tc>
          <w:tcPr>
            <w:tcW w:w="537"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1.065</w:t>
            </w:r>
          </w:p>
        </w:tc>
        <w:tc>
          <w:tcPr>
            <w:tcW w:w="71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0.256</w:t>
            </w:r>
          </w:p>
        </w:tc>
      </w:tr>
    </w:tbl>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x</w:t>
      </w:r>
      <w:r w:rsidRPr="00891D8B">
        <w:rPr>
          <w:rFonts w:ascii="Times New Roman" w:hAnsi="Times New Roman" w:cs="Times New Roman"/>
          <w:bCs/>
          <w:sz w:val="20"/>
          <w:szCs w:val="20"/>
          <w:vertAlign w:val="superscript"/>
        </w:rPr>
        <w:t>2</w:t>
      </w:r>
      <w:r w:rsidRPr="00891D8B">
        <w:rPr>
          <w:rFonts w:ascii="Times New Roman" w:hAnsi="Times New Roman" w:cs="Times New Roman"/>
          <w:bCs/>
          <w:sz w:val="20"/>
          <w:szCs w:val="20"/>
        </w:rPr>
        <w:t xml:space="preserve">: Chi-square test; p-value &gt;0.05 NS; </w:t>
      </w:r>
    </w:p>
    <w:p w:rsidR="004B6DCC"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N.B:DM</w:t>
      </w:r>
      <w:r w:rsidR="00194886" w:rsidRPr="00891D8B">
        <w:rPr>
          <w:rFonts w:ascii="Times New Roman" w:hAnsi="Times New Roman" w:cs="Times New Roman"/>
          <w:bCs/>
          <w:sz w:val="20"/>
          <w:szCs w:val="20"/>
        </w:rPr>
        <w:t>: (</w:t>
      </w:r>
      <w:r w:rsidRPr="00891D8B">
        <w:rPr>
          <w:rFonts w:ascii="Times New Roman" w:hAnsi="Times New Roman" w:cs="Times New Roman"/>
          <w:bCs/>
          <w:sz w:val="20"/>
          <w:szCs w:val="20"/>
        </w:rPr>
        <w:t>diabetes mellitus)</w:t>
      </w:r>
      <w:r w:rsidR="00822390" w:rsidRPr="00891D8B">
        <w:rPr>
          <w:rFonts w:ascii="Times New Roman" w:hAnsi="Times New Roman" w:cs="Times New Roman"/>
          <w:bCs/>
          <w:sz w:val="20"/>
          <w:szCs w:val="20"/>
        </w:rPr>
        <w:t>, H</w:t>
      </w:r>
      <w:r w:rsidRPr="00891D8B">
        <w:rPr>
          <w:rFonts w:ascii="Times New Roman" w:hAnsi="Times New Roman" w:cs="Times New Roman"/>
          <w:bCs/>
          <w:sz w:val="20"/>
          <w:szCs w:val="20"/>
        </w:rPr>
        <w:t>TN</w:t>
      </w:r>
      <w:r w:rsidR="00194886" w:rsidRPr="00891D8B">
        <w:rPr>
          <w:rFonts w:ascii="Times New Roman" w:hAnsi="Times New Roman" w:cs="Times New Roman"/>
          <w:bCs/>
          <w:sz w:val="20"/>
          <w:szCs w:val="20"/>
        </w:rPr>
        <w:t>: (</w:t>
      </w:r>
      <w:r w:rsidRPr="00891D8B">
        <w:rPr>
          <w:rFonts w:ascii="Times New Roman" w:hAnsi="Times New Roman" w:cs="Times New Roman"/>
          <w:bCs/>
          <w:sz w:val="20"/>
          <w:szCs w:val="20"/>
        </w:rPr>
        <w:t>hypertension) and family H</w:t>
      </w:r>
      <w:r w:rsidR="00194886" w:rsidRPr="00891D8B">
        <w:rPr>
          <w:rFonts w:ascii="Times New Roman" w:hAnsi="Times New Roman" w:cs="Times New Roman"/>
          <w:bCs/>
          <w:sz w:val="20"/>
          <w:szCs w:val="20"/>
        </w:rPr>
        <w:t>: (</w:t>
      </w:r>
      <w:r w:rsidRPr="00891D8B">
        <w:rPr>
          <w:rFonts w:ascii="Times New Roman" w:hAnsi="Times New Roman" w:cs="Times New Roman"/>
          <w:bCs/>
          <w:sz w:val="20"/>
          <w:szCs w:val="20"/>
        </w:rPr>
        <w:t>family history) (Table 2</w:t>
      </w:r>
      <w:r w:rsidR="004B6DCC" w:rsidRPr="00891D8B">
        <w:rPr>
          <w:rFonts w:ascii="Times New Roman" w:hAnsi="Times New Roman" w:cs="Times New Roman"/>
          <w:bCs/>
          <w:sz w:val="20"/>
          <w:szCs w:val="20"/>
        </w:rPr>
        <w:t>)</w:t>
      </w:r>
    </w:p>
    <w:p w:rsidR="005D0EF4" w:rsidRPr="00891D8B" w:rsidRDefault="005D0EF4" w:rsidP="00666180">
      <w:pPr>
        <w:bidi w:val="0"/>
        <w:snapToGrid w:val="0"/>
        <w:spacing w:after="0" w:line="240" w:lineRule="auto"/>
        <w:ind w:firstLine="425"/>
        <w:jc w:val="both"/>
        <w:rPr>
          <w:rFonts w:ascii="Times New Roman" w:hAnsi="Times New Roman" w:cs="Times New Roman"/>
          <w:bCs/>
          <w:sz w:val="20"/>
          <w:szCs w:val="20"/>
          <w:lang w:bidi="ar-EG"/>
        </w:rPr>
      </w:pPr>
    </w:p>
    <w:p w:rsidR="005D0EF4" w:rsidRPr="00891D8B" w:rsidRDefault="005D0EF4"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t>This table shows no statistically significant difference between groups according to anthropomet</w:t>
      </w:r>
      <w:r w:rsidR="005C4A99" w:rsidRPr="00891D8B">
        <w:rPr>
          <w:rFonts w:ascii="Times New Roman" w:hAnsi="Times New Roman" w:cs="Times New Roman"/>
          <w:bCs/>
          <w:sz w:val="20"/>
          <w:szCs w:val="20"/>
        </w:rPr>
        <w:t>ric measurements.</w:t>
      </w:r>
    </w:p>
    <w:p w:rsidR="000C72F9" w:rsidRPr="00891D8B" w:rsidRDefault="000C72F9" w:rsidP="00666180">
      <w:pPr>
        <w:bidi w:val="0"/>
        <w:snapToGrid w:val="0"/>
        <w:spacing w:after="0" w:line="240" w:lineRule="auto"/>
        <w:jc w:val="center"/>
        <w:rPr>
          <w:rFonts w:ascii="Times New Roman" w:hAnsi="Times New Roman" w:cs="Times New Roman"/>
          <w:b/>
          <w:sz w:val="20"/>
          <w:szCs w:val="20"/>
        </w:rPr>
      </w:pPr>
      <w:bookmarkStart w:id="9" w:name="_Toc20043072"/>
    </w:p>
    <w:p w:rsidR="005D0EF4" w:rsidRPr="00891D8B" w:rsidRDefault="005D0EF4" w:rsidP="00666180">
      <w:pPr>
        <w:bidi w:val="0"/>
        <w:snapToGrid w:val="0"/>
        <w:spacing w:after="0" w:line="240" w:lineRule="auto"/>
        <w:jc w:val="center"/>
        <w:rPr>
          <w:rFonts w:ascii="Times New Roman" w:hAnsi="Times New Roman" w:cs="Times New Roman"/>
          <w:bCs/>
          <w:sz w:val="20"/>
          <w:szCs w:val="20"/>
        </w:rPr>
      </w:pPr>
      <w:r w:rsidRPr="00891D8B">
        <w:rPr>
          <w:rFonts w:ascii="Times New Roman" w:hAnsi="Times New Roman" w:cs="Times New Roman"/>
          <w:b/>
          <w:sz w:val="20"/>
          <w:szCs w:val="20"/>
        </w:rPr>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000C72F9" w:rsidRPr="00891D8B">
        <w:rPr>
          <w:rFonts w:ascii="Times New Roman" w:hAnsi="Times New Roman" w:cs="Times New Roman"/>
          <w:b/>
          <w:noProof/>
          <w:sz w:val="20"/>
          <w:szCs w:val="20"/>
        </w:rPr>
        <w:t>3</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00822390" w:rsidRPr="00891D8B">
        <w:rPr>
          <w:rFonts w:ascii="Times New Roman" w:hAnsi="Times New Roman" w:cs="Times New Roman"/>
          <w:b/>
          <w:sz w:val="20"/>
          <w:szCs w:val="20"/>
        </w:rPr>
        <w:t xml:space="preserve">: </w:t>
      </w:r>
      <w:r w:rsidR="00822390" w:rsidRPr="00891D8B">
        <w:rPr>
          <w:rFonts w:ascii="Times New Roman" w:hAnsi="Times New Roman" w:cs="Times New Roman"/>
          <w:bCs/>
          <w:sz w:val="20"/>
          <w:szCs w:val="20"/>
        </w:rPr>
        <w:t>C</w:t>
      </w:r>
      <w:r w:rsidRPr="00891D8B">
        <w:rPr>
          <w:rFonts w:ascii="Times New Roman" w:hAnsi="Times New Roman" w:cs="Times New Roman"/>
          <w:bCs/>
          <w:sz w:val="20"/>
          <w:szCs w:val="20"/>
        </w:rPr>
        <w:t>omparison between groups according to anthropometric measurements.</w:t>
      </w:r>
      <w:bookmarkEnd w:id="9"/>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tblPr>
      <w:tblGrid>
        <w:gridCol w:w="3487"/>
        <w:gridCol w:w="1407"/>
        <w:gridCol w:w="1406"/>
        <w:gridCol w:w="1531"/>
        <w:gridCol w:w="707"/>
        <w:gridCol w:w="936"/>
      </w:tblGrid>
      <w:tr w:rsidR="005D0EF4" w:rsidRPr="006C56D9" w:rsidTr="00194886">
        <w:trPr>
          <w:jc w:val="center"/>
        </w:trPr>
        <w:tc>
          <w:tcPr>
            <w:tcW w:w="1840" w:type="pct"/>
            <w:vMerge w:val="restart"/>
            <w:tcBorders>
              <w:top w:val="thinThickSmallGap" w:sz="12" w:space="0" w:color="auto"/>
              <w:bottom w:val="single" w:sz="4"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Anthropometric measurements</w:t>
            </w:r>
          </w:p>
        </w:tc>
        <w:tc>
          <w:tcPr>
            <w:tcW w:w="742" w:type="pct"/>
            <w:vMerge w:val="restart"/>
            <w:tcBorders>
              <w:top w:val="thinThickSmallGap" w:sz="12" w:space="0" w:color="auto"/>
              <w:bottom w:val="single" w:sz="4"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bCs/>
                <w:sz w:val="18"/>
                <w:szCs w:val="18"/>
              </w:rPr>
              <w:t>Group (A)</w:t>
            </w:r>
          </w:p>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(N=100)</w:t>
            </w:r>
          </w:p>
        </w:tc>
        <w:tc>
          <w:tcPr>
            <w:tcW w:w="742" w:type="pct"/>
            <w:vMerge w:val="restart"/>
            <w:tcBorders>
              <w:top w:val="thinThickSmallGap" w:sz="12" w:space="0" w:color="auto"/>
              <w:bottom w:val="single" w:sz="4"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bCs/>
                <w:sz w:val="18"/>
                <w:szCs w:val="18"/>
              </w:rPr>
              <w:t>Group (B)</w:t>
            </w:r>
          </w:p>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(N=100)</w:t>
            </w:r>
          </w:p>
        </w:tc>
        <w:tc>
          <w:tcPr>
            <w:tcW w:w="808" w:type="pct"/>
            <w:vMerge w:val="restart"/>
            <w:tcBorders>
              <w:top w:val="thinThickSmallGap" w:sz="12" w:space="0" w:color="auto"/>
              <w:bottom w:val="single" w:sz="4"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bCs/>
                <w:sz w:val="18"/>
                <w:szCs w:val="18"/>
              </w:rPr>
              <w:t>Group (C)</w:t>
            </w:r>
          </w:p>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(N=100)</w:t>
            </w:r>
          </w:p>
        </w:tc>
        <w:tc>
          <w:tcPr>
            <w:tcW w:w="867" w:type="pct"/>
            <w:gridSpan w:val="2"/>
            <w:tcBorders>
              <w:top w:val="thinThickSmallGap" w:sz="12" w:space="0" w:color="auto"/>
              <w:bottom w:val="single" w:sz="4"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ANOVA</w:t>
            </w:r>
          </w:p>
        </w:tc>
      </w:tr>
      <w:tr w:rsidR="005D0EF4" w:rsidRPr="006C56D9" w:rsidTr="00194886">
        <w:trPr>
          <w:jc w:val="center"/>
        </w:trPr>
        <w:tc>
          <w:tcPr>
            <w:tcW w:w="1840" w:type="pct"/>
            <w:vMerge/>
            <w:tcBorders>
              <w:top w:val="single" w:sz="4"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p>
        </w:tc>
        <w:tc>
          <w:tcPr>
            <w:tcW w:w="742" w:type="pct"/>
            <w:vMerge/>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p>
        </w:tc>
        <w:tc>
          <w:tcPr>
            <w:tcW w:w="742" w:type="pct"/>
            <w:vMerge/>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p>
        </w:tc>
        <w:tc>
          <w:tcPr>
            <w:tcW w:w="808" w:type="pct"/>
            <w:vMerge/>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p>
        </w:tc>
        <w:tc>
          <w:tcPr>
            <w:tcW w:w="373" w:type="pct"/>
            <w:tcBorders>
              <w:top w:val="single" w:sz="4"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F</w:t>
            </w:r>
          </w:p>
        </w:tc>
        <w:tc>
          <w:tcPr>
            <w:tcW w:w="494" w:type="pct"/>
            <w:tcBorders>
              <w:top w:val="single" w:sz="4"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sz w:val="18"/>
                <w:szCs w:val="18"/>
              </w:rPr>
            </w:pPr>
            <w:r w:rsidRPr="006C56D9">
              <w:rPr>
                <w:rFonts w:ascii="Times New Roman" w:hAnsi="Times New Roman" w:cs="Times New Roman"/>
                <w:b/>
                <w:sz w:val="18"/>
                <w:szCs w:val="18"/>
              </w:rPr>
              <w:t>p-value</w:t>
            </w:r>
          </w:p>
        </w:tc>
      </w:tr>
      <w:tr w:rsidR="005D0EF4" w:rsidRPr="006C56D9" w:rsidTr="00194886">
        <w:trPr>
          <w:jc w:val="center"/>
        </w:trPr>
        <w:tc>
          <w:tcPr>
            <w:tcW w:w="1840"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Weight</w:t>
            </w:r>
            <w:r w:rsidRPr="006C56D9">
              <w:rPr>
                <w:rFonts w:ascii="Times New Roman" w:hAnsi="Times New Roman" w:cs="Times New Roman"/>
                <w:sz w:val="18"/>
                <w:szCs w:val="18"/>
              </w:rPr>
              <w:t xml:space="preserve"> (kg)</w:t>
            </w:r>
          </w:p>
        </w:tc>
        <w:tc>
          <w:tcPr>
            <w:tcW w:w="742"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81.02±6.69</w:t>
            </w:r>
          </w:p>
        </w:tc>
        <w:tc>
          <w:tcPr>
            <w:tcW w:w="742"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81.01±5.91</w:t>
            </w:r>
          </w:p>
        </w:tc>
        <w:tc>
          <w:tcPr>
            <w:tcW w:w="808"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79.90±5.86</w:t>
            </w:r>
          </w:p>
        </w:tc>
        <w:tc>
          <w:tcPr>
            <w:tcW w:w="373" w:type="pct"/>
            <w:tcBorders>
              <w:top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2.073</w:t>
            </w:r>
          </w:p>
        </w:tc>
        <w:tc>
          <w:tcPr>
            <w:tcW w:w="494" w:type="pct"/>
            <w:tcBorders>
              <w:top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0.281</w:t>
            </w:r>
          </w:p>
        </w:tc>
      </w:tr>
      <w:tr w:rsidR="005D0EF4" w:rsidRPr="006C56D9" w:rsidTr="00194886">
        <w:trPr>
          <w:jc w:val="center"/>
        </w:trPr>
        <w:tc>
          <w:tcPr>
            <w:tcW w:w="184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Height</w:t>
            </w:r>
            <w:r w:rsidRPr="006C56D9">
              <w:rPr>
                <w:rFonts w:ascii="Times New Roman" w:hAnsi="Times New Roman" w:cs="Times New Roman"/>
                <w:sz w:val="18"/>
                <w:szCs w:val="18"/>
              </w:rPr>
              <w:t xml:space="preserve"> (cm)</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172.66±4.73</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172.50±4.12</w:t>
            </w:r>
          </w:p>
        </w:tc>
        <w:tc>
          <w:tcPr>
            <w:tcW w:w="80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172.96±4.37</w:t>
            </w:r>
          </w:p>
        </w:tc>
        <w:tc>
          <w:tcPr>
            <w:tcW w:w="37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1.478</w:t>
            </w:r>
          </w:p>
        </w:tc>
        <w:tc>
          <w:tcPr>
            <w:tcW w:w="494"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0.719</w:t>
            </w:r>
          </w:p>
        </w:tc>
      </w:tr>
      <w:tr w:rsidR="005D0EF4" w:rsidRPr="006C56D9" w:rsidTr="00194886">
        <w:trPr>
          <w:jc w:val="center"/>
        </w:trPr>
        <w:tc>
          <w:tcPr>
            <w:tcW w:w="184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BSA (</w:t>
            </w:r>
            <w:r w:rsidRPr="006C56D9">
              <w:rPr>
                <w:rFonts w:ascii="Times New Roman" w:hAnsi="Times New Roman" w:cs="Times New Roman"/>
                <w:sz w:val="18"/>
                <w:szCs w:val="18"/>
                <w:shd w:val="clear" w:color="auto" w:fill="F9F9F9"/>
              </w:rPr>
              <w:t>m</w:t>
            </w:r>
            <w:r w:rsidRPr="006C56D9">
              <w:rPr>
                <w:rFonts w:ascii="Times New Roman" w:hAnsi="Times New Roman" w:cs="Times New Roman"/>
                <w:sz w:val="18"/>
                <w:szCs w:val="18"/>
                <w:shd w:val="clear" w:color="auto" w:fill="F9F9F9"/>
                <w:vertAlign w:val="superscript"/>
              </w:rPr>
              <w:t>2</w:t>
            </w:r>
            <w:r w:rsidRPr="006C56D9">
              <w:rPr>
                <w:rFonts w:ascii="Times New Roman" w:hAnsi="Times New Roman" w:cs="Times New Roman"/>
                <w:sz w:val="18"/>
                <w:szCs w:val="18"/>
              </w:rPr>
              <w:t>)</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1.97±0.09</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1.98±0.08</w:t>
            </w:r>
          </w:p>
        </w:tc>
        <w:tc>
          <w:tcPr>
            <w:tcW w:w="80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1.96±0.08</w:t>
            </w:r>
          </w:p>
        </w:tc>
        <w:tc>
          <w:tcPr>
            <w:tcW w:w="37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0.676</w:t>
            </w:r>
          </w:p>
        </w:tc>
        <w:tc>
          <w:tcPr>
            <w:tcW w:w="494"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0.510</w:t>
            </w:r>
          </w:p>
        </w:tc>
      </w:tr>
      <w:tr w:rsidR="005D0EF4" w:rsidRPr="006C56D9" w:rsidTr="00194886">
        <w:trPr>
          <w:jc w:val="center"/>
        </w:trPr>
        <w:tc>
          <w:tcPr>
            <w:tcW w:w="184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SBP</w:t>
            </w:r>
            <w:r w:rsidRPr="006C56D9">
              <w:rPr>
                <w:rFonts w:ascii="Times New Roman" w:hAnsi="Times New Roman" w:cs="Times New Roman"/>
                <w:sz w:val="18"/>
                <w:szCs w:val="18"/>
              </w:rPr>
              <w:t xml:space="preserve"> (mmHg) </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132.94±8.63</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133.60±9.19</w:t>
            </w:r>
          </w:p>
        </w:tc>
        <w:tc>
          <w:tcPr>
            <w:tcW w:w="80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132.30±10.27</w:t>
            </w:r>
          </w:p>
        </w:tc>
        <w:tc>
          <w:tcPr>
            <w:tcW w:w="37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1.748</w:t>
            </w:r>
          </w:p>
        </w:tc>
        <w:tc>
          <w:tcPr>
            <w:tcW w:w="494"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0.354</w:t>
            </w:r>
          </w:p>
        </w:tc>
      </w:tr>
      <w:tr w:rsidR="005D0EF4" w:rsidRPr="006C56D9" w:rsidTr="00194886">
        <w:trPr>
          <w:jc w:val="center"/>
        </w:trPr>
        <w:tc>
          <w:tcPr>
            <w:tcW w:w="184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DBP</w:t>
            </w:r>
            <w:r w:rsidRPr="006C56D9">
              <w:rPr>
                <w:rFonts w:ascii="Times New Roman" w:hAnsi="Times New Roman" w:cs="Times New Roman"/>
                <w:sz w:val="18"/>
                <w:szCs w:val="18"/>
              </w:rPr>
              <w:t xml:space="preserve"> (mmHg)</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79.70±6.45</w:t>
            </w:r>
          </w:p>
        </w:tc>
        <w:tc>
          <w:tcPr>
            <w:tcW w:w="742"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81.65±8.17</w:t>
            </w:r>
          </w:p>
        </w:tc>
        <w:tc>
          <w:tcPr>
            <w:tcW w:w="80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80.00±6.07</w:t>
            </w:r>
          </w:p>
        </w:tc>
        <w:tc>
          <w:tcPr>
            <w:tcW w:w="37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2.278</w:t>
            </w:r>
          </w:p>
        </w:tc>
        <w:tc>
          <w:tcPr>
            <w:tcW w:w="494"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0.104</w:t>
            </w:r>
          </w:p>
        </w:tc>
      </w:tr>
    </w:tbl>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F-ANOVA test; p-value &gt;0.05 NS</w:t>
      </w:r>
    </w:p>
    <w:p w:rsidR="005D0EF4" w:rsidRPr="00891D8B" w:rsidRDefault="005D0EF4" w:rsidP="00822390">
      <w:pPr>
        <w:bidi w:val="0"/>
        <w:snapToGrid w:val="0"/>
        <w:spacing w:after="0" w:line="240" w:lineRule="auto"/>
        <w:jc w:val="both"/>
        <w:rPr>
          <w:rFonts w:ascii="Times New Roman" w:hAnsi="Times New Roman" w:cs="Times New Roman"/>
          <w:sz w:val="20"/>
          <w:szCs w:val="20"/>
          <w:lang w:bidi="ar-EG"/>
        </w:rPr>
      </w:pPr>
      <w:r w:rsidRPr="00891D8B">
        <w:rPr>
          <w:rFonts w:ascii="Times New Roman" w:hAnsi="Times New Roman" w:cs="Times New Roman"/>
          <w:bCs/>
          <w:sz w:val="20"/>
          <w:szCs w:val="20"/>
        </w:rPr>
        <w:t>N.B: Body surface area (BSA),</w:t>
      </w:r>
      <w:r w:rsidRPr="00891D8B">
        <w:rPr>
          <w:rFonts w:ascii="Times New Roman" w:hAnsi="Times New Roman" w:cs="Times New Roman"/>
          <w:sz w:val="20"/>
          <w:szCs w:val="20"/>
          <w:lang w:bidi="ar-EG"/>
        </w:rPr>
        <w:t xml:space="preserve"> (SBP) Systolic blood pressure measures and (DBP) diastolic blood pressure measures.</w:t>
      </w:r>
    </w:p>
    <w:p w:rsidR="000C72F9" w:rsidRPr="00891D8B" w:rsidRDefault="000C72F9" w:rsidP="00666180">
      <w:pPr>
        <w:bidi w:val="0"/>
        <w:snapToGrid w:val="0"/>
        <w:spacing w:after="0" w:line="240" w:lineRule="auto"/>
        <w:ind w:firstLine="425"/>
        <w:jc w:val="both"/>
        <w:rPr>
          <w:rFonts w:ascii="Times New Roman" w:hAnsi="Times New Roman" w:cs="Times New Roman"/>
          <w:sz w:val="20"/>
          <w:szCs w:val="20"/>
          <w:lang w:bidi="ar-EG"/>
        </w:rPr>
      </w:pPr>
    </w:p>
    <w:p w:rsidR="00822390" w:rsidRPr="00891D8B" w:rsidRDefault="00822390" w:rsidP="00666180">
      <w:pPr>
        <w:bidi w:val="0"/>
        <w:snapToGrid w:val="0"/>
        <w:spacing w:after="0" w:line="240" w:lineRule="auto"/>
        <w:ind w:firstLine="425"/>
        <w:jc w:val="both"/>
        <w:rPr>
          <w:rFonts w:ascii="Times New Roman" w:hAnsi="Times New Roman" w:cs="Times New Roman"/>
          <w:sz w:val="20"/>
          <w:szCs w:val="20"/>
          <w:lang w:bidi="ar-EG"/>
        </w:rPr>
        <w:sectPr w:rsidR="00822390" w:rsidRPr="00891D8B" w:rsidSect="00194886">
          <w:type w:val="continuous"/>
          <w:pgSz w:w="12240" w:h="15840" w:code="9"/>
          <w:pgMar w:top="1440" w:right="1440" w:bottom="1440" w:left="1440" w:header="720" w:footer="720" w:gutter="0"/>
          <w:cols w:space="720"/>
          <w:docGrid w:linePitch="360"/>
        </w:sectPr>
      </w:pPr>
    </w:p>
    <w:p w:rsidR="005D0EF4" w:rsidRPr="00891D8B" w:rsidRDefault="005D0EF4" w:rsidP="00666180">
      <w:pPr>
        <w:bidi w:val="0"/>
        <w:snapToGrid w:val="0"/>
        <w:spacing w:after="0" w:line="240" w:lineRule="auto"/>
        <w:ind w:firstLine="425"/>
        <w:jc w:val="both"/>
        <w:rPr>
          <w:rFonts w:ascii="Times New Roman" w:hAnsi="Times New Roman" w:cs="Times New Roman"/>
          <w:sz w:val="20"/>
          <w:szCs w:val="20"/>
          <w:lang w:bidi="ar-EG"/>
        </w:rPr>
      </w:pPr>
      <w:r w:rsidRPr="00891D8B">
        <w:rPr>
          <w:rFonts w:ascii="Times New Roman" w:hAnsi="Times New Roman" w:cs="Times New Roman"/>
          <w:sz w:val="20"/>
          <w:szCs w:val="20"/>
          <w:lang w:bidi="ar-EG"/>
        </w:rPr>
        <w:lastRenderedPageBreak/>
        <w:t xml:space="preserve">Blood </w:t>
      </w:r>
      <w:r w:rsidR="00891D8B" w:rsidRPr="00891D8B">
        <w:rPr>
          <w:rFonts w:ascii="Times New Roman" w:hAnsi="Times New Roman" w:cs="Times New Roman"/>
          <w:sz w:val="20"/>
          <w:szCs w:val="20"/>
          <w:lang w:bidi="ar-EG"/>
        </w:rPr>
        <w:t>pressure was</w:t>
      </w:r>
      <w:r w:rsidRPr="00891D8B">
        <w:rPr>
          <w:rFonts w:ascii="Times New Roman" w:hAnsi="Times New Roman" w:cs="Times New Roman"/>
          <w:sz w:val="20"/>
          <w:szCs w:val="20"/>
          <w:lang w:bidi="ar-EG"/>
        </w:rPr>
        <w:t xml:space="preserve"> done in </w:t>
      </w:r>
      <w:r w:rsidR="005C4A99" w:rsidRPr="00891D8B">
        <w:rPr>
          <w:rFonts w:ascii="Times New Roman" w:hAnsi="Times New Roman" w:cs="Times New Roman"/>
          <w:sz w:val="20"/>
          <w:szCs w:val="20"/>
          <w:lang w:bidi="ar-EG"/>
        </w:rPr>
        <w:t>prerogative</w:t>
      </w:r>
      <w:r w:rsidR="00822390" w:rsidRPr="00891D8B">
        <w:rPr>
          <w:rFonts w:ascii="Times New Roman" w:hAnsi="Times New Roman" w:cs="Times New Roman"/>
          <w:sz w:val="20"/>
          <w:szCs w:val="20"/>
          <w:lang w:bidi="ar-EG"/>
        </w:rPr>
        <w:t>, o</w:t>
      </w:r>
      <w:r w:rsidRPr="00891D8B">
        <w:rPr>
          <w:rFonts w:ascii="Times New Roman" w:hAnsi="Times New Roman" w:cs="Times New Roman"/>
          <w:sz w:val="20"/>
          <w:szCs w:val="20"/>
          <w:lang w:bidi="ar-EG"/>
        </w:rPr>
        <w:t>perative and postoperative period</w:t>
      </w:r>
      <w:r w:rsidR="00822390" w:rsidRPr="00891D8B">
        <w:rPr>
          <w:rFonts w:ascii="Times New Roman" w:hAnsi="Times New Roman" w:cs="Times New Roman"/>
          <w:sz w:val="20"/>
          <w:szCs w:val="20"/>
          <w:lang w:bidi="ar-EG"/>
        </w:rPr>
        <w:t>, t</w:t>
      </w:r>
      <w:r w:rsidRPr="00891D8B">
        <w:rPr>
          <w:rFonts w:ascii="Times New Roman" w:hAnsi="Times New Roman" w:cs="Times New Roman"/>
          <w:sz w:val="20"/>
          <w:szCs w:val="20"/>
          <w:lang w:bidi="ar-EG"/>
        </w:rPr>
        <w:t>able show average result.</w:t>
      </w:r>
    </w:p>
    <w:p w:rsidR="005D0EF4" w:rsidRPr="00891D8B" w:rsidRDefault="005D0EF4"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lastRenderedPageBreak/>
        <w:t>This table shows no statistically significant difference between groups according to LAD, LA size, LAVI and EF%</w:t>
      </w:r>
      <w:r w:rsidR="005C4A99" w:rsidRPr="00891D8B">
        <w:rPr>
          <w:rFonts w:ascii="Times New Roman" w:hAnsi="Times New Roman" w:cs="Times New Roman"/>
          <w:bCs/>
          <w:sz w:val="20"/>
          <w:szCs w:val="20"/>
        </w:rPr>
        <w:t>.</w:t>
      </w:r>
    </w:p>
    <w:p w:rsidR="00822390" w:rsidRPr="00891D8B" w:rsidRDefault="00822390" w:rsidP="00666180">
      <w:pPr>
        <w:bidi w:val="0"/>
        <w:snapToGrid w:val="0"/>
        <w:spacing w:after="0" w:line="240" w:lineRule="auto"/>
        <w:jc w:val="center"/>
        <w:rPr>
          <w:rFonts w:ascii="Times New Roman" w:hAnsi="Times New Roman" w:cs="Times New Roman"/>
          <w:b/>
          <w:sz w:val="20"/>
          <w:szCs w:val="20"/>
        </w:rPr>
        <w:sectPr w:rsidR="00822390" w:rsidRPr="00891D8B" w:rsidSect="00822390">
          <w:type w:val="continuous"/>
          <w:pgSz w:w="12240" w:h="15840" w:code="9"/>
          <w:pgMar w:top="1440" w:right="1440" w:bottom="1440" w:left="1440" w:header="720" w:footer="720" w:gutter="0"/>
          <w:cols w:num="2" w:space="550"/>
          <w:docGrid w:linePitch="360"/>
        </w:sectPr>
      </w:pPr>
      <w:bookmarkStart w:id="10" w:name="_Toc20043073"/>
    </w:p>
    <w:p w:rsidR="000C72F9" w:rsidRPr="00891D8B" w:rsidRDefault="000C72F9" w:rsidP="00666180">
      <w:pPr>
        <w:bidi w:val="0"/>
        <w:snapToGrid w:val="0"/>
        <w:spacing w:after="0" w:line="240" w:lineRule="auto"/>
        <w:jc w:val="center"/>
        <w:rPr>
          <w:rFonts w:ascii="Times New Roman" w:hAnsi="Times New Roman" w:cs="Times New Roman"/>
          <w:b/>
          <w:sz w:val="20"/>
          <w:szCs w:val="20"/>
        </w:rPr>
      </w:pPr>
    </w:p>
    <w:p w:rsidR="005D0EF4" w:rsidRPr="00891D8B" w:rsidRDefault="005D0EF4" w:rsidP="00666180">
      <w:pPr>
        <w:bidi w:val="0"/>
        <w:snapToGrid w:val="0"/>
        <w:spacing w:after="0" w:line="240" w:lineRule="auto"/>
        <w:jc w:val="center"/>
        <w:rPr>
          <w:rFonts w:ascii="Times New Roman" w:hAnsi="Times New Roman" w:cs="Times New Roman"/>
          <w:bCs/>
          <w:sz w:val="20"/>
          <w:szCs w:val="20"/>
        </w:rPr>
      </w:pPr>
      <w:r w:rsidRPr="00891D8B">
        <w:rPr>
          <w:rFonts w:ascii="Times New Roman" w:hAnsi="Times New Roman" w:cs="Times New Roman"/>
          <w:b/>
          <w:sz w:val="20"/>
          <w:szCs w:val="20"/>
        </w:rPr>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000C72F9" w:rsidRPr="00891D8B">
        <w:rPr>
          <w:rFonts w:ascii="Times New Roman" w:hAnsi="Times New Roman" w:cs="Times New Roman"/>
          <w:b/>
          <w:noProof/>
          <w:sz w:val="20"/>
          <w:szCs w:val="20"/>
        </w:rPr>
        <w:t>4</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00822390" w:rsidRPr="00891D8B">
        <w:rPr>
          <w:rFonts w:ascii="Times New Roman" w:hAnsi="Times New Roman" w:cs="Times New Roman"/>
          <w:b/>
          <w:sz w:val="20"/>
          <w:szCs w:val="20"/>
        </w:rPr>
        <w:t xml:space="preserve">: </w:t>
      </w:r>
      <w:r w:rsidR="00822390" w:rsidRPr="00891D8B">
        <w:rPr>
          <w:rFonts w:ascii="Times New Roman" w:hAnsi="Times New Roman" w:cs="Times New Roman"/>
          <w:bCs/>
          <w:sz w:val="20"/>
          <w:szCs w:val="20"/>
        </w:rPr>
        <w:t>C</w:t>
      </w:r>
      <w:r w:rsidRPr="00891D8B">
        <w:rPr>
          <w:rFonts w:ascii="Times New Roman" w:hAnsi="Times New Roman" w:cs="Times New Roman"/>
          <w:bCs/>
          <w:sz w:val="20"/>
          <w:szCs w:val="20"/>
        </w:rPr>
        <w:t>omparison between groups according to LAD, LA size, LAVI and EF%.</w:t>
      </w:r>
      <w:bookmarkEnd w:id="10"/>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tblPr>
      <w:tblGrid>
        <w:gridCol w:w="2021"/>
        <w:gridCol w:w="1547"/>
        <w:gridCol w:w="1474"/>
        <w:gridCol w:w="1474"/>
        <w:gridCol w:w="1260"/>
        <w:gridCol w:w="1698"/>
      </w:tblGrid>
      <w:tr w:rsidR="005C4A99" w:rsidRPr="006C56D9" w:rsidTr="00194886">
        <w:trPr>
          <w:jc w:val="center"/>
        </w:trPr>
        <w:tc>
          <w:tcPr>
            <w:tcW w:w="1066" w:type="pct"/>
            <w:vMerge w:val="restart"/>
            <w:tcBorders>
              <w:top w:val="thinThickSmallGap" w:sz="12" w:space="0" w:color="auto"/>
              <w:bottom w:val="single" w:sz="4"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816" w:type="pct"/>
            <w:vMerge w:val="restart"/>
            <w:tcBorders>
              <w:top w:val="thinThickSmallGap" w:sz="12" w:space="0" w:color="auto"/>
              <w:bottom w:val="single" w:sz="4"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(A)</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(N=100)</w:t>
            </w:r>
          </w:p>
        </w:tc>
        <w:tc>
          <w:tcPr>
            <w:tcW w:w="778" w:type="pct"/>
            <w:vMerge w:val="restart"/>
            <w:tcBorders>
              <w:top w:val="thinThickSmallGap" w:sz="12" w:space="0" w:color="auto"/>
              <w:bottom w:val="single" w:sz="4"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(B)</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(N=100)</w:t>
            </w:r>
          </w:p>
        </w:tc>
        <w:tc>
          <w:tcPr>
            <w:tcW w:w="778" w:type="pct"/>
            <w:vMerge w:val="restart"/>
            <w:tcBorders>
              <w:top w:val="thinThickSmallGap" w:sz="12" w:space="0" w:color="auto"/>
              <w:bottom w:val="single" w:sz="4"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(C)</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(N=100)</w:t>
            </w:r>
          </w:p>
        </w:tc>
        <w:tc>
          <w:tcPr>
            <w:tcW w:w="1561" w:type="pct"/>
            <w:gridSpan w:val="2"/>
            <w:tcBorders>
              <w:top w:val="thinThickSmallGap" w:sz="12" w:space="0" w:color="auto"/>
              <w:bottom w:val="single" w:sz="4"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One Way ANOVA test</w:t>
            </w:r>
          </w:p>
        </w:tc>
      </w:tr>
      <w:tr w:rsidR="00194886" w:rsidRPr="006C56D9" w:rsidTr="00194886">
        <w:trPr>
          <w:jc w:val="center"/>
        </w:trPr>
        <w:tc>
          <w:tcPr>
            <w:tcW w:w="1066" w:type="pct"/>
            <w:vMerge/>
            <w:tcBorders>
              <w:top w:val="single" w:sz="4"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816" w:type="pct"/>
            <w:vMerge/>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778" w:type="pct"/>
            <w:vMerge/>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778" w:type="pct"/>
            <w:vMerge/>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665"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F</w:t>
            </w:r>
          </w:p>
        </w:tc>
        <w:tc>
          <w:tcPr>
            <w:tcW w:w="896" w:type="pct"/>
            <w:tcBorders>
              <w:top w:val="single" w:sz="4" w:space="0" w:color="auto"/>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P-value</w:t>
            </w:r>
          </w:p>
        </w:tc>
      </w:tr>
      <w:tr w:rsidR="005C4A99" w:rsidRPr="006C56D9" w:rsidTr="00194886">
        <w:trPr>
          <w:jc w:val="center"/>
        </w:trPr>
        <w:tc>
          <w:tcPr>
            <w:tcW w:w="1066"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LAD (cm)</w:t>
            </w:r>
          </w:p>
        </w:tc>
        <w:tc>
          <w:tcPr>
            <w:tcW w:w="816"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5.22±0.19</w:t>
            </w:r>
          </w:p>
        </w:tc>
        <w:tc>
          <w:tcPr>
            <w:tcW w:w="778"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5.23±0.18</w:t>
            </w:r>
          </w:p>
        </w:tc>
        <w:tc>
          <w:tcPr>
            <w:tcW w:w="778"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5.23±0.19</w:t>
            </w:r>
          </w:p>
        </w:tc>
        <w:tc>
          <w:tcPr>
            <w:tcW w:w="665"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0.101</w:t>
            </w:r>
          </w:p>
        </w:tc>
        <w:tc>
          <w:tcPr>
            <w:tcW w:w="896" w:type="pct"/>
            <w:tcBorders>
              <w:top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0.904</w:t>
            </w:r>
          </w:p>
        </w:tc>
      </w:tr>
      <w:tr w:rsidR="005C4A99" w:rsidRPr="006C56D9" w:rsidTr="00194886">
        <w:trPr>
          <w:jc w:val="center"/>
        </w:trPr>
        <w:tc>
          <w:tcPr>
            <w:tcW w:w="106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LA size (mL)</w:t>
            </w:r>
          </w:p>
        </w:tc>
        <w:tc>
          <w:tcPr>
            <w:tcW w:w="81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81.26 ±2.25</w:t>
            </w:r>
          </w:p>
        </w:tc>
        <w:tc>
          <w:tcPr>
            <w:tcW w:w="77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81.32±2.21</w:t>
            </w:r>
          </w:p>
        </w:tc>
        <w:tc>
          <w:tcPr>
            <w:tcW w:w="77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81.32±2.26</w:t>
            </w:r>
          </w:p>
        </w:tc>
        <w:tc>
          <w:tcPr>
            <w:tcW w:w="66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0.024</w:t>
            </w:r>
          </w:p>
        </w:tc>
        <w:tc>
          <w:tcPr>
            <w:tcW w:w="89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0.976</w:t>
            </w:r>
          </w:p>
        </w:tc>
      </w:tr>
      <w:tr w:rsidR="005C4A99" w:rsidRPr="006C56D9" w:rsidTr="00194886">
        <w:trPr>
          <w:jc w:val="center"/>
        </w:trPr>
        <w:tc>
          <w:tcPr>
            <w:tcW w:w="106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LAVI</w:t>
            </w:r>
            <w:r w:rsidRPr="006C56D9">
              <w:rPr>
                <w:rFonts w:ascii="Times New Roman" w:hAnsi="Times New Roman" w:cs="Times New Roman"/>
                <w:sz w:val="18"/>
                <w:szCs w:val="18"/>
              </w:rPr>
              <w:t xml:space="preserve"> (</w:t>
            </w:r>
            <w:r w:rsidRPr="006C56D9">
              <w:rPr>
                <w:rFonts w:ascii="Times New Roman" w:hAnsi="Times New Roman" w:cs="Times New Roman"/>
                <w:b/>
                <w:bCs/>
                <w:sz w:val="18"/>
                <w:szCs w:val="18"/>
                <w:shd w:val="clear" w:color="auto" w:fill="F9F9F9"/>
              </w:rPr>
              <w:t> </w:t>
            </w:r>
            <w:r w:rsidRPr="006C56D9">
              <w:rPr>
                <w:rFonts w:ascii="Times New Roman" w:hAnsi="Times New Roman" w:cs="Times New Roman"/>
                <w:sz w:val="18"/>
                <w:szCs w:val="18"/>
                <w:shd w:val="clear" w:color="auto" w:fill="F9F9F9"/>
              </w:rPr>
              <w:t>mL/m</w:t>
            </w:r>
            <w:r w:rsidRPr="006C56D9">
              <w:rPr>
                <w:rFonts w:ascii="Times New Roman" w:hAnsi="Times New Roman" w:cs="Times New Roman"/>
                <w:sz w:val="18"/>
                <w:szCs w:val="18"/>
                <w:shd w:val="clear" w:color="auto" w:fill="F9F9F9"/>
                <w:vertAlign w:val="superscript"/>
              </w:rPr>
              <w:t>2</w:t>
            </w:r>
            <w:r w:rsidRPr="006C56D9">
              <w:rPr>
                <w:rFonts w:ascii="Times New Roman" w:hAnsi="Times New Roman" w:cs="Times New Roman"/>
                <w:sz w:val="18"/>
                <w:szCs w:val="18"/>
              </w:rPr>
              <w:t>)</w:t>
            </w:r>
          </w:p>
        </w:tc>
        <w:tc>
          <w:tcPr>
            <w:tcW w:w="81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41.16±1.71</w:t>
            </w:r>
          </w:p>
        </w:tc>
        <w:tc>
          <w:tcPr>
            <w:tcW w:w="77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41.21±1.21</w:t>
            </w:r>
          </w:p>
        </w:tc>
        <w:tc>
          <w:tcPr>
            <w:tcW w:w="77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41.31±1.03</w:t>
            </w:r>
          </w:p>
        </w:tc>
        <w:tc>
          <w:tcPr>
            <w:tcW w:w="66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0.321</w:t>
            </w:r>
          </w:p>
        </w:tc>
        <w:tc>
          <w:tcPr>
            <w:tcW w:w="89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0.725</w:t>
            </w:r>
          </w:p>
        </w:tc>
      </w:tr>
      <w:tr w:rsidR="005C4A99" w:rsidRPr="006C56D9" w:rsidTr="00194886">
        <w:trPr>
          <w:jc w:val="center"/>
        </w:trPr>
        <w:tc>
          <w:tcPr>
            <w:tcW w:w="106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LVEF%</w:t>
            </w:r>
          </w:p>
        </w:tc>
        <w:tc>
          <w:tcPr>
            <w:tcW w:w="81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47.81±5.65</w:t>
            </w:r>
          </w:p>
        </w:tc>
        <w:tc>
          <w:tcPr>
            <w:tcW w:w="77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47.65±5.64</w:t>
            </w:r>
          </w:p>
        </w:tc>
        <w:tc>
          <w:tcPr>
            <w:tcW w:w="778"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48.40±5.37</w:t>
            </w:r>
          </w:p>
        </w:tc>
        <w:tc>
          <w:tcPr>
            <w:tcW w:w="665"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0.506</w:t>
            </w:r>
          </w:p>
        </w:tc>
        <w:tc>
          <w:tcPr>
            <w:tcW w:w="896"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0.603</w:t>
            </w:r>
          </w:p>
        </w:tc>
      </w:tr>
    </w:tbl>
    <w:p w:rsidR="004B6DCC"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
          <w:sz w:val="20"/>
          <w:szCs w:val="20"/>
        </w:rPr>
        <w:t>N.B:</w:t>
      </w:r>
      <w:r w:rsidRPr="00891D8B">
        <w:rPr>
          <w:rFonts w:ascii="Times New Roman" w:hAnsi="Times New Roman" w:cs="Times New Roman"/>
          <w:bCs/>
          <w:sz w:val="20"/>
          <w:szCs w:val="20"/>
        </w:rPr>
        <w:t xml:space="preserve"> LAD (left atrial diameter), LA size</w:t>
      </w:r>
      <w:r w:rsidRPr="00891D8B">
        <w:rPr>
          <w:rFonts w:ascii="Times New Roman" w:hAnsi="Times New Roman" w:cs="Times New Roman"/>
          <w:sz w:val="20"/>
          <w:szCs w:val="20"/>
        </w:rPr>
        <w:t xml:space="preserve"> (</w:t>
      </w:r>
      <w:r w:rsidRPr="00891D8B">
        <w:rPr>
          <w:rFonts w:ascii="Times New Roman" w:hAnsi="Times New Roman" w:cs="Times New Roman"/>
          <w:bCs/>
          <w:sz w:val="20"/>
          <w:szCs w:val="20"/>
        </w:rPr>
        <w:t>left atrial size), LAVI (</w:t>
      </w:r>
      <w:r w:rsidRPr="00891D8B">
        <w:rPr>
          <w:rFonts w:ascii="Times New Roman" w:hAnsi="Times New Roman" w:cs="Times New Roman"/>
          <w:sz w:val="20"/>
          <w:szCs w:val="20"/>
        </w:rPr>
        <w:t xml:space="preserve">Left atrial volume index) </w:t>
      </w:r>
      <w:r w:rsidRPr="00891D8B">
        <w:rPr>
          <w:rFonts w:ascii="Times New Roman" w:hAnsi="Times New Roman" w:cs="Times New Roman"/>
          <w:bCs/>
          <w:sz w:val="20"/>
          <w:szCs w:val="20"/>
        </w:rPr>
        <w:t>and LVEF%</w:t>
      </w:r>
      <w:r w:rsidRPr="00891D8B">
        <w:rPr>
          <w:rFonts w:ascii="Times New Roman" w:hAnsi="Times New Roman" w:cs="Times New Roman"/>
          <w:sz w:val="20"/>
          <w:szCs w:val="20"/>
        </w:rPr>
        <w:t xml:space="preserve"> (Left ventricular ejection fraction</w:t>
      </w:r>
      <w:r w:rsidR="004B6DCC" w:rsidRPr="00891D8B">
        <w:rPr>
          <w:rFonts w:ascii="Times New Roman" w:hAnsi="Times New Roman" w:cs="Times New Roman"/>
          <w:bCs/>
          <w:sz w:val="20"/>
          <w:szCs w:val="20"/>
        </w:rPr>
        <w:t>)</w:t>
      </w:r>
    </w:p>
    <w:p w:rsidR="005D0EF4" w:rsidRPr="00891D8B" w:rsidRDefault="005D0EF4" w:rsidP="00666180">
      <w:pPr>
        <w:bidi w:val="0"/>
        <w:snapToGrid w:val="0"/>
        <w:spacing w:after="0" w:line="240" w:lineRule="auto"/>
        <w:ind w:firstLine="425"/>
        <w:jc w:val="both"/>
        <w:rPr>
          <w:rFonts w:ascii="Times New Roman" w:hAnsi="Times New Roman" w:cs="Times New Roman"/>
          <w:bCs/>
          <w:sz w:val="20"/>
          <w:szCs w:val="20"/>
        </w:rPr>
      </w:pPr>
    </w:p>
    <w:p w:rsidR="005D0EF4" w:rsidRPr="00891D8B" w:rsidRDefault="005D0EF4"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t>This table shows statistically significant difference between groups according to, length of hospital stay, but no statistically significant K and Na level during hospital stay.</w:t>
      </w:r>
    </w:p>
    <w:p w:rsidR="006C56D9" w:rsidRDefault="006C56D9" w:rsidP="00666180">
      <w:pPr>
        <w:bidi w:val="0"/>
        <w:snapToGrid w:val="0"/>
        <w:spacing w:after="0" w:line="240" w:lineRule="auto"/>
        <w:jc w:val="center"/>
        <w:rPr>
          <w:rFonts w:ascii="Times New Roman" w:hAnsi="Times New Roman" w:cs="Times New Roman" w:hint="eastAsia"/>
          <w:b/>
          <w:sz w:val="20"/>
          <w:szCs w:val="20"/>
          <w:lang w:eastAsia="zh-CN"/>
        </w:rPr>
      </w:pPr>
      <w:bookmarkStart w:id="11" w:name="_Toc20043074"/>
    </w:p>
    <w:p w:rsidR="005D0EF4" w:rsidRPr="00891D8B" w:rsidRDefault="005D0EF4" w:rsidP="006C56D9">
      <w:pPr>
        <w:bidi w:val="0"/>
        <w:snapToGrid w:val="0"/>
        <w:spacing w:after="0" w:line="240" w:lineRule="auto"/>
        <w:jc w:val="center"/>
        <w:rPr>
          <w:rFonts w:ascii="Times New Roman" w:hAnsi="Times New Roman" w:cs="Times New Roman"/>
          <w:bCs/>
          <w:sz w:val="20"/>
          <w:szCs w:val="20"/>
        </w:rPr>
      </w:pPr>
      <w:r w:rsidRPr="00891D8B">
        <w:rPr>
          <w:rFonts w:ascii="Times New Roman" w:hAnsi="Times New Roman" w:cs="Times New Roman"/>
          <w:b/>
          <w:sz w:val="20"/>
          <w:szCs w:val="20"/>
        </w:rPr>
        <w:lastRenderedPageBreak/>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000C72F9" w:rsidRPr="00891D8B">
        <w:rPr>
          <w:rFonts w:ascii="Times New Roman" w:hAnsi="Times New Roman" w:cs="Times New Roman"/>
          <w:b/>
          <w:noProof/>
          <w:sz w:val="20"/>
          <w:szCs w:val="20"/>
        </w:rPr>
        <w:t>5</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00A16FA8" w:rsidRPr="00891D8B">
        <w:rPr>
          <w:rFonts w:ascii="Times New Roman" w:hAnsi="Times New Roman" w:cs="Times New Roman"/>
          <w:b/>
          <w:sz w:val="20"/>
          <w:szCs w:val="20"/>
        </w:rPr>
        <w:t xml:space="preserve"> </w:t>
      </w:r>
      <w:r w:rsidRPr="00891D8B">
        <w:rPr>
          <w:rFonts w:ascii="Times New Roman" w:hAnsi="Times New Roman" w:cs="Times New Roman"/>
          <w:bCs/>
          <w:sz w:val="20"/>
          <w:szCs w:val="20"/>
        </w:rPr>
        <w:t>Comparison between groups according to other parameters.</w:t>
      </w:r>
      <w:bookmarkEnd w:id="11"/>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tblPr>
      <w:tblGrid>
        <w:gridCol w:w="3315"/>
        <w:gridCol w:w="1448"/>
        <w:gridCol w:w="1576"/>
        <w:gridCol w:w="1448"/>
        <w:gridCol w:w="726"/>
        <w:gridCol w:w="961"/>
      </w:tblGrid>
      <w:tr w:rsidR="005D0EF4" w:rsidRPr="00891D8B" w:rsidTr="00194886">
        <w:trPr>
          <w:jc w:val="center"/>
        </w:trPr>
        <w:tc>
          <w:tcPr>
            <w:tcW w:w="1750" w:type="pct"/>
            <w:vMerge w:val="restart"/>
            <w:tcBorders>
              <w:top w:val="thinThickSmallGap" w:sz="12" w:space="0" w:color="auto"/>
              <w:bottom w:val="single" w:sz="4"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p>
        </w:tc>
        <w:tc>
          <w:tcPr>
            <w:tcW w:w="764" w:type="pct"/>
            <w:vMerge w:val="restart"/>
            <w:tcBorders>
              <w:top w:val="thinThickSmallGap" w:sz="12" w:space="0" w:color="auto"/>
              <w:bottom w:val="single" w:sz="4" w:space="0" w:color="auto"/>
            </w:tcBorders>
            <w:shd w:val="clear" w:color="auto" w:fill="C2D69B"/>
            <w:tcMar>
              <w:left w:w="57" w:type="dxa"/>
              <w:right w:w="57" w:type="dxa"/>
            </w:tcMar>
            <w:vAlign w:val="center"/>
          </w:tcPr>
          <w:p w:rsidR="00194886"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 xml:space="preserve">Group (A) </w:t>
            </w:r>
          </w:p>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(N=100)</w:t>
            </w:r>
          </w:p>
        </w:tc>
        <w:tc>
          <w:tcPr>
            <w:tcW w:w="832" w:type="pct"/>
            <w:vMerge w:val="restart"/>
            <w:tcBorders>
              <w:top w:val="thinThickSmallGap" w:sz="12" w:space="0" w:color="auto"/>
              <w:bottom w:val="single" w:sz="4" w:space="0" w:color="auto"/>
            </w:tcBorders>
            <w:shd w:val="clear" w:color="auto" w:fill="C2D69B"/>
            <w:tcMar>
              <w:left w:w="57" w:type="dxa"/>
              <w:right w:w="57" w:type="dxa"/>
            </w:tcMar>
            <w:vAlign w:val="center"/>
          </w:tcPr>
          <w:p w:rsidR="00194886"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Group (B)</w:t>
            </w:r>
          </w:p>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(N=100)</w:t>
            </w:r>
          </w:p>
        </w:tc>
        <w:tc>
          <w:tcPr>
            <w:tcW w:w="764" w:type="pct"/>
            <w:vMerge w:val="restart"/>
            <w:tcBorders>
              <w:top w:val="thinThickSmallGap" w:sz="12" w:space="0" w:color="auto"/>
              <w:bottom w:val="single" w:sz="4" w:space="0" w:color="auto"/>
            </w:tcBorders>
            <w:shd w:val="clear" w:color="auto" w:fill="C2D69B"/>
            <w:tcMar>
              <w:left w:w="57" w:type="dxa"/>
              <w:right w:w="57" w:type="dxa"/>
            </w:tcMar>
            <w:vAlign w:val="center"/>
          </w:tcPr>
          <w:p w:rsidR="00194886"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Group (C)</w:t>
            </w:r>
          </w:p>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(N=100)</w:t>
            </w:r>
          </w:p>
        </w:tc>
        <w:tc>
          <w:tcPr>
            <w:tcW w:w="891" w:type="pct"/>
            <w:gridSpan w:val="2"/>
            <w:tcBorders>
              <w:top w:val="thinThickSmallGap" w:sz="12" w:space="0" w:color="auto"/>
              <w:bottom w:val="single" w:sz="4"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ANOVA</w:t>
            </w:r>
          </w:p>
        </w:tc>
      </w:tr>
      <w:tr w:rsidR="005D0EF4" w:rsidRPr="00891D8B" w:rsidTr="00194886">
        <w:trPr>
          <w:jc w:val="center"/>
        </w:trPr>
        <w:tc>
          <w:tcPr>
            <w:tcW w:w="1750" w:type="pct"/>
            <w:vMerge/>
            <w:tcBorders>
              <w:top w:val="single" w:sz="4" w:space="0" w:color="auto"/>
              <w:bottom w:val="thickThinSmallGap" w:sz="12"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p>
        </w:tc>
        <w:tc>
          <w:tcPr>
            <w:tcW w:w="764" w:type="pct"/>
            <w:vMerge/>
            <w:tcBorders>
              <w:top w:val="single" w:sz="4" w:space="0" w:color="auto"/>
              <w:bottom w:val="thickThinSmallGap" w:sz="12"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p>
        </w:tc>
        <w:tc>
          <w:tcPr>
            <w:tcW w:w="832" w:type="pct"/>
            <w:vMerge/>
            <w:tcBorders>
              <w:top w:val="single" w:sz="4" w:space="0" w:color="auto"/>
              <w:bottom w:val="thickThinSmallGap" w:sz="12"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p>
        </w:tc>
        <w:tc>
          <w:tcPr>
            <w:tcW w:w="764" w:type="pct"/>
            <w:vMerge/>
            <w:tcBorders>
              <w:top w:val="single" w:sz="4" w:space="0" w:color="auto"/>
              <w:bottom w:val="thickThinSmallGap" w:sz="12"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p>
        </w:tc>
        <w:tc>
          <w:tcPr>
            <w:tcW w:w="383" w:type="pct"/>
            <w:tcBorders>
              <w:top w:val="single" w:sz="4" w:space="0" w:color="auto"/>
              <w:bottom w:val="thickThinSmallGap" w:sz="12"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F</w:t>
            </w:r>
          </w:p>
        </w:tc>
        <w:tc>
          <w:tcPr>
            <w:tcW w:w="508" w:type="pct"/>
            <w:tcBorders>
              <w:top w:val="single" w:sz="4" w:space="0" w:color="auto"/>
              <w:bottom w:val="thickThinSmallGap" w:sz="12" w:space="0" w:color="auto"/>
            </w:tcBorders>
            <w:shd w:val="clear" w:color="auto" w:fill="C2D69B"/>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p-value</w:t>
            </w:r>
          </w:p>
        </w:tc>
      </w:tr>
      <w:tr w:rsidR="005D0EF4" w:rsidRPr="00891D8B" w:rsidTr="00194886">
        <w:trPr>
          <w:jc w:val="center"/>
        </w:trPr>
        <w:tc>
          <w:tcPr>
            <w:tcW w:w="1750" w:type="pct"/>
            <w:tcBorders>
              <w:top w:val="thickThinSmallGap" w:sz="12" w:space="0" w:color="auto"/>
            </w:tcBorders>
            <w:shd w:val="clear" w:color="auto" w:fill="auto"/>
            <w:tcMar>
              <w:left w:w="57" w:type="dxa"/>
              <w:right w:w="57" w:type="dxa"/>
            </w:tcMar>
            <w:vAlign w:val="center"/>
          </w:tcPr>
          <w:p w:rsidR="005D0EF4" w:rsidRPr="00891D8B" w:rsidRDefault="000F373F"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 xml:space="preserve">Length </w:t>
            </w:r>
            <w:r w:rsidR="005D0EF4" w:rsidRPr="00891D8B">
              <w:rPr>
                <w:rFonts w:ascii="Times New Roman" w:hAnsi="Times New Roman" w:cs="Times New Roman"/>
                <w:sz w:val="20"/>
                <w:szCs w:val="20"/>
              </w:rPr>
              <w:t xml:space="preserve">of </w:t>
            </w:r>
            <w:r w:rsidR="005C4A99" w:rsidRPr="00891D8B">
              <w:rPr>
                <w:rFonts w:ascii="Times New Roman" w:hAnsi="Times New Roman" w:cs="Times New Roman"/>
                <w:sz w:val="20"/>
                <w:szCs w:val="20"/>
              </w:rPr>
              <w:t>hospital</w:t>
            </w:r>
            <w:r w:rsidR="005D0EF4" w:rsidRPr="00891D8B">
              <w:rPr>
                <w:rFonts w:ascii="Times New Roman" w:hAnsi="Times New Roman" w:cs="Times New Roman"/>
                <w:sz w:val="20"/>
                <w:szCs w:val="20"/>
              </w:rPr>
              <w:t xml:space="preserve"> stay in days</w:t>
            </w:r>
          </w:p>
        </w:tc>
        <w:tc>
          <w:tcPr>
            <w:tcW w:w="764" w:type="pct"/>
            <w:tcBorders>
              <w:top w:val="thickThinSmallGap" w:sz="12" w:space="0" w:color="auto"/>
            </w:tcBorders>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4.03±1.23‡</w:t>
            </w:r>
          </w:p>
        </w:tc>
        <w:tc>
          <w:tcPr>
            <w:tcW w:w="832" w:type="pct"/>
            <w:tcBorders>
              <w:top w:val="thickThinSmallGap" w:sz="12" w:space="0" w:color="auto"/>
            </w:tcBorders>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4.72±1.70</w:t>
            </w:r>
          </w:p>
        </w:tc>
        <w:tc>
          <w:tcPr>
            <w:tcW w:w="764" w:type="pct"/>
            <w:tcBorders>
              <w:top w:val="thickThinSmallGap" w:sz="12" w:space="0" w:color="auto"/>
            </w:tcBorders>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4.80±1.84</w:t>
            </w:r>
          </w:p>
        </w:tc>
        <w:tc>
          <w:tcPr>
            <w:tcW w:w="383" w:type="pct"/>
            <w:tcBorders>
              <w:top w:val="thickThinSmallGap" w:sz="12" w:space="0" w:color="auto"/>
            </w:tcBorders>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color w:val="000000"/>
                <w:sz w:val="20"/>
                <w:szCs w:val="20"/>
              </w:rPr>
              <w:t>2.325</w:t>
            </w:r>
          </w:p>
        </w:tc>
        <w:tc>
          <w:tcPr>
            <w:tcW w:w="508" w:type="pct"/>
            <w:tcBorders>
              <w:top w:val="thickThinSmallGap" w:sz="12" w:space="0" w:color="auto"/>
            </w:tcBorders>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0.022*</w:t>
            </w:r>
          </w:p>
        </w:tc>
      </w:tr>
      <w:tr w:rsidR="005D0EF4" w:rsidRPr="00891D8B" w:rsidTr="00194886">
        <w:trPr>
          <w:jc w:val="center"/>
        </w:trPr>
        <w:tc>
          <w:tcPr>
            <w:tcW w:w="1750"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Na peak (mEq/L)</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143.98±1.11</w:t>
            </w:r>
          </w:p>
        </w:tc>
        <w:tc>
          <w:tcPr>
            <w:tcW w:w="832"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142.96±9.94</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144.32±0.76</w:t>
            </w:r>
          </w:p>
        </w:tc>
        <w:tc>
          <w:tcPr>
            <w:tcW w:w="383"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color w:val="000000"/>
                <w:sz w:val="20"/>
                <w:szCs w:val="20"/>
              </w:rPr>
              <w:t>1.493</w:t>
            </w:r>
          </w:p>
        </w:tc>
        <w:tc>
          <w:tcPr>
            <w:tcW w:w="508"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color w:val="000000"/>
                <w:sz w:val="20"/>
                <w:szCs w:val="20"/>
              </w:rPr>
              <w:t>0.226</w:t>
            </w:r>
          </w:p>
        </w:tc>
      </w:tr>
      <w:tr w:rsidR="005D0EF4" w:rsidRPr="00891D8B" w:rsidTr="00194886">
        <w:trPr>
          <w:jc w:val="center"/>
        </w:trPr>
        <w:tc>
          <w:tcPr>
            <w:tcW w:w="1750"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Na min (mEq/L)</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135.55±0.97</w:t>
            </w:r>
          </w:p>
        </w:tc>
        <w:tc>
          <w:tcPr>
            <w:tcW w:w="832"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134.67±10.11</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135.23±1.15</w:t>
            </w:r>
          </w:p>
        </w:tc>
        <w:tc>
          <w:tcPr>
            <w:tcW w:w="383"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color w:val="000000"/>
                <w:sz w:val="20"/>
                <w:szCs w:val="20"/>
              </w:rPr>
              <w:t>0.570</w:t>
            </w:r>
          </w:p>
        </w:tc>
        <w:tc>
          <w:tcPr>
            <w:tcW w:w="508"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color w:val="000000"/>
                <w:sz w:val="20"/>
                <w:szCs w:val="20"/>
              </w:rPr>
              <w:t>0.566</w:t>
            </w:r>
          </w:p>
        </w:tc>
      </w:tr>
      <w:tr w:rsidR="005D0EF4" w:rsidRPr="00891D8B" w:rsidTr="00194886">
        <w:trPr>
          <w:jc w:val="center"/>
        </w:trPr>
        <w:tc>
          <w:tcPr>
            <w:tcW w:w="1750"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K peak (mEq/L)</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4.73±0.20</w:t>
            </w:r>
          </w:p>
        </w:tc>
        <w:tc>
          <w:tcPr>
            <w:tcW w:w="832"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4.73±0.19</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4.74±0.11</w:t>
            </w:r>
          </w:p>
        </w:tc>
        <w:tc>
          <w:tcPr>
            <w:tcW w:w="383"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color w:val="000000"/>
                <w:sz w:val="20"/>
                <w:szCs w:val="20"/>
              </w:rPr>
              <w:t>0.879</w:t>
            </w:r>
          </w:p>
        </w:tc>
        <w:tc>
          <w:tcPr>
            <w:tcW w:w="508"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FF0000"/>
                <w:sz w:val="20"/>
                <w:szCs w:val="20"/>
              </w:rPr>
            </w:pPr>
            <w:r w:rsidRPr="00891D8B">
              <w:rPr>
                <w:rFonts w:ascii="Times New Roman" w:hAnsi="Times New Roman" w:cs="Times New Roman"/>
                <w:color w:val="000000"/>
                <w:sz w:val="20"/>
                <w:szCs w:val="20"/>
              </w:rPr>
              <w:t>0.407</w:t>
            </w:r>
          </w:p>
        </w:tc>
      </w:tr>
      <w:tr w:rsidR="005D0EF4" w:rsidRPr="00891D8B" w:rsidTr="00194886">
        <w:trPr>
          <w:jc w:val="center"/>
        </w:trPr>
        <w:tc>
          <w:tcPr>
            <w:tcW w:w="1750"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b/>
                <w:bCs/>
                <w:sz w:val="20"/>
                <w:szCs w:val="20"/>
              </w:rPr>
            </w:pPr>
            <w:r w:rsidRPr="00891D8B">
              <w:rPr>
                <w:rFonts w:ascii="Times New Roman" w:hAnsi="Times New Roman" w:cs="Times New Roman"/>
                <w:b/>
                <w:bCs/>
                <w:sz w:val="20"/>
                <w:szCs w:val="20"/>
              </w:rPr>
              <w:t>K min (mEq/L)</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3.65±0.25</w:t>
            </w:r>
          </w:p>
        </w:tc>
        <w:tc>
          <w:tcPr>
            <w:tcW w:w="832"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3.63±0.18</w:t>
            </w:r>
          </w:p>
        </w:tc>
        <w:tc>
          <w:tcPr>
            <w:tcW w:w="764" w:type="pct"/>
            <w:shd w:val="clear" w:color="auto" w:fill="auto"/>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sz w:val="20"/>
                <w:szCs w:val="20"/>
              </w:rPr>
            </w:pPr>
            <w:r w:rsidRPr="00891D8B">
              <w:rPr>
                <w:rFonts w:ascii="Times New Roman" w:hAnsi="Times New Roman" w:cs="Times New Roman"/>
                <w:sz w:val="20"/>
                <w:szCs w:val="20"/>
              </w:rPr>
              <w:t>3.59±0.07</w:t>
            </w:r>
          </w:p>
        </w:tc>
        <w:tc>
          <w:tcPr>
            <w:tcW w:w="383"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FF0000"/>
                <w:sz w:val="20"/>
                <w:szCs w:val="20"/>
              </w:rPr>
            </w:pPr>
            <w:r w:rsidRPr="00891D8B">
              <w:rPr>
                <w:rFonts w:ascii="Times New Roman" w:hAnsi="Times New Roman" w:cs="Times New Roman"/>
                <w:sz w:val="20"/>
                <w:szCs w:val="20"/>
              </w:rPr>
              <w:t>2.091</w:t>
            </w:r>
          </w:p>
        </w:tc>
        <w:tc>
          <w:tcPr>
            <w:tcW w:w="508" w:type="pct"/>
            <w:tcMar>
              <w:left w:w="57" w:type="dxa"/>
              <w:right w:w="57" w:type="dxa"/>
            </w:tcMar>
            <w:vAlign w:val="center"/>
          </w:tcPr>
          <w:p w:rsidR="005D0EF4" w:rsidRPr="00891D8B" w:rsidRDefault="005D0EF4" w:rsidP="00666180">
            <w:pPr>
              <w:bidi w:val="0"/>
              <w:snapToGrid w:val="0"/>
              <w:spacing w:after="0" w:line="240" w:lineRule="auto"/>
              <w:jc w:val="both"/>
              <w:rPr>
                <w:rFonts w:ascii="Times New Roman" w:hAnsi="Times New Roman" w:cs="Times New Roman"/>
                <w:color w:val="FF0000"/>
                <w:sz w:val="20"/>
                <w:szCs w:val="20"/>
              </w:rPr>
            </w:pPr>
            <w:r w:rsidRPr="00891D8B">
              <w:rPr>
                <w:rFonts w:ascii="Times New Roman" w:hAnsi="Times New Roman" w:cs="Times New Roman"/>
                <w:sz w:val="20"/>
                <w:szCs w:val="20"/>
              </w:rPr>
              <w:t>0.107</w:t>
            </w:r>
          </w:p>
        </w:tc>
      </w:tr>
    </w:tbl>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F-ANOVA test; p-value &gt;0.05 NS</w:t>
      </w:r>
      <w:r w:rsidR="00194886" w:rsidRPr="00891D8B">
        <w:rPr>
          <w:rFonts w:ascii="Times New Roman" w:hAnsi="Times New Roman" w:cs="Times New Roman"/>
          <w:sz w:val="20"/>
          <w:szCs w:val="20"/>
        </w:rPr>
        <w:t xml:space="preserve"> </w:t>
      </w:r>
      <w:r w:rsidRPr="00891D8B">
        <w:rPr>
          <w:rFonts w:ascii="Times New Roman" w:hAnsi="Times New Roman" w:cs="Times New Roman"/>
          <w:sz w:val="20"/>
          <w:szCs w:val="20"/>
        </w:rPr>
        <w:t>‡</w:t>
      </w:r>
      <w:r w:rsidRPr="00891D8B">
        <w:rPr>
          <w:rFonts w:ascii="Times New Roman" w:hAnsi="Times New Roman" w:cs="Times New Roman"/>
          <w:bCs/>
          <w:sz w:val="20"/>
          <w:szCs w:val="20"/>
        </w:rPr>
        <w:t xml:space="preserve"> Significant difference between group B and C</w:t>
      </w:r>
    </w:p>
    <w:p w:rsidR="00A16FA8" w:rsidRPr="00891D8B" w:rsidRDefault="005D0EF4" w:rsidP="00822390">
      <w:pPr>
        <w:bidi w:val="0"/>
        <w:snapToGrid w:val="0"/>
        <w:spacing w:after="0" w:line="240" w:lineRule="auto"/>
        <w:jc w:val="both"/>
        <w:rPr>
          <w:rFonts w:ascii="Times New Roman" w:hAnsi="Times New Roman" w:cs="Times New Roman"/>
          <w:color w:val="000000"/>
          <w:sz w:val="20"/>
          <w:szCs w:val="20"/>
        </w:rPr>
      </w:pPr>
      <w:r w:rsidRPr="00891D8B">
        <w:rPr>
          <w:rFonts w:ascii="Times New Roman" w:hAnsi="Times New Roman" w:cs="Times New Roman"/>
          <w:b/>
          <w:sz w:val="20"/>
          <w:szCs w:val="20"/>
        </w:rPr>
        <w:t>N.B:</w:t>
      </w:r>
      <w:r w:rsidRPr="00891D8B">
        <w:rPr>
          <w:rFonts w:ascii="Times New Roman" w:hAnsi="Times New Roman" w:cs="Times New Roman"/>
          <w:bCs/>
          <w:sz w:val="20"/>
          <w:szCs w:val="20"/>
        </w:rPr>
        <w:t xml:space="preserve"> Na </w:t>
      </w:r>
      <w:r w:rsidRPr="00891D8B">
        <w:rPr>
          <w:rFonts w:ascii="Times New Roman" w:hAnsi="Times New Roman" w:cs="Times New Roman"/>
          <w:sz w:val="20"/>
          <w:szCs w:val="20"/>
        </w:rPr>
        <w:t>(max) maximum</w:t>
      </w:r>
      <w:r w:rsidRPr="00891D8B">
        <w:rPr>
          <w:rFonts w:ascii="Times New Roman" w:hAnsi="Times New Roman" w:cs="Times New Roman"/>
          <w:bCs/>
          <w:sz w:val="20"/>
          <w:szCs w:val="20"/>
        </w:rPr>
        <w:t>, Na (min</w:t>
      </w:r>
      <w:r w:rsidRPr="00891D8B">
        <w:rPr>
          <w:rFonts w:ascii="Times New Roman" w:hAnsi="Times New Roman" w:cs="Times New Roman"/>
          <w:sz w:val="20"/>
          <w:szCs w:val="20"/>
        </w:rPr>
        <w:t>) minimum</w:t>
      </w:r>
      <w:r w:rsidRPr="00891D8B">
        <w:rPr>
          <w:rFonts w:ascii="Times New Roman" w:hAnsi="Times New Roman" w:cs="Times New Roman"/>
          <w:bCs/>
          <w:sz w:val="20"/>
          <w:szCs w:val="20"/>
        </w:rPr>
        <w:t xml:space="preserve">, K </w:t>
      </w:r>
      <w:r w:rsidRPr="00891D8B">
        <w:rPr>
          <w:rFonts w:ascii="Times New Roman" w:hAnsi="Times New Roman" w:cs="Times New Roman"/>
          <w:sz w:val="20"/>
          <w:szCs w:val="20"/>
        </w:rPr>
        <w:t>(max</w:t>
      </w:r>
      <w:r w:rsidR="00822390" w:rsidRPr="00891D8B">
        <w:rPr>
          <w:rFonts w:ascii="Times New Roman" w:hAnsi="Times New Roman" w:cs="Times New Roman"/>
          <w:sz w:val="20"/>
          <w:szCs w:val="20"/>
        </w:rPr>
        <w:t>) m</w:t>
      </w:r>
      <w:r w:rsidRPr="00891D8B">
        <w:rPr>
          <w:rFonts w:ascii="Times New Roman" w:hAnsi="Times New Roman" w:cs="Times New Roman"/>
          <w:sz w:val="20"/>
          <w:szCs w:val="20"/>
        </w:rPr>
        <w:t>aximum</w:t>
      </w:r>
      <w:r w:rsidRPr="00891D8B">
        <w:rPr>
          <w:rFonts w:ascii="Times New Roman" w:hAnsi="Times New Roman" w:cs="Times New Roman"/>
          <w:bCs/>
          <w:sz w:val="20"/>
          <w:szCs w:val="20"/>
        </w:rPr>
        <w:t xml:space="preserve"> and K (min)</w:t>
      </w:r>
      <w:r w:rsidRPr="00891D8B">
        <w:rPr>
          <w:rFonts w:ascii="Times New Roman" w:hAnsi="Times New Roman" w:cs="Times New Roman"/>
          <w:sz w:val="20"/>
          <w:szCs w:val="20"/>
        </w:rPr>
        <w:t xml:space="preserve"> minimum</w:t>
      </w:r>
      <w:r w:rsidRPr="00891D8B">
        <w:rPr>
          <w:rFonts w:ascii="Times New Roman" w:hAnsi="Times New Roman" w:cs="Times New Roman"/>
          <w:bCs/>
          <w:sz w:val="20"/>
          <w:szCs w:val="20"/>
        </w:rPr>
        <w:t>.</w:t>
      </w:r>
    </w:p>
    <w:p w:rsidR="00822390" w:rsidRPr="00891D8B" w:rsidRDefault="00822390" w:rsidP="00666180">
      <w:pPr>
        <w:bidi w:val="0"/>
        <w:snapToGrid w:val="0"/>
        <w:spacing w:after="0" w:line="240" w:lineRule="auto"/>
        <w:ind w:firstLine="425"/>
        <w:jc w:val="both"/>
        <w:rPr>
          <w:rFonts w:ascii="Times New Roman" w:hAnsi="Times New Roman" w:cs="Times New Roman"/>
          <w:color w:val="000000"/>
          <w:sz w:val="20"/>
          <w:szCs w:val="20"/>
          <w:lang w:eastAsia="zh-CN"/>
        </w:rPr>
      </w:pPr>
    </w:p>
    <w:p w:rsidR="008D23F6" w:rsidRPr="00891D8B" w:rsidRDefault="008D23F6" w:rsidP="008D23F6">
      <w:pPr>
        <w:bidi w:val="0"/>
        <w:snapToGrid w:val="0"/>
        <w:spacing w:after="0" w:line="240" w:lineRule="auto"/>
        <w:ind w:firstLine="425"/>
        <w:jc w:val="both"/>
        <w:rPr>
          <w:rFonts w:ascii="Times New Roman" w:hAnsi="Times New Roman" w:cs="Times New Roman"/>
          <w:color w:val="000000"/>
          <w:sz w:val="20"/>
          <w:szCs w:val="20"/>
          <w:lang w:eastAsia="zh-CN"/>
        </w:rPr>
        <w:sectPr w:rsidR="008D23F6" w:rsidRPr="00891D8B" w:rsidSect="00194886">
          <w:type w:val="continuous"/>
          <w:pgSz w:w="12240" w:h="15840" w:code="9"/>
          <w:pgMar w:top="1440" w:right="1440" w:bottom="1440" w:left="1440" w:header="720" w:footer="720" w:gutter="0"/>
          <w:cols w:space="720"/>
          <w:docGrid w:linePitch="360"/>
        </w:sectPr>
      </w:pPr>
    </w:p>
    <w:p w:rsidR="004B6DCC" w:rsidRPr="00891D8B" w:rsidRDefault="005D0EF4"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color w:val="000000"/>
          <w:sz w:val="20"/>
          <w:szCs w:val="20"/>
        </w:rPr>
        <w:lastRenderedPageBreak/>
        <w:t>The patients in the amiodarone group (A) were hospitalized (</w:t>
      </w:r>
      <w:r w:rsidRPr="00891D8B">
        <w:rPr>
          <w:rFonts w:ascii="Times New Roman" w:hAnsi="Times New Roman" w:cs="Times New Roman"/>
          <w:sz w:val="20"/>
          <w:szCs w:val="20"/>
        </w:rPr>
        <w:t xml:space="preserve">length of </w:t>
      </w:r>
      <w:r w:rsidR="000F373F" w:rsidRPr="00891D8B">
        <w:rPr>
          <w:rFonts w:ascii="Times New Roman" w:hAnsi="Times New Roman" w:cs="Times New Roman"/>
          <w:sz w:val="20"/>
          <w:szCs w:val="20"/>
        </w:rPr>
        <w:t>hospital</w:t>
      </w:r>
      <w:r w:rsidRPr="00891D8B">
        <w:rPr>
          <w:rFonts w:ascii="Times New Roman" w:hAnsi="Times New Roman" w:cs="Times New Roman"/>
          <w:sz w:val="20"/>
          <w:szCs w:val="20"/>
        </w:rPr>
        <w:t xml:space="preserve"> stay</w:t>
      </w:r>
      <w:r w:rsidRPr="00891D8B">
        <w:rPr>
          <w:rFonts w:ascii="Times New Roman" w:hAnsi="Times New Roman" w:cs="Times New Roman"/>
          <w:color w:val="000000"/>
          <w:sz w:val="20"/>
          <w:szCs w:val="20"/>
        </w:rPr>
        <w:t>) for significant</w:t>
      </w:r>
      <w:r w:rsidR="000F373F" w:rsidRPr="00891D8B">
        <w:rPr>
          <w:rFonts w:ascii="Times New Roman" w:hAnsi="Times New Roman" w:cs="Times New Roman"/>
          <w:color w:val="000000"/>
          <w:sz w:val="20"/>
          <w:szCs w:val="20"/>
        </w:rPr>
        <w:t xml:space="preserve">ly fewer days than those in the </w:t>
      </w:r>
      <w:r w:rsidRPr="00891D8B">
        <w:rPr>
          <w:rFonts w:ascii="Times New Roman" w:hAnsi="Times New Roman" w:cs="Times New Roman"/>
          <w:color w:val="000000"/>
          <w:sz w:val="20"/>
          <w:szCs w:val="20"/>
        </w:rPr>
        <w:t>placebo grou</w:t>
      </w:r>
      <w:r w:rsidR="00194886" w:rsidRPr="00891D8B">
        <w:rPr>
          <w:rFonts w:ascii="Times New Roman" w:hAnsi="Times New Roman" w:cs="Times New Roman"/>
          <w:color w:val="000000"/>
          <w:sz w:val="20"/>
          <w:szCs w:val="20"/>
        </w:rPr>
        <w:t xml:space="preserve">p </w:t>
      </w:r>
      <w:r w:rsidR="00194886" w:rsidRPr="00891D8B">
        <w:rPr>
          <w:rFonts w:ascii="Times New Roman" w:hAnsi="Times New Roman" w:cs="Times New Roman"/>
          <w:b/>
          <w:sz w:val="20"/>
          <w:szCs w:val="20"/>
        </w:rPr>
        <w:t>(</w:t>
      </w:r>
      <w:r w:rsidRPr="00891D8B">
        <w:rPr>
          <w:rFonts w:ascii="Times New Roman" w:hAnsi="Times New Roman" w:cs="Times New Roman"/>
          <w:b/>
          <w:sz w:val="20"/>
          <w:szCs w:val="20"/>
        </w:rPr>
        <w:t xml:space="preserve">C) </w:t>
      </w:r>
      <w:r w:rsidRPr="00891D8B">
        <w:rPr>
          <w:rFonts w:ascii="Times New Roman" w:hAnsi="Times New Roman" w:cs="Times New Roman"/>
          <w:bCs/>
          <w:sz w:val="20"/>
          <w:szCs w:val="20"/>
        </w:rPr>
        <w:t>and Verapamil group (B</w:t>
      </w:r>
      <w:r w:rsidR="004B6DCC" w:rsidRPr="00891D8B">
        <w:rPr>
          <w:rFonts w:ascii="Times New Roman" w:hAnsi="Times New Roman" w:cs="Times New Roman"/>
          <w:bCs/>
          <w:sz w:val="20"/>
          <w:szCs w:val="20"/>
        </w:rPr>
        <w:t>)</w:t>
      </w:r>
    </w:p>
    <w:p w:rsidR="006E7525" w:rsidRPr="00891D8B" w:rsidRDefault="006E7525" w:rsidP="00666180">
      <w:pPr>
        <w:bidi w:val="0"/>
        <w:snapToGrid w:val="0"/>
        <w:spacing w:after="0" w:line="240" w:lineRule="auto"/>
        <w:ind w:firstLine="425"/>
        <w:jc w:val="both"/>
        <w:rPr>
          <w:rFonts w:ascii="Times New Roman" w:hAnsi="Times New Roman" w:cs="Times New Roman"/>
          <w:b/>
          <w:sz w:val="20"/>
          <w:szCs w:val="20"/>
        </w:rPr>
      </w:pPr>
      <w:r w:rsidRPr="00891D8B">
        <w:rPr>
          <w:rFonts w:ascii="Times New Roman" w:eastAsia="Calibri" w:hAnsi="Times New Roman" w:cs="Times New Roman"/>
          <w:sz w:val="20"/>
          <w:szCs w:val="20"/>
          <w:lang w:bidi="ar-EG"/>
        </w:rPr>
        <w:lastRenderedPageBreak/>
        <w:t>There was no statistically significant difference between both groups in regard to drug related complications</w:t>
      </w:r>
      <w:r w:rsidRPr="00891D8B">
        <w:rPr>
          <w:rFonts w:ascii="Times New Roman" w:hAnsi="Times New Roman" w:cs="Times New Roman"/>
          <w:b/>
          <w:sz w:val="20"/>
          <w:szCs w:val="20"/>
        </w:rPr>
        <w:t>.</w:t>
      </w:r>
    </w:p>
    <w:p w:rsidR="00822390" w:rsidRPr="00891D8B" w:rsidRDefault="00822390" w:rsidP="00666180">
      <w:pPr>
        <w:bidi w:val="0"/>
        <w:snapToGrid w:val="0"/>
        <w:spacing w:after="0" w:line="240" w:lineRule="auto"/>
        <w:jc w:val="center"/>
        <w:rPr>
          <w:rFonts w:ascii="Times New Roman" w:hAnsi="Times New Roman" w:cs="Times New Roman"/>
          <w:b/>
          <w:sz w:val="20"/>
          <w:szCs w:val="20"/>
        </w:rPr>
        <w:sectPr w:rsidR="00822390" w:rsidRPr="00891D8B" w:rsidSect="00822390">
          <w:type w:val="continuous"/>
          <w:pgSz w:w="12240" w:h="15840" w:code="9"/>
          <w:pgMar w:top="1440" w:right="1440" w:bottom="1440" w:left="1440" w:header="720" w:footer="720" w:gutter="0"/>
          <w:cols w:num="2" w:space="550"/>
          <w:docGrid w:linePitch="360"/>
        </w:sectPr>
      </w:pPr>
      <w:bookmarkStart w:id="12" w:name="_Toc20043075"/>
    </w:p>
    <w:p w:rsidR="000C72F9" w:rsidRPr="00891D8B" w:rsidRDefault="000C72F9" w:rsidP="00666180">
      <w:pPr>
        <w:bidi w:val="0"/>
        <w:snapToGrid w:val="0"/>
        <w:spacing w:after="0" w:line="240" w:lineRule="auto"/>
        <w:jc w:val="center"/>
        <w:rPr>
          <w:rFonts w:ascii="Times New Roman" w:hAnsi="Times New Roman" w:cs="Times New Roman"/>
          <w:b/>
          <w:sz w:val="20"/>
          <w:szCs w:val="20"/>
        </w:rPr>
      </w:pPr>
    </w:p>
    <w:p w:rsidR="005D0EF4" w:rsidRPr="00891D8B" w:rsidRDefault="00027DBF" w:rsidP="00666180">
      <w:pPr>
        <w:bidi w:val="0"/>
        <w:snapToGrid w:val="0"/>
        <w:spacing w:after="0" w:line="240" w:lineRule="auto"/>
        <w:jc w:val="center"/>
        <w:rPr>
          <w:rFonts w:ascii="Times New Roman" w:hAnsi="Times New Roman" w:cs="Times New Roman"/>
          <w:bCs/>
          <w:sz w:val="20"/>
          <w:szCs w:val="20"/>
          <w:lang w:eastAsia="zh-CN"/>
        </w:rPr>
      </w:pPr>
      <w:r w:rsidRPr="00891D8B">
        <w:rPr>
          <w:rFonts w:ascii="Times New Roman" w:hAnsi="Times New Roman" w:cs="Times New Roman"/>
          <w:b/>
          <w:sz w:val="20"/>
          <w:szCs w:val="20"/>
        </w:rPr>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000C72F9" w:rsidRPr="00891D8B">
        <w:rPr>
          <w:rFonts w:ascii="Times New Roman" w:hAnsi="Times New Roman" w:cs="Times New Roman"/>
          <w:b/>
          <w:noProof/>
          <w:sz w:val="20"/>
          <w:szCs w:val="20"/>
        </w:rPr>
        <w:t>6</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00822390" w:rsidRPr="00891D8B">
        <w:rPr>
          <w:rFonts w:ascii="Times New Roman" w:hAnsi="Times New Roman" w:cs="Times New Roman"/>
          <w:b/>
          <w:sz w:val="20"/>
          <w:szCs w:val="20"/>
        </w:rPr>
        <w:t xml:space="preserve">: </w:t>
      </w:r>
      <w:r w:rsidR="00822390" w:rsidRPr="00891D8B">
        <w:rPr>
          <w:rFonts w:ascii="Times New Roman" w:hAnsi="Times New Roman" w:cs="Times New Roman"/>
          <w:bCs/>
          <w:sz w:val="20"/>
          <w:szCs w:val="20"/>
        </w:rPr>
        <w:t>C</w:t>
      </w:r>
      <w:r w:rsidR="005D0EF4" w:rsidRPr="00891D8B">
        <w:rPr>
          <w:rFonts w:ascii="Times New Roman" w:hAnsi="Times New Roman" w:cs="Times New Roman"/>
          <w:bCs/>
          <w:sz w:val="20"/>
          <w:szCs w:val="20"/>
        </w:rPr>
        <w:t>omplications of therapy in Amiodarone group (group A) and verapamil grou</w:t>
      </w:r>
      <w:r w:rsidR="00194886" w:rsidRPr="00891D8B">
        <w:rPr>
          <w:rFonts w:ascii="Times New Roman" w:hAnsi="Times New Roman" w:cs="Times New Roman"/>
          <w:bCs/>
          <w:sz w:val="20"/>
          <w:szCs w:val="20"/>
        </w:rPr>
        <w:t>p (</w:t>
      </w:r>
      <w:r w:rsidR="005D0EF4" w:rsidRPr="00891D8B">
        <w:rPr>
          <w:rFonts w:ascii="Times New Roman" w:hAnsi="Times New Roman" w:cs="Times New Roman"/>
          <w:bCs/>
          <w:sz w:val="20"/>
          <w:szCs w:val="20"/>
        </w:rPr>
        <w:t>group B</w:t>
      </w:r>
      <w:bookmarkEnd w:id="12"/>
      <w:r w:rsidR="004B6DCC" w:rsidRPr="00891D8B">
        <w:rPr>
          <w:rFonts w:ascii="Times New Roman" w:hAnsi="Times New Roman" w:cs="Times New Roman" w:hint="eastAsia"/>
          <w:bCs/>
          <w:sz w:val="20"/>
          <w:szCs w:val="20"/>
          <w:lang w:eastAsia="zh-CN"/>
        </w:rPr>
        <w:t>)</w:t>
      </w:r>
    </w:p>
    <w:tbl>
      <w:tblPr>
        <w:tblW w:w="5000" w:type="pct"/>
        <w:jc w:val="center"/>
        <w:tblCellMar>
          <w:left w:w="57" w:type="dxa"/>
          <w:right w:w="57" w:type="dxa"/>
        </w:tblCellMar>
        <w:tblLook w:val="0000"/>
      </w:tblPr>
      <w:tblGrid>
        <w:gridCol w:w="4401"/>
        <w:gridCol w:w="705"/>
        <w:gridCol w:w="2198"/>
        <w:gridCol w:w="2170"/>
      </w:tblGrid>
      <w:tr w:rsidR="005D0EF4" w:rsidRPr="00891D8B" w:rsidTr="00194886">
        <w:trPr>
          <w:jc w:val="center"/>
        </w:trPr>
        <w:tc>
          <w:tcPr>
            <w:tcW w:w="2695" w:type="pct"/>
            <w:gridSpan w:val="2"/>
            <w:vMerge w:val="restart"/>
            <w:tcBorders>
              <w:top w:val="thinThickSmallGap" w:sz="12" w:space="0" w:color="auto"/>
              <w:left w:val="thinThickSmallGap" w:sz="12" w:space="0" w:color="auto"/>
              <w:bottom w:val="thinThickThinSmallGap" w:sz="24" w:space="0" w:color="auto"/>
              <w:right w:val="single" w:sz="4" w:space="0" w:color="auto"/>
            </w:tcBorders>
            <w:shd w:val="clear" w:color="auto" w:fill="C2D69B" w:themeFill="accent3" w:themeFillTint="99"/>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p>
        </w:tc>
        <w:tc>
          <w:tcPr>
            <w:tcW w:w="2305" w:type="pct"/>
            <w:gridSpan w:val="2"/>
            <w:tcBorders>
              <w:top w:val="thinThickSmallGap" w:sz="12" w:space="0" w:color="auto"/>
              <w:left w:val="single" w:sz="4" w:space="0" w:color="auto"/>
              <w:bottom w:val="single" w:sz="4" w:space="0" w:color="auto"/>
              <w:right w:val="thickThinSmallGap" w:sz="12" w:space="0" w:color="auto"/>
            </w:tcBorders>
            <w:shd w:val="clear" w:color="auto" w:fill="C2D69B" w:themeFill="accent3" w:themeFillTint="99"/>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Complications</w:t>
            </w:r>
          </w:p>
        </w:tc>
      </w:tr>
      <w:tr w:rsidR="005D0EF4" w:rsidRPr="00891D8B" w:rsidTr="00194886">
        <w:trPr>
          <w:jc w:val="center"/>
        </w:trPr>
        <w:tc>
          <w:tcPr>
            <w:tcW w:w="2695" w:type="pct"/>
            <w:gridSpan w:val="2"/>
            <w:vMerge/>
            <w:tcBorders>
              <w:top w:val="single" w:sz="4" w:space="0" w:color="auto"/>
              <w:left w:val="thinThickSmallGap" w:sz="12" w:space="0" w:color="auto"/>
              <w:bottom w:val="thickThinSmallGap" w:sz="12" w:space="0" w:color="auto"/>
              <w:right w:val="single" w:sz="4" w:space="0" w:color="auto"/>
            </w:tcBorders>
            <w:shd w:val="clear" w:color="auto" w:fill="C2D69B" w:themeFill="accent3" w:themeFillTint="99"/>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p>
        </w:tc>
        <w:tc>
          <w:tcPr>
            <w:tcW w:w="1160" w:type="pct"/>
            <w:tcBorders>
              <w:top w:val="single" w:sz="4" w:space="0" w:color="auto"/>
              <w:left w:val="single" w:sz="4" w:space="0" w:color="auto"/>
              <w:bottom w:val="thickThinSmallGap" w:sz="12" w:space="0" w:color="auto"/>
              <w:right w:val="single" w:sz="4" w:space="0" w:color="auto"/>
            </w:tcBorders>
            <w:shd w:val="clear" w:color="auto" w:fill="C2D69B" w:themeFill="accent3" w:themeFillTint="99"/>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Group A</w:t>
            </w:r>
          </w:p>
        </w:tc>
        <w:tc>
          <w:tcPr>
            <w:tcW w:w="1145" w:type="pct"/>
            <w:tcBorders>
              <w:top w:val="single" w:sz="4" w:space="0" w:color="auto"/>
              <w:left w:val="nil"/>
              <w:bottom w:val="thickThinSmallGap" w:sz="12" w:space="0" w:color="auto"/>
              <w:right w:val="thickThinSmallGap" w:sz="12" w:space="0" w:color="auto"/>
            </w:tcBorders>
            <w:shd w:val="clear" w:color="auto" w:fill="C2D69B" w:themeFill="accent3" w:themeFillTint="99"/>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Group B</w:t>
            </w:r>
          </w:p>
        </w:tc>
      </w:tr>
      <w:tr w:rsidR="005D0EF4" w:rsidRPr="00891D8B" w:rsidTr="00194886">
        <w:trPr>
          <w:jc w:val="center"/>
        </w:trPr>
        <w:tc>
          <w:tcPr>
            <w:tcW w:w="2323" w:type="pct"/>
            <w:vMerge w:val="restart"/>
            <w:tcBorders>
              <w:top w:val="thickThinSmallGap" w:sz="12" w:space="0" w:color="auto"/>
              <w:left w:val="thinThickSmallGap" w:sz="12" w:space="0" w:color="auto"/>
              <w:bottom w:val="single" w:sz="4" w:space="0" w:color="auto"/>
              <w:right w:val="single" w:sz="4" w:space="0" w:color="auto"/>
            </w:tcBorders>
            <w:shd w:val="clear" w:color="auto" w:fill="auto"/>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No complications</w:t>
            </w:r>
          </w:p>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p>
        </w:tc>
        <w:tc>
          <w:tcPr>
            <w:tcW w:w="372" w:type="pct"/>
            <w:tcBorders>
              <w:top w:val="thickThinSmallGap" w:sz="12" w:space="0" w:color="auto"/>
              <w:left w:val="nil"/>
              <w:bottom w:val="dotDash"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N</w:t>
            </w:r>
          </w:p>
        </w:tc>
        <w:tc>
          <w:tcPr>
            <w:tcW w:w="1160" w:type="pct"/>
            <w:tcBorders>
              <w:top w:val="thickThinSmallGap" w:sz="12" w:space="0" w:color="auto"/>
              <w:left w:val="nil"/>
              <w:bottom w:val="dotDash"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85</w:t>
            </w:r>
          </w:p>
        </w:tc>
        <w:tc>
          <w:tcPr>
            <w:tcW w:w="1145" w:type="pct"/>
            <w:tcBorders>
              <w:top w:val="thickThinSmallGap" w:sz="12" w:space="0" w:color="auto"/>
              <w:left w:val="nil"/>
              <w:bottom w:val="dotDash"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93</w:t>
            </w:r>
          </w:p>
        </w:tc>
      </w:tr>
      <w:tr w:rsidR="005D0EF4" w:rsidRPr="00891D8B" w:rsidTr="00194886">
        <w:trPr>
          <w:jc w:val="center"/>
        </w:trPr>
        <w:tc>
          <w:tcPr>
            <w:tcW w:w="2323" w:type="pct"/>
            <w:vMerge/>
            <w:tcBorders>
              <w:top w:val="nil"/>
              <w:left w:val="thinThickSmallGap" w:sz="12" w:space="0" w:color="auto"/>
              <w:bottom w:val="single" w:sz="4" w:space="0" w:color="auto"/>
              <w:right w:val="single" w:sz="4" w:space="0" w:color="auto"/>
            </w:tcBorders>
            <w:shd w:val="clear" w:color="auto" w:fill="auto"/>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p>
        </w:tc>
        <w:tc>
          <w:tcPr>
            <w:tcW w:w="372" w:type="pct"/>
            <w:tcBorders>
              <w:top w:val="nil"/>
              <w:left w:val="nil"/>
              <w:bottom w:val="single"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w:t>
            </w:r>
          </w:p>
        </w:tc>
        <w:tc>
          <w:tcPr>
            <w:tcW w:w="1160" w:type="pct"/>
            <w:tcBorders>
              <w:top w:val="nil"/>
              <w:left w:val="nil"/>
              <w:bottom w:val="single"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82%</w:t>
            </w:r>
          </w:p>
        </w:tc>
        <w:tc>
          <w:tcPr>
            <w:tcW w:w="1145" w:type="pct"/>
            <w:tcBorders>
              <w:top w:val="nil"/>
              <w:left w:val="nil"/>
              <w:bottom w:val="single"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93%</w:t>
            </w:r>
          </w:p>
        </w:tc>
      </w:tr>
      <w:tr w:rsidR="005D0EF4" w:rsidRPr="00891D8B" w:rsidTr="00194886">
        <w:trPr>
          <w:jc w:val="center"/>
        </w:trPr>
        <w:tc>
          <w:tcPr>
            <w:tcW w:w="2323" w:type="pct"/>
            <w:vMerge w:val="restart"/>
            <w:tcBorders>
              <w:top w:val="nil"/>
              <w:left w:val="thinThickSmallGap" w:sz="12" w:space="0" w:color="auto"/>
              <w:right w:val="single" w:sz="4" w:space="0" w:color="auto"/>
            </w:tcBorders>
            <w:shd w:val="clear" w:color="auto" w:fill="auto"/>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Bradycardia</w:t>
            </w:r>
          </w:p>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p>
        </w:tc>
        <w:tc>
          <w:tcPr>
            <w:tcW w:w="372" w:type="pct"/>
            <w:tcBorders>
              <w:top w:val="nil"/>
              <w:left w:val="nil"/>
              <w:bottom w:val="dotDash"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N</w:t>
            </w:r>
          </w:p>
        </w:tc>
        <w:tc>
          <w:tcPr>
            <w:tcW w:w="1160" w:type="pct"/>
            <w:tcBorders>
              <w:top w:val="nil"/>
              <w:left w:val="nil"/>
              <w:bottom w:val="dotDash"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5</w:t>
            </w:r>
          </w:p>
        </w:tc>
        <w:tc>
          <w:tcPr>
            <w:tcW w:w="1145" w:type="pct"/>
            <w:tcBorders>
              <w:top w:val="nil"/>
              <w:left w:val="nil"/>
              <w:bottom w:val="dotDash"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3</w:t>
            </w:r>
          </w:p>
        </w:tc>
      </w:tr>
      <w:tr w:rsidR="005D0EF4" w:rsidRPr="00891D8B" w:rsidTr="00194886">
        <w:trPr>
          <w:jc w:val="center"/>
        </w:trPr>
        <w:tc>
          <w:tcPr>
            <w:tcW w:w="2323" w:type="pct"/>
            <w:vMerge/>
            <w:tcBorders>
              <w:left w:val="thinThickSmallGap" w:sz="12" w:space="0" w:color="auto"/>
              <w:bottom w:val="single" w:sz="4" w:space="0" w:color="auto"/>
              <w:right w:val="single" w:sz="4" w:space="0" w:color="auto"/>
            </w:tcBorders>
            <w:shd w:val="clear" w:color="auto" w:fill="auto"/>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p>
        </w:tc>
        <w:tc>
          <w:tcPr>
            <w:tcW w:w="372" w:type="pct"/>
            <w:tcBorders>
              <w:top w:val="dotDash" w:sz="4" w:space="0" w:color="auto"/>
              <w:left w:val="nil"/>
              <w:bottom w:val="single"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w:t>
            </w:r>
          </w:p>
        </w:tc>
        <w:tc>
          <w:tcPr>
            <w:tcW w:w="1160" w:type="pct"/>
            <w:tcBorders>
              <w:top w:val="dotDash" w:sz="4" w:space="0" w:color="auto"/>
              <w:left w:val="nil"/>
              <w:bottom w:val="single"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5%</w:t>
            </w:r>
          </w:p>
        </w:tc>
        <w:tc>
          <w:tcPr>
            <w:tcW w:w="1145" w:type="pct"/>
            <w:tcBorders>
              <w:top w:val="dotDash" w:sz="4" w:space="0" w:color="auto"/>
              <w:left w:val="nil"/>
              <w:bottom w:val="single"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3%</w:t>
            </w:r>
          </w:p>
        </w:tc>
      </w:tr>
      <w:tr w:rsidR="005D0EF4" w:rsidRPr="00891D8B" w:rsidTr="00194886">
        <w:trPr>
          <w:jc w:val="center"/>
        </w:trPr>
        <w:tc>
          <w:tcPr>
            <w:tcW w:w="2323" w:type="pct"/>
            <w:vMerge w:val="restart"/>
            <w:tcBorders>
              <w:top w:val="single" w:sz="4" w:space="0" w:color="auto"/>
              <w:left w:val="thinThickSmallGap" w:sz="12" w:space="0" w:color="auto"/>
              <w:right w:val="single" w:sz="4" w:space="0" w:color="auto"/>
            </w:tcBorders>
            <w:shd w:val="clear" w:color="auto" w:fill="auto"/>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Hypotension</w:t>
            </w:r>
          </w:p>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p>
        </w:tc>
        <w:tc>
          <w:tcPr>
            <w:tcW w:w="372" w:type="pct"/>
            <w:tcBorders>
              <w:top w:val="single" w:sz="4" w:space="0" w:color="auto"/>
              <w:left w:val="nil"/>
              <w:bottom w:val="single"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N</w:t>
            </w:r>
          </w:p>
        </w:tc>
        <w:tc>
          <w:tcPr>
            <w:tcW w:w="1160" w:type="pct"/>
            <w:tcBorders>
              <w:top w:val="single" w:sz="4" w:space="0" w:color="auto"/>
              <w:left w:val="nil"/>
              <w:bottom w:val="single"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5</w:t>
            </w:r>
          </w:p>
        </w:tc>
        <w:tc>
          <w:tcPr>
            <w:tcW w:w="1145" w:type="pct"/>
            <w:tcBorders>
              <w:top w:val="single" w:sz="4" w:space="0" w:color="auto"/>
              <w:left w:val="nil"/>
              <w:bottom w:val="single"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3</w:t>
            </w:r>
          </w:p>
        </w:tc>
      </w:tr>
      <w:tr w:rsidR="005D0EF4" w:rsidRPr="00891D8B" w:rsidTr="00194886">
        <w:trPr>
          <w:jc w:val="center"/>
        </w:trPr>
        <w:tc>
          <w:tcPr>
            <w:tcW w:w="2323" w:type="pct"/>
            <w:vMerge/>
            <w:tcBorders>
              <w:left w:val="thinThickSmallGap" w:sz="12" w:space="0" w:color="auto"/>
              <w:bottom w:val="single" w:sz="4" w:space="0" w:color="auto"/>
              <w:right w:val="single" w:sz="4" w:space="0" w:color="auto"/>
            </w:tcBorders>
            <w:shd w:val="clear" w:color="auto" w:fill="auto"/>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p>
        </w:tc>
        <w:tc>
          <w:tcPr>
            <w:tcW w:w="372" w:type="pct"/>
            <w:tcBorders>
              <w:top w:val="dotDash" w:sz="4" w:space="0" w:color="auto"/>
              <w:left w:val="nil"/>
              <w:bottom w:val="single"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w:t>
            </w:r>
          </w:p>
        </w:tc>
        <w:tc>
          <w:tcPr>
            <w:tcW w:w="1160" w:type="pct"/>
            <w:tcBorders>
              <w:top w:val="dotDash" w:sz="4" w:space="0" w:color="auto"/>
              <w:left w:val="nil"/>
              <w:bottom w:val="single"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5%</w:t>
            </w:r>
          </w:p>
        </w:tc>
        <w:tc>
          <w:tcPr>
            <w:tcW w:w="1145" w:type="pct"/>
            <w:tcBorders>
              <w:top w:val="dotDash" w:sz="4" w:space="0" w:color="auto"/>
              <w:left w:val="nil"/>
              <w:bottom w:val="single"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w:t>
            </w:r>
          </w:p>
        </w:tc>
      </w:tr>
      <w:tr w:rsidR="005D0EF4" w:rsidRPr="00891D8B" w:rsidTr="00194886">
        <w:trPr>
          <w:jc w:val="center"/>
        </w:trPr>
        <w:tc>
          <w:tcPr>
            <w:tcW w:w="2323" w:type="pct"/>
            <w:vMerge w:val="restart"/>
            <w:tcBorders>
              <w:top w:val="single" w:sz="4" w:space="0" w:color="auto"/>
              <w:left w:val="thinThickSmallGap" w:sz="12" w:space="0" w:color="auto"/>
              <w:right w:val="single" w:sz="4" w:space="0" w:color="auto"/>
            </w:tcBorders>
            <w:shd w:val="clear" w:color="auto" w:fill="auto"/>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891D8B">
              <w:rPr>
                <w:rFonts w:ascii="Times New Roman" w:eastAsia="Calibri" w:hAnsi="Times New Roman" w:cs="Times New Roman"/>
                <w:b/>
                <w:bCs/>
                <w:sz w:val="20"/>
                <w:szCs w:val="20"/>
              </w:rPr>
              <w:t>Phlebitis</w:t>
            </w:r>
          </w:p>
        </w:tc>
        <w:tc>
          <w:tcPr>
            <w:tcW w:w="372" w:type="pct"/>
            <w:tcBorders>
              <w:top w:val="single" w:sz="4" w:space="0" w:color="auto"/>
              <w:left w:val="nil"/>
              <w:bottom w:val="single"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N</w:t>
            </w:r>
          </w:p>
        </w:tc>
        <w:tc>
          <w:tcPr>
            <w:tcW w:w="1160" w:type="pct"/>
            <w:tcBorders>
              <w:top w:val="single" w:sz="4" w:space="0" w:color="auto"/>
              <w:left w:val="nil"/>
              <w:bottom w:val="single"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4</w:t>
            </w:r>
          </w:p>
        </w:tc>
        <w:tc>
          <w:tcPr>
            <w:tcW w:w="1145" w:type="pct"/>
            <w:tcBorders>
              <w:top w:val="single" w:sz="4" w:space="0" w:color="auto"/>
              <w:left w:val="nil"/>
              <w:bottom w:val="single"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1</w:t>
            </w:r>
          </w:p>
        </w:tc>
      </w:tr>
      <w:tr w:rsidR="005D0EF4" w:rsidRPr="00891D8B" w:rsidTr="00194886">
        <w:trPr>
          <w:jc w:val="center"/>
        </w:trPr>
        <w:tc>
          <w:tcPr>
            <w:tcW w:w="2323" w:type="pct"/>
            <w:vMerge/>
            <w:tcBorders>
              <w:left w:val="thinThickSmallGap" w:sz="12" w:space="0" w:color="auto"/>
              <w:bottom w:val="single" w:sz="4" w:space="0" w:color="auto"/>
              <w:right w:val="single" w:sz="4" w:space="0" w:color="auto"/>
            </w:tcBorders>
            <w:shd w:val="clear" w:color="auto" w:fill="auto"/>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b/>
                <w:bCs/>
                <w:sz w:val="20"/>
                <w:szCs w:val="20"/>
              </w:rPr>
            </w:pPr>
          </w:p>
        </w:tc>
        <w:tc>
          <w:tcPr>
            <w:tcW w:w="372" w:type="pct"/>
            <w:tcBorders>
              <w:top w:val="dotDash" w:sz="4" w:space="0" w:color="auto"/>
              <w:left w:val="nil"/>
              <w:bottom w:val="single" w:sz="4" w:space="0" w:color="auto"/>
              <w:right w:val="single" w:sz="4" w:space="0" w:color="auto"/>
            </w:tcBorders>
            <w:noWrap/>
            <w:vAlign w:val="center"/>
          </w:tcPr>
          <w:p w:rsidR="005D0EF4" w:rsidRPr="00891D8B" w:rsidRDefault="005D0EF4" w:rsidP="00666180">
            <w:pPr>
              <w:bidi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w:t>
            </w:r>
          </w:p>
        </w:tc>
        <w:tc>
          <w:tcPr>
            <w:tcW w:w="1160" w:type="pct"/>
            <w:tcBorders>
              <w:top w:val="dotDash" w:sz="4" w:space="0" w:color="auto"/>
              <w:left w:val="nil"/>
              <w:bottom w:val="single" w:sz="4" w:space="0" w:color="auto"/>
              <w:right w:val="single" w:sz="4"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4%</w:t>
            </w:r>
          </w:p>
        </w:tc>
        <w:tc>
          <w:tcPr>
            <w:tcW w:w="1145" w:type="pct"/>
            <w:tcBorders>
              <w:top w:val="dotDash" w:sz="4" w:space="0" w:color="auto"/>
              <w:left w:val="nil"/>
              <w:bottom w:val="single" w:sz="4" w:space="0" w:color="auto"/>
              <w:right w:val="thickThinSmallGap" w:sz="12" w:space="0" w:color="auto"/>
            </w:tcBorders>
            <w:noWrap/>
            <w:vAlign w:val="center"/>
          </w:tcPr>
          <w:p w:rsidR="005D0EF4" w:rsidRPr="00891D8B" w:rsidRDefault="005D0EF4" w:rsidP="00666180">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1</w:t>
            </w:r>
          </w:p>
        </w:tc>
      </w:tr>
      <w:tr w:rsidR="005D0EF4" w:rsidRPr="00891D8B" w:rsidTr="0019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23" w:type="pct"/>
            <w:tcBorders>
              <w:left w:val="thinThickSmallGap" w:sz="12" w:space="0" w:color="auto"/>
              <w:bottom w:val="thickThinSmallGap" w:sz="12" w:space="0" w:color="auto"/>
            </w:tcBorders>
            <w:vAlign w:val="center"/>
          </w:tcPr>
          <w:p w:rsidR="005D0EF4" w:rsidRPr="00891D8B" w:rsidRDefault="005D0EF4" w:rsidP="00666180">
            <w:pPr>
              <w:bidi w:val="0"/>
              <w:snapToGrid w:val="0"/>
              <w:spacing w:after="0" w:line="240" w:lineRule="auto"/>
              <w:jc w:val="both"/>
              <w:rPr>
                <w:rFonts w:ascii="Times New Roman" w:hAnsi="Times New Roman" w:cs="Times New Roman"/>
                <w:b/>
                <w:sz w:val="20"/>
                <w:szCs w:val="20"/>
              </w:rPr>
            </w:pPr>
            <w:r w:rsidRPr="00891D8B">
              <w:rPr>
                <w:rFonts w:ascii="Times New Roman" w:hAnsi="Times New Roman" w:cs="Times New Roman"/>
                <w:b/>
                <w:sz w:val="20"/>
                <w:szCs w:val="20"/>
              </w:rPr>
              <w:t>Thyroid d</w:t>
            </w:r>
            <w:r w:rsidR="00711CE4" w:rsidRPr="00891D8B">
              <w:rPr>
                <w:rFonts w:ascii="Times New Roman" w:hAnsi="Times New Roman" w:cs="Times New Roman"/>
                <w:b/>
                <w:sz w:val="20"/>
                <w:szCs w:val="20"/>
              </w:rPr>
              <w:t>y</w:t>
            </w:r>
            <w:r w:rsidRPr="00891D8B">
              <w:rPr>
                <w:rFonts w:ascii="Times New Roman" w:hAnsi="Times New Roman" w:cs="Times New Roman"/>
                <w:b/>
                <w:sz w:val="20"/>
                <w:szCs w:val="20"/>
              </w:rPr>
              <w:t>sfuction</w:t>
            </w:r>
          </w:p>
        </w:tc>
        <w:tc>
          <w:tcPr>
            <w:tcW w:w="372" w:type="pct"/>
            <w:tcBorders>
              <w:bottom w:val="thickThinSmallGap" w:sz="12" w:space="0" w:color="auto"/>
            </w:tcBorders>
            <w:vAlign w:val="center"/>
          </w:tcPr>
          <w:p w:rsidR="005D0EF4" w:rsidRPr="00891D8B" w:rsidRDefault="005D0EF4" w:rsidP="00666180">
            <w:pPr>
              <w:bidi w:val="0"/>
              <w:snapToGrid w:val="0"/>
              <w:spacing w:after="0" w:line="240" w:lineRule="auto"/>
              <w:jc w:val="both"/>
              <w:rPr>
                <w:rFonts w:ascii="Times New Roman" w:hAnsi="Times New Roman" w:cs="Times New Roman"/>
                <w:b/>
                <w:sz w:val="20"/>
                <w:szCs w:val="20"/>
              </w:rPr>
            </w:pPr>
          </w:p>
        </w:tc>
        <w:tc>
          <w:tcPr>
            <w:tcW w:w="1160" w:type="pct"/>
            <w:tcBorders>
              <w:bottom w:val="thickThinSmallGap" w:sz="12" w:space="0" w:color="auto"/>
            </w:tcBorders>
            <w:vAlign w:val="center"/>
          </w:tcPr>
          <w:p w:rsidR="005D0EF4" w:rsidRPr="00891D8B" w:rsidRDefault="005D0EF4" w:rsidP="00666180">
            <w:pPr>
              <w:bidi w:val="0"/>
              <w:snapToGrid w:val="0"/>
              <w:spacing w:after="0" w:line="240" w:lineRule="auto"/>
              <w:jc w:val="both"/>
              <w:rPr>
                <w:rFonts w:ascii="Times New Roman" w:hAnsi="Times New Roman" w:cs="Times New Roman"/>
                <w:b/>
                <w:sz w:val="20"/>
                <w:szCs w:val="20"/>
              </w:rPr>
            </w:pPr>
            <w:r w:rsidRPr="00891D8B">
              <w:rPr>
                <w:rFonts w:ascii="Times New Roman" w:hAnsi="Times New Roman" w:cs="Times New Roman"/>
                <w:b/>
                <w:sz w:val="20"/>
                <w:szCs w:val="20"/>
              </w:rPr>
              <w:t>1</w:t>
            </w:r>
          </w:p>
        </w:tc>
        <w:tc>
          <w:tcPr>
            <w:tcW w:w="1145" w:type="pct"/>
            <w:tcBorders>
              <w:bottom w:val="thickThinSmallGap" w:sz="12" w:space="0" w:color="auto"/>
              <w:right w:val="thickThinSmallGap" w:sz="12" w:space="0" w:color="auto"/>
            </w:tcBorders>
            <w:vAlign w:val="center"/>
          </w:tcPr>
          <w:p w:rsidR="005D0EF4" w:rsidRPr="00891D8B" w:rsidRDefault="005D0EF4" w:rsidP="00666180">
            <w:pPr>
              <w:bidi w:val="0"/>
              <w:snapToGrid w:val="0"/>
              <w:spacing w:after="0" w:line="240" w:lineRule="auto"/>
              <w:jc w:val="both"/>
              <w:rPr>
                <w:rFonts w:ascii="Times New Roman" w:hAnsi="Times New Roman" w:cs="Times New Roman"/>
                <w:b/>
                <w:sz w:val="20"/>
                <w:szCs w:val="20"/>
              </w:rPr>
            </w:pPr>
            <w:r w:rsidRPr="00891D8B">
              <w:rPr>
                <w:rFonts w:ascii="Times New Roman" w:hAnsi="Times New Roman" w:cs="Times New Roman"/>
                <w:b/>
                <w:sz w:val="20"/>
                <w:szCs w:val="20"/>
              </w:rPr>
              <w:t>-</w:t>
            </w:r>
          </w:p>
        </w:tc>
      </w:tr>
    </w:tbl>
    <w:p w:rsidR="00822390" w:rsidRPr="00891D8B" w:rsidRDefault="00822390" w:rsidP="00666180">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p>
    <w:p w:rsidR="00822390" w:rsidRPr="00891D8B" w:rsidRDefault="00822390" w:rsidP="00666180">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sectPr w:rsidR="00822390" w:rsidRPr="00891D8B" w:rsidSect="00194886">
          <w:type w:val="continuous"/>
          <w:pgSz w:w="12240" w:h="15840" w:code="9"/>
          <w:pgMar w:top="1440" w:right="1440" w:bottom="1440" w:left="1440" w:header="720" w:footer="720" w:gutter="0"/>
          <w:cols w:space="720"/>
          <w:docGrid w:linePitch="360"/>
        </w:sectPr>
      </w:pPr>
    </w:p>
    <w:p w:rsidR="005D0EF4" w:rsidRPr="00891D8B" w:rsidRDefault="005D0EF4" w:rsidP="00666180">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891D8B">
        <w:rPr>
          <w:rFonts w:ascii="Times New Roman" w:eastAsia="Calibri" w:hAnsi="Times New Roman" w:cs="Times New Roman"/>
          <w:sz w:val="20"/>
          <w:szCs w:val="20"/>
          <w:lang w:bidi="ar-EG"/>
        </w:rPr>
        <w:lastRenderedPageBreak/>
        <w:t xml:space="preserve">In group A, 85 patients had no complications, while 5 patient had bradycardia, 5 patients had hypotension,4 patients had phlebitis and 1 patient had thyroid </w:t>
      </w:r>
      <w:r w:rsidR="006E7525" w:rsidRPr="00891D8B">
        <w:rPr>
          <w:rFonts w:ascii="Times New Roman" w:eastAsia="Calibri" w:hAnsi="Times New Roman" w:cs="Times New Roman"/>
          <w:sz w:val="20"/>
          <w:szCs w:val="20"/>
          <w:lang w:bidi="ar-EG"/>
        </w:rPr>
        <w:t>dysfunction</w:t>
      </w:r>
      <w:r w:rsidRPr="00891D8B">
        <w:rPr>
          <w:rFonts w:ascii="Times New Roman" w:eastAsia="Calibri" w:hAnsi="Times New Roman" w:cs="Times New Roman"/>
          <w:sz w:val="20"/>
          <w:szCs w:val="20"/>
          <w:lang w:bidi="ar-EG"/>
        </w:rPr>
        <w:t>.</w:t>
      </w:r>
    </w:p>
    <w:p w:rsidR="005D0EF4" w:rsidRPr="00891D8B" w:rsidRDefault="005D0EF4" w:rsidP="00666180">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891D8B">
        <w:rPr>
          <w:rFonts w:ascii="Times New Roman" w:eastAsia="Calibri" w:hAnsi="Times New Roman" w:cs="Times New Roman"/>
          <w:sz w:val="20"/>
          <w:szCs w:val="20"/>
          <w:lang w:bidi="ar-EG"/>
        </w:rPr>
        <w:lastRenderedPageBreak/>
        <w:t xml:space="preserve">In group B, 93 patients had no complications while 3 </w:t>
      </w:r>
      <w:r w:rsidR="00891D8B" w:rsidRPr="00891D8B">
        <w:rPr>
          <w:rFonts w:ascii="Times New Roman" w:eastAsia="Calibri" w:hAnsi="Times New Roman" w:cs="Times New Roman"/>
          <w:sz w:val="20"/>
          <w:szCs w:val="20"/>
          <w:lang w:bidi="ar-EG"/>
        </w:rPr>
        <w:t>patients had</w:t>
      </w:r>
      <w:r w:rsidRPr="00891D8B">
        <w:rPr>
          <w:rFonts w:ascii="Times New Roman" w:eastAsia="Calibri" w:hAnsi="Times New Roman" w:cs="Times New Roman"/>
          <w:sz w:val="20"/>
          <w:szCs w:val="20"/>
          <w:lang w:bidi="ar-EG"/>
        </w:rPr>
        <w:t xml:space="preserve"> bradycardia, 3paient had </w:t>
      </w:r>
      <w:r w:rsidR="006E7525" w:rsidRPr="00891D8B">
        <w:rPr>
          <w:rFonts w:ascii="Times New Roman" w:eastAsia="Calibri" w:hAnsi="Times New Roman" w:cs="Times New Roman"/>
          <w:sz w:val="20"/>
          <w:szCs w:val="20"/>
          <w:lang w:bidi="ar-EG"/>
        </w:rPr>
        <w:t>hypotension</w:t>
      </w:r>
      <w:r w:rsidRPr="00891D8B">
        <w:rPr>
          <w:rFonts w:ascii="Times New Roman" w:eastAsia="Calibri" w:hAnsi="Times New Roman" w:cs="Times New Roman"/>
          <w:sz w:val="20"/>
          <w:szCs w:val="20"/>
          <w:lang w:bidi="ar-EG"/>
        </w:rPr>
        <w:t xml:space="preserve"> and 1 patient had philibitis.</w:t>
      </w:r>
    </w:p>
    <w:p w:rsidR="004B6DCC" w:rsidRPr="00891D8B" w:rsidRDefault="005D0EF4" w:rsidP="00666180">
      <w:pPr>
        <w:bidi w:val="0"/>
        <w:snapToGrid w:val="0"/>
        <w:spacing w:after="0" w:line="240" w:lineRule="auto"/>
        <w:ind w:firstLine="425"/>
        <w:jc w:val="both"/>
        <w:rPr>
          <w:rFonts w:ascii="Times New Roman" w:hAnsi="Times New Roman" w:cs="Times New Roman"/>
          <w:bCs/>
          <w:sz w:val="20"/>
          <w:szCs w:val="20"/>
        </w:rPr>
      </w:pPr>
      <w:r w:rsidRPr="00891D8B">
        <w:rPr>
          <w:rFonts w:ascii="Times New Roman" w:hAnsi="Times New Roman" w:cs="Times New Roman"/>
          <w:bCs/>
          <w:sz w:val="20"/>
          <w:szCs w:val="20"/>
        </w:rPr>
        <w:t>This table shows statistically significant lower incidence of AF occur in group (A) than group (B) and group (C</w:t>
      </w:r>
      <w:r w:rsidR="004B6DCC" w:rsidRPr="00891D8B">
        <w:rPr>
          <w:rFonts w:ascii="Times New Roman" w:hAnsi="Times New Roman" w:cs="Times New Roman"/>
          <w:bCs/>
          <w:sz w:val="20"/>
          <w:szCs w:val="20"/>
        </w:rPr>
        <w:t>)</w:t>
      </w:r>
    </w:p>
    <w:p w:rsidR="00822390" w:rsidRPr="00891D8B" w:rsidRDefault="00822390" w:rsidP="00666180">
      <w:pPr>
        <w:bidi w:val="0"/>
        <w:snapToGrid w:val="0"/>
        <w:spacing w:after="0" w:line="240" w:lineRule="auto"/>
        <w:jc w:val="center"/>
        <w:rPr>
          <w:rFonts w:ascii="Times New Roman" w:hAnsi="Times New Roman" w:cs="Times New Roman"/>
          <w:b/>
          <w:sz w:val="20"/>
          <w:szCs w:val="20"/>
        </w:rPr>
        <w:sectPr w:rsidR="00822390" w:rsidRPr="00891D8B" w:rsidSect="00822390">
          <w:type w:val="continuous"/>
          <w:pgSz w:w="12240" w:h="15840" w:code="9"/>
          <w:pgMar w:top="1440" w:right="1440" w:bottom="1440" w:left="1440" w:header="720" w:footer="720" w:gutter="0"/>
          <w:cols w:num="2" w:space="550"/>
          <w:docGrid w:linePitch="360"/>
        </w:sectPr>
      </w:pPr>
      <w:bookmarkStart w:id="13" w:name="_Toc20043076"/>
    </w:p>
    <w:p w:rsidR="00A16FA8" w:rsidRPr="00891D8B" w:rsidRDefault="00A16FA8" w:rsidP="00666180">
      <w:pPr>
        <w:bidi w:val="0"/>
        <w:snapToGrid w:val="0"/>
        <w:spacing w:after="0" w:line="240" w:lineRule="auto"/>
        <w:jc w:val="center"/>
        <w:rPr>
          <w:rFonts w:ascii="Times New Roman" w:hAnsi="Times New Roman" w:cs="Times New Roman"/>
          <w:b/>
          <w:sz w:val="20"/>
          <w:szCs w:val="20"/>
        </w:rPr>
      </w:pPr>
    </w:p>
    <w:p w:rsidR="005D0EF4" w:rsidRPr="00891D8B" w:rsidRDefault="005D0EF4" w:rsidP="00666180">
      <w:pPr>
        <w:bidi w:val="0"/>
        <w:snapToGrid w:val="0"/>
        <w:spacing w:after="0" w:line="240" w:lineRule="auto"/>
        <w:jc w:val="center"/>
        <w:rPr>
          <w:rFonts w:ascii="Times New Roman" w:hAnsi="Times New Roman" w:cs="Times New Roman"/>
          <w:bCs/>
          <w:sz w:val="20"/>
          <w:szCs w:val="20"/>
        </w:rPr>
      </w:pPr>
      <w:r w:rsidRPr="00891D8B">
        <w:rPr>
          <w:rFonts w:ascii="Times New Roman" w:hAnsi="Times New Roman" w:cs="Times New Roman"/>
          <w:b/>
          <w:sz w:val="20"/>
          <w:szCs w:val="20"/>
        </w:rPr>
        <w:t>Table (</w:t>
      </w:r>
      <w:r w:rsidR="00091A29" w:rsidRPr="00891D8B">
        <w:rPr>
          <w:rFonts w:ascii="Times New Roman" w:hAnsi="Times New Roman" w:cs="Times New Roman"/>
          <w:b/>
          <w:sz w:val="20"/>
          <w:szCs w:val="20"/>
        </w:rPr>
        <w:fldChar w:fldCharType="begin"/>
      </w:r>
      <w:r w:rsidRPr="00891D8B">
        <w:rPr>
          <w:rFonts w:ascii="Times New Roman" w:hAnsi="Times New Roman" w:cs="Times New Roman"/>
          <w:b/>
          <w:sz w:val="20"/>
          <w:szCs w:val="20"/>
        </w:rPr>
        <w:instrText xml:space="preserve"> SEQ Table \* ARABIC </w:instrText>
      </w:r>
      <w:r w:rsidR="00091A29" w:rsidRPr="00891D8B">
        <w:rPr>
          <w:rFonts w:ascii="Times New Roman" w:hAnsi="Times New Roman" w:cs="Times New Roman"/>
          <w:b/>
          <w:sz w:val="20"/>
          <w:szCs w:val="20"/>
        </w:rPr>
        <w:fldChar w:fldCharType="separate"/>
      </w:r>
      <w:r w:rsidR="000C72F9" w:rsidRPr="00891D8B">
        <w:rPr>
          <w:rFonts w:ascii="Times New Roman" w:hAnsi="Times New Roman" w:cs="Times New Roman"/>
          <w:b/>
          <w:noProof/>
          <w:sz w:val="20"/>
          <w:szCs w:val="20"/>
        </w:rPr>
        <w:t>7</w:t>
      </w:r>
      <w:r w:rsidR="00091A29" w:rsidRPr="00891D8B">
        <w:rPr>
          <w:rFonts w:ascii="Times New Roman" w:hAnsi="Times New Roman" w:cs="Times New Roman"/>
          <w:b/>
          <w:sz w:val="20"/>
          <w:szCs w:val="20"/>
        </w:rPr>
        <w:fldChar w:fldCharType="end"/>
      </w:r>
      <w:r w:rsidRPr="00891D8B">
        <w:rPr>
          <w:rFonts w:ascii="Times New Roman" w:hAnsi="Times New Roman" w:cs="Times New Roman"/>
          <w:b/>
          <w:sz w:val="20"/>
          <w:szCs w:val="20"/>
        </w:rPr>
        <w:t>):</w:t>
      </w:r>
      <w:r w:rsidRPr="00891D8B">
        <w:rPr>
          <w:rFonts w:ascii="Times New Roman" w:hAnsi="Times New Roman" w:cs="Times New Roman"/>
          <w:bCs/>
          <w:sz w:val="20"/>
          <w:szCs w:val="20"/>
        </w:rPr>
        <w:tab/>
        <w:t>Comparison between groups according to AF, outcome, day of AF and CVS.</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722"/>
        <w:gridCol w:w="1074"/>
        <w:gridCol w:w="1080"/>
        <w:gridCol w:w="1080"/>
        <w:gridCol w:w="707"/>
        <w:gridCol w:w="796"/>
        <w:gridCol w:w="707"/>
        <w:gridCol w:w="707"/>
        <w:gridCol w:w="601"/>
      </w:tblGrid>
      <w:tr w:rsidR="00194886" w:rsidRPr="006C56D9" w:rsidTr="00194886">
        <w:trPr>
          <w:jc w:val="center"/>
        </w:trPr>
        <w:tc>
          <w:tcPr>
            <w:tcW w:w="1437" w:type="pct"/>
            <w:vMerge w:val="restart"/>
            <w:tcBorders>
              <w:top w:val="thinThickSmallGap" w:sz="12" w:space="0" w:color="auto"/>
              <w:left w:val="thinThick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567" w:type="pct"/>
            <w:vMerge w:val="restart"/>
            <w:tcBorders>
              <w:top w:val="thinThickSmallGap" w:sz="12"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(A)</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(N=100)</w:t>
            </w:r>
          </w:p>
        </w:tc>
        <w:tc>
          <w:tcPr>
            <w:tcW w:w="570" w:type="pct"/>
            <w:vMerge w:val="restart"/>
            <w:tcBorders>
              <w:top w:val="thinThickSmallGap" w:sz="12"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Group (B)</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(N=100)</w:t>
            </w:r>
          </w:p>
        </w:tc>
        <w:tc>
          <w:tcPr>
            <w:tcW w:w="570" w:type="pct"/>
            <w:vMerge w:val="restart"/>
            <w:tcBorders>
              <w:top w:val="thinThickSmallGap" w:sz="12"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 xml:space="preserve"> Placebo</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(N=100)</w:t>
            </w:r>
          </w:p>
        </w:tc>
        <w:tc>
          <w:tcPr>
            <w:tcW w:w="793" w:type="pct"/>
            <w:gridSpan w:val="2"/>
            <w:tcBorders>
              <w:top w:val="thinThick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Test</w:t>
            </w:r>
          </w:p>
        </w:tc>
        <w:tc>
          <w:tcPr>
            <w:tcW w:w="1063" w:type="pct"/>
            <w:gridSpan w:val="3"/>
            <w:tcBorders>
              <w:top w:val="thinThickSmallGap" w:sz="12" w:space="0" w:color="auto"/>
              <w:right w:val="thickThinSmallGap" w:sz="12" w:space="0" w:color="auto"/>
            </w:tcBorders>
            <w:shd w:val="clear" w:color="auto" w:fill="C2D69B"/>
            <w:noWrap/>
            <w:vAlign w:val="center"/>
          </w:tcPr>
          <w:p w:rsidR="00194886"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 xml:space="preserve">Post Hoc analysis </w:t>
            </w:r>
          </w:p>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by LSD</w:t>
            </w:r>
          </w:p>
        </w:tc>
      </w:tr>
      <w:tr w:rsidR="00194886" w:rsidRPr="006C56D9" w:rsidTr="00194886">
        <w:trPr>
          <w:jc w:val="center"/>
        </w:trPr>
        <w:tc>
          <w:tcPr>
            <w:tcW w:w="1437" w:type="pct"/>
            <w:vMerge/>
            <w:tcBorders>
              <w:left w:val="thinThickSmallGap" w:sz="12" w:space="0" w:color="auto"/>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567" w:type="pct"/>
            <w:vMerge/>
            <w:tcBorders>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570" w:type="pct"/>
            <w:vMerge/>
            <w:tcBorders>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570" w:type="pct"/>
            <w:vMerge/>
            <w:tcBorders>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p>
        </w:tc>
        <w:tc>
          <w:tcPr>
            <w:tcW w:w="373" w:type="pct"/>
            <w:tcBorders>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F/</w:t>
            </w:r>
            <w:r w:rsidR="006E7525" w:rsidRPr="006C56D9">
              <w:rPr>
                <w:rFonts w:ascii="Times New Roman" w:hAnsi="Times New Roman" w:cs="Times New Roman"/>
                <w:b/>
                <w:bCs/>
                <w:sz w:val="18"/>
                <w:szCs w:val="18"/>
              </w:rPr>
              <w:sym w:font="Symbol" w:char="F063"/>
            </w:r>
            <w:r w:rsidRPr="006C56D9">
              <w:rPr>
                <w:rFonts w:ascii="Times New Roman" w:hAnsi="Times New Roman" w:cs="Times New Roman"/>
                <w:b/>
                <w:bCs/>
                <w:sz w:val="18"/>
                <w:szCs w:val="18"/>
              </w:rPr>
              <w:t>2#</w:t>
            </w:r>
          </w:p>
        </w:tc>
        <w:tc>
          <w:tcPr>
            <w:tcW w:w="420" w:type="pct"/>
            <w:tcBorders>
              <w:bottom w:val="thickThinSmallGap" w:sz="12" w:space="0" w:color="auto"/>
            </w:tcBorders>
            <w:shd w:val="clear" w:color="auto" w:fill="C2D69B"/>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p-value</w:t>
            </w:r>
          </w:p>
        </w:tc>
        <w:tc>
          <w:tcPr>
            <w:tcW w:w="373" w:type="pct"/>
            <w:tcBorders>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P1</w:t>
            </w:r>
          </w:p>
        </w:tc>
        <w:tc>
          <w:tcPr>
            <w:tcW w:w="373" w:type="pct"/>
            <w:tcBorders>
              <w:bottom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P2</w:t>
            </w:r>
          </w:p>
        </w:tc>
        <w:tc>
          <w:tcPr>
            <w:tcW w:w="317" w:type="pct"/>
            <w:tcBorders>
              <w:bottom w:val="thickThinSmallGap" w:sz="12" w:space="0" w:color="auto"/>
              <w:right w:val="thickThinSmallGap" w:sz="12" w:space="0" w:color="auto"/>
            </w:tcBorders>
            <w:shd w:val="clear" w:color="auto" w:fill="C2D69B"/>
            <w:noWrap/>
            <w:vAlign w:val="center"/>
          </w:tcPr>
          <w:p w:rsidR="005D0EF4" w:rsidRPr="006C56D9" w:rsidRDefault="005D0EF4" w:rsidP="00666180">
            <w:pPr>
              <w:bidi w:val="0"/>
              <w:snapToGrid w:val="0"/>
              <w:spacing w:after="0" w:line="240" w:lineRule="auto"/>
              <w:jc w:val="both"/>
              <w:rPr>
                <w:rFonts w:ascii="Times New Roman" w:hAnsi="Times New Roman" w:cs="Times New Roman"/>
                <w:b/>
                <w:bCs/>
                <w:sz w:val="18"/>
                <w:szCs w:val="18"/>
              </w:rPr>
            </w:pPr>
            <w:r w:rsidRPr="006C56D9">
              <w:rPr>
                <w:rFonts w:ascii="Times New Roman" w:hAnsi="Times New Roman" w:cs="Times New Roman"/>
                <w:b/>
                <w:bCs/>
                <w:sz w:val="18"/>
                <w:szCs w:val="18"/>
              </w:rPr>
              <w:t>P3</w:t>
            </w:r>
          </w:p>
        </w:tc>
      </w:tr>
      <w:tr w:rsidR="00194886" w:rsidRPr="006C56D9" w:rsidTr="00194886">
        <w:trPr>
          <w:jc w:val="center"/>
        </w:trPr>
        <w:tc>
          <w:tcPr>
            <w:tcW w:w="1437" w:type="pct"/>
            <w:tcBorders>
              <w:top w:val="thickThinSmallGap" w:sz="12" w:space="0" w:color="auto"/>
              <w:left w:val="thinThickSmallGap" w:sz="12" w:space="0" w:color="auto"/>
              <w:bottom w:val="single" w:sz="4"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AF#</w:t>
            </w:r>
          </w:p>
        </w:tc>
        <w:tc>
          <w:tcPr>
            <w:tcW w:w="567" w:type="pct"/>
            <w:tcBorders>
              <w:top w:val="thickThinSmallGap" w:sz="12" w:space="0" w:color="auto"/>
              <w:bottom w:val="single" w:sz="4" w:space="0" w:color="auto"/>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24</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(24.0%)</w:t>
            </w:r>
          </w:p>
        </w:tc>
        <w:tc>
          <w:tcPr>
            <w:tcW w:w="570" w:type="pct"/>
            <w:tcBorders>
              <w:top w:val="thickThinSmallGap" w:sz="12" w:space="0" w:color="auto"/>
              <w:bottom w:val="single" w:sz="4"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38 (38.0%)</w:t>
            </w:r>
          </w:p>
        </w:tc>
        <w:tc>
          <w:tcPr>
            <w:tcW w:w="570" w:type="pct"/>
            <w:tcBorders>
              <w:top w:val="thickThinSmallGap" w:sz="12" w:space="0" w:color="auto"/>
              <w:bottom w:val="single" w:sz="4"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42 (42.0%)</w:t>
            </w:r>
          </w:p>
        </w:tc>
        <w:tc>
          <w:tcPr>
            <w:tcW w:w="373" w:type="pct"/>
            <w:tcBorders>
              <w:top w:val="thickThinSmallGap" w:sz="12" w:space="0" w:color="auto"/>
              <w:bottom w:val="single" w:sz="4"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7.889#</w:t>
            </w:r>
          </w:p>
        </w:tc>
        <w:tc>
          <w:tcPr>
            <w:tcW w:w="420" w:type="pct"/>
            <w:tcBorders>
              <w:top w:val="thickThinSmallGap" w:sz="12" w:space="0" w:color="auto"/>
              <w:bottom w:val="single" w:sz="4"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0.019*</w:t>
            </w:r>
          </w:p>
        </w:tc>
        <w:tc>
          <w:tcPr>
            <w:tcW w:w="373" w:type="pct"/>
            <w:tcBorders>
              <w:top w:val="thickThinSmallGap" w:sz="12" w:space="0" w:color="auto"/>
              <w:bottom w:val="single" w:sz="4"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0.032*</w:t>
            </w:r>
          </w:p>
        </w:tc>
        <w:tc>
          <w:tcPr>
            <w:tcW w:w="373" w:type="pct"/>
            <w:tcBorders>
              <w:top w:val="thickThinSmallGap" w:sz="12" w:space="0" w:color="auto"/>
              <w:bottom w:val="single" w:sz="4"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0.007*</w:t>
            </w:r>
          </w:p>
        </w:tc>
        <w:tc>
          <w:tcPr>
            <w:tcW w:w="317" w:type="pct"/>
            <w:tcBorders>
              <w:top w:val="thickThinSmallGap" w:sz="12" w:space="0" w:color="auto"/>
              <w:bottom w:val="single" w:sz="4" w:space="0" w:color="auto"/>
              <w:right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0.564</w:t>
            </w:r>
          </w:p>
        </w:tc>
      </w:tr>
      <w:tr w:rsidR="00194886" w:rsidRPr="006C56D9" w:rsidTr="00194886">
        <w:trPr>
          <w:jc w:val="center"/>
        </w:trPr>
        <w:tc>
          <w:tcPr>
            <w:tcW w:w="1437" w:type="pct"/>
            <w:tcBorders>
              <w:left w:val="thinThickSmallGap" w:sz="12" w:space="0" w:color="auto"/>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Outcome#</w:t>
            </w:r>
          </w:p>
        </w:tc>
        <w:tc>
          <w:tcPr>
            <w:tcW w:w="567" w:type="pct"/>
            <w:tcBorders>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570" w:type="pct"/>
            <w:tcBorders>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570" w:type="pct"/>
            <w:tcBorders>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73" w:type="pct"/>
            <w:tcBorders>
              <w:bottom w:val="nil"/>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420" w:type="pct"/>
            <w:tcBorders>
              <w:bottom w:val="nil"/>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73" w:type="pct"/>
            <w:tcBorders>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73" w:type="pct"/>
            <w:tcBorders>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17" w:type="pct"/>
            <w:tcBorders>
              <w:bottom w:val="nil"/>
              <w:right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r>
      <w:tr w:rsidR="00194886" w:rsidRPr="006C56D9" w:rsidTr="00194886">
        <w:trPr>
          <w:jc w:val="center"/>
        </w:trPr>
        <w:tc>
          <w:tcPr>
            <w:tcW w:w="1437" w:type="pct"/>
            <w:tcBorders>
              <w:top w:val="nil"/>
              <w:left w:val="thinThickSmallGap" w:sz="12" w:space="0" w:color="auto"/>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Died</w:t>
            </w:r>
          </w:p>
        </w:tc>
        <w:tc>
          <w:tcPr>
            <w:tcW w:w="567" w:type="pct"/>
            <w:tcBorders>
              <w:top w:val="nil"/>
              <w:bottom w:val="nil"/>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6</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(6.0%)</w:t>
            </w:r>
          </w:p>
        </w:tc>
        <w:tc>
          <w:tcPr>
            <w:tcW w:w="570" w:type="pct"/>
            <w:tcBorders>
              <w:top w:val="nil"/>
              <w:bottom w:val="nil"/>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5</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(5.0%)</w:t>
            </w:r>
          </w:p>
        </w:tc>
        <w:tc>
          <w:tcPr>
            <w:tcW w:w="570" w:type="pct"/>
            <w:tcBorders>
              <w:top w:val="nil"/>
              <w:bottom w:val="nil"/>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7</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(7.0%)</w:t>
            </w:r>
          </w:p>
        </w:tc>
        <w:tc>
          <w:tcPr>
            <w:tcW w:w="373" w:type="pct"/>
            <w:vMerge w:val="restart"/>
            <w:tcBorders>
              <w:top w:val="nil"/>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0.355#</w:t>
            </w:r>
          </w:p>
        </w:tc>
        <w:tc>
          <w:tcPr>
            <w:tcW w:w="420" w:type="pct"/>
            <w:vMerge w:val="restart"/>
            <w:tcBorders>
              <w:top w:val="nil"/>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0.837</w:t>
            </w:r>
          </w:p>
        </w:tc>
        <w:tc>
          <w:tcPr>
            <w:tcW w:w="373" w:type="pct"/>
            <w:vMerge w:val="restart"/>
            <w:tcBorders>
              <w:top w:val="nil"/>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c>
          <w:tcPr>
            <w:tcW w:w="373" w:type="pct"/>
            <w:vMerge w:val="restart"/>
            <w:tcBorders>
              <w:top w:val="nil"/>
              <w:bottom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c>
          <w:tcPr>
            <w:tcW w:w="317" w:type="pct"/>
            <w:vMerge w:val="restart"/>
            <w:tcBorders>
              <w:top w:val="nil"/>
              <w:bottom w:val="nil"/>
              <w:right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r>
      <w:tr w:rsidR="00194886" w:rsidRPr="006C56D9" w:rsidTr="00194886">
        <w:trPr>
          <w:jc w:val="center"/>
        </w:trPr>
        <w:tc>
          <w:tcPr>
            <w:tcW w:w="1437" w:type="pct"/>
            <w:tcBorders>
              <w:top w:val="nil"/>
              <w:left w:val="thinThick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Improve</w:t>
            </w:r>
          </w:p>
        </w:tc>
        <w:tc>
          <w:tcPr>
            <w:tcW w:w="567" w:type="pct"/>
            <w:tcBorders>
              <w:top w:val="nil"/>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94</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(94.0%)</w:t>
            </w:r>
          </w:p>
        </w:tc>
        <w:tc>
          <w:tcPr>
            <w:tcW w:w="570" w:type="pct"/>
            <w:tcBorders>
              <w:top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95 (95.0%)</w:t>
            </w:r>
          </w:p>
        </w:tc>
        <w:tc>
          <w:tcPr>
            <w:tcW w:w="570" w:type="pct"/>
            <w:tcBorders>
              <w:top w:val="nil"/>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93 (93.0%)</w:t>
            </w:r>
          </w:p>
        </w:tc>
        <w:tc>
          <w:tcPr>
            <w:tcW w:w="373" w:type="pct"/>
            <w:vMerge/>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420" w:type="pct"/>
            <w:vMerge/>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73" w:type="pct"/>
            <w:vMerge/>
            <w:tcBorders>
              <w:top w:val="nil"/>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73" w:type="pct"/>
            <w:vMerge/>
            <w:tcBorders>
              <w:top w:val="nil"/>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c>
          <w:tcPr>
            <w:tcW w:w="317" w:type="pct"/>
            <w:vMerge/>
            <w:tcBorders>
              <w:top w:val="nil"/>
              <w:right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p>
        </w:tc>
      </w:tr>
      <w:tr w:rsidR="00194886" w:rsidRPr="006C56D9" w:rsidTr="00194886">
        <w:trPr>
          <w:jc w:val="center"/>
        </w:trPr>
        <w:tc>
          <w:tcPr>
            <w:tcW w:w="1437" w:type="pct"/>
            <w:tcBorders>
              <w:left w:val="thinThick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onset of AF</w:t>
            </w:r>
            <w:r w:rsidR="00891D8B" w:rsidRP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occurrence in days</w:t>
            </w:r>
          </w:p>
        </w:tc>
        <w:tc>
          <w:tcPr>
            <w:tcW w:w="567"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3.17±1.01</w:t>
            </w:r>
          </w:p>
        </w:tc>
        <w:tc>
          <w:tcPr>
            <w:tcW w:w="57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2.97±0.79</w:t>
            </w:r>
          </w:p>
        </w:tc>
        <w:tc>
          <w:tcPr>
            <w:tcW w:w="570"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3.34±1.17</w:t>
            </w:r>
          </w:p>
        </w:tc>
        <w:tc>
          <w:tcPr>
            <w:tcW w:w="373"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1.314</w:t>
            </w:r>
          </w:p>
        </w:tc>
        <w:tc>
          <w:tcPr>
            <w:tcW w:w="420" w:type="pct"/>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0.273</w:t>
            </w:r>
          </w:p>
        </w:tc>
        <w:tc>
          <w:tcPr>
            <w:tcW w:w="373"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c>
          <w:tcPr>
            <w:tcW w:w="373" w:type="pct"/>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c>
          <w:tcPr>
            <w:tcW w:w="317" w:type="pct"/>
            <w:tcBorders>
              <w:right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r>
      <w:tr w:rsidR="00194886" w:rsidRPr="006C56D9" w:rsidTr="00194886">
        <w:trPr>
          <w:jc w:val="center"/>
        </w:trPr>
        <w:tc>
          <w:tcPr>
            <w:tcW w:w="1437" w:type="pct"/>
            <w:tcBorders>
              <w:left w:val="thinThickSmallGap" w:sz="12" w:space="0" w:color="auto"/>
              <w:bottom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b/>
                <w:bCs/>
                <w:sz w:val="18"/>
                <w:szCs w:val="18"/>
              </w:rPr>
              <w:t>C.V.S#</w:t>
            </w:r>
          </w:p>
        </w:tc>
        <w:tc>
          <w:tcPr>
            <w:tcW w:w="567" w:type="pct"/>
            <w:tcBorders>
              <w:bottom w:val="thickThinSmallGap" w:sz="12" w:space="0" w:color="auto"/>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3</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(3.00%)</w:t>
            </w:r>
          </w:p>
        </w:tc>
        <w:tc>
          <w:tcPr>
            <w:tcW w:w="570" w:type="pct"/>
            <w:tcBorders>
              <w:bottom w:val="thickThinSmallGap" w:sz="12" w:space="0" w:color="auto"/>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(4.00%)</w:t>
            </w:r>
          </w:p>
        </w:tc>
        <w:tc>
          <w:tcPr>
            <w:tcW w:w="570" w:type="pct"/>
            <w:tcBorders>
              <w:bottom w:val="thickThinSmallGap" w:sz="12" w:space="0" w:color="auto"/>
            </w:tcBorders>
            <w:shd w:val="clear" w:color="auto" w:fill="auto"/>
            <w:noWrap/>
            <w:vAlign w:val="center"/>
          </w:tcPr>
          <w:p w:rsidR="005D0EF4" w:rsidRPr="006C56D9" w:rsidRDefault="005D0EF4" w:rsidP="006C56D9">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4</w:t>
            </w:r>
            <w:r w:rsidR="006C56D9">
              <w:rPr>
                <w:rFonts w:ascii="Times New Roman" w:hAnsi="Times New Roman" w:cs="Times New Roman" w:hint="eastAsia"/>
                <w:sz w:val="18"/>
                <w:szCs w:val="18"/>
                <w:lang w:eastAsia="zh-CN"/>
              </w:rPr>
              <w:t xml:space="preserve"> </w:t>
            </w:r>
            <w:r w:rsidRPr="006C56D9">
              <w:rPr>
                <w:rFonts w:ascii="Times New Roman" w:hAnsi="Times New Roman" w:cs="Times New Roman"/>
                <w:sz w:val="18"/>
                <w:szCs w:val="18"/>
              </w:rPr>
              <w:t>(4.0%)</w:t>
            </w:r>
          </w:p>
        </w:tc>
        <w:tc>
          <w:tcPr>
            <w:tcW w:w="373" w:type="pct"/>
            <w:tcBorders>
              <w:bottom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0.000#</w:t>
            </w:r>
          </w:p>
        </w:tc>
        <w:tc>
          <w:tcPr>
            <w:tcW w:w="420" w:type="pct"/>
            <w:tcBorders>
              <w:bottom w:val="thickThinSmallGap" w:sz="12" w:space="0" w:color="auto"/>
            </w:tcBorders>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1.000</w:t>
            </w:r>
          </w:p>
        </w:tc>
        <w:tc>
          <w:tcPr>
            <w:tcW w:w="373" w:type="pct"/>
            <w:tcBorders>
              <w:bottom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c>
          <w:tcPr>
            <w:tcW w:w="373" w:type="pct"/>
            <w:tcBorders>
              <w:bottom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c>
          <w:tcPr>
            <w:tcW w:w="317" w:type="pct"/>
            <w:tcBorders>
              <w:bottom w:val="thickThinSmallGap" w:sz="12" w:space="0" w:color="auto"/>
              <w:right w:val="thickThinSmallGap" w:sz="12" w:space="0" w:color="auto"/>
            </w:tcBorders>
            <w:shd w:val="clear" w:color="auto" w:fill="auto"/>
            <w:noWrap/>
            <w:vAlign w:val="center"/>
          </w:tcPr>
          <w:p w:rsidR="005D0EF4" w:rsidRPr="006C56D9" w:rsidRDefault="005D0EF4" w:rsidP="00666180">
            <w:pPr>
              <w:bidi w:val="0"/>
              <w:snapToGrid w:val="0"/>
              <w:spacing w:after="0" w:line="240" w:lineRule="auto"/>
              <w:jc w:val="both"/>
              <w:rPr>
                <w:rFonts w:ascii="Times New Roman" w:hAnsi="Times New Roman" w:cs="Times New Roman"/>
                <w:sz w:val="18"/>
                <w:szCs w:val="18"/>
              </w:rPr>
            </w:pPr>
            <w:r w:rsidRPr="006C56D9">
              <w:rPr>
                <w:rFonts w:ascii="Times New Roman" w:hAnsi="Times New Roman" w:cs="Times New Roman"/>
                <w:sz w:val="18"/>
                <w:szCs w:val="18"/>
              </w:rPr>
              <w:t>--</w:t>
            </w:r>
          </w:p>
        </w:tc>
      </w:tr>
    </w:tbl>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NB:C.V.S: Cerebrovascular vascular strok.</w:t>
      </w:r>
    </w:p>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 xml:space="preserve">P1: Difference between amiodarone and verapamil </w:t>
      </w:r>
    </w:p>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P2: Difference between amiodarone and placebo</w:t>
      </w:r>
    </w:p>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P3: Difference between verapamil and placebo</w:t>
      </w:r>
    </w:p>
    <w:p w:rsidR="005D0EF4" w:rsidRPr="00891D8B" w:rsidRDefault="005D0EF4"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F-ANOVA test; #x</w:t>
      </w:r>
      <w:r w:rsidRPr="00891D8B">
        <w:rPr>
          <w:rFonts w:ascii="Times New Roman" w:hAnsi="Times New Roman" w:cs="Times New Roman"/>
          <w:bCs/>
          <w:sz w:val="20"/>
          <w:szCs w:val="20"/>
          <w:vertAlign w:val="superscript"/>
        </w:rPr>
        <w:t>2</w:t>
      </w:r>
      <w:r w:rsidRPr="00891D8B">
        <w:rPr>
          <w:rFonts w:ascii="Times New Roman" w:hAnsi="Times New Roman" w:cs="Times New Roman"/>
          <w:bCs/>
          <w:sz w:val="20"/>
          <w:szCs w:val="20"/>
        </w:rPr>
        <w:t>: Chi-square test; p-value &gt;0.05 NS; *p-value &lt;0.05 S</w:t>
      </w:r>
    </w:p>
    <w:p w:rsidR="005D0EF4" w:rsidRDefault="005D0EF4" w:rsidP="00666180">
      <w:pPr>
        <w:bidi w:val="0"/>
        <w:snapToGrid w:val="0"/>
        <w:spacing w:after="0" w:line="240" w:lineRule="auto"/>
        <w:ind w:firstLine="425"/>
        <w:jc w:val="both"/>
        <w:rPr>
          <w:rFonts w:ascii="Times New Roman" w:hAnsi="Times New Roman" w:cs="Times New Roman" w:hint="eastAsia"/>
          <w:bCs/>
          <w:sz w:val="20"/>
          <w:szCs w:val="20"/>
          <w:lang w:eastAsia="zh-CN"/>
        </w:rPr>
      </w:pPr>
    </w:p>
    <w:p w:rsidR="006C56D9" w:rsidRDefault="006C56D9" w:rsidP="006C56D9">
      <w:pPr>
        <w:bidi w:val="0"/>
        <w:snapToGrid w:val="0"/>
        <w:spacing w:after="0" w:line="240" w:lineRule="auto"/>
        <w:ind w:firstLine="425"/>
        <w:jc w:val="both"/>
        <w:rPr>
          <w:rFonts w:ascii="Times New Roman" w:hAnsi="Times New Roman" w:cs="Times New Roman" w:hint="eastAsia"/>
          <w:bCs/>
          <w:sz w:val="20"/>
          <w:szCs w:val="20"/>
          <w:lang w:eastAsia="zh-CN"/>
        </w:rPr>
      </w:pPr>
    </w:p>
    <w:p w:rsidR="006C56D9" w:rsidRPr="00891D8B" w:rsidRDefault="006C56D9" w:rsidP="006C56D9">
      <w:pPr>
        <w:bidi w:val="0"/>
        <w:snapToGrid w:val="0"/>
        <w:spacing w:after="0" w:line="240" w:lineRule="auto"/>
        <w:ind w:firstLine="425"/>
        <w:jc w:val="both"/>
        <w:rPr>
          <w:rFonts w:ascii="Times New Roman" w:hAnsi="Times New Roman" w:cs="Times New Roman" w:hint="eastAsia"/>
          <w:bCs/>
          <w:sz w:val="20"/>
          <w:szCs w:val="20"/>
          <w:lang w:eastAsia="zh-CN"/>
        </w:rPr>
      </w:pPr>
    </w:p>
    <w:p w:rsidR="00822390" w:rsidRPr="00891D8B" w:rsidRDefault="00822390" w:rsidP="00666180">
      <w:pPr>
        <w:bidi w:val="0"/>
        <w:snapToGrid w:val="0"/>
        <w:spacing w:after="0" w:line="240" w:lineRule="auto"/>
        <w:ind w:firstLine="425"/>
        <w:jc w:val="both"/>
        <w:rPr>
          <w:rFonts w:ascii="Times New Roman" w:eastAsia="Calibri" w:hAnsi="Times New Roman" w:cs="Times New Roman"/>
          <w:sz w:val="20"/>
          <w:szCs w:val="20"/>
        </w:rPr>
        <w:sectPr w:rsidR="00822390" w:rsidRPr="00891D8B" w:rsidSect="00194886">
          <w:type w:val="continuous"/>
          <w:pgSz w:w="12240" w:h="15840" w:code="9"/>
          <w:pgMar w:top="1440" w:right="1440" w:bottom="1440" w:left="1440" w:header="720" w:footer="720" w:gutter="0"/>
          <w:cols w:space="720"/>
          <w:docGrid w:linePitch="360"/>
        </w:sectPr>
      </w:pPr>
    </w:p>
    <w:p w:rsidR="005D0EF4" w:rsidRPr="00891D8B" w:rsidRDefault="005D0EF4" w:rsidP="00666180">
      <w:pPr>
        <w:bidi w:val="0"/>
        <w:snapToGrid w:val="0"/>
        <w:spacing w:after="0" w:line="240" w:lineRule="auto"/>
        <w:ind w:firstLine="425"/>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lastRenderedPageBreak/>
        <w:t xml:space="preserve">Twenty four </w:t>
      </w:r>
      <w:r w:rsidR="00891D8B" w:rsidRPr="00891D8B">
        <w:rPr>
          <w:rFonts w:ascii="Times New Roman" w:eastAsia="Calibri" w:hAnsi="Times New Roman" w:cs="Times New Roman"/>
          <w:sz w:val="20"/>
          <w:szCs w:val="20"/>
        </w:rPr>
        <w:t>patients of</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group (A) developed</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atrial</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fibrillation</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post</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operative</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compare to thirty eight</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patients</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of group (B) and forty two</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patients</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for</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grou</w:t>
      </w:r>
      <w:r w:rsidR="00194886" w:rsidRPr="00891D8B">
        <w:rPr>
          <w:rFonts w:ascii="Times New Roman" w:eastAsia="Calibri" w:hAnsi="Times New Roman" w:cs="Times New Roman"/>
          <w:sz w:val="20"/>
          <w:szCs w:val="20"/>
        </w:rPr>
        <w:t>p (</w:t>
      </w:r>
      <w:r w:rsidRPr="00891D8B">
        <w:rPr>
          <w:rFonts w:ascii="Times New Roman" w:eastAsia="Calibri" w:hAnsi="Times New Roman" w:cs="Times New Roman"/>
          <w:sz w:val="20"/>
          <w:szCs w:val="20"/>
        </w:rPr>
        <w:t>C) that showed lower incidence of AF in group (A) than group (B) and group (C)</w:t>
      </w:r>
      <w:r w:rsidR="00822390" w:rsidRPr="00891D8B">
        <w:rPr>
          <w:rFonts w:ascii="Times New Roman" w:eastAsia="Calibri" w:hAnsi="Times New Roman" w:cs="Times New Roman"/>
          <w:sz w:val="20"/>
          <w:szCs w:val="20"/>
        </w:rPr>
        <w:t>. a</w:t>
      </w:r>
      <w:r w:rsidRPr="00891D8B">
        <w:rPr>
          <w:rFonts w:ascii="Times New Roman" w:eastAsia="Calibri" w:hAnsi="Times New Roman" w:cs="Times New Roman"/>
          <w:sz w:val="20"/>
          <w:szCs w:val="20"/>
        </w:rPr>
        <w:t>nd lower incidence of AF in group (B) than group (C). The difference between three groups was statistically significant</w:t>
      </w:r>
      <w:r w:rsidR="00AD2241" w:rsidRPr="00891D8B">
        <w:rPr>
          <w:rFonts w:ascii="Times New Roman" w:eastAsia="Calibri" w:hAnsi="Times New Roman" w:cs="Times New Roman"/>
          <w:sz w:val="20"/>
          <w:szCs w:val="20"/>
        </w:rPr>
        <w:t>.</w:t>
      </w:r>
    </w:p>
    <w:p w:rsidR="005D0EF4" w:rsidRPr="00891D8B" w:rsidRDefault="005D0EF4" w:rsidP="00666180">
      <w:pPr>
        <w:bidi w:val="0"/>
        <w:snapToGrid w:val="0"/>
        <w:spacing w:after="0" w:line="240" w:lineRule="auto"/>
        <w:ind w:firstLine="425"/>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 xml:space="preserve">The outcome of the study death </w:t>
      </w:r>
      <w:r w:rsidR="00891D8B" w:rsidRPr="00891D8B">
        <w:rPr>
          <w:rFonts w:ascii="Times New Roman" w:eastAsia="Calibri" w:hAnsi="Times New Roman" w:cs="Times New Roman"/>
          <w:sz w:val="20"/>
          <w:szCs w:val="20"/>
        </w:rPr>
        <w:t>occurred in</w:t>
      </w:r>
      <w:r w:rsidRPr="00891D8B">
        <w:rPr>
          <w:rFonts w:ascii="Times New Roman" w:eastAsia="Calibri" w:hAnsi="Times New Roman" w:cs="Times New Roman"/>
          <w:sz w:val="20"/>
          <w:szCs w:val="20"/>
        </w:rPr>
        <w:t xml:space="preserve"> </w:t>
      </w:r>
      <w:r w:rsidR="00891D8B" w:rsidRPr="00891D8B">
        <w:rPr>
          <w:rFonts w:ascii="Times New Roman" w:eastAsia="Calibri" w:hAnsi="Times New Roman" w:cs="Times New Roman"/>
          <w:sz w:val="20"/>
          <w:szCs w:val="20"/>
        </w:rPr>
        <w:t>six patients</w:t>
      </w:r>
      <w:r w:rsidRPr="00891D8B">
        <w:rPr>
          <w:rFonts w:ascii="Times New Roman" w:eastAsia="Calibri" w:hAnsi="Times New Roman" w:cs="Times New Roman"/>
          <w:sz w:val="20"/>
          <w:szCs w:val="20"/>
        </w:rPr>
        <w:t xml:space="preserve"> of</w:t>
      </w:r>
      <w:r w:rsidR="00822390" w:rsidRP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 xml:space="preserve">group (A) while </w:t>
      </w:r>
      <w:r w:rsidR="00891D8B" w:rsidRPr="00891D8B">
        <w:rPr>
          <w:rFonts w:ascii="Times New Roman" w:eastAsia="Calibri" w:hAnsi="Times New Roman" w:cs="Times New Roman"/>
          <w:sz w:val="20"/>
          <w:szCs w:val="20"/>
        </w:rPr>
        <w:t>of group</w:t>
      </w:r>
      <w:r w:rsidRPr="00891D8B">
        <w:rPr>
          <w:rFonts w:ascii="Times New Roman" w:eastAsia="Calibri" w:hAnsi="Times New Roman" w:cs="Times New Roman"/>
          <w:sz w:val="20"/>
          <w:szCs w:val="20"/>
        </w:rPr>
        <w:t xml:space="preserve"> (B) death occurred in </w:t>
      </w:r>
      <w:r w:rsidR="00891D8B" w:rsidRPr="00891D8B">
        <w:rPr>
          <w:rFonts w:ascii="Times New Roman" w:eastAsia="Calibri" w:hAnsi="Times New Roman" w:cs="Times New Roman"/>
          <w:sz w:val="20"/>
          <w:szCs w:val="20"/>
        </w:rPr>
        <w:t>five patients</w:t>
      </w:r>
      <w:r w:rsidR="00822390" w:rsidRP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and</w:t>
      </w:r>
      <w:r w:rsidR="00822390" w:rsidRP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for</w:t>
      </w:r>
      <w:r w:rsidR="00822390" w:rsidRP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grou</w:t>
      </w:r>
      <w:r w:rsidR="00194886" w:rsidRPr="00891D8B">
        <w:rPr>
          <w:rFonts w:ascii="Times New Roman" w:eastAsia="Calibri" w:hAnsi="Times New Roman" w:cs="Times New Roman"/>
          <w:sz w:val="20"/>
          <w:szCs w:val="20"/>
        </w:rPr>
        <w:t>p (</w:t>
      </w:r>
      <w:r w:rsidRPr="00891D8B">
        <w:rPr>
          <w:rFonts w:ascii="Times New Roman" w:eastAsia="Calibri" w:hAnsi="Times New Roman" w:cs="Times New Roman"/>
          <w:sz w:val="20"/>
          <w:szCs w:val="20"/>
        </w:rPr>
        <w:t xml:space="preserve">C) death occurred </w:t>
      </w:r>
      <w:r w:rsidR="00891D8B" w:rsidRPr="00891D8B">
        <w:rPr>
          <w:rFonts w:ascii="Times New Roman" w:eastAsia="Calibri" w:hAnsi="Times New Roman" w:cs="Times New Roman"/>
          <w:sz w:val="20"/>
          <w:szCs w:val="20"/>
        </w:rPr>
        <w:t>seven patients</w:t>
      </w:r>
      <w:r w:rsidRPr="00891D8B">
        <w:rPr>
          <w:rFonts w:ascii="Times New Roman" w:eastAsia="Calibri" w:hAnsi="Times New Roman" w:cs="Times New Roman"/>
          <w:sz w:val="20"/>
          <w:szCs w:val="20"/>
        </w:rPr>
        <w:t xml:space="preserve">. difference of three groups regards to number of patient died </w:t>
      </w:r>
      <w:r w:rsidR="009567FF" w:rsidRPr="00891D8B">
        <w:rPr>
          <w:rFonts w:ascii="Times New Roman" w:eastAsia="Calibri" w:hAnsi="Times New Roman" w:cs="Times New Roman"/>
          <w:sz w:val="20"/>
          <w:szCs w:val="20"/>
        </w:rPr>
        <w:t>was statistically in</w:t>
      </w:r>
      <w:r w:rsidR="006C56D9">
        <w:rPr>
          <w:rFonts w:ascii="Times New Roman" w:hAnsi="Times New Roman" w:cs="Times New Roman" w:hint="eastAsia"/>
          <w:sz w:val="20"/>
          <w:szCs w:val="20"/>
          <w:lang w:eastAsia="zh-CN"/>
        </w:rPr>
        <w:t xml:space="preserve"> </w:t>
      </w:r>
      <w:r w:rsidR="009567FF" w:rsidRPr="00891D8B">
        <w:rPr>
          <w:rFonts w:ascii="Times New Roman" w:eastAsia="Calibri" w:hAnsi="Times New Roman" w:cs="Times New Roman"/>
          <w:sz w:val="20"/>
          <w:szCs w:val="20"/>
        </w:rPr>
        <w:t>significant.</w:t>
      </w:r>
    </w:p>
    <w:p w:rsidR="005D0EF4" w:rsidRPr="00891D8B" w:rsidRDefault="005D0EF4" w:rsidP="00666180">
      <w:pPr>
        <w:bidi w:val="0"/>
        <w:snapToGrid w:val="0"/>
        <w:spacing w:after="0" w:line="240" w:lineRule="auto"/>
        <w:ind w:firstLine="425"/>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 xml:space="preserve">The mean </w:t>
      </w:r>
      <w:r w:rsidRPr="00891D8B">
        <w:rPr>
          <w:rFonts w:ascii="Times New Roman" w:hAnsi="Times New Roman" w:cs="Times New Roman"/>
          <w:sz w:val="20"/>
          <w:szCs w:val="20"/>
        </w:rPr>
        <w:t>day of onset of AF</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during hospital stay was of group (A) was 3.17 ±1.01 %, while that for group (B) was 2.97 ±.79 % and for group (C)</w:t>
      </w:r>
      <w:r w:rsidR="00822390" w:rsidRPr="00891D8B">
        <w:rPr>
          <w:rFonts w:ascii="Times New Roman" w:eastAsia="Calibri" w:hAnsi="Times New Roman" w:cs="Times New Roman"/>
          <w:sz w:val="20"/>
          <w:szCs w:val="20"/>
        </w:rPr>
        <w:t>, w</w:t>
      </w:r>
      <w:r w:rsidRPr="00891D8B">
        <w:rPr>
          <w:rFonts w:ascii="Times New Roman" w:eastAsia="Calibri" w:hAnsi="Times New Roman" w:cs="Times New Roman"/>
          <w:sz w:val="20"/>
          <w:szCs w:val="20"/>
        </w:rPr>
        <w:t>ere 3.34 ±1.17 %, The difference between three groups was statistically insignificant.</w:t>
      </w:r>
    </w:p>
    <w:p w:rsidR="005D0EF4" w:rsidRPr="00891D8B" w:rsidRDefault="005D0EF4" w:rsidP="00666180">
      <w:pPr>
        <w:bidi w:val="0"/>
        <w:snapToGrid w:val="0"/>
        <w:spacing w:after="0" w:line="240" w:lineRule="auto"/>
        <w:ind w:firstLine="425"/>
        <w:jc w:val="both"/>
        <w:rPr>
          <w:rFonts w:ascii="Times New Roman" w:eastAsia="Calibri" w:hAnsi="Times New Roman" w:cs="Times New Roman"/>
          <w:sz w:val="20"/>
          <w:szCs w:val="20"/>
        </w:rPr>
      </w:pPr>
      <w:r w:rsidRPr="00891D8B">
        <w:rPr>
          <w:rFonts w:ascii="Times New Roman" w:eastAsia="Calibri" w:hAnsi="Times New Roman" w:cs="Times New Roman"/>
          <w:sz w:val="20"/>
          <w:szCs w:val="20"/>
        </w:rPr>
        <w:t>Three patients of group (A) developed</w:t>
      </w:r>
      <w:r w:rsidR="00822390" w:rsidRPr="00891D8B">
        <w:rPr>
          <w:rFonts w:ascii="Times New Roman" w:hAnsi="Times New Roman" w:cs="Times New Roman" w:hint="eastAsia"/>
          <w:sz w:val="20"/>
          <w:szCs w:val="20"/>
          <w:lang w:eastAsia="zh-CN"/>
        </w:rPr>
        <w:t xml:space="preserve"> </w:t>
      </w:r>
      <w:r w:rsidRPr="00891D8B">
        <w:rPr>
          <w:rFonts w:ascii="Times New Roman" w:hAnsi="Times New Roman" w:cs="Times New Roman"/>
          <w:bCs/>
          <w:sz w:val="20"/>
          <w:szCs w:val="20"/>
        </w:rPr>
        <w:t>cerebrovascular (C.V.S)</w:t>
      </w:r>
      <w:r w:rsidR="00822390" w:rsidRPr="00891D8B">
        <w:rPr>
          <w:rFonts w:ascii="Times New Roman" w:hAnsi="Times New Roman" w:cs="Times New Roman"/>
          <w:bCs/>
          <w:sz w:val="20"/>
          <w:szCs w:val="20"/>
        </w:rPr>
        <w:t xml:space="preserve">. </w:t>
      </w:r>
      <w:r w:rsidR="00822390" w:rsidRPr="00891D8B">
        <w:rPr>
          <w:rFonts w:ascii="Times New Roman" w:eastAsia="Calibri" w:hAnsi="Times New Roman" w:cs="Times New Roman"/>
          <w:sz w:val="20"/>
          <w:szCs w:val="20"/>
        </w:rPr>
        <w:t>P</w:t>
      </w:r>
      <w:r w:rsidR="00AD2241" w:rsidRPr="00891D8B">
        <w:rPr>
          <w:rFonts w:ascii="Times New Roman" w:eastAsia="Calibri" w:hAnsi="Times New Roman" w:cs="Times New Roman"/>
          <w:sz w:val="20"/>
          <w:szCs w:val="20"/>
        </w:rPr>
        <w:t xml:space="preserve">ostoperative </w:t>
      </w:r>
      <w:r w:rsidRPr="00891D8B">
        <w:rPr>
          <w:rFonts w:ascii="Times New Roman" w:eastAsia="Calibri" w:hAnsi="Times New Roman" w:cs="Times New Roman"/>
          <w:sz w:val="20"/>
          <w:szCs w:val="20"/>
        </w:rPr>
        <w:t xml:space="preserve">compare to four </w:t>
      </w:r>
      <w:r w:rsidR="00891D8B" w:rsidRPr="00891D8B">
        <w:rPr>
          <w:rFonts w:ascii="Times New Roman" w:eastAsia="Calibri" w:hAnsi="Times New Roman" w:cs="Times New Roman"/>
          <w:sz w:val="20"/>
          <w:szCs w:val="20"/>
        </w:rPr>
        <w:t>patients of</w:t>
      </w:r>
      <w:r w:rsidRPr="00891D8B">
        <w:rPr>
          <w:rFonts w:ascii="Times New Roman" w:eastAsia="Calibri" w:hAnsi="Times New Roman" w:cs="Times New Roman"/>
          <w:sz w:val="20"/>
          <w:szCs w:val="20"/>
        </w:rPr>
        <w:t xml:space="preserve"> group (B) and fort</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patients</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for</w:t>
      </w:r>
      <w:r w:rsidR="00891D8B">
        <w:rPr>
          <w:rFonts w:ascii="Times New Roman" w:hAnsi="Times New Roman" w:cs="Times New Roman" w:hint="eastAsia"/>
          <w:sz w:val="20"/>
          <w:szCs w:val="20"/>
          <w:lang w:eastAsia="zh-CN"/>
        </w:rPr>
        <w:t xml:space="preserve"> </w:t>
      </w:r>
      <w:r w:rsidRPr="00891D8B">
        <w:rPr>
          <w:rFonts w:ascii="Times New Roman" w:eastAsia="Calibri" w:hAnsi="Times New Roman" w:cs="Times New Roman"/>
          <w:sz w:val="20"/>
          <w:szCs w:val="20"/>
        </w:rPr>
        <w:t>group (C). The difference between three groups was statistically significant</w:t>
      </w:r>
      <w:r w:rsidR="00AD2241" w:rsidRPr="00891D8B">
        <w:rPr>
          <w:rFonts w:ascii="Times New Roman" w:eastAsia="Calibri" w:hAnsi="Times New Roman" w:cs="Times New Roman"/>
          <w:sz w:val="20"/>
          <w:szCs w:val="20"/>
        </w:rPr>
        <w:t>.</w:t>
      </w:r>
    </w:p>
    <w:p w:rsidR="000C72F9" w:rsidRPr="00891D8B" w:rsidRDefault="00330176" w:rsidP="00666180">
      <w:pPr>
        <w:bidi w:val="0"/>
        <w:snapToGrid w:val="0"/>
        <w:spacing w:after="0" w:line="240" w:lineRule="auto"/>
        <w:ind w:firstLine="425"/>
        <w:jc w:val="both"/>
        <w:outlineLvl w:val="0"/>
        <w:rPr>
          <w:rFonts w:ascii="Times New Roman" w:hAnsi="Times New Roman" w:cs="Times New Roman"/>
          <w:color w:val="000000" w:themeColor="text1"/>
          <w:sz w:val="20"/>
          <w:szCs w:val="20"/>
          <w:lang w:eastAsia="zh-CN" w:bidi="ar-EG"/>
        </w:rPr>
      </w:pPr>
      <w:bookmarkStart w:id="14" w:name="_Toc511483811"/>
      <w:r w:rsidRPr="00891D8B">
        <w:rPr>
          <w:rFonts w:ascii="Times New Roman" w:hAnsi="Times New Roman" w:cs="Times New Roman" w:hint="eastAsia"/>
          <w:color w:val="000000" w:themeColor="text1"/>
          <w:sz w:val="20"/>
          <w:szCs w:val="20"/>
          <w:lang w:eastAsia="zh-CN" w:bidi="ar-EG"/>
        </w:rPr>
        <w:t xml:space="preserve"> </w:t>
      </w:r>
    </w:p>
    <w:p w:rsidR="00AA3B0F" w:rsidRPr="00891D8B" w:rsidRDefault="00AA3B0F" w:rsidP="00666180">
      <w:pPr>
        <w:bidi w:val="0"/>
        <w:snapToGrid w:val="0"/>
        <w:spacing w:after="0" w:line="240" w:lineRule="auto"/>
        <w:jc w:val="both"/>
        <w:outlineLvl w:val="0"/>
        <w:rPr>
          <w:rFonts w:ascii="Times New Roman" w:eastAsia="Times New Roman" w:hAnsi="Times New Roman" w:cs="Times New Roman"/>
          <w:b/>
          <w:bCs/>
          <w:color w:val="000000" w:themeColor="text1"/>
          <w:sz w:val="20"/>
          <w:szCs w:val="20"/>
          <w:lang w:bidi="ar-EG"/>
        </w:rPr>
      </w:pPr>
      <w:r w:rsidRPr="00891D8B">
        <w:rPr>
          <w:rFonts w:ascii="Times New Roman" w:eastAsia="Times New Roman" w:hAnsi="Times New Roman" w:cs="Times New Roman"/>
          <w:b/>
          <w:bCs/>
          <w:color w:val="000000" w:themeColor="text1"/>
          <w:sz w:val="20"/>
          <w:szCs w:val="20"/>
          <w:lang w:bidi="ar-EG"/>
        </w:rPr>
        <w:t>Discussion</w:t>
      </w:r>
      <w:bookmarkEnd w:id="14"/>
    </w:p>
    <w:p w:rsidR="00AA3B0F" w:rsidRPr="00891D8B" w:rsidRDefault="00AA3B0F" w:rsidP="00666180">
      <w:pPr>
        <w:bidi w:val="0"/>
        <w:snapToGrid w:val="0"/>
        <w:spacing w:after="0" w:line="240" w:lineRule="auto"/>
        <w:ind w:firstLine="425"/>
        <w:jc w:val="both"/>
        <w:outlineLvl w:val="0"/>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he-IL"/>
        </w:rPr>
        <w:t xml:space="preserve">In our study, we investigated the efficacy of two commonly used </w:t>
      </w:r>
      <w:r w:rsidR="00891D8B" w:rsidRPr="00891D8B">
        <w:rPr>
          <w:rFonts w:ascii="Times New Roman" w:eastAsia="Times New Roman" w:hAnsi="Times New Roman" w:cs="Times New Roman"/>
          <w:color w:val="000000" w:themeColor="text1"/>
          <w:sz w:val="20"/>
          <w:szCs w:val="20"/>
          <w:lang w:bidi="he-IL"/>
        </w:rPr>
        <w:t>drugs</w:t>
      </w:r>
      <w:r w:rsidR="00891D8B" w:rsidRPr="00891D8B">
        <w:rPr>
          <w:rFonts w:ascii="Times New Roman" w:eastAsia="Times New Roman" w:hAnsi="Times New Roman" w:cs="Times New Roman"/>
          <w:color w:val="000000" w:themeColor="text1"/>
          <w:sz w:val="20"/>
          <w:szCs w:val="20"/>
          <w:lang w:bidi="ar-EG"/>
        </w:rPr>
        <w:t xml:space="preserve"> to</w:t>
      </w:r>
      <w:r w:rsidRPr="00891D8B">
        <w:rPr>
          <w:rFonts w:ascii="Times New Roman" w:eastAsia="Times New Roman" w:hAnsi="Times New Roman" w:cs="Times New Roman"/>
          <w:color w:val="000000" w:themeColor="text1"/>
          <w:sz w:val="20"/>
          <w:szCs w:val="20"/>
          <w:lang w:bidi="ar-EG"/>
        </w:rPr>
        <w:t xml:space="preserve"> assess the effects of amiodarone versus verapamil on prevention of atrial fibrillation (AF) post coronary artery bypass graft (CABG) in patients with dilated left atrium.</w:t>
      </w:r>
    </w:p>
    <w:p w:rsidR="00AA3B0F" w:rsidRPr="00891D8B" w:rsidRDefault="00AA3B0F" w:rsidP="00666180">
      <w:pPr>
        <w:bidi w:val="0"/>
        <w:snapToGrid w:val="0"/>
        <w:spacing w:after="0" w:line="240" w:lineRule="auto"/>
        <w:ind w:firstLine="425"/>
        <w:jc w:val="both"/>
        <w:outlineLvl w:val="0"/>
        <w:rPr>
          <w:rFonts w:ascii="Times New Roman" w:eastAsia="Times New Roman" w:hAnsi="Times New Roman" w:cs="Times New Roman"/>
          <w:color w:val="000000" w:themeColor="text1"/>
          <w:sz w:val="20"/>
          <w:szCs w:val="20"/>
          <w:lang w:bidi="ar-EG"/>
        </w:rPr>
      </w:pPr>
      <w:r w:rsidRPr="00891D8B">
        <w:rPr>
          <w:rFonts w:ascii="Times New Roman" w:hAnsi="Times New Roman" w:cs="Times New Roman"/>
          <w:color w:val="000000" w:themeColor="text1"/>
          <w:sz w:val="20"/>
          <w:szCs w:val="20"/>
        </w:rPr>
        <w:t>This study showed a significant reduction in the incidence of postoperative AF in both the amiodarone group (24)%, and</w:t>
      </w:r>
      <w:r w:rsidR="00194886"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the</w:t>
      </w:r>
      <w:r w:rsidR="00194886"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verapamil group (38)%</w:t>
      </w:r>
      <w:r w:rsidRPr="00891D8B">
        <w:rPr>
          <w:rFonts w:ascii="Times New Roman" w:eastAsia="Times New Roman" w:hAnsi="Times New Roman" w:cs="Times New Roman"/>
          <w:color w:val="000000" w:themeColor="text1"/>
          <w:sz w:val="20"/>
          <w:szCs w:val="20"/>
          <w:lang w:bidi="ar-EG"/>
        </w:rPr>
        <w:t xml:space="preserve"> in comparison to the placebo group (42)%.</w:t>
      </w:r>
    </w:p>
    <w:p w:rsidR="00AA3B0F" w:rsidRPr="00891D8B" w:rsidRDefault="00AA3B0F" w:rsidP="00666180">
      <w:pPr>
        <w:bidi w:val="0"/>
        <w:snapToGrid w:val="0"/>
        <w:spacing w:after="0" w:line="240" w:lineRule="auto"/>
        <w:ind w:firstLine="425"/>
        <w:jc w:val="both"/>
        <w:outlineLvl w:val="0"/>
        <w:rPr>
          <w:rFonts w:ascii="Times New Roman" w:eastAsia="Times New Roman" w:hAnsi="Times New Roman" w:cs="Times New Roman"/>
          <w:color w:val="000000" w:themeColor="text1"/>
          <w:sz w:val="20"/>
          <w:szCs w:val="20"/>
          <w:lang w:bidi="ar-EG"/>
        </w:rPr>
      </w:pPr>
      <w:r w:rsidRPr="00891D8B">
        <w:rPr>
          <w:rFonts w:ascii="Times New Roman" w:hAnsi="Times New Roman" w:cs="Times New Roman"/>
          <w:color w:val="000000" w:themeColor="text1"/>
          <w:sz w:val="20"/>
          <w:szCs w:val="20"/>
        </w:rPr>
        <w:t xml:space="preserve">These results were comparable to the results of </w:t>
      </w:r>
      <w:r w:rsidRPr="00891D8B">
        <w:rPr>
          <w:rFonts w:ascii="Times New Roman" w:hAnsi="Times New Roman" w:cs="Times New Roman"/>
          <w:b/>
          <w:bCs/>
          <w:color w:val="000000" w:themeColor="text1"/>
          <w:sz w:val="20"/>
          <w:szCs w:val="20"/>
        </w:rPr>
        <w:t>many researchers as Kirolos et al</w:t>
      </w:r>
      <w:r w:rsidR="00194886" w:rsidRPr="00891D8B">
        <w:rPr>
          <w:rFonts w:ascii="Times New Roman" w:hAnsi="Times New Roman" w:cs="Times New Roman"/>
          <w:b/>
          <w:bCs/>
          <w:color w:val="000000" w:themeColor="text1"/>
          <w:sz w:val="20"/>
          <w:szCs w:val="20"/>
        </w:rPr>
        <w:t>,</w:t>
      </w:r>
      <w:r w:rsidRPr="00891D8B">
        <w:rPr>
          <w:rFonts w:ascii="Times New Roman" w:hAnsi="Times New Roman" w:cs="Times New Roman"/>
          <w:b/>
          <w:bCs/>
          <w:color w:val="000000" w:themeColor="text1"/>
          <w:sz w:val="20"/>
          <w:szCs w:val="20"/>
        </w:rPr>
        <w:t>2017</w:t>
      </w:r>
      <w:r w:rsidR="00822390" w:rsidRPr="00891D8B">
        <w:rPr>
          <w:rFonts w:ascii="Times New Roman" w:hAnsi="Times New Roman" w:cs="Times New Roman"/>
          <w:b/>
          <w:bCs/>
          <w:color w:val="000000" w:themeColor="text1"/>
          <w:sz w:val="20"/>
          <w:szCs w:val="20"/>
        </w:rPr>
        <w:t xml:space="preserve">, </w:t>
      </w:r>
      <w:r w:rsidR="00822390" w:rsidRPr="00891D8B">
        <w:rPr>
          <w:rFonts w:ascii="Times New Roman" w:eastAsia="Times New Roman" w:hAnsi="Times New Roman" w:cs="Times New Roman"/>
          <w:b/>
          <w:bCs/>
          <w:color w:val="000000" w:themeColor="text1"/>
          <w:sz w:val="20"/>
          <w:szCs w:val="20"/>
          <w:lang w:bidi="ar-EG"/>
        </w:rPr>
        <w:t>A</w:t>
      </w:r>
      <w:r w:rsidRPr="00891D8B">
        <w:rPr>
          <w:rFonts w:ascii="Times New Roman" w:eastAsia="Times New Roman" w:hAnsi="Times New Roman" w:cs="Times New Roman"/>
          <w:b/>
          <w:bCs/>
          <w:color w:val="000000" w:themeColor="text1"/>
          <w:sz w:val="20"/>
          <w:szCs w:val="20"/>
          <w:lang w:bidi="ar-EG"/>
        </w:rPr>
        <w:t>lcalde et al.</w:t>
      </w:r>
      <w:r w:rsidR="00822390" w:rsidRPr="00891D8B">
        <w:rPr>
          <w:rFonts w:ascii="Times New Roman" w:eastAsia="Times New Roman" w:hAnsi="Times New Roman" w:cs="Times New Roman"/>
          <w:b/>
          <w:bCs/>
          <w:color w:val="000000" w:themeColor="text1"/>
          <w:sz w:val="20"/>
          <w:szCs w:val="20"/>
          <w:lang w:bidi="ar-EG"/>
        </w:rPr>
        <w:t>, D</w:t>
      </w:r>
      <w:r w:rsidRPr="00891D8B">
        <w:rPr>
          <w:rFonts w:ascii="Times New Roman" w:eastAsia="Times New Roman" w:hAnsi="Times New Roman" w:cs="Times New Roman"/>
          <w:b/>
          <w:bCs/>
          <w:color w:val="000000" w:themeColor="text1"/>
          <w:sz w:val="20"/>
          <w:szCs w:val="20"/>
          <w:lang w:bidi="ar-EG"/>
        </w:rPr>
        <w:t>aoud et al. an</w:t>
      </w:r>
      <w:r w:rsidR="00330176" w:rsidRPr="00891D8B">
        <w:rPr>
          <w:rFonts w:ascii="Times New Roman" w:eastAsia="Times New Roman" w:hAnsi="Times New Roman" w:cs="Times New Roman"/>
          <w:b/>
          <w:bCs/>
          <w:color w:val="000000" w:themeColor="text1"/>
          <w:sz w:val="20"/>
          <w:szCs w:val="20"/>
          <w:lang w:bidi="ar-EG"/>
        </w:rPr>
        <w:t xml:space="preserve">d </w:t>
      </w:r>
      <w:r w:rsidR="00330176" w:rsidRPr="00891D8B">
        <w:rPr>
          <w:rFonts w:ascii="Times New Roman" w:hAnsi="Times New Roman" w:cs="Times New Roman"/>
          <w:b/>
          <w:bCs/>
          <w:color w:val="000000" w:themeColor="text1"/>
          <w:sz w:val="20"/>
          <w:szCs w:val="20"/>
        </w:rPr>
        <w:t>F</w:t>
      </w:r>
      <w:r w:rsidRPr="00891D8B">
        <w:rPr>
          <w:rFonts w:ascii="Times New Roman" w:hAnsi="Times New Roman" w:cs="Times New Roman"/>
          <w:b/>
          <w:bCs/>
          <w:color w:val="000000" w:themeColor="text1"/>
          <w:sz w:val="20"/>
          <w:szCs w:val="20"/>
        </w:rPr>
        <w:t>erraris et al</w:t>
      </w:r>
      <w:r w:rsidRPr="00891D8B">
        <w:rPr>
          <w:rFonts w:ascii="Times New Roman" w:eastAsia="ACaslonPro-Regular" w:hAnsi="Times New Roman" w:cs="Times New Roman"/>
          <w:color w:val="000000" w:themeColor="text1"/>
          <w:sz w:val="20"/>
          <w:szCs w:val="20"/>
        </w:rPr>
        <w:t xml:space="preserve">. </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hAnsi="Times New Roman" w:cs="Times New Roman"/>
          <w:color w:val="000000" w:themeColor="text1"/>
          <w:sz w:val="20"/>
          <w:szCs w:val="20"/>
        </w:rPr>
        <w:t>These results were comparable to the results of</w:t>
      </w:r>
      <w:r w:rsidRPr="00891D8B">
        <w:rPr>
          <w:rFonts w:ascii="Times New Roman" w:hAnsi="Times New Roman" w:cs="Times New Roman"/>
          <w:b/>
          <w:bCs/>
          <w:color w:val="000000" w:themeColor="text1"/>
          <w:sz w:val="20"/>
          <w:szCs w:val="20"/>
        </w:rPr>
        <w:t xml:space="preserve"> Kirolos et al.</w:t>
      </w:r>
      <w:r w:rsidRPr="00891D8B">
        <w:rPr>
          <w:rFonts w:ascii="Times New Roman" w:eastAsia="Times New Roman" w:hAnsi="Times New Roman" w:cs="Times New Roman"/>
          <w:b/>
          <w:bCs/>
          <w:color w:val="000000" w:themeColor="text1"/>
          <w:sz w:val="20"/>
          <w:szCs w:val="20"/>
          <w:lang w:bidi="ar-EG"/>
        </w:rPr>
        <w:t xml:space="preserve"> 2017</w:t>
      </w:r>
      <w:r w:rsidR="00194886" w:rsidRPr="00891D8B">
        <w:rPr>
          <w:rFonts w:ascii="Times New Roman" w:eastAsia="Times New Roman" w:hAnsi="Times New Roman" w:cs="Times New Roman"/>
          <w:color w:val="000000" w:themeColor="text1"/>
          <w:sz w:val="20"/>
          <w:szCs w:val="20"/>
        </w:rPr>
        <w:t>.</w:t>
      </w:r>
      <w:r w:rsidRPr="00891D8B">
        <w:rPr>
          <w:rFonts w:ascii="Times New Roman" w:eastAsia="Times New Roman" w:hAnsi="Times New Roman" w:cs="Times New Roman"/>
          <w:color w:val="000000" w:themeColor="text1"/>
          <w:sz w:val="20"/>
          <w:szCs w:val="20"/>
        </w:rPr>
        <w:t xml:space="preserve"> In his research </w:t>
      </w:r>
      <w:r w:rsidRPr="00891D8B">
        <w:rPr>
          <w:rFonts w:ascii="Times New Roman" w:hAnsi="Times New Roman" w:cs="Times New Roman"/>
          <w:color w:val="000000" w:themeColor="text1"/>
          <w:sz w:val="20"/>
          <w:szCs w:val="20"/>
        </w:rPr>
        <w:t>1457 patients underwent cardiac surgery,722 patients of them received prophylactic amiodarone and 735 patients received BB mostly metoprolol. His results</w:t>
      </w:r>
      <w:r w:rsidR="00194886"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showed a significant decrease in the</w:t>
      </w:r>
      <w:r w:rsidR="00194886"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 xml:space="preserve">incidence of AF in the Amiodarone group (p=0.029) </w:t>
      </w:r>
      <w:r w:rsidRPr="00891D8B">
        <w:rPr>
          <w:rFonts w:ascii="Times New Roman" w:eastAsia="Times New Roman" w:hAnsi="Times New Roman" w:cs="Times New Roman"/>
          <w:color w:val="000000" w:themeColor="text1"/>
          <w:sz w:val="20"/>
          <w:szCs w:val="20"/>
          <w:lang w:bidi="ar-EG"/>
        </w:rPr>
        <w:t>which is compatible with the result of our</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eastAsia="Times New Roman" w:hAnsi="Times New Roman" w:cs="Times New Roman"/>
          <w:color w:val="000000" w:themeColor="text1"/>
          <w:sz w:val="20"/>
          <w:szCs w:val="20"/>
          <w:lang w:bidi="ar-EG"/>
        </w:rPr>
        <w:t>study</w:t>
      </w:r>
      <w:r w:rsidR="00822390" w:rsidRPr="00891D8B">
        <w:rPr>
          <w:rFonts w:ascii="Times New Roman" w:eastAsia="Times New Roman" w:hAnsi="Times New Roman" w:cs="Times New Roman"/>
          <w:color w:val="000000" w:themeColor="text1"/>
          <w:sz w:val="20"/>
          <w:szCs w:val="20"/>
          <w:lang w:bidi="ar-EG"/>
        </w:rPr>
        <w:t>, w</w:t>
      </w:r>
      <w:r w:rsidRPr="00891D8B">
        <w:rPr>
          <w:rFonts w:ascii="Times New Roman" w:eastAsia="Times New Roman" w:hAnsi="Times New Roman" w:cs="Times New Roman"/>
          <w:color w:val="000000" w:themeColor="text1"/>
          <w:sz w:val="20"/>
          <w:szCs w:val="20"/>
          <w:lang w:bidi="ar-EG"/>
        </w:rPr>
        <w:t>hich showed also</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hAnsi="Times New Roman" w:cs="Times New Roman"/>
          <w:color w:val="000000" w:themeColor="text1"/>
          <w:sz w:val="20"/>
          <w:szCs w:val="20"/>
        </w:rPr>
        <w:t>a significant decrease in the incidence of AF in the amiodarone group</w:t>
      </w:r>
      <w:r w:rsidRPr="00891D8B">
        <w:rPr>
          <w:rFonts w:ascii="Times New Roman" w:eastAsia="Times New Roman" w:hAnsi="Times New Roman" w:cs="Times New Roman"/>
          <w:color w:val="000000" w:themeColor="text1"/>
          <w:sz w:val="20"/>
          <w:szCs w:val="20"/>
          <w:lang w:bidi="ar-EG"/>
        </w:rPr>
        <w:t xml:space="preserve"> post cardiac surgery.</w:t>
      </w:r>
    </w:p>
    <w:p w:rsidR="004B6DCC" w:rsidRPr="00891D8B" w:rsidRDefault="00AA3B0F" w:rsidP="00666180">
      <w:pPr>
        <w:bidi w:val="0"/>
        <w:snapToGrid w:val="0"/>
        <w:spacing w:after="0" w:line="240" w:lineRule="auto"/>
        <w:ind w:firstLine="425"/>
        <w:jc w:val="both"/>
        <w:rPr>
          <w:rFonts w:ascii="Times New Roman" w:hAnsi="Times New Roman" w:cs="Times New Roman" w:hint="eastAsia"/>
          <w:b/>
          <w:bCs/>
          <w:color w:val="000000" w:themeColor="text1"/>
          <w:sz w:val="20"/>
          <w:szCs w:val="20"/>
          <w:lang w:eastAsia="zh-CN" w:bidi="ar-EG"/>
        </w:rPr>
      </w:pPr>
      <w:r w:rsidRPr="00891D8B">
        <w:rPr>
          <w:rFonts w:ascii="Times New Roman" w:hAnsi="Times New Roman" w:cs="Times New Roman"/>
          <w:color w:val="000000" w:themeColor="text1"/>
          <w:sz w:val="20"/>
          <w:szCs w:val="20"/>
        </w:rPr>
        <w:t>On the Other hand</w:t>
      </w:r>
      <w:r w:rsidR="00822390" w:rsidRPr="00891D8B">
        <w:rPr>
          <w:rFonts w:ascii="Times New Roman" w:hAnsi="Times New Roman" w:cs="Times New Roman"/>
          <w:color w:val="000000" w:themeColor="text1"/>
          <w:sz w:val="20"/>
          <w:szCs w:val="20"/>
        </w:rPr>
        <w:t>, M</w:t>
      </w:r>
      <w:r w:rsidRPr="00891D8B">
        <w:rPr>
          <w:rFonts w:ascii="Times New Roman" w:hAnsi="Times New Roman" w:cs="Times New Roman"/>
          <w:color w:val="000000" w:themeColor="text1"/>
          <w:sz w:val="20"/>
          <w:szCs w:val="20"/>
        </w:rPr>
        <w:t xml:space="preserve">any researchers as </w:t>
      </w:r>
      <w:r w:rsidRPr="00891D8B">
        <w:rPr>
          <w:rFonts w:ascii="Times New Roman" w:hAnsi="Times New Roman" w:cs="Times New Roman"/>
          <w:b/>
          <w:bCs/>
          <w:color w:val="000000" w:themeColor="text1"/>
          <w:sz w:val="20"/>
          <w:szCs w:val="20"/>
        </w:rPr>
        <w:t>Kirolos et al</w:t>
      </w:r>
      <w:r w:rsidR="00822390" w:rsidRPr="00891D8B">
        <w:rPr>
          <w:rFonts w:ascii="Times New Roman" w:hAnsi="Times New Roman" w:cs="Times New Roman"/>
          <w:b/>
          <w:bCs/>
          <w:color w:val="000000" w:themeColor="text1"/>
          <w:sz w:val="20"/>
          <w:szCs w:val="20"/>
        </w:rPr>
        <w:t xml:space="preserve">. </w:t>
      </w:r>
      <w:r w:rsidR="00822390" w:rsidRPr="00891D8B">
        <w:rPr>
          <w:rFonts w:ascii="Times New Roman" w:hAnsi="Times New Roman" w:cs="Times New Roman"/>
          <w:color w:val="000000" w:themeColor="text1"/>
          <w:sz w:val="20"/>
          <w:szCs w:val="20"/>
        </w:rPr>
        <w:t>i</w:t>
      </w:r>
      <w:r w:rsidRPr="00891D8B">
        <w:rPr>
          <w:rFonts w:ascii="Times New Roman" w:hAnsi="Times New Roman" w:cs="Times New Roman"/>
          <w:color w:val="000000" w:themeColor="text1"/>
          <w:sz w:val="20"/>
          <w:szCs w:val="20"/>
        </w:rPr>
        <w:t>nvestigated the prophylactic beta-block therapy in prevention of AF post CABG. This research</w:t>
      </w:r>
      <w:r w:rsidR="00194886"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using beta-adrenergic blockers</w:t>
      </w:r>
      <w:r w:rsidR="00194886"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have demonstrated prophylactic benefit against postoperative AF</w:t>
      </w:r>
      <w:r w:rsidR="00822390" w:rsidRPr="00891D8B">
        <w:rPr>
          <w:rFonts w:ascii="Times New Roman" w:hAnsi="Times New Roman" w:cs="Times New Roman"/>
          <w:color w:val="000000" w:themeColor="text1"/>
          <w:sz w:val="20"/>
          <w:szCs w:val="20"/>
        </w:rPr>
        <w:t>. H</w:t>
      </w:r>
      <w:r w:rsidRPr="00891D8B">
        <w:rPr>
          <w:rFonts w:ascii="Times New Roman" w:hAnsi="Times New Roman" w:cs="Times New Roman"/>
          <w:color w:val="000000" w:themeColor="text1"/>
          <w:sz w:val="20"/>
          <w:szCs w:val="20"/>
        </w:rPr>
        <w:t>owever</w:t>
      </w:r>
      <w:r w:rsidR="00822390" w:rsidRPr="00891D8B">
        <w:rPr>
          <w:rFonts w:ascii="Times New Roman" w:hAnsi="Times New Roman" w:cs="Times New Roman"/>
          <w:color w:val="000000" w:themeColor="text1"/>
          <w:sz w:val="20"/>
          <w:szCs w:val="20"/>
        </w:rPr>
        <w:t>, t</w:t>
      </w:r>
      <w:r w:rsidRPr="00891D8B">
        <w:rPr>
          <w:rFonts w:ascii="Times New Roman" w:hAnsi="Times New Roman" w:cs="Times New Roman"/>
          <w:color w:val="000000" w:themeColor="text1"/>
          <w:sz w:val="20"/>
          <w:szCs w:val="20"/>
        </w:rPr>
        <w:t xml:space="preserve">he drawback of the studies that investigated prophylactic beta-blocker therapy is the exclusion criteria. In most trials, the factors calling for exclusion </w:t>
      </w:r>
      <w:r w:rsidRPr="00891D8B">
        <w:rPr>
          <w:rFonts w:ascii="Times New Roman" w:hAnsi="Times New Roman" w:cs="Times New Roman"/>
          <w:color w:val="000000" w:themeColor="text1"/>
          <w:sz w:val="20"/>
          <w:szCs w:val="20"/>
        </w:rPr>
        <w:lastRenderedPageBreak/>
        <w:t>have included a history of asthma, chronic obstructive lung disease or diabetes mellitus requiring medical therapy. These characteristics requiring exclusion are common among patients undergoing cardiac surgery thus limiting the clinical utility of prophylaxis with beta-blocke</w:t>
      </w:r>
      <w:r w:rsidR="00194886" w:rsidRPr="00891D8B">
        <w:rPr>
          <w:rFonts w:ascii="Times New Roman" w:hAnsi="Times New Roman" w:cs="Times New Roman"/>
          <w:color w:val="000000" w:themeColor="text1"/>
          <w:sz w:val="20"/>
          <w:szCs w:val="20"/>
        </w:rPr>
        <w:t xml:space="preserve">r </w:t>
      </w:r>
      <w:r w:rsidR="00194886" w:rsidRPr="00891D8B">
        <w:rPr>
          <w:rFonts w:ascii="Times New Roman" w:eastAsia="Times New Roman" w:hAnsi="Times New Roman" w:cs="Times New Roman"/>
          <w:b/>
          <w:bCs/>
          <w:color w:val="000000" w:themeColor="text1"/>
          <w:sz w:val="20"/>
          <w:szCs w:val="20"/>
          <w:lang w:bidi="ar-EG"/>
        </w:rPr>
        <w:t>(</w:t>
      </w:r>
      <w:r w:rsidRPr="00891D8B">
        <w:rPr>
          <w:rFonts w:ascii="Times New Roman" w:eastAsia="Times New Roman" w:hAnsi="Times New Roman" w:cs="Times New Roman"/>
          <w:b/>
          <w:bCs/>
          <w:color w:val="000000" w:themeColor="text1"/>
          <w:sz w:val="20"/>
          <w:szCs w:val="20"/>
          <w:lang w:bidi="ar-EG"/>
        </w:rPr>
        <w:t>Emile and Daoud et al., 1997</w:t>
      </w:r>
      <w:r w:rsidR="004B6DCC" w:rsidRPr="00891D8B">
        <w:rPr>
          <w:rFonts w:ascii="Times New Roman" w:eastAsia="Times New Roman" w:hAnsi="Times New Roman" w:cs="Times New Roman"/>
          <w:b/>
          <w:bCs/>
          <w:color w:val="000000" w:themeColor="text1"/>
          <w:sz w:val="20"/>
          <w:szCs w:val="20"/>
          <w:lang w:bidi="ar-EG"/>
        </w:rPr>
        <w:t>)</w:t>
      </w:r>
      <w:r w:rsidR="00891D8B">
        <w:rPr>
          <w:rFonts w:ascii="Times New Roman" w:hAnsi="Times New Roman" w:cs="Times New Roman" w:hint="eastAsia"/>
          <w:b/>
          <w:bCs/>
          <w:color w:val="000000" w:themeColor="text1"/>
          <w:sz w:val="20"/>
          <w:szCs w:val="20"/>
          <w:lang w:eastAsia="zh-CN" w:bidi="ar-EG"/>
        </w:rPr>
        <w:t>.</w:t>
      </w:r>
    </w:p>
    <w:p w:rsidR="004B6DCC" w:rsidRPr="00891D8B" w:rsidRDefault="00AA3B0F" w:rsidP="00666180">
      <w:pPr>
        <w:bidi w:val="0"/>
        <w:snapToGrid w:val="0"/>
        <w:spacing w:after="0" w:line="240" w:lineRule="auto"/>
        <w:ind w:firstLine="425"/>
        <w:jc w:val="both"/>
        <w:rPr>
          <w:rFonts w:ascii="Times New Roman" w:hAnsi="Times New Roman" w:cs="Times New Roman" w:hint="eastAsia"/>
          <w:b/>
          <w:bCs/>
          <w:color w:val="000000" w:themeColor="text1"/>
          <w:sz w:val="20"/>
          <w:szCs w:val="20"/>
          <w:lang w:eastAsia="zh-CN" w:bidi="ar-EG"/>
        </w:rPr>
      </w:pPr>
      <w:r w:rsidRPr="00891D8B">
        <w:rPr>
          <w:rFonts w:ascii="Times New Roman" w:hAnsi="Times New Roman" w:cs="Times New Roman"/>
          <w:color w:val="000000" w:themeColor="text1"/>
          <w:sz w:val="20"/>
          <w:szCs w:val="20"/>
        </w:rPr>
        <w:t>Amiodarone was well tolerated and did not increase the risk of intraoperative or postoperative complications</w:t>
      </w:r>
      <w:r w:rsidR="00822390" w:rsidRPr="00891D8B">
        <w:rPr>
          <w:rFonts w:ascii="Times New Roman" w:hAnsi="Times New Roman" w:cs="Times New Roman"/>
          <w:color w:val="000000" w:themeColor="text1"/>
          <w:sz w:val="20"/>
          <w:szCs w:val="20"/>
        </w:rPr>
        <w:t>. A</w:t>
      </w:r>
      <w:r w:rsidRPr="00891D8B">
        <w:rPr>
          <w:rFonts w:ascii="Times New Roman" w:hAnsi="Times New Roman" w:cs="Times New Roman"/>
          <w:color w:val="000000" w:themeColor="text1"/>
          <w:sz w:val="20"/>
          <w:szCs w:val="20"/>
        </w:rPr>
        <w:t>lso, amiodarone therapy was not associated with proarrhythmic or serious adverse reactions, even among patients with severe coronary and valvular heart disease.</w:t>
      </w:r>
      <w:r w:rsidR="000C72F9" w:rsidRPr="00891D8B">
        <w:rPr>
          <w:rFonts w:ascii="Times New Roman" w:hAnsi="Times New Roman" w:cs="Times New Roman"/>
          <w:color w:val="000000" w:themeColor="text1"/>
          <w:sz w:val="20"/>
          <w:szCs w:val="20"/>
        </w:rPr>
        <w:t xml:space="preserve"> </w:t>
      </w:r>
      <w:r w:rsidRPr="00891D8B">
        <w:rPr>
          <w:rFonts w:ascii="Times New Roman" w:hAnsi="Times New Roman" w:cs="Times New Roman"/>
          <w:color w:val="000000" w:themeColor="text1"/>
          <w:sz w:val="20"/>
          <w:szCs w:val="20"/>
        </w:rPr>
        <w:t xml:space="preserve">Among the patients who had atrial fibrillation, amiodarone reduced the ventricular rate more significantly than did placebo </w:t>
      </w:r>
      <w:r w:rsidRPr="00891D8B">
        <w:rPr>
          <w:rFonts w:ascii="Times New Roman" w:hAnsi="Times New Roman" w:cs="Times New Roman"/>
          <w:b/>
          <w:bCs/>
          <w:color w:val="000000" w:themeColor="text1"/>
          <w:sz w:val="20"/>
          <w:szCs w:val="20"/>
        </w:rPr>
        <w:t>(</w:t>
      </w:r>
      <w:r w:rsidRPr="00891D8B">
        <w:rPr>
          <w:rFonts w:ascii="Times New Roman" w:eastAsia="Times New Roman" w:hAnsi="Times New Roman" w:cs="Times New Roman"/>
          <w:b/>
          <w:bCs/>
          <w:color w:val="000000" w:themeColor="text1"/>
          <w:sz w:val="20"/>
          <w:szCs w:val="20"/>
          <w:lang w:bidi="ar-EG"/>
        </w:rPr>
        <w:t>Emile and Daoud et al., 1997</w:t>
      </w:r>
      <w:r w:rsidR="004B6DCC" w:rsidRPr="00891D8B">
        <w:rPr>
          <w:rFonts w:ascii="Times New Roman" w:eastAsia="Times New Roman" w:hAnsi="Times New Roman" w:cs="Times New Roman"/>
          <w:b/>
          <w:bCs/>
          <w:color w:val="000000" w:themeColor="text1"/>
          <w:sz w:val="20"/>
          <w:szCs w:val="20"/>
          <w:lang w:bidi="ar-EG"/>
        </w:rPr>
        <w:t>)</w:t>
      </w:r>
      <w:r w:rsidR="00891D8B">
        <w:rPr>
          <w:rFonts w:ascii="Times New Roman" w:hAnsi="Times New Roman" w:cs="Times New Roman" w:hint="eastAsia"/>
          <w:b/>
          <w:bCs/>
          <w:color w:val="000000" w:themeColor="text1"/>
          <w:sz w:val="20"/>
          <w:szCs w:val="20"/>
          <w:lang w:eastAsia="zh-CN" w:bidi="ar-EG"/>
        </w:rPr>
        <w:t>.</w:t>
      </w:r>
    </w:p>
    <w:p w:rsidR="004B6DCC" w:rsidRPr="00891D8B" w:rsidRDefault="00AA3B0F" w:rsidP="00666180">
      <w:pPr>
        <w:bidi w:val="0"/>
        <w:snapToGrid w:val="0"/>
        <w:spacing w:after="0" w:line="240" w:lineRule="auto"/>
        <w:ind w:firstLine="425"/>
        <w:jc w:val="both"/>
        <w:rPr>
          <w:rFonts w:ascii="Times New Roman" w:hAnsi="Times New Roman" w:cs="Times New Roman" w:hint="eastAsia"/>
          <w:b/>
          <w:bCs/>
          <w:color w:val="000000" w:themeColor="text1"/>
          <w:sz w:val="20"/>
          <w:szCs w:val="20"/>
          <w:shd w:val="clear" w:color="auto" w:fill="FFFFFF"/>
          <w:lang w:eastAsia="zh-CN"/>
        </w:rPr>
      </w:pPr>
      <w:r w:rsidRPr="00891D8B">
        <w:rPr>
          <w:rFonts w:ascii="Times New Roman" w:hAnsi="Times New Roman" w:cs="Times New Roman"/>
          <w:color w:val="000000" w:themeColor="text1"/>
          <w:sz w:val="20"/>
          <w:szCs w:val="20"/>
          <w:shd w:val="clear" w:color="auto" w:fill="FFFFFF"/>
        </w:rPr>
        <w:t xml:space="preserve">Prophylactic verapamil has been reported safe and effective in the prevention of postoperative atrial dysrhythmias after cardiac operations </w:t>
      </w:r>
      <w:r w:rsidRPr="00891D8B">
        <w:rPr>
          <w:rFonts w:ascii="Times New Roman" w:hAnsi="Times New Roman" w:cs="Times New Roman"/>
          <w:b/>
          <w:bCs/>
          <w:color w:val="000000" w:themeColor="text1"/>
          <w:sz w:val="20"/>
          <w:szCs w:val="20"/>
          <w:shd w:val="clear" w:color="auto" w:fill="FFFFFF"/>
        </w:rPr>
        <w:t>(Meinertz et al, 1991</w:t>
      </w:r>
      <w:r w:rsidR="004B6DCC" w:rsidRPr="00891D8B">
        <w:rPr>
          <w:rFonts w:ascii="Times New Roman" w:hAnsi="Times New Roman" w:cs="Times New Roman"/>
          <w:b/>
          <w:bCs/>
          <w:color w:val="000000" w:themeColor="text1"/>
          <w:sz w:val="20"/>
          <w:szCs w:val="20"/>
          <w:shd w:val="clear" w:color="auto" w:fill="FFFFFF"/>
        </w:rPr>
        <w:t>)</w:t>
      </w:r>
      <w:r w:rsidR="00891D8B">
        <w:rPr>
          <w:rFonts w:ascii="Times New Roman" w:hAnsi="Times New Roman" w:cs="Times New Roman" w:hint="eastAsia"/>
          <w:b/>
          <w:bCs/>
          <w:color w:val="000000" w:themeColor="text1"/>
          <w:sz w:val="20"/>
          <w:szCs w:val="20"/>
          <w:shd w:val="clear" w:color="auto" w:fill="FFFFFF"/>
          <w:lang w:eastAsia="zh-CN"/>
        </w:rPr>
        <w:t>.</w:t>
      </w:r>
    </w:p>
    <w:p w:rsidR="00AA3B0F" w:rsidRPr="00891D8B" w:rsidRDefault="00AA3B0F" w:rsidP="00666180">
      <w:pPr>
        <w:bidi w:val="0"/>
        <w:snapToGrid w:val="0"/>
        <w:spacing w:after="0" w:line="240" w:lineRule="auto"/>
        <w:ind w:firstLine="425"/>
        <w:jc w:val="both"/>
        <w:rPr>
          <w:rFonts w:ascii="Times New Roman" w:hAnsi="Times New Roman" w:cs="Times New Roman"/>
          <w:color w:val="000000" w:themeColor="text1"/>
          <w:sz w:val="20"/>
          <w:szCs w:val="20"/>
        </w:rPr>
      </w:pPr>
      <w:r w:rsidRPr="00891D8B">
        <w:rPr>
          <w:rFonts w:ascii="Times New Roman" w:eastAsia="Times New Roman" w:hAnsi="Times New Roman" w:cs="Times New Roman"/>
          <w:color w:val="000000" w:themeColor="text1"/>
          <w:sz w:val="20"/>
          <w:szCs w:val="20"/>
          <w:lang w:bidi="ar-EG"/>
        </w:rPr>
        <w:t xml:space="preserve">Also </w:t>
      </w:r>
      <w:r w:rsidRPr="00891D8B">
        <w:rPr>
          <w:rFonts w:ascii="Times New Roman" w:hAnsi="Times New Roman" w:cs="Times New Roman"/>
          <w:color w:val="000000" w:themeColor="text1"/>
          <w:sz w:val="20"/>
          <w:szCs w:val="20"/>
        </w:rPr>
        <w:t xml:space="preserve">These results were compatible with results of </w:t>
      </w:r>
      <w:r w:rsidRPr="00891D8B">
        <w:rPr>
          <w:rFonts w:ascii="Times New Roman" w:eastAsia="Times New Roman" w:hAnsi="Times New Roman" w:cs="Times New Roman"/>
          <w:b/>
          <w:bCs/>
          <w:color w:val="000000" w:themeColor="text1"/>
          <w:sz w:val="20"/>
          <w:szCs w:val="20"/>
          <w:lang w:bidi="ar-EG"/>
        </w:rPr>
        <w:t>Alcalde et al.,</w:t>
      </w:r>
      <w:r w:rsidR="00891D8B">
        <w:rPr>
          <w:rFonts w:ascii="Times New Roman" w:hAnsi="Times New Roman" w:cs="Times New Roman" w:hint="eastAsia"/>
          <w:b/>
          <w:bCs/>
          <w:color w:val="000000" w:themeColor="text1"/>
          <w:sz w:val="20"/>
          <w:szCs w:val="20"/>
          <w:lang w:eastAsia="zh-CN" w:bidi="ar-EG"/>
        </w:rPr>
        <w:t xml:space="preserve"> </w:t>
      </w:r>
      <w:smartTag w:uri="urn:schemas-microsoft-com:office:smarttags" w:element="metricconverter">
        <w:smartTagPr>
          <w:attr w:name="ProductID" w:val="2006, in"/>
        </w:smartTagPr>
        <w:r w:rsidRPr="00891D8B">
          <w:rPr>
            <w:rFonts w:ascii="Times New Roman" w:eastAsia="Times New Roman" w:hAnsi="Times New Roman" w:cs="Times New Roman"/>
            <w:b/>
            <w:bCs/>
            <w:color w:val="000000" w:themeColor="text1"/>
            <w:sz w:val="20"/>
            <w:szCs w:val="20"/>
            <w:lang w:bidi="ar-EG"/>
          </w:rPr>
          <w:t>2006,</w:t>
        </w:r>
        <w:r w:rsidRPr="00891D8B">
          <w:rPr>
            <w:rFonts w:ascii="Times New Roman" w:eastAsia="Times New Roman" w:hAnsi="Times New Roman" w:cs="Times New Roman"/>
            <w:color w:val="000000" w:themeColor="text1"/>
            <w:sz w:val="20"/>
            <w:szCs w:val="20"/>
            <w:lang w:bidi="ar-EG"/>
          </w:rPr>
          <w:t xml:space="preserve"> in</w:t>
        </w:r>
      </w:smartTag>
      <w:r w:rsidRPr="00891D8B">
        <w:rPr>
          <w:rFonts w:ascii="Times New Roman" w:eastAsia="Times New Roman" w:hAnsi="Times New Roman" w:cs="Times New Roman"/>
          <w:color w:val="000000" w:themeColor="text1"/>
          <w:sz w:val="20"/>
          <w:szCs w:val="20"/>
          <w:lang w:bidi="ar-EG"/>
        </w:rPr>
        <w:t xml:space="preserve"> this double-blind, randomized study, 93 patients underwent to cardiac surgery</w:t>
      </w:r>
      <w:r w:rsidR="00194886" w:rsidRPr="00891D8B">
        <w:rPr>
          <w:rFonts w:ascii="Times New Roman" w:eastAsia="Times New Roman" w:hAnsi="Times New Roman" w:cs="Times New Roman"/>
          <w:color w:val="000000" w:themeColor="text1"/>
          <w:sz w:val="20"/>
          <w:szCs w:val="20"/>
          <w:lang w:bidi="ar-EG"/>
        </w:rPr>
        <w:t>.</w:t>
      </w:r>
      <w:r w:rsidRPr="00891D8B">
        <w:rPr>
          <w:rFonts w:ascii="Times New Roman" w:eastAsia="Times New Roman" w:hAnsi="Times New Roman" w:cs="Times New Roman"/>
          <w:color w:val="000000" w:themeColor="text1"/>
          <w:sz w:val="20"/>
          <w:szCs w:val="20"/>
          <w:lang w:bidi="ar-EG"/>
        </w:rPr>
        <w:t>46 patients of them</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hAnsi="Times New Roman" w:cs="Times New Roman"/>
          <w:color w:val="000000" w:themeColor="text1"/>
          <w:sz w:val="20"/>
          <w:szCs w:val="20"/>
        </w:rPr>
        <w:t xml:space="preserve">received prophylactic amiodarone </w:t>
      </w:r>
      <w:r w:rsidRPr="00891D8B">
        <w:rPr>
          <w:rFonts w:ascii="Times New Roman" w:eastAsia="Times New Roman" w:hAnsi="Times New Roman" w:cs="Times New Roman"/>
          <w:color w:val="000000" w:themeColor="text1"/>
          <w:sz w:val="20"/>
          <w:szCs w:val="20"/>
          <w:lang w:bidi="ar-EG"/>
        </w:rPr>
        <w:t>while 47 patients consisted the placebo group</w:t>
      </w:r>
      <w:r w:rsidR="00822390" w:rsidRPr="00891D8B">
        <w:rPr>
          <w:rFonts w:ascii="Times New Roman" w:eastAsia="Times New Roman" w:hAnsi="Times New Roman" w:cs="Times New Roman"/>
          <w:color w:val="000000" w:themeColor="text1"/>
          <w:sz w:val="20"/>
          <w:szCs w:val="20"/>
          <w:lang w:bidi="ar-EG"/>
        </w:rPr>
        <w:t>. T</w:t>
      </w:r>
      <w:r w:rsidRPr="00891D8B">
        <w:rPr>
          <w:rFonts w:ascii="Times New Roman" w:eastAsia="Times New Roman" w:hAnsi="Times New Roman" w:cs="Times New Roman"/>
          <w:color w:val="000000" w:themeColor="text1"/>
          <w:sz w:val="20"/>
          <w:szCs w:val="20"/>
          <w:lang w:bidi="ar-EG"/>
        </w:rPr>
        <w:t xml:space="preserve">he study </w:t>
      </w:r>
      <w:r w:rsidRPr="00891D8B">
        <w:rPr>
          <w:rFonts w:ascii="Times New Roman" w:hAnsi="Times New Roman" w:cs="Times New Roman"/>
          <w:color w:val="000000" w:themeColor="text1"/>
          <w:sz w:val="20"/>
          <w:szCs w:val="20"/>
        </w:rPr>
        <w:t>showed a significantly less incidence of AF in the Amiodarone group</w:t>
      </w:r>
      <w:r w:rsidRPr="00891D8B">
        <w:rPr>
          <w:rFonts w:ascii="Times New Roman" w:eastAsia="Times New Roman" w:hAnsi="Times New Roman" w:cs="Times New Roman"/>
          <w:color w:val="000000" w:themeColor="text1"/>
          <w:sz w:val="20"/>
          <w:szCs w:val="20"/>
          <w:lang w:bidi="ar-EG"/>
        </w:rPr>
        <w:t xml:space="preserve"> (p=0.027), which is similar with the results of the current study that also</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eastAsia="Times New Roman" w:hAnsi="Times New Roman" w:cs="Times New Roman"/>
          <w:color w:val="000000" w:themeColor="text1"/>
          <w:sz w:val="20"/>
          <w:szCs w:val="20"/>
          <w:lang w:bidi="ar-EG"/>
        </w:rPr>
        <w:t xml:space="preserve">showed </w:t>
      </w:r>
      <w:r w:rsidRPr="00891D8B">
        <w:rPr>
          <w:rFonts w:ascii="Times New Roman" w:hAnsi="Times New Roman" w:cs="Times New Roman"/>
          <w:color w:val="000000" w:themeColor="text1"/>
          <w:sz w:val="20"/>
          <w:szCs w:val="20"/>
        </w:rPr>
        <w:t>significantly less incidence of AF in the Amiodarone group</w:t>
      </w:r>
      <w:r w:rsidRPr="00891D8B">
        <w:rPr>
          <w:rFonts w:ascii="Times New Roman" w:eastAsia="Times New Roman" w:hAnsi="Times New Roman" w:cs="Times New Roman"/>
          <w:color w:val="000000" w:themeColor="text1"/>
          <w:sz w:val="20"/>
          <w:szCs w:val="20"/>
          <w:lang w:bidi="ar-EG"/>
        </w:rPr>
        <w:t>.</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 xml:space="preserve">Also, </w:t>
      </w:r>
      <w:r w:rsidRPr="00891D8B">
        <w:rPr>
          <w:rFonts w:ascii="Times New Roman" w:hAnsi="Times New Roman" w:cs="Times New Roman"/>
          <w:color w:val="000000" w:themeColor="text1"/>
          <w:sz w:val="20"/>
          <w:szCs w:val="20"/>
        </w:rPr>
        <w:t xml:space="preserve">these results were compatible with the results of </w:t>
      </w:r>
      <w:r w:rsidRPr="00891D8B">
        <w:rPr>
          <w:rFonts w:ascii="Times New Roman" w:eastAsia="Times New Roman" w:hAnsi="Times New Roman" w:cs="Times New Roman"/>
          <w:color w:val="000000" w:themeColor="text1"/>
          <w:sz w:val="20"/>
          <w:szCs w:val="20"/>
          <w:lang w:bidi="ar-EG"/>
        </w:rPr>
        <w:t>wit</w:t>
      </w:r>
      <w:r w:rsidR="00330176" w:rsidRPr="00891D8B">
        <w:rPr>
          <w:rFonts w:ascii="Times New Roman" w:eastAsia="Times New Roman" w:hAnsi="Times New Roman" w:cs="Times New Roman"/>
          <w:color w:val="000000" w:themeColor="text1"/>
          <w:sz w:val="20"/>
          <w:szCs w:val="20"/>
          <w:lang w:bidi="ar-EG"/>
        </w:rPr>
        <w:t xml:space="preserve">h </w:t>
      </w:r>
      <w:r w:rsidR="00330176" w:rsidRPr="00891D8B">
        <w:rPr>
          <w:rFonts w:ascii="Times New Roman" w:eastAsia="Times New Roman" w:hAnsi="Times New Roman" w:cs="Times New Roman"/>
          <w:b/>
          <w:bCs/>
          <w:color w:val="000000" w:themeColor="text1"/>
          <w:sz w:val="20"/>
          <w:szCs w:val="20"/>
          <w:lang w:bidi="ar-EG"/>
        </w:rPr>
        <w:t>D</w:t>
      </w:r>
      <w:r w:rsidRPr="00891D8B">
        <w:rPr>
          <w:rFonts w:ascii="Times New Roman" w:eastAsia="Times New Roman" w:hAnsi="Times New Roman" w:cs="Times New Roman"/>
          <w:b/>
          <w:bCs/>
          <w:color w:val="000000" w:themeColor="text1"/>
          <w:sz w:val="20"/>
          <w:szCs w:val="20"/>
          <w:lang w:bidi="ar-EG"/>
        </w:rPr>
        <w:t>aoud et al.</w:t>
      </w:r>
      <w:r w:rsidR="00330176" w:rsidRPr="00891D8B">
        <w:rPr>
          <w:rFonts w:ascii="Times New Roman" w:hAnsi="Times New Roman" w:cs="Times New Roman" w:hint="eastAsia"/>
          <w:b/>
          <w:bCs/>
          <w:color w:val="000000" w:themeColor="text1"/>
          <w:sz w:val="20"/>
          <w:szCs w:val="20"/>
          <w:lang w:eastAsia="zh-CN" w:bidi="ar-EG"/>
        </w:rPr>
        <w:t>,</w:t>
      </w:r>
      <w:r w:rsidRPr="00891D8B">
        <w:rPr>
          <w:rFonts w:ascii="Times New Roman" w:eastAsia="Times New Roman" w:hAnsi="Times New Roman" w:cs="Times New Roman"/>
          <w:b/>
          <w:bCs/>
          <w:color w:val="000000" w:themeColor="text1"/>
          <w:sz w:val="20"/>
          <w:szCs w:val="20"/>
          <w:lang w:bidi="ar-EG"/>
        </w:rPr>
        <w:t xml:space="preserve"> </w:t>
      </w:r>
      <w:smartTag w:uri="urn:schemas-microsoft-com:office:smarttags" w:element="metricconverter">
        <w:smartTagPr>
          <w:attr w:name="ProductID" w:val="1997. In"/>
        </w:smartTagPr>
        <w:r w:rsidRPr="00891D8B">
          <w:rPr>
            <w:rFonts w:ascii="Times New Roman" w:eastAsia="Times New Roman" w:hAnsi="Times New Roman" w:cs="Times New Roman"/>
            <w:b/>
            <w:bCs/>
            <w:color w:val="000000" w:themeColor="text1"/>
            <w:sz w:val="20"/>
            <w:szCs w:val="20"/>
            <w:lang w:bidi="ar-EG"/>
          </w:rPr>
          <w:t>1997.</w:t>
        </w:r>
        <w:r w:rsidRPr="00891D8B">
          <w:rPr>
            <w:rFonts w:ascii="Times New Roman" w:eastAsia="Times New Roman" w:hAnsi="Times New Roman" w:cs="Times New Roman"/>
            <w:color w:val="000000" w:themeColor="text1"/>
            <w:sz w:val="20"/>
            <w:szCs w:val="20"/>
            <w:lang w:bidi="ar-EG"/>
          </w:rPr>
          <w:t xml:space="preserve"> In</w:t>
        </w:r>
      </w:smartTag>
      <w:r w:rsidRPr="00891D8B">
        <w:rPr>
          <w:rFonts w:ascii="Times New Roman" w:eastAsia="Times New Roman" w:hAnsi="Times New Roman" w:cs="Times New Roman"/>
          <w:color w:val="000000" w:themeColor="text1"/>
          <w:sz w:val="20"/>
          <w:szCs w:val="20"/>
          <w:lang w:bidi="ar-EG"/>
        </w:rPr>
        <w:t xml:space="preserve"> this double-blind, randomized study, 64 patients were given amiodarone before elective cardiac surgery while 60 patients were the placebo</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eastAsia="Times New Roman" w:hAnsi="Times New Roman" w:cs="Times New Roman"/>
          <w:color w:val="000000" w:themeColor="text1"/>
          <w:sz w:val="20"/>
          <w:szCs w:val="20"/>
          <w:lang w:bidi="ar-EG"/>
        </w:rPr>
        <w:t>group. the Postoperative atrial fibrillation occurred in 16 of the 64 patients in the amiodarone group (25 %) and occurred in 32 of the 60 patients in the placebo group (53 %)</w:t>
      </w:r>
      <w:r w:rsidR="00822390" w:rsidRPr="00891D8B">
        <w:rPr>
          <w:rFonts w:ascii="Times New Roman" w:eastAsia="Times New Roman" w:hAnsi="Times New Roman" w:cs="Times New Roman"/>
          <w:color w:val="000000" w:themeColor="text1"/>
          <w:sz w:val="20"/>
          <w:szCs w:val="20"/>
          <w:lang w:bidi="ar-EG"/>
        </w:rPr>
        <w:t>. t</w:t>
      </w:r>
      <w:r w:rsidRPr="00891D8B">
        <w:rPr>
          <w:rFonts w:ascii="Times New Roman" w:eastAsia="Times New Roman" w:hAnsi="Times New Roman" w:cs="Times New Roman"/>
          <w:color w:val="000000" w:themeColor="text1"/>
          <w:sz w:val="20"/>
          <w:szCs w:val="20"/>
          <w:lang w:bidi="ar-EG"/>
        </w:rPr>
        <w:t>hese results were</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eastAsia="Times New Roman" w:hAnsi="Times New Roman" w:cs="Times New Roman"/>
          <w:color w:val="000000" w:themeColor="text1"/>
          <w:sz w:val="20"/>
          <w:szCs w:val="20"/>
          <w:lang w:bidi="ar-EG"/>
        </w:rPr>
        <w:t>compatible with our results</w:t>
      </w:r>
      <w:r w:rsidR="00822390" w:rsidRPr="00891D8B">
        <w:rPr>
          <w:rFonts w:ascii="Times New Roman" w:eastAsia="Times New Roman" w:hAnsi="Times New Roman" w:cs="Times New Roman"/>
          <w:color w:val="000000" w:themeColor="text1"/>
          <w:sz w:val="20"/>
          <w:szCs w:val="20"/>
          <w:lang w:bidi="ar-EG"/>
        </w:rPr>
        <w:t>, t</w:t>
      </w:r>
      <w:r w:rsidRPr="00891D8B">
        <w:rPr>
          <w:rFonts w:ascii="Times New Roman" w:eastAsia="Times New Roman" w:hAnsi="Times New Roman" w:cs="Times New Roman"/>
          <w:color w:val="000000" w:themeColor="text1"/>
          <w:sz w:val="20"/>
          <w:szCs w:val="20"/>
          <w:lang w:bidi="ar-EG"/>
        </w:rPr>
        <w:t xml:space="preserve">hat showed </w:t>
      </w:r>
      <w:r w:rsidRPr="00891D8B">
        <w:rPr>
          <w:rFonts w:ascii="Times New Roman" w:hAnsi="Times New Roman" w:cs="Times New Roman"/>
          <w:color w:val="000000" w:themeColor="text1"/>
          <w:sz w:val="20"/>
          <w:szCs w:val="20"/>
        </w:rPr>
        <w:t>significantly less incidence of AF in the Amiodarone group post CABG surgery</w:t>
      </w:r>
      <w:r w:rsidRPr="00891D8B">
        <w:rPr>
          <w:rFonts w:ascii="Times New Roman" w:eastAsia="Times New Roman" w:hAnsi="Times New Roman" w:cs="Times New Roman"/>
          <w:color w:val="000000" w:themeColor="text1"/>
          <w:sz w:val="20"/>
          <w:szCs w:val="20"/>
          <w:lang w:bidi="ar-EG"/>
        </w:rPr>
        <w:t>.</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 xml:space="preserve">Also </w:t>
      </w:r>
      <w:r w:rsidRPr="00891D8B">
        <w:rPr>
          <w:rFonts w:ascii="Times New Roman" w:hAnsi="Times New Roman" w:cs="Times New Roman"/>
          <w:color w:val="000000" w:themeColor="text1"/>
          <w:sz w:val="20"/>
          <w:szCs w:val="20"/>
        </w:rPr>
        <w:t xml:space="preserve">These results were compatible with results of </w:t>
      </w:r>
      <w:r w:rsidRPr="00891D8B">
        <w:rPr>
          <w:rFonts w:ascii="Times New Roman" w:eastAsia="Times New Roman" w:hAnsi="Times New Roman" w:cs="Times New Roman"/>
          <w:b/>
          <w:bCs/>
          <w:color w:val="000000" w:themeColor="text1"/>
          <w:sz w:val="20"/>
          <w:szCs w:val="20"/>
          <w:lang w:bidi="ar-EG"/>
        </w:rPr>
        <w:t>Kerstein, et al.</w:t>
      </w:r>
      <w:r w:rsidR="00891D8B">
        <w:rPr>
          <w:rFonts w:ascii="Times New Roman" w:hAnsi="Times New Roman" w:cs="Times New Roman" w:hint="eastAsia"/>
          <w:b/>
          <w:bCs/>
          <w:color w:val="000000" w:themeColor="text1"/>
          <w:sz w:val="20"/>
          <w:szCs w:val="20"/>
          <w:lang w:eastAsia="zh-CN" w:bidi="ar-EG"/>
        </w:rPr>
        <w:t xml:space="preserve"> </w:t>
      </w:r>
      <w:r w:rsidRPr="00891D8B">
        <w:rPr>
          <w:rFonts w:ascii="Times New Roman" w:eastAsia="Times New Roman" w:hAnsi="Times New Roman" w:cs="Times New Roman"/>
          <w:b/>
          <w:bCs/>
          <w:color w:val="000000" w:themeColor="text1"/>
          <w:sz w:val="20"/>
          <w:szCs w:val="20"/>
          <w:lang w:bidi="ar-EG"/>
        </w:rPr>
        <w:t>1999</w:t>
      </w:r>
      <w:r w:rsidRPr="00891D8B">
        <w:rPr>
          <w:rFonts w:ascii="Times New Roman" w:eastAsia="Times New Roman" w:hAnsi="Times New Roman" w:cs="Times New Roman"/>
          <w:color w:val="000000" w:themeColor="text1"/>
          <w:sz w:val="20"/>
          <w:szCs w:val="20"/>
          <w:lang w:bidi="ar-EG"/>
        </w:rPr>
        <w:t>, where 51 patients scheduled for CABG were randomly selected for participation in the amiodarone administration trial. IV amiodarone, was administered before the operation for 48 h, while 92 patients received the conventional medical therapy during the same period. The primary end point of this study was the incidence of postoperative atrial fibrillation compared to the control group undergoing CABG during the same time.</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AF occurred in 3 of 51 patients in the amiodarone group, compared to 24 of 92 patients in the control group,</w:t>
      </w:r>
      <w:r w:rsidRPr="00891D8B">
        <w:rPr>
          <w:rFonts w:ascii="Times New Roman" w:hAnsi="Times New Roman" w:cs="Times New Roman"/>
          <w:color w:val="000000" w:themeColor="text1"/>
          <w:sz w:val="20"/>
          <w:szCs w:val="20"/>
        </w:rPr>
        <w:t xml:space="preserve"> showed significantly less incidence of AF in the Amiodarone group</w:t>
      </w:r>
      <w:r w:rsidR="00822390" w:rsidRPr="00891D8B">
        <w:rPr>
          <w:rFonts w:ascii="Times New Roman" w:eastAsia="Times New Roman" w:hAnsi="Times New Roman" w:cs="Times New Roman"/>
          <w:color w:val="000000" w:themeColor="text1"/>
          <w:sz w:val="20"/>
          <w:szCs w:val="20"/>
          <w:lang w:bidi="ar-EG"/>
        </w:rPr>
        <w:t>, w</w:t>
      </w:r>
      <w:r w:rsidRPr="00891D8B">
        <w:rPr>
          <w:rFonts w:ascii="Times New Roman" w:eastAsia="Times New Roman" w:hAnsi="Times New Roman" w:cs="Times New Roman"/>
          <w:color w:val="000000" w:themeColor="text1"/>
          <w:sz w:val="20"/>
          <w:szCs w:val="20"/>
          <w:lang w:bidi="ar-EG"/>
        </w:rPr>
        <w:t xml:space="preserve">hich is compatible with current study that showed </w:t>
      </w:r>
      <w:r w:rsidRPr="00891D8B">
        <w:rPr>
          <w:rFonts w:ascii="Times New Roman" w:hAnsi="Times New Roman" w:cs="Times New Roman"/>
          <w:color w:val="000000" w:themeColor="text1"/>
          <w:sz w:val="20"/>
          <w:szCs w:val="20"/>
        </w:rPr>
        <w:t xml:space="preserve">significantly less </w:t>
      </w:r>
      <w:r w:rsidRPr="00891D8B">
        <w:rPr>
          <w:rFonts w:ascii="Times New Roman" w:hAnsi="Times New Roman" w:cs="Times New Roman"/>
          <w:color w:val="000000" w:themeColor="text1"/>
          <w:sz w:val="20"/>
          <w:szCs w:val="20"/>
        </w:rPr>
        <w:lastRenderedPageBreak/>
        <w:t>incidence of AF in the Amiodarone group post CABG surgery</w:t>
      </w:r>
      <w:r w:rsidRPr="00891D8B">
        <w:rPr>
          <w:rFonts w:ascii="Times New Roman" w:eastAsia="Times New Roman" w:hAnsi="Times New Roman" w:cs="Times New Roman"/>
          <w:color w:val="000000" w:themeColor="text1"/>
          <w:sz w:val="20"/>
          <w:szCs w:val="20"/>
          <w:lang w:bidi="ar-EG"/>
        </w:rPr>
        <w:t>.</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hAnsi="Times New Roman" w:cs="Times New Roman"/>
          <w:color w:val="000000" w:themeColor="text1"/>
          <w:sz w:val="20"/>
          <w:szCs w:val="20"/>
        </w:rPr>
        <w:t>Also our study showed a significant reduction in the incidence of post operative AF in verapamil group by (38%</w:t>
      </w:r>
      <w:r w:rsidRPr="00891D8B">
        <w:rPr>
          <w:rFonts w:ascii="Times New Roman" w:eastAsia="Times New Roman" w:hAnsi="Times New Roman" w:cs="Times New Roman"/>
          <w:color w:val="000000" w:themeColor="text1"/>
          <w:sz w:val="20"/>
          <w:szCs w:val="20"/>
          <w:lang w:bidi="ar-EG"/>
        </w:rPr>
        <w:t xml:space="preserve">) in comparison to the placebo group. Which is in compatible with </w:t>
      </w:r>
      <w:r w:rsidRPr="00891D8B">
        <w:rPr>
          <w:rFonts w:ascii="Times New Roman" w:eastAsia="Times New Roman" w:hAnsi="Times New Roman" w:cs="Times New Roman"/>
          <w:b/>
          <w:bCs/>
          <w:color w:val="000000" w:themeColor="text1"/>
          <w:sz w:val="20"/>
          <w:szCs w:val="20"/>
          <w:lang w:bidi="ar-EG"/>
        </w:rPr>
        <w:t>Ferraris et al.</w:t>
      </w:r>
      <w:r w:rsidR="006C56D9">
        <w:rPr>
          <w:rFonts w:ascii="Times New Roman" w:hAnsi="Times New Roman" w:cs="Times New Roman" w:hint="eastAsia"/>
          <w:b/>
          <w:bCs/>
          <w:color w:val="000000" w:themeColor="text1"/>
          <w:sz w:val="20"/>
          <w:szCs w:val="20"/>
          <w:lang w:eastAsia="zh-CN" w:bidi="ar-EG"/>
        </w:rPr>
        <w:t xml:space="preserve"> </w:t>
      </w:r>
      <w:r w:rsidRPr="00891D8B">
        <w:rPr>
          <w:rFonts w:ascii="Times New Roman" w:eastAsia="Times New Roman" w:hAnsi="Times New Roman" w:cs="Times New Roman"/>
          <w:b/>
          <w:bCs/>
          <w:color w:val="000000" w:themeColor="text1"/>
          <w:sz w:val="20"/>
          <w:szCs w:val="20"/>
          <w:lang w:bidi="ar-EG"/>
        </w:rPr>
        <w:t>1987.</w:t>
      </w:r>
      <w:r w:rsidRPr="00891D8B">
        <w:rPr>
          <w:rFonts w:ascii="Times New Roman" w:eastAsia="Times New Roman" w:hAnsi="Times New Roman" w:cs="Times New Roman"/>
          <w:color w:val="000000" w:themeColor="text1"/>
          <w:sz w:val="20"/>
          <w:szCs w:val="20"/>
          <w:lang w:bidi="ar-EG"/>
        </w:rPr>
        <w:t xml:space="preserve"> In this study patients were divided into two groups, group (A) which included 53 patients which were given verapamil hydrochloride and group (B) which included 56 patients which were the placebo group in order to test the efficacy of verapamil in preventing postoperative atrial fibrillation.</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 xml:space="preserve">In group (A) Postoperative atrial fibrillation occurred in 10 of the 53 (19 %) while in the group B Postoperative atrial fibrillation occurred in 20 of the 56 (36%), these results are compatible with the </w:t>
      </w:r>
      <w:r w:rsidR="00891D8B" w:rsidRPr="00891D8B">
        <w:rPr>
          <w:rFonts w:ascii="Times New Roman" w:eastAsia="Times New Roman" w:hAnsi="Times New Roman" w:cs="Times New Roman"/>
          <w:color w:val="000000" w:themeColor="text1"/>
          <w:sz w:val="20"/>
          <w:szCs w:val="20"/>
          <w:lang w:bidi="ar-EG"/>
        </w:rPr>
        <w:t>results</w:t>
      </w:r>
      <w:r w:rsidRPr="00891D8B">
        <w:rPr>
          <w:rFonts w:ascii="Times New Roman" w:eastAsia="Times New Roman" w:hAnsi="Times New Roman" w:cs="Times New Roman"/>
          <w:color w:val="000000" w:themeColor="text1"/>
          <w:sz w:val="20"/>
          <w:szCs w:val="20"/>
          <w:lang w:bidi="ar-EG"/>
        </w:rPr>
        <w:t xml:space="preserve"> of our current study which also showed </w:t>
      </w:r>
      <w:r w:rsidRPr="00891D8B">
        <w:rPr>
          <w:rFonts w:ascii="Times New Roman" w:hAnsi="Times New Roman" w:cs="Times New Roman"/>
          <w:color w:val="000000" w:themeColor="text1"/>
          <w:sz w:val="20"/>
          <w:szCs w:val="20"/>
        </w:rPr>
        <w:t>significantly less incidence of AF in the Verapamil group than placebo group post CABG surgery</w:t>
      </w:r>
      <w:r w:rsidRPr="00891D8B">
        <w:rPr>
          <w:rFonts w:ascii="Times New Roman" w:eastAsia="Times New Roman" w:hAnsi="Times New Roman" w:cs="Times New Roman"/>
          <w:color w:val="000000" w:themeColor="text1"/>
          <w:sz w:val="20"/>
          <w:szCs w:val="20"/>
          <w:lang w:bidi="ar-EG"/>
        </w:rPr>
        <w:t>.</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In our study,</w:t>
      </w:r>
      <w:r w:rsidRPr="00891D8B">
        <w:rPr>
          <w:rFonts w:ascii="Times New Roman" w:hAnsi="Times New Roman" w:cs="Times New Roman"/>
          <w:color w:val="000000" w:themeColor="text1"/>
          <w:sz w:val="20"/>
          <w:szCs w:val="20"/>
        </w:rPr>
        <w:t xml:space="preserve"> The patients in the amiodarone group were hospitalized for significantly fewer days in comparison to the placebo group</w:t>
      </w:r>
      <w:r w:rsidR="00194886" w:rsidRPr="00891D8B">
        <w:rPr>
          <w:rFonts w:ascii="Times New Roman" w:hAnsi="Times New Roman" w:cs="Times New Roman"/>
          <w:color w:val="000000" w:themeColor="text1"/>
          <w:sz w:val="20"/>
          <w:szCs w:val="20"/>
        </w:rPr>
        <w:t xml:space="preserve"> </w:t>
      </w:r>
      <w:r w:rsidRPr="00891D8B">
        <w:rPr>
          <w:rFonts w:ascii="Times New Roman" w:eastAsia="Times New Roman" w:hAnsi="Times New Roman" w:cs="Times New Roman"/>
          <w:color w:val="000000" w:themeColor="text1"/>
          <w:sz w:val="20"/>
          <w:szCs w:val="20"/>
          <w:lang w:bidi="ar-EG"/>
        </w:rPr>
        <w:t>(p value = 0.022) which is</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eastAsia="Times New Roman" w:hAnsi="Times New Roman" w:cs="Times New Roman"/>
          <w:color w:val="000000" w:themeColor="text1"/>
          <w:sz w:val="20"/>
          <w:szCs w:val="20"/>
          <w:lang w:bidi="ar-EG"/>
        </w:rPr>
        <w:t xml:space="preserve">compatible with </w:t>
      </w:r>
      <w:r w:rsidRPr="00891D8B">
        <w:rPr>
          <w:rFonts w:ascii="Times New Roman" w:eastAsia="Times New Roman" w:hAnsi="Times New Roman" w:cs="Times New Roman"/>
          <w:b/>
          <w:bCs/>
          <w:color w:val="000000" w:themeColor="text1"/>
          <w:sz w:val="20"/>
          <w:szCs w:val="20"/>
          <w:lang w:bidi="ar-EG"/>
        </w:rPr>
        <w:t xml:space="preserve">Daoud et al. 1997 </w:t>
      </w:r>
      <w:r w:rsidRPr="00891D8B">
        <w:rPr>
          <w:rFonts w:ascii="Times New Roman" w:eastAsia="Times New Roman" w:hAnsi="Times New Roman" w:cs="Times New Roman"/>
          <w:color w:val="000000" w:themeColor="text1"/>
          <w:sz w:val="20"/>
          <w:szCs w:val="20"/>
          <w:lang w:bidi="ar-EG"/>
        </w:rPr>
        <w:t>study that showed that</w:t>
      </w:r>
      <w:r w:rsidR="00822390" w:rsidRPr="00891D8B">
        <w:rPr>
          <w:rFonts w:ascii="Times New Roman" w:eastAsia="Times New Roman" w:hAnsi="Times New Roman" w:cs="Times New Roman"/>
          <w:color w:val="000000" w:themeColor="text1"/>
          <w:sz w:val="20"/>
          <w:szCs w:val="20"/>
          <w:lang w:bidi="ar-EG"/>
        </w:rPr>
        <w:t>, p</w:t>
      </w:r>
      <w:r w:rsidRPr="00891D8B">
        <w:rPr>
          <w:rFonts w:ascii="Times New Roman" w:eastAsia="Times New Roman" w:hAnsi="Times New Roman" w:cs="Times New Roman"/>
          <w:color w:val="000000" w:themeColor="text1"/>
          <w:sz w:val="20"/>
          <w:szCs w:val="20"/>
          <w:lang w:bidi="ar-EG"/>
        </w:rPr>
        <w:t>atients in the amiodarone group were hospitalized for significantly fewer days than those in the placebo group (6.52.6 vs. 7.94.3 days, P=0.04), which is compatible with the current study.</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 xml:space="preserve">Also our study was in compatible with </w:t>
      </w:r>
      <w:r w:rsidRPr="00891D8B">
        <w:rPr>
          <w:rFonts w:ascii="Times New Roman" w:eastAsia="Times New Roman" w:hAnsi="Times New Roman" w:cs="Times New Roman"/>
          <w:b/>
          <w:bCs/>
          <w:color w:val="000000" w:themeColor="text1"/>
          <w:sz w:val="20"/>
          <w:szCs w:val="20"/>
          <w:lang w:bidi="ar-EG"/>
        </w:rPr>
        <w:t>Alcalde et al.</w:t>
      </w:r>
      <w:r w:rsidR="006C56D9">
        <w:rPr>
          <w:rFonts w:ascii="Times New Roman" w:hAnsi="Times New Roman" w:cs="Times New Roman" w:hint="eastAsia"/>
          <w:b/>
          <w:bCs/>
          <w:color w:val="000000" w:themeColor="text1"/>
          <w:sz w:val="20"/>
          <w:szCs w:val="20"/>
          <w:lang w:eastAsia="zh-CN" w:bidi="ar-EG"/>
        </w:rPr>
        <w:t xml:space="preserve"> </w:t>
      </w:r>
      <w:r w:rsidRPr="00891D8B">
        <w:rPr>
          <w:rFonts w:ascii="Times New Roman" w:eastAsia="Times New Roman" w:hAnsi="Times New Roman" w:cs="Times New Roman"/>
          <w:b/>
          <w:bCs/>
          <w:color w:val="000000" w:themeColor="text1"/>
          <w:sz w:val="20"/>
          <w:szCs w:val="20"/>
          <w:lang w:bidi="ar-EG"/>
        </w:rPr>
        <w:t>2006</w:t>
      </w:r>
      <w:r w:rsidRPr="00891D8B">
        <w:rPr>
          <w:rFonts w:ascii="Times New Roman" w:eastAsia="Times New Roman" w:hAnsi="Times New Roman" w:cs="Times New Roman"/>
          <w:color w:val="000000" w:themeColor="text1"/>
          <w:sz w:val="20"/>
          <w:szCs w:val="20"/>
          <w:lang w:bidi="ar-EG"/>
        </w:rPr>
        <w:t>, in which the amiodarone group</w:t>
      </w:r>
      <w:r w:rsidRPr="00891D8B">
        <w:rPr>
          <w:rFonts w:ascii="Times New Roman" w:hAnsi="Times New Roman" w:cs="Times New Roman"/>
          <w:color w:val="000000" w:themeColor="text1"/>
          <w:sz w:val="20"/>
          <w:szCs w:val="20"/>
        </w:rPr>
        <w:t xml:space="preserve"> were hospitalized for significantly fewer days than those in the placebo group</w:t>
      </w:r>
      <w:r w:rsidRPr="00891D8B">
        <w:rPr>
          <w:rFonts w:ascii="Times New Roman" w:eastAsia="Times New Roman" w:hAnsi="Times New Roman" w:cs="Times New Roman"/>
          <w:color w:val="000000" w:themeColor="text1"/>
          <w:sz w:val="20"/>
          <w:szCs w:val="20"/>
          <w:lang w:bidi="ar-EG"/>
        </w:rPr>
        <w:t>, which is compatible with the current study, that also</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eastAsia="Times New Roman" w:hAnsi="Times New Roman" w:cs="Times New Roman"/>
          <w:color w:val="000000" w:themeColor="text1"/>
          <w:sz w:val="20"/>
          <w:szCs w:val="20"/>
          <w:lang w:bidi="ar-EG"/>
        </w:rPr>
        <w:t>showed</w:t>
      </w:r>
      <w:r w:rsidR="00194886" w:rsidRPr="00891D8B">
        <w:rPr>
          <w:rFonts w:ascii="Times New Roman" w:eastAsia="Times New Roman" w:hAnsi="Times New Roman" w:cs="Times New Roman"/>
          <w:color w:val="000000" w:themeColor="text1"/>
          <w:sz w:val="20"/>
          <w:szCs w:val="20"/>
          <w:lang w:bidi="ar-EG"/>
        </w:rPr>
        <w:t xml:space="preserve"> </w:t>
      </w:r>
      <w:r w:rsidRPr="00891D8B">
        <w:rPr>
          <w:rFonts w:ascii="Times New Roman" w:hAnsi="Times New Roman" w:cs="Times New Roman"/>
          <w:color w:val="000000" w:themeColor="text1"/>
          <w:sz w:val="20"/>
          <w:szCs w:val="20"/>
        </w:rPr>
        <w:t xml:space="preserve">hospitalization for significantly fewer days </w:t>
      </w:r>
      <w:r w:rsidRPr="00891D8B">
        <w:rPr>
          <w:rFonts w:ascii="Times New Roman" w:eastAsia="Times New Roman" w:hAnsi="Times New Roman" w:cs="Times New Roman"/>
          <w:color w:val="000000" w:themeColor="text1"/>
          <w:sz w:val="20"/>
          <w:szCs w:val="20"/>
          <w:lang w:bidi="ar-EG"/>
        </w:rPr>
        <w:t>in amiodarone group than placebo group.</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eastAsia="Times New Roman" w:hAnsi="Times New Roman" w:cs="Times New Roman"/>
          <w:color w:val="000000" w:themeColor="text1"/>
          <w:sz w:val="20"/>
          <w:szCs w:val="20"/>
          <w:lang w:bidi="ar-EG"/>
        </w:rPr>
        <w:t xml:space="preserve">Also </w:t>
      </w:r>
      <w:r w:rsidRPr="00891D8B">
        <w:rPr>
          <w:rFonts w:ascii="Times New Roman" w:hAnsi="Times New Roman" w:cs="Times New Roman"/>
          <w:color w:val="000000" w:themeColor="text1"/>
          <w:sz w:val="20"/>
          <w:szCs w:val="20"/>
        </w:rPr>
        <w:t xml:space="preserve">These results were compatible with results of </w:t>
      </w:r>
      <w:r w:rsidRPr="00891D8B">
        <w:rPr>
          <w:rFonts w:ascii="Times New Roman" w:hAnsi="Times New Roman" w:cs="Times New Roman"/>
          <w:b/>
          <w:bCs/>
          <w:color w:val="000000" w:themeColor="text1"/>
          <w:sz w:val="20"/>
          <w:szCs w:val="20"/>
        </w:rPr>
        <w:t>Stamou</w:t>
      </w:r>
      <w:r w:rsidR="00891D8B">
        <w:rPr>
          <w:rFonts w:ascii="Times New Roman" w:hAnsi="Times New Roman" w:cs="Times New Roman" w:hint="eastAsia"/>
          <w:b/>
          <w:bCs/>
          <w:color w:val="000000" w:themeColor="text1"/>
          <w:sz w:val="20"/>
          <w:szCs w:val="20"/>
          <w:lang w:eastAsia="zh-CN"/>
        </w:rPr>
        <w:t xml:space="preserve"> </w:t>
      </w:r>
      <w:r w:rsidRPr="00891D8B">
        <w:rPr>
          <w:rFonts w:ascii="Times New Roman" w:eastAsia="Times New Roman" w:hAnsi="Times New Roman" w:cs="Times New Roman"/>
          <w:b/>
          <w:bCs/>
          <w:color w:val="000000" w:themeColor="text1"/>
          <w:sz w:val="20"/>
          <w:szCs w:val="20"/>
          <w:lang w:bidi="ar-EG"/>
        </w:rPr>
        <w:t>et al.</w:t>
      </w:r>
      <w:r w:rsidR="00891D8B">
        <w:rPr>
          <w:rFonts w:ascii="Times New Roman" w:hAnsi="Times New Roman" w:cs="Times New Roman" w:hint="eastAsia"/>
          <w:b/>
          <w:bCs/>
          <w:color w:val="000000" w:themeColor="text1"/>
          <w:sz w:val="20"/>
          <w:szCs w:val="20"/>
          <w:lang w:eastAsia="zh-CN" w:bidi="ar-EG"/>
        </w:rPr>
        <w:t xml:space="preserve"> </w:t>
      </w:r>
      <w:r w:rsidRPr="00891D8B">
        <w:rPr>
          <w:rFonts w:ascii="Times New Roman" w:eastAsia="Times New Roman" w:hAnsi="Times New Roman" w:cs="Times New Roman"/>
          <w:b/>
          <w:bCs/>
          <w:color w:val="000000" w:themeColor="text1"/>
          <w:sz w:val="20"/>
          <w:szCs w:val="20"/>
          <w:lang w:bidi="ar-EG"/>
        </w:rPr>
        <w:t>2006</w:t>
      </w:r>
      <w:r w:rsidR="00822390" w:rsidRPr="00891D8B">
        <w:rPr>
          <w:rFonts w:ascii="Times New Roman" w:hAnsi="Times New Roman" w:cs="Times New Roman"/>
          <w:color w:val="000000" w:themeColor="text1"/>
          <w:sz w:val="20"/>
          <w:szCs w:val="20"/>
        </w:rPr>
        <w:t>, I</w:t>
      </w:r>
      <w:r w:rsidRPr="00891D8B">
        <w:rPr>
          <w:rFonts w:ascii="Times New Roman" w:hAnsi="Times New Roman" w:cs="Times New Roman"/>
          <w:color w:val="000000" w:themeColor="text1"/>
          <w:sz w:val="20"/>
          <w:szCs w:val="20"/>
        </w:rPr>
        <w:t>n his work the</w:t>
      </w:r>
      <w:r w:rsidR="00194886" w:rsidRPr="00891D8B">
        <w:rPr>
          <w:rFonts w:ascii="Times New Roman" w:hAnsi="Times New Roman" w:cs="Times New Roman"/>
          <w:color w:val="000000" w:themeColor="text1"/>
          <w:sz w:val="20"/>
          <w:szCs w:val="20"/>
        </w:rPr>
        <w:t xml:space="preserve"> </w:t>
      </w:r>
      <w:r w:rsidRPr="00891D8B">
        <w:rPr>
          <w:rFonts w:ascii="Times New Roman" w:eastAsia="Times New Roman" w:hAnsi="Times New Roman" w:cs="Times New Roman"/>
          <w:color w:val="000000" w:themeColor="text1"/>
          <w:sz w:val="20"/>
          <w:szCs w:val="20"/>
          <w:lang w:bidi="ar-EG"/>
        </w:rPr>
        <w:t>amiodarone group</w:t>
      </w:r>
      <w:r w:rsidRPr="00891D8B">
        <w:rPr>
          <w:rFonts w:ascii="Times New Roman" w:hAnsi="Times New Roman" w:cs="Times New Roman"/>
          <w:color w:val="000000" w:themeColor="text1"/>
          <w:sz w:val="20"/>
          <w:szCs w:val="20"/>
        </w:rPr>
        <w:t xml:space="preserve"> were hospitalized for significantly fewer days than those in the placebo group (p 0.01)</w:t>
      </w:r>
      <w:r w:rsidR="00822390" w:rsidRPr="00891D8B">
        <w:rPr>
          <w:rFonts w:ascii="Times New Roman" w:hAnsi="Times New Roman" w:cs="Times New Roman"/>
          <w:color w:val="000000" w:themeColor="text1"/>
          <w:sz w:val="20"/>
          <w:szCs w:val="20"/>
        </w:rPr>
        <w:t>, t</w:t>
      </w:r>
      <w:r w:rsidRPr="00891D8B">
        <w:rPr>
          <w:rFonts w:ascii="Times New Roman" w:hAnsi="Times New Roman" w:cs="Times New Roman"/>
          <w:color w:val="000000" w:themeColor="text1"/>
          <w:sz w:val="20"/>
          <w:szCs w:val="20"/>
        </w:rPr>
        <w:t xml:space="preserve">hese results were compatible with our results </w:t>
      </w:r>
      <w:r w:rsidRPr="00891D8B">
        <w:rPr>
          <w:rFonts w:ascii="Times New Roman" w:eastAsia="Times New Roman" w:hAnsi="Times New Roman" w:cs="Times New Roman"/>
          <w:color w:val="000000" w:themeColor="text1"/>
          <w:sz w:val="20"/>
          <w:szCs w:val="20"/>
          <w:lang w:bidi="ar-EG"/>
        </w:rPr>
        <w:t xml:space="preserve">that showed </w:t>
      </w:r>
      <w:r w:rsidRPr="00891D8B">
        <w:rPr>
          <w:rFonts w:ascii="Times New Roman" w:hAnsi="Times New Roman" w:cs="Times New Roman"/>
          <w:color w:val="000000" w:themeColor="text1"/>
          <w:sz w:val="20"/>
          <w:szCs w:val="20"/>
        </w:rPr>
        <w:t xml:space="preserve">hospitalization for significantly fewer days </w:t>
      </w:r>
      <w:r w:rsidRPr="00891D8B">
        <w:rPr>
          <w:rFonts w:ascii="Times New Roman" w:eastAsia="Times New Roman" w:hAnsi="Times New Roman" w:cs="Times New Roman"/>
          <w:color w:val="000000" w:themeColor="text1"/>
          <w:sz w:val="20"/>
          <w:szCs w:val="20"/>
          <w:lang w:bidi="ar-EG"/>
        </w:rPr>
        <w:t>in amiodarone group than placebo group.</w:t>
      </w:r>
    </w:p>
    <w:p w:rsidR="00AA3B0F" w:rsidRPr="00891D8B" w:rsidRDefault="00AA3B0F" w:rsidP="00666180">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lang w:bidi="ar-EG"/>
        </w:rPr>
      </w:pPr>
      <w:r w:rsidRPr="00891D8B">
        <w:rPr>
          <w:rFonts w:ascii="Times New Roman" w:hAnsi="Times New Roman" w:cs="Times New Roman"/>
          <w:color w:val="000000" w:themeColor="text1"/>
          <w:sz w:val="20"/>
          <w:szCs w:val="20"/>
        </w:rPr>
        <w:t>In the current era of reduced health-care funds, shortened hospital stay favorably affects the relative risk/benefit ratio for cardiac operations, and also</w:t>
      </w:r>
      <w:r w:rsidR="00822390" w:rsidRPr="00891D8B">
        <w:rPr>
          <w:rFonts w:ascii="Times New Roman" w:hAnsi="Times New Roman" w:cs="Times New Roman"/>
          <w:color w:val="000000" w:themeColor="text1"/>
          <w:sz w:val="20"/>
          <w:szCs w:val="20"/>
        </w:rPr>
        <w:t>, r</w:t>
      </w:r>
      <w:r w:rsidRPr="00891D8B">
        <w:rPr>
          <w:rFonts w:ascii="Times New Roman" w:hAnsi="Times New Roman" w:cs="Times New Roman"/>
          <w:color w:val="000000" w:themeColor="text1"/>
          <w:sz w:val="20"/>
          <w:szCs w:val="20"/>
        </w:rPr>
        <w:t>educes the use of hospital resources, and therefore lowers the cost of care.</w:t>
      </w:r>
    </w:p>
    <w:p w:rsidR="000C72F9" w:rsidRPr="00891D8B" w:rsidRDefault="00330176" w:rsidP="00666180">
      <w:pPr>
        <w:pStyle w:val="Heading1"/>
        <w:keepNext w:val="0"/>
        <w:keepLines w:val="0"/>
        <w:snapToGrid w:val="0"/>
        <w:spacing w:before="0" w:line="240" w:lineRule="auto"/>
        <w:jc w:val="both"/>
        <w:rPr>
          <w:rFonts w:ascii="Times New Roman" w:eastAsiaTheme="minorEastAsia" w:hAnsi="Times New Roman" w:cs="Times New Roman"/>
          <w:color w:val="auto"/>
          <w:sz w:val="20"/>
          <w:szCs w:val="20"/>
          <w:lang w:eastAsia="zh-CN" w:bidi="ar-EG"/>
        </w:rPr>
      </w:pPr>
      <w:bookmarkStart w:id="15" w:name="_Toc511483813"/>
      <w:r w:rsidRPr="00891D8B">
        <w:rPr>
          <w:rFonts w:ascii="Times New Roman" w:eastAsiaTheme="minorEastAsia" w:hAnsi="Times New Roman" w:cs="Times New Roman" w:hint="eastAsia"/>
          <w:color w:val="auto"/>
          <w:sz w:val="20"/>
          <w:szCs w:val="20"/>
          <w:lang w:eastAsia="zh-CN" w:bidi="ar-EG"/>
        </w:rPr>
        <w:t xml:space="preserve"> </w:t>
      </w:r>
    </w:p>
    <w:p w:rsidR="00400D67" w:rsidRPr="00891D8B" w:rsidRDefault="00400D67"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r w:rsidRPr="00891D8B">
        <w:rPr>
          <w:rFonts w:ascii="Times New Roman" w:eastAsia="Times New Roman" w:hAnsi="Times New Roman" w:cs="Times New Roman"/>
          <w:color w:val="auto"/>
          <w:sz w:val="20"/>
          <w:szCs w:val="20"/>
          <w:lang w:bidi="ar-EG"/>
        </w:rPr>
        <w:t>Conclusion</w:t>
      </w:r>
      <w:bookmarkEnd w:id="15"/>
    </w:p>
    <w:p w:rsidR="00261447" w:rsidRPr="00891D8B" w:rsidRDefault="00261447" w:rsidP="00666180">
      <w:pPr>
        <w:shd w:val="clear" w:color="auto" w:fill="FFFFFF"/>
        <w:bidi w:val="0"/>
        <w:snapToGrid w:val="0"/>
        <w:spacing w:after="0" w:line="240" w:lineRule="auto"/>
        <w:jc w:val="both"/>
        <w:textAlignment w:val="baseline"/>
        <w:outlineLvl w:val="0"/>
        <w:rPr>
          <w:rFonts w:ascii="Times New Roman" w:eastAsia="Times New Roman" w:hAnsi="Times New Roman" w:cs="Times New Roman"/>
          <w:b/>
          <w:bCs/>
          <w:sz w:val="20"/>
          <w:szCs w:val="20"/>
        </w:rPr>
      </w:pPr>
      <w:r w:rsidRPr="00891D8B">
        <w:rPr>
          <w:rFonts w:ascii="Times New Roman" w:eastAsia="Times New Roman" w:hAnsi="Times New Roman" w:cs="Times New Roman"/>
          <w:b/>
          <w:bCs/>
          <w:sz w:val="20"/>
          <w:szCs w:val="20"/>
        </w:rPr>
        <w:t>From the present study we conclude that:</w:t>
      </w:r>
    </w:p>
    <w:p w:rsidR="00261447" w:rsidRPr="00891D8B" w:rsidRDefault="00261447"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 xml:space="preserve">Intravenous infusion of amiodarone as well as </w:t>
      </w:r>
      <w:r w:rsidR="0015641C" w:rsidRPr="00891D8B">
        <w:rPr>
          <w:rFonts w:ascii="Times New Roman" w:eastAsia="Times New Roman" w:hAnsi="Times New Roman" w:cs="Times New Roman"/>
          <w:sz w:val="20"/>
          <w:szCs w:val="20"/>
        </w:rPr>
        <w:t>Intravenou</w:t>
      </w:r>
      <w:r w:rsidR="00330176" w:rsidRPr="00891D8B">
        <w:rPr>
          <w:rFonts w:ascii="Times New Roman" w:eastAsia="Times New Roman" w:hAnsi="Times New Roman" w:cs="Times New Roman"/>
          <w:sz w:val="20"/>
          <w:szCs w:val="20"/>
        </w:rPr>
        <w:t xml:space="preserve">s </w:t>
      </w:r>
      <w:r w:rsidR="00330176" w:rsidRPr="00891D8B">
        <w:rPr>
          <w:rFonts w:ascii="Times New Roman" w:eastAsia="Times New Roman" w:hAnsi="Times New Roman" w:cs="Times New Roman"/>
          <w:sz w:val="20"/>
          <w:szCs w:val="20"/>
          <w:lang w:bidi="ar-EG"/>
        </w:rPr>
        <w:t>V</w:t>
      </w:r>
      <w:r w:rsidRPr="00891D8B">
        <w:rPr>
          <w:rFonts w:ascii="Times New Roman" w:eastAsia="Times New Roman" w:hAnsi="Times New Roman" w:cs="Times New Roman"/>
          <w:sz w:val="20"/>
          <w:szCs w:val="20"/>
          <w:lang w:bidi="ar-EG"/>
        </w:rPr>
        <w:t>erapamil</w:t>
      </w:r>
      <w:r w:rsidRPr="00891D8B">
        <w:rPr>
          <w:rFonts w:ascii="Times New Roman" w:eastAsia="Times New Roman" w:hAnsi="Times New Roman" w:cs="Times New Roman"/>
          <w:sz w:val="20"/>
          <w:szCs w:val="20"/>
        </w:rPr>
        <w:t xml:space="preserve"> can be successfully used in prevent of AF post CABG.</w:t>
      </w:r>
    </w:p>
    <w:p w:rsidR="0015641C" w:rsidRPr="00891D8B" w:rsidRDefault="0015641C"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hAnsi="Times New Roman" w:cs="Times New Roman"/>
          <w:sz w:val="20"/>
          <w:szCs w:val="20"/>
        </w:rPr>
        <w:t>This study showed a significant reduced in incidence of</w:t>
      </w:r>
      <w:r w:rsidR="00194886" w:rsidRPr="00891D8B">
        <w:rPr>
          <w:rFonts w:ascii="Times New Roman" w:hAnsi="Times New Roman" w:cs="Times New Roman"/>
          <w:sz w:val="20"/>
          <w:szCs w:val="20"/>
        </w:rPr>
        <w:t xml:space="preserve"> </w:t>
      </w:r>
      <w:r w:rsidRPr="00891D8B">
        <w:rPr>
          <w:rFonts w:ascii="Times New Roman" w:hAnsi="Times New Roman" w:cs="Times New Roman"/>
          <w:sz w:val="20"/>
          <w:szCs w:val="20"/>
        </w:rPr>
        <w:t>post operative AF in amiodarone group than in verapamil group.</w:t>
      </w:r>
    </w:p>
    <w:p w:rsidR="00822390" w:rsidRPr="00891D8B" w:rsidRDefault="002D0B2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lang w:bidi="ar-EG"/>
        </w:rPr>
        <w:lastRenderedPageBreak/>
        <w:t xml:space="preserve">Amiodarone </w:t>
      </w:r>
      <w:r w:rsidRPr="00891D8B">
        <w:rPr>
          <w:rFonts w:ascii="Times New Roman" w:hAnsi="Times New Roman" w:cs="Times New Roman"/>
          <w:color w:val="000000"/>
          <w:sz w:val="20"/>
          <w:szCs w:val="20"/>
        </w:rPr>
        <w:t xml:space="preserve">significantly decrease </w:t>
      </w:r>
      <w:r w:rsidRPr="00891D8B">
        <w:rPr>
          <w:rFonts w:ascii="Times New Roman" w:eastAsia="Times New Roman" w:hAnsi="Times New Roman" w:cs="Times New Roman"/>
          <w:sz w:val="20"/>
          <w:szCs w:val="20"/>
        </w:rPr>
        <w:t>in length and cost of hospitalizatio</w:t>
      </w:r>
      <w:r w:rsidR="00822390" w:rsidRPr="00891D8B">
        <w:rPr>
          <w:rFonts w:ascii="Times New Roman" w:eastAsia="Times New Roman" w:hAnsi="Times New Roman" w:cs="Times New Roman"/>
          <w:sz w:val="20"/>
          <w:szCs w:val="20"/>
        </w:rPr>
        <w:t>n.</w:t>
      </w:r>
    </w:p>
    <w:p w:rsidR="002D0B22" w:rsidRPr="00891D8B" w:rsidRDefault="002D0B2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hAnsi="Times New Roman" w:cs="Times New Roman"/>
          <w:color w:val="000000"/>
          <w:sz w:val="20"/>
          <w:szCs w:val="20"/>
        </w:rPr>
        <w:t xml:space="preserve">Prophylactic amiodarone used </w:t>
      </w:r>
      <w:r w:rsidR="00891D8B" w:rsidRPr="00891D8B">
        <w:rPr>
          <w:rFonts w:ascii="Times New Roman" w:hAnsi="Times New Roman" w:cs="Times New Roman"/>
          <w:color w:val="000000"/>
          <w:sz w:val="20"/>
          <w:szCs w:val="20"/>
        </w:rPr>
        <w:t>inpatients undergoing</w:t>
      </w:r>
      <w:r w:rsidRPr="00891D8B">
        <w:rPr>
          <w:rFonts w:ascii="Times New Roman" w:hAnsi="Times New Roman" w:cs="Times New Roman"/>
          <w:color w:val="000000"/>
          <w:sz w:val="20"/>
          <w:szCs w:val="20"/>
        </w:rPr>
        <w:t xml:space="preserve"> open-heart surgery was </w:t>
      </w:r>
      <w:r w:rsidR="00891D8B" w:rsidRPr="00891D8B">
        <w:rPr>
          <w:rFonts w:ascii="Times New Roman" w:hAnsi="Times New Roman" w:cs="Times New Roman"/>
          <w:color w:val="000000"/>
          <w:sz w:val="20"/>
          <w:szCs w:val="20"/>
        </w:rPr>
        <w:t>well tolerated</w:t>
      </w:r>
      <w:r w:rsidRPr="00891D8B">
        <w:rPr>
          <w:rFonts w:ascii="Times New Roman" w:hAnsi="Times New Roman" w:cs="Times New Roman"/>
          <w:color w:val="000000"/>
          <w:sz w:val="20"/>
          <w:szCs w:val="20"/>
        </w:rPr>
        <w:t xml:space="preserve"> and significantly reduced the incidence </w:t>
      </w:r>
      <w:r w:rsidR="00891D8B" w:rsidRPr="00891D8B">
        <w:rPr>
          <w:rFonts w:ascii="Times New Roman" w:hAnsi="Times New Roman" w:cs="Times New Roman"/>
          <w:color w:val="000000"/>
          <w:sz w:val="20"/>
          <w:szCs w:val="20"/>
        </w:rPr>
        <w:t>of postoperative</w:t>
      </w:r>
      <w:r w:rsidRPr="00891D8B">
        <w:rPr>
          <w:rFonts w:ascii="Times New Roman" w:hAnsi="Times New Roman" w:cs="Times New Roman"/>
          <w:color w:val="000000"/>
          <w:sz w:val="20"/>
          <w:szCs w:val="20"/>
        </w:rPr>
        <w:t xml:space="preserve"> atrial fibrillation, as well as the </w:t>
      </w:r>
      <w:r w:rsidR="00891D8B" w:rsidRPr="00891D8B">
        <w:rPr>
          <w:rFonts w:ascii="Times New Roman" w:hAnsi="Times New Roman" w:cs="Times New Roman"/>
          <w:color w:val="000000"/>
          <w:sz w:val="20"/>
          <w:szCs w:val="20"/>
        </w:rPr>
        <w:t>length and</w:t>
      </w:r>
      <w:r w:rsidR="009D0DBA" w:rsidRPr="00891D8B">
        <w:rPr>
          <w:rFonts w:ascii="Times New Roman" w:hAnsi="Times New Roman" w:cs="Times New Roman"/>
          <w:color w:val="000000"/>
          <w:sz w:val="20"/>
          <w:szCs w:val="20"/>
        </w:rPr>
        <w:t xml:space="preserve"> cost of hospitalization in</w:t>
      </w:r>
      <w:r w:rsidR="009D0DBA" w:rsidRPr="00891D8B">
        <w:rPr>
          <w:rFonts w:ascii="Times New Roman" w:eastAsia="Times New Roman" w:hAnsi="Times New Roman" w:cs="Times New Roman"/>
          <w:sz w:val="20"/>
          <w:szCs w:val="20"/>
        </w:rPr>
        <w:t xml:space="preserve"> comparison to verapamil and placebo groups.</w:t>
      </w:r>
    </w:p>
    <w:p w:rsidR="000C72F9" w:rsidRPr="00891D8B" w:rsidRDefault="000C72F9" w:rsidP="00666180">
      <w:pPr>
        <w:pStyle w:val="Heading1"/>
        <w:keepNext w:val="0"/>
        <w:keepLines w:val="0"/>
        <w:snapToGrid w:val="0"/>
        <w:spacing w:before="0" w:line="240" w:lineRule="auto"/>
        <w:ind w:firstLine="425"/>
        <w:jc w:val="both"/>
        <w:rPr>
          <w:rFonts w:ascii="Times New Roman" w:eastAsia="Times New Roman" w:hAnsi="Times New Roman" w:cs="Times New Roman"/>
          <w:b w:val="0"/>
          <w:bCs w:val="0"/>
          <w:color w:val="auto"/>
          <w:sz w:val="20"/>
          <w:szCs w:val="20"/>
        </w:rPr>
      </w:pPr>
      <w:bookmarkStart w:id="16" w:name="_Toc511483814"/>
    </w:p>
    <w:p w:rsidR="00400D67" w:rsidRPr="00891D8B" w:rsidRDefault="00400D67"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r w:rsidRPr="00891D8B">
        <w:rPr>
          <w:rFonts w:ascii="Times New Roman" w:eastAsia="Times New Roman" w:hAnsi="Times New Roman" w:cs="Times New Roman"/>
          <w:color w:val="auto"/>
          <w:sz w:val="20"/>
          <w:szCs w:val="20"/>
          <w:lang w:bidi="ar-EG"/>
        </w:rPr>
        <w:t>Recommendations</w:t>
      </w:r>
      <w:bookmarkEnd w:id="16"/>
    </w:p>
    <w:p w:rsidR="00194886" w:rsidRPr="00891D8B" w:rsidRDefault="00A16C12" w:rsidP="00666180">
      <w:pPr>
        <w:shd w:val="clear" w:color="auto" w:fill="FFFFFF"/>
        <w:bidi w:val="0"/>
        <w:snapToGrid w:val="0"/>
        <w:spacing w:after="0" w:line="240" w:lineRule="auto"/>
        <w:jc w:val="both"/>
        <w:textAlignment w:val="baseline"/>
        <w:outlineLvl w:val="0"/>
        <w:rPr>
          <w:rFonts w:ascii="Times New Roman" w:eastAsia="Times New Roman" w:hAnsi="Times New Roman" w:cs="Times New Roman"/>
          <w:b/>
          <w:bCs/>
          <w:sz w:val="20"/>
          <w:szCs w:val="20"/>
        </w:rPr>
      </w:pPr>
      <w:r w:rsidRPr="00891D8B">
        <w:rPr>
          <w:rFonts w:ascii="Times New Roman" w:eastAsia="Times New Roman" w:hAnsi="Times New Roman" w:cs="Times New Roman"/>
          <w:b/>
          <w:bCs/>
          <w:sz w:val="20"/>
          <w:szCs w:val="20"/>
        </w:rPr>
        <w:t>From the present study we recommend that:</w:t>
      </w:r>
    </w:p>
    <w:p w:rsidR="00194886" w:rsidRPr="00891D8B" w:rsidRDefault="00194886"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I</w:t>
      </w:r>
      <w:r w:rsidR="00A16C12" w:rsidRPr="00891D8B">
        <w:rPr>
          <w:rFonts w:ascii="Times New Roman" w:eastAsia="Times New Roman" w:hAnsi="Times New Roman" w:cs="Times New Roman"/>
          <w:sz w:val="20"/>
          <w:szCs w:val="20"/>
        </w:rPr>
        <w:t>ntravenous infusion of Amiodarone preoperative can be used as antiarrhythmic drug for prevention of AFpos</w:t>
      </w:r>
      <w:r w:rsidR="00330176" w:rsidRPr="00891D8B">
        <w:rPr>
          <w:rFonts w:ascii="Times New Roman" w:eastAsia="Times New Roman" w:hAnsi="Times New Roman" w:cs="Times New Roman"/>
          <w:sz w:val="20"/>
          <w:szCs w:val="20"/>
        </w:rPr>
        <w:t>t C</w:t>
      </w:r>
      <w:r w:rsidR="00A16C12" w:rsidRPr="00891D8B">
        <w:rPr>
          <w:rFonts w:ascii="Times New Roman" w:eastAsia="Times New Roman" w:hAnsi="Times New Roman" w:cs="Times New Roman"/>
          <w:sz w:val="20"/>
          <w:szCs w:val="20"/>
        </w:rPr>
        <w:t>ABG in patient with dilated left atrium.</w:t>
      </w:r>
    </w:p>
    <w:p w:rsidR="00822390" w:rsidRPr="00891D8B" w:rsidRDefault="00194886"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A</w:t>
      </w:r>
      <w:r w:rsidR="00A16C12" w:rsidRPr="00891D8B">
        <w:rPr>
          <w:rFonts w:ascii="Times New Roman" w:eastAsia="Times New Roman" w:hAnsi="Times New Roman" w:cs="Times New Roman"/>
          <w:sz w:val="20"/>
          <w:szCs w:val="20"/>
        </w:rPr>
        <w:t>miodarone has the advantages over verapamil in prevention of AF post CAG</w:t>
      </w:r>
      <w:r w:rsidR="00822390" w:rsidRPr="00891D8B">
        <w:rPr>
          <w:rFonts w:ascii="Times New Roman" w:eastAsia="Times New Roman" w:hAnsi="Times New Roman" w:cs="Times New Roman"/>
          <w:sz w:val="20"/>
          <w:szCs w:val="20"/>
        </w:rPr>
        <w:t>B.</w:t>
      </w:r>
    </w:p>
    <w:p w:rsidR="00822390" w:rsidRPr="00891D8B" w:rsidRDefault="00A16C1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 xml:space="preserve">Dilated left atrium is </w:t>
      </w:r>
      <w:r w:rsidR="00891D8B" w:rsidRPr="00891D8B">
        <w:rPr>
          <w:rFonts w:ascii="Times New Roman" w:eastAsia="Times New Roman" w:hAnsi="Times New Roman" w:cs="Times New Roman"/>
          <w:sz w:val="20"/>
          <w:szCs w:val="20"/>
        </w:rPr>
        <w:t>an important</w:t>
      </w:r>
      <w:r w:rsidRPr="00891D8B">
        <w:rPr>
          <w:rFonts w:ascii="Times New Roman" w:eastAsia="Times New Roman" w:hAnsi="Times New Roman" w:cs="Times New Roman"/>
          <w:sz w:val="20"/>
          <w:szCs w:val="20"/>
        </w:rPr>
        <w:t xml:space="preserve"> Predictors for occurrence o</w:t>
      </w:r>
      <w:r w:rsidR="00330176" w:rsidRPr="00891D8B">
        <w:rPr>
          <w:rFonts w:ascii="Times New Roman" w:eastAsia="Times New Roman" w:hAnsi="Times New Roman" w:cs="Times New Roman"/>
          <w:sz w:val="20"/>
          <w:szCs w:val="20"/>
        </w:rPr>
        <w:t>f A</w:t>
      </w:r>
      <w:r w:rsidRPr="00891D8B">
        <w:rPr>
          <w:rFonts w:ascii="Times New Roman" w:eastAsia="Times New Roman" w:hAnsi="Times New Roman" w:cs="Times New Roman"/>
          <w:sz w:val="20"/>
          <w:szCs w:val="20"/>
        </w:rPr>
        <w:t>F post CAB</w:t>
      </w:r>
      <w:r w:rsidR="00822390" w:rsidRPr="00891D8B">
        <w:rPr>
          <w:rFonts w:ascii="Times New Roman" w:eastAsia="Times New Roman" w:hAnsi="Times New Roman" w:cs="Times New Roman"/>
          <w:sz w:val="20"/>
          <w:szCs w:val="20"/>
        </w:rPr>
        <w:t>G.</w:t>
      </w:r>
    </w:p>
    <w:p w:rsidR="00822390" w:rsidRPr="00891D8B" w:rsidRDefault="00A16C1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 xml:space="preserve">Prevention of AF post CABG decrease length of hospital stay after operation and prevent other complications </w:t>
      </w:r>
      <w:r w:rsidR="00891D8B" w:rsidRPr="00891D8B">
        <w:rPr>
          <w:rFonts w:ascii="Times New Roman" w:eastAsia="Times New Roman" w:hAnsi="Times New Roman" w:cs="Times New Roman"/>
          <w:sz w:val="20"/>
          <w:szCs w:val="20"/>
        </w:rPr>
        <w:t>e.g.</w:t>
      </w:r>
      <w:r w:rsidRPr="00891D8B">
        <w:rPr>
          <w:rFonts w:ascii="Times New Roman" w:eastAsia="Times New Roman" w:hAnsi="Times New Roman" w:cs="Times New Roman"/>
          <w:sz w:val="20"/>
          <w:szCs w:val="20"/>
        </w:rPr>
        <w:t xml:space="preserve"> strok</w:t>
      </w:r>
      <w:r w:rsidR="00822390" w:rsidRPr="00891D8B">
        <w:rPr>
          <w:rFonts w:ascii="Times New Roman" w:eastAsia="Times New Roman" w:hAnsi="Times New Roman" w:cs="Times New Roman"/>
          <w:sz w:val="20"/>
          <w:szCs w:val="20"/>
        </w:rPr>
        <w:t>e.</w:t>
      </w:r>
    </w:p>
    <w:p w:rsidR="00822390" w:rsidRPr="00891D8B" w:rsidRDefault="00A16C1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Proper control of hypertension and diabetes decrease of postoperative complication in CABG patient</w:t>
      </w:r>
      <w:r w:rsidR="00822390" w:rsidRPr="00891D8B">
        <w:rPr>
          <w:rFonts w:ascii="Times New Roman" w:eastAsia="Times New Roman" w:hAnsi="Times New Roman" w:cs="Times New Roman"/>
          <w:sz w:val="20"/>
          <w:szCs w:val="20"/>
        </w:rPr>
        <w:t>s.</w:t>
      </w:r>
    </w:p>
    <w:p w:rsidR="00A16C12" w:rsidRPr="00891D8B" w:rsidRDefault="00A16C1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Good Control of elyctrolytes perioperatively prevent occurrence of postoperative complications in CABG patients.</w:t>
      </w:r>
    </w:p>
    <w:p w:rsidR="00822390" w:rsidRPr="00891D8B" w:rsidRDefault="00A16C1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eastAsia="Times New Roman" w:hAnsi="Times New Roman" w:cs="Times New Roman"/>
          <w:sz w:val="20"/>
          <w:szCs w:val="20"/>
        </w:rPr>
      </w:pPr>
      <w:r w:rsidRPr="00891D8B">
        <w:rPr>
          <w:rFonts w:ascii="Times New Roman" w:eastAsia="Times New Roman" w:hAnsi="Times New Roman" w:cs="Times New Roman"/>
          <w:sz w:val="20"/>
          <w:szCs w:val="20"/>
        </w:rPr>
        <w:t>Lift atrium dimensions should be evaluated in all preoperative in patient with CAB</w:t>
      </w:r>
      <w:r w:rsidR="00822390" w:rsidRPr="00891D8B">
        <w:rPr>
          <w:rFonts w:ascii="Times New Roman" w:eastAsia="Times New Roman" w:hAnsi="Times New Roman" w:cs="Times New Roman"/>
          <w:sz w:val="20"/>
          <w:szCs w:val="20"/>
        </w:rPr>
        <w:t>G.</w:t>
      </w:r>
    </w:p>
    <w:p w:rsidR="00A16C12" w:rsidRPr="00891D8B" w:rsidRDefault="00A16C12" w:rsidP="00666180">
      <w:pPr>
        <w:numPr>
          <w:ilvl w:val="0"/>
          <w:numId w:val="45"/>
        </w:numPr>
        <w:shd w:val="clear" w:color="auto" w:fill="FFFFFF"/>
        <w:bidi w:val="0"/>
        <w:snapToGrid w:val="0"/>
        <w:spacing w:after="0" w:line="240" w:lineRule="auto"/>
        <w:ind w:left="0" w:firstLine="425"/>
        <w:jc w:val="both"/>
        <w:textAlignment w:val="baseline"/>
        <w:outlineLvl w:val="0"/>
        <w:rPr>
          <w:rFonts w:ascii="Times New Roman" w:hAnsi="Times New Roman" w:cs="Times New Roman"/>
          <w:bCs/>
          <w:sz w:val="20"/>
          <w:szCs w:val="20"/>
        </w:rPr>
      </w:pPr>
      <w:r w:rsidRPr="00891D8B">
        <w:rPr>
          <w:rFonts w:ascii="Times New Roman" w:eastAsia="Times New Roman" w:hAnsi="Times New Roman" w:cs="Times New Roman"/>
          <w:sz w:val="20"/>
          <w:szCs w:val="20"/>
        </w:rPr>
        <w:t>Appropriate clinical guidelines must be established that Intravenous infusion of Amiodarone preoperative can prevent AF in patients planned for CABG operation.</w:t>
      </w:r>
    </w:p>
    <w:p w:rsidR="00A16FA8" w:rsidRPr="00891D8B" w:rsidRDefault="00A16FA8"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bookmarkStart w:id="17" w:name="_Toc511483815"/>
    </w:p>
    <w:p w:rsidR="00400D67" w:rsidRPr="00891D8B" w:rsidRDefault="00400D67" w:rsidP="00666180">
      <w:pPr>
        <w:pStyle w:val="Heading1"/>
        <w:keepNext w:val="0"/>
        <w:keepLines w:val="0"/>
        <w:snapToGrid w:val="0"/>
        <w:spacing w:before="0" w:line="240" w:lineRule="auto"/>
        <w:jc w:val="both"/>
        <w:rPr>
          <w:rFonts w:ascii="Times New Roman" w:eastAsia="Times New Roman" w:hAnsi="Times New Roman" w:cs="Times New Roman"/>
          <w:color w:val="auto"/>
          <w:sz w:val="20"/>
          <w:szCs w:val="20"/>
          <w:lang w:bidi="ar-EG"/>
        </w:rPr>
      </w:pPr>
      <w:r w:rsidRPr="00891D8B">
        <w:rPr>
          <w:rFonts w:ascii="Times New Roman" w:eastAsia="Times New Roman" w:hAnsi="Times New Roman" w:cs="Times New Roman"/>
          <w:color w:val="auto"/>
          <w:sz w:val="20"/>
          <w:szCs w:val="20"/>
          <w:lang w:bidi="ar-EG"/>
        </w:rPr>
        <w:t>References</w:t>
      </w:r>
      <w:bookmarkEnd w:id="17"/>
    </w:p>
    <w:p w:rsidR="000C72F9" w:rsidRPr="00891D8B" w:rsidRDefault="000C72F9" w:rsidP="00822390">
      <w:pPr>
        <w:pStyle w:val="ListParagraph"/>
        <w:numPr>
          <w:ilvl w:val="0"/>
          <w:numId w:val="46"/>
        </w:numPr>
        <w:snapToGrid w:val="0"/>
        <w:spacing w:after="0" w:line="240" w:lineRule="auto"/>
        <w:jc w:val="both"/>
        <w:rPr>
          <w:rFonts w:ascii="Times New Roman" w:eastAsia="Times New Roman" w:hAnsi="Times New Roman" w:cs="Times New Roman"/>
          <w:sz w:val="20"/>
          <w:szCs w:val="20"/>
          <w:lang w:bidi="ar-EG"/>
        </w:rPr>
      </w:pPr>
      <w:r w:rsidRPr="00891D8B">
        <w:rPr>
          <w:rFonts w:ascii="Times New Roman" w:eastAsia="Times New Roman" w:hAnsi="Times New Roman" w:cs="Times New Roman"/>
          <w:bCs/>
          <w:sz w:val="20"/>
          <w:szCs w:val="20"/>
          <w:lang w:val="es-ES" w:bidi="ar-EG"/>
        </w:rPr>
        <w:t>Erdil</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N,</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Gedik</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E,</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Donmez</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K,</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et</w:t>
      </w:r>
      <w:r w:rsidR="00194886" w:rsidRPr="00891D8B">
        <w:rPr>
          <w:rFonts w:ascii="Times New Roman" w:eastAsia="Times New Roman" w:hAnsi="Times New Roman" w:cs="Times New Roman"/>
          <w:bCs/>
          <w:sz w:val="20"/>
          <w:szCs w:val="20"/>
          <w:lang w:val="es-ES" w:bidi="ar-EG"/>
        </w:rPr>
        <w:t xml:space="preserve"> </w:t>
      </w:r>
      <w:r w:rsidRPr="00891D8B">
        <w:rPr>
          <w:rFonts w:ascii="Times New Roman" w:eastAsia="Times New Roman" w:hAnsi="Times New Roman" w:cs="Times New Roman"/>
          <w:bCs/>
          <w:sz w:val="20"/>
          <w:szCs w:val="20"/>
          <w:lang w:val="es-ES" w:bidi="ar-EG"/>
        </w:rPr>
        <w:t>al</w:t>
      </w:r>
      <w:r w:rsidR="00822390" w:rsidRPr="00891D8B">
        <w:rPr>
          <w:rFonts w:ascii="Times New Roman" w:eastAsia="Times New Roman" w:hAnsi="Times New Roman" w:cs="Times New Roman"/>
          <w:bCs/>
          <w:sz w:val="20"/>
          <w:szCs w:val="20"/>
          <w:lang w:val="es-ES" w:bidi="ar-EG"/>
        </w:rPr>
        <w:t xml:space="preserve">. </w:t>
      </w:r>
      <w:r w:rsidR="00822390" w:rsidRPr="00891D8B">
        <w:rPr>
          <w:rFonts w:ascii="Times New Roman" w:eastAsia="Times New Roman" w:hAnsi="Times New Roman" w:cs="Times New Roman"/>
          <w:sz w:val="20"/>
          <w:szCs w:val="20"/>
          <w:lang w:bidi="ar-EG"/>
        </w:rPr>
        <w:t>P</w:t>
      </w:r>
      <w:r w:rsidRPr="00891D8B">
        <w:rPr>
          <w:rFonts w:ascii="Times New Roman" w:eastAsia="Times New Roman" w:hAnsi="Times New Roman" w:cs="Times New Roman"/>
          <w:sz w:val="20"/>
          <w:szCs w:val="20"/>
          <w:lang w:bidi="ar-EG"/>
        </w:rPr>
        <w:t>redictors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Postoperative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Atrial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Fibrillation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after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On-Pump</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Coronary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Artery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Bypass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Grafting:</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Is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Duration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Mechanical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Ventilation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Time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Risk</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Factor?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Ann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Thorac</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Cardiovasc</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Surg</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2013.</w:t>
      </w:r>
    </w:p>
    <w:p w:rsidR="000C72F9" w:rsidRPr="00891D8B" w:rsidRDefault="000C72F9" w:rsidP="00822390">
      <w:pPr>
        <w:pStyle w:val="ListParagraph"/>
        <w:numPr>
          <w:ilvl w:val="0"/>
          <w:numId w:val="46"/>
        </w:numPr>
        <w:snapToGrid w:val="0"/>
        <w:spacing w:after="0" w:line="240" w:lineRule="auto"/>
        <w:jc w:val="both"/>
        <w:rPr>
          <w:rFonts w:ascii="Times New Roman" w:eastAsia="Times New Roman" w:hAnsi="Times New Roman" w:cs="Times New Roman"/>
          <w:sz w:val="20"/>
          <w:szCs w:val="20"/>
          <w:lang w:bidi="ar-EG"/>
        </w:rPr>
      </w:pPr>
      <w:r w:rsidRPr="00891D8B">
        <w:rPr>
          <w:rFonts w:ascii="Times New Roman" w:eastAsia="Times New Roman" w:hAnsi="Times New Roman" w:cs="Times New Roman"/>
          <w:bCs/>
          <w:sz w:val="20"/>
          <w:szCs w:val="20"/>
          <w:lang w:bidi="ar-EG"/>
        </w:rPr>
        <w:t>Maheshwari</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M,</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Tanwa</w:t>
      </w:r>
      <w:r w:rsidR="00330176" w:rsidRPr="00891D8B">
        <w:rPr>
          <w:rFonts w:ascii="Times New Roman" w:eastAsia="Times New Roman" w:hAnsi="Times New Roman" w:cs="Times New Roman"/>
          <w:bCs/>
          <w:sz w:val="20"/>
          <w:szCs w:val="20"/>
          <w:lang w:bidi="ar-EG"/>
        </w:rPr>
        <w:t>r C</w:t>
      </w:r>
      <w:r w:rsidRPr="00891D8B">
        <w:rPr>
          <w:rFonts w:ascii="Times New Roman" w:eastAsia="Times New Roman" w:hAnsi="Times New Roman" w:cs="Times New Roman"/>
          <w:bCs/>
          <w:sz w:val="20"/>
          <w:szCs w:val="20"/>
          <w:lang w:bidi="ar-EG"/>
        </w:rPr>
        <w:t>P,</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Kaushi</w:t>
      </w:r>
      <w:r w:rsidR="00330176" w:rsidRPr="00891D8B">
        <w:rPr>
          <w:rFonts w:ascii="Times New Roman" w:eastAsia="Times New Roman" w:hAnsi="Times New Roman" w:cs="Times New Roman"/>
          <w:bCs/>
          <w:sz w:val="20"/>
          <w:szCs w:val="20"/>
          <w:lang w:bidi="ar-EG"/>
        </w:rPr>
        <w:t>k S</w:t>
      </w:r>
      <w:r w:rsidRPr="00891D8B">
        <w:rPr>
          <w:rFonts w:ascii="Times New Roman" w:eastAsia="Times New Roman" w:hAnsi="Times New Roman" w:cs="Times New Roman"/>
          <w:bCs/>
          <w:sz w:val="20"/>
          <w:szCs w:val="20"/>
          <w:lang w:bidi="ar-EG"/>
        </w:rPr>
        <w:t>K,</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et</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Department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Cardiology,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J.L.N.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Medical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College,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Ajmer,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Rajasthan,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India</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Date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Web</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Publication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2012.</w:t>
      </w:r>
    </w:p>
    <w:p w:rsidR="000C72F9" w:rsidRPr="00891D8B" w:rsidRDefault="000C72F9" w:rsidP="00822390">
      <w:pPr>
        <w:pStyle w:val="ListParagraph"/>
        <w:numPr>
          <w:ilvl w:val="0"/>
          <w:numId w:val="46"/>
        </w:numPr>
        <w:snapToGrid w:val="0"/>
        <w:spacing w:after="0" w:line="240" w:lineRule="auto"/>
        <w:jc w:val="both"/>
        <w:rPr>
          <w:rFonts w:ascii="Times New Roman" w:eastAsia="Times New Roman" w:hAnsi="Times New Roman" w:cs="Times New Roman"/>
          <w:sz w:val="20"/>
          <w:szCs w:val="20"/>
          <w:lang w:bidi="ar-EG"/>
        </w:rPr>
      </w:pPr>
      <w:r w:rsidRPr="00891D8B">
        <w:rPr>
          <w:rFonts w:ascii="Times New Roman" w:eastAsia="Times New Roman" w:hAnsi="Times New Roman" w:cs="Times New Roman"/>
          <w:bCs/>
          <w:sz w:val="20"/>
          <w:szCs w:val="20"/>
          <w:lang w:bidi="ar-EG"/>
        </w:rPr>
        <w:t>Mirhosseini</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SJ,</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Ali-Hassan-Sayegh</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S</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and</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Forouzannia</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SK.</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What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is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the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exact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predictive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role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preoperative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white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blood</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cell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count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for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new-onset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atrial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fibrillation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following</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open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heart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surgery?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Saudi</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J</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Anaesth</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2013;</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bCs/>
          <w:sz w:val="20"/>
          <w:szCs w:val="20"/>
          <w:lang w:bidi="ar-EG"/>
        </w:rPr>
        <w:t>7</w:t>
      </w:r>
      <w:r w:rsidRPr="00891D8B">
        <w:rPr>
          <w:rFonts w:ascii="Times New Roman" w:eastAsia="Times New Roman" w:hAnsi="Times New Roman" w:cs="Times New Roman"/>
          <w:sz w:val="20"/>
          <w:szCs w:val="20"/>
          <w:lang w:bidi="ar-EG"/>
        </w:rPr>
        <w:t>(1):40-2.</w:t>
      </w:r>
      <w:r w:rsidR="00194886" w:rsidRPr="00891D8B">
        <w:rPr>
          <w:rFonts w:ascii="Times New Roman" w:eastAsia="Times New Roman" w:hAnsi="Times New Roman" w:cs="Times New Roman"/>
          <w:sz w:val="20"/>
          <w:szCs w:val="20"/>
          <w:lang w:bidi="ar-EG"/>
        </w:rPr>
        <w:t xml:space="preserve"> </w:t>
      </w:r>
    </w:p>
    <w:p w:rsidR="000C72F9" w:rsidRPr="00891D8B" w:rsidRDefault="000C72F9" w:rsidP="00822390">
      <w:pPr>
        <w:pStyle w:val="ListParagraph"/>
        <w:numPr>
          <w:ilvl w:val="0"/>
          <w:numId w:val="46"/>
        </w:numPr>
        <w:snapToGrid w:val="0"/>
        <w:spacing w:after="0" w:line="240" w:lineRule="auto"/>
        <w:jc w:val="both"/>
        <w:rPr>
          <w:rFonts w:ascii="Times New Roman" w:eastAsia="Times New Roman" w:hAnsi="Times New Roman" w:cs="Times New Roman"/>
          <w:sz w:val="20"/>
          <w:szCs w:val="20"/>
          <w:lang w:bidi="ar-EG"/>
        </w:rPr>
      </w:pPr>
      <w:r w:rsidRPr="00891D8B">
        <w:rPr>
          <w:rFonts w:ascii="Times New Roman" w:eastAsia="Times New Roman" w:hAnsi="Times New Roman" w:cs="Times New Roman"/>
          <w:bCs/>
          <w:sz w:val="20"/>
          <w:szCs w:val="20"/>
          <w:lang w:bidi="ar-EG"/>
        </w:rPr>
        <w:t>Park</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SM,</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Kim</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YH,</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Choi</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JI,</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et</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Left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atrial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electromechanical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conduction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time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can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predict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six-month</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maintenance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sinus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rhythm</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after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electrical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cardioversion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in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persistent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atrial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fibrillation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by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Doppler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tissue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echocardiography.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J</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Am</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Soc</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Echocardiogr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2010;</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23(3):309-14.</w:t>
      </w:r>
      <w:r w:rsidR="00194886" w:rsidRPr="00891D8B">
        <w:rPr>
          <w:rFonts w:ascii="Times New Roman" w:eastAsia="Times New Roman" w:hAnsi="Times New Roman" w:cs="Times New Roman"/>
          <w:sz w:val="20"/>
          <w:szCs w:val="20"/>
          <w:lang w:bidi="ar-EG"/>
        </w:rPr>
        <w:t xml:space="preserve"> </w:t>
      </w:r>
    </w:p>
    <w:p w:rsidR="000C72F9" w:rsidRPr="00891D8B" w:rsidRDefault="000C72F9" w:rsidP="00822390">
      <w:pPr>
        <w:pStyle w:val="ListParagraph"/>
        <w:numPr>
          <w:ilvl w:val="0"/>
          <w:numId w:val="46"/>
        </w:numPr>
        <w:snapToGrid w:val="0"/>
        <w:spacing w:after="0" w:line="240" w:lineRule="auto"/>
        <w:jc w:val="both"/>
        <w:rPr>
          <w:rFonts w:ascii="Times New Roman" w:eastAsia="Times New Roman" w:hAnsi="Times New Roman" w:cs="Times New Roman"/>
          <w:sz w:val="20"/>
          <w:szCs w:val="20"/>
          <w:lang w:bidi="ar-EG"/>
        </w:rPr>
      </w:pPr>
      <w:r w:rsidRPr="00891D8B">
        <w:rPr>
          <w:rFonts w:ascii="Times New Roman" w:eastAsia="Times New Roman" w:hAnsi="Times New Roman" w:cs="Times New Roman"/>
          <w:bCs/>
          <w:sz w:val="20"/>
          <w:szCs w:val="20"/>
          <w:lang w:val="nl-NL" w:bidi="ar-EG"/>
        </w:rPr>
        <w:lastRenderedPageBreak/>
        <w:t>Uwer</w:t>
      </w:r>
      <w:r w:rsidR="00194886" w:rsidRPr="00891D8B">
        <w:rPr>
          <w:rFonts w:ascii="Times New Roman" w:eastAsia="Times New Roman" w:hAnsi="Times New Roman" w:cs="Times New Roman"/>
          <w:bCs/>
          <w:sz w:val="20"/>
          <w:szCs w:val="20"/>
          <w:lang w:val="nl-NL" w:bidi="ar-EG"/>
        </w:rPr>
        <w:t xml:space="preserve"> </w:t>
      </w:r>
      <w:r w:rsidRPr="00891D8B">
        <w:rPr>
          <w:rFonts w:ascii="Times New Roman" w:eastAsia="Times New Roman" w:hAnsi="Times New Roman" w:cs="Times New Roman"/>
          <w:bCs/>
          <w:sz w:val="20"/>
          <w:szCs w:val="20"/>
          <w:lang w:val="nl-NL" w:bidi="ar-EG"/>
        </w:rPr>
        <w:t>J</w:t>
      </w:r>
      <w:r w:rsidR="00194886" w:rsidRPr="00891D8B">
        <w:rPr>
          <w:rFonts w:ascii="Times New Roman" w:eastAsia="Times New Roman" w:hAnsi="Times New Roman" w:cs="Times New Roman"/>
          <w:bCs/>
          <w:sz w:val="20"/>
          <w:szCs w:val="20"/>
          <w:lang w:val="nl-NL" w:bidi="ar-EG"/>
        </w:rPr>
        <w:t xml:space="preserve"> </w:t>
      </w:r>
      <w:r w:rsidRPr="00891D8B">
        <w:rPr>
          <w:rFonts w:ascii="Times New Roman" w:eastAsia="Times New Roman" w:hAnsi="Times New Roman" w:cs="Times New Roman"/>
          <w:bCs/>
          <w:sz w:val="20"/>
          <w:szCs w:val="20"/>
          <w:lang w:val="nl-NL" w:bidi="ar-EG"/>
        </w:rPr>
        <w:t>and</w:t>
      </w:r>
      <w:r w:rsidR="00194886" w:rsidRPr="00891D8B">
        <w:rPr>
          <w:rFonts w:ascii="Times New Roman" w:eastAsia="Times New Roman" w:hAnsi="Times New Roman" w:cs="Times New Roman"/>
          <w:bCs/>
          <w:sz w:val="20"/>
          <w:szCs w:val="20"/>
          <w:lang w:val="nl-NL" w:bidi="ar-EG"/>
        </w:rPr>
        <w:t xml:space="preserve"> </w:t>
      </w:r>
      <w:r w:rsidRPr="00891D8B">
        <w:rPr>
          <w:rFonts w:ascii="Times New Roman" w:eastAsia="Times New Roman" w:hAnsi="Times New Roman" w:cs="Times New Roman"/>
          <w:bCs/>
          <w:sz w:val="20"/>
          <w:szCs w:val="20"/>
          <w:lang w:val="nl-NL" w:bidi="ar-EG"/>
        </w:rPr>
        <w:t>Weber</w:t>
      </w:r>
      <w:r w:rsidR="00194886" w:rsidRPr="00891D8B">
        <w:rPr>
          <w:rFonts w:ascii="Times New Roman" w:eastAsia="Times New Roman" w:hAnsi="Times New Roman" w:cs="Times New Roman"/>
          <w:bCs/>
          <w:sz w:val="20"/>
          <w:szCs w:val="20"/>
          <w:lang w:val="nl-NL" w:bidi="ar-EG"/>
        </w:rPr>
        <w:t xml:space="preserve"> </w:t>
      </w:r>
      <w:r w:rsidRPr="00891D8B">
        <w:rPr>
          <w:rFonts w:ascii="Times New Roman" w:eastAsia="Times New Roman" w:hAnsi="Times New Roman" w:cs="Times New Roman"/>
          <w:bCs/>
          <w:sz w:val="20"/>
          <w:szCs w:val="20"/>
          <w:lang w:val="nl-NL" w:bidi="ar-EG"/>
        </w:rPr>
        <w:t>T.</w:t>
      </w:r>
      <w:r w:rsidR="00194886" w:rsidRPr="00891D8B">
        <w:rPr>
          <w:rFonts w:ascii="Times New Roman" w:eastAsia="Times New Roman" w:hAnsi="Times New Roman" w:cs="Times New Roman"/>
          <w:sz w:val="20"/>
          <w:szCs w:val="20"/>
          <w:lang w:val="nl-NL" w:bidi="ar-EG"/>
        </w:rPr>
        <w:t xml:space="preserve"> </w:t>
      </w:r>
      <w:r w:rsidRPr="00891D8B">
        <w:rPr>
          <w:rFonts w:ascii="Times New Roman" w:eastAsia="Times New Roman" w:hAnsi="Times New Roman" w:cs="Times New Roman"/>
          <w:sz w:val="20"/>
          <w:szCs w:val="20"/>
          <w:lang w:val="nl-NL" w:bidi="ar-EG"/>
        </w:rPr>
        <w:t>Robert</w:t>
      </w:r>
      <w:r w:rsidR="00194886" w:rsidRPr="00891D8B">
        <w:rPr>
          <w:rFonts w:ascii="Times New Roman" w:eastAsia="Times New Roman" w:hAnsi="Times New Roman" w:cs="Times New Roman"/>
          <w:sz w:val="20"/>
          <w:szCs w:val="20"/>
          <w:lang w:val="nl-NL" w:bidi="ar-EG"/>
        </w:rPr>
        <w:t xml:space="preserve"> </w:t>
      </w:r>
      <w:r w:rsidRPr="00891D8B">
        <w:rPr>
          <w:rFonts w:ascii="Times New Roman" w:eastAsia="Times New Roman" w:hAnsi="Times New Roman" w:cs="Times New Roman"/>
          <w:sz w:val="20"/>
          <w:szCs w:val="20"/>
          <w:lang w:val="nl-NL" w:bidi="ar-EG"/>
        </w:rPr>
        <w:t>berenl.</w:t>
      </w:r>
      <w:r w:rsidR="00194886" w:rsidRPr="00891D8B">
        <w:rPr>
          <w:rFonts w:ascii="Times New Roman" w:eastAsia="Times New Roman" w:hAnsi="Times New Roman" w:cs="Times New Roman"/>
          <w:sz w:val="20"/>
          <w:szCs w:val="20"/>
          <w:lang w:val="nl-NL" w:bidi="ar-EG"/>
        </w:rPr>
        <w:t xml:space="preserve"> </w:t>
      </w:r>
      <w:r w:rsidRPr="00891D8B">
        <w:rPr>
          <w:rFonts w:ascii="Times New Roman" w:eastAsia="Times New Roman" w:hAnsi="Times New Roman" w:cs="Times New Roman"/>
          <w:sz w:val="20"/>
          <w:szCs w:val="20"/>
          <w:lang w:bidi="ar-EG"/>
        </w:rPr>
        <w:t>Risk</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factors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post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operative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atrial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fibrillation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after</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cardiac</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surgery.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Journal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of</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Cardiac</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Surgery</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2005;</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20:425-43.</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6.</w:t>
      </w:r>
    </w:p>
    <w:p w:rsidR="000C72F9" w:rsidRPr="00891D8B" w:rsidRDefault="000C72F9" w:rsidP="00822390">
      <w:pPr>
        <w:pStyle w:val="ListParagraph"/>
        <w:numPr>
          <w:ilvl w:val="0"/>
          <w:numId w:val="46"/>
        </w:numPr>
        <w:snapToGrid w:val="0"/>
        <w:spacing w:after="0" w:line="240" w:lineRule="auto"/>
        <w:jc w:val="both"/>
        <w:rPr>
          <w:rFonts w:ascii="Times New Roman" w:hAnsi="Times New Roman" w:cs="Times New Roman"/>
          <w:sz w:val="20"/>
          <w:szCs w:val="20"/>
          <w:lang w:bidi="ar-EG"/>
        </w:rPr>
      </w:pPr>
      <w:r w:rsidRPr="00891D8B">
        <w:rPr>
          <w:rFonts w:ascii="Times New Roman" w:eastAsia="Times New Roman" w:hAnsi="Times New Roman" w:cs="Times New Roman"/>
          <w:bCs/>
          <w:sz w:val="20"/>
          <w:szCs w:val="20"/>
          <w:lang w:bidi="ar-EG"/>
        </w:rPr>
        <w:lastRenderedPageBreak/>
        <w:t>Van</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Gelder</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IC,</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Groenveld</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HF,</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Crijns</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HJ,</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et</w:t>
      </w:r>
      <w:r w:rsidR="00194886" w:rsidRPr="00891D8B">
        <w:rPr>
          <w:rFonts w:ascii="Times New Roman" w:eastAsia="Times New Roman" w:hAnsi="Times New Roman" w:cs="Times New Roman"/>
          <w:bCs/>
          <w:sz w:val="20"/>
          <w:szCs w:val="20"/>
          <w:lang w:bidi="ar-EG"/>
        </w:rPr>
        <w:t xml:space="preserve"> </w:t>
      </w:r>
      <w:r w:rsidRPr="00891D8B">
        <w:rPr>
          <w:rFonts w:ascii="Times New Roman" w:eastAsia="Times New Roman" w:hAnsi="Times New Roman" w:cs="Times New Roman"/>
          <w:bCs/>
          <w:sz w:val="20"/>
          <w:szCs w:val="20"/>
          <w:lang w:bidi="ar-EG"/>
        </w:rPr>
        <w:t>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Lenient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versus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strict</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rate</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control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in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patients</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with</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atrial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fibrillation.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N</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Engl</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J</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Med</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2010;</w:t>
      </w:r>
      <w:r w:rsidR="00194886" w:rsidRPr="00891D8B">
        <w:rPr>
          <w:rFonts w:ascii="Times New Roman" w:eastAsia="Times New Roman" w:hAnsi="Times New Roman" w:cs="Times New Roman"/>
          <w:sz w:val="20"/>
          <w:szCs w:val="20"/>
          <w:lang w:bidi="ar-EG"/>
        </w:rPr>
        <w:t xml:space="preserve"> </w:t>
      </w:r>
      <w:r w:rsidRPr="00891D8B">
        <w:rPr>
          <w:rFonts w:ascii="Times New Roman" w:eastAsia="Times New Roman" w:hAnsi="Times New Roman" w:cs="Times New Roman"/>
          <w:sz w:val="20"/>
          <w:szCs w:val="20"/>
          <w:lang w:bidi="ar-EG"/>
        </w:rPr>
        <w:t>362(15):1363-73.</w:t>
      </w:r>
    </w:p>
    <w:p w:rsidR="00822390" w:rsidRPr="00891D8B" w:rsidRDefault="00822390" w:rsidP="00666180">
      <w:pPr>
        <w:bidi w:val="0"/>
        <w:snapToGrid w:val="0"/>
        <w:spacing w:after="0" w:line="240" w:lineRule="auto"/>
        <w:ind w:left="425" w:hanging="425"/>
        <w:jc w:val="both"/>
        <w:rPr>
          <w:rFonts w:ascii="Times New Roman" w:eastAsia="Times New Roman" w:hAnsi="Times New Roman" w:cs="Times New Roman"/>
          <w:sz w:val="20"/>
          <w:szCs w:val="20"/>
          <w:lang w:bidi="ar-EG"/>
        </w:rPr>
        <w:sectPr w:rsidR="00822390" w:rsidRPr="00891D8B" w:rsidSect="00822390">
          <w:type w:val="continuous"/>
          <w:pgSz w:w="12240" w:h="15840" w:code="9"/>
          <w:pgMar w:top="1440" w:right="1440" w:bottom="1440" w:left="1440" w:header="720" w:footer="720" w:gutter="0"/>
          <w:cols w:num="2" w:space="550"/>
          <w:docGrid w:linePitch="360"/>
        </w:sectPr>
      </w:pPr>
    </w:p>
    <w:p w:rsidR="008934BE" w:rsidRPr="00891D8B" w:rsidRDefault="008934BE" w:rsidP="00666180">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194886" w:rsidRPr="00891D8B" w:rsidRDefault="00194886" w:rsidP="00666180">
      <w:pPr>
        <w:bidi w:val="0"/>
        <w:snapToGrid w:val="0"/>
        <w:spacing w:after="0" w:line="240" w:lineRule="auto"/>
        <w:ind w:firstLine="425"/>
        <w:jc w:val="both"/>
        <w:rPr>
          <w:rFonts w:ascii="Times New Roman" w:hAnsi="Times New Roman" w:cs="Times New Roman"/>
          <w:bCs/>
          <w:sz w:val="20"/>
          <w:szCs w:val="20"/>
        </w:rPr>
      </w:pPr>
    </w:p>
    <w:p w:rsidR="002516C2" w:rsidRPr="00891D8B" w:rsidRDefault="00194886" w:rsidP="00822390">
      <w:pPr>
        <w:bidi w:val="0"/>
        <w:snapToGrid w:val="0"/>
        <w:spacing w:after="0" w:line="240" w:lineRule="auto"/>
        <w:jc w:val="both"/>
        <w:rPr>
          <w:rFonts w:ascii="Times New Roman" w:hAnsi="Times New Roman" w:cs="Times New Roman"/>
          <w:bCs/>
          <w:sz w:val="20"/>
          <w:szCs w:val="20"/>
        </w:rPr>
      </w:pPr>
      <w:r w:rsidRPr="00891D8B">
        <w:rPr>
          <w:rFonts w:ascii="Times New Roman" w:hAnsi="Times New Roman" w:cs="Times New Roman"/>
          <w:bCs/>
          <w:sz w:val="20"/>
          <w:szCs w:val="20"/>
        </w:rPr>
        <w:t>10/7/2019</w:t>
      </w:r>
    </w:p>
    <w:sectPr w:rsidR="002516C2" w:rsidRPr="00891D8B" w:rsidSect="00194886">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5D" w:rsidRDefault="008B6C5D" w:rsidP="00DC6583">
      <w:pPr>
        <w:spacing w:after="0" w:line="240" w:lineRule="auto"/>
      </w:pPr>
      <w:r>
        <w:separator/>
      </w:r>
    </w:p>
  </w:endnote>
  <w:endnote w:type="continuationSeparator" w:id="0">
    <w:p w:rsidR="008B6C5D" w:rsidRDefault="008B6C5D" w:rsidP="00DC6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sl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8B" w:rsidRPr="007476FA" w:rsidRDefault="00891D8B" w:rsidP="007476FA">
    <w:pPr>
      <w:bidi w:val="0"/>
      <w:spacing w:after="0" w:line="240" w:lineRule="auto"/>
      <w:jc w:val="center"/>
      <w:rPr>
        <w:rFonts w:ascii="Times New Roman" w:hAnsi="Times New Roman" w:cs="Times New Roman"/>
        <w:sz w:val="20"/>
      </w:rPr>
    </w:pPr>
    <w:r w:rsidRPr="007476FA">
      <w:rPr>
        <w:rFonts w:ascii="Times New Roman" w:hAnsi="Times New Roman" w:cs="Times New Roman"/>
        <w:sz w:val="20"/>
      </w:rPr>
      <w:fldChar w:fldCharType="begin"/>
    </w:r>
    <w:r w:rsidRPr="007476FA">
      <w:rPr>
        <w:rFonts w:ascii="Times New Roman" w:hAnsi="Times New Roman" w:cs="Times New Roman"/>
        <w:sz w:val="20"/>
      </w:rPr>
      <w:instrText xml:space="preserve"> page </w:instrText>
    </w:r>
    <w:r w:rsidRPr="007476FA">
      <w:rPr>
        <w:rFonts w:ascii="Times New Roman" w:hAnsi="Times New Roman" w:cs="Times New Roman"/>
        <w:sz w:val="20"/>
      </w:rPr>
      <w:fldChar w:fldCharType="separate"/>
    </w:r>
    <w:r w:rsidR="006C56D9">
      <w:rPr>
        <w:rFonts w:ascii="Times New Roman" w:hAnsi="Times New Roman" w:cs="Times New Roman"/>
        <w:noProof/>
        <w:sz w:val="20"/>
      </w:rPr>
      <w:t>9</w:t>
    </w:r>
    <w:r w:rsidRPr="007476F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5D" w:rsidRDefault="008B6C5D" w:rsidP="00DC6583">
      <w:pPr>
        <w:spacing w:after="0" w:line="240" w:lineRule="auto"/>
      </w:pPr>
      <w:r>
        <w:separator/>
      </w:r>
    </w:p>
  </w:footnote>
  <w:footnote w:type="continuationSeparator" w:id="0">
    <w:p w:rsidR="008B6C5D" w:rsidRDefault="008B6C5D" w:rsidP="00DC6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8B" w:rsidRPr="008D23F6" w:rsidRDefault="00891D8B" w:rsidP="008D23F6">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8B" w:rsidRPr="007476FA" w:rsidRDefault="00891D8B" w:rsidP="007476F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476FA">
      <w:rPr>
        <w:rFonts w:ascii="Times New Roman" w:hAnsi="Times New Roman" w:cs="Times New Roman" w:hint="eastAsia"/>
        <w:sz w:val="20"/>
        <w:szCs w:val="20"/>
      </w:rPr>
      <w:tab/>
    </w:r>
    <w:r w:rsidRPr="007476FA">
      <w:rPr>
        <w:rFonts w:ascii="Times New Roman" w:hAnsi="Times New Roman" w:cs="Times New Roman"/>
        <w:sz w:val="20"/>
        <w:szCs w:val="20"/>
      </w:rPr>
      <w:t>New York Science Journal 201</w:t>
    </w:r>
    <w:r w:rsidRPr="007476FA">
      <w:rPr>
        <w:rFonts w:ascii="Times New Roman" w:hAnsi="Times New Roman" w:cs="Times New Roman" w:hint="eastAsia"/>
        <w:sz w:val="20"/>
        <w:szCs w:val="20"/>
      </w:rPr>
      <w:t>9</w:t>
    </w:r>
    <w:r w:rsidRPr="007476FA">
      <w:rPr>
        <w:rFonts w:ascii="Times New Roman" w:hAnsi="Times New Roman" w:cs="Times New Roman"/>
        <w:sz w:val="20"/>
        <w:szCs w:val="20"/>
      </w:rPr>
      <w:t>;</w:t>
    </w:r>
    <w:r w:rsidRPr="007476FA">
      <w:rPr>
        <w:rFonts w:ascii="Times New Roman" w:hAnsi="Times New Roman" w:cs="Times New Roman" w:hint="eastAsia"/>
        <w:sz w:val="20"/>
        <w:szCs w:val="20"/>
      </w:rPr>
      <w:t>12</w:t>
    </w:r>
    <w:r w:rsidRPr="007476FA">
      <w:rPr>
        <w:rFonts w:ascii="Times New Roman" w:hAnsi="Times New Roman" w:cs="Times New Roman"/>
        <w:sz w:val="20"/>
        <w:szCs w:val="20"/>
      </w:rPr>
      <w:t>(</w:t>
    </w:r>
    <w:r w:rsidRPr="007476FA">
      <w:rPr>
        <w:rFonts w:ascii="Times New Roman" w:hAnsi="Times New Roman" w:cs="Times New Roman" w:hint="eastAsia"/>
        <w:sz w:val="20"/>
        <w:szCs w:val="20"/>
      </w:rPr>
      <w:t>10</w:t>
    </w:r>
    <w:r w:rsidRPr="007476FA">
      <w:rPr>
        <w:rFonts w:ascii="Times New Roman" w:hAnsi="Times New Roman" w:cs="Times New Roman"/>
        <w:sz w:val="20"/>
        <w:szCs w:val="20"/>
      </w:rPr>
      <w:t>)</w:t>
    </w:r>
    <w:r w:rsidRPr="007476FA">
      <w:rPr>
        <w:rFonts w:ascii="Times New Roman" w:hAnsi="Times New Roman" w:cs="Times New Roman"/>
        <w:iCs/>
        <w:sz w:val="20"/>
        <w:szCs w:val="20"/>
      </w:rPr>
      <w:t xml:space="preserve"> </w:t>
    </w:r>
    <w:r w:rsidRPr="007476FA">
      <w:rPr>
        <w:rFonts w:ascii="Times New Roman" w:hAnsi="Times New Roman" w:cs="Times New Roman" w:hint="eastAsia"/>
        <w:iCs/>
        <w:sz w:val="20"/>
        <w:szCs w:val="20"/>
      </w:rPr>
      <w:tab/>
    </w:r>
    <w:r w:rsidRPr="007476FA">
      <w:rPr>
        <w:rFonts w:ascii="Times New Roman" w:hAnsi="Times New Roman" w:cs="Times New Roman"/>
        <w:iCs/>
        <w:sz w:val="20"/>
        <w:szCs w:val="20"/>
      </w:rPr>
      <w:t xml:space="preserve">  </w:t>
    </w:r>
    <w:hyperlink r:id="rId1" w:history="1">
      <w:r w:rsidRPr="007476FA">
        <w:rPr>
          <w:rStyle w:val="Hyperlink"/>
          <w:rFonts w:ascii="Times New Roman" w:hAnsi="Times New Roman" w:cs="Times New Roman"/>
          <w:sz w:val="20"/>
          <w:szCs w:val="20"/>
        </w:rPr>
        <w:t>http://www.sciencepub.net/newyork</w:t>
      </w:r>
    </w:hyperlink>
    <w:r w:rsidRPr="007476FA">
      <w:rPr>
        <w:rFonts w:ascii="Times New Roman" w:hAnsi="Times New Roman" w:cs="Times New Roman" w:hint="eastAsia"/>
        <w:sz w:val="20"/>
      </w:rPr>
      <w:t xml:space="preserve">   </w:t>
    </w:r>
    <w:r w:rsidRPr="007476FA">
      <w:rPr>
        <w:rFonts w:ascii="Times New Roman" w:hAnsi="Times New Roman" w:cs="Times New Roman" w:hint="eastAsia"/>
        <w:b/>
        <w:i/>
        <w:color w:val="FF0000"/>
        <w:sz w:val="20"/>
        <w:szCs w:val="20"/>
        <w:bdr w:val="single" w:sz="4" w:space="0" w:color="FF0000"/>
      </w:rPr>
      <w:t>NYJ</w:t>
    </w:r>
  </w:p>
  <w:p w:rsidR="00891D8B" w:rsidRPr="007476FA" w:rsidRDefault="00891D8B" w:rsidP="007476F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F4F"/>
    <w:multiLevelType w:val="hybridMultilevel"/>
    <w:tmpl w:val="AEF44A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3A004E"/>
    <w:multiLevelType w:val="hybridMultilevel"/>
    <w:tmpl w:val="5C9AE4B6"/>
    <w:lvl w:ilvl="0" w:tplc="981836D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B1986"/>
    <w:multiLevelType w:val="hybridMultilevel"/>
    <w:tmpl w:val="5C023CF0"/>
    <w:lvl w:ilvl="0" w:tplc="E65E646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443DA"/>
    <w:multiLevelType w:val="hybridMultilevel"/>
    <w:tmpl w:val="C61C9C1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80256"/>
    <w:multiLevelType w:val="hybridMultilevel"/>
    <w:tmpl w:val="6E70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9020F"/>
    <w:multiLevelType w:val="hybridMultilevel"/>
    <w:tmpl w:val="6B925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7C6106"/>
    <w:multiLevelType w:val="hybridMultilevel"/>
    <w:tmpl w:val="444A34B4"/>
    <w:lvl w:ilvl="0" w:tplc="0682FFCE">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7">
    <w:nsid w:val="1971403D"/>
    <w:multiLevelType w:val="hybridMultilevel"/>
    <w:tmpl w:val="CDFA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297426A"/>
    <w:multiLevelType w:val="hybridMultilevel"/>
    <w:tmpl w:val="CE648B3E"/>
    <w:lvl w:ilvl="0" w:tplc="440E46EA">
      <w:start w:val="1"/>
      <w:numFmt w:val="bullet"/>
      <w:lvlText w:val="o"/>
      <w:lvlJc w:val="left"/>
      <w:pPr>
        <w:tabs>
          <w:tab w:val="num" w:pos="720"/>
        </w:tabs>
        <w:ind w:left="720" w:hanging="550"/>
      </w:pPr>
      <w:rPr>
        <w:rFonts w:ascii="Courier New" w:hAnsi="Courier New" w:cs="Courier New" w:hint="default"/>
        <w:color w:val="auto"/>
        <w:sz w:val="28"/>
        <w:szCs w:val="28"/>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651AD7"/>
    <w:multiLevelType w:val="hybridMultilevel"/>
    <w:tmpl w:val="365A7108"/>
    <w:lvl w:ilvl="0" w:tplc="06FC748E">
      <w:start w:val="1"/>
      <w:numFmt w:val="decimal"/>
      <w:lvlText w:val="%1-"/>
      <w:lvlJc w:val="left"/>
      <w:pPr>
        <w:tabs>
          <w:tab w:val="num" w:pos="720"/>
        </w:tabs>
        <w:ind w:left="720" w:hanging="360"/>
      </w:pPr>
      <w:rPr>
        <w:rFonts w:hint="default"/>
      </w:rPr>
    </w:lvl>
    <w:lvl w:ilvl="1" w:tplc="D09A4C98">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B2B18"/>
    <w:multiLevelType w:val="hybridMultilevel"/>
    <w:tmpl w:val="7DB8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4373F"/>
    <w:multiLevelType w:val="hybridMultilevel"/>
    <w:tmpl w:val="81D0A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EF3994"/>
    <w:multiLevelType w:val="hybridMultilevel"/>
    <w:tmpl w:val="0DE68A7E"/>
    <w:lvl w:ilvl="0" w:tplc="070EE510">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DE327ED"/>
    <w:multiLevelType w:val="hybridMultilevel"/>
    <w:tmpl w:val="D37CE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8E1491"/>
    <w:multiLevelType w:val="hybridMultilevel"/>
    <w:tmpl w:val="13D41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536CA"/>
    <w:multiLevelType w:val="hybridMultilevel"/>
    <w:tmpl w:val="2A70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8237B"/>
    <w:multiLevelType w:val="hybridMultilevel"/>
    <w:tmpl w:val="6E4E2760"/>
    <w:lvl w:ilvl="0" w:tplc="12C2D9C0">
      <w:start w:val="4"/>
      <w:numFmt w:val="bullet"/>
      <w:lvlText w:val=""/>
      <w:lvlJc w:val="left"/>
      <w:pPr>
        <w:ind w:left="720" w:hanging="360"/>
      </w:pPr>
      <w:rPr>
        <w:rFonts w:ascii="Wingdings" w:eastAsia="Minion-Regular" w:hAnsi="Wingdings" w:cstheme="maj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A0AF0"/>
    <w:multiLevelType w:val="hybridMultilevel"/>
    <w:tmpl w:val="C21C2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0B7AE0"/>
    <w:multiLevelType w:val="hybridMultilevel"/>
    <w:tmpl w:val="D19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81CF3"/>
    <w:multiLevelType w:val="hybridMultilevel"/>
    <w:tmpl w:val="39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D104F3"/>
    <w:multiLevelType w:val="hybridMultilevel"/>
    <w:tmpl w:val="61C2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23D05"/>
    <w:multiLevelType w:val="hybridMultilevel"/>
    <w:tmpl w:val="645C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876413"/>
    <w:multiLevelType w:val="hybridMultilevel"/>
    <w:tmpl w:val="0EC4B57A"/>
    <w:lvl w:ilvl="0" w:tplc="7C9035A8">
      <w:start w:val="1"/>
      <w:numFmt w:val="decimal"/>
      <w:lvlText w:val="%1"/>
      <w:lvlJc w:val="left"/>
      <w:pPr>
        <w:ind w:left="360" w:hanging="240"/>
      </w:pPr>
      <w:rPr>
        <w:rFonts w:ascii="Times New Roman" w:eastAsia="Times New Roman" w:hAnsi="Times New Roman" w:cs="Times New Roman" w:hint="default"/>
        <w:spacing w:val="-17"/>
        <w:w w:val="91"/>
        <w:sz w:val="18"/>
        <w:szCs w:val="18"/>
      </w:rPr>
    </w:lvl>
    <w:lvl w:ilvl="1" w:tplc="DA48BB40">
      <w:numFmt w:val="bullet"/>
      <w:lvlText w:val="•"/>
      <w:lvlJc w:val="left"/>
      <w:pPr>
        <w:ind w:left="822" w:hanging="240"/>
      </w:pPr>
      <w:rPr>
        <w:rFonts w:hint="default"/>
      </w:rPr>
    </w:lvl>
    <w:lvl w:ilvl="2" w:tplc="1EBED42C">
      <w:numFmt w:val="bullet"/>
      <w:lvlText w:val="•"/>
      <w:lvlJc w:val="left"/>
      <w:pPr>
        <w:ind w:left="1284" w:hanging="240"/>
      </w:pPr>
      <w:rPr>
        <w:rFonts w:hint="default"/>
      </w:rPr>
    </w:lvl>
    <w:lvl w:ilvl="3" w:tplc="32B6CF06">
      <w:numFmt w:val="bullet"/>
      <w:lvlText w:val="•"/>
      <w:lvlJc w:val="left"/>
      <w:pPr>
        <w:ind w:left="1745" w:hanging="240"/>
      </w:pPr>
      <w:rPr>
        <w:rFonts w:hint="default"/>
      </w:rPr>
    </w:lvl>
    <w:lvl w:ilvl="4" w:tplc="C8DA064E">
      <w:numFmt w:val="bullet"/>
      <w:lvlText w:val="•"/>
      <w:lvlJc w:val="left"/>
      <w:pPr>
        <w:ind w:left="2207" w:hanging="240"/>
      </w:pPr>
      <w:rPr>
        <w:rFonts w:hint="default"/>
      </w:rPr>
    </w:lvl>
    <w:lvl w:ilvl="5" w:tplc="2E560934">
      <w:numFmt w:val="bullet"/>
      <w:lvlText w:val="•"/>
      <w:lvlJc w:val="left"/>
      <w:pPr>
        <w:ind w:left="2669" w:hanging="240"/>
      </w:pPr>
      <w:rPr>
        <w:rFonts w:hint="default"/>
      </w:rPr>
    </w:lvl>
    <w:lvl w:ilvl="6" w:tplc="507C1DEA">
      <w:numFmt w:val="bullet"/>
      <w:lvlText w:val="•"/>
      <w:lvlJc w:val="left"/>
      <w:pPr>
        <w:ind w:left="3131" w:hanging="240"/>
      </w:pPr>
      <w:rPr>
        <w:rFonts w:hint="default"/>
      </w:rPr>
    </w:lvl>
    <w:lvl w:ilvl="7" w:tplc="1AD832BC">
      <w:numFmt w:val="bullet"/>
      <w:lvlText w:val="•"/>
      <w:lvlJc w:val="left"/>
      <w:pPr>
        <w:ind w:left="3593" w:hanging="240"/>
      </w:pPr>
      <w:rPr>
        <w:rFonts w:hint="default"/>
      </w:rPr>
    </w:lvl>
    <w:lvl w:ilvl="8" w:tplc="A906B47A">
      <w:numFmt w:val="bullet"/>
      <w:lvlText w:val="•"/>
      <w:lvlJc w:val="left"/>
      <w:pPr>
        <w:ind w:left="4055" w:hanging="240"/>
      </w:pPr>
      <w:rPr>
        <w:rFonts w:hint="default"/>
      </w:rPr>
    </w:lvl>
  </w:abstractNum>
  <w:abstractNum w:abstractNumId="24">
    <w:nsid w:val="44472A8D"/>
    <w:multiLevelType w:val="hybridMultilevel"/>
    <w:tmpl w:val="286863C2"/>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5">
    <w:nsid w:val="445B1703"/>
    <w:multiLevelType w:val="hybridMultilevel"/>
    <w:tmpl w:val="D764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4A098A"/>
    <w:multiLevelType w:val="hybridMultilevel"/>
    <w:tmpl w:val="CE3C7550"/>
    <w:lvl w:ilvl="0" w:tplc="1AAA4960">
      <w:numFmt w:val="bullet"/>
      <w:lvlText w:val="-"/>
      <w:lvlJc w:val="left"/>
      <w:pPr>
        <w:tabs>
          <w:tab w:val="num" w:pos="785"/>
        </w:tabs>
        <w:ind w:left="785" w:hanging="360"/>
      </w:pPr>
      <w:rPr>
        <w:rFonts w:ascii="Times New Roman" w:eastAsia="Times New Roman" w:hAnsi="Times New Roman" w:cs="Simplified Arabic" w:hint="default"/>
      </w:rPr>
    </w:lvl>
    <w:lvl w:ilvl="1" w:tplc="06FC748E">
      <w:start w:val="1"/>
      <w:numFmt w:val="decimal"/>
      <w:lvlText w:val="%2-"/>
      <w:lvlJc w:val="left"/>
      <w:pPr>
        <w:tabs>
          <w:tab w:val="num" w:pos="1440"/>
        </w:tabs>
        <w:ind w:left="1440" w:hanging="360"/>
      </w:pPr>
      <w:rPr>
        <w:rFonts w:hint="default"/>
      </w:rPr>
    </w:lvl>
    <w:lvl w:ilvl="2" w:tplc="D7FC726C">
      <w:start w:val="1"/>
      <w:numFmt w:val="decimal"/>
      <w:lvlText w:val="%3."/>
      <w:lvlJc w:val="left"/>
      <w:pPr>
        <w:tabs>
          <w:tab w:val="num" w:pos="2160"/>
        </w:tabs>
        <w:ind w:left="2160" w:hanging="360"/>
      </w:pPr>
      <w:rPr>
        <w:rFonts w:hint="default"/>
        <w:i/>
        <w:color w:val="00000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1B55BE"/>
    <w:multiLevelType w:val="hybridMultilevel"/>
    <w:tmpl w:val="F1AE3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06501"/>
    <w:multiLevelType w:val="hybridMultilevel"/>
    <w:tmpl w:val="C240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3660F"/>
    <w:multiLevelType w:val="hybridMultilevel"/>
    <w:tmpl w:val="E670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3045F"/>
    <w:multiLevelType w:val="hybridMultilevel"/>
    <w:tmpl w:val="E1FC3062"/>
    <w:lvl w:ilvl="0" w:tplc="070EE510">
      <w:start w:val="1"/>
      <w:numFmt w:val="decimal"/>
      <w:lvlText w:val="%1-"/>
      <w:lvlJc w:val="left"/>
      <w:pPr>
        <w:tabs>
          <w:tab w:val="num" w:pos="3060"/>
        </w:tabs>
        <w:ind w:left="30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3EF497B"/>
    <w:multiLevelType w:val="hybridMultilevel"/>
    <w:tmpl w:val="6B203B0C"/>
    <w:lvl w:ilvl="0" w:tplc="04090009">
      <w:start w:val="1"/>
      <w:numFmt w:val="bullet"/>
      <w:lvlText w:val=""/>
      <w:lvlJc w:val="left"/>
      <w:pPr>
        <w:ind w:left="229" w:hanging="360"/>
      </w:pPr>
      <w:rPr>
        <w:rFonts w:ascii="Wingdings" w:hAnsi="Wingdings"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32">
    <w:nsid w:val="550612BF"/>
    <w:multiLevelType w:val="hybridMultilevel"/>
    <w:tmpl w:val="A6C4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86506C"/>
    <w:multiLevelType w:val="hybridMultilevel"/>
    <w:tmpl w:val="EC46C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C8406AE"/>
    <w:multiLevelType w:val="hybridMultilevel"/>
    <w:tmpl w:val="1090B5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041443"/>
    <w:multiLevelType w:val="hybridMultilevel"/>
    <w:tmpl w:val="1A1E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686D2C"/>
    <w:multiLevelType w:val="hybridMultilevel"/>
    <w:tmpl w:val="A5EC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67BAA"/>
    <w:multiLevelType w:val="multilevel"/>
    <w:tmpl w:val="D398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B45BA8"/>
    <w:multiLevelType w:val="hybridMultilevel"/>
    <w:tmpl w:val="597E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9A1486"/>
    <w:multiLevelType w:val="hybridMultilevel"/>
    <w:tmpl w:val="97CA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C473B"/>
    <w:multiLevelType w:val="hybridMultilevel"/>
    <w:tmpl w:val="642E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AC3607"/>
    <w:multiLevelType w:val="hybridMultilevel"/>
    <w:tmpl w:val="AD8E9F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D3693A"/>
    <w:multiLevelType w:val="hybridMultilevel"/>
    <w:tmpl w:val="646638AE"/>
    <w:lvl w:ilvl="0" w:tplc="D678727A">
      <w:numFmt w:val="bullet"/>
      <w:lvlText w:val="-"/>
      <w:lvlJc w:val="left"/>
      <w:pPr>
        <w:tabs>
          <w:tab w:val="num" w:pos="1833"/>
        </w:tabs>
        <w:ind w:left="1833" w:hanging="360"/>
      </w:pPr>
      <w:rPr>
        <w:rFonts w:ascii="Times New Roman" w:eastAsia="Times New Roman" w:hAnsi="Times New Roman" w:cs="Simplified Arabic"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AB254A9"/>
    <w:multiLevelType w:val="hybridMultilevel"/>
    <w:tmpl w:val="0EC4B57A"/>
    <w:lvl w:ilvl="0" w:tplc="7C9035A8">
      <w:start w:val="1"/>
      <w:numFmt w:val="decimal"/>
      <w:lvlText w:val="%1"/>
      <w:lvlJc w:val="left"/>
      <w:pPr>
        <w:ind w:left="360" w:hanging="240"/>
      </w:pPr>
      <w:rPr>
        <w:rFonts w:ascii="Times New Roman" w:eastAsia="Times New Roman" w:hAnsi="Times New Roman" w:cs="Times New Roman" w:hint="default"/>
        <w:spacing w:val="-17"/>
        <w:w w:val="91"/>
        <w:sz w:val="18"/>
        <w:szCs w:val="18"/>
      </w:rPr>
    </w:lvl>
    <w:lvl w:ilvl="1" w:tplc="DA48BB40">
      <w:numFmt w:val="bullet"/>
      <w:lvlText w:val="•"/>
      <w:lvlJc w:val="left"/>
      <w:pPr>
        <w:ind w:left="822" w:hanging="240"/>
      </w:pPr>
      <w:rPr>
        <w:rFonts w:hint="default"/>
      </w:rPr>
    </w:lvl>
    <w:lvl w:ilvl="2" w:tplc="1EBED42C">
      <w:numFmt w:val="bullet"/>
      <w:lvlText w:val="•"/>
      <w:lvlJc w:val="left"/>
      <w:pPr>
        <w:ind w:left="1284" w:hanging="240"/>
      </w:pPr>
      <w:rPr>
        <w:rFonts w:hint="default"/>
      </w:rPr>
    </w:lvl>
    <w:lvl w:ilvl="3" w:tplc="32B6CF06">
      <w:numFmt w:val="bullet"/>
      <w:lvlText w:val="•"/>
      <w:lvlJc w:val="left"/>
      <w:pPr>
        <w:ind w:left="1745" w:hanging="240"/>
      </w:pPr>
      <w:rPr>
        <w:rFonts w:hint="default"/>
      </w:rPr>
    </w:lvl>
    <w:lvl w:ilvl="4" w:tplc="C8DA064E">
      <w:numFmt w:val="bullet"/>
      <w:lvlText w:val="•"/>
      <w:lvlJc w:val="left"/>
      <w:pPr>
        <w:ind w:left="2207" w:hanging="240"/>
      </w:pPr>
      <w:rPr>
        <w:rFonts w:hint="default"/>
      </w:rPr>
    </w:lvl>
    <w:lvl w:ilvl="5" w:tplc="2E560934">
      <w:numFmt w:val="bullet"/>
      <w:lvlText w:val="•"/>
      <w:lvlJc w:val="left"/>
      <w:pPr>
        <w:ind w:left="2669" w:hanging="240"/>
      </w:pPr>
      <w:rPr>
        <w:rFonts w:hint="default"/>
      </w:rPr>
    </w:lvl>
    <w:lvl w:ilvl="6" w:tplc="507C1DEA">
      <w:numFmt w:val="bullet"/>
      <w:lvlText w:val="•"/>
      <w:lvlJc w:val="left"/>
      <w:pPr>
        <w:ind w:left="3131" w:hanging="240"/>
      </w:pPr>
      <w:rPr>
        <w:rFonts w:hint="default"/>
      </w:rPr>
    </w:lvl>
    <w:lvl w:ilvl="7" w:tplc="1AD832BC">
      <w:numFmt w:val="bullet"/>
      <w:lvlText w:val="•"/>
      <w:lvlJc w:val="left"/>
      <w:pPr>
        <w:ind w:left="3593" w:hanging="240"/>
      </w:pPr>
      <w:rPr>
        <w:rFonts w:hint="default"/>
      </w:rPr>
    </w:lvl>
    <w:lvl w:ilvl="8" w:tplc="A906B47A">
      <w:numFmt w:val="bullet"/>
      <w:lvlText w:val="•"/>
      <w:lvlJc w:val="left"/>
      <w:pPr>
        <w:ind w:left="4055" w:hanging="240"/>
      </w:pPr>
      <w:rPr>
        <w:rFonts w:hint="default"/>
      </w:rPr>
    </w:lvl>
  </w:abstractNum>
  <w:num w:numId="1">
    <w:abstractNumId w:val="37"/>
  </w:num>
  <w:num w:numId="2">
    <w:abstractNumId w:val="6"/>
  </w:num>
  <w:num w:numId="3">
    <w:abstractNumId w:val="0"/>
  </w:num>
  <w:num w:numId="4">
    <w:abstractNumId w:val="24"/>
  </w:num>
  <w:num w:numId="5">
    <w:abstractNumId w:val="31"/>
  </w:num>
  <w:num w:numId="6">
    <w:abstractNumId w:val="3"/>
  </w:num>
  <w:num w:numId="7">
    <w:abstractNumId w:val="40"/>
  </w:num>
  <w:num w:numId="8">
    <w:abstractNumId w:val="15"/>
  </w:num>
  <w:num w:numId="9">
    <w:abstractNumId w:val="36"/>
  </w:num>
  <w:num w:numId="10">
    <w:abstractNumId w:val="38"/>
  </w:num>
  <w:num w:numId="11">
    <w:abstractNumId w:val="11"/>
  </w:num>
  <w:num w:numId="12">
    <w:abstractNumId w:val="20"/>
  </w:num>
  <w:num w:numId="13">
    <w:abstractNumId w:val="27"/>
  </w:num>
  <w:num w:numId="14">
    <w:abstractNumId w:val="7"/>
  </w:num>
  <w:num w:numId="15">
    <w:abstractNumId w:val="22"/>
  </w:num>
  <w:num w:numId="16">
    <w:abstractNumId w:val="14"/>
  </w:num>
  <w:num w:numId="17">
    <w:abstractNumId w:val="25"/>
  </w:num>
  <w:num w:numId="18">
    <w:abstractNumId w:val="16"/>
  </w:num>
  <w:num w:numId="19">
    <w:abstractNumId w:val="41"/>
  </w:num>
  <w:num w:numId="20">
    <w:abstractNumId w:val="19"/>
  </w:num>
  <w:num w:numId="21">
    <w:abstractNumId w:val="4"/>
  </w:num>
  <w:num w:numId="22">
    <w:abstractNumId w:val="29"/>
  </w:num>
  <w:num w:numId="23">
    <w:abstractNumId w:val="32"/>
  </w:num>
  <w:num w:numId="24">
    <w:abstractNumId w:val="21"/>
  </w:num>
  <w:num w:numId="25">
    <w:abstractNumId w:val="28"/>
  </w:num>
  <w:num w:numId="26">
    <w:abstractNumId w:val="35"/>
  </w:num>
  <w:num w:numId="27">
    <w:abstractNumId w:val="33"/>
  </w:num>
  <w:num w:numId="28">
    <w:abstractNumId w:val="18"/>
  </w:num>
  <w:num w:numId="29">
    <w:abstractNumId w:val="5"/>
  </w:num>
  <w:num w:numId="30">
    <w:abstractNumId w:val="13"/>
  </w:num>
  <w:num w:numId="31">
    <w:abstractNumId w:val="30"/>
  </w:num>
  <w:num w:numId="32">
    <w:abstractNumId w:val="8"/>
  </w:num>
  <w:num w:numId="33">
    <w:abstractNumId w:val="39"/>
  </w:num>
  <w:num w:numId="34">
    <w:abstractNumId w:val="17"/>
  </w:num>
  <w:num w:numId="35">
    <w:abstractNumId w:val="2"/>
  </w:num>
  <w:num w:numId="36">
    <w:abstractNumId w:val="10"/>
  </w:num>
  <w:num w:numId="37">
    <w:abstractNumId w:val="9"/>
  </w:num>
  <w:num w:numId="38">
    <w:abstractNumId w:val="26"/>
  </w:num>
  <w:num w:numId="39">
    <w:abstractNumId w:val="43"/>
  </w:num>
  <w:num w:numId="40">
    <w:abstractNumId w:val="12"/>
  </w:num>
  <w:num w:numId="41">
    <w:abstractNumId w:val="1"/>
  </w:num>
  <w:num w:numId="42">
    <w:abstractNumId w:val="2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44"/>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useFELayout/>
  </w:compat>
  <w:rsids>
    <w:rsidRoot w:val="001E2E54"/>
    <w:rsid w:val="00006092"/>
    <w:rsid w:val="000169E8"/>
    <w:rsid w:val="000218E9"/>
    <w:rsid w:val="00027DBF"/>
    <w:rsid w:val="000308CC"/>
    <w:rsid w:val="00030B45"/>
    <w:rsid w:val="00036F99"/>
    <w:rsid w:val="000415E0"/>
    <w:rsid w:val="000564EF"/>
    <w:rsid w:val="00071F2B"/>
    <w:rsid w:val="000725C6"/>
    <w:rsid w:val="000727FD"/>
    <w:rsid w:val="0007386D"/>
    <w:rsid w:val="00091A29"/>
    <w:rsid w:val="0009201F"/>
    <w:rsid w:val="0009204A"/>
    <w:rsid w:val="00092741"/>
    <w:rsid w:val="000A29C3"/>
    <w:rsid w:val="000C72F9"/>
    <w:rsid w:val="000D223A"/>
    <w:rsid w:val="000D69A1"/>
    <w:rsid w:val="000E796A"/>
    <w:rsid w:val="000F373F"/>
    <w:rsid w:val="00100686"/>
    <w:rsid w:val="00115953"/>
    <w:rsid w:val="001268FA"/>
    <w:rsid w:val="00132250"/>
    <w:rsid w:val="0013431E"/>
    <w:rsid w:val="00142D49"/>
    <w:rsid w:val="00143004"/>
    <w:rsid w:val="00150927"/>
    <w:rsid w:val="001531C1"/>
    <w:rsid w:val="00153DA7"/>
    <w:rsid w:val="0015641C"/>
    <w:rsid w:val="001637A8"/>
    <w:rsid w:val="0017776B"/>
    <w:rsid w:val="00181564"/>
    <w:rsid w:val="00187A36"/>
    <w:rsid w:val="0019053D"/>
    <w:rsid w:val="00194886"/>
    <w:rsid w:val="00197477"/>
    <w:rsid w:val="00197FAC"/>
    <w:rsid w:val="001B5B73"/>
    <w:rsid w:val="001C01EC"/>
    <w:rsid w:val="001C4143"/>
    <w:rsid w:val="001C49F1"/>
    <w:rsid w:val="001E2E4B"/>
    <w:rsid w:val="001E2E54"/>
    <w:rsid w:val="001F30AA"/>
    <w:rsid w:val="001F5D22"/>
    <w:rsid w:val="00216577"/>
    <w:rsid w:val="0022129B"/>
    <w:rsid w:val="002328B6"/>
    <w:rsid w:val="0023324A"/>
    <w:rsid w:val="00234B04"/>
    <w:rsid w:val="00235593"/>
    <w:rsid w:val="002516C2"/>
    <w:rsid w:val="00253A1B"/>
    <w:rsid w:val="002576F2"/>
    <w:rsid w:val="00261447"/>
    <w:rsid w:val="002665D7"/>
    <w:rsid w:val="00292C36"/>
    <w:rsid w:val="002979D4"/>
    <w:rsid w:val="002A140D"/>
    <w:rsid w:val="002A4F42"/>
    <w:rsid w:val="002A6195"/>
    <w:rsid w:val="002C6012"/>
    <w:rsid w:val="002D0B22"/>
    <w:rsid w:val="002D4DB7"/>
    <w:rsid w:val="002F65BA"/>
    <w:rsid w:val="002F667A"/>
    <w:rsid w:val="00311EFC"/>
    <w:rsid w:val="003151B3"/>
    <w:rsid w:val="00316AFE"/>
    <w:rsid w:val="0031784D"/>
    <w:rsid w:val="00322058"/>
    <w:rsid w:val="003232E4"/>
    <w:rsid w:val="00326D41"/>
    <w:rsid w:val="00330176"/>
    <w:rsid w:val="00341CDE"/>
    <w:rsid w:val="00344816"/>
    <w:rsid w:val="00345235"/>
    <w:rsid w:val="00347102"/>
    <w:rsid w:val="00350CA4"/>
    <w:rsid w:val="003643FC"/>
    <w:rsid w:val="00365093"/>
    <w:rsid w:val="00367D0D"/>
    <w:rsid w:val="00376AB4"/>
    <w:rsid w:val="00382A18"/>
    <w:rsid w:val="003831F7"/>
    <w:rsid w:val="00386353"/>
    <w:rsid w:val="003873C3"/>
    <w:rsid w:val="00393B8F"/>
    <w:rsid w:val="00393EA0"/>
    <w:rsid w:val="003C04D2"/>
    <w:rsid w:val="003D6142"/>
    <w:rsid w:val="003E65CA"/>
    <w:rsid w:val="0040031C"/>
    <w:rsid w:val="00400D67"/>
    <w:rsid w:val="0040165B"/>
    <w:rsid w:val="00403C91"/>
    <w:rsid w:val="004127E3"/>
    <w:rsid w:val="00424B9F"/>
    <w:rsid w:val="00435322"/>
    <w:rsid w:val="00444316"/>
    <w:rsid w:val="004517BB"/>
    <w:rsid w:val="00453BBB"/>
    <w:rsid w:val="004562E7"/>
    <w:rsid w:val="00463BAD"/>
    <w:rsid w:val="00487A6E"/>
    <w:rsid w:val="00491F72"/>
    <w:rsid w:val="00492714"/>
    <w:rsid w:val="0049271D"/>
    <w:rsid w:val="0049320A"/>
    <w:rsid w:val="004A1A5A"/>
    <w:rsid w:val="004B0818"/>
    <w:rsid w:val="004B17DF"/>
    <w:rsid w:val="004B6DCC"/>
    <w:rsid w:val="004B75E6"/>
    <w:rsid w:val="004C1B4D"/>
    <w:rsid w:val="004C4F9A"/>
    <w:rsid w:val="004D2941"/>
    <w:rsid w:val="004D29BB"/>
    <w:rsid w:val="004D74F1"/>
    <w:rsid w:val="004F0ADE"/>
    <w:rsid w:val="004F4164"/>
    <w:rsid w:val="004F41F4"/>
    <w:rsid w:val="005139C9"/>
    <w:rsid w:val="0051436F"/>
    <w:rsid w:val="00527E28"/>
    <w:rsid w:val="00530FE9"/>
    <w:rsid w:val="0054147A"/>
    <w:rsid w:val="00542A8A"/>
    <w:rsid w:val="0054320E"/>
    <w:rsid w:val="0054493B"/>
    <w:rsid w:val="00551328"/>
    <w:rsid w:val="00551554"/>
    <w:rsid w:val="0055655F"/>
    <w:rsid w:val="00557DC9"/>
    <w:rsid w:val="0056421D"/>
    <w:rsid w:val="00590C00"/>
    <w:rsid w:val="00591A03"/>
    <w:rsid w:val="00594B64"/>
    <w:rsid w:val="00597D65"/>
    <w:rsid w:val="005A308A"/>
    <w:rsid w:val="005A3FBF"/>
    <w:rsid w:val="005C4A99"/>
    <w:rsid w:val="005D0EF4"/>
    <w:rsid w:val="005E1281"/>
    <w:rsid w:val="005E14E1"/>
    <w:rsid w:val="005F360E"/>
    <w:rsid w:val="00610919"/>
    <w:rsid w:val="00614190"/>
    <w:rsid w:val="00615D90"/>
    <w:rsid w:val="00622E33"/>
    <w:rsid w:val="00631C8C"/>
    <w:rsid w:val="00634DAE"/>
    <w:rsid w:val="006430C8"/>
    <w:rsid w:val="00650681"/>
    <w:rsid w:val="00663345"/>
    <w:rsid w:val="006633F6"/>
    <w:rsid w:val="00666180"/>
    <w:rsid w:val="00670E51"/>
    <w:rsid w:val="00672A1F"/>
    <w:rsid w:val="00673C73"/>
    <w:rsid w:val="0068269E"/>
    <w:rsid w:val="0068314B"/>
    <w:rsid w:val="006978D7"/>
    <w:rsid w:val="006A1719"/>
    <w:rsid w:val="006B3398"/>
    <w:rsid w:val="006C56D9"/>
    <w:rsid w:val="006D127B"/>
    <w:rsid w:val="006D4C47"/>
    <w:rsid w:val="006D7515"/>
    <w:rsid w:val="006E0CC0"/>
    <w:rsid w:val="006E7525"/>
    <w:rsid w:val="006F6C46"/>
    <w:rsid w:val="00704EFA"/>
    <w:rsid w:val="0070712A"/>
    <w:rsid w:val="00710BA8"/>
    <w:rsid w:val="00711CE4"/>
    <w:rsid w:val="00724383"/>
    <w:rsid w:val="0072571D"/>
    <w:rsid w:val="00737F59"/>
    <w:rsid w:val="007476FA"/>
    <w:rsid w:val="00747EF5"/>
    <w:rsid w:val="007513FE"/>
    <w:rsid w:val="0078590A"/>
    <w:rsid w:val="00787756"/>
    <w:rsid w:val="00794358"/>
    <w:rsid w:val="007A37A0"/>
    <w:rsid w:val="007A7EC2"/>
    <w:rsid w:val="007B5F72"/>
    <w:rsid w:val="007C3B20"/>
    <w:rsid w:val="007D73E0"/>
    <w:rsid w:val="007F556C"/>
    <w:rsid w:val="007F63A2"/>
    <w:rsid w:val="00815ADF"/>
    <w:rsid w:val="00820B7D"/>
    <w:rsid w:val="00822390"/>
    <w:rsid w:val="008257AA"/>
    <w:rsid w:val="00827CFE"/>
    <w:rsid w:val="00827D4D"/>
    <w:rsid w:val="008301EA"/>
    <w:rsid w:val="00834BC8"/>
    <w:rsid w:val="00844220"/>
    <w:rsid w:val="00844A34"/>
    <w:rsid w:val="00855E86"/>
    <w:rsid w:val="008635D2"/>
    <w:rsid w:val="008640B7"/>
    <w:rsid w:val="00866F65"/>
    <w:rsid w:val="0087457D"/>
    <w:rsid w:val="008824B1"/>
    <w:rsid w:val="008835BE"/>
    <w:rsid w:val="00891D8B"/>
    <w:rsid w:val="008934BE"/>
    <w:rsid w:val="008942AB"/>
    <w:rsid w:val="008A2090"/>
    <w:rsid w:val="008A6133"/>
    <w:rsid w:val="008A768A"/>
    <w:rsid w:val="008B1E5A"/>
    <w:rsid w:val="008B3B5C"/>
    <w:rsid w:val="008B6C5D"/>
    <w:rsid w:val="008C1E2A"/>
    <w:rsid w:val="008C4E60"/>
    <w:rsid w:val="008D23F6"/>
    <w:rsid w:val="008D5374"/>
    <w:rsid w:val="008E1DA4"/>
    <w:rsid w:val="00904455"/>
    <w:rsid w:val="00905575"/>
    <w:rsid w:val="009113C1"/>
    <w:rsid w:val="00922ABD"/>
    <w:rsid w:val="00923284"/>
    <w:rsid w:val="0092734D"/>
    <w:rsid w:val="009414B7"/>
    <w:rsid w:val="00943D08"/>
    <w:rsid w:val="009567FF"/>
    <w:rsid w:val="00974A92"/>
    <w:rsid w:val="009750BF"/>
    <w:rsid w:val="00975AEE"/>
    <w:rsid w:val="009870B7"/>
    <w:rsid w:val="0099237B"/>
    <w:rsid w:val="009A6EDE"/>
    <w:rsid w:val="009D0DBA"/>
    <w:rsid w:val="009E785C"/>
    <w:rsid w:val="009F264E"/>
    <w:rsid w:val="00A05EA9"/>
    <w:rsid w:val="00A10B02"/>
    <w:rsid w:val="00A14331"/>
    <w:rsid w:val="00A1552A"/>
    <w:rsid w:val="00A16C12"/>
    <w:rsid w:val="00A16FA8"/>
    <w:rsid w:val="00A26848"/>
    <w:rsid w:val="00A327E6"/>
    <w:rsid w:val="00A42F23"/>
    <w:rsid w:val="00A526C0"/>
    <w:rsid w:val="00A60D6E"/>
    <w:rsid w:val="00A650BB"/>
    <w:rsid w:val="00A67FB4"/>
    <w:rsid w:val="00A92EA0"/>
    <w:rsid w:val="00A943F3"/>
    <w:rsid w:val="00AA3B0F"/>
    <w:rsid w:val="00AA5BB5"/>
    <w:rsid w:val="00AB500B"/>
    <w:rsid w:val="00AB7CE1"/>
    <w:rsid w:val="00AD2241"/>
    <w:rsid w:val="00AD4424"/>
    <w:rsid w:val="00AE1554"/>
    <w:rsid w:val="00AE4EB1"/>
    <w:rsid w:val="00AF467E"/>
    <w:rsid w:val="00AF6222"/>
    <w:rsid w:val="00B03BF1"/>
    <w:rsid w:val="00B04D5E"/>
    <w:rsid w:val="00B05DD2"/>
    <w:rsid w:val="00B06DED"/>
    <w:rsid w:val="00B1245C"/>
    <w:rsid w:val="00B1578E"/>
    <w:rsid w:val="00B27C65"/>
    <w:rsid w:val="00B35683"/>
    <w:rsid w:val="00B40BF9"/>
    <w:rsid w:val="00B60EF0"/>
    <w:rsid w:val="00B629E7"/>
    <w:rsid w:val="00B72F1A"/>
    <w:rsid w:val="00B74E30"/>
    <w:rsid w:val="00B764C6"/>
    <w:rsid w:val="00B82A29"/>
    <w:rsid w:val="00B90F71"/>
    <w:rsid w:val="00BA796B"/>
    <w:rsid w:val="00BB64CE"/>
    <w:rsid w:val="00BC0018"/>
    <w:rsid w:val="00BC3873"/>
    <w:rsid w:val="00BD1F9D"/>
    <w:rsid w:val="00BE14D4"/>
    <w:rsid w:val="00BF77F6"/>
    <w:rsid w:val="00C10C95"/>
    <w:rsid w:val="00C11EB2"/>
    <w:rsid w:val="00C13BAC"/>
    <w:rsid w:val="00C17F32"/>
    <w:rsid w:val="00C2157C"/>
    <w:rsid w:val="00C24AD4"/>
    <w:rsid w:val="00C27A19"/>
    <w:rsid w:val="00C300EC"/>
    <w:rsid w:val="00C30E04"/>
    <w:rsid w:val="00C35C3A"/>
    <w:rsid w:val="00C61CDE"/>
    <w:rsid w:val="00C623ED"/>
    <w:rsid w:val="00C70FEB"/>
    <w:rsid w:val="00C722E6"/>
    <w:rsid w:val="00C73837"/>
    <w:rsid w:val="00C823AD"/>
    <w:rsid w:val="00C8532C"/>
    <w:rsid w:val="00C870D5"/>
    <w:rsid w:val="00C92D8F"/>
    <w:rsid w:val="00CB1698"/>
    <w:rsid w:val="00CC0171"/>
    <w:rsid w:val="00CC135D"/>
    <w:rsid w:val="00CC52BF"/>
    <w:rsid w:val="00CC5D07"/>
    <w:rsid w:val="00CC5E66"/>
    <w:rsid w:val="00CD25E2"/>
    <w:rsid w:val="00CE01C0"/>
    <w:rsid w:val="00CE6F98"/>
    <w:rsid w:val="00CF0F54"/>
    <w:rsid w:val="00CF6865"/>
    <w:rsid w:val="00CF6A47"/>
    <w:rsid w:val="00D02E3B"/>
    <w:rsid w:val="00D06CD6"/>
    <w:rsid w:val="00D10F94"/>
    <w:rsid w:val="00D212A7"/>
    <w:rsid w:val="00D2170D"/>
    <w:rsid w:val="00D50B53"/>
    <w:rsid w:val="00D50DCE"/>
    <w:rsid w:val="00D57682"/>
    <w:rsid w:val="00D6235A"/>
    <w:rsid w:val="00D7306F"/>
    <w:rsid w:val="00D73359"/>
    <w:rsid w:val="00D811A5"/>
    <w:rsid w:val="00D81894"/>
    <w:rsid w:val="00D822EB"/>
    <w:rsid w:val="00D829D0"/>
    <w:rsid w:val="00D90831"/>
    <w:rsid w:val="00D91524"/>
    <w:rsid w:val="00D92FE3"/>
    <w:rsid w:val="00D94E4C"/>
    <w:rsid w:val="00DB6814"/>
    <w:rsid w:val="00DC6583"/>
    <w:rsid w:val="00DD1042"/>
    <w:rsid w:val="00DD6A7A"/>
    <w:rsid w:val="00DE7953"/>
    <w:rsid w:val="00DF3930"/>
    <w:rsid w:val="00DF46BB"/>
    <w:rsid w:val="00DF61E1"/>
    <w:rsid w:val="00DF66C2"/>
    <w:rsid w:val="00E01D57"/>
    <w:rsid w:val="00E16FA4"/>
    <w:rsid w:val="00E2724C"/>
    <w:rsid w:val="00E31BF6"/>
    <w:rsid w:val="00E324EC"/>
    <w:rsid w:val="00E34847"/>
    <w:rsid w:val="00E43B83"/>
    <w:rsid w:val="00E4483C"/>
    <w:rsid w:val="00E51096"/>
    <w:rsid w:val="00E71F46"/>
    <w:rsid w:val="00E826DD"/>
    <w:rsid w:val="00EA4E78"/>
    <w:rsid w:val="00EB721F"/>
    <w:rsid w:val="00EC679B"/>
    <w:rsid w:val="00ED1DCD"/>
    <w:rsid w:val="00ED7732"/>
    <w:rsid w:val="00EF0060"/>
    <w:rsid w:val="00F036D0"/>
    <w:rsid w:val="00F106A3"/>
    <w:rsid w:val="00F27092"/>
    <w:rsid w:val="00F27930"/>
    <w:rsid w:val="00F40290"/>
    <w:rsid w:val="00F4145E"/>
    <w:rsid w:val="00F42EE6"/>
    <w:rsid w:val="00F517E2"/>
    <w:rsid w:val="00F65B3C"/>
    <w:rsid w:val="00F952C6"/>
    <w:rsid w:val="00F9560B"/>
    <w:rsid w:val="00FA5AB4"/>
    <w:rsid w:val="00FB36DC"/>
    <w:rsid w:val="00FC00E0"/>
    <w:rsid w:val="00FC3E60"/>
    <w:rsid w:val="00FD292A"/>
    <w:rsid w:val="00FD54D7"/>
    <w:rsid w:val="00FE1AFC"/>
    <w:rsid w:val="00FE5A60"/>
    <w:rsid w:val="00FF1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54"/>
    <w:pPr>
      <w:bidi/>
    </w:pPr>
  </w:style>
  <w:style w:type="paragraph" w:styleId="Heading1">
    <w:name w:val="heading 1"/>
    <w:basedOn w:val="Normal"/>
    <w:next w:val="Normal"/>
    <w:link w:val="Heading1Char"/>
    <w:qFormat/>
    <w:rsid w:val="00DC6583"/>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583"/>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E2E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E2E54"/>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1E2E54"/>
    <w:pPr>
      <w:bidi w:val="0"/>
      <w:ind w:left="720"/>
      <w:contextualSpacing/>
    </w:pPr>
  </w:style>
  <w:style w:type="paragraph" w:styleId="BalloonText">
    <w:name w:val="Balloon Text"/>
    <w:basedOn w:val="Normal"/>
    <w:link w:val="BalloonTextChar"/>
    <w:uiPriority w:val="99"/>
    <w:semiHidden/>
    <w:unhideWhenUsed/>
    <w:rsid w:val="001E2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54"/>
    <w:rPr>
      <w:rFonts w:ascii="Tahoma" w:eastAsiaTheme="minorEastAsia" w:hAnsi="Tahoma" w:cs="Tahoma"/>
      <w:sz w:val="16"/>
      <w:szCs w:val="16"/>
    </w:rPr>
  </w:style>
  <w:style w:type="character" w:styleId="Hyperlink">
    <w:name w:val="Hyperlink"/>
    <w:basedOn w:val="DefaultParagraphFont"/>
    <w:uiPriority w:val="99"/>
    <w:unhideWhenUsed/>
    <w:rsid w:val="00A327E6"/>
    <w:rPr>
      <w:color w:val="0000FF"/>
      <w:u w:val="single"/>
    </w:rPr>
  </w:style>
  <w:style w:type="character" w:customStyle="1" w:styleId="Heading1Char">
    <w:name w:val="Heading 1 Char"/>
    <w:basedOn w:val="DefaultParagraphFont"/>
    <w:link w:val="Heading1"/>
    <w:rsid w:val="00DC65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5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DC6583"/>
    <w:pPr>
      <w:bidi w:val="0"/>
      <w:spacing w:after="120" w:line="259" w:lineRule="auto"/>
    </w:pPr>
    <w:rPr>
      <w:rFonts w:eastAsiaTheme="minorHAnsi"/>
    </w:rPr>
  </w:style>
  <w:style w:type="character" w:customStyle="1" w:styleId="BodyTextChar">
    <w:name w:val="Body Text Char"/>
    <w:basedOn w:val="DefaultParagraphFont"/>
    <w:link w:val="BodyText"/>
    <w:uiPriority w:val="99"/>
    <w:rsid w:val="00DC6583"/>
  </w:style>
  <w:style w:type="paragraph" w:styleId="List">
    <w:name w:val="List"/>
    <w:basedOn w:val="Normal"/>
    <w:uiPriority w:val="99"/>
    <w:unhideWhenUsed/>
    <w:rsid w:val="00DC6583"/>
    <w:pPr>
      <w:bidi w:val="0"/>
      <w:spacing w:after="160" w:line="259" w:lineRule="auto"/>
      <w:ind w:left="360" w:hanging="360"/>
      <w:contextualSpacing/>
    </w:pPr>
    <w:rPr>
      <w:rFonts w:eastAsiaTheme="minorHAnsi"/>
    </w:rPr>
  </w:style>
  <w:style w:type="paragraph" w:styleId="Header">
    <w:name w:val="header"/>
    <w:basedOn w:val="Normal"/>
    <w:link w:val="HeaderChar"/>
    <w:uiPriority w:val="99"/>
    <w:unhideWhenUsed/>
    <w:rsid w:val="00DC6583"/>
    <w:pPr>
      <w:tabs>
        <w:tab w:val="center" w:pos="4680"/>
        <w:tab w:val="right" w:pos="9360"/>
      </w:tabs>
      <w:bidi w:val="0"/>
      <w:spacing w:after="0" w:line="240" w:lineRule="auto"/>
    </w:pPr>
    <w:rPr>
      <w:rFonts w:eastAsiaTheme="minorHAnsi"/>
    </w:rPr>
  </w:style>
  <w:style w:type="character" w:customStyle="1" w:styleId="HeaderChar">
    <w:name w:val="Header Char"/>
    <w:basedOn w:val="DefaultParagraphFont"/>
    <w:link w:val="Header"/>
    <w:uiPriority w:val="99"/>
    <w:rsid w:val="00DC6583"/>
  </w:style>
  <w:style w:type="paragraph" w:styleId="Footer">
    <w:name w:val="footer"/>
    <w:basedOn w:val="Normal"/>
    <w:link w:val="FooterChar"/>
    <w:uiPriority w:val="99"/>
    <w:unhideWhenUsed/>
    <w:rsid w:val="00DC6583"/>
    <w:pPr>
      <w:tabs>
        <w:tab w:val="center" w:pos="4680"/>
        <w:tab w:val="right" w:pos="9360"/>
      </w:tabs>
      <w:bidi w:val="0"/>
      <w:spacing w:after="0" w:line="240" w:lineRule="auto"/>
    </w:pPr>
    <w:rPr>
      <w:rFonts w:eastAsiaTheme="minorHAnsi"/>
    </w:rPr>
  </w:style>
  <w:style w:type="character" w:customStyle="1" w:styleId="FooterChar">
    <w:name w:val="Footer Char"/>
    <w:basedOn w:val="DefaultParagraphFont"/>
    <w:link w:val="Footer"/>
    <w:uiPriority w:val="99"/>
    <w:rsid w:val="00DC6583"/>
  </w:style>
  <w:style w:type="character" w:customStyle="1" w:styleId="a">
    <w:name w:val="a"/>
    <w:basedOn w:val="DefaultParagraphFont"/>
    <w:rsid w:val="00DC6583"/>
  </w:style>
  <w:style w:type="paragraph" w:styleId="NormalWeb">
    <w:name w:val="Normal (Web)"/>
    <w:basedOn w:val="Normal"/>
    <w:uiPriority w:val="99"/>
    <w:unhideWhenUsed/>
    <w:rsid w:val="00DC65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C6583"/>
    <w:rPr>
      <w:i/>
      <w:iCs/>
    </w:rPr>
  </w:style>
  <w:style w:type="character" w:styleId="PageNumber">
    <w:name w:val="page number"/>
    <w:basedOn w:val="DefaultParagraphFont"/>
    <w:uiPriority w:val="99"/>
    <w:rsid w:val="00DC6583"/>
  </w:style>
  <w:style w:type="character" w:customStyle="1" w:styleId="ListParagraphChar">
    <w:name w:val="List Paragraph Char"/>
    <w:link w:val="ListParagraph"/>
    <w:uiPriority w:val="34"/>
    <w:rsid w:val="00DC6583"/>
    <w:rPr>
      <w:rFonts w:eastAsiaTheme="minorEastAsia"/>
    </w:rPr>
  </w:style>
  <w:style w:type="character" w:customStyle="1" w:styleId="HeaderChar1">
    <w:name w:val="Header Char1"/>
    <w:rsid w:val="00DC6583"/>
    <w:rPr>
      <w:sz w:val="24"/>
      <w:szCs w:val="24"/>
      <w:lang w:val="en-US" w:eastAsia="en-US" w:bidi="ar-SA"/>
    </w:rPr>
  </w:style>
  <w:style w:type="character" w:customStyle="1" w:styleId="FooterChar1">
    <w:name w:val="Footer Char1"/>
    <w:rsid w:val="00DC6583"/>
    <w:rPr>
      <w:sz w:val="24"/>
      <w:szCs w:val="24"/>
      <w:lang w:val="en-US" w:eastAsia="en-US" w:bidi="ar-SA"/>
    </w:rPr>
  </w:style>
  <w:style w:type="paragraph" w:styleId="Caption">
    <w:name w:val="caption"/>
    <w:basedOn w:val="Normal"/>
    <w:next w:val="Normal"/>
    <w:uiPriority w:val="35"/>
    <w:unhideWhenUsed/>
    <w:qFormat/>
    <w:rsid w:val="00A42F2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C0171"/>
    <w:pPr>
      <w:spacing w:after="0"/>
    </w:pPr>
  </w:style>
  <w:style w:type="paragraph" w:styleId="TOC1">
    <w:name w:val="toc 1"/>
    <w:basedOn w:val="Normal"/>
    <w:next w:val="Normal"/>
    <w:autoRedefine/>
    <w:uiPriority w:val="39"/>
    <w:unhideWhenUsed/>
    <w:rsid w:val="008640B7"/>
    <w:pPr>
      <w:spacing w:after="100"/>
    </w:pPr>
  </w:style>
  <w:style w:type="paragraph" w:styleId="List2">
    <w:name w:val="List 2"/>
    <w:basedOn w:val="Normal"/>
    <w:uiPriority w:val="99"/>
    <w:unhideWhenUsed/>
    <w:rsid w:val="002516C2"/>
    <w:pPr>
      <w:ind w:left="720" w:hanging="360"/>
      <w:contextualSpacing/>
    </w:pPr>
  </w:style>
  <w:style w:type="character" w:customStyle="1" w:styleId="st">
    <w:name w:val="st"/>
    <w:basedOn w:val="DefaultParagraphFont"/>
    <w:rsid w:val="002516C2"/>
  </w:style>
  <w:style w:type="character" w:customStyle="1" w:styleId="apple-converted-space">
    <w:name w:val="apple-converted-space"/>
    <w:basedOn w:val="DefaultParagraphFont"/>
    <w:rsid w:val="002516C2"/>
  </w:style>
  <w:style w:type="character" w:customStyle="1" w:styleId="mixed-citation">
    <w:name w:val="mixed-citation"/>
    <w:basedOn w:val="DefaultParagraphFont"/>
    <w:rsid w:val="002516C2"/>
  </w:style>
  <w:style w:type="character" w:customStyle="1" w:styleId="hps">
    <w:name w:val="hps"/>
    <w:basedOn w:val="DefaultParagraphFont"/>
    <w:rsid w:val="00DB6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54"/>
    <w:pPr>
      <w:bidi/>
    </w:pPr>
    <w:rPr>
      <w:rFonts w:eastAsiaTheme="minorEastAsia"/>
    </w:rPr>
  </w:style>
  <w:style w:type="paragraph" w:styleId="Heading1">
    <w:name w:val="heading 1"/>
    <w:basedOn w:val="Normal"/>
    <w:next w:val="Normal"/>
    <w:link w:val="Heading1Char"/>
    <w:qFormat/>
    <w:rsid w:val="00DC6583"/>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583"/>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E2E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E2E54"/>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1E2E54"/>
    <w:pPr>
      <w:bidi w:val="0"/>
      <w:ind w:left="720"/>
      <w:contextualSpacing/>
    </w:pPr>
  </w:style>
  <w:style w:type="paragraph" w:styleId="BalloonText">
    <w:name w:val="Balloon Text"/>
    <w:basedOn w:val="Normal"/>
    <w:link w:val="BalloonTextChar"/>
    <w:uiPriority w:val="99"/>
    <w:semiHidden/>
    <w:unhideWhenUsed/>
    <w:rsid w:val="001E2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54"/>
    <w:rPr>
      <w:rFonts w:ascii="Tahoma" w:eastAsiaTheme="minorEastAsia" w:hAnsi="Tahoma" w:cs="Tahoma"/>
      <w:sz w:val="16"/>
      <w:szCs w:val="16"/>
    </w:rPr>
  </w:style>
  <w:style w:type="character" w:styleId="Hyperlink">
    <w:name w:val="Hyperlink"/>
    <w:basedOn w:val="DefaultParagraphFont"/>
    <w:uiPriority w:val="99"/>
    <w:unhideWhenUsed/>
    <w:rsid w:val="00A327E6"/>
    <w:rPr>
      <w:color w:val="0000FF"/>
      <w:u w:val="single"/>
    </w:rPr>
  </w:style>
  <w:style w:type="character" w:customStyle="1" w:styleId="Heading1Char">
    <w:name w:val="Heading 1 Char"/>
    <w:basedOn w:val="DefaultParagraphFont"/>
    <w:link w:val="Heading1"/>
    <w:rsid w:val="00DC65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5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DC6583"/>
    <w:pPr>
      <w:bidi w:val="0"/>
      <w:spacing w:after="120" w:line="259" w:lineRule="auto"/>
    </w:pPr>
    <w:rPr>
      <w:rFonts w:eastAsiaTheme="minorHAnsi"/>
    </w:rPr>
  </w:style>
  <w:style w:type="character" w:customStyle="1" w:styleId="BodyTextChar">
    <w:name w:val="Body Text Char"/>
    <w:basedOn w:val="DefaultParagraphFont"/>
    <w:link w:val="BodyText"/>
    <w:uiPriority w:val="99"/>
    <w:rsid w:val="00DC6583"/>
  </w:style>
  <w:style w:type="paragraph" w:styleId="List">
    <w:name w:val="List"/>
    <w:basedOn w:val="Normal"/>
    <w:uiPriority w:val="99"/>
    <w:unhideWhenUsed/>
    <w:rsid w:val="00DC6583"/>
    <w:pPr>
      <w:bidi w:val="0"/>
      <w:spacing w:after="160" w:line="259" w:lineRule="auto"/>
      <w:ind w:left="360" w:hanging="360"/>
      <w:contextualSpacing/>
    </w:pPr>
    <w:rPr>
      <w:rFonts w:eastAsiaTheme="minorHAnsi"/>
    </w:rPr>
  </w:style>
  <w:style w:type="paragraph" w:styleId="Header">
    <w:name w:val="header"/>
    <w:basedOn w:val="Normal"/>
    <w:link w:val="HeaderChar"/>
    <w:uiPriority w:val="99"/>
    <w:unhideWhenUsed/>
    <w:rsid w:val="00DC6583"/>
    <w:pPr>
      <w:tabs>
        <w:tab w:val="center" w:pos="4680"/>
        <w:tab w:val="right" w:pos="9360"/>
      </w:tabs>
      <w:bidi w:val="0"/>
      <w:spacing w:after="0" w:line="240" w:lineRule="auto"/>
    </w:pPr>
    <w:rPr>
      <w:rFonts w:eastAsiaTheme="minorHAnsi"/>
    </w:rPr>
  </w:style>
  <w:style w:type="character" w:customStyle="1" w:styleId="HeaderChar">
    <w:name w:val="Header Char"/>
    <w:basedOn w:val="DefaultParagraphFont"/>
    <w:link w:val="Header"/>
    <w:uiPriority w:val="99"/>
    <w:rsid w:val="00DC6583"/>
  </w:style>
  <w:style w:type="paragraph" w:styleId="Footer">
    <w:name w:val="footer"/>
    <w:basedOn w:val="Normal"/>
    <w:link w:val="FooterChar"/>
    <w:uiPriority w:val="99"/>
    <w:unhideWhenUsed/>
    <w:rsid w:val="00DC6583"/>
    <w:pPr>
      <w:tabs>
        <w:tab w:val="center" w:pos="4680"/>
        <w:tab w:val="right" w:pos="9360"/>
      </w:tabs>
      <w:bidi w:val="0"/>
      <w:spacing w:after="0" w:line="240" w:lineRule="auto"/>
    </w:pPr>
    <w:rPr>
      <w:rFonts w:eastAsiaTheme="minorHAnsi"/>
    </w:rPr>
  </w:style>
  <w:style w:type="character" w:customStyle="1" w:styleId="FooterChar">
    <w:name w:val="Footer Char"/>
    <w:basedOn w:val="DefaultParagraphFont"/>
    <w:link w:val="Footer"/>
    <w:uiPriority w:val="99"/>
    <w:rsid w:val="00DC6583"/>
  </w:style>
  <w:style w:type="character" w:customStyle="1" w:styleId="a">
    <w:name w:val="a"/>
    <w:basedOn w:val="DefaultParagraphFont"/>
    <w:rsid w:val="00DC6583"/>
  </w:style>
  <w:style w:type="paragraph" w:styleId="NormalWeb">
    <w:name w:val="Normal (Web)"/>
    <w:basedOn w:val="Normal"/>
    <w:uiPriority w:val="99"/>
    <w:unhideWhenUsed/>
    <w:rsid w:val="00DC65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C6583"/>
    <w:rPr>
      <w:i/>
      <w:iCs/>
    </w:rPr>
  </w:style>
  <w:style w:type="character" w:styleId="PageNumber">
    <w:name w:val="page number"/>
    <w:basedOn w:val="DefaultParagraphFont"/>
    <w:uiPriority w:val="99"/>
    <w:rsid w:val="00DC6583"/>
  </w:style>
  <w:style w:type="character" w:customStyle="1" w:styleId="ListParagraphChar">
    <w:name w:val="List Paragraph Char"/>
    <w:link w:val="ListParagraph"/>
    <w:uiPriority w:val="34"/>
    <w:rsid w:val="00DC6583"/>
    <w:rPr>
      <w:rFonts w:eastAsiaTheme="minorEastAsia"/>
    </w:rPr>
  </w:style>
  <w:style w:type="character" w:customStyle="1" w:styleId="HeaderChar1">
    <w:name w:val="Header Char1"/>
    <w:rsid w:val="00DC6583"/>
    <w:rPr>
      <w:sz w:val="24"/>
      <w:szCs w:val="24"/>
      <w:lang w:val="en-US" w:eastAsia="en-US" w:bidi="ar-SA"/>
    </w:rPr>
  </w:style>
  <w:style w:type="character" w:customStyle="1" w:styleId="FooterChar1">
    <w:name w:val="Footer Char1"/>
    <w:rsid w:val="00DC6583"/>
    <w:rPr>
      <w:sz w:val="24"/>
      <w:szCs w:val="24"/>
      <w:lang w:val="en-US" w:eastAsia="en-US" w:bidi="ar-SA"/>
    </w:rPr>
  </w:style>
  <w:style w:type="paragraph" w:styleId="Caption">
    <w:name w:val="caption"/>
    <w:basedOn w:val="Normal"/>
    <w:next w:val="Normal"/>
    <w:uiPriority w:val="35"/>
    <w:unhideWhenUsed/>
    <w:qFormat/>
    <w:rsid w:val="00A42F2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C0171"/>
    <w:pPr>
      <w:spacing w:after="0"/>
    </w:pPr>
  </w:style>
  <w:style w:type="paragraph" w:styleId="TOC1">
    <w:name w:val="toc 1"/>
    <w:basedOn w:val="Normal"/>
    <w:next w:val="Normal"/>
    <w:autoRedefine/>
    <w:uiPriority w:val="39"/>
    <w:unhideWhenUsed/>
    <w:rsid w:val="008640B7"/>
    <w:pPr>
      <w:spacing w:after="100"/>
    </w:pPr>
  </w:style>
  <w:style w:type="paragraph" w:styleId="List2">
    <w:name w:val="List 2"/>
    <w:basedOn w:val="Normal"/>
    <w:uiPriority w:val="99"/>
    <w:unhideWhenUsed/>
    <w:rsid w:val="002516C2"/>
    <w:pPr>
      <w:ind w:left="720" w:hanging="360"/>
      <w:contextualSpacing/>
    </w:pPr>
  </w:style>
  <w:style w:type="character" w:customStyle="1" w:styleId="st">
    <w:name w:val="st"/>
    <w:basedOn w:val="DefaultParagraphFont"/>
    <w:rsid w:val="002516C2"/>
  </w:style>
  <w:style w:type="character" w:customStyle="1" w:styleId="apple-converted-space">
    <w:name w:val="apple-converted-space"/>
    <w:basedOn w:val="DefaultParagraphFont"/>
    <w:rsid w:val="002516C2"/>
  </w:style>
  <w:style w:type="character" w:customStyle="1" w:styleId="mixed-citation">
    <w:name w:val="mixed-citation"/>
    <w:basedOn w:val="DefaultParagraphFont"/>
    <w:rsid w:val="002516C2"/>
  </w:style>
  <w:style w:type="character" w:customStyle="1" w:styleId="hps">
    <w:name w:val="hps"/>
    <w:basedOn w:val="DefaultParagraphFont"/>
    <w:rsid w:val="00DB6814"/>
  </w:style>
</w:styles>
</file>

<file path=word/webSettings.xml><?xml version="1.0" encoding="utf-8"?>
<w:webSettings xmlns:r="http://schemas.openxmlformats.org/officeDocument/2006/relationships" xmlns:w="http://schemas.openxmlformats.org/wordprocessingml/2006/main">
  <w:divs>
    <w:div w:id="67386007">
      <w:bodyDiv w:val="1"/>
      <w:marLeft w:val="0"/>
      <w:marRight w:val="0"/>
      <w:marTop w:val="0"/>
      <w:marBottom w:val="0"/>
      <w:divBdr>
        <w:top w:val="none" w:sz="0" w:space="0" w:color="auto"/>
        <w:left w:val="none" w:sz="0" w:space="0" w:color="auto"/>
        <w:bottom w:val="none" w:sz="0" w:space="0" w:color="auto"/>
        <w:right w:val="none" w:sz="0" w:space="0" w:color="auto"/>
      </w:divBdr>
      <w:divsChild>
        <w:div w:id="911474995">
          <w:marLeft w:val="0"/>
          <w:marRight w:val="0"/>
          <w:marTop w:val="0"/>
          <w:marBottom w:val="0"/>
          <w:divBdr>
            <w:top w:val="none" w:sz="0" w:space="0" w:color="auto"/>
            <w:left w:val="none" w:sz="0" w:space="0" w:color="auto"/>
            <w:bottom w:val="none" w:sz="0" w:space="0" w:color="auto"/>
            <w:right w:val="none" w:sz="0" w:space="0" w:color="auto"/>
          </w:divBdr>
        </w:div>
      </w:divsChild>
    </w:div>
    <w:div w:id="168100478">
      <w:bodyDiv w:val="1"/>
      <w:marLeft w:val="0"/>
      <w:marRight w:val="0"/>
      <w:marTop w:val="0"/>
      <w:marBottom w:val="0"/>
      <w:divBdr>
        <w:top w:val="none" w:sz="0" w:space="0" w:color="auto"/>
        <w:left w:val="none" w:sz="0" w:space="0" w:color="auto"/>
        <w:bottom w:val="none" w:sz="0" w:space="0" w:color="auto"/>
        <w:right w:val="none" w:sz="0" w:space="0" w:color="auto"/>
      </w:divBdr>
      <w:divsChild>
        <w:div w:id="192074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fatmahmoud88@yahoo.com" TargetMode="External"/><Relationship Id="rId13" Type="http://schemas.openxmlformats.org/officeDocument/2006/relationships/hyperlink" Target="http://www.heartviews.org/searchresult.asp?search=&amp;author=Monika+Maheshwari&amp;journal=Y&amp;but_search=Search&amp;entries=10&amp;pg=1&amp;s=0"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1019.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C736-BA01-43EC-8926-95ED2202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3530</Words>
  <Characters>20123</Characters>
  <Application>Microsoft Office Word</Application>
  <DocSecurity>0</DocSecurity>
  <Lines>167</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Administrator</cp:lastModifiedBy>
  <cp:revision>4</cp:revision>
  <cp:lastPrinted>2019-10-08T11:15:00Z</cp:lastPrinted>
  <dcterms:created xsi:type="dcterms:W3CDTF">2019-10-09T15:24:00Z</dcterms:created>
  <dcterms:modified xsi:type="dcterms:W3CDTF">2019-10-10T04:39:00Z</dcterms:modified>
</cp:coreProperties>
</file>