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63" w:rsidRPr="008D547F" w:rsidRDefault="009D7F63" w:rsidP="008E764B">
      <w:pPr>
        <w:spacing w:after="0" w:line="240" w:lineRule="auto"/>
        <w:jc w:val="center"/>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Water budget</w:t>
      </w:r>
      <w:r w:rsidR="00451F55" w:rsidRPr="008D547F">
        <w:rPr>
          <w:rFonts w:asciiTheme="majorBidi" w:hAnsiTheme="majorBidi" w:cstheme="majorBidi"/>
          <w:b/>
          <w:bCs/>
          <w:sz w:val="20"/>
          <w:szCs w:val="20"/>
          <w:lang w:bidi="ar-EG"/>
        </w:rPr>
        <w:t xml:space="preserve">, crop water productivity and economic return of </w:t>
      </w:r>
      <w:r w:rsidR="0044183D" w:rsidRPr="008D547F">
        <w:rPr>
          <w:rFonts w:asciiTheme="majorBidi" w:hAnsiTheme="majorBidi" w:cstheme="majorBidi"/>
          <w:b/>
          <w:bCs/>
          <w:sz w:val="20"/>
          <w:szCs w:val="20"/>
          <w:lang w:bidi="ar-EG"/>
        </w:rPr>
        <w:t xml:space="preserve">land and </w:t>
      </w:r>
      <w:r w:rsidR="00451F55" w:rsidRPr="008D547F">
        <w:rPr>
          <w:rFonts w:asciiTheme="majorBidi" w:hAnsiTheme="majorBidi" w:cstheme="majorBidi"/>
          <w:b/>
          <w:bCs/>
          <w:sz w:val="20"/>
          <w:szCs w:val="20"/>
          <w:lang w:bidi="ar-EG"/>
        </w:rPr>
        <w:t>water unit</w:t>
      </w:r>
      <w:r w:rsidR="0044183D" w:rsidRPr="008D547F">
        <w:rPr>
          <w:rFonts w:asciiTheme="majorBidi" w:hAnsiTheme="majorBidi" w:cstheme="majorBidi"/>
          <w:b/>
          <w:bCs/>
          <w:sz w:val="20"/>
          <w:szCs w:val="20"/>
          <w:lang w:bidi="ar-EG"/>
        </w:rPr>
        <w:t>s</w:t>
      </w:r>
      <w:r w:rsidRPr="008D547F">
        <w:rPr>
          <w:rFonts w:asciiTheme="majorBidi" w:hAnsiTheme="majorBidi" w:cstheme="majorBidi"/>
          <w:b/>
          <w:bCs/>
          <w:sz w:val="20"/>
          <w:szCs w:val="20"/>
          <w:lang w:bidi="ar-EG"/>
        </w:rPr>
        <w:t xml:space="preserve"> for Egyptian crops </w:t>
      </w:r>
    </w:p>
    <w:p w:rsidR="00451F55" w:rsidRPr="00286CE1" w:rsidRDefault="00451F55" w:rsidP="008E764B">
      <w:pPr>
        <w:spacing w:after="0" w:line="240" w:lineRule="auto"/>
        <w:jc w:val="center"/>
        <w:rPr>
          <w:rFonts w:asciiTheme="majorBidi" w:hAnsiTheme="majorBidi" w:cstheme="majorBidi"/>
          <w:b/>
          <w:bCs/>
          <w:sz w:val="10"/>
          <w:szCs w:val="10"/>
        </w:rPr>
      </w:pPr>
    </w:p>
    <w:p w:rsidR="007F31CA" w:rsidRPr="008D547F" w:rsidRDefault="00271D42" w:rsidP="008E764B">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El-Marsafawy</w:t>
      </w:r>
      <w:r w:rsidR="007F31CA" w:rsidRPr="008D547F">
        <w:rPr>
          <w:rFonts w:asciiTheme="majorBidi" w:hAnsiTheme="majorBidi" w:cstheme="majorBidi"/>
          <w:sz w:val="20"/>
          <w:szCs w:val="20"/>
        </w:rPr>
        <w:t xml:space="preserve">Samia M. </w:t>
      </w:r>
      <w:r w:rsidR="007F31CA" w:rsidRPr="008D547F">
        <w:rPr>
          <w:rFonts w:asciiTheme="majorBidi" w:hAnsiTheme="majorBidi" w:cstheme="majorBidi"/>
          <w:sz w:val="20"/>
          <w:szCs w:val="20"/>
          <w:vertAlign w:val="superscript"/>
        </w:rPr>
        <w:t>1</w:t>
      </w:r>
      <w:r w:rsidR="007F31CA" w:rsidRPr="008D547F">
        <w:rPr>
          <w:rFonts w:asciiTheme="majorBidi" w:hAnsiTheme="majorBidi" w:cstheme="majorBidi"/>
          <w:sz w:val="20"/>
          <w:szCs w:val="20"/>
        </w:rPr>
        <w:t xml:space="preserve">, </w:t>
      </w:r>
      <w:r w:rsidR="002134C2" w:rsidRPr="008D547F">
        <w:rPr>
          <w:rFonts w:asciiTheme="majorBidi" w:hAnsiTheme="majorBidi" w:cstheme="majorBidi"/>
          <w:sz w:val="20"/>
          <w:szCs w:val="20"/>
        </w:rPr>
        <w:t>A.</w:t>
      </w:r>
      <w:r w:rsidRPr="008D547F">
        <w:rPr>
          <w:rFonts w:asciiTheme="majorBidi" w:hAnsiTheme="majorBidi" w:cstheme="majorBidi"/>
          <w:sz w:val="20"/>
          <w:szCs w:val="20"/>
        </w:rPr>
        <w:t>I.</w:t>
      </w:r>
      <w:r w:rsidR="002134C2" w:rsidRPr="008D547F">
        <w:rPr>
          <w:rFonts w:asciiTheme="majorBidi" w:hAnsiTheme="majorBidi" w:cstheme="majorBidi"/>
          <w:sz w:val="20"/>
          <w:szCs w:val="20"/>
        </w:rPr>
        <w:t xml:space="preserve"> Ibrahim</w:t>
      </w:r>
      <w:r w:rsidR="002134C2" w:rsidRPr="008D547F">
        <w:rPr>
          <w:rFonts w:asciiTheme="majorBidi" w:hAnsiTheme="majorBidi" w:cstheme="majorBidi"/>
          <w:sz w:val="20"/>
          <w:szCs w:val="20"/>
          <w:vertAlign w:val="superscript"/>
        </w:rPr>
        <w:t>2</w:t>
      </w:r>
      <w:r w:rsidR="006943A9" w:rsidRPr="008D547F">
        <w:rPr>
          <w:rFonts w:asciiTheme="majorBidi" w:hAnsiTheme="majorBidi" w:cstheme="majorBidi"/>
          <w:sz w:val="20"/>
          <w:szCs w:val="20"/>
        </w:rPr>
        <w:t>,</w:t>
      </w:r>
      <w:r w:rsidR="007F31CA" w:rsidRPr="008D547F">
        <w:rPr>
          <w:rFonts w:asciiTheme="majorBidi" w:hAnsiTheme="majorBidi" w:cstheme="majorBidi"/>
          <w:sz w:val="20"/>
          <w:szCs w:val="20"/>
        </w:rPr>
        <w:t>F. A. Khalil</w:t>
      </w:r>
      <w:r w:rsidR="007F31CA" w:rsidRPr="008D547F">
        <w:rPr>
          <w:rFonts w:asciiTheme="majorBidi" w:hAnsiTheme="majorBidi" w:cstheme="majorBidi"/>
          <w:sz w:val="20"/>
          <w:szCs w:val="20"/>
          <w:vertAlign w:val="superscript"/>
        </w:rPr>
        <w:t>1</w:t>
      </w:r>
      <w:r w:rsidR="006943A9" w:rsidRPr="008D547F">
        <w:rPr>
          <w:rFonts w:asciiTheme="majorBidi" w:hAnsiTheme="majorBidi" w:cstheme="majorBidi"/>
          <w:sz w:val="20"/>
          <w:szCs w:val="20"/>
        </w:rPr>
        <w:t xml:space="preserve">and </w:t>
      </w:r>
      <w:r w:rsidR="00242D93" w:rsidRPr="008D547F">
        <w:rPr>
          <w:rFonts w:asciiTheme="majorBidi" w:hAnsiTheme="majorBidi" w:cstheme="majorBidi"/>
          <w:sz w:val="20"/>
          <w:szCs w:val="20"/>
        </w:rPr>
        <w:t>Namait Allah Y. Mokhtar</w:t>
      </w:r>
      <w:r w:rsidR="006943A9" w:rsidRPr="008D547F">
        <w:rPr>
          <w:rFonts w:asciiTheme="majorBidi" w:hAnsiTheme="majorBidi" w:cstheme="majorBidi"/>
          <w:sz w:val="20"/>
          <w:szCs w:val="20"/>
          <w:vertAlign w:val="superscript"/>
        </w:rPr>
        <w:t>1</w:t>
      </w:r>
    </w:p>
    <w:p w:rsidR="00737EDB" w:rsidRPr="008D547F" w:rsidRDefault="00737EDB" w:rsidP="008E764B">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1 Soils, Water &amp; Environment Research Institute, Agricultural Research Centre</w:t>
      </w:r>
    </w:p>
    <w:p w:rsidR="00737EDB" w:rsidRPr="008D547F" w:rsidRDefault="00737EDB" w:rsidP="008E764B">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2 Agricultural Economic Research Institute, Agricultural Research Centre</w:t>
      </w:r>
    </w:p>
    <w:p w:rsidR="00FB504D" w:rsidRPr="008D547F" w:rsidRDefault="00DE3F4E" w:rsidP="008E764B">
      <w:pPr>
        <w:spacing w:after="0" w:line="240" w:lineRule="auto"/>
        <w:jc w:val="center"/>
        <w:rPr>
          <w:rFonts w:asciiTheme="majorBidi" w:hAnsiTheme="majorBidi" w:cstheme="majorBidi"/>
          <w:sz w:val="20"/>
          <w:szCs w:val="20"/>
        </w:rPr>
      </w:pPr>
      <w:hyperlink r:id="rId8" w:history="1">
        <w:r w:rsidR="00FB504D" w:rsidRPr="008D547F">
          <w:rPr>
            <w:rStyle w:val="Hyperlink"/>
            <w:rFonts w:asciiTheme="majorBidi" w:hAnsiTheme="majorBidi" w:cstheme="majorBidi"/>
            <w:sz w:val="20"/>
            <w:szCs w:val="20"/>
            <w:u w:val="none"/>
          </w:rPr>
          <w:t>Samiaelmarsafawy797@hotmail.com</w:t>
        </w:r>
      </w:hyperlink>
    </w:p>
    <w:p w:rsidR="008E764B" w:rsidRPr="00286CE1" w:rsidRDefault="00A56368" w:rsidP="00A56368">
      <w:pPr>
        <w:tabs>
          <w:tab w:val="left" w:pos="5409"/>
        </w:tabs>
        <w:spacing w:after="0" w:line="240" w:lineRule="auto"/>
        <w:rPr>
          <w:rFonts w:asciiTheme="majorBidi" w:hAnsiTheme="majorBidi" w:cstheme="majorBidi"/>
          <w:sz w:val="12"/>
          <w:szCs w:val="12"/>
        </w:rPr>
      </w:pPr>
      <w:r>
        <w:rPr>
          <w:rFonts w:asciiTheme="majorBidi" w:hAnsiTheme="majorBidi" w:cstheme="majorBidi"/>
          <w:sz w:val="20"/>
          <w:szCs w:val="20"/>
        </w:rPr>
        <w:tab/>
      </w:r>
    </w:p>
    <w:p w:rsidR="009D7F63" w:rsidRPr="008D547F" w:rsidRDefault="009D7F63"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rPr>
        <w:t>Abstract</w:t>
      </w:r>
      <w:r w:rsidR="008E764B" w:rsidRPr="008D547F">
        <w:rPr>
          <w:rFonts w:asciiTheme="majorBidi" w:hAnsiTheme="majorBidi" w:cstheme="majorBidi"/>
          <w:b/>
          <w:bCs/>
          <w:sz w:val="20"/>
          <w:szCs w:val="20"/>
        </w:rPr>
        <w:t>:</w:t>
      </w:r>
      <w:r w:rsidRPr="008D547F">
        <w:rPr>
          <w:rFonts w:asciiTheme="majorBidi" w:hAnsiTheme="majorBidi" w:cstheme="majorBidi"/>
          <w:sz w:val="20"/>
          <w:szCs w:val="20"/>
          <w:lang w:bidi="ar-EG"/>
        </w:rPr>
        <w:t>Water is an important element of development</w:t>
      </w:r>
      <w:r w:rsidR="00133B30" w:rsidRPr="008D547F">
        <w:rPr>
          <w:rFonts w:asciiTheme="majorBidi" w:hAnsiTheme="majorBidi" w:cstheme="majorBidi"/>
          <w:sz w:val="20"/>
          <w:szCs w:val="20"/>
          <w:lang w:bidi="ar-EG"/>
        </w:rPr>
        <w:t xml:space="preserve"> and</w:t>
      </w:r>
      <w:r w:rsidRPr="008D547F">
        <w:rPr>
          <w:rFonts w:asciiTheme="majorBidi" w:hAnsiTheme="majorBidi" w:cstheme="majorBidi"/>
          <w:sz w:val="20"/>
          <w:szCs w:val="20"/>
          <w:lang w:bidi="ar-EG"/>
        </w:rPr>
        <w:t xml:space="preserve"> evolution. Egypt suffers from limited water resources because </w:t>
      </w:r>
      <w:r w:rsidR="001E02E6" w:rsidRPr="008D547F">
        <w:rPr>
          <w:rFonts w:asciiTheme="majorBidi" w:hAnsiTheme="majorBidi" w:cstheme="majorBidi"/>
          <w:sz w:val="20"/>
          <w:szCs w:val="20"/>
          <w:lang w:bidi="ar-EG"/>
        </w:rPr>
        <w:t xml:space="preserve">it is </w:t>
      </w:r>
      <w:r w:rsidRPr="008D547F">
        <w:rPr>
          <w:rFonts w:asciiTheme="majorBidi" w:hAnsiTheme="majorBidi" w:cstheme="majorBidi"/>
          <w:sz w:val="20"/>
          <w:szCs w:val="20"/>
          <w:lang w:bidi="ar-EG"/>
        </w:rPr>
        <w:t xml:space="preserve">located within the arid and semi-arid zone. Agriculture is considered the largest consumer of water resources in Egypt. Update the data of water budget for agriculture at intervals is important to identify the total </w:t>
      </w:r>
      <w:r w:rsidR="000906B1" w:rsidRPr="008D547F">
        <w:rPr>
          <w:rFonts w:asciiTheme="majorBidi" w:hAnsiTheme="majorBidi" w:cstheme="majorBidi"/>
          <w:sz w:val="20"/>
          <w:szCs w:val="20"/>
          <w:lang w:bidi="ar-EG"/>
        </w:rPr>
        <w:t>water budget for agricultural crops</w:t>
      </w:r>
      <w:r w:rsidRPr="008D547F">
        <w:rPr>
          <w:rFonts w:asciiTheme="majorBidi" w:hAnsiTheme="majorBidi" w:cstheme="majorBidi"/>
          <w:sz w:val="20"/>
          <w:szCs w:val="20"/>
          <w:lang w:bidi="ar-EG"/>
        </w:rPr>
        <w:t xml:space="preserve"> especially when adding new agricultural areas or using short duration varieties or spread modern irrigation systems in larger areas.</w:t>
      </w:r>
    </w:p>
    <w:p w:rsidR="00995A55" w:rsidRPr="008D547F" w:rsidRDefault="009D7F63" w:rsidP="00257B8A">
      <w:pPr>
        <w:spacing w:after="0" w:line="240" w:lineRule="auto"/>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 xml:space="preserve">Current research aims to </w:t>
      </w:r>
      <w:r w:rsidR="00DE13FA" w:rsidRPr="008D547F">
        <w:rPr>
          <w:rFonts w:asciiTheme="majorBidi" w:hAnsiTheme="majorBidi" w:cstheme="majorBidi"/>
          <w:sz w:val="20"/>
          <w:szCs w:val="20"/>
          <w:lang w:bidi="ar-EG"/>
        </w:rPr>
        <w:t>calculate</w:t>
      </w:r>
      <w:r w:rsidRPr="008D547F">
        <w:rPr>
          <w:rFonts w:asciiTheme="majorBidi" w:hAnsiTheme="majorBidi" w:cstheme="majorBidi"/>
          <w:sz w:val="20"/>
          <w:szCs w:val="20"/>
          <w:lang w:bidi="ar-EG"/>
        </w:rPr>
        <w:t xml:space="preserve"> the water budget</w:t>
      </w:r>
      <w:r w:rsidR="00133B30" w:rsidRPr="008D547F">
        <w:rPr>
          <w:rFonts w:asciiTheme="majorBidi" w:hAnsiTheme="majorBidi" w:cstheme="majorBidi"/>
          <w:sz w:val="20"/>
          <w:szCs w:val="20"/>
          <w:lang w:bidi="ar-EG"/>
        </w:rPr>
        <w:t xml:space="preserve"> (WB)</w:t>
      </w:r>
      <w:r w:rsidRPr="008D547F">
        <w:rPr>
          <w:rFonts w:asciiTheme="majorBidi" w:hAnsiTheme="majorBidi" w:cstheme="majorBidi"/>
          <w:sz w:val="20"/>
          <w:szCs w:val="20"/>
          <w:lang w:bidi="ar-EG"/>
        </w:rPr>
        <w:t xml:space="preserve"> for Egyptian crops in </w:t>
      </w:r>
      <w:r w:rsidR="001E02E6" w:rsidRPr="008D547F">
        <w:rPr>
          <w:rFonts w:asciiTheme="majorBidi" w:hAnsiTheme="majorBidi" w:cstheme="majorBidi"/>
          <w:sz w:val="20"/>
          <w:szCs w:val="20"/>
          <w:lang w:bidi="ar-EG"/>
        </w:rPr>
        <w:t xml:space="preserve">the </w:t>
      </w:r>
      <w:r w:rsidRPr="008D547F">
        <w:rPr>
          <w:rFonts w:asciiTheme="majorBidi" w:hAnsiTheme="majorBidi" w:cstheme="majorBidi"/>
          <w:sz w:val="20"/>
          <w:szCs w:val="20"/>
          <w:lang w:bidi="ar-EG"/>
        </w:rPr>
        <w:t xml:space="preserve">2016/2017 winter crops and </w:t>
      </w:r>
      <w:r w:rsidR="001E02E6" w:rsidRPr="008D547F">
        <w:rPr>
          <w:rFonts w:asciiTheme="majorBidi" w:hAnsiTheme="majorBidi" w:cstheme="majorBidi"/>
          <w:sz w:val="20"/>
          <w:szCs w:val="20"/>
          <w:lang w:bidi="ar-EG"/>
        </w:rPr>
        <w:t xml:space="preserve">the </w:t>
      </w:r>
      <w:r w:rsidRPr="008D547F">
        <w:rPr>
          <w:rFonts w:asciiTheme="majorBidi" w:hAnsiTheme="majorBidi" w:cstheme="majorBidi"/>
          <w:sz w:val="20"/>
          <w:szCs w:val="20"/>
          <w:lang w:bidi="ar-EG"/>
        </w:rPr>
        <w:t>2017</w:t>
      </w:r>
      <w:r w:rsidR="001E02E6" w:rsidRPr="008D547F">
        <w:rPr>
          <w:rFonts w:asciiTheme="majorBidi" w:hAnsiTheme="majorBidi" w:cstheme="majorBidi"/>
          <w:sz w:val="20"/>
          <w:szCs w:val="20"/>
          <w:lang w:bidi="ar-EG"/>
        </w:rPr>
        <w:t xml:space="preserve"> season</w:t>
      </w:r>
      <w:r w:rsidRPr="008D547F">
        <w:rPr>
          <w:rFonts w:asciiTheme="majorBidi" w:hAnsiTheme="majorBidi" w:cstheme="majorBidi"/>
          <w:sz w:val="20"/>
          <w:szCs w:val="20"/>
          <w:lang w:bidi="ar-EG"/>
        </w:rPr>
        <w:t xml:space="preserve"> for summer,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and perennial crops. CropWat8.0 model was used to calculate the irrigation water requirements for the crops under study. </w:t>
      </w:r>
      <w:r w:rsidR="000906B1" w:rsidRPr="008D547F">
        <w:rPr>
          <w:rFonts w:asciiTheme="majorBidi" w:hAnsiTheme="majorBidi" w:cstheme="majorBidi"/>
          <w:sz w:val="20"/>
          <w:szCs w:val="20"/>
          <w:lang w:bidi="ar-EG"/>
        </w:rPr>
        <w:t xml:space="preserve">In addition, </w:t>
      </w:r>
      <w:r w:rsidR="00995A55" w:rsidRPr="008D547F">
        <w:rPr>
          <w:rFonts w:asciiTheme="majorBidi" w:hAnsiTheme="majorBidi" w:cstheme="majorBidi"/>
          <w:sz w:val="20"/>
          <w:szCs w:val="20"/>
          <w:lang w:bidi="ar-EG"/>
        </w:rPr>
        <w:t xml:space="preserve">crop water productivity as well as the economic return of land and water units </w:t>
      </w:r>
      <w:r w:rsidR="001E02E6" w:rsidRPr="008D547F">
        <w:rPr>
          <w:rFonts w:asciiTheme="majorBidi" w:hAnsiTheme="majorBidi" w:cstheme="majorBidi"/>
          <w:sz w:val="20"/>
          <w:szCs w:val="20"/>
          <w:lang w:bidi="ar-EG"/>
        </w:rPr>
        <w:t>were calculated</w:t>
      </w:r>
      <w:r w:rsidR="00995A55" w:rsidRPr="008D547F">
        <w:rPr>
          <w:rFonts w:asciiTheme="majorBidi" w:hAnsiTheme="majorBidi" w:cstheme="majorBidi"/>
          <w:sz w:val="20"/>
          <w:szCs w:val="20"/>
          <w:lang w:bidi="ar-EG"/>
        </w:rPr>
        <w:t>.</w:t>
      </w:r>
    </w:p>
    <w:p w:rsidR="00ED74C5" w:rsidRPr="008D547F" w:rsidRDefault="009D7F63" w:rsidP="008E764B">
      <w:pPr>
        <w:spacing w:after="0" w:line="240" w:lineRule="auto"/>
        <w:jc w:val="both"/>
        <w:rPr>
          <w:rFonts w:asciiTheme="majorBidi" w:hAnsiTheme="majorBidi" w:cstheme="majorBidi"/>
          <w:sz w:val="20"/>
          <w:szCs w:val="20"/>
        </w:rPr>
      </w:pPr>
      <w:r w:rsidRPr="008D547F">
        <w:rPr>
          <w:rFonts w:asciiTheme="majorBidi" w:hAnsiTheme="majorBidi" w:cstheme="majorBidi"/>
          <w:sz w:val="20"/>
          <w:szCs w:val="20"/>
        </w:rPr>
        <w:t xml:space="preserve">Results indicated </w:t>
      </w:r>
      <w:r w:rsidR="00257B8A" w:rsidRPr="008D547F">
        <w:rPr>
          <w:rFonts w:asciiTheme="majorBidi" w:hAnsiTheme="majorBidi" w:cstheme="majorBidi"/>
          <w:sz w:val="20"/>
          <w:szCs w:val="20"/>
        </w:rPr>
        <w:t>that</w:t>
      </w:r>
      <w:r w:rsidR="00257B8A" w:rsidRPr="008D547F">
        <w:rPr>
          <w:rFonts w:asciiTheme="majorBidi" w:hAnsiTheme="majorBidi" w:cstheme="majorBidi"/>
          <w:sz w:val="20"/>
          <w:szCs w:val="20"/>
          <w:lang w:bidi="ar-EG"/>
        </w:rPr>
        <w:t xml:space="preserve"> total</w:t>
      </w:r>
      <w:r w:rsidR="0002131E" w:rsidRPr="008D547F">
        <w:rPr>
          <w:rFonts w:asciiTheme="majorBidi" w:hAnsiTheme="majorBidi" w:cstheme="majorBidi"/>
          <w:sz w:val="20"/>
          <w:szCs w:val="20"/>
          <w:lang w:bidi="ar-EG"/>
        </w:rPr>
        <w:t xml:space="preserve"> cropped area </w:t>
      </w:r>
      <w:r w:rsidR="00EB5FE7" w:rsidRPr="008D547F">
        <w:rPr>
          <w:rFonts w:asciiTheme="majorBidi" w:hAnsiTheme="majorBidi" w:cstheme="majorBidi"/>
          <w:sz w:val="20"/>
          <w:szCs w:val="20"/>
          <w:lang w:bidi="ar-EG"/>
        </w:rPr>
        <w:t xml:space="preserve">was 6.7 million hectare and its water budget was </w:t>
      </w:r>
      <w:r w:rsidR="00403308" w:rsidRPr="008D547F">
        <w:rPr>
          <w:rFonts w:asciiTheme="majorBidi" w:hAnsiTheme="majorBidi" w:cstheme="majorBidi"/>
          <w:sz w:val="20"/>
          <w:szCs w:val="20"/>
          <w:lang w:bidi="ar-EG"/>
        </w:rPr>
        <w:t>62.7</w:t>
      </w:r>
      <w:r w:rsidR="00EB5FE7" w:rsidRPr="008D547F">
        <w:rPr>
          <w:rFonts w:asciiTheme="majorBidi" w:hAnsiTheme="majorBidi" w:cstheme="majorBidi"/>
          <w:sz w:val="20"/>
          <w:szCs w:val="20"/>
          <w:lang w:bidi="ar-EG"/>
        </w:rPr>
        <w:t xml:space="preserve"> billion m</w:t>
      </w:r>
      <w:r w:rsidR="00EB5FE7" w:rsidRPr="008D547F">
        <w:rPr>
          <w:rFonts w:asciiTheme="majorBidi" w:hAnsiTheme="majorBidi" w:cstheme="majorBidi"/>
          <w:sz w:val="20"/>
          <w:szCs w:val="20"/>
          <w:vertAlign w:val="superscript"/>
          <w:lang w:bidi="ar-EG"/>
        </w:rPr>
        <w:t>3</w:t>
      </w:r>
      <w:r w:rsidR="00EB5FE7" w:rsidRPr="008D547F">
        <w:rPr>
          <w:rFonts w:asciiTheme="majorBidi" w:hAnsiTheme="majorBidi" w:cstheme="majorBidi"/>
          <w:sz w:val="20"/>
          <w:szCs w:val="20"/>
          <w:lang w:bidi="ar-EG"/>
        </w:rPr>
        <w:t>.</w:t>
      </w:r>
      <w:r w:rsidR="00403308" w:rsidRPr="008D547F">
        <w:rPr>
          <w:rFonts w:asciiTheme="majorBidi" w:hAnsiTheme="majorBidi" w:cstheme="majorBidi"/>
          <w:sz w:val="20"/>
          <w:szCs w:val="20"/>
          <w:lang w:bidi="ar-EG"/>
        </w:rPr>
        <w:t>T</w:t>
      </w:r>
      <w:r w:rsidR="00AD6228" w:rsidRPr="008D547F">
        <w:rPr>
          <w:rFonts w:asciiTheme="majorBidi" w:hAnsiTheme="majorBidi" w:cstheme="majorBidi"/>
          <w:sz w:val="20"/>
          <w:szCs w:val="20"/>
          <w:lang w:bidi="ar-EG"/>
        </w:rPr>
        <w:t xml:space="preserve">he water budget </w:t>
      </w:r>
      <w:r w:rsidR="00EB0BB6" w:rsidRPr="008D547F">
        <w:rPr>
          <w:rFonts w:asciiTheme="majorBidi" w:hAnsiTheme="majorBidi" w:cstheme="majorBidi"/>
          <w:sz w:val="20"/>
          <w:szCs w:val="20"/>
          <w:lang w:bidi="ar-EG"/>
        </w:rPr>
        <w:t>of</w:t>
      </w:r>
      <w:r w:rsidR="00AD6228" w:rsidRPr="008D547F">
        <w:rPr>
          <w:rFonts w:asciiTheme="majorBidi" w:hAnsiTheme="majorBidi" w:cstheme="majorBidi"/>
          <w:sz w:val="20"/>
          <w:szCs w:val="20"/>
          <w:lang w:bidi="ar-EG"/>
        </w:rPr>
        <w:t xml:space="preserve"> Egyptian crops </w:t>
      </w:r>
      <w:r w:rsidR="00EB0BB6" w:rsidRPr="008D547F">
        <w:rPr>
          <w:rFonts w:asciiTheme="majorBidi" w:hAnsiTheme="majorBidi" w:cstheme="majorBidi"/>
          <w:sz w:val="20"/>
          <w:szCs w:val="20"/>
          <w:lang w:bidi="ar-EG"/>
        </w:rPr>
        <w:t>represents 78.4% of</w:t>
      </w:r>
      <w:r w:rsidR="00D07945" w:rsidRPr="008D547F">
        <w:rPr>
          <w:rFonts w:asciiTheme="majorBidi" w:hAnsiTheme="majorBidi" w:cstheme="majorBidi"/>
          <w:sz w:val="20"/>
          <w:szCs w:val="20"/>
          <w:lang w:bidi="ar-EG"/>
        </w:rPr>
        <w:t>the</w:t>
      </w:r>
      <w:r w:rsidR="00AD6228" w:rsidRPr="008D547F">
        <w:rPr>
          <w:rFonts w:asciiTheme="majorBidi" w:hAnsiTheme="majorBidi" w:cstheme="majorBidi"/>
          <w:sz w:val="20"/>
          <w:szCs w:val="20"/>
          <w:lang w:bidi="ar-EG"/>
        </w:rPr>
        <w:t>total water resources in Egypt</w:t>
      </w:r>
      <w:r w:rsidR="00EB0BB6" w:rsidRPr="008D547F">
        <w:rPr>
          <w:rFonts w:asciiTheme="majorBidi" w:hAnsiTheme="majorBidi" w:cstheme="majorBidi"/>
          <w:sz w:val="20"/>
          <w:szCs w:val="20"/>
          <w:lang w:bidi="ar-EG"/>
        </w:rPr>
        <w:t>.</w:t>
      </w:r>
      <w:r w:rsidR="00EB0BB6" w:rsidRPr="008D547F">
        <w:rPr>
          <w:rFonts w:asciiTheme="majorBidi" w:hAnsiTheme="majorBidi" w:cstheme="majorBidi"/>
          <w:sz w:val="20"/>
          <w:szCs w:val="20"/>
        </w:rPr>
        <w:t>T</w:t>
      </w:r>
      <w:r w:rsidR="00ED74C5" w:rsidRPr="008D547F">
        <w:rPr>
          <w:rFonts w:asciiTheme="majorBidi" w:hAnsiTheme="majorBidi" w:cstheme="majorBidi"/>
          <w:sz w:val="20"/>
          <w:szCs w:val="20"/>
        </w:rPr>
        <w:t>he highest crop water productivity (CWP) registered for carrot, sugar beet, tomato, onion for winter c</w:t>
      </w:r>
      <w:r w:rsidR="00EB0BB6" w:rsidRPr="008D547F">
        <w:rPr>
          <w:rFonts w:asciiTheme="majorBidi" w:hAnsiTheme="majorBidi" w:cstheme="majorBidi"/>
          <w:sz w:val="20"/>
          <w:szCs w:val="20"/>
        </w:rPr>
        <w:t>ro</w:t>
      </w:r>
      <w:bookmarkStart w:id="0" w:name="_GoBack"/>
      <w:bookmarkEnd w:id="0"/>
      <w:r w:rsidR="00EB0BB6" w:rsidRPr="008D547F">
        <w:rPr>
          <w:rFonts w:asciiTheme="majorBidi" w:hAnsiTheme="majorBidi" w:cstheme="majorBidi"/>
          <w:sz w:val="20"/>
          <w:szCs w:val="20"/>
        </w:rPr>
        <w:t>ps; potato, cantaloupe, water</w:t>
      </w:r>
      <w:r w:rsidR="00ED74C5" w:rsidRPr="008D547F">
        <w:rPr>
          <w:rFonts w:asciiTheme="majorBidi" w:hAnsiTheme="majorBidi" w:cstheme="majorBidi"/>
          <w:sz w:val="20"/>
          <w:szCs w:val="20"/>
        </w:rPr>
        <w:t xml:space="preserve">melon for summer crops. </w:t>
      </w:r>
      <w:r w:rsidR="00EB0BB6" w:rsidRPr="008D547F">
        <w:rPr>
          <w:rFonts w:asciiTheme="majorBidi" w:hAnsiTheme="majorBidi" w:cstheme="majorBidi"/>
          <w:sz w:val="20"/>
          <w:szCs w:val="20"/>
        </w:rPr>
        <w:t xml:space="preserve">The </w:t>
      </w:r>
      <w:r w:rsidR="00ED74C5" w:rsidRPr="008D547F">
        <w:rPr>
          <w:rFonts w:asciiTheme="majorBidi" w:hAnsiTheme="majorBidi" w:cstheme="majorBidi"/>
          <w:sz w:val="20"/>
          <w:szCs w:val="20"/>
        </w:rPr>
        <w:t xml:space="preserve">CWP </w:t>
      </w:r>
      <w:r w:rsidR="00EB0BB6" w:rsidRPr="008D547F">
        <w:rPr>
          <w:rFonts w:asciiTheme="majorBidi" w:hAnsiTheme="majorBidi" w:cstheme="majorBidi"/>
          <w:sz w:val="20"/>
          <w:szCs w:val="20"/>
        </w:rPr>
        <w:t xml:space="preserve">values </w:t>
      </w:r>
      <w:r w:rsidR="00ED74C5" w:rsidRPr="008D547F">
        <w:rPr>
          <w:rFonts w:asciiTheme="majorBidi" w:hAnsiTheme="majorBidi" w:cstheme="majorBidi"/>
          <w:sz w:val="20"/>
          <w:szCs w:val="20"/>
        </w:rPr>
        <w:t>for the previous crop</w:t>
      </w:r>
      <w:r w:rsidR="00EB0BB6" w:rsidRPr="008D547F">
        <w:rPr>
          <w:rFonts w:asciiTheme="majorBidi" w:hAnsiTheme="majorBidi" w:cstheme="majorBidi"/>
          <w:sz w:val="20"/>
          <w:szCs w:val="20"/>
        </w:rPr>
        <w:t>s exceeded 9 and 5 kg/</w:t>
      </w:r>
      <w:r w:rsidR="00ED74C5" w:rsidRPr="008D547F">
        <w:rPr>
          <w:rFonts w:asciiTheme="majorBidi" w:hAnsiTheme="majorBidi" w:cstheme="majorBidi"/>
          <w:sz w:val="20"/>
          <w:szCs w:val="20"/>
        </w:rPr>
        <w:t>m</w:t>
      </w:r>
      <w:r w:rsidR="00ED74C5" w:rsidRPr="008D547F">
        <w:rPr>
          <w:rFonts w:asciiTheme="majorBidi" w:hAnsiTheme="majorBidi" w:cstheme="majorBidi"/>
          <w:sz w:val="20"/>
          <w:szCs w:val="20"/>
          <w:vertAlign w:val="superscript"/>
        </w:rPr>
        <w:t>3</w:t>
      </w:r>
      <w:r w:rsidR="00ED74C5" w:rsidRPr="008D547F">
        <w:rPr>
          <w:rFonts w:asciiTheme="majorBidi" w:hAnsiTheme="majorBidi" w:cstheme="majorBidi"/>
          <w:sz w:val="20"/>
          <w:szCs w:val="20"/>
        </w:rPr>
        <w:t xml:space="preserve"> for winter and summer crops, respectively. Regarding </w:t>
      </w:r>
      <w:r w:rsidR="00A141C9" w:rsidRPr="008D547F">
        <w:rPr>
          <w:rFonts w:asciiTheme="majorBidi" w:hAnsiTheme="majorBidi" w:cstheme="majorBidi"/>
          <w:sz w:val="20"/>
          <w:szCs w:val="20"/>
        </w:rPr>
        <w:t>Nili</w:t>
      </w:r>
      <w:r w:rsidR="00ED74C5" w:rsidRPr="008D547F">
        <w:rPr>
          <w:rFonts w:asciiTheme="majorBidi" w:hAnsiTheme="majorBidi" w:cstheme="majorBidi"/>
          <w:sz w:val="20"/>
          <w:szCs w:val="20"/>
        </w:rPr>
        <w:t xml:space="preserve"> and perennial crops, the highest ones </w:t>
      </w:r>
      <w:r w:rsidR="00EB0BB6" w:rsidRPr="008D547F">
        <w:rPr>
          <w:rFonts w:asciiTheme="majorBidi" w:hAnsiTheme="majorBidi" w:cstheme="majorBidi"/>
          <w:sz w:val="20"/>
          <w:szCs w:val="20"/>
        </w:rPr>
        <w:t>was found for tomato (5.05 kg/</w:t>
      </w:r>
      <w:r w:rsidR="00ED74C5" w:rsidRPr="008D547F">
        <w:rPr>
          <w:rFonts w:asciiTheme="majorBidi" w:hAnsiTheme="majorBidi" w:cstheme="majorBidi"/>
          <w:sz w:val="20"/>
          <w:szCs w:val="20"/>
        </w:rPr>
        <w:t>m</w:t>
      </w:r>
      <w:r w:rsidR="00ED74C5" w:rsidRPr="008D547F">
        <w:rPr>
          <w:rFonts w:asciiTheme="majorBidi" w:hAnsiTheme="majorBidi" w:cstheme="majorBidi"/>
          <w:sz w:val="20"/>
          <w:szCs w:val="20"/>
          <w:vertAlign w:val="superscript"/>
        </w:rPr>
        <w:t>3</w:t>
      </w:r>
      <w:r w:rsidR="00EB0BB6" w:rsidRPr="008D547F">
        <w:rPr>
          <w:rFonts w:asciiTheme="majorBidi" w:hAnsiTheme="majorBidi" w:cstheme="majorBidi"/>
          <w:sz w:val="20"/>
          <w:szCs w:val="20"/>
        </w:rPr>
        <w:t>) and sugarcane (4.77 kg/</w:t>
      </w:r>
      <w:r w:rsidR="00ED74C5" w:rsidRPr="008D547F">
        <w:rPr>
          <w:rFonts w:asciiTheme="majorBidi" w:hAnsiTheme="majorBidi" w:cstheme="majorBidi"/>
          <w:sz w:val="20"/>
          <w:szCs w:val="20"/>
        </w:rPr>
        <w:t>m</w:t>
      </w:r>
      <w:r w:rsidR="00ED74C5" w:rsidRPr="008D547F">
        <w:rPr>
          <w:rFonts w:asciiTheme="majorBidi" w:hAnsiTheme="majorBidi" w:cstheme="majorBidi"/>
          <w:sz w:val="20"/>
          <w:szCs w:val="20"/>
          <w:vertAlign w:val="superscript"/>
        </w:rPr>
        <w:t>3</w:t>
      </w:r>
      <w:r w:rsidR="00ED74C5" w:rsidRPr="008D547F">
        <w:rPr>
          <w:rFonts w:asciiTheme="majorBidi" w:hAnsiTheme="majorBidi" w:cstheme="majorBidi"/>
          <w:sz w:val="20"/>
          <w:szCs w:val="20"/>
        </w:rPr>
        <w:t xml:space="preserve">). The highest economic return for the land and water units </w:t>
      </w:r>
      <w:r w:rsidR="00EB0BB6" w:rsidRPr="008D547F">
        <w:rPr>
          <w:rFonts w:asciiTheme="majorBidi" w:hAnsiTheme="majorBidi" w:cstheme="majorBidi"/>
          <w:sz w:val="20"/>
          <w:szCs w:val="20"/>
        </w:rPr>
        <w:t>were</w:t>
      </w:r>
      <w:r w:rsidR="00ED74C5" w:rsidRPr="008D547F">
        <w:rPr>
          <w:rFonts w:asciiTheme="majorBidi" w:hAnsiTheme="majorBidi" w:cstheme="majorBidi"/>
          <w:sz w:val="20"/>
          <w:szCs w:val="20"/>
        </w:rPr>
        <w:t xml:space="preserve">recorded </w:t>
      </w:r>
      <w:r w:rsidR="00EB0BB6" w:rsidRPr="008D547F">
        <w:rPr>
          <w:rFonts w:asciiTheme="majorBidi" w:hAnsiTheme="majorBidi" w:cstheme="majorBidi"/>
          <w:sz w:val="20"/>
          <w:szCs w:val="20"/>
        </w:rPr>
        <w:t>for</w:t>
      </w:r>
      <w:r w:rsidR="00ED74C5" w:rsidRPr="008D547F">
        <w:rPr>
          <w:rFonts w:asciiTheme="majorBidi" w:hAnsiTheme="majorBidi" w:cstheme="majorBidi"/>
          <w:sz w:val="20"/>
          <w:szCs w:val="20"/>
        </w:rPr>
        <w:t xml:space="preserve"> strawberry, peas (dry) and carrot. The economic return </w:t>
      </w:r>
      <w:r w:rsidR="00EB0BB6" w:rsidRPr="008D547F">
        <w:rPr>
          <w:rFonts w:asciiTheme="majorBidi" w:hAnsiTheme="majorBidi" w:cstheme="majorBidi"/>
          <w:sz w:val="20"/>
          <w:szCs w:val="20"/>
        </w:rPr>
        <w:t>per</w:t>
      </w:r>
      <w:r w:rsidR="00ED74C5" w:rsidRPr="008D547F">
        <w:rPr>
          <w:rFonts w:asciiTheme="majorBidi" w:hAnsiTheme="majorBidi" w:cstheme="majorBidi"/>
          <w:sz w:val="20"/>
          <w:szCs w:val="20"/>
        </w:rPr>
        <w:t xml:space="preserve"> land unit for the three </w:t>
      </w:r>
      <w:r w:rsidR="00EB0BB6" w:rsidRPr="008D547F">
        <w:rPr>
          <w:rFonts w:asciiTheme="majorBidi" w:hAnsiTheme="majorBidi" w:cstheme="majorBidi"/>
          <w:sz w:val="20"/>
          <w:szCs w:val="20"/>
        </w:rPr>
        <w:t xml:space="preserve">respective </w:t>
      </w:r>
      <w:r w:rsidR="00ED74C5" w:rsidRPr="008D547F">
        <w:rPr>
          <w:rFonts w:asciiTheme="majorBidi" w:hAnsiTheme="majorBidi" w:cstheme="majorBidi"/>
          <w:sz w:val="20"/>
          <w:szCs w:val="20"/>
        </w:rPr>
        <w:t>crops w</w:t>
      </w:r>
      <w:r w:rsidR="00EB0BB6" w:rsidRPr="008D547F">
        <w:rPr>
          <w:rFonts w:asciiTheme="majorBidi" w:hAnsiTheme="majorBidi" w:cstheme="majorBidi"/>
          <w:sz w:val="20"/>
          <w:szCs w:val="20"/>
        </w:rPr>
        <w:t>ere 157810, 86467 and 62429 LE/</w:t>
      </w:r>
      <w:r w:rsidR="00ED74C5" w:rsidRPr="008D547F">
        <w:rPr>
          <w:rFonts w:asciiTheme="majorBidi" w:hAnsiTheme="majorBidi" w:cstheme="majorBidi"/>
          <w:sz w:val="20"/>
          <w:szCs w:val="20"/>
        </w:rPr>
        <w:t>ha</w:t>
      </w:r>
      <w:r w:rsidR="00F7170F" w:rsidRPr="008D547F">
        <w:rPr>
          <w:rFonts w:asciiTheme="majorBidi" w:hAnsiTheme="majorBidi" w:cstheme="majorBidi"/>
          <w:sz w:val="20"/>
          <w:szCs w:val="20"/>
        </w:rPr>
        <w:t xml:space="preserve">, </w:t>
      </w:r>
      <w:r w:rsidR="00204F78" w:rsidRPr="008D547F">
        <w:rPr>
          <w:rFonts w:asciiTheme="majorBidi" w:hAnsiTheme="majorBidi" w:cstheme="majorBidi"/>
          <w:sz w:val="20"/>
          <w:szCs w:val="20"/>
        </w:rPr>
        <w:t>while the</w:t>
      </w:r>
      <w:r w:rsidR="00ED74C5" w:rsidRPr="008D547F">
        <w:rPr>
          <w:rFonts w:asciiTheme="majorBidi" w:hAnsiTheme="majorBidi" w:cstheme="majorBidi"/>
          <w:sz w:val="20"/>
          <w:szCs w:val="20"/>
        </w:rPr>
        <w:t xml:space="preserve"> economic return </w:t>
      </w:r>
      <w:r w:rsidR="00EB0BB6" w:rsidRPr="008D547F">
        <w:rPr>
          <w:rFonts w:asciiTheme="majorBidi" w:hAnsiTheme="majorBidi" w:cstheme="majorBidi"/>
          <w:sz w:val="20"/>
          <w:szCs w:val="20"/>
        </w:rPr>
        <w:t>per</w:t>
      </w:r>
      <w:r w:rsidR="00ED74C5" w:rsidRPr="008D547F">
        <w:rPr>
          <w:rFonts w:asciiTheme="majorBidi" w:hAnsiTheme="majorBidi" w:cstheme="majorBidi"/>
          <w:sz w:val="20"/>
          <w:szCs w:val="20"/>
        </w:rPr>
        <w:t xml:space="preserve"> irrigation water </w:t>
      </w:r>
      <w:r w:rsidR="00F7170F" w:rsidRPr="008D547F">
        <w:rPr>
          <w:rFonts w:asciiTheme="majorBidi" w:hAnsiTheme="majorBidi" w:cstheme="majorBidi"/>
          <w:sz w:val="20"/>
          <w:szCs w:val="20"/>
        </w:rPr>
        <w:t xml:space="preserve">requirement (IWR) </w:t>
      </w:r>
      <w:r w:rsidR="00ED74C5" w:rsidRPr="008D547F">
        <w:rPr>
          <w:rFonts w:asciiTheme="majorBidi" w:hAnsiTheme="majorBidi" w:cstheme="majorBidi"/>
          <w:sz w:val="20"/>
          <w:szCs w:val="20"/>
        </w:rPr>
        <w:t xml:space="preserve">unit </w:t>
      </w:r>
      <w:r w:rsidR="00F7170F" w:rsidRPr="008D547F">
        <w:rPr>
          <w:rFonts w:asciiTheme="majorBidi" w:hAnsiTheme="majorBidi" w:cstheme="majorBidi"/>
          <w:sz w:val="20"/>
          <w:szCs w:val="20"/>
        </w:rPr>
        <w:t>were 18.51, 14.25, 14.00 LE/</w:t>
      </w:r>
      <w:r w:rsidR="00ED74C5" w:rsidRPr="008D547F">
        <w:rPr>
          <w:rFonts w:asciiTheme="majorBidi" w:hAnsiTheme="majorBidi" w:cstheme="majorBidi"/>
          <w:sz w:val="20"/>
          <w:szCs w:val="20"/>
        </w:rPr>
        <w:t>m</w:t>
      </w:r>
      <w:r w:rsidR="00ED74C5" w:rsidRPr="008D547F">
        <w:rPr>
          <w:rFonts w:asciiTheme="majorBidi" w:hAnsiTheme="majorBidi" w:cstheme="majorBidi"/>
          <w:sz w:val="20"/>
          <w:szCs w:val="20"/>
          <w:vertAlign w:val="superscript"/>
        </w:rPr>
        <w:t>3</w:t>
      </w:r>
      <w:r w:rsidR="00F7170F" w:rsidRPr="008D547F">
        <w:rPr>
          <w:rFonts w:asciiTheme="majorBidi" w:hAnsiTheme="majorBidi" w:cstheme="majorBidi"/>
          <w:sz w:val="20"/>
          <w:szCs w:val="20"/>
          <w:vertAlign w:val="subscript"/>
        </w:rPr>
        <w:t>IWR</w:t>
      </w:r>
      <w:r w:rsidR="00ED74C5" w:rsidRPr="008D547F">
        <w:rPr>
          <w:rFonts w:asciiTheme="majorBidi" w:hAnsiTheme="majorBidi" w:cstheme="majorBidi"/>
          <w:sz w:val="20"/>
          <w:szCs w:val="20"/>
        </w:rPr>
        <w:t xml:space="preserve">in the old lands; </w:t>
      </w:r>
      <w:r w:rsidR="00F7170F" w:rsidRPr="008D547F">
        <w:rPr>
          <w:rFonts w:asciiTheme="majorBidi" w:hAnsiTheme="majorBidi" w:cstheme="majorBidi"/>
          <w:sz w:val="20"/>
          <w:szCs w:val="20"/>
        </w:rPr>
        <w:t xml:space="preserve">and </w:t>
      </w:r>
      <w:r w:rsidR="00ED74C5" w:rsidRPr="008D547F">
        <w:rPr>
          <w:rFonts w:asciiTheme="majorBidi" w:hAnsiTheme="majorBidi" w:cstheme="majorBidi"/>
          <w:sz w:val="20"/>
          <w:szCs w:val="20"/>
        </w:rPr>
        <w:t>24.69, 19.00 and 18.66 LE/ m</w:t>
      </w:r>
      <w:r w:rsidR="00ED74C5" w:rsidRPr="008D547F">
        <w:rPr>
          <w:rFonts w:asciiTheme="majorBidi" w:hAnsiTheme="majorBidi" w:cstheme="majorBidi"/>
          <w:sz w:val="20"/>
          <w:szCs w:val="20"/>
          <w:vertAlign w:val="superscript"/>
        </w:rPr>
        <w:t>3</w:t>
      </w:r>
      <w:r w:rsidR="00ED74C5" w:rsidRPr="008D547F">
        <w:rPr>
          <w:rFonts w:asciiTheme="majorBidi" w:hAnsiTheme="majorBidi" w:cstheme="majorBidi"/>
          <w:sz w:val="20"/>
          <w:szCs w:val="20"/>
          <w:vertAlign w:val="subscript"/>
        </w:rPr>
        <w:t>IWR</w:t>
      </w:r>
      <w:r w:rsidR="00ED74C5" w:rsidRPr="008D547F">
        <w:rPr>
          <w:rFonts w:asciiTheme="majorBidi" w:hAnsiTheme="majorBidi" w:cstheme="majorBidi"/>
          <w:sz w:val="20"/>
          <w:szCs w:val="20"/>
        </w:rPr>
        <w:t xml:space="preserve"> in the new lands.</w:t>
      </w:r>
    </w:p>
    <w:p w:rsidR="00286CE1" w:rsidRPr="00B571D2" w:rsidRDefault="00286CE1" w:rsidP="00286CE1">
      <w:pPr>
        <w:snapToGrid w:val="0"/>
        <w:spacing w:after="0" w:line="240" w:lineRule="auto"/>
        <w:jc w:val="both"/>
        <w:rPr>
          <w:rFonts w:ascii="Times New Roman" w:hAnsi="Times New Roman" w:cs="Times New Roman"/>
          <w:b/>
          <w:bCs/>
          <w:sz w:val="20"/>
          <w:szCs w:val="20"/>
          <w:lang w:bidi="ar-EG"/>
        </w:rPr>
      </w:pPr>
      <w:r w:rsidRPr="00B571D2">
        <w:rPr>
          <w:rFonts w:ascii="Times New Roman" w:hAnsi="Times New Roman" w:cs="Times New Roman"/>
          <w:bCs/>
          <w:sz w:val="20"/>
          <w:szCs w:val="20"/>
        </w:rPr>
        <w:t>[</w:t>
      </w:r>
      <w:r w:rsidRPr="00B571D2">
        <w:rPr>
          <w:rFonts w:ascii="Times New Roman" w:hAnsi="Times New Roman" w:cs="Times New Roman"/>
          <w:sz w:val="20"/>
          <w:szCs w:val="20"/>
        </w:rPr>
        <w:t>El-Marsafawy Samia M., A. I. Ibrahim, F. A. Khaliland Namait Allah Y. Mokhta</w:t>
      </w:r>
      <w:r w:rsidR="00FA7018">
        <w:rPr>
          <w:rFonts w:ascii="Times New Roman" w:hAnsi="Times New Roman" w:cs="Times New Roman"/>
          <w:sz w:val="20"/>
          <w:szCs w:val="20"/>
        </w:rPr>
        <w:t>r</w:t>
      </w:r>
      <w:r w:rsidRPr="00B571D2">
        <w:rPr>
          <w:rFonts w:ascii="Times New Roman" w:hAnsi="Times New Roman" w:cs="Times New Roman"/>
          <w:sz w:val="20"/>
          <w:szCs w:val="20"/>
        </w:rPr>
        <w:t>.</w:t>
      </w:r>
      <w:r w:rsidRPr="00B571D2">
        <w:rPr>
          <w:rFonts w:ascii="Times New Roman" w:hAnsi="Times New Roman" w:cs="Times New Roman"/>
          <w:b/>
          <w:bCs/>
          <w:sz w:val="20"/>
          <w:szCs w:val="20"/>
          <w:lang w:bidi="ar-EG"/>
        </w:rPr>
        <w:t>Water budget, crop water productivity and economic return of land and water units for Egyptian crops</w:t>
      </w:r>
      <w:r w:rsidRPr="00B571D2">
        <w:rPr>
          <w:rFonts w:ascii="Times New Roman" w:eastAsia="Times New Roman" w:hAnsi="Times New Roman" w:cs="Times New Roman"/>
          <w:b/>
          <w:bCs/>
          <w:sz w:val="20"/>
          <w:szCs w:val="20"/>
          <w:lang w:bidi="fa-IR"/>
        </w:rPr>
        <w:t>.</w:t>
      </w:r>
      <w:r w:rsidRPr="00B571D2">
        <w:rPr>
          <w:rFonts w:ascii="Times New Roman" w:hAnsi="Times New Roman" w:cs="Times New Roman"/>
          <w:bCs/>
          <w:i/>
          <w:sz w:val="20"/>
          <w:szCs w:val="20"/>
        </w:rPr>
        <w:t xml:space="preserve"> N Y Sci J</w:t>
      </w:r>
      <w:r w:rsidRPr="00B571D2">
        <w:rPr>
          <w:rFonts w:ascii="Times New Roman" w:hAnsi="Times New Roman" w:cs="Times New Roman"/>
          <w:sz w:val="20"/>
          <w:szCs w:val="20"/>
        </w:rPr>
        <w:t>2019;12(10):</w:t>
      </w:r>
      <w:r w:rsidRPr="00B571D2">
        <w:rPr>
          <w:rFonts w:ascii="Times New Roman" w:hAnsi="Times New Roman" w:cs="Times New Roman"/>
          <w:noProof/>
          <w:color w:val="000000"/>
          <w:sz w:val="20"/>
          <w:szCs w:val="20"/>
        </w:rPr>
        <w:t>36-5</w:t>
      </w:r>
      <w:r>
        <w:rPr>
          <w:rFonts w:ascii="Times New Roman" w:hAnsi="Times New Roman" w:cs="Times New Roman" w:hint="eastAsia"/>
          <w:noProof/>
          <w:color w:val="000000"/>
          <w:sz w:val="20"/>
          <w:szCs w:val="20"/>
          <w:lang w:eastAsia="zh-CN"/>
        </w:rPr>
        <w:t>2</w:t>
      </w:r>
      <w:r w:rsidRPr="00B571D2">
        <w:rPr>
          <w:rFonts w:ascii="Times New Roman" w:hAnsi="Times New Roman" w:cs="Times New Roman"/>
          <w:sz w:val="20"/>
          <w:szCs w:val="20"/>
        </w:rPr>
        <w:t xml:space="preserve">]. </w:t>
      </w:r>
      <w:r w:rsidRPr="00B571D2">
        <w:rPr>
          <w:rFonts w:ascii="Times New Roman" w:hAnsi="Times New Roman" w:cs="Times New Roman"/>
          <w:iCs/>
          <w:color w:val="000000"/>
          <w:sz w:val="20"/>
          <w:szCs w:val="20"/>
        </w:rPr>
        <w:t>ISSN 1554-0200 (print); ISSN 2375-723X (online)</w:t>
      </w:r>
      <w:r w:rsidRPr="00B571D2">
        <w:rPr>
          <w:rFonts w:ascii="Times New Roman" w:hAnsi="Times New Roman" w:cs="Times New Roman"/>
          <w:sz w:val="20"/>
          <w:szCs w:val="20"/>
        </w:rPr>
        <w:t xml:space="preserve">. </w:t>
      </w:r>
      <w:hyperlink r:id="rId9" w:history="1">
        <w:r w:rsidRPr="00B571D2">
          <w:rPr>
            <w:rStyle w:val="Hyperlink"/>
            <w:rFonts w:ascii="Times New Roman" w:hAnsi="Times New Roman" w:cs="Times New Roman"/>
            <w:sz w:val="20"/>
            <w:szCs w:val="20"/>
          </w:rPr>
          <w:t>http://www.sciencepub.net/newyork</w:t>
        </w:r>
      </w:hyperlink>
      <w:r w:rsidRPr="00B571D2">
        <w:rPr>
          <w:rFonts w:ascii="Times New Roman" w:hAnsi="Times New Roman" w:cs="Times New Roman"/>
          <w:sz w:val="20"/>
          <w:szCs w:val="20"/>
        </w:rPr>
        <w:t xml:space="preserve">. </w:t>
      </w:r>
      <w:r w:rsidRPr="00B571D2">
        <w:rPr>
          <w:rFonts w:ascii="Times New Roman" w:hAnsi="Times New Roman" w:cs="Times New Roman"/>
          <w:sz w:val="20"/>
          <w:szCs w:val="20"/>
          <w:lang w:eastAsia="zh-CN"/>
        </w:rPr>
        <w:t>5</w:t>
      </w:r>
      <w:r w:rsidRPr="00B571D2">
        <w:rPr>
          <w:rFonts w:ascii="Times New Roman" w:hAnsi="Times New Roman" w:cs="Times New Roman"/>
          <w:sz w:val="20"/>
          <w:szCs w:val="20"/>
        </w:rPr>
        <w:t xml:space="preserve">. </w:t>
      </w:r>
      <w:r w:rsidRPr="00B571D2">
        <w:rPr>
          <w:rFonts w:ascii="Times New Roman" w:hAnsi="Times New Roman" w:cs="Times New Roman"/>
          <w:color w:val="000000"/>
          <w:sz w:val="20"/>
          <w:szCs w:val="20"/>
          <w:shd w:val="clear" w:color="auto" w:fill="FFFFFF"/>
        </w:rPr>
        <w:t>doi:</w:t>
      </w:r>
      <w:hyperlink r:id="rId10" w:history="1">
        <w:r w:rsidRPr="00B571D2">
          <w:rPr>
            <w:rStyle w:val="Hyperlink"/>
            <w:rFonts w:ascii="Times New Roman" w:hAnsi="Times New Roman" w:cs="Times New Roman"/>
            <w:sz w:val="20"/>
            <w:szCs w:val="20"/>
            <w:shd w:val="clear" w:color="auto" w:fill="FFFFFF"/>
          </w:rPr>
          <w:t>10.7537/marsnys121019.0</w:t>
        </w:r>
        <w:r w:rsidRPr="00B571D2">
          <w:rPr>
            <w:rStyle w:val="Hyperlink"/>
            <w:rFonts w:ascii="Times New Roman" w:hAnsi="Times New Roman" w:cs="Times New Roman"/>
            <w:sz w:val="20"/>
            <w:szCs w:val="20"/>
            <w:shd w:val="clear" w:color="auto" w:fill="FFFFFF"/>
            <w:lang w:eastAsia="zh-CN"/>
          </w:rPr>
          <w:t>5</w:t>
        </w:r>
      </w:hyperlink>
      <w:r w:rsidRPr="00B571D2">
        <w:rPr>
          <w:rFonts w:ascii="Times New Roman" w:hAnsi="Times New Roman" w:cs="Times New Roman"/>
          <w:color w:val="000000"/>
          <w:sz w:val="20"/>
          <w:szCs w:val="20"/>
          <w:shd w:val="clear" w:color="auto" w:fill="FFFFFF"/>
        </w:rPr>
        <w:t>.</w:t>
      </w:r>
    </w:p>
    <w:p w:rsidR="00286CE1" w:rsidRPr="00286CE1" w:rsidRDefault="00286CE1" w:rsidP="008E764B">
      <w:pPr>
        <w:spacing w:after="0" w:line="240" w:lineRule="auto"/>
        <w:jc w:val="both"/>
        <w:rPr>
          <w:rFonts w:asciiTheme="majorBidi" w:hAnsiTheme="majorBidi" w:cstheme="majorBidi"/>
          <w:b/>
          <w:bCs/>
          <w:sz w:val="14"/>
          <w:szCs w:val="14"/>
        </w:rPr>
      </w:pPr>
    </w:p>
    <w:p w:rsidR="000B0566" w:rsidRPr="008D547F" w:rsidRDefault="002456FE" w:rsidP="008E764B">
      <w:pPr>
        <w:spacing w:after="0" w:line="240" w:lineRule="auto"/>
        <w:jc w:val="both"/>
        <w:rPr>
          <w:rFonts w:asciiTheme="majorBidi" w:hAnsiTheme="majorBidi" w:cstheme="majorBidi"/>
          <w:sz w:val="20"/>
          <w:szCs w:val="20"/>
          <w:rtl/>
        </w:rPr>
      </w:pPr>
      <w:r w:rsidRPr="008D547F">
        <w:rPr>
          <w:rFonts w:asciiTheme="majorBidi" w:hAnsiTheme="majorBidi" w:cstheme="majorBidi"/>
          <w:b/>
          <w:bCs/>
          <w:sz w:val="20"/>
          <w:szCs w:val="20"/>
        </w:rPr>
        <w:t>Keywords:</w:t>
      </w:r>
      <w:r w:rsidRPr="008D547F">
        <w:rPr>
          <w:rFonts w:asciiTheme="majorBidi" w:hAnsiTheme="majorBidi" w:cstheme="majorBidi"/>
          <w:sz w:val="20"/>
          <w:szCs w:val="20"/>
        </w:rPr>
        <w:t xml:space="preserve"> water budget; </w:t>
      </w:r>
      <w:r w:rsidR="000B0566" w:rsidRPr="008D547F">
        <w:rPr>
          <w:rFonts w:asciiTheme="majorBidi" w:hAnsiTheme="majorBidi" w:cstheme="majorBidi"/>
          <w:sz w:val="20"/>
          <w:szCs w:val="20"/>
        </w:rPr>
        <w:t xml:space="preserve">crop water productivity, </w:t>
      </w:r>
      <w:r w:rsidR="00137B11" w:rsidRPr="008D547F">
        <w:rPr>
          <w:rFonts w:asciiTheme="majorBidi" w:hAnsiTheme="majorBidi" w:cstheme="majorBidi"/>
          <w:sz w:val="20"/>
          <w:szCs w:val="20"/>
        </w:rPr>
        <w:t>economics of the land and water units</w:t>
      </w:r>
    </w:p>
    <w:p w:rsidR="008E764B" w:rsidRPr="00286CE1" w:rsidRDefault="008E764B" w:rsidP="008E764B">
      <w:pPr>
        <w:spacing w:after="0" w:line="240" w:lineRule="auto"/>
        <w:jc w:val="both"/>
        <w:rPr>
          <w:rFonts w:asciiTheme="majorBidi" w:hAnsiTheme="majorBidi" w:cstheme="majorBidi"/>
          <w:b/>
          <w:bCs/>
          <w:sz w:val="12"/>
          <w:szCs w:val="12"/>
        </w:rPr>
      </w:pPr>
    </w:p>
    <w:p w:rsidR="008E764B" w:rsidRPr="00286CE1" w:rsidRDefault="008E764B" w:rsidP="008E764B">
      <w:pPr>
        <w:spacing w:after="0" w:line="240" w:lineRule="auto"/>
        <w:jc w:val="both"/>
        <w:rPr>
          <w:rFonts w:asciiTheme="majorBidi" w:hAnsiTheme="majorBidi" w:cstheme="majorBidi"/>
          <w:b/>
          <w:bCs/>
          <w:sz w:val="8"/>
          <w:szCs w:val="8"/>
        </w:rPr>
        <w:sectPr w:rsidR="008E764B" w:rsidRPr="00286CE1" w:rsidSect="00CF4238">
          <w:headerReference w:type="default" r:id="rId11"/>
          <w:footerReference w:type="default" r:id="rId12"/>
          <w:headerReference w:type="first" r:id="rId13"/>
          <w:footerReference w:type="first" r:id="rId14"/>
          <w:pgSz w:w="12240" w:h="15840"/>
          <w:pgMar w:top="1440" w:right="1440" w:bottom="1440" w:left="1440" w:header="720" w:footer="720" w:gutter="0"/>
          <w:pgNumType w:start="36"/>
          <w:cols w:space="720"/>
          <w:titlePg/>
          <w:docGrid w:linePitch="360"/>
        </w:sectPr>
      </w:pPr>
    </w:p>
    <w:p w:rsidR="009D7F63" w:rsidRPr="008D547F" w:rsidRDefault="008E764B"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 xml:space="preserve">1. </w:t>
      </w:r>
      <w:r w:rsidR="009D7F63" w:rsidRPr="008D547F">
        <w:rPr>
          <w:rFonts w:asciiTheme="majorBidi" w:hAnsiTheme="majorBidi" w:cstheme="majorBidi"/>
          <w:b/>
          <w:bCs/>
          <w:sz w:val="20"/>
          <w:szCs w:val="20"/>
        </w:rPr>
        <w:t>Introduction</w:t>
      </w:r>
    </w:p>
    <w:p w:rsidR="009D7F63" w:rsidRPr="008D547F" w:rsidRDefault="009D7F63" w:rsidP="008E764B">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Water is an important element of development and evolution. Egypt suffers from limited water resources because they are located within the arid and semi-arid zone. The water resources sector in Egypt meets many challenges such as population growth, climate change and others that affect the self- sufficient from the main food crops and causing increased the gap between production and consumption. All this requires concerted efforts to make good use of this important resource and search for new resources can cover part of the increasing demand for water</w:t>
      </w:r>
      <w:r w:rsidRPr="008D547F">
        <w:rPr>
          <w:rFonts w:asciiTheme="majorBidi" w:hAnsiTheme="majorBidi" w:cstheme="majorBidi"/>
          <w:sz w:val="20"/>
          <w:szCs w:val="20"/>
          <w:rtl/>
          <w:lang w:bidi="ar-EG"/>
        </w:rPr>
        <w:t>.</w:t>
      </w:r>
    </w:p>
    <w:p w:rsidR="004D13B0" w:rsidRPr="008D547F" w:rsidRDefault="004D13B0" w:rsidP="008E764B">
      <w:pPr>
        <w:spacing w:after="0" w:line="240" w:lineRule="auto"/>
        <w:ind w:firstLine="426"/>
        <w:jc w:val="both"/>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Water and agriculture are strongly interconnected. To grow food, you need water; but the agriculture sector remains highly susceptible to water-related disasters like floods, droughts and typhoons. In turn, water resources are also impacted by agricultural activities, as the largest water-consuming sector globally and a significant source of pollution. So producing food sustainably will require good water management in agriculture, and managing water sustainably will require taking into account the role of agriculture </w:t>
      </w:r>
      <w:r w:rsidR="00944437" w:rsidRPr="008D547F">
        <w:rPr>
          <w:rFonts w:asciiTheme="majorBidi" w:eastAsia="Times New Roman" w:hAnsiTheme="majorBidi" w:cstheme="majorBidi"/>
          <w:sz w:val="20"/>
          <w:szCs w:val="20"/>
        </w:rPr>
        <w:t>(</w:t>
      </w:r>
      <w:r w:rsidRPr="008D547F">
        <w:rPr>
          <w:rFonts w:asciiTheme="majorBidi" w:eastAsia="Times New Roman" w:hAnsiTheme="majorBidi" w:cstheme="majorBidi"/>
          <w:sz w:val="20"/>
          <w:szCs w:val="20"/>
        </w:rPr>
        <w:t>Guillaume</w:t>
      </w:r>
      <w:r w:rsidR="00944437" w:rsidRPr="008D547F">
        <w:rPr>
          <w:rFonts w:asciiTheme="majorBidi" w:eastAsia="Times New Roman" w:hAnsiTheme="majorBidi" w:cstheme="majorBidi"/>
          <w:sz w:val="20"/>
          <w:szCs w:val="20"/>
        </w:rPr>
        <w:t xml:space="preserve">, </w:t>
      </w:r>
      <w:r w:rsidRPr="008D547F">
        <w:rPr>
          <w:rFonts w:asciiTheme="majorBidi" w:eastAsia="Times New Roman" w:hAnsiTheme="majorBidi" w:cstheme="majorBidi"/>
          <w:sz w:val="20"/>
          <w:szCs w:val="20"/>
        </w:rPr>
        <w:t>2019).</w:t>
      </w:r>
    </w:p>
    <w:p w:rsidR="000D78B5" w:rsidRPr="008D547F" w:rsidRDefault="00A84CDC" w:rsidP="008E764B">
      <w:pPr>
        <w:pStyle w:val="Default"/>
        <w:ind w:firstLine="426"/>
        <w:jc w:val="both"/>
        <w:rPr>
          <w:rFonts w:asciiTheme="majorBidi" w:hAnsiTheme="majorBidi" w:cstheme="majorBidi"/>
          <w:color w:val="auto"/>
          <w:sz w:val="20"/>
          <w:szCs w:val="20"/>
        </w:rPr>
      </w:pPr>
      <w:r w:rsidRPr="008D547F">
        <w:rPr>
          <w:rFonts w:asciiTheme="majorBidi" w:hAnsiTheme="majorBidi" w:cstheme="majorBidi"/>
          <w:sz w:val="20"/>
          <w:szCs w:val="20"/>
        </w:rPr>
        <w:lastRenderedPageBreak/>
        <w:t xml:space="preserve">The 2030 Agenda for Sustainable Development and the Sustainable Development Goals (SDGs), and the Paris Agreement under the United Nations Framework Convention on Climate Change (UNFCCC) provide both the framework and the targets that should guide global efforts towards more inclusive growth and sustainable livelihoods. Agriculture, through its links to food security, nutrition and health, rural development and growth, and the environment, is a major driver in the attainment of these targets. In the current environment of changing global agricultural markets, agriculture faces a triple challenge. First, it has to increase the production of safe and nutritious food to meet a growing demand driven by population increase. Second, agriculture has to generate jobs and incomes and contribute to poverty eradication and rural economic growth. Finally, agriculture has a major role to play in the sustainable management of natural resources and the adaptation to, and mitigation of climate change which is already affecting the livelihoods of many people, especially the most </w:t>
      </w:r>
      <w:r w:rsidRPr="008D547F">
        <w:rPr>
          <w:rFonts w:asciiTheme="majorBidi" w:hAnsiTheme="majorBidi" w:cstheme="majorBidi"/>
          <w:color w:val="auto"/>
          <w:sz w:val="20"/>
          <w:szCs w:val="20"/>
        </w:rPr>
        <w:t xml:space="preserve">vulnerable (FAO, 2017). </w:t>
      </w:r>
      <w:r w:rsidR="00944437" w:rsidRPr="008D547F">
        <w:rPr>
          <w:rFonts w:asciiTheme="majorBidi" w:eastAsia="Times New Roman" w:hAnsiTheme="majorBidi" w:cstheme="majorBidi"/>
          <w:color w:val="auto"/>
          <w:sz w:val="20"/>
          <w:szCs w:val="20"/>
        </w:rPr>
        <w:t xml:space="preserve">ET </w:t>
      </w:r>
      <w:r w:rsidR="00204F78" w:rsidRPr="008D547F">
        <w:rPr>
          <w:rFonts w:asciiTheme="majorBidi" w:eastAsia="Times New Roman" w:hAnsiTheme="majorBidi" w:cstheme="majorBidi"/>
          <w:color w:val="auto"/>
          <w:sz w:val="20"/>
          <w:szCs w:val="20"/>
        </w:rPr>
        <w:t>based</w:t>
      </w:r>
      <w:r w:rsidR="00204F78" w:rsidRPr="008D547F">
        <w:rPr>
          <w:rFonts w:asciiTheme="majorBidi" w:eastAsia="Times New Roman" w:hAnsiTheme="majorBidi" w:cstheme="majorBidi"/>
          <w:sz w:val="20"/>
          <w:szCs w:val="20"/>
        </w:rPr>
        <w:t xml:space="preserve"> irrigation</w:t>
      </w:r>
      <w:r w:rsidR="00944437" w:rsidRPr="008D547F">
        <w:rPr>
          <w:rFonts w:asciiTheme="majorBidi" w:eastAsia="Times New Roman" w:hAnsiTheme="majorBidi" w:cstheme="majorBidi"/>
          <w:sz w:val="20"/>
          <w:szCs w:val="20"/>
        </w:rPr>
        <w:t xml:space="preserve"> scheduling is getting wider applications as a means to </w:t>
      </w:r>
      <w:r w:rsidR="00944437" w:rsidRPr="008D547F">
        <w:rPr>
          <w:rFonts w:asciiTheme="majorBidi" w:eastAsia="Times New Roman" w:hAnsiTheme="majorBidi" w:cstheme="majorBidi"/>
          <w:sz w:val="20"/>
          <w:szCs w:val="20"/>
        </w:rPr>
        <w:lastRenderedPageBreak/>
        <w:t xml:space="preserve">improve water productivity due to rising concern on water conservation. The environmental demand for water regulates the water requirement of the crops. The process is controlled by other factors like amount of ground coverage by the crops and its geometry, growth stage of the plant, nature and characteristics of the ground surface etc., apart from the meteorological parameters. The concept of reference ET gained importance in agricultural water requirement estimation. </w:t>
      </w:r>
      <w:r w:rsidR="000D78B5" w:rsidRPr="008D547F">
        <w:rPr>
          <w:rFonts w:asciiTheme="majorBidi" w:eastAsia="Times New Roman" w:hAnsiTheme="majorBidi" w:cstheme="majorBidi"/>
          <w:sz w:val="20"/>
          <w:szCs w:val="20"/>
        </w:rPr>
        <w:t xml:space="preserve"> (Anjitha Krishna, 2019).</w:t>
      </w:r>
    </w:p>
    <w:p w:rsidR="00675525" w:rsidRPr="008D547F" w:rsidRDefault="00626220" w:rsidP="008E764B">
      <w:pPr>
        <w:autoSpaceDE w:val="0"/>
        <w:autoSpaceDN w:val="0"/>
        <w:adjustRightInd w:val="0"/>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Owing to the difficulty of obtaining accurate field measurements, ET is commonly computed from weather data. A large number of empirical or semi-empirical equations have been developed for assessing crop or reference crop evapotranspiration from meteorological data. Some of the methods are only valid under specific climatic and agronomic conditions and cannot be applied under conditions different from those under which they were originally developed (FAO, No. 56)</w:t>
      </w:r>
      <w:r w:rsidR="00016596" w:rsidRPr="008D547F">
        <w:rPr>
          <w:rFonts w:asciiTheme="majorBidi" w:hAnsiTheme="majorBidi" w:cstheme="majorBidi"/>
          <w:sz w:val="20"/>
          <w:szCs w:val="20"/>
        </w:rPr>
        <w:t>.</w:t>
      </w:r>
      <w:r w:rsidR="00675525" w:rsidRPr="008D547F">
        <w:rPr>
          <w:rFonts w:asciiTheme="majorBidi" w:hAnsiTheme="majorBidi" w:cstheme="majorBidi"/>
          <w:sz w:val="20"/>
          <w:szCs w:val="20"/>
        </w:rPr>
        <w:t>According to FAO report (</w:t>
      </w:r>
      <w:bookmarkStart w:id="1" w:name="part_a___reference_evapotranspiration_(e"/>
      <w:r w:rsidR="00675525" w:rsidRPr="008D547F">
        <w:rPr>
          <w:rFonts w:asciiTheme="majorBidi" w:hAnsiTheme="majorBidi" w:cstheme="majorBidi"/>
          <w:sz w:val="20"/>
          <w:szCs w:val="20"/>
        </w:rPr>
        <w:t>Part A - Reference evapotranspiration, ET</w:t>
      </w:r>
      <w:r w:rsidR="00675525" w:rsidRPr="008D547F">
        <w:rPr>
          <w:rFonts w:asciiTheme="majorBidi" w:hAnsiTheme="majorBidi" w:cstheme="majorBidi"/>
          <w:sz w:val="20"/>
          <w:szCs w:val="20"/>
          <w:vertAlign w:val="subscript"/>
        </w:rPr>
        <w:t>o</w:t>
      </w:r>
      <w:r w:rsidR="00675525" w:rsidRPr="008D547F">
        <w:rPr>
          <w:rFonts w:asciiTheme="majorBidi" w:hAnsiTheme="majorBidi" w:cstheme="majorBidi"/>
          <w:sz w:val="20"/>
          <w:szCs w:val="20"/>
        </w:rPr>
        <w:t>)</w:t>
      </w:r>
      <w:bookmarkEnd w:id="1"/>
      <w:r w:rsidR="00675525" w:rsidRPr="008D547F">
        <w:rPr>
          <w:rFonts w:asciiTheme="majorBidi" w:hAnsiTheme="majorBidi" w:cstheme="majorBidi"/>
          <w:sz w:val="20"/>
          <w:szCs w:val="20"/>
        </w:rPr>
        <w:t>,  ET</w:t>
      </w:r>
      <w:r w:rsidR="00675525" w:rsidRPr="008D547F">
        <w:rPr>
          <w:rFonts w:asciiTheme="majorBidi" w:hAnsiTheme="majorBidi" w:cstheme="majorBidi"/>
          <w:sz w:val="20"/>
          <w:szCs w:val="20"/>
          <w:vertAlign w:val="subscript"/>
        </w:rPr>
        <w:t>o</w:t>
      </w:r>
      <w:r w:rsidR="00675525" w:rsidRPr="008D547F">
        <w:rPr>
          <w:rFonts w:asciiTheme="majorBidi" w:hAnsiTheme="majorBidi" w:cstheme="majorBidi"/>
          <w:sz w:val="20"/>
          <w:szCs w:val="20"/>
        </w:rPr>
        <w:t xml:space="preserve"> can be computed from meteorological data. As a result of an Expert Consultation held in May 1990, the FAO Penman-Monteith method is now recommended as the sole standard method for the definition and computation of the reference evapotranspiration. The FAO Penman-Monteith method requires radiation, air temperature, air humidity and wind speed data. </w:t>
      </w:r>
    </w:p>
    <w:p w:rsidR="003B6559" w:rsidRPr="008D547F" w:rsidRDefault="003B6559" w:rsidP="008E764B">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Little studies on the water budget for Egyptian crops were carried out since the 1970s, </w:t>
      </w:r>
    </w:p>
    <w:p w:rsidR="003B6559" w:rsidRPr="008D547F" w:rsidRDefault="003B6559" w:rsidP="008E764B">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El-Gibali and Badawi (1978) found that total water requirements reached 44.0 B.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year for whole cropped area considering an irrigation efficiency of 60 %. Aineret. al. (1999) indicated that the total irrigation requirements were 52.0, 43.9 and 39.0 B.m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year under surface, sprinkler and drip irrigation systems, respectively. Eid et al. (1999) found that the crop water need values of the new lands reached about 5686, 4521 and 3711 million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 year under surface, sprinkler and drip irrigation systems, respectively. </w:t>
      </w:r>
    </w:p>
    <w:p w:rsidR="005424FA" w:rsidRPr="008D547F" w:rsidRDefault="0065008E" w:rsidP="00377829">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Regarding the total water resources in Egypt, Central Agency for Public Mobilization and Statistics issued a statement which indicated that, Egypt's total water resources in 2016/2017 reached 80.0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This amount comes from 55.5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 of Nile River share &amp; 24.5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 of agriculture drainage recycling, sewage recycling, rain and flash floods, and desalination.(</w:t>
      </w:r>
      <w:hyperlink r:id="rId15" w:history="1">
        <w:r w:rsidRPr="008D547F">
          <w:rPr>
            <w:rStyle w:val="Hyperlink"/>
            <w:rFonts w:asciiTheme="majorBidi" w:hAnsiTheme="majorBidi" w:cstheme="majorBidi"/>
            <w:sz w:val="20"/>
            <w:szCs w:val="20"/>
            <w:u w:val="none"/>
            <w:lang w:bidi="ar-EG"/>
          </w:rPr>
          <w:t>https://www.elwatannews.com</w:t>
        </w:r>
      </w:hyperlink>
      <w:r w:rsidRPr="008D547F">
        <w:rPr>
          <w:rFonts w:asciiTheme="majorBidi" w:hAnsiTheme="majorBidi" w:cstheme="majorBidi"/>
          <w:sz w:val="20"/>
          <w:szCs w:val="20"/>
          <w:lang w:bidi="ar-EG"/>
        </w:rPr>
        <w:t xml:space="preserve">, </w:t>
      </w:r>
      <w:hyperlink r:id="rId16" w:history="1">
        <w:r w:rsidRPr="008D547F">
          <w:rPr>
            <w:rStyle w:val="Hyperlink"/>
            <w:rFonts w:asciiTheme="majorBidi" w:hAnsiTheme="majorBidi" w:cstheme="majorBidi"/>
            <w:sz w:val="20"/>
            <w:szCs w:val="20"/>
            <w:u w:val="none"/>
            <w:lang w:bidi="ar-EG"/>
          </w:rPr>
          <w:t>https://m.akhbarelyom.com/news</w:t>
        </w:r>
      </w:hyperlink>
      <w:r w:rsidRPr="008D547F">
        <w:rPr>
          <w:rFonts w:asciiTheme="majorBidi" w:hAnsiTheme="majorBidi" w:cstheme="majorBidi"/>
          <w:sz w:val="20"/>
          <w:szCs w:val="20"/>
          <w:lang w:bidi="ar-EG"/>
        </w:rPr>
        <w:t xml:space="preserve">, </w:t>
      </w:r>
      <w:hyperlink r:id="rId17" w:history="1">
        <w:r w:rsidRPr="008D547F">
          <w:rPr>
            <w:rStyle w:val="Hyperlink"/>
            <w:rFonts w:asciiTheme="majorBidi" w:hAnsiTheme="majorBidi" w:cstheme="majorBidi"/>
            <w:sz w:val="20"/>
            <w:szCs w:val="20"/>
            <w:u w:val="none"/>
            <w:lang w:bidi="ar-EG"/>
          </w:rPr>
          <w:t>http://www.dotmsr.com/news</w:t>
        </w:r>
      </w:hyperlink>
      <w:r w:rsidRPr="008D547F">
        <w:rPr>
          <w:rFonts w:asciiTheme="majorBidi" w:hAnsiTheme="majorBidi" w:cstheme="majorBidi"/>
          <w:sz w:val="20"/>
          <w:szCs w:val="20"/>
          <w:lang w:bidi="ar-EG"/>
        </w:rPr>
        <w:t>,</w:t>
      </w:r>
      <w:hyperlink r:id="rId18" w:history="1">
        <w:r w:rsidRPr="008D547F">
          <w:rPr>
            <w:rStyle w:val="Hyperlink"/>
            <w:rFonts w:asciiTheme="majorBidi" w:hAnsiTheme="majorBidi" w:cstheme="majorBidi"/>
            <w:sz w:val="20"/>
            <w:szCs w:val="20"/>
            <w:u w:val="none"/>
            <w:lang w:bidi="ar-EG"/>
          </w:rPr>
          <w:t>http://gate.ahram.org.eg/News/2133112.aspx</w:t>
        </w:r>
      </w:hyperlink>
      <w:r w:rsidRPr="008D547F">
        <w:rPr>
          <w:rFonts w:asciiTheme="majorBidi" w:hAnsiTheme="majorBidi" w:cstheme="majorBidi"/>
          <w:sz w:val="20"/>
          <w:szCs w:val="20"/>
          <w:lang w:bidi="ar-EG"/>
        </w:rPr>
        <w:t>,</w:t>
      </w:r>
      <w:hyperlink r:id="rId19" w:history="1">
        <w:r w:rsidRPr="008D547F">
          <w:rPr>
            <w:rStyle w:val="Hyperlink"/>
            <w:rFonts w:asciiTheme="majorBidi" w:hAnsiTheme="majorBidi" w:cstheme="majorBidi"/>
            <w:sz w:val="20"/>
            <w:szCs w:val="20"/>
            <w:u w:val="none"/>
            <w:lang w:bidi="ar-EG"/>
          </w:rPr>
          <w:t>http://www.fedcoc.org.eg/Default.aspx</w:t>
        </w:r>
      </w:hyperlink>
      <w:r w:rsidR="008E764B" w:rsidRPr="008D547F">
        <w:rPr>
          <w:rFonts w:asciiTheme="majorBidi" w:hAnsiTheme="majorBidi" w:cstheme="majorBidi"/>
          <w:sz w:val="20"/>
          <w:szCs w:val="20"/>
          <w:lang w:bidi="ar-EG"/>
        </w:rPr>
        <w:t>,)</w:t>
      </w:r>
      <w:r w:rsidR="00477BE7">
        <w:rPr>
          <w:rFonts w:asciiTheme="majorBidi" w:hAnsiTheme="majorBidi" w:cstheme="majorBidi"/>
          <w:sz w:val="20"/>
          <w:szCs w:val="20"/>
          <w:lang w:bidi="ar-EG"/>
        </w:rPr>
        <w:t>.</w:t>
      </w:r>
      <w:r w:rsidR="005424FA" w:rsidRPr="008D547F">
        <w:rPr>
          <w:rFonts w:asciiTheme="majorBidi" w:hAnsiTheme="majorBidi" w:cstheme="majorBidi"/>
          <w:sz w:val="20"/>
          <w:szCs w:val="20"/>
        </w:rPr>
        <w:t xml:space="preserve">On the other hand, with regard to water efficiency and crop water productivity, FAO (2015) explained that, </w:t>
      </w:r>
      <w:r w:rsidR="005424FA" w:rsidRPr="008D547F">
        <w:rPr>
          <w:rFonts w:asciiTheme="majorBidi" w:hAnsiTheme="majorBidi" w:cstheme="majorBidi"/>
          <w:color w:val="0D0D0D"/>
          <w:sz w:val="20"/>
          <w:szCs w:val="20"/>
        </w:rPr>
        <w:t xml:space="preserve">Water efficiency (WE) </w:t>
      </w:r>
      <w:r w:rsidR="005424FA" w:rsidRPr="008D547F">
        <w:rPr>
          <w:rFonts w:asciiTheme="majorBidi" w:eastAsia="Calibri-Light" w:hAnsiTheme="majorBidi" w:cstheme="majorBidi"/>
          <w:color w:val="0D0D0D"/>
          <w:sz w:val="20"/>
          <w:szCs w:val="20"/>
        </w:rPr>
        <w:t xml:space="preserve">is defined as the proportion of water consumed through plant </w:t>
      </w:r>
      <w:r w:rsidR="005424FA" w:rsidRPr="008D547F">
        <w:rPr>
          <w:rFonts w:asciiTheme="majorBidi" w:eastAsia="Calibri-Light" w:hAnsiTheme="majorBidi" w:cstheme="majorBidi"/>
          <w:color w:val="0D0D0D"/>
          <w:sz w:val="20"/>
          <w:szCs w:val="20"/>
        </w:rPr>
        <w:lastRenderedPageBreak/>
        <w:t>transpiration (and so contributing to plant growth) over the total water applied. It is a dimensionless ratio, often expressed in percentage.</w:t>
      </w:r>
    </w:p>
    <w:p w:rsidR="005424FA" w:rsidRPr="008D547F" w:rsidRDefault="005424FA" w:rsidP="008E764B">
      <w:pPr>
        <w:autoSpaceDE w:val="0"/>
        <w:autoSpaceDN w:val="0"/>
        <w:adjustRightInd w:val="0"/>
        <w:spacing w:after="0" w:line="240" w:lineRule="auto"/>
        <w:ind w:firstLine="426"/>
        <w:jc w:val="both"/>
        <w:rPr>
          <w:rFonts w:asciiTheme="majorBidi" w:hAnsiTheme="majorBidi" w:cstheme="majorBidi"/>
          <w:sz w:val="20"/>
          <w:szCs w:val="20"/>
        </w:rPr>
      </w:pPr>
      <w:r w:rsidRPr="008D547F">
        <w:rPr>
          <w:rFonts w:asciiTheme="majorBidi" w:hAnsiTheme="majorBidi" w:cstheme="majorBidi"/>
          <w:color w:val="0D0D0D"/>
          <w:sz w:val="20"/>
          <w:szCs w:val="20"/>
        </w:rPr>
        <w:t>Crop water productivity (CWP)</w:t>
      </w:r>
      <w:r w:rsidRPr="008D547F">
        <w:rPr>
          <w:rFonts w:asciiTheme="majorBidi" w:eastAsia="Calibri-Light" w:hAnsiTheme="majorBidi" w:cstheme="majorBidi"/>
          <w:color w:val="0D0D0D"/>
          <w:sz w:val="20"/>
          <w:szCs w:val="20"/>
        </w:rPr>
        <w:t xml:space="preserve">is defined as </w:t>
      </w:r>
      <w:r w:rsidR="00204F78" w:rsidRPr="008D547F">
        <w:rPr>
          <w:rFonts w:asciiTheme="majorBidi" w:eastAsia="Calibri-Light" w:hAnsiTheme="majorBidi" w:cstheme="majorBidi"/>
          <w:color w:val="0D0D0D"/>
          <w:sz w:val="20"/>
          <w:szCs w:val="20"/>
        </w:rPr>
        <w:t>the production</w:t>
      </w:r>
      <w:r w:rsidRPr="008D547F">
        <w:rPr>
          <w:rFonts w:asciiTheme="majorBidi" w:eastAsia="Calibri-Light" w:hAnsiTheme="majorBidi" w:cstheme="majorBidi"/>
          <w:color w:val="0D0D0D"/>
          <w:sz w:val="20"/>
          <w:szCs w:val="20"/>
        </w:rPr>
        <w:t xml:space="preserve"> per unit of water transpired or ‘crop perdrop’. The simplest measure is kg/m</w:t>
      </w:r>
      <w:r w:rsidRPr="008D547F">
        <w:rPr>
          <w:rFonts w:asciiTheme="majorBidi" w:eastAsia="Calibri-Light" w:hAnsiTheme="majorBidi" w:cstheme="majorBidi"/>
          <w:color w:val="0D0D0D"/>
          <w:sz w:val="20"/>
          <w:szCs w:val="20"/>
          <w:vertAlign w:val="superscript"/>
        </w:rPr>
        <w:t>3</w:t>
      </w:r>
      <w:r w:rsidRPr="008D547F">
        <w:rPr>
          <w:rFonts w:asciiTheme="majorBidi" w:eastAsia="Calibri-Light" w:hAnsiTheme="majorBidi" w:cstheme="majorBidi"/>
          <w:color w:val="0D0D0D"/>
          <w:sz w:val="20"/>
          <w:szCs w:val="20"/>
        </w:rPr>
        <w:t xml:space="preserve"> transpired (</w:t>
      </w:r>
      <w:r w:rsidRPr="008D547F">
        <w:rPr>
          <w:rFonts w:asciiTheme="majorBidi" w:hAnsiTheme="majorBidi" w:cstheme="majorBidi"/>
          <w:i/>
          <w:iCs/>
          <w:color w:val="0D0D0D"/>
          <w:sz w:val="20"/>
          <w:szCs w:val="20"/>
        </w:rPr>
        <w:t>physicalCWP</w:t>
      </w:r>
      <w:r w:rsidRPr="008D547F">
        <w:rPr>
          <w:rFonts w:asciiTheme="majorBidi" w:eastAsia="Calibri-Light" w:hAnsiTheme="majorBidi" w:cstheme="majorBidi"/>
          <w:color w:val="0D0D0D"/>
          <w:sz w:val="20"/>
          <w:szCs w:val="20"/>
        </w:rPr>
        <w:t>), but another meaningful measure is net incomeper unit of water transpired (USD/m</w:t>
      </w:r>
      <w:r w:rsidRPr="008D547F">
        <w:rPr>
          <w:rFonts w:asciiTheme="majorBidi" w:eastAsia="Calibri-Light" w:hAnsiTheme="majorBidi" w:cstheme="majorBidi"/>
          <w:color w:val="0D0D0D"/>
          <w:sz w:val="20"/>
          <w:szCs w:val="20"/>
          <w:vertAlign w:val="superscript"/>
        </w:rPr>
        <w:t>3</w:t>
      </w:r>
      <w:r w:rsidRPr="008D547F">
        <w:rPr>
          <w:rFonts w:asciiTheme="majorBidi" w:eastAsia="Calibri-Light" w:hAnsiTheme="majorBidi" w:cstheme="majorBidi"/>
          <w:color w:val="0D0D0D"/>
          <w:sz w:val="20"/>
          <w:szCs w:val="20"/>
        </w:rPr>
        <w:t xml:space="preserve"> or </w:t>
      </w:r>
      <w:r w:rsidRPr="008D547F">
        <w:rPr>
          <w:rFonts w:asciiTheme="majorBidi" w:hAnsiTheme="majorBidi" w:cstheme="majorBidi"/>
          <w:i/>
          <w:iCs/>
          <w:color w:val="0D0D0D"/>
          <w:sz w:val="20"/>
          <w:szCs w:val="20"/>
        </w:rPr>
        <w:t>economic CWP</w:t>
      </w:r>
      <w:r w:rsidRPr="008D547F">
        <w:rPr>
          <w:rFonts w:asciiTheme="majorBidi" w:eastAsia="Calibri-Light" w:hAnsiTheme="majorBidi" w:cstheme="majorBidi"/>
          <w:color w:val="0D0D0D"/>
          <w:sz w:val="20"/>
          <w:szCs w:val="20"/>
        </w:rPr>
        <w:t>).</w:t>
      </w:r>
      <w:r w:rsidRPr="008D547F">
        <w:rPr>
          <w:rFonts w:asciiTheme="majorBidi" w:hAnsiTheme="majorBidi" w:cstheme="majorBidi"/>
          <w:sz w:val="20"/>
          <w:szCs w:val="20"/>
        </w:rPr>
        <w:t>Moldenet. al. (2007) defined water productivity as the ratio of the net benefits from crop, forestry, fishery, livestock, and mixed agricultural systems to the amount of water required to produce those benefits. They added that, there are important reasons to improve agricultural water productivity:</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rPr>
      </w:pPr>
      <w:r w:rsidRPr="008D547F">
        <w:rPr>
          <w:rFonts w:asciiTheme="majorBidi" w:hAnsiTheme="majorBidi" w:cstheme="majorBidi"/>
          <w:sz w:val="20"/>
          <w:szCs w:val="20"/>
        </w:rPr>
        <w:t>To meet the rising demand for food from a growing, wealthier, and increasingly urbanized population, in light of water scarcity.</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rPr>
      </w:pPr>
      <w:r w:rsidRPr="008D547F">
        <w:rPr>
          <w:rFonts w:asciiTheme="majorBidi" w:hAnsiTheme="majorBidi" w:cstheme="majorBidi"/>
          <w:sz w:val="20"/>
          <w:szCs w:val="20"/>
        </w:rPr>
        <w:t>To respond to pressures to reallocate water from agriculture to cities and to ensure that water is available for environmental uses.</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rPr>
      </w:pPr>
      <w:r w:rsidRPr="008D547F">
        <w:rPr>
          <w:rFonts w:asciiTheme="majorBidi" w:hAnsiTheme="majorBidi" w:cstheme="majorBidi"/>
          <w:sz w:val="20"/>
          <w:szCs w:val="20"/>
        </w:rPr>
        <w:t>To contribute to poverty reduction and economic growth. For the rural poor more productive use of water can mean better nutrition for families, more income, productive employment, and greater equity. Targeting high water productivity can reduce investment costs by reducing the amount of water that has to be withdrawn.</w:t>
      </w:r>
    </w:p>
    <w:p w:rsidR="005424FA" w:rsidRPr="008D547F" w:rsidRDefault="00436BE2" w:rsidP="008E764B">
      <w:pPr>
        <w:autoSpaceDE w:val="0"/>
        <w:autoSpaceDN w:val="0"/>
        <w:adjustRightInd w:val="0"/>
        <w:spacing w:after="0" w:line="240" w:lineRule="auto"/>
        <w:ind w:firstLine="426"/>
        <w:jc w:val="both"/>
        <w:rPr>
          <w:rFonts w:asciiTheme="majorBidi" w:eastAsia="AdvP4DF60E" w:hAnsiTheme="majorBidi" w:cstheme="majorBidi"/>
          <w:sz w:val="20"/>
          <w:szCs w:val="20"/>
        </w:rPr>
      </w:pPr>
      <w:r w:rsidRPr="008D547F">
        <w:rPr>
          <w:rFonts w:asciiTheme="majorBidi" w:eastAsia="AdvP4DF60E" w:hAnsiTheme="majorBidi" w:cstheme="majorBidi"/>
          <w:sz w:val="20"/>
          <w:szCs w:val="20"/>
        </w:rPr>
        <w:t>P</w:t>
      </w:r>
      <w:r w:rsidR="005424FA" w:rsidRPr="008D547F">
        <w:rPr>
          <w:rFonts w:asciiTheme="majorBidi" w:eastAsia="AdvP4DF60E" w:hAnsiTheme="majorBidi" w:cstheme="majorBidi"/>
          <w:sz w:val="20"/>
          <w:szCs w:val="20"/>
        </w:rPr>
        <w:t>erry et. al. (2009) indicated that to better understand how different crops, different agroclimatic environments, and different management practices may influence the relationship between crop production and water consumption, we define the water productivity of a crop (WP) as the ratio between the amount of crop produced and the amount of water consumed to obtain such production. Moreover, in defining water productivity, we need to be specific in indicating which product (biomass or yield) and which consumption (transpiration or evapotranspiration) we are referring to. Thus, we can express the water productivity of a crop (WP) as:</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eastAsia="AdvP4DF60E" w:hAnsiTheme="majorBidi" w:cstheme="majorBidi"/>
          <w:sz w:val="20"/>
          <w:szCs w:val="20"/>
        </w:rPr>
      </w:pPr>
      <w:r w:rsidRPr="008D547F">
        <w:rPr>
          <w:rFonts w:asciiTheme="majorBidi" w:eastAsia="AdvP4DF60E" w:hAnsiTheme="majorBidi" w:cstheme="majorBidi"/>
          <w:sz w:val="20"/>
          <w:szCs w:val="20"/>
        </w:rPr>
        <w:t>Biomass WP(T) = (kg of biomass)/(m</w:t>
      </w:r>
      <w:r w:rsidRPr="008D547F">
        <w:rPr>
          <w:rFonts w:asciiTheme="majorBidi" w:eastAsia="AdvP4DF60E" w:hAnsiTheme="majorBidi" w:cstheme="majorBidi"/>
          <w:sz w:val="20"/>
          <w:szCs w:val="20"/>
          <w:vertAlign w:val="superscript"/>
        </w:rPr>
        <w:t>3</w:t>
      </w:r>
      <w:r w:rsidRPr="008D547F">
        <w:rPr>
          <w:rFonts w:asciiTheme="majorBidi" w:eastAsia="AdvP4DF60E" w:hAnsiTheme="majorBidi" w:cstheme="majorBidi"/>
          <w:sz w:val="20"/>
          <w:szCs w:val="20"/>
        </w:rPr>
        <w:t xml:space="preserve"> of water transpired).</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eastAsia="AdvP4DF60E" w:hAnsiTheme="majorBidi" w:cstheme="majorBidi"/>
          <w:sz w:val="20"/>
          <w:szCs w:val="20"/>
        </w:rPr>
      </w:pPr>
      <w:r w:rsidRPr="008D547F">
        <w:rPr>
          <w:rFonts w:asciiTheme="majorBidi" w:eastAsia="AdvP4DF60E" w:hAnsiTheme="majorBidi" w:cstheme="majorBidi"/>
          <w:sz w:val="20"/>
          <w:szCs w:val="20"/>
        </w:rPr>
        <w:t>Biomass WP(ET) = (kg of biomass)/(m</w:t>
      </w:r>
      <w:r w:rsidRPr="008D547F">
        <w:rPr>
          <w:rFonts w:asciiTheme="majorBidi" w:eastAsia="AdvP4DF60E" w:hAnsiTheme="majorBidi" w:cstheme="majorBidi"/>
          <w:sz w:val="20"/>
          <w:szCs w:val="20"/>
          <w:vertAlign w:val="superscript"/>
        </w:rPr>
        <w:t>3</w:t>
      </w:r>
      <w:r w:rsidRPr="008D547F">
        <w:rPr>
          <w:rFonts w:asciiTheme="majorBidi" w:eastAsia="AdvP4DF60E" w:hAnsiTheme="majorBidi" w:cstheme="majorBidi"/>
          <w:sz w:val="20"/>
          <w:szCs w:val="20"/>
        </w:rPr>
        <w:t xml:space="preserve"> of water evapo</w:t>
      </w:r>
      <w:r w:rsidR="00B453E5" w:rsidRPr="008D547F">
        <w:rPr>
          <w:rFonts w:asciiTheme="majorBidi" w:eastAsia="AdvP4DF60E" w:hAnsiTheme="majorBidi" w:cstheme="majorBidi"/>
          <w:sz w:val="20"/>
          <w:szCs w:val="20"/>
        </w:rPr>
        <w:t>-</w:t>
      </w:r>
      <w:r w:rsidRPr="008D547F">
        <w:rPr>
          <w:rFonts w:asciiTheme="majorBidi" w:eastAsia="AdvP4DF60E" w:hAnsiTheme="majorBidi" w:cstheme="majorBidi"/>
          <w:sz w:val="20"/>
          <w:szCs w:val="20"/>
        </w:rPr>
        <w:t>transpired).</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eastAsia="AdvP4DF60E" w:hAnsiTheme="majorBidi" w:cstheme="majorBidi"/>
          <w:sz w:val="20"/>
          <w:szCs w:val="20"/>
        </w:rPr>
      </w:pPr>
      <w:r w:rsidRPr="008D547F">
        <w:rPr>
          <w:rFonts w:asciiTheme="majorBidi" w:eastAsia="AdvP4DF60E" w:hAnsiTheme="majorBidi" w:cstheme="majorBidi"/>
          <w:sz w:val="20"/>
          <w:szCs w:val="20"/>
        </w:rPr>
        <w:t>Yield WP(T) = (kg of usable yield)/(m</w:t>
      </w:r>
      <w:r w:rsidRPr="008D547F">
        <w:rPr>
          <w:rFonts w:asciiTheme="majorBidi" w:eastAsia="AdvP4DF60E" w:hAnsiTheme="majorBidi" w:cstheme="majorBidi"/>
          <w:sz w:val="20"/>
          <w:szCs w:val="20"/>
          <w:vertAlign w:val="superscript"/>
        </w:rPr>
        <w:t>3</w:t>
      </w:r>
      <w:r w:rsidRPr="008D547F">
        <w:rPr>
          <w:rFonts w:asciiTheme="majorBidi" w:eastAsia="AdvP4DF60E" w:hAnsiTheme="majorBidi" w:cstheme="majorBidi"/>
          <w:sz w:val="20"/>
          <w:szCs w:val="20"/>
        </w:rPr>
        <w:t xml:space="preserve"> of water transpired).</w:t>
      </w:r>
    </w:p>
    <w:p w:rsidR="005424FA" w:rsidRPr="008D547F" w:rsidRDefault="005424FA" w:rsidP="008E764B">
      <w:pPr>
        <w:pStyle w:val="ListParagraph"/>
        <w:numPr>
          <w:ilvl w:val="0"/>
          <w:numId w:val="9"/>
        </w:numPr>
        <w:autoSpaceDE w:val="0"/>
        <w:autoSpaceDN w:val="0"/>
        <w:adjustRightInd w:val="0"/>
        <w:spacing w:after="0" w:line="240" w:lineRule="auto"/>
        <w:ind w:left="360"/>
        <w:jc w:val="both"/>
        <w:rPr>
          <w:rFonts w:asciiTheme="majorBidi" w:hAnsiTheme="majorBidi" w:cstheme="majorBidi"/>
          <w:color w:val="000000"/>
          <w:sz w:val="20"/>
          <w:szCs w:val="20"/>
        </w:rPr>
      </w:pPr>
      <w:r w:rsidRPr="008D547F">
        <w:rPr>
          <w:rFonts w:asciiTheme="majorBidi" w:eastAsia="AdvP4DF60E" w:hAnsiTheme="majorBidi" w:cstheme="majorBidi"/>
          <w:sz w:val="20"/>
          <w:szCs w:val="20"/>
        </w:rPr>
        <w:t>Yield WP(ET) = (kg of usable yield)/(m</w:t>
      </w:r>
      <w:r w:rsidRPr="008D547F">
        <w:rPr>
          <w:rFonts w:asciiTheme="majorBidi" w:eastAsia="AdvP4DF60E" w:hAnsiTheme="majorBidi" w:cstheme="majorBidi"/>
          <w:sz w:val="20"/>
          <w:szCs w:val="20"/>
          <w:vertAlign w:val="superscript"/>
        </w:rPr>
        <w:t>3</w:t>
      </w:r>
      <w:r w:rsidRPr="008D547F">
        <w:rPr>
          <w:rFonts w:asciiTheme="majorBidi" w:eastAsia="AdvP4DF60E" w:hAnsiTheme="majorBidi" w:cstheme="majorBidi"/>
          <w:sz w:val="20"/>
          <w:szCs w:val="20"/>
        </w:rPr>
        <w:t xml:space="preserve"> of water evapo</w:t>
      </w:r>
      <w:r w:rsidR="00B453E5" w:rsidRPr="008D547F">
        <w:rPr>
          <w:rFonts w:asciiTheme="majorBidi" w:eastAsia="AdvP4DF60E" w:hAnsiTheme="majorBidi" w:cstheme="majorBidi"/>
          <w:sz w:val="20"/>
          <w:szCs w:val="20"/>
        </w:rPr>
        <w:t>-</w:t>
      </w:r>
      <w:r w:rsidRPr="008D547F">
        <w:rPr>
          <w:rFonts w:asciiTheme="majorBidi" w:eastAsia="AdvP4DF60E" w:hAnsiTheme="majorBidi" w:cstheme="majorBidi"/>
          <w:sz w:val="20"/>
          <w:szCs w:val="20"/>
        </w:rPr>
        <w:t>transpired).</w:t>
      </w:r>
    </w:p>
    <w:p w:rsidR="00516410" w:rsidRPr="008D547F" w:rsidRDefault="005202D6" w:rsidP="008E764B">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 xml:space="preserve">The aim of the present study is to </w:t>
      </w:r>
      <w:r w:rsidR="0021097F" w:rsidRPr="008D547F">
        <w:rPr>
          <w:rFonts w:asciiTheme="majorBidi" w:hAnsiTheme="majorBidi" w:cstheme="majorBidi"/>
          <w:sz w:val="20"/>
          <w:szCs w:val="20"/>
          <w:lang w:bidi="ar-EG"/>
        </w:rPr>
        <w:t xml:space="preserve">find out the total </w:t>
      </w:r>
      <w:r w:rsidR="00BA6B28" w:rsidRPr="008D547F">
        <w:rPr>
          <w:rFonts w:asciiTheme="majorBidi" w:hAnsiTheme="majorBidi" w:cstheme="majorBidi"/>
          <w:sz w:val="20"/>
          <w:szCs w:val="20"/>
          <w:lang w:bidi="ar-EG"/>
        </w:rPr>
        <w:t>water budget</w:t>
      </w:r>
      <w:r w:rsidR="0021097F" w:rsidRPr="008D547F">
        <w:rPr>
          <w:rFonts w:asciiTheme="majorBidi" w:hAnsiTheme="majorBidi" w:cstheme="majorBidi"/>
          <w:sz w:val="20"/>
          <w:szCs w:val="20"/>
          <w:lang w:bidi="ar-EG"/>
        </w:rPr>
        <w:t xml:space="preserve"> for </w:t>
      </w:r>
      <w:r w:rsidR="00204F78" w:rsidRPr="008D547F">
        <w:rPr>
          <w:rFonts w:asciiTheme="majorBidi" w:hAnsiTheme="majorBidi" w:cstheme="majorBidi"/>
          <w:sz w:val="20"/>
          <w:szCs w:val="20"/>
          <w:lang w:bidi="ar-EG"/>
        </w:rPr>
        <w:t>Egyptian crops</w:t>
      </w:r>
      <w:r w:rsidR="001441C5" w:rsidRPr="008D547F">
        <w:rPr>
          <w:rFonts w:asciiTheme="majorBidi" w:hAnsiTheme="majorBidi" w:cstheme="majorBidi"/>
          <w:sz w:val="20"/>
          <w:szCs w:val="20"/>
          <w:lang w:bidi="ar-EG"/>
        </w:rPr>
        <w:t xml:space="preserve">, </w:t>
      </w:r>
      <w:r w:rsidR="00204F78" w:rsidRPr="008D547F">
        <w:rPr>
          <w:rFonts w:asciiTheme="majorBidi" w:hAnsiTheme="majorBidi" w:cstheme="majorBidi"/>
          <w:sz w:val="20"/>
          <w:szCs w:val="20"/>
          <w:lang w:bidi="ar-EG"/>
        </w:rPr>
        <w:t>and the</w:t>
      </w:r>
      <w:r w:rsidR="0021097F" w:rsidRPr="008D547F">
        <w:rPr>
          <w:rFonts w:asciiTheme="majorBidi" w:hAnsiTheme="majorBidi" w:cstheme="majorBidi"/>
          <w:sz w:val="20"/>
          <w:szCs w:val="20"/>
          <w:lang w:bidi="ar-EG"/>
        </w:rPr>
        <w:t xml:space="preserve"> percentage</w:t>
      </w:r>
      <w:r w:rsidR="005B2735" w:rsidRPr="008D547F">
        <w:rPr>
          <w:rFonts w:asciiTheme="majorBidi" w:hAnsiTheme="majorBidi" w:cstheme="majorBidi"/>
          <w:sz w:val="20"/>
          <w:szCs w:val="20"/>
          <w:lang w:bidi="ar-EG"/>
        </w:rPr>
        <w:t xml:space="preserve">s of water budget for winter, summer, </w:t>
      </w:r>
      <w:r w:rsidR="00A141C9" w:rsidRPr="008D547F">
        <w:rPr>
          <w:rFonts w:asciiTheme="majorBidi" w:hAnsiTheme="majorBidi" w:cstheme="majorBidi"/>
          <w:sz w:val="20"/>
          <w:szCs w:val="20"/>
          <w:lang w:bidi="ar-EG"/>
        </w:rPr>
        <w:t>Nili</w:t>
      </w:r>
      <w:r w:rsidR="005B2735" w:rsidRPr="008D547F">
        <w:rPr>
          <w:rFonts w:asciiTheme="majorBidi" w:hAnsiTheme="majorBidi" w:cstheme="majorBidi"/>
          <w:sz w:val="20"/>
          <w:szCs w:val="20"/>
          <w:lang w:bidi="ar-EG"/>
        </w:rPr>
        <w:t xml:space="preserve"> and perennial crop</w:t>
      </w:r>
      <w:r w:rsidR="001441C5" w:rsidRPr="008D547F">
        <w:rPr>
          <w:rFonts w:asciiTheme="majorBidi" w:hAnsiTheme="majorBidi" w:cstheme="majorBidi"/>
          <w:sz w:val="20"/>
          <w:szCs w:val="20"/>
          <w:lang w:bidi="ar-EG"/>
        </w:rPr>
        <w:t>s</w:t>
      </w:r>
      <w:r w:rsidR="0065008E" w:rsidRPr="008D547F">
        <w:rPr>
          <w:rFonts w:asciiTheme="majorBidi" w:hAnsiTheme="majorBidi" w:cstheme="majorBidi"/>
          <w:sz w:val="20"/>
          <w:szCs w:val="20"/>
          <w:lang w:bidi="ar-EG"/>
        </w:rPr>
        <w:t xml:space="preserve"> to the total water budget</w:t>
      </w:r>
      <w:r w:rsidR="001441C5" w:rsidRPr="008D547F">
        <w:rPr>
          <w:rFonts w:asciiTheme="majorBidi" w:hAnsiTheme="majorBidi" w:cstheme="majorBidi"/>
          <w:sz w:val="20"/>
          <w:szCs w:val="20"/>
          <w:lang w:bidi="ar-EG"/>
        </w:rPr>
        <w:t xml:space="preserve">. In addition, </w:t>
      </w:r>
      <w:r w:rsidR="00037570" w:rsidRPr="008D547F">
        <w:rPr>
          <w:rFonts w:asciiTheme="majorBidi" w:hAnsiTheme="majorBidi" w:cstheme="majorBidi"/>
          <w:sz w:val="20"/>
          <w:szCs w:val="20"/>
          <w:lang w:bidi="ar-EG"/>
        </w:rPr>
        <w:t>crop water productivity and the economics of the</w:t>
      </w:r>
      <w:r w:rsidR="00D1444E" w:rsidRPr="008D547F">
        <w:rPr>
          <w:rFonts w:asciiTheme="majorBidi" w:hAnsiTheme="majorBidi" w:cstheme="majorBidi"/>
          <w:sz w:val="20"/>
          <w:szCs w:val="20"/>
          <w:lang w:bidi="ar-EG"/>
        </w:rPr>
        <w:t xml:space="preserve"> land and</w:t>
      </w:r>
      <w:r w:rsidR="00037570" w:rsidRPr="008D547F">
        <w:rPr>
          <w:rFonts w:asciiTheme="majorBidi" w:hAnsiTheme="majorBidi" w:cstheme="majorBidi"/>
          <w:sz w:val="20"/>
          <w:szCs w:val="20"/>
          <w:lang w:bidi="ar-EG"/>
        </w:rPr>
        <w:t xml:space="preserve"> water unit</w:t>
      </w:r>
      <w:r w:rsidR="00D1444E" w:rsidRPr="008D547F">
        <w:rPr>
          <w:rFonts w:asciiTheme="majorBidi" w:hAnsiTheme="majorBidi" w:cstheme="majorBidi"/>
          <w:sz w:val="20"/>
          <w:szCs w:val="20"/>
          <w:lang w:bidi="ar-EG"/>
        </w:rPr>
        <w:t>s</w:t>
      </w:r>
      <w:r w:rsidR="00204F78" w:rsidRPr="008D547F">
        <w:rPr>
          <w:rFonts w:asciiTheme="majorBidi" w:hAnsiTheme="majorBidi" w:cstheme="majorBidi"/>
          <w:sz w:val="20"/>
          <w:szCs w:val="20"/>
          <w:lang w:bidi="ar-EG"/>
        </w:rPr>
        <w:t>were included</w:t>
      </w:r>
      <w:r w:rsidR="00037570" w:rsidRPr="008D547F">
        <w:rPr>
          <w:rFonts w:asciiTheme="majorBidi" w:hAnsiTheme="majorBidi" w:cstheme="majorBidi"/>
          <w:sz w:val="20"/>
          <w:szCs w:val="20"/>
          <w:lang w:bidi="ar-EG"/>
        </w:rPr>
        <w:t xml:space="preserve"> in </w:t>
      </w:r>
      <w:r w:rsidR="00204F78" w:rsidRPr="008D547F">
        <w:rPr>
          <w:rFonts w:asciiTheme="majorBidi" w:hAnsiTheme="majorBidi" w:cstheme="majorBidi"/>
          <w:sz w:val="20"/>
          <w:szCs w:val="20"/>
          <w:lang w:bidi="ar-EG"/>
        </w:rPr>
        <w:t>current study</w:t>
      </w:r>
      <w:r w:rsidR="00037570" w:rsidRPr="008D547F">
        <w:rPr>
          <w:rFonts w:asciiTheme="majorBidi" w:hAnsiTheme="majorBidi" w:cstheme="majorBidi"/>
          <w:sz w:val="20"/>
          <w:szCs w:val="20"/>
          <w:lang w:bidi="ar-EG"/>
        </w:rPr>
        <w:t>.</w:t>
      </w:r>
      <w:r w:rsidR="00516410" w:rsidRPr="008D547F">
        <w:rPr>
          <w:rFonts w:asciiTheme="majorBidi" w:hAnsiTheme="majorBidi" w:cstheme="majorBidi"/>
          <w:sz w:val="20"/>
          <w:szCs w:val="20"/>
          <w:lang w:bidi="ar-EG"/>
        </w:rPr>
        <w:t xml:space="preserve">This assessment can help redraw the agricultural </w:t>
      </w:r>
      <w:r w:rsidR="00516410" w:rsidRPr="008D547F">
        <w:rPr>
          <w:rFonts w:asciiTheme="majorBidi" w:hAnsiTheme="majorBidi" w:cstheme="majorBidi"/>
          <w:sz w:val="20"/>
          <w:szCs w:val="20"/>
          <w:lang w:bidi="ar-EG"/>
        </w:rPr>
        <w:lastRenderedPageBreak/>
        <w:t>map in different climatic regions according to the productive excellence and economic return of the land and water units</w:t>
      </w:r>
      <w:r w:rsidR="00516410" w:rsidRPr="008D547F">
        <w:rPr>
          <w:rFonts w:asciiTheme="majorBidi" w:hAnsiTheme="majorBidi" w:cstheme="majorBidi"/>
          <w:sz w:val="20"/>
          <w:szCs w:val="20"/>
          <w:rtl/>
          <w:lang w:bidi="ar-EG"/>
        </w:rPr>
        <w:t>.</w:t>
      </w:r>
    </w:p>
    <w:p w:rsidR="007A3284" w:rsidRDefault="007A3284" w:rsidP="008E764B">
      <w:pPr>
        <w:spacing w:after="0" w:line="240" w:lineRule="auto"/>
        <w:rPr>
          <w:rFonts w:asciiTheme="majorBidi" w:hAnsiTheme="majorBidi" w:cstheme="majorBidi"/>
          <w:b/>
          <w:bCs/>
          <w:sz w:val="20"/>
          <w:szCs w:val="20"/>
          <w:lang w:bidi="ar-EG"/>
        </w:rPr>
      </w:pPr>
    </w:p>
    <w:p w:rsidR="009C2E0C" w:rsidRPr="008D547F" w:rsidRDefault="008E764B" w:rsidP="008E764B">
      <w:pPr>
        <w:spacing w:after="0" w:line="240" w:lineRule="auto"/>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 xml:space="preserve">2. </w:t>
      </w:r>
      <w:r w:rsidR="003566B8" w:rsidRPr="008D547F">
        <w:rPr>
          <w:rFonts w:asciiTheme="majorBidi" w:hAnsiTheme="majorBidi" w:cstheme="majorBidi"/>
          <w:b/>
          <w:bCs/>
          <w:sz w:val="20"/>
          <w:szCs w:val="20"/>
          <w:lang w:bidi="ar-EG"/>
        </w:rPr>
        <w:t>Materials and Methods</w:t>
      </w:r>
    </w:p>
    <w:p w:rsidR="003566B8" w:rsidRPr="008D547F" w:rsidRDefault="00CD697F" w:rsidP="008E764B">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Study Area</w:t>
      </w:r>
      <w:r w:rsidR="00070EAC" w:rsidRPr="008D547F">
        <w:rPr>
          <w:rFonts w:asciiTheme="majorBidi" w:hAnsiTheme="majorBidi" w:cstheme="majorBidi"/>
          <w:b/>
          <w:bCs/>
          <w:sz w:val="20"/>
          <w:szCs w:val="20"/>
        </w:rPr>
        <w:t>:</w:t>
      </w:r>
    </w:p>
    <w:p w:rsidR="00293510" w:rsidRPr="008D547F" w:rsidRDefault="00293510" w:rsidP="008E764B">
      <w:pPr>
        <w:tabs>
          <w:tab w:val="left" w:pos="450"/>
        </w:tabs>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Egypt has been divided into five geographical regions, taking into consideration the distinctive features of the agricultural regions (SADS, 2009). They are:</w:t>
      </w:r>
    </w:p>
    <w:p w:rsidR="008E764B" w:rsidRPr="008D547F" w:rsidRDefault="00293510" w:rsidP="008E764B">
      <w:pPr>
        <w:tabs>
          <w:tab w:val="left" w:pos="450"/>
        </w:tabs>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lang w:bidi="ar-EG"/>
        </w:rPr>
        <w:t>Upper Egypt:</w:t>
      </w:r>
    </w:p>
    <w:p w:rsidR="00293510" w:rsidRPr="008D547F" w:rsidRDefault="00293510" w:rsidP="008E764B">
      <w:pPr>
        <w:tabs>
          <w:tab w:val="left" w:pos="450"/>
        </w:tabs>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w:t>
      </w:r>
      <w:r w:rsidR="008E764B" w:rsidRPr="008D547F">
        <w:rPr>
          <w:rFonts w:asciiTheme="majorBidi" w:hAnsiTheme="majorBidi" w:cstheme="majorBidi"/>
          <w:sz w:val="20"/>
          <w:szCs w:val="20"/>
          <w:lang w:bidi="ar-EG"/>
        </w:rPr>
        <w:t>Including</w:t>
      </w:r>
      <w:r w:rsidRPr="008D547F">
        <w:rPr>
          <w:rFonts w:asciiTheme="majorBidi" w:hAnsiTheme="majorBidi" w:cstheme="majorBidi"/>
          <w:sz w:val="20"/>
          <w:szCs w:val="20"/>
          <w:lang w:bidi="ar-EG"/>
        </w:rPr>
        <w:t xml:space="preserve"> Asyut, Sohag, Qena, Aswan and the New Valley governorates;</w:t>
      </w:r>
    </w:p>
    <w:p w:rsidR="008E764B" w:rsidRPr="008D547F" w:rsidRDefault="00293510" w:rsidP="008E764B">
      <w:pPr>
        <w:tabs>
          <w:tab w:val="left" w:pos="450"/>
        </w:tabs>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lang w:bidi="ar-EG"/>
        </w:rPr>
        <w:t>Middle Egypt</w:t>
      </w:r>
      <w:r w:rsidRPr="008D547F">
        <w:rPr>
          <w:rFonts w:asciiTheme="majorBidi" w:hAnsiTheme="majorBidi" w:cstheme="majorBidi"/>
          <w:sz w:val="20"/>
          <w:szCs w:val="20"/>
          <w:lang w:bidi="ar-EG"/>
        </w:rPr>
        <w:t>: </w:t>
      </w:r>
    </w:p>
    <w:p w:rsidR="008E764B" w:rsidRPr="008D547F" w:rsidRDefault="008E764B" w:rsidP="008E764B">
      <w:pPr>
        <w:tabs>
          <w:tab w:val="left" w:pos="450"/>
        </w:tabs>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Including</w:t>
      </w:r>
      <w:r w:rsidR="00293510" w:rsidRPr="008D547F">
        <w:rPr>
          <w:rFonts w:asciiTheme="majorBidi" w:hAnsiTheme="majorBidi" w:cstheme="majorBidi"/>
          <w:sz w:val="20"/>
          <w:szCs w:val="20"/>
          <w:lang w:bidi="ar-EG"/>
        </w:rPr>
        <w:t xml:space="preserve"> Giza, Bani-Sweif, Al-Fayoum, and Minya governorates; </w:t>
      </w:r>
    </w:p>
    <w:p w:rsidR="008E764B" w:rsidRPr="008D547F" w:rsidRDefault="00293510" w:rsidP="008E764B">
      <w:pPr>
        <w:tabs>
          <w:tab w:val="left" w:pos="450"/>
        </w:tabs>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lang w:bidi="ar-EG"/>
        </w:rPr>
        <w:t>Middle Delta:</w:t>
      </w:r>
      <w:r w:rsidRPr="008D547F">
        <w:rPr>
          <w:rFonts w:asciiTheme="majorBidi" w:hAnsiTheme="majorBidi" w:cstheme="majorBidi"/>
          <w:sz w:val="20"/>
          <w:szCs w:val="20"/>
          <w:lang w:bidi="ar-EG"/>
        </w:rPr>
        <w:t> </w:t>
      </w:r>
    </w:p>
    <w:p w:rsidR="008E764B" w:rsidRPr="008D547F" w:rsidRDefault="008E764B" w:rsidP="008E764B">
      <w:pPr>
        <w:tabs>
          <w:tab w:val="left" w:pos="450"/>
        </w:tabs>
        <w:spacing w:after="0" w:line="240" w:lineRule="auto"/>
        <w:ind w:firstLine="426"/>
        <w:jc w:val="both"/>
        <w:rPr>
          <w:rFonts w:asciiTheme="majorBidi" w:hAnsiTheme="majorBidi" w:cstheme="majorBidi"/>
          <w:b/>
          <w:bCs/>
          <w:sz w:val="20"/>
          <w:szCs w:val="20"/>
          <w:lang w:bidi="ar-EG"/>
        </w:rPr>
      </w:pPr>
      <w:r w:rsidRPr="008D547F">
        <w:rPr>
          <w:rFonts w:asciiTheme="majorBidi" w:hAnsiTheme="majorBidi" w:cstheme="majorBidi"/>
          <w:sz w:val="20"/>
          <w:szCs w:val="20"/>
          <w:lang w:bidi="ar-EG"/>
        </w:rPr>
        <w:t>Including</w:t>
      </w:r>
      <w:r w:rsidR="00293510" w:rsidRPr="008D547F">
        <w:rPr>
          <w:rFonts w:asciiTheme="majorBidi" w:hAnsiTheme="majorBidi" w:cstheme="majorBidi"/>
          <w:sz w:val="20"/>
          <w:szCs w:val="20"/>
          <w:lang w:bidi="ar-EG"/>
        </w:rPr>
        <w:t xml:space="preserve"> Al-Qaliobeya, Al-Menoufeya, </w:t>
      </w:r>
      <w:r w:rsidR="000A0CE5" w:rsidRPr="008D547F">
        <w:rPr>
          <w:rFonts w:asciiTheme="majorBidi" w:hAnsiTheme="majorBidi" w:cstheme="majorBidi"/>
          <w:sz w:val="20"/>
          <w:szCs w:val="20"/>
          <w:lang w:bidi="ar-EG"/>
        </w:rPr>
        <w:t>Al-Gharbeya, Al-Dakahleya, Kafr E</w:t>
      </w:r>
      <w:r w:rsidR="00293510" w:rsidRPr="008D547F">
        <w:rPr>
          <w:rFonts w:asciiTheme="majorBidi" w:hAnsiTheme="majorBidi" w:cstheme="majorBidi"/>
          <w:sz w:val="20"/>
          <w:szCs w:val="20"/>
          <w:lang w:bidi="ar-EG"/>
        </w:rPr>
        <w:t xml:space="preserve">l-Sheikh and Dumyat governorates; </w:t>
      </w:r>
    </w:p>
    <w:p w:rsidR="008E764B" w:rsidRPr="008D547F" w:rsidRDefault="00293510" w:rsidP="008E764B">
      <w:pPr>
        <w:tabs>
          <w:tab w:val="left" w:pos="450"/>
        </w:tabs>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lang w:bidi="ar-EG"/>
        </w:rPr>
        <w:t>Eastern Delta:</w:t>
      </w:r>
      <w:r w:rsidRPr="008D547F">
        <w:rPr>
          <w:rFonts w:asciiTheme="majorBidi" w:hAnsiTheme="majorBidi" w:cstheme="majorBidi"/>
          <w:sz w:val="20"/>
          <w:szCs w:val="20"/>
          <w:lang w:bidi="ar-EG"/>
        </w:rPr>
        <w:t> </w:t>
      </w:r>
    </w:p>
    <w:p w:rsidR="008E764B" w:rsidRPr="008D547F" w:rsidRDefault="008E764B" w:rsidP="008E764B">
      <w:pPr>
        <w:tabs>
          <w:tab w:val="left" w:pos="450"/>
        </w:tabs>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Including</w:t>
      </w:r>
      <w:r w:rsidR="00293510" w:rsidRPr="008D547F">
        <w:rPr>
          <w:rFonts w:asciiTheme="majorBidi" w:hAnsiTheme="majorBidi" w:cstheme="majorBidi"/>
          <w:sz w:val="20"/>
          <w:szCs w:val="20"/>
          <w:lang w:bidi="ar-EG"/>
        </w:rPr>
        <w:t xml:space="preserve"> Al-Sharkeya, Port Said, Ismailia, Suez, Northern Sinai and Southern Sinai governorates; </w:t>
      </w:r>
    </w:p>
    <w:p w:rsidR="008E764B" w:rsidRPr="008D547F" w:rsidRDefault="00293510" w:rsidP="008E764B">
      <w:pPr>
        <w:tabs>
          <w:tab w:val="left" w:pos="450"/>
        </w:tabs>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Western Delta: </w:t>
      </w:r>
    </w:p>
    <w:p w:rsidR="00293510" w:rsidRPr="008D547F" w:rsidRDefault="008E764B" w:rsidP="008E764B">
      <w:pPr>
        <w:tabs>
          <w:tab w:val="left" w:pos="450"/>
        </w:tabs>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Including</w:t>
      </w:r>
      <w:r w:rsidR="00293510" w:rsidRPr="008D547F">
        <w:rPr>
          <w:rFonts w:asciiTheme="majorBidi" w:hAnsiTheme="majorBidi" w:cstheme="majorBidi"/>
          <w:sz w:val="20"/>
          <w:szCs w:val="20"/>
          <w:lang w:bidi="ar-EG"/>
        </w:rPr>
        <w:t xml:space="preserve"> Al-Beherah, Alexandria, Al-Nubareyah, and Matrouh governorates.</w:t>
      </w:r>
    </w:p>
    <w:p w:rsidR="00697EE2" w:rsidRPr="008D547F" w:rsidRDefault="009B4FCC"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lastRenderedPageBreak/>
        <w:t>In this study, d</w:t>
      </w:r>
      <w:r w:rsidR="005E4FD6" w:rsidRPr="008D547F">
        <w:rPr>
          <w:rFonts w:asciiTheme="majorBidi" w:hAnsiTheme="majorBidi" w:cstheme="majorBidi"/>
          <w:sz w:val="20"/>
          <w:szCs w:val="20"/>
          <w:lang w:bidi="ar-EG"/>
        </w:rPr>
        <w:t xml:space="preserve">ue to the lack of climate data for agricultural climatic regions, </w:t>
      </w:r>
      <w:r w:rsidRPr="008D547F">
        <w:rPr>
          <w:rFonts w:asciiTheme="majorBidi" w:hAnsiTheme="majorBidi" w:cstheme="majorBidi"/>
          <w:sz w:val="20"/>
          <w:szCs w:val="20"/>
          <w:lang w:bidi="ar-EG"/>
        </w:rPr>
        <w:t>three</w:t>
      </w:r>
      <w:r w:rsidR="00BB624D" w:rsidRPr="008D547F">
        <w:rPr>
          <w:rFonts w:asciiTheme="majorBidi" w:hAnsiTheme="majorBidi" w:cstheme="majorBidi"/>
          <w:sz w:val="20"/>
          <w:szCs w:val="20"/>
          <w:lang w:bidi="ar-EG"/>
        </w:rPr>
        <w:t>g</w:t>
      </w:r>
      <w:r w:rsidR="005E4FD6" w:rsidRPr="008D547F">
        <w:rPr>
          <w:rFonts w:asciiTheme="majorBidi" w:hAnsiTheme="majorBidi" w:cstheme="majorBidi"/>
          <w:sz w:val="20"/>
          <w:szCs w:val="20"/>
          <w:lang w:bidi="ar-EG"/>
        </w:rPr>
        <w:t xml:space="preserve">overnorateswithin these regions </w:t>
      </w:r>
      <w:r w:rsidRPr="008D547F">
        <w:rPr>
          <w:rFonts w:asciiTheme="majorBidi" w:hAnsiTheme="majorBidi" w:cstheme="majorBidi"/>
          <w:sz w:val="20"/>
          <w:szCs w:val="20"/>
          <w:lang w:bidi="ar-EG"/>
        </w:rPr>
        <w:t>were selected</w:t>
      </w:r>
      <w:r w:rsidR="005E4FD6" w:rsidRPr="008D547F">
        <w:rPr>
          <w:rFonts w:asciiTheme="majorBidi" w:hAnsiTheme="majorBidi" w:cstheme="majorBidi"/>
          <w:sz w:val="20"/>
          <w:szCs w:val="20"/>
          <w:lang w:bidi="ar-EG"/>
        </w:rPr>
        <w:t xml:space="preserve"> to </w:t>
      </w:r>
      <w:r w:rsidR="004810A9" w:rsidRPr="008D547F">
        <w:rPr>
          <w:rFonts w:asciiTheme="majorBidi" w:hAnsiTheme="majorBidi" w:cstheme="majorBidi"/>
          <w:sz w:val="20"/>
          <w:szCs w:val="20"/>
          <w:lang w:bidi="ar-EG"/>
        </w:rPr>
        <w:t>calculate the water budget in</w:t>
      </w:r>
      <w:r w:rsidR="005E4FD6" w:rsidRPr="008D547F">
        <w:rPr>
          <w:rFonts w:asciiTheme="majorBidi" w:hAnsiTheme="majorBidi" w:cstheme="majorBidi"/>
          <w:sz w:val="20"/>
          <w:szCs w:val="20"/>
          <w:lang w:bidi="ar-EG"/>
        </w:rPr>
        <w:t xml:space="preserve"> the old and new</w:t>
      </w:r>
      <w:r w:rsidRPr="008D547F">
        <w:rPr>
          <w:rFonts w:asciiTheme="majorBidi" w:hAnsiTheme="majorBidi" w:cstheme="majorBidi"/>
          <w:sz w:val="20"/>
          <w:szCs w:val="20"/>
          <w:lang w:bidi="ar-EG"/>
        </w:rPr>
        <w:t>ly reclaimed</w:t>
      </w:r>
      <w:r w:rsidR="005E4FD6" w:rsidRPr="008D547F">
        <w:rPr>
          <w:rFonts w:asciiTheme="majorBidi" w:hAnsiTheme="majorBidi" w:cstheme="majorBidi"/>
          <w:sz w:val="20"/>
          <w:szCs w:val="20"/>
          <w:lang w:bidi="ar-EG"/>
        </w:rPr>
        <w:t xml:space="preserve"> lands within </w:t>
      </w:r>
      <w:r w:rsidR="009A5BB6" w:rsidRPr="008D547F">
        <w:rPr>
          <w:rFonts w:asciiTheme="majorBidi" w:hAnsiTheme="majorBidi" w:cstheme="majorBidi"/>
          <w:sz w:val="20"/>
          <w:szCs w:val="20"/>
          <w:lang w:bidi="ar-EG"/>
        </w:rPr>
        <w:t xml:space="preserve">the </w:t>
      </w:r>
      <w:r w:rsidRPr="008D547F">
        <w:rPr>
          <w:rFonts w:asciiTheme="majorBidi" w:hAnsiTheme="majorBidi" w:cstheme="majorBidi"/>
          <w:sz w:val="20"/>
          <w:szCs w:val="20"/>
          <w:lang w:bidi="ar-EG"/>
        </w:rPr>
        <w:t xml:space="preserve">Nile </w:t>
      </w:r>
      <w:r w:rsidR="00CE539F" w:rsidRPr="008D547F">
        <w:rPr>
          <w:rFonts w:asciiTheme="majorBidi" w:hAnsiTheme="majorBidi" w:cstheme="majorBidi"/>
          <w:sz w:val="20"/>
          <w:szCs w:val="20"/>
          <w:lang w:bidi="ar-EG"/>
        </w:rPr>
        <w:t>Valley and Delta</w:t>
      </w:r>
      <w:r w:rsidRPr="008D547F">
        <w:rPr>
          <w:rFonts w:asciiTheme="majorBidi" w:hAnsiTheme="majorBidi" w:cstheme="majorBidi"/>
          <w:sz w:val="20"/>
          <w:szCs w:val="20"/>
          <w:lang w:bidi="ar-EG"/>
        </w:rPr>
        <w:t>.</w:t>
      </w:r>
      <w:r w:rsidR="00204F78" w:rsidRPr="008D547F">
        <w:rPr>
          <w:rFonts w:asciiTheme="majorBidi" w:hAnsiTheme="majorBidi" w:cstheme="majorBidi"/>
          <w:sz w:val="20"/>
          <w:szCs w:val="20"/>
          <w:lang w:bidi="ar-EG"/>
        </w:rPr>
        <w:t>These governorates</w:t>
      </w:r>
      <w:r w:rsidR="005E4FD6" w:rsidRPr="008D547F">
        <w:rPr>
          <w:rFonts w:asciiTheme="majorBidi" w:hAnsiTheme="majorBidi" w:cstheme="majorBidi"/>
          <w:sz w:val="20"/>
          <w:szCs w:val="20"/>
          <w:lang w:bidi="ar-EG"/>
        </w:rPr>
        <w:t>are: Kafr</w:t>
      </w:r>
      <w:r w:rsidR="000A0CE5" w:rsidRPr="008D547F">
        <w:rPr>
          <w:rFonts w:asciiTheme="majorBidi" w:hAnsiTheme="majorBidi" w:cstheme="majorBidi"/>
          <w:sz w:val="20"/>
          <w:szCs w:val="20"/>
          <w:lang w:bidi="ar-EG"/>
        </w:rPr>
        <w:t>E</w:t>
      </w:r>
      <w:r w:rsidR="005E4FD6" w:rsidRPr="008D547F">
        <w:rPr>
          <w:rFonts w:asciiTheme="majorBidi" w:hAnsiTheme="majorBidi" w:cstheme="majorBidi"/>
          <w:sz w:val="20"/>
          <w:szCs w:val="20"/>
          <w:lang w:bidi="ar-EG"/>
        </w:rPr>
        <w:t>l-Sheikh</w:t>
      </w:r>
      <w:r w:rsidRPr="008D547F">
        <w:rPr>
          <w:rFonts w:asciiTheme="majorBidi" w:hAnsiTheme="majorBidi" w:cstheme="majorBidi"/>
          <w:sz w:val="20"/>
          <w:szCs w:val="20"/>
          <w:lang w:bidi="ar-EG"/>
        </w:rPr>
        <w:t>,</w:t>
      </w:r>
      <w:r w:rsidR="005E4FD6" w:rsidRPr="008D547F">
        <w:rPr>
          <w:rFonts w:asciiTheme="majorBidi" w:hAnsiTheme="majorBidi" w:cstheme="majorBidi"/>
          <w:sz w:val="20"/>
          <w:szCs w:val="20"/>
          <w:lang w:bidi="ar-EG"/>
        </w:rPr>
        <w:t xml:space="preserve"> represent</w:t>
      </w:r>
      <w:r w:rsidRPr="008D547F">
        <w:rPr>
          <w:rFonts w:asciiTheme="majorBidi" w:hAnsiTheme="majorBidi" w:cstheme="majorBidi"/>
          <w:sz w:val="20"/>
          <w:szCs w:val="20"/>
          <w:lang w:bidi="ar-EG"/>
        </w:rPr>
        <w:t>ing Eastern, Middle and Western</w:t>
      </w:r>
      <w:r w:rsidR="00CE539F" w:rsidRPr="008D547F">
        <w:rPr>
          <w:rFonts w:asciiTheme="majorBidi" w:hAnsiTheme="majorBidi" w:cstheme="majorBidi"/>
          <w:sz w:val="20"/>
          <w:szCs w:val="20"/>
          <w:lang w:bidi="ar-EG"/>
        </w:rPr>
        <w:t>Nile</w:t>
      </w:r>
      <w:r w:rsidR="005E4FD6" w:rsidRPr="008D547F">
        <w:rPr>
          <w:rFonts w:asciiTheme="majorBidi" w:hAnsiTheme="majorBidi" w:cstheme="majorBidi"/>
          <w:sz w:val="20"/>
          <w:szCs w:val="20"/>
          <w:lang w:bidi="ar-EG"/>
        </w:rPr>
        <w:t>Delta</w:t>
      </w:r>
      <w:r w:rsidR="00CA55DB" w:rsidRPr="008D547F">
        <w:rPr>
          <w:rFonts w:asciiTheme="majorBidi" w:hAnsiTheme="majorBidi" w:cstheme="majorBidi"/>
          <w:sz w:val="20"/>
          <w:szCs w:val="20"/>
          <w:lang w:bidi="ar-EG"/>
        </w:rPr>
        <w:t xml:space="preserve"> (</w:t>
      </w:r>
      <w:r w:rsidR="003D66F9" w:rsidRPr="008D547F">
        <w:rPr>
          <w:rFonts w:asciiTheme="majorBidi" w:hAnsiTheme="majorBidi" w:cstheme="majorBidi"/>
          <w:sz w:val="20"/>
          <w:szCs w:val="20"/>
          <w:lang w:bidi="ar-EG"/>
        </w:rPr>
        <w:t>Lower Egypt)</w:t>
      </w:r>
      <w:r w:rsidRPr="008D547F">
        <w:rPr>
          <w:rFonts w:asciiTheme="majorBidi" w:hAnsiTheme="majorBidi" w:cstheme="majorBidi"/>
          <w:sz w:val="20"/>
          <w:szCs w:val="20"/>
          <w:lang w:bidi="ar-EG"/>
        </w:rPr>
        <w:t>;</w:t>
      </w:r>
      <w:r w:rsidR="005E4FD6" w:rsidRPr="008D547F">
        <w:rPr>
          <w:rFonts w:asciiTheme="majorBidi" w:hAnsiTheme="majorBidi" w:cstheme="majorBidi"/>
          <w:sz w:val="20"/>
          <w:szCs w:val="20"/>
          <w:lang w:bidi="ar-EG"/>
        </w:rPr>
        <w:t xml:space="preserve"> Giza</w:t>
      </w:r>
      <w:r w:rsidRPr="008D547F">
        <w:rPr>
          <w:rFonts w:asciiTheme="majorBidi" w:hAnsiTheme="majorBidi" w:cstheme="majorBidi"/>
          <w:sz w:val="20"/>
          <w:szCs w:val="20"/>
          <w:lang w:bidi="ar-EG"/>
        </w:rPr>
        <w:t xml:space="preserve"> and </w:t>
      </w:r>
      <w:r w:rsidR="00811AED" w:rsidRPr="008D547F">
        <w:rPr>
          <w:rFonts w:asciiTheme="majorBidi" w:hAnsiTheme="majorBidi" w:cstheme="majorBidi"/>
          <w:sz w:val="20"/>
          <w:szCs w:val="20"/>
          <w:lang w:bidi="ar-EG"/>
        </w:rPr>
        <w:t>Asyut</w:t>
      </w:r>
      <w:r w:rsidR="005E4FD6" w:rsidRPr="008D547F">
        <w:rPr>
          <w:rFonts w:asciiTheme="majorBidi" w:hAnsiTheme="majorBidi" w:cstheme="majorBidi"/>
          <w:sz w:val="20"/>
          <w:szCs w:val="20"/>
          <w:lang w:bidi="ar-EG"/>
        </w:rPr>
        <w:t xml:space="preserve"> to represent </w:t>
      </w:r>
      <w:r w:rsidRPr="008D547F">
        <w:rPr>
          <w:rFonts w:asciiTheme="majorBidi" w:hAnsiTheme="majorBidi" w:cstheme="majorBidi"/>
          <w:sz w:val="20"/>
          <w:szCs w:val="20"/>
          <w:lang w:bidi="ar-EG"/>
        </w:rPr>
        <w:t xml:space="preserve">Middle and </w:t>
      </w:r>
      <w:r w:rsidR="005E4FD6" w:rsidRPr="008D547F">
        <w:rPr>
          <w:rFonts w:asciiTheme="majorBidi" w:hAnsiTheme="majorBidi" w:cstheme="majorBidi"/>
          <w:sz w:val="20"/>
          <w:szCs w:val="20"/>
          <w:lang w:bidi="ar-EG"/>
        </w:rPr>
        <w:t>Upper Egypt</w:t>
      </w:r>
      <w:r w:rsidRPr="008D547F">
        <w:rPr>
          <w:rFonts w:asciiTheme="majorBidi" w:hAnsiTheme="majorBidi" w:cstheme="majorBidi"/>
          <w:sz w:val="20"/>
          <w:szCs w:val="20"/>
          <w:lang w:bidi="ar-EG"/>
        </w:rPr>
        <w:t>, respectively</w:t>
      </w:r>
      <w:r w:rsidR="005E4FD6" w:rsidRPr="008D547F">
        <w:rPr>
          <w:rFonts w:asciiTheme="majorBidi" w:hAnsiTheme="majorBidi" w:cstheme="majorBidi"/>
          <w:sz w:val="20"/>
          <w:szCs w:val="20"/>
          <w:lang w:bidi="ar-EG"/>
        </w:rPr>
        <w:t>.</w:t>
      </w:r>
      <w:r w:rsidR="00204F78" w:rsidRPr="008D547F">
        <w:rPr>
          <w:rFonts w:asciiTheme="majorBidi" w:hAnsiTheme="majorBidi" w:cstheme="majorBidi"/>
          <w:sz w:val="20"/>
          <w:szCs w:val="20"/>
          <w:lang w:bidi="ar-EG"/>
        </w:rPr>
        <w:t>Average climatic</w:t>
      </w:r>
      <w:r w:rsidR="00367D2D" w:rsidRPr="008D547F">
        <w:rPr>
          <w:rFonts w:asciiTheme="majorBidi" w:hAnsiTheme="majorBidi" w:cstheme="majorBidi"/>
          <w:sz w:val="20"/>
          <w:szCs w:val="20"/>
          <w:lang w:bidi="ar-EG"/>
        </w:rPr>
        <w:t xml:space="preserve">values of these governorates </w:t>
      </w:r>
      <w:r w:rsidRPr="008D547F">
        <w:rPr>
          <w:rFonts w:asciiTheme="majorBidi" w:hAnsiTheme="majorBidi" w:cstheme="majorBidi"/>
          <w:sz w:val="20"/>
          <w:szCs w:val="20"/>
          <w:lang w:bidi="ar-EG"/>
        </w:rPr>
        <w:t xml:space="preserve">were used </w:t>
      </w:r>
      <w:r w:rsidR="00367D2D" w:rsidRPr="008D547F">
        <w:rPr>
          <w:rFonts w:asciiTheme="majorBidi" w:hAnsiTheme="majorBidi" w:cstheme="majorBidi"/>
          <w:sz w:val="20"/>
          <w:szCs w:val="20"/>
          <w:lang w:bidi="ar-EG"/>
        </w:rPr>
        <w:t xml:space="preserve">to calculate the water budget in the lands outside </w:t>
      </w:r>
      <w:r w:rsidR="009A5BB6" w:rsidRPr="008D547F">
        <w:rPr>
          <w:rFonts w:asciiTheme="majorBidi" w:hAnsiTheme="majorBidi" w:cstheme="majorBidi"/>
          <w:sz w:val="20"/>
          <w:szCs w:val="20"/>
          <w:lang w:bidi="ar-EG"/>
        </w:rPr>
        <w:t xml:space="preserve">the </w:t>
      </w:r>
      <w:r w:rsidR="00070EAC" w:rsidRPr="008D547F">
        <w:rPr>
          <w:rFonts w:asciiTheme="majorBidi" w:hAnsiTheme="majorBidi" w:cstheme="majorBidi"/>
          <w:sz w:val="20"/>
          <w:szCs w:val="20"/>
          <w:lang w:bidi="ar-EG"/>
        </w:rPr>
        <w:t xml:space="preserve">Nile </w:t>
      </w:r>
      <w:r w:rsidR="00CE539F" w:rsidRPr="008D547F">
        <w:rPr>
          <w:rFonts w:asciiTheme="majorBidi" w:hAnsiTheme="majorBidi" w:cstheme="majorBidi"/>
          <w:sz w:val="20"/>
          <w:szCs w:val="20"/>
          <w:lang w:bidi="ar-EG"/>
        </w:rPr>
        <w:t>Valley and Delta</w:t>
      </w:r>
      <w:r w:rsidR="00367D2D" w:rsidRPr="008D547F">
        <w:rPr>
          <w:rFonts w:asciiTheme="majorBidi" w:hAnsiTheme="majorBidi" w:cstheme="majorBidi"/>
          <w:sz w:val="20"/>
          <w:szCs w:val="20"/>
          <w:lang w:bidi="ar-EG"/>
        </w:rPr>
        <w:t xml:space="preserve">. </w:t>
      </w:r>
    </w:p>
    <w:p w:rsidR="00CB36F8" w:rsidRPr="008D547F" w:rsidRDefault="00A51956" w:rsidP="008E764B">
      <w:pPr>
        <w:spacing w:after="0" w:line="240" w:lineRule="auto"/>
        <w:jc w:val="both"/>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Meteorological</w:t>
      </w:r>
      <w:r w:rsidR="00E06D5A" w:rsidRPr="008D547F">
        <w:rPr>
          <w:rFonts w:asciiTheme="majorBidi" w:eastAsia="Times New Roman" w:hAnsiTheme="majorBidi" w:cstheme="majorBidi"/>
          <w:b/>
          <w:bCs/>
          <w:sz w:val="20"/>
          <w:szCs w:val="20"/>
        </w:rPr>
        <w:t xml:space="preserve"> data</w:t>
      </w:r>
      <w:r w:rsidR="00070EAC" w:rsidRPr="008D547F">
        <w:rPr>
          <w:rFonts w:asciiTheme="majorBidi" w:eastAsia="Times New Roman" w:hAnsiTheme="majorBidi" w:cstheme="majorBidi"/>
          <w:b/>
          <w:bCs/>
          <w:sz w:val="20"/>
          <w:szCs w:val="20"/>
        </w:rPr>
        <w:t>:</w:t>
      </w:r>
    </w:p>
    <w:p w:rsidR="00A51956" w:rsidRPr="008D547F" w:rsidRDefault="00CC063F" w:rsidP="00204F78">
      <w:pPr>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Meteorological data</w:t>
      </w:r>
      <w:r w:rsidR="00A51956" w:rsidRPr="008D547F">
        <w:rPr>
          <w:rFonts w:asciiTheme="majorBidi" w:hAnsiTheme="majorBidi" w:cstheme="majorBidi"/>
          <w:sz w:val="20"/>
          <w:szCs w:val="20"/>
        </w:rPr>
        <w:t xml:space="preserve"> were obtained</w:t>
      </w:r>
      <w:r w:rsidR="00A51956" w:rsidRPr="008D547F">
        <w:rPr>
          <w:rFonts w:asciiTheme="majorBidi" w:hAnsiTheme="majorBidi" w:cstheme="majorBidi"/>
          <w:sz w:val="20"/>
          <w:szCs w:val="20"/>
          <w:lang w:bidi="ar-EG"/>
        </w:rPr>
        <w:t xml:space="preserve"> from the weather station at Agricultural Research Center</w:t>
      </w:r>
      <w:r w:rsidR="00070EAC" w:rsidRPr="008D547F">
        <w:rPr>
          <w:rFonts w:asciiTheme="majorBidi" w:hAnsiTheme="majorBidi" w:cstheme="majorBidi"/>
          <w:sz w:val="20"/>
          <w:szCs w:val="20"/>
          <w:lang w:bidi="ar-EG"/>
        </w:rPr>
        <w:t>,</w:t>
      </w:r>
      <w:r w:rsidR="00CB2AF1">
        <w:rPr>
          <w:rFonts w:asciiTheme="majorBidi" w:hAnsiTheme="majorBidi" w:cstheme="majorBidi"/>
          <w:sz w:val="20"/>
          <w:szCs w:val="20"/>
          <w:lang w:bidi="ar-EG"/>
        </w:rPr>
        <w:t xml:space="preserve"> </w:t>
      </w:r>
      <w:r w:rsidR="00A51956" w:rsidRPr="008D547F">
        <w:rPr>
          <w:rFonts w:asciiTheme="majorBidi" w:hAnsiTheme="majorBidi" w:cstheme="majorBidi"/>
          <w:sz w:val="20"/>
          <w:szCs w:val="20"/>
          <w:lang w:bidi="ar-EG"/>
        </w:rPr>
        <w:t>Sakhastation</w:t>
      </w:r>
      <w:r w:rsidR="00070EAC" w:rsidRPr="008D547F">
        <w:rPr>
          <w:rFonts w:asciiTheme="majorBidi" w:hAnsiTheme="majorBidi" w:cstheme="majorBidi"/>
          <w:sz w:val="20"/>
          <w:szCs w:val="20"/>
          <w:lang w:bidi="ar-EG"/>
        </w:rPr>
        <w:t>,</w:t>
      </w:r>
      <w:r w:rsidR="005E4FD6" w:rsidRPr="008D547F">
        <w:rPr>
          <w:rFonts w:asciiTheme="majorBidi" w:hAnsiTheme="majorBidi" w:cstheme="majorBidi"/>
          <w:sz w:val="20"/>
          <w:szCs w:val="20"/>
          <w:lang w:bidi="ar-EG"/>
        </w:rPr>
        <w:t>Kafr</w:t>
      </w:r>
      <w:r w:rsidR="00070EAC" w:rsidRPr="008D547F">
        <w:rPr>
          <w:rFonts w:asciiTheme="majorBidi" w:hAnsiTheme="majorBidi" w:cstheme="majorBidi"/>
          <w:sz w:val="20"/>
          <w:szCs w:val="20"/>
          <w:lang w:bidi="ar-EG"/>
        </w:rPr>
        <w:t xml:space="preserve"> E</w:t>
      </w:r>
      <w:r w:rsidR="005E4FD6" w:rsidRPr="008D547F">
        <w:rPr>
          <w:rFonts w:asciiTheme="majorBidi" w:hAnsiTheme="majorBidi" w:cstheme="majorBidi"/>
          <w:sz w:val="20"/>
          <w:szCs w:val="20"/>
          <w:lang w:bidi="ar-EG"/>
        </w:rPr>
        <w:t>l-Sheikh</w:t>
      </w:r>
      <w:r w:rsidR="00204F78">
        <w:rPr>
          <w:rFonts w:asciiTheme="majorBidi" w:hAnsiTheme="majorBidi" w:cstheme="majorBidi"/>
          <w:sz w:val="20"/>
          <w:szCs w:val="20"/>
          <w:lang w:bidi="ar-EG"/>
        </w:rPr>
        <w:t xml:space="preserve"> G</w:t>
      </w:r>
      <w:r w:rsidR="00A51956" w:rsidRPr="008D547F">
        <w:rPr>
          <w:rFonts w:asciiTheme="majorBidi" w:hAnsiTheme="majorBidi" w:cstheme="majorBidi"/>
          <w:sz w:val="20"/>
          <w:szCs w:val="20"/>
          <w:lang w:bidi="ar-EG"/>
        </w:rPr>
        <w:t xml:space="preserve">overnorate, and </w:t>
      </w:r>
      <w:r w:rsidR="00070EAC" w:rsidRPr="008D547F">
        <w:rPr>
          <w:rFonts w:asciiTheme="majorBidi" w:hAnsiTheme="majorBidi" w:cstheme="majorBidi"/>
          <w:sz w:val="20"/>
          <w:szCs w:val="20"/>
          <w:lang w:bidi="ar-EG"/>
        </w:rPr>
        <w:t xml:space="preserve">from </w:t>
      </w:r>
      <w:r w:rsidR="00A51956" w:rsidRPr="008D547F">
        <w:rPr>
          <w:rFonts w:asciiTheme="majorBidi" w:hAnsiTheme="majorBidi" w:cstheme="majorBidi"/>
          <w:sz w:val="20"/>
          <w:szCs w:val="20"/>
          <w:lang w:bidi="ar-EG"/>
        </w:rPr>
        <w:t xml:space="preserve">Egyptian Meteorological Authority (EMA). </w:t>
      </w:r>
      <w:r w:rsidR="00A51956" w:rsidRPr="008D547F">
        <w:rPr>
          <w:rFonts w:asciiTheme="majorBidi" w:hAnsiTheme="majorBidi" w:cstheme="majorBidi"/>
          <w:sz w:val="20"/>
          <w:szCs w:val="20"/>
        </w:rPr>
        <w:t>Average monthly minimum and maximum temperatures, relative humidity,wind speed and sunshine percent, in addition</w:t>
      </w:r>
      <w:r w:rsidR="00070EAC" w:rsidRPr="008D547F">
        <w:rPr>
          <w:rFonts w:asciiTheme="majorBidi" w:hAnsiTheme="majorBidi" w:cstheme="majorBidi"/>
          <w:sz w:val="20"/>
          <w:szCs w:val="20"/>
        </w:rPr>
        <w:t xml:space="preserve"> to</w:t>
      </w:r>
      <w:r w:rsidR="00A51956" w:rsidRPr="008D547F">
        <w:rPr>
          <w:rFonts w:asciiTheme="majorBidi" w:hAnsiTheme="majorBidi" w:cstheme="majorBidi"/>
          <w:sz w:val="20"/>
          <w:szCs w:val="20"/>
        </w:rPr>
        <w:t xml:space="preserve"> total monthly rainfall through the study period (2016-2017) are presented in Table 1.</w:t>
      </w:r>
    </w:p>
    <w:p w:rsidR="00280937" w:rsidRPr="008D547F" w:rsidRDefault="00280937" w:rsidP="008E764B">
      <w:pPr>
        <w:spacing w:after="0" w:line="240" w:lineRule="auto"/>
        <w:jc w:val="both"/>
        <w:rPr>
          <w:rFonts w:asciiTheme="majorBidi" w:hAnsiTheme="majorBidi" w:cstheme="majorBidi"/>
          <w:sz w:val="20"/>
          <w:szCs w:val="20"/>
        </w:rPr>
      </w:pPr>
      <w:r w:rsidRPr="008D547F">
        <w:rPr>
          <w:rFonts w:asciiTheme="majorBidi" w:hAnsiTheme="majorBidi" w:cstheme="majorBidi"/>
          <w:b/>
          <w:bCs/>
          <w:iCs/>
          <w:color w:val="000000"/>
          <w:sz w:val="20"/>
          <w:szCs w:val="20"/>
        </w:rPr>
        <w:t>Cultivated area</w:t>
      </w:r>
      <w:r w:rsidR="00070EAC" w:rsidRPr="008D547F">
        <w:rPr>
          <w:rFonts w:asciiTheme="majorBidi" w:hAnsiTheme="majorBidi" w:cstheme="majorBidi"/>
          <w:b/>
          <w:bCs/>
          <w:iCs/>
          <w:color w:val="000000"/>
          <w:sz w:val="20"/>
          <w:szCs w:val="20"/>
        </w:rPr>
        <w:t>:</w:t>
      </w:r>
    </w:p>
    <w:p w:rsidR="00280937" w:rsidRPr="008D547F" w:rsidRDefault="00280937" w:rsidP="008E764B">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Data of cultivated areas during the 2016/17 winter season and 2017 summer,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and perennials for the selected areas of this study were obtained from the </w:t>
      </w:r>
      <w:r w:rsidRPr="008D547F">
        <w:rPr>
          <w:rFonts w:asciiTheme="majorBidi" w:hAnsiTheme="majorBidi" w:cstheme="majorBidi"/>
          <w:sz w:val="20"/>
          <w:szCs w:val="20"/>
        </w:rPr>
        <w:t>Agricultural Economic Research Institute Bulletins (AERI, Volumes 2016-2017).</w:t>
      </w:r>
    </w:p>
    <w:p w:rsidR="008E764B" w:rsidRPr="008D547F" w:rsidRDefault="008E764B" w:rsidP="008E764B">
      <w:pPr>
        <w:spacing w:after="0" w:line="240" w:lineRule="auto"/>
        <w:jc w:val="both"/>
        <w:rPr>
          <w:rFonts w:asciiTheme="majorBidi" w:hAnsiTheme="majorBidi" w:cstheme="majorBidi"/>
          <w:sz w:val="20"/>
          <w:szCs w:val="20"/>
        </w:rPr>
        <w:sectPr w:rsidR="008E764B" w:rsidRPr="008D547F" w:rsidSect="00286CE1">
          <w:type w:val="continuous"/>
          <w:pgSz w:w="12240" w:h="15840"/>
          <w:pgMar w:top="1440" w:right="1440" w:bottom="1440" w:left="1440" w:header="720" w:footer="720" w:gutter="0"/>
          <w:cols w:num="2" w:space="616"/>
          <w:docGrid w:linePitch="360"/>
        </w:sectPr>
      </w:pPr>
    </w:p>
    <w:p w:rsidR="00CB36F8" w:rsidRPr="008D547F" w:rsidRDefault="00CB36F8" w:rsidP="008E764B">
      <w:pPr>
        <w:spacing w:after="0" w:line="240" w:lineRule="auto"/>
        <w:jc w:val="both"/>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lastRenderedPageBreak/>
        <w:t xml:space="preserve">Table (1): Average monthly weather data for </w:t>
      </w:r>
      <w:r w:rsidR="00070EAC" w:rsidRPr="008D547F">
        <w:rPr>
          <w:rFonts w:asciiTheme="majorBidi" w:hAnsiTheme="majorBidi" w:cstheme="majorBidi"/>
          <w:sz w:val="20"/>
          <w:szCs w:val="20"/>
          <w:lang w:bidi="ar-EG"/>
        </w:rPr>
        <w:t>Kafr E</w:t>
      </w:r>
      <w:r w:rsidR="007057D5" w:rsidRPr="008D547F">
        <w:rPr>
          <w:rFonts w:asciiTheme="majorBidi" w:hAnsiTheme="majorBidi" w:cstheme="majorBidi"/>
          <w:sz w:val="20"/>
          <w:szCs w:val="20"/>
          <w:lang w:bidi="ar-EG"/>
        </w:rPr>
        <w:t>l-Sheikh</w:t>
      </w:r>
      <w:r w:rsidR="00FD3374" w:rsidRPr="008D547F">
        <w:rPr>
          <w:rFonts w:asciiTheme="majorBidi" w:eastAsia="Times New Roman" w:hAnsiTheme="majorBidi" w:cstheme="majorBidi"/>
          <w:sz w:val="20"/>
          <w:szCs w:val="20"/>
        </w:rPr>
        <w:t xml:space="preserve">, </w:t>
      </w:r>
      <w:r w:rsidR="007057D5" w:rsidRPr="008D547F">
        <w:rPr>
          <w:rFonts w:asciiTheme="majorBidi" w:eastAsia="Times New Roman" w:hAnsiTheme="majorBidi" w:cstheme="majorBidi"/>
          <w:sz w:val="20"/>
          <w:szCs w:val="20"/>
        </w:rPr>
        <w:t>Giza</w:t>
      </w:r>
      <w:r w:rsidR="00FD3374" w:rsidRPr="008D547F">
        <w:rPr>
          <w:rFonts w:asciiTheme="majorBidi" w:eastAsia="Times New Roman" w:hAnsiTheme="majorBidi" w:cstheme="majorBidi"/>
          <w:sz w:val="20"/>
          <w:szCs w:val="20"/>
        </w:rPr>
        <w:t xml:space="preserve"> and </w:t>
      </w:r>
      <w:r w:rsidR="007057D5" w:rsidRPr="008D547F">
        <w:rPr>
          <w:rFonts w:asciiTheme="majorBidi" w:eastAsia="Times New Roman" w:hAnsiTheme="majorBidi" w:cstheme="majorBidi"/>
          <w:sz w:val="20"/>
          <w:szCs w:val="20"/>
        </w:rPr>
        <w:t>Asyut</w:t>
      </w:r>
      <w:r w:rsidR="00FD3374" w:rsidRPr="008D547F">
        <w:rPr>
          <w:rFonts w:asciiTheme="majorBidi" w:eastAsia="Times New Roman" w:hAnsiTheme="majorBidi" w:cstheme="majorBidi"/>
          <w:sz w:val="20"/>
          <w:szCs w:val="20"/>
        </w:rPr>
        <w:t xml:space="preserve"> in </w:t>
      </w:r>
      <w:r w:rsidRPr="008D547F">
        <w:rPr>
          <w:rFonts w:asciiTheme="majorBidi" w:eastAsia="Times New Roman" w:hAnsiTheme="majorBidi" w:cstheme="majorBidi"/>
          <w:sz w:val="20"/>
          <w:szCs w:val="20"/>
        </w:rPr>
        <w:t>2016</w:t>
      </w:r>
      <w:r w:rsidR="00E06D5A" w:rsidRPr="008D547F">
        <w:rPr>
          <w:rFonts w:asciiTheme="majorBidi" w:eastAsia="Times New Roman" w:hAnsiTheme="majorBidi" w:cstheme="majorBidi"/>
          <w:sz w:val="20"/>
          <w:szCs w:val="20"/>
        </w:rPr>
        <w:t>and 2017</w:t>
      </w:r>
      <w:r w:rsidR="00070EAC" w:rsidRPr="008D547F">
        <w:rPr>
          <w:rFonts w:asciiTheme="majorBidi" w:eastAsia="Times New Roman" w:hAnsiTheme="majorBidi" w:cstheme="majorBidi"/>
          <w:sz w:val="20"/>
          <w:szCs w:val="20"/>
        </w:rPr>
        <w:t>.</w:t>
      </w:r>
    </w:p>
    <w:tbl>
      <w:tblPr>
        <w:tblW w:w="10077" w:type="dxa"/>
        <w:jc w:val="center"/>
        <w:tblInd w:w="242" w:type="dxa"/>
        <w:tblLook w:val="04A0"/>
      </w:tblPr>
      <w:tblGrid>
        <w:gridCol w:w="901"/>
        <w:gridCol w:w="524"/>
        <w:gridCol w:w="554"/>
        <w:gridCol w:w="517"/>
        <w:gridCol w:w="462"/>
        <w:gridCol w:w="517"/>
        <w:gridCol w:w="517"/>
        <w:gridCol w:w="524"/>
        <w:gridCol w:w="554"/>
        <w:gridCol w:w="517"/>
        <w:gridCol w:w="462"/>
        <w:gridCol w:w="517"/>
        <w:gridCol w:w="517"/>
        <w:gridCol w:w="524"/>
        <w:gridCol w:w="554"/>
        <w:gridCol w:w="517"/>
        <w:gridCol w:w="462"/>
        <w:gridCol w:w="517"/>
        <w:gridCol w:w="471"/>
      </w:tblGrid>
      <w:tr w:rsidR="001F7876" w:rsidRPr="00286CE1" w:rsidTr="00286CE1">
        <w:trPr>
          <w:trHeight w:val="190"/>
          <w:jc w:val="center"/>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 </w:t>
            </w:r>
          </w:p>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Month</w:t>
            </w:r>
          </w:p>
        </w:tc>
        <w:tc>
          <w:tcPr>
            <w:tcW w:w="3091" w:type="dxa"/>
            <w:gridSpan w:val="6"/>
            <w:tcBorders>
              <w:top w:val="single" w:sz="4" w:space="0" w:color="auto"/>
              <w:left w:val="nil"/>
              <w:bottom w:val="single" w:sz="4" w:space="0" w:color="auto"/>
              <w:right w:val="double" w:sz="4" w:space="0" w:color="auto"/>
            </w:tcBorders>
            <w:shd w:val="clear" w:color="auto" w:fill="auto"/>
            <w:noWrap/>
            <w:vAlign w:val="center"/>
            <w:hideMark/>
          </w:tcPr>
          <w:p w:rsidR="001F7876" w:rsidRPr="00286CE1" w:rsidRDefault="00070EAC"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hAnsiTheme="majorBidi" w:cstheme="majorBidi"/>
                <w:sz w:val="16"/>
                <w:szCs w:val="16"/>
                <w:lang w:bidi="ar-EG"/>
              </w:rPr>
              <w:t>Kafr E</w:t>
            </w:r>
            <w:r w:rsidR="005E4FD6" w:rsidRPr="00286CE1">
              <w:rPr>
                <w:rFonts w:asciiTheme="majorBidi" w:hAnsiTheme="majorBidi" w:cstheme="majorBidi"/>
                <w:sz w:val="16"/>
                <w:szCs w:val="16"/>
                <w:lang w:bidi="ar-EG"/>
              </w:rPr>
              <w:t>l-Sheikh</w:t>
            </w:r>
            <w:r w:rsidR="001F7876" w:rsidRPr="00286CE1">
              <w:rPr>
                <w:rFonts w:asciiTheme="majorBidi" w:eastAsia="Times New Roman" w:hAnsiTheme="majorBidi" w:cstheme="majorBidi"/>
                <w:color w:val="000000"/>
                <w:sz w:val="16"/>
                <w:szCs w:val="16"/>
              </w:rPr>
              <w:t xml:space="preserve">, 2016 </w:t>
            </w:r>
          </w:p>
        </w:tc>
        <w:tc>
          <w:tcPr>
            <w:tcW w:w="3091" w:type="dxa"/>
            <w:gridSpan w:val="6"/>
            <w:tcBorders>
              <w:top w:val="single" w:sz="4" w:space="0" w:color="auto"/>
              <w:left w:val="double" w:sz="4" w:space="0" w:color="auto"/>
              <w:bottom w:val="single" w:sz="4" w:space="0" w:color="auto"/>
              <w:right w:val="double" w:sz="4" w:space="0" w:color="auto"/>
            </w:tcBorders>
            <w:shd w:val="clear" w:color="000000" w:fill="F2F2F2"/>
            <w:noWrap/>
            <w:vAlign w:val="center"/>
            <w:hideMark/>
          </w:tcPr>
          <w:p w:rsidR="001F7876" w:rsidRPr="00286CE1" w:rsidRDefault="005E4FD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Giza</w:t>
            </w:r>
            <w:r w:rsidR="001F7876" w:rsidRPr="00286CE1">
              <w:rPr>
                <w:rFonts w:asciiTheme="majorBidi" w:eastAsia="Times New Roman" w:hAnsiTheme="majorBidi" w:cstheme="majorBidi"/>
                <w:color w:val="000000"/>
                <w:sz w:val="16"/>
                <w:szCs w:val="16"/>
              </w:rPr>
              <w:t xml:space="preserve">, 2016 </w:t>
            </w:r>
          </w:p>
        </w:tc>
        <w:tc>
          <w:tcPr>
            <w:tcW w:w="3045" w:type="dxa"/>
            <w:gridSpan w:val="6"/>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1F7876" w:rsidRPr="00286CE1" w:rsidRDefault="00811AED"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hAnsiTheme="majorBidi" w:cstheme="majorBidi"/>
                <w:sz w:val="16"/>
                <w:szCs w:val="16"/>
                <w:lang w:bidi="ar-EG"/>
              </w:rPr>
              <w:t>Asyut</w:t>
            </w:r>
            <w:r w:rsidR="001F7876" w:rsidRPr="00286CE1">
              <w:rPr>
                <w:rFonts w:asciiTheme="majorBidi" w:eastAsia="Times New Roman" w:hAnsiTheme="majorBidi" w:cstheme="majorBidi"/>
                <w:color w:val="000000"/>
                <w:sz w:val="16"/>
                <w:szCs w:val="16"/>
              </w:rPr>
              <w:t>,  2016</w:t>
            </w:r>
          </w:p>
        </w:tc>
      </w:tr>
      <w:tr w:rsidR="008E764B" w:rsidRPr="00286CE1" w:rsidTr="00286CE1">
        <w:trPr>
          <w:trHeight w:val="47"/>
          <w:jc w:val="center"/>
        </w:trPr>
        <w:tc>
          <w:tcPr>
            <w:tcW w:w="850" w:type="dxa"/>
            <w:vMerge/>
            <w:tcBorders>
              <w:left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p>
        </w:tc>
        <w:tc>
          <w:tcPr>
            <w:tcW w:w="52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517" w:type="dxa"/>
            <w:tcBorders>
              <w:top w:val="nil"/>
              <w:left w:val="nil"/>
              <w:bottom w:val="nil"/>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c>
          <w:tcPr>
            <w:tcW w:w="524" w:type="dxa"/>
            <w:tcBorders>
              <w:top w:val="nil"/>
              <w:left w:val="double" w:sz="4" w:space="0" w:color="auto"/>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517" w:type="dxa"/>
            <w:tcBorders>
              <w:top w:val="nil"/>
              <w:left w:val="nil"/>
              <w:bottom w:val="nil"/>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c>
          <w:tcPr>
            <w:tcW w:w="524" w:type="dxa"/>
            <w:tcBorders>
              <w:top w:val="nil"/>
              <w:left w:val="double" w:sz="4" w:space="0" w:color="auto"/>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471"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r>
      <w:tr w:rsidR="008E764B" w:rsidRPr="00286CE1" w:rsidTr="00286CE1">
        <w:trPr>
          <w:trHeight w:val="190"/>
          <w:jc w:val="center"/>
        </w:trPr>
        <w:tc>
          <w:tcPr>
            <w:tcW w:w="850" w:type="dxa"/>
            <w:vMerge/>
            <w:tcBorders>
              <w:left w:val="single" w:sz="4" w:space="0" w:color="auto"/>
              <w:bottom w:val="single" w:sz="4" w:space="0" w:color="000000"/>
              <w:right w:val="single" w:sz="4" w:space="0" w:color="auto"/>
            </w:tcBorders>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January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6.3</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18.4</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69</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42.7</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7.9</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60</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9.5</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5.2</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February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71</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10.4</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54</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72</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0.5</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9.3</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88</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March</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13.2</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13.1</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27.3</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44</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13.4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28.1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83</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April</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16.7</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33.5</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38</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17.5</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81</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22.8</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30.4</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34.6</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39</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80</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20.1</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June</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26.3</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22.5</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38.6</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w:t>
            </w:r>
            <w:r w:rsidR="005225DE">
              <w:rPr>
                <w:rFonts w:asciiTheme="majorBidi" w:eastAsia="Times New Roman" w:hAnsiTheme="majorBidi" w:cstheme="majorBidi"/>
                <w:color w:val="000000"/>
                <w:sz w:val="16"/>
                <w:szCs w:val="16"/>
              </w:rPr>
              <w:t>.0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86</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40.7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90</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July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26.1</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84</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37.2</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46</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24.2</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90</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August</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26.0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86</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24.5</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36.5</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45</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92</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September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24.3</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22.3</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44</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89</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October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21.7</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29.8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69</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83</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19.8</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53</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w:t>
            </w:r>
            <w:r w:rsidR="005225DE">
              <w:rPr>
                <w:rFonts w:asciiTheme="majorBidi" w:eastAsia="Times New Roman" w:hAnsiTheme="majorBidi" w:cstheme="majorBidi"/>
                <w:color w:val="000000"/>
                <w:sz w:val="16"/>
                <w:szCs w:val="16"/>
              </w:rPr>
              <w:t>.0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82</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17.7</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88</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November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77</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14.8</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27.4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55</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12.8</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26.9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57</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December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10.8</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66</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25.8</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58</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Average</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18.5</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27.8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5225DE" w:rsidP="008E764B">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81.7</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30.6</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47</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r>
      <w:tr w:rsidR="007057D5"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057D5" w:rsidRPr="00286CE1" w:rsidRDefault="007057D5"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 </w:t>
            </w:r>
          </w:p>
        </w:tc>
        <w:tc>
          <w:tcPr>
            <w:tcW w:w="3091" w:type="dxa"/>
            <w:gridSpan w:val="6"/>
            <w:tcBorders>
              <w:top w:val="single" w:sz="4" w:space="0" w:color="auto"/>
              <w:left w:val="nil"/>
              <w:bottom w:val="single" w:sz="4" w:space="0" w:color="auto"/>
              <w:right w:val="double" w:sz="4" w:space="0" w:color="auto"/>
            </w:tcBorders>
            <w:shd w:val="clear" w:color="auto" w:fill="auto"/>
            <w:noWrap/>
            <w:vAlign w:val="center"/>
            <w:hideMark/>
          </w:tcPr>
          <w:p w:rsidR="007057D5" w:rsidRPr="00286CE1" w:rsidRDefault="007057D5"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hAnsiTheme="majorBidi" w:cstheme="majorBidi"/>
                <w:sz w:val="16"/>
                <w:szCs w:val="16"/>
                <w:lang w:bidi="ar-EG"/>
              </w:rPr>
              <w:t>Kafr</w:t>
            </w:r>
            <w:r w:rsidR="00070EAC" w:rsidRPr="00286CE1">
              <w:rPr>
                <w:rFonts w:asciiTheme="majorBidi" w:hAnsiTheme="majorBidi" w:cstheme="majorBidi"/>
                <w:sz w:val="16"/>
                <w:szCs w:val="16"/>
                <w:lang w:bidi="ar-EG"/>
              </w:rPr>
              <w:t xml:space="preserve"> E</w:t>
            </w:r>
            <w:r w:rsidRPr="00286CE1">
              <w:rPr>
                <w:rFonts w:asciiTheme="majorBidi" w:hAnsiTheme="majorBidi" w:cstheme="majorBidi"/>
                <w:sz w:val="16"/>
                <w:szCs w:val="16"/>
                <w:lang w:bidi="ar-EG"/>
              </w:rPr>
              <w:t>l-Sheikh</w:t>
            </w:r>
            <w:r w:rsidRPr="00286CE1">
              <w:rPr>
                <w:rFonts w:asciiTheme="majorBidi" w:eastAsia="Times New Roman" w:hAnsiTheme="majorBidi" w:cstheme="majorBidi"/>
                <w:color w:val="000000"/>
                <w:sz w:val="16"/>
                <w:szCs w:val="16"/>
              </w:rPr>
              <w:t>, 2017</w:t>
            </w:r>
          </w:p>
        </w:tc>
        <w:tc>
          <w:tcPr>
            <w:tcW w:w="3091" w:type="dxa"/>
            <w:gridSpan w:val="6"/>
            <w:tcBorders>
              <w:top w:val="single" w:sz="4" w:space="0" w:color="auto"/>
              <w:left w:val="double" w:sz="4" w:space="0" w:color="auto"/>
              <w:bottom w:val="single" w:sz="4" w:space="0" w:color="auto"/>
              <w:right w:val="double" w:sz="4" w:space="0" w:color="auto"/>
            </w:tcBorders>
            <w:shd w:val="clear" w:color="000000" w:fill="F2F2F2"/>
            <w:noWrap/>
            <w:vAlign w:val="center"/>
            <w:hideMark/>
          </w:tcPr>
          <w:p w:rsidR="007057D5" w:rsidRPr="00286CE1" w:rsidRDefault="007057D5"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Giza, 2017</w:t>
            </w:r>
          </w:p>
        </w:tc>
        <w:tc>
          <w:tcPr>
            <w:tcW w:w="3045" w:type="dxa"/>
            <w:gridSpan w:val="6"/>
            <w:tcBorders>
              <w:top w:val="single" w:sz="4" w:space="0" w:color="auto"/>
              <w:left w:val="double" w:sz="4" w:space="0" w:color="auto"/>
              <w:bottom w:val="single" w:sz="4" w:space="0" w:color="auto"/>
              <w:right w:val="single" w:sz="4" w:space="0" w:color="000000"/>
            </w:tcBorders>
            <w:shd w:val="clear" w:color="auto" w:fill="auto"/>
            <w:noWrap/>
            <w:vAlign w:val="center"/>
            <w:hideMark/>
          </w:tcPr>
          <w:p w:rsidR="007057D5" w:rsidRPr="00286CE1" w:rsidRDefault="007057D5"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hAnsiTheme="majorBidi" w:cstheme="majorBidi"/>
                <w:sz w:val="16"/>
                <w:szCs w:val="16"/>
                <w:lang w:bidi="ar-EG"/>
              </w:rPr>
              <w:t>Asyut</w:t>
            </w:r>
            <w:r w:rsidRPr="00286CE1">
              <w:rPr>
                <w:rFonts w:asciiTheme="majorBidi" w:eastAsia="Times New Roman" w:hAnsiTheme="majorBidi" w:cstheme="majorBidi"/>
                <w:color w:val="000000"/>
                <w:sz w:val="16"/>
                <w:szCs w:val="16"/>
              </w:rPr>
              <w:t>,  2017</w:t>
            </w:r>
          </w:p>
        </w:tc>
      </w:tr>
      <w:tr w:rsidR="008E764B" w:rsidRPr="00286CE1" w:rsidTr="00286CE1">
        <w:trPr>
          <w:trHeight w:val="171"/>
          <w:jc w:val="center"/>
        </w:trPr>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Month</w:t>
            </w:r>
          </w:p>
        </w:tc>
        <w:tc>
          <w:tcPr>
            <w:tcW w:w="52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517" w:type="dxa"/>
            <w:tcBorders>
              <w:top w:val="nil"/>
              <w:left w:val="nil"/>
              <w:bottom w:val="nil"/>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c>
          <w:tcPr>
            <w:tcW w:w="524" w:type="dxa"/>
            <w:tcBorders>
              <w:top w:val="nil"/>
              <w:left w:val="double" w:sz="4" w:space="0" w:color="auto"/>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517" w:type="dxa"/>
            <w:tcBorders>
              <w:top w:val="nil"/>
              <w:left w:val="nil"/>
              <w:bottom w:val="nil"/>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c>
          <w:tcPr>
            <w:tcW w:w="524" w:type="dxa"/>
            <w:tcBorders>
              <w:top w:val="nil"/>
              <w:left w:val="double" w:sz="4" w:space="0" w:color="auto"/>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Min.</w:t>
            </w:r>
          </w:p>
        </w:tc>
        <w:tc>
          <w:tcPr>
            <w:tcW w:w="554"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Max.</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RH</w:t>
            </w:r>
          </w:p>
        </w:tc>
        <w:tc>
          <w:tcPr>
            <w:tcW w:w="462"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WS</w:t>
            </w:r>
          </w:p>
        </w:tc>
        <w:tc>
          <w:tcPr>
            <w:tcW w:w="517"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SS</w:t>
            </w:r>
          </w:p>
        </w:tc>
        <w:tc>
          <w:tcPr>
            <w:tcW w:w="471" w:type="dxa"/>
            <w:tcBorders>
              <w:top w:val="nil"/>
              <w:left w:val="nil"/>
              <w:bottom w:val="nil"/>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RF</w:t>
            </w:r>
          </w:p>
        </w:tc>
      </w:tr>
      <w:tr w:rsidR="008E764B" w:rsidRPr="00286CE1" w:rsidTr="00286CE1">
        <w:trPr>
          <w:trHeight w:val="171"/>
          <w:jc w:val="center"/>
        </w:trPr>
        <w:tc>
          <w:tcPr>
            <w:tcW w:w="850" w:type="dxa"/>
            <w:vMerge/>
            <w:tcBorders>
              <w:top w:val="nil"/>
              <w:left w:val="single" w:sz="4" w:space="0" w:color="auto"/>
              <w:bottom w:val="single" w:sz="4" w:space="0" w:color="000000"/>
              <w:right w:val="single" w:sz="4" w:space="0" w:color="auto"/>
            </w:tcBorders>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°C</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m/s</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mm</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January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5.7</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69</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9.6</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6.9</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60</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57</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February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10.2</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71</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25.2</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21.5</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60</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72</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0.8</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53</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88</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March</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24.4</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48</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73</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44</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83</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April</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26.5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65</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10.6</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15.0</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29.2</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15.4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31.3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81</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May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25.8</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19.4</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34.6</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80</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20.1</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June</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28.1</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66</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22.3</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86</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23.5</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37.4</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90</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July</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29.0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71</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84</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24.5</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38.2</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42</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39.3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90</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August</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28.3</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33.9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71</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86</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24.6</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37.1</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46</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24.6</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41</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92</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September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32.5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22.2</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34.9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46</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85</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35.2</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47</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4.4</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89</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October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28.7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83</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18.5</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31.0</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47</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82</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16.7</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30.3</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48</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88</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November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23.7</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72</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0.6</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77</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9.3</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13.7</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25.5</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54</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10.9</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25.0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56</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December</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21.5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77</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66</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5.6</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12.4</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23.9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64</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1.5</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9.0</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23.1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r w:rsidR="008E764B" w:rsidRPr="00286CE1" w:rsidTr="00286CE1">
        <w:trPr>
          <w:trHeight w:val="171"/>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Average</w:t>
            </w:r>
          </w:p>
        </w:tc>
        <w:tc>
          <w:tcPr>
            <w:tcW w:w="52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20.4</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27.0</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70</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0.9</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5225DE" w:rsidP="008E764B">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60.3</w:t>
            </w:r>
          </w:p>
        </w:tc>
        <w:tc>
          <w:tcPr>
            <w:tcW w:w="524" w:type="dxa"/>
            <w:tcBorders>
              <w:top w:val="nil"/>
              <w:left w:val="double" w:sz="4" w:space="0" w:color="auto"/>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16.6</w:t>
            </w:r>
          </w:p>
        </w:tc>
        <w:tc>
          <w:tcPr>
            <w:tcW w:w="554"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29.7</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48</w:t>
            </w:r>
          </w:p>
        </w:tc>
        <w:tc>
          <w:tcPr>
            <w:tcW w:w="462"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1.9</w:t>
            </w:r>
          </w:p>
        </w:tc>
        <w:tc>
          <w:tcPr>
            <w:tcW w:w="517" w:type="dxa"/>
            <w:tcBorders>
              <w:top w:val="nil"/>
              <w:left w:val="nil"/>
              <w:bottom w:val="single" w:sz="4" w:space="0" w:color="auto"/>
              <w:right w:val="single" w:sz="4" w:space="0" w:color="auto"/>
            </w:tcBorders>
            <w:shd w:val="clear" w:color="000000" w:fill="F2F2F2"/>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78</w:t>
            </w:r>
          </w:p>
        </w:tc>
        <w:tc>
          <w:tcPr>
            <w:tcW w:w="517" w:type="dxa"/>
            <w:tcBorders>
              <w:top w:val="nil"/>
              <w:left w:val="nil"/>
              <w:bottom w:val="single" w:sz="4" w:space="0" w:color="auto"/>
              <w:right w:val="double" w:sz="4" w:space="0" w:color="auto"/>
            </w:tcBorders>
            <w:shd w:val="clear" w:color="000000" w:fill="F2F2F2"/>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2.4</w:t>
            </w:r>
          </w:p>
        </w:tc>
        <w:tc>
          <w:tcPr>
            <w:tcW w:w="524" w:type="dxa"/>
            <w:tcBorders>
              <w:top w:val="nil"/>
              <w:left w:val="double" w:sz="4" w:space="0" w:color="auto"/>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15.8</w:t>
            </w:r>
          </w:p>
        </w:tc>
        <w:tc>
          <w:tcPr>
            <w:tcW w:w="554"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30.1</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5225DE" w:rsidP="008E764B">
            <w:pPr>
              <w:spacing w:after="0" w:line="24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46</w:t>
            </w:r>
          </w:p>
        </w:tc>
        <w:tc>
          <w:tcPr>
            <w:tcW w:w="462"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3.5</w:t>
            </w:r>
          </w:p>
        </w:tc>
        <w:tc>
          <w:tcPr>
            <w:tcW w:w="517"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5225DE">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87</w:t>
            </w:r>
          </w:p>
        </w:tc>
        <w:tc>
          <w:tcPr>
            <w:tcW w:w="471" w:type="dxa"/>
            <w:tcBorders>
              <w:top w:val="nil"/>
              <w:left w:val="nil"/>
              <w:bottom w:val="single" w:sz="4" w:space="0" w:color="auto"/>
              <w:right w:val="single" w:sz="4" w:space="0" w:color="auto"/>
            </w:tcBorders>
            <w:shd w:val="clear" w:color="auto" w:fill="auto"/>
            <w:noWrap/>
            <w:vAlign w:val="center"/>
            <w:hideMark/>
          </w:tcPr>
          <w:p w:rsidR="001F7876" w:rsidRPr="00286CE1" w:rsidRDefault="001F7876" w:rsidP="008E764B">
            <w:pPr>
              <w:spacing w:after="0" w:line="240" w:lineRule="auto"/>
              <w:jc w:val="center"/>
              <w:rPr>
                <w:rFonts w:asciiTheme="majorBidi" w:eastAsia="Times New Roman" w:hAnsiTheme="majorBidi" w:cstheme="majorBidi"/>
                <w:color w:val="000000"/>
                <w:sz w:val="16"/>
                <w:szCs w:val="16"/>
              </w:rPr>
            </w:pPr>
            <w:r w:rsidRPr="00286CE1">
              <w:rPr>
                <w:rFonts w:asciiTheme="majorBidi" w:eastAsia="Times New Roman" w:hAnsiTheme="majorBidi" w:cstheme="majorBidi"/>
                <w:color w:val="000000"/>
                <w:sz w:val="16"/>
                <w:szCs w:val="16"/>
              </w:rPr>
              <w:t>0.0</w:t>
            </w:r>
          </w:p>
        </w:tc>
      </w:tr>
    </w:tbl>
    <w:p w:rsidR="00CB36F8" w:rsidRPr="008D547F" w:rsidRDefault="00070EAC" w:rsidP="008E764B">
      <w:pPr>
        <w:spacing w:after="0" w:line="240" w:lineRule="auto"/>
        <w:jc w:val="both"/>
        <w:rPr>
          <w:rFonts w:asciiTheme="majorBidi" w:eastAsia="Times New Roman" w:hAnsiTheme="majorBidi" w:cstheme="majorBidi"/>
          <w:sz w:val="16"/>
          <w:szCs w:val="16"/>
        </w:rPr>
      </w:pPr>
      <w:r w:rsidRPr="008D547F">
        <w:rPr>
          <w:rFonts w:asciiTheme="majorBidi" w:eastAsia="Times New Roman" w:hAnsiTheme="majorBidi" w:cstheme="majorBidi"/>
          <w:sz w:val="16"/>
          <w:szCs w:val="16"/>
        </w:rPr>
        <w:t>w</w:t>
      </w:r>
      <w:r w:rsidR="00CB36F8" w:rsidRPr="008D547F">
        <w:rPr>
          <w:rFonts w:asciiTheme="majorBidi" w:eastAsia="Times New Roman" w:hAnsiTheme="majorBidi" w:cstheme="majorBidi"/>
          <w:sz w:val="16"/>
          <w:szCs w:val="16"/>
        </w:rPr>
        <w:t xml:space="preserve">here: </w:t>
      </w:r>
      <w:r w:rsidR="00FD3374" w:rsidRPr="008D547F">
        <w:rPr>
          <w:rFonts w:asciiTheme="majorBidi" w:eastAsia="Times New Roman" w:hAnsiTheme="majorBidi" w:cstheme="majorBidi"/>
          <w:sz w:val="16"/>
          <w:szCs w:val="16"/>
        </w:rPr>
        <w:t>Min.and Max.</w:t>
      </w:r>
      <w:r w:rsidR="00CB36F8" w:rsidRPr="008D547F">
        <w:rPr>
          <w:rFonts w:asciiTheme="majorBidi" w:eastAsia="Times New Roman" w:hAnsiTheme="majorBidi" w:cstheme="majorBidi"/>
          <w:sz w:val="16"/>
          <w:szCs w:val="16"/>
        </w:rPr>
        <w:t xml:space="preserve"> = </w:t>
      </w:r>
      <w:r w:rsidR="00FD3374" w:rsidRPr="008D547F">
        <w:rPr>
          <w:rFonts w:asciiTheme="majorBidi" w:eastAsia="Times New Roman" w:hAnsiTheme="majorBidi" w:cstheme="majorBidi"/>
          <w:sz w:val="16"/>
          <w:szCs w:val="16"/>
        </w:rPr>
        <w:t>minimum</w:t>
      </w:r>
      <w:r w:rsidR="00CB36F8" w:rsidRPr="008D547F">
        <w:rPr>
          <w:rFonts w:asciiTheme="majorBidi" w:eastAsia="Times New Roman" w:hAnsiTheme="majorBidi" w:cstheme="majorBidi"/>
          <w:sz w:val="16"/>
          <w:szCs w:val="16"/>
        </w:rPr>
        <w:t>and</w:t>
      </w:r>
      <w:r w:rsidR="00FD3374" w:rsidRPr="008D547F">
        <w:rPr>
          <w:rFonts w:asciiTheme="majorBidi" w:eastAsia="Times New Roman" w:hAnsiTheme="majorBidi" w:cstheme="majorBidi"/>
          <w:sz w:val="16"/>
          <w:szCs w:val="16"/>
        </w:rPr>
        <w:t>maximum</w:t>
      </w:r>
      <w:r w:rsidRPr="008D547F">
        <w:rPr>
          <w:rFonts w:asciiTheme="majorBidi" w:eastAsia="Times New Roman" w:hAnsiTheme="majorBidi" w:cstheme="majorBidi"/>
          <w:sz w:val="16"/>
          <w:szCs w:val="16"/>
        </w:rPr>
        <w:t xml:space="preserve"> temperatures °C; R</w:t>
      </w:r>
      <w:r w:rsidR="00CB36F8" w:rsidRPr="008D547F">
        <w:rPr>
          <w:rFonts w:asciiTheme="majorBidi" w:eastAsia="Times New Roman" w:hAnsiTheme="majorBidi" w:cstheme="majorBidi"/>
          <w:sz w:val="16"/>
          <w:szCs w:val="16"/>
        </w:rPr>
        <w:t>H =relative humidity (%);</w:t>
      </w:r>
      <w:r w:rsidRPr="008D547F">
        <w:rPr>
          <w:rFonts w:asciiTheme="majorBidi" w:eastAsia="Times New Roman" w:hAnsiTheme="majorBidi" w:cstheme="majorBidi"/>
          <w:sz w:val="16"/>
          <w:szCs w:val="16"/>
        </w:rPr>
        <w:t xml:space="preserve"> W</w:t>
      </w:r>
      <w:r w:rsidR="00FD3374" w:rsidRPr="008D547F">
        <w:rPr>
          <w:rFonts w:asciiTheme="majorBidi" w:eastAsia="Times New Roman" w:hAnsiTheme="majorBidi" w:cstheme="majorBidi"/>
          <w:sz w:val="16"/>
          <w:szCs w:val="16"/>
        </w:rPr>
        <w:t>S=</w:t>
      </w:r>
      <w:r w:rsidRPr="008D547F">
        <w:rPr>
          <w:rFonts w:asciiTheme="majorBidi" w:eastAsia="Times New Roman" w:hAnsiTheme="majorBidi" w:cstheme="majorBidi"/>
          <w:sz w:val="16"/>
          <w:szCs w:val="16"/>
        </w:rPr>
        <w:t xml:space="preserve"> wind speed (m/</w:t>
      </w:r>
      <w:r w:rsidR="00FD3374" w:rsidRPr="008D547F">
        <w:rPr>
          <w:rFonts w:asciiTheme="majorBidi" w:eastAsia="Times New Roman" w:hAnsiTheme="majorBidi" w:cstheme="majorBidi"/>
          <w:sz w:val="16"/>
          <w:szCs w:val="16"/>
        </w:rPr>
        <w:t xml:space="preserve">sec); </w:t>
      </w:r>
      <w:r w:rsidR="00CB36F8" w:rsidRPr="008D547F">
        <w:rPr>
          <w:rFonts w:asciiTheme="majorBidi" w:eastAsia="Times New Roman" w:hAnsiTheme="majorBidi" w:cstheme="majorBidi"/>
          <w:sz w:val="16"/>
          <w:szCs w:val="16"/>
        </w:rPr>
        <w:t xml:space="preserve">SS = sunshine </w:t>
      </w:r>
      <w:r w:rsidR="00FD3374" w:rsidRPr="008D547F">
        <w:rPr>
          <w:rFonts w:asciiTheme="majorBidi" w:eastAsia="Times New Roman" w:hAnsiTheme="majorBidi" w:cstheme="majorBidi"/>
          <w:sz w:val="16"/>
          <w:szCs w:val="16"/>
        </w:rPr>
        <w:t>(%) and RF = rainfa</w:t>
      </w:r>
      <w:r w:rsidRPr="008D547F">
        <w:rPr>
          <w:rFonts w:asciiTheme="majorBidi" w:eastAsia="Times New Roman" w:hAnsiTheme="majorBidi" w:cstheme="majorBidi"/>
          <w:sz w:val="16"/>
          <w:szCs w:val="16"/>
        </w:rPr>
        <w:t>ll (mm).</w:t>
      </w:r>
    </w:p>
    <w:p w:rsidR="008D547F" w:rsidRDefault="008D547F" w:rsidP="008E764B">
      <w:pPr>
        <w:autoSpaceDE w:val="0"/>
        <w:autoSpaceDN w:val="0"/>
        <w:adjustRightInd w:val="0"/>
        <w:spacing w:after="0" w:line="240" w:lineRule="auto"/>
        <w:jc w:val="both"/>
        <w:rPr>
          <w:rFonts w:asciiTheme="majorBidi" w:hAnsiTheme="majorBidi" w:cstheme="majorBidi"/>
          <w:b/>
          <w:bCs/>
          <w:sz w:val="20"/>
          <w:szCs w:val="20"/>
        </w:rPr>
        <w:sectPr w:rsidR="008D547F" w:rsidSect="008E764B">
          <w:type w:val="continuous"/>
          <w:pgSz w:w="12240" w:h="15840"/>
          <w:pgMar w:top="1440" w:right="1440" w:bottom="1440" w:left="1440" w:header="720" w:footer="720" w:gutter="0"/>
          <w:cols w:space="720"/>
          <w:docGrid w:linePitch="360"/>
        </w:sectPr>
      </w:pPr>
    </w:p>
    <w:p w:rsidR="003566B8" w:rsidRPr="008D547F" w:rsidRDefault="00EC12C4" w:rsidP="008E764B">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Water budget for Egyptian crops</w:t>
      </w:r>
      <w:r w:rsidR="00CE0844" w:rsidRPr="008D547F">
        <w:rPr>
          <w:rFonts w:asciiTheme="majorBidi" w:hAnsiTheme="majorBidi" w:cstheme="majorBidi"/>
          <w:b/>
          <w:bCs/>
          <w:sz w:val="20"/>
          <w:szCs w:val="20"/>
        </w:rPr>
        <w:t>:</w:t>
      </w:r>
    </w:p>
    <w:p w:rsidR="007D2516" w:rsidRPr="008D547F" w:rsidRDefault="007D2516" w:rsidP="008E764B">
      <w:pPr>
        <w:autoSpaceDE w:val="0"/>
        <w:autoSpaceDN w:val="0"/>
        <w:adjustRightInd w:val="0"/>
        <w:spacing w:after="0" w:line="240" w:lineRule="auto"/>
        <w:ind w:firstLine="426"/>
        <w:jc w:val="both"/>
        <w:rPr>
          <w:rFonts w:asciiTheme="majorBidi" w:hAnsiTheme="majorBidi" w:cstheme="majorBidi"/>
          <w:b/>
          <w:bCs/>
          <w:sz w:val="20"/>
          <w:szCs w:val="20"/>
        </w:rPr>
      </w:pPr>
      <w:r w:rsidRPr="008D547F">
        <w:rPr>
          <w:rFonts w:asciiTheme="majorBidi" w:hAnsiTheme="majorBidi" w:cstheme="majorBidi"/>
          <w:sz w:val="20"/>
          <w:szCs w:val="20"/>
        </w:rPr>
        <w:t>Crop water requirement is defined as the amount of water required to compensate the evapotranspiration loss from the cropped field. It refers to the amount of water that needs to be applied</w:t>
      </w:r>
      <w:r w:rsidR="006C083C" w:rsidRPr="008D547F">
        <w:rPr>
          <w:rFonts w:asciiTheme="majorBidi" w:hAnsiTheme="majorBidi" w:cstheme="majorBidi"/>
          <w:sz w:val="20"/>
          <w:szCs w:val="20"/>
        </w:rPr>
        <w:t xml:space="preserve"> considering the efficiencies of the irrigation system</w:t>
      </w:r>
      <w:r w:rsidRPr="008D547F">
        <w:rPr>
          <w:rFonts w:asciiTheme="majorBidi" w:hAnsiTheme="majorBidi" w:cstheme="majorBidi"/>
          <w:sz w:val="20"/>
          <w:szCs w:val="20"/>
        </w:rPr>
        <w:t>, while crop evapotranspiration refers to the amount of water that is lost to the atmosphere through plant leaves (transpiration) and soil surface (evaporation). The irrigation water requirement also includes additional water for leaching of salts and to compensate for non-</w:t>
      </w:r>
      <w:r w:rsidR="006C083C" w:rsidRPr="008D547F">
        <w:rPr>
          <w:rFonts w:asciiTheme="majorBidi" w:hAnsiTheme="majorBidi" w:cstheme="majorBidi"/>
          <w:sz w:val="20"/>
          <w:szCs w:val="20"/>
        </w:rPr>
        <w:t>uniformity of water application</w:t>
      </w:r>
      <w:r w:rsidRPr="008D547F">
        <w:rPr>
          <w:rFonts w:asciiTheme="majorBidi" w:hAnsiTheme="majorBidi" w:cstheme="majorBidi"/>
          <w:sz w:val="20"/>
          <w:szCs w:val="20"/>
        </w:rPr>
        <w:t xml:space="preserve"> (Allen et al., 1998).</w:t>
      </w:r>
    </w:p>
    <w:p w:rsidR="007D2516" w:rsidRPr="008D547F" w:rsidRDefault="007D2516" w:rsidP="008E764B">
      <w:p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To calculate water budget for agricultural crops, four steps are followed:</w:t>
      </w:r>
    </w:p>
    <w:p w:rsidR="007D2516" w:rsidRPr="008D547F" w:rsidRDefault="007D2516" w:rsidP="008D547F">
      <w:pPr>
        <w:pStyle w:val="ListParagraph"/>
        <w:numPr>
          <w:ilvl w:val="0"/>
          <w:numId w:val="4"/>
        </w:numPr>
        <w:spacing w:after="0" w:line="240" w:lineRule="auto"/>
        <w:ind w:left="426"/>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 xml:space="preserve">Calculate reference crop evapotranspiration (ETo): </w:t>
      </w:r>
    </w:p>
    <w:p w:rsidR="007D2516" w:rsidRPr="008D547F" w:rsidRDefault="007D2516" w:rsidP="008E764B">
      <w:pPr>
        <w:pStyle w:val="MDPI31text"/>
        <w:spacing w:line="240" w:lineRule="auto"/>
        <w:ind w:firstLine="0"/>
        <w:rPr>
          <w:rFonts w:asciiTheme="majorBidi" w:hAnsiTheme="majorBidi" w:cstheme="majorBidi"/>
          <w:color w:val="auto"/>
          <w:szCs w:val="20"/>
          <w:lang w:bidi="ar-EG"/>
        </w:rPr>
      </w:pPr>
      <w:r w:rsidRPr="008D547F">
        <w:rPr>
          <w:rFonts w:asciiTheme="majorBidi" w:hAnsiTheme="majorBidi" w:cstheme="majorBidi"/>
          <w:color w:val="auto"/>
          <w:szCs w:val="20"/>
        </w:rPr>
        <w:t xml:space="preserve">The ETo was calculated by FAO Penman-Monteith method, using the decision support software CROPWAT 8.0 developed by FAO, based on Allen et al. (1998). </w:t>
      </w:r>
      <w:r w:rsidR="006C083C" w:rsidRPr="008D547F">
        <w:rPr>
          <w:rFonts w:asciiTheme="majorBidi" w:hAnsiTheme="majorBidi" w:cstheme="majorBidi"/>
          <w:color w:val="auto"/>
          <w:szCs w:val="20"/>
          <w:lang w:bidi="ar-EG"/>
        </w:rPr>
        <w:t>The equation used for c</w:t>
      </w:r>
      <w:r w:rsidRPr="008D547F">
        <w:rPr>
          <w:rFonts w:asciiTheme="majorBidi" w:hAnsiTheme="majorBidi" w:cstheme="majorBidi"/>
          <w:color w:val="auto"/>
          <w:szCs w:val="20"/>
          <w:lang w:bidi="ar-EG"/>
        </w:rPr>
        <w:t xml:space="preserve">alculating </w:t>
      </w:r>
      <w:r w:rsidR="006C083C" w:rsidRPr="008D547F">
        <w:rPr>
          <w:rFonts w:asciiTheme="majorBidi" w:hAnsiTheme="majorBidi" w:cstheme="majorBidi"/>
          <w:color w:val="auto"/>
          <w:szCs w:val="20"/>
          <w:lang w:bidi="ar-EG"/>
        </w:rPr>
        <w:t>ETo</w:t>
      </w:r>
      <w:r w:rsidRPr="008D547F">
        <w:rPr>
          <w:rFonts w:asciiTheme="majorBidi" w:hAnsiTheme="majorBidi" w:cstheme="majorBidi"/>
          <w:color w:val="auto"/>
          <w:szCs w:val="20"/>
          <w:lang w:bidi="ar-EG"/>
        </w:rPr>
        <w:t>is described as follows:</w:t>
      </w:r>
    </w:p>
    <w:p w:rsidR="004B7F58" w:rsidRPr="008D547F" w:rsidRDefault="004B7F58" w:rsidP="008D547F">
      <w:pPr>
        <w:pStyle w:val="ListParagraph"/>
        <w:spacing w:after="0" w:line="240" w:lineRule="auto"/>
        <w:ind w:left="142"/>
        <w:rPr>
          <w:rFonts w:asciiTheme="majorBidi" w:hAnsiTheme="majorBidi" w:cstheme="majorBidi"/>
          <w:sz w:val="20"/>
          <w:szCs w:val="20"/>
        </w:rPr>
      </w:pPr>
      <w:r w:rsidRPr="008D547F">
        <w:rPr>
          <w:rFonts w:asciiTheme="majorBidi" w:hAnsiTheme="majorBidi" w:cstheme="majorBidi"/>
          <w:noProof/>
          <w:sz w:val="20"/>
          <w:szCs w:val="20"/>
          <w:vertAlign w:val="subscript"/>
        </w:rPr>
        <w:drawing>
          <wp:inline distT="0" distB="0" distL="0" distR="0">
            <wp:extent cx="2477135" cy="628015"/>
            <wp:effectExtent l="0" t="0" r="0" b="635"/>
            <wp:docPr id="6" name="Picture 8" descr="http://www.fao.org/docrep/x0490e/x0490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o.org/docrep/x0490e/x0490e05.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135" cy="628015"/>
                    </a:xfrm>
                    <a:prstGeom prst="rect">
                      <a:avLst/>
                    </a:prstGeom>
                    <a:noFill/>
                    <a:ln>
                      <a:noFill/>
                    </a:ln>
                  </pic:spPr>
                </pic:pic>
              </a:graphicData>
            </a:graphic>
          </wp:inline>
        </w:drawing>
      </w:r>
    </w:p>
    <w:p w:rsidR="00644B10" w:rsidRPr="008D547F" w:rsidRDefault="00644B10" w:rsidP="00EC5E10">
      <w:pPr>
        <w:pStyle w:val="MDPI31text"/>
        <w:spacing w:line="240" w:lineRule="auto"/>
        <w:ind w:firstLine="0"/>
        <w:rPr>
          <w:rFonts w:asciiTheme="majorBidi" w:hAnsiTheme="majorBidi" w:cstheme="majorBidi"/>
          <w:color w:val="auto"/>
          <w:szCs w:val="20"/>
        </w:rPr>
      </w:pPr>
      <w:r w:rsidRPr="008D547F">
        <w:rPr>
          <w:rFonts w:asciiTheme="majorBidi" w:hAnsiTheme="majorBidi" w:cstheme="majorBidi"/>
          <w:szCs w:val="20"/>
        </w:rPr>
        <w:t>Where ET</w:t>
      </w:r>
      <w:r w:rsidRPr="008D547F">
        <w:rPr>
          <w:rFonts w:asciiTheme="majorBidi" w:hAnsiTheme="majorBidi" w:cstheme="majorBidi"/>
          <w:szCs w:val="20"/>
          <w:vertAlign w:val="subscript"/>
        </w:rPr>
        <w:t>o</w:t>
      </w:r>
      <w:r w:rsidRPr="008D547F">
        <w:rPr>
          <w:rFonts w:asciiTheme="majorBidi" w:hAnsiTheme="majorBidi" w:cstheme="majorBidi"/>
          <w:szCs w:val="20"/>
        </w:rPr>
        <w:t xml:space="preserve"> is the reference </w:t>
      </w:r>
      <w:r w:rsidR="00B51277" w:rsidRPr="008D547F">
        <w:rPr>
          <w:rFonts w:asciiTheme="majorBidi" w:hAnsiTheme="majorBidi" w:cstheme="majorBidi"/>
          <w:szCs w:val="20"/>
        </w:rPr>
        <w:t xml:space="preserve">crop </w:t>
      </w:r>
      <w:r w:rsidRPr="008D547F">
        <w:rPr>
          <w:rFonts w:asciiTheme="majorBidi" w:hAnsiTheme="majorBidi" w:cstheme="majorBidi"/>
          <w:szCs w:val="20"/>
        </w:rPr>
        <w:t>evapotranspiration (mm day</w:t>
      </w:r>
      <w:r w:rsidRPr="008D547F">
        <w:rPr>
          <w:rFonts w:asciiTheme="majorBidi" w:hAnsiTheme="majorBidi" w:cstheme="majorBidi"/>
          <w:szCs w:val="20"/>
          <w:vertAlign w:val="superscript"/>
        </w:rPr>
        <w:t>-1</w:t>
      </w:r>
      <w:r w:rsidRPr="008D547F">
        <w:rPr>
          <w:rFonts w:asciiTheme="majorBidi" w:hAnsiTheme="majorBidi" w:cstheme="majorBidi"/>
          <w:szCs w:val="20"/>
        </w:rPr>
        <w:t>), R</w:t>
      </w:r>
      <w:r w:rsidRPr="008D547F">
        <w:rPr>
          <w:rFonts w:asciiTheme="majorBidi" w:hAnsiTheme="majorBidi" w:cstheme="majorBidi"/>
          <w:szCs w:val="20"/>
          <w:vertAlign w:val="subscript"/>
        </w:rPr>
        <w:t>n</w:t>
      </w:r>
      <w:r w:rsidRPr="008D547F">
        <w:rPr>
          <w:rFonts w:asciiTheme="majorBidi" w:hAnsiTheme="majorBidi" w:cstheme="majorBidi"/>
          <w:szCs w:val="20"/>
        </w:rPr>
        <w:t xml:space="preserve"> is the net radiation at the crop surface (MJ m</w:t>
      </w:r>
      <w:r w:rsidRPr="008D547F">
        <w:rPr>
          <w:rFonts w:asciiTheme="majorBidi" w:hAnsiTheme="majorBidi" w:cstheme="majorBidi"/>
          <w:szCs w:val="20"/>
          <w:vertAlign w:val="superscript"/>
        </w:rPr>
        <w:t>-2</w:t>
      </w:r>
      <w:r w:rsidRPr="008D547F">
        <w:rPr>
          <w:rFonts w:asciiTheme="majorBidi" w:hAnsiTheme="majorBidi" w:cstheme="majorBidi"/>
          <w:szCs w:val="20"/>
        </w:rPr>
        <w:t xml:space="preserve"> day</w:t>
      </w:r>
      <w:r w:rsidRPr="008D547F">
        <w:rPr>
          <w:rFonts w:asciiTheme="majorBidi" w:hAnsiTheme="majorBidi" w:cstheme="majorBidi"/>
          <w:szCs w:val="20"/>
          <w:vertAlign w:val="superscript"/>
        </w:rPr>
        <w:t>-1</w:t>
      </w:r>
      <w:r w:rsidRPr="008D547F">
        <w:rPr>
          <w:rFonts w:asciiTheme="majorBidi" w:hAnsiTheme="majorBidi" w:cstheme="majorBidi"/>
          <w:szCs w:val="20"/>
        </w:rPr>
        <w:t>), G is the soil heat flux density (MJ m</w:t>
      </w:r>
      <w:r w:rsidRPr="008D547F">
        <w:rPr>
          <w:rFonts w:asciiTheme="majorBidi" w:hAnsiTheme="majorBidi" w:cstheme="majorBidi"/>
          <w:szCs w:val="20"/>
          <w:vertAlign w:val="superscript"/>
        </w:rPr>
        <w:t>-2</w:t>
      </w:r>
      <w:r w:rsidRPr="008D547F">
        <w:rPr>
          <w:rFonts w:asciiTheme="majorBidi" w:hAnsiTheme="majorBidi" w:cstheme="majorBidi"/>
          <w:szCs w:val="20"/>
        </w:rPr>
        <w:t xml:space="preserve"> day</w:t>
      </w:r>
      <w:r w:rsidRPr="008D547F">
        <w:rPr>
          <w:rFonts w:asciiTheme="majorBidi" w:hAnsiTheme="majorBidi" w:cstheme="majorBidi"/>
          <w:szCs w:val="20"/>
          <w:vertAlign w:val="superscript"/>
        </w:rPr>
        <w:t>-1</w:t>
      </w:r>
      <w:r w:rsidRPr="008D547F">
        <w:rPr>
          <w:rFonts w:asciiTheme="majorBidi" w:hAnsiTheme="majorBidi" w:cstheme="majorBidi"/>
          <w:szCs w:val="20"/>
        </w:rPr>
        <w:t>), T is the mean daily air temperature at 2 m height (°C), u</w:t>
      </w:r>
      <w:r w:rsidRPr="008D547F">
        <w:rPr>
          <w:rFonts w:asciiTheme="majorBidi" w:hAnsiTheme="majorBidi" w:cstheme="majorBidi"/>
          <w:szCs w:val="20"/>
          <w:vertAlign w:val="subscript"/>
        </w:rPr>
        <w:t>2</w:t>
      </w:r>
      <w:r w:rsidRPr="008D547F">
        <w:rPr>
          <w:rFonts w:asciiTheme="majorBidi" w:hAnsiTheme="majorBidi" w:cstheme="majorBidi"/>
          <w:szCs w:val="20"/>
        </w:rPr>
        <w:t xml:space="preserve"> is the wind speed at 2 m height (m s</w:t>
      </w:r>
      <w:r w:rsidRPr="008D547F">
        <w:rPr>
          <w:rFonts w:asciiTheme="majorBidi" w:hAnsiTheme="majorBidi" w:cstheme="majorBidi"/>
          <w:szCs w:val="20"/>
          <w:vertAlign w:val="superscript"/>
        </w:rPr>
        <w:t>-1</w:t>
      </w:r>
      <w:r w:rsidRPr="008D547F">
        <w:rPr>
          <w:rFonts w:asciiTheme="majorBidi" w:hAnsiTheme="majorBidi" w:cstheme="majorBidi"/>
          <w:szCs w:val="20"/>
        </w:rPr>
        <w:t>), e</w:t>
      </w:r>
      <w:r w:rsidRPr="008D547F">
        <w:rPr>
          <w:rFonts w:asciiTheme="majorBidi" w:hAnsiTheme="majorBidi" w:cstheme="majorBidi"/>
          <w:szCs w:val="20"/>
          <w:vertAlign w:val="subscript"/>
        </w:rPr>
        <w:t>s</w:t>
      </w:r>
      <w:r w:rsidR="006C083C" w:rsidRPr="008D547F">
        <w:rPr>
          <w:rFonts w:asciiTheme="majorBidi" w:hAnsiTheme="majorBidi" w:cstheme="majorBidi"/>
          <w:szCs w:val="20"/>
        </w:rPr>
        <w:t xml:space="preserve"> is the saturation vapo</w:t>
      </w:r>
      <w:r w:rsidRPr="008D547F">
        <w:rPr>
          <w:rFonts w:asciiTheme="majorBidi" w:hAnsiTheme="majorBidi" w:cstheme="majorBidi"/>
          <w:szCs w:val="20"/>
        </w:rPr>
        <w:t>r pressure (kPa), e</w:t>
      </w:r>
      <w:r w:rsidRPr="008D547F">
        <w:rPr>
          <w:rFonts w:asciiTheme="majorBidi" w:hAnsiTheme="majorBidi" w:cstheme="majorBidi"/>
          <w:szCs w:val="20"/>
          <w:vertAlign w:val="subscript"/>
        </w:rPr>
        <w:t>a</w:t>
      </w:r>
      <w:r w:rsidR="006C083C" w:rsidRPr="008D547F">
        <w:rPr>
          <w:rFonts w:asciiTheme="majorBidi" w:hAnsiTheme="majorBidi" w:cstheme="majorBidi"/>
          <w:szCs w:val="20"/>
        </w:rPr>
        <w:t>is the actual vapo</w:t>
      </w:r>
      <w:r w:rsidRPr="008D547F">
        <w:rPr>
          <w:rFonts w:asciiTheme="majorBidi" w:hAnsiTheme="majorBidi" w:cstheme="majorBidi"/>
          <w:szCs w:val="20"/>
        </w:rPr>
        <w:t>r pressure (kPa), e</w:t>
      </w:r>
      <w:r w:rsidRPr="008D547F">
        <w:rPr>
          <w:rFonts w:asciiTheme="majorBidi" w:hAnsiTheme="majorBidi" w:cstheme="majorBidi"/>
          <w:szCs w:val="20"/>
          <w:vertAlign w:val="subscript"/>
        </w:rPr>
        <w:t>s</w:t>
      </w:r>
      <w:r w:rsidRPr="008D547F">
        <w:rPr>
          <w:rFonts w:asciiTheme="majorBidi" w:hAnsiTheme="majorBidi" w:cstheme="majorBidi"/>
          <w:szCs w:val="20"/>
        </w:rPr>
        <w:t xml:space="preserve"> - e</w:t>
      </w:r>
      <w:r w:rsidRPr="008D547F">
        <w:rPr>
          <w:rFonts w:asciiTheme="majorBidi" w:hAnsiTheme="majorBidi" w:cstheme="majorBidi"/>
          <w:szCs w:val="20"/>
          <w:vertAlign w:val="subscript"/>
        </w:rPr>
        <w:t>a</w:t>
      </w:r>
      <w:r w:rsidRPr="008D547F">
        <w:rPr>
          <w:rFonts w:asciiTheme="majorBidi" w:hAnsiTheme="majorBidi" w:cstheme="majorBidi"/>
          <w:szCs w:val="20"/>
        </w:rPr>
        <w:t xml:space="preserve"> is </w:t>
      </w:r>
      <w:r w:rsidR="006C083C" w:rsidRPr="008D547F">
        <w:rPr>
          <w:rFonts w:asciiTheme="majorBidi" w:hAnsiTheme="majorBidi" w:cstheme="majorBidi"/>
          <w:color w:val="auto"/>
          <w:szCs w:val="20"/>
        </w:rPr>
        <w:t>the vapo</w:t>
      </w:r>
      <w:r w:rsidRPr="008D547F">
        <w:rPr>
          <w:rFonts w:asciiTheme="majorBidi" w:hAnsiTheme="majorBidi" w:cstheme="majorBidi"/>
          <w:color w:val="auto"/>
          <w:szCs w:val="20"/>
        </w:rPr>
        <w:t xml:space="preserve">r pressure deficit (kPa), </w:t>
      </w:r>
      <w:r w:rsidR="00EC5E10" w:rsidRPr="00412D99">
        <w:rPr>
          <w:rFonts w:ascii="Symbol" w:hAnsi="Symbol"/>
          <w:color w:val="auto"/>
          <w:sz w:val="24"/>
          <w:szCs w:val="24"/>
        </w:rPr>
        <w:t></w:t>
      </w:r>
      <w:r w:rsidR="00EC5E10">
        <w:rPr>
          <w:rFonts w:ascii="Symbol" w:hAnsi="Symbol"/>
          <w:color w:val="auto"/>
          <w:sz w:val="24"/>
          <w:szCs w:val="24"/>
        </w:rPr>
        <w:t></w:t>
      </w:r>
      <w:r w:rsidRPr="008D547F">
        <w:rPr>
          <w:rFonts w:asciiTheme="majorBidi" w:hAnsiTheme="majorBidi" w:cstheme="majorBidi"/>
          <w:color w:val="auto"/>
          <w:szCs w:val="20"/>
        </w:rPr>
        <w:t xml:space="preserve">is the slope of the </w:t>
      </w:r>
      <w:r w:rsidR="007D2516" w:rsidRPr="008D547F">
        <w:rPr>
          <w:rFonts w:asciiTheme="majorBidi" w:hAnsiTheme="majorBidi" w:cstheme="majorBidi"/>
          <w:color w:val="auto"/>
          <w:szCs w:val="20"/>
        </w:rPr>
        <w:t>pressure-temperature</w:t>
      </w:r>
      <w:r w:rsidRPr="008D547F">
        <w:rPr>
          <w:rFonts w:asciiTheme="majorBidi" w:hAnsiTheme="majorBidi" w:cstheme="majorBidi"/>
          <w:color w:val="auto"/>
          <w:szCs w:val="20"/>
        </w:rPr>
        <w:t xml:space="preserve"> curve (kPa °C</w:t>
      </w:r>
      <w:r w:rsidRPr="008D547F">
        <w:rPr>
          <w:rFonts w:asciiTheme="majorBidi" w:hAnsiTheme="majorBidi" w:cstheme="majorBidi"/>
          <w:color w:val="auto"/>
          <w:szCs w:val="20"/>
          <w:vertAlign w:val="superscript"/>
        </w:rPr>
        <w:t>-1</w:t>
      </w:r>
      <w:r w:rsidRPr="008D547F">
        <w:rPr>
          <w:rFonts w:asciiTheme="majorBidi" w:hAnsiTheme="majorBidi" w:cstheme="majorBidi"/>
          <w:color w:val="auto"/>
          <w:szCs w:val="20"/>
        </w:rPr>
        <w:t>), and</w:t>
      </w:r>
      <w:r w:rsidR="00EC5E10" w:rsidRPr="00412D99">
        <w:rPr>
          <w:rFonts w:ascii="Symbol" w:hAnsi="Symbol"/>
          <w:color w:val="auto"/>
          <w:sz w:val="24"/>
          <w:szCs w:val="24"/>
        </w:rPr>
        <w:t></w:t>
      </w:r>
      <w:r w:rsidR="00EC5E10">
        <w:rPr>
          <w:rFonts w:ascii="Symbol" w:hAnsi="Symbol"/>
          <w:color w:val="auto"/>
          <w:sz w:val="24"/>
          <w:szCs w:val="24"/>
        </w:rPr>
        <w:t></w:t>
      </w:r>
      <w:r w:rsidRPr="008D547F">
        <w:rPr>
          <w:rFonts w:asciiTheme="majorBidi" w:hAnsiTheme="majorBidi" w:cstheme="majorBidi"/>
          <w:color w:val="auto"/>
          <w:szCs w:val="20"/>
        </w:rPr>
        <w:t>is the psychrometric constant (kPa °C</w:t>
      </w:r>
      <w:r w:rsidRPr="008D547F">
        <w:rPr>
          <w:rFonts w:asciiTheme="majorBidi" w:hAnsiTheme="majorBidi" w:cstheme="majorBidi"/>
          <w:color w:val="auto"/>
          <w:szCs w:val="20"/>
          <w:vertAlign w:val="superscript"/>
        </w:rPr>
        <w:t>-1</w:t>
      </w:r>
      <w:r w:rsidRPr="008D547F">
        <w:rPr>
          <w:rFonts w:asciiTheme="majorBidi" w:hAnsiTheme="majorBidi" w:cstheme="majorBidi"/>
          <w:color w:val="auto"/>
          <w:szCs w:val="20"/>
        </w:rPr>
        <w:t>).</w:t>
      </w:r>
    </w:p>
    <w:p w:rsidR="004B7F58" w:rsidRPr="008D547F" w:rsidRDefault="004B7F58" w:rsidP="008D547F">
      <w:pPr>
        <w:pStyle w:val="MDPI31text"/>
        <w:numPr>
          <w:ilvl w:val="0"/>
          <w:numId w:val="4"/>
        </w:numPr>
        <w:spacing w:line="240" w:lineRule="auto"/>
        <w:ind w:left="426"/>
        <w:rPr>
          <w:rFonts w:asciiTheme="majorBidi" w:hAnsiTheme="majorBidi" w:cstheme="majorBidi"/>
          <w:b/>
          <w:bCs/>
          <w:color w:val="auto"/>
          <w:szCs w:val="20"/>
        </w:rPr>
      </w:pPr>
      <w:r w:rsidRPr="008D547F">
        <w:rPr>
          <w:rFonts w:asciiTheme="majorBidi" w:hAnsiTheme="majorBidi" w:cstheme="majorBidi"/>
          <w:b/>
          <w:bCs/>
          <w:color w:val="auto"/>
          <w:szCs w:val="20"/>
          <w:lang w:bidi="ar-EG"/>
        </w:rPr>
        <w:t xml:space="preserve">Calculate </w:t>
      </w:r>
      <w:r w:rsidR="00B51277" w:rsidRPr="008D547F">
        <w:rPr>
          <w:rFonts w:asciiTheme="majorBidi" w:hAnsiTheme="majorBidi" w:cstheme="majorBidi"/>
          <w:b/>
          <w:bCs/>
          <w:color w:val="auto"/>
          <w:szCs w:val="20"/>
        </w:rPr>
        <w:t>c</w:t>
      </w:r>
      <w:r w:rsidRPr="008D547F">
        <w:rPr>
          <w:rFonts w:asciiTheme="majorBidi" w:hAnsiTheme="majorBidi" w:cstheme="majorBidi"/>
          <w:b/>
          <w:bCs/>
          <w:color w:val="auto"/>
          <w:szCs w:val="20"/>
        </w:rPr>
        <w:t>rop water use (crop evapotranspiration, ETc)</w:t>
      </w:r>
    </w:p>
    <w:p w:rsidR="004B7F58" w:rsidRPr="008D547F" w:rsidRDefault="001B6EA0" w:rsidP="008E764B">
      <w:pPr>
        <w:pStyle w:val="MDPI31text"/>
        <w:spacing w:line="240" w:lineRule="auto"/>
        <w:ind w:firstLine="0"/>
        <w:rPr>
          <w:rFonts w:asciiTheme="majorBidi" w:hAnsiTheme="majorBidi" w:cstheme="majorBidi"/>
          <w:color w:val="auto"/>
          <w:szCs w:val="20"/>
        </w:rPr>
      </w:pPr>
      <w:r w:rsidRPr="008D547F">
        <w:rPr>
          <w:rFonts w:asciiTheme="majorBidi" w:hAnsiTheme="majorBidi" w:cstheme="majorBidi"/>
          <w:color w:val="auto"/>
          <w:szCs w:val="20"/>
        </w:rPr>
        <w:t>According to Allen et al. (1998)</w:t>
      </w:r>
      <w:r w:rsidR="004B7F58" w:rsidRPr="008D547F">
        <w:rPr>
          <w:rFonts w:asciiTheme="majorBidi" w:hAnsiTheme="majorBidi" w:cstheme="majorBidi"/>
          <w:color w:val="auto"/>
          <w:szCs w:val="20"/>
        </w:rPr>
        <w:t xml:space="preserve">, crop evapotranspiration (ETc) is calculated by multiplying the reference crop evapotranspiration </w:t>
      </w:r>
      <w:r w:rsidR="00B51277" w:rsidRPr="008D547F">
        <w:rPr>
          <w:rFonts w:asciiTheme="majorBidi" w:hAnsiTheme="majorBidi" w:cstheme="majorBidi"/>
          <w:color w:val="auto"/>
          <w:szCs w:val="20"/>
        </w:rPr>
        <w:t>(</w:t>
      </w:r>
      <w:r w:rsidR="004B7F58" w:rsidRPr="008D547F">
        <w:rPr>
          <w:rFonts w:asciiTheme="majorBidi" w:hAnsiTheme="majorBidi" w:cstheme="majorBidi"/>
          <w:color w:val="auto"/>
          <w:szCs w:val="20"/>
        </w:rPr>
        <w:t>ET</w:t>
      </w:r>
      <w:r w:rsidR="004B7F58" w:rsidRPr="008D547F">
        <w:rPr>
          <w:rFonts w:asciiTheme="majorBidi" w:hAnsiTheme="majorBidi" w:cstheme="majorBidi"/>
          <w:color w:val="auto"/>
          <w:szCs w:val="20"/>
          <w:vertAlign w:val="subscript"/>
        </w:rPr>
        <w:t>o</w:t>
      </w:r>
      <w:r w:rsidR="00B51277" w:rsidRPr="008D547F">
        <w:rPr>
          <w:rFonts w:asciiTheme="majorBidi" w:hAnsiTheme="majorBidi" w:cstheme="majorBidi"/>
          <w:color w:val="auto"/>
          <w:szCs w:val="20"/>
        </w:rPr>
        <w:t>)</w:t>
      </w:r>
      <w:r w:rsidR="004B7F58" w:rsidRPr="008D547F">
        <w:rPr>
          <w:rFonts w:asciiTheme="majorBidi" w:hAnsiTheme="majorBidi" w:cstheme="majorBidi"/>
          <w:color w:val="auto"/>
          <w:szCs w:val="20"/>
        </w:rPr>
        <w:t xml:space="preserve">, by </w:t>
      </w:r>
      <w:r w:rsidR="00B51277" w:rsidRPr="008D547F">
        <w:rPr>
          <w:rFonts w:asciiTheme="majorBidi" w:hAnsiTheme="majorBidi" w:cstheme="majorBidi"/>
          <w:color w:val="auto"/>
          <w:szCs w:val="20"/>
        </w:rPr>
        <w:t>crop coefficient(</w:t>
      </w:r>
      <w:r w:rsidR="004B7F58" w:rsidRPr="008D547F">
        <w:rPr>
          <w:rFonts w:asciiTheme="majorBidi" w:hAnsiTheme="majorBidi" w:cstheme="majorBidi"/>
          <w:color w:val="auto"/>
          <w:szCs w:val="20"/>
        </w:rPr>
        <w:t>K</w:t>
      </w:r>
      <w:r w:rsidR="004B7F58" w:rsidRPr="008D547F">
        <w:rPr>
          <w:rFonts w:asciiTheme="majorBidi" w:hAnsiTheme="majorBidi" w:cstheme="majorBidi"/>
          <w:color w:val="auto"/>
          <w:szCs w:val="20"/>
          <w:vertAlign w:val="subscript"/>
        </w:rPr>
        <w:t>c</w:t>
      </w:r>
      <w:r w:rsidR="00B51277" w:rsidRPr="008D547F">
        <w:rPr>
          <w:rFonts w:asciiTheme="majorBidi" w:hAnsiTheme="majorBidi" w:cstheme="majorBidi"/>
          <w:color w:val="auto"/>
          <w:szCs w:val="20"/>
        </w:rPr>
        <w:t>)</w:t>
      </w:r>
      <w:r w:rsidR="004B7F58" w:rsidRPr="008D547F">
        <w:rPr>
          <w:rFonts w:asciiTheme="majorBidi" w:hAnsiTheme="majorBidi" w:cstheme="majorBidi"/>
          <w:color w:val="auto"/>
          <w:szCs w:val="20"/>
        </w:rPr>
        <w:t xml:space="preserve">: </w:t>
      </w:r>
    </w:p>
    <w:p w:rsidR="004B7F58" w:rsidRPr="008D547F" w:rsidRDefault="004B7F58" w:rsidP="008D547F">
      <w:pPr>
        <w:spacing w:after="0" w:line="240" w:lineRule="auto"/>
        <w:rPr>
          <w:rFonts w:asciiTheme="majorBidi" w:hAnsiTheme="majorBidi" w:cstheme="majorBidi"/>
          <w:sz w:val="20"/>
          <w:szCs w:val="20"/>
        </w:rPr>
      </w:pPr>
      <w:r w:rsidRPr="008D547F">
        <w:rPr>
          <w:rFonts w:asciiTheme="majorBidi" w:hAnsiTheme="majorBidi" w:cstheme="majorBidi"/>
          <w:sz w:val="20"/>
          <w:szCs w:val="20"/>
        </w:rPr>
        <w:t>ET</w:t>
      </w:r>
      <w:r w:rsidRPr="008D547F">
        <w:rPr>
          <w:rFonts w:asciiTheme="majorBidi" w:hAnsiTheme="majorBidi" w:cstheme="majorBidi"/>
          <w:sz w:val="20"/>
          <w:szCs w:val="20"/>
          <w:vertAlign w:val="subscript"/>
        </w:rPr>
        <w:t>c</w:t>
      </w:r>
      <w:r w:rsidRPr="008D547F">
        <w:rPr>
          <w:rFonts w:asciiTheme="majorBidi" w:hAnsiTheme="majorBidi" w:cstheme="majorBidi"/>
          <w:sz w:val="20"/>
          <w:szCs w:val="20"/>
        </w:rPr>
        <w:t xml:space="preserve"> = K</w:t>
      </w:r>
      <w:r w:rsidRPr="008D547F">
        <w:rPr>
          <w:rFonts w:asciiTheme="majorBidi" w:hAnsiTheme="majorBidi" w:cstheme="majorBidi"/>
          <w:sz w:val="20"/>
          <w:szCs w:val="20"/>
          <w:vertAlign w:val="subscript"/>
        </w:rPr>
        <w:t>c</w:t>
      </w:r>
      <w:r w:rsidRPr="008D547F">
        <w:rPr>
          <w:rFonts w:asciiTheme="majorBidi" w:hAnsiTheme="majorBidi" w:cstheme="majorBidi"/>
          <w:sz w:val="20"/>
          <w:szCs w:val="20"/>
        </w:rPr>
        <w:t>ET</w:t>
      </w:r>
      <w:r w:rsidRPr="008D547F">
        <w:rPr>
          <w:rFonts w:asciiTheme="majorBidi" w:hAnsiTheme="majorBidi" w:cstheme="majorBidi"/>
          <w:sz w:val="20"/>
          <w:szCs w:val="20"/>
          <w:vertAlign w:val="subscript"/>
        </w:rPr>
        <w:t>o</w:t>
      </w:r>
    </w:p>
    <w:p w:rsidR="004B7F58" w:rsidRPr="008D547F" w:rsidRDefault="000433CF" w:rsidP="008E764B">
      <w:pPr>
        <w:pStyle w:val="MDPI31text"/>
        <w:spacing w:line="240" w:lineRule="auto"/>
        <w:ind w:right="-90" w:firstLine="0"/>
        <w:rPr>
          <w:rFonts w:asciiTheme="majorBidi" w:hAnsiTheme="majorBidi" w:cstheme="majorBidi"/>
          <w:szCs w:val="20"/>
        </w:rPr>
      </w:pPr>
      <w:r w:rsidRPr="008D547F">
        <w:rPr>
          <w:rFonts w:asciiTheme="majorBidi" w:hAnsiTheme="majorBidi" w:cstheme="majorBidi"/>
          <w:szCs w:val="20"/>
        </w:rPr>
        <w:t>W</w:t>
      </w:r>
      <w:r w:rsidR="004B7F58" w:rsidRPr="008D547F">
        <w:rPr>
          <w:rFonts w:asciiTheme="majorBidi" w:hAnsiTheme="majorBidi" w:cstheme="majorBidi"/>
          <w:szCs w:val="20"/>
        </w:rPr>
        <w:t>hereET</w:t>
      </w:r>
      <w:r w:rsidR="004B7F58" w:rsidRPr="008D547F">
        <w:rPr>
          <w:rFonts w:asciiTheme="majorBidi" w:hAnsiTheme="majorBidi" w:cstheme="majorBidi"/>
          <w:szCs w:val="20"/>
          <w:vertAlign w:val="subscript"/>
        </w:rPr>
        <w:t>c</w:t>
      </w:r>
      <w:r w:rsidR="004B7F58" w:rsidRPr="008D547F">
        <w:rPr>
          <w:rFonts w:asciiTheme="majorBidi" w:hAnsiTheme="majorBidi" w:cstheme="majorBidi"/>
          <w:szCs w:val="20"/>
        </w:rPr>
        <w:t xml:space="preserve"> is the crop evapotranspiration (mm d</w:t>
      </w:r>
      <w:r w:rsidR="008052A5" w:rsidRPr="008D547F">
        <w:rPr>
          <w:rFonts w:asciiTheme="majorBidi" w:hAnsiTheme="majorBidi" w:cstheme="majorBidi"/>
          <w:szCs w:val="20"/>
        </w:rPr>
        <w:t>ay</w:t>
      </w:r>
      <w:r w:rsidR="004B7F58" w:rsidRPr="008D547F">
        <w:rPr>
          <w:rFonts w:asciiTheme="majorBidi" w:hAnsiTheme="majorBidi" w:cstheme="majorBidi"/>
          <w:szCs w:val="20"/>
          <w:vertAlign w:val="superscript"/>
        </w:rPr>
        <w:t>-1</w:t>
      </w:r>
      <w:r w:rsidR="004B7F58" w:rsidRPr="008D547F">
        <w:rPr>
          <w:rFonts w:asciiTheme="majorBidi" w:hAnsiTheme="majorBidi" w:cstheme="majorBidi"/>
          <w:szCs w:val="20"/>
        </w:rPr>
        <w:t>), K</w:t>
      </w:r>
      <w:r w:rsidR="004B7F58" w:rsidRPr="008D547F">
        <w:rPr>
          <w:rFonts w:asciiTheme="majorBidi" w:hAnsiTheme="majorBidi" w:cstheme="majorBidi"/>
          <w:szCs w:val="20"/>
          <w:vertAlign w:val="subscript"/>
        </w:rPr>
        <w:t>c</w:t>
      </w:r>
      <w:r w:rsidR="004B7F58" w:rsidRPr="008D547F">
        <w:rPr>
          <w:rFonts w:asciiTheme="majorBidi" w:hAnsiTheme="majorBidi" w:cstheme="majorBidi"/>
          <w:szCs w:val="20"/>
        </w:rPr>
        <w:t xml:space="preserve"> is the crop coefficient (dimensionless), and ET</w:t>
      </w:r>
      <w:r w:rsidR="004B7F58" w:rsidRPr="008D547F">
        <w:rPr>
          <w:rFonts w:asciiTheme="majorBidi" w:hAnsiTheme="majorBidi" w:cstheme="majorBidi"/>
          <w:szCs w:val="20"/>
          <w:vertAlign w:val="subscript"/>
        </w:rPr>
        <w:t>o</w:t>
      </w:r>
      <w:r w:rsidR="004B7F58" w:rsidRPr="008D547F">
        <w:rPr>
          <w:rFonts w:asciiTheme="majorBidi" w:hAnsiTheme="majorBidi" w:cstheme="majorBidi"/>
          <w:szCs w:val="20"/>
        </w:rPr>
        <w:t xml:space="preserve"> is the reference crop evapotranspiration (mm d</w:t>
      </w:r>
      <w:r w:rsidR="008052A5" w:rsidRPr="008D547F">
        <w:rPr>
          <w:rFonts w:asciiTheme="majorBidi" w:hAnsiTheme="majorBidi" w:cstheme="majorBidi"/>
          <w:szCs w:val="20"/>
        </w:rPr>
        <w:t>ay</w:t>
      </w:r>
      <w:r w:rsidR="004B7F58" w:rsidRPr="008D547F">
        <w:rPr>
          <w:rFonts w:asciiTheme="majorBidi" w:hAnsiTheme="majorBidi" w:cstheme="majorBidi"/>
          <w:szCs w:val="20"/>
          <w:vertAlign w:val="superscript"/>
        </w:rPr>
        <w:t>-1</w:t>
      </w:r>
      <w:r w:rsidR="004B7F58" w:rsidRPr="008D547F">
        <w:rPr>
          <w:rFonts w:asciiTheme="majorBidi" w:hAnsiTheme="majorBidi" w:cstheme="majorBidi"/>
          <w:szCs w:val="20"/>
        </w:rPr>
        <w:t>).</w:t>
      </w:r>
    </w:p>
    <w:p w:rsidR="008052A5" w:rsidRPr="008D547F" w:rsidRDefault="008052A5" w:rsidP="008E764B">
      <w:pPr>
        <w:pStyle w:val="MDPI31text"/>
        <w:spacing w:line="240" w:lineRule="auto"/>
        <w:ind w:right="-90" w:firstLine="0"/>
        <w:rPr>
          <w:rFonts w:asciiTheme="majorBidi" w:hAnsiTheme="majorBidi" w:cstheme="majorBidi"/>
          <w:color w:val="auto"/>
          <w:szCs w:val="20"/>
        </w:rPr>
      </w:pPr>
      <w:r w:rsidRPr="008D547F">
        <w:rPr>
          <w:rFonts w:asciiTheme="majorBidi" w:hAnsiTheme="majorBidi" w:cstheme="majorBidi"/>
          <w:color w:val="auto"/>
          <w:szCs w:val="20"/>
        </w:rPr>
        <w:t xml:space="preserve">The Kc values of the crops used in this study were obtained from </w:t>
      </w:r>
      <w:r w:rsidR="00530B59" w:rsidRPr="008D547F">
        <w:rPr>
          <w:rFonts w:asciiTheme="majorBidi" w:hAnsiTheme="majorBidi" w:cstheme="majorBidi"/>
          <w:color w:val="auto"/>
          <w:szCs w:val="20"/>
        </w:rPr>
        <w:t>FAO No. 56 and some values were adjusted according to the results of actual experiments in Egypt</w:t>
      </w:r>
      <w:r w:rsidR="003602B0" w:rsidRPr="008D547F">
        <w:rPr>
          <w:rFonts w:asciiTheme="majorBidi" w:hAnsiTheme="majorBidi" w:cstheme="majorBidi"/>
          <w:color w:val="auto"/>
          <w:szCs w:val="20"/>
        </w:rPr>
        <w:t>.</w:t>
      </w:r>
    </w:p>
    <w:p w:rsidR="004B7F58" w:rsidRPr="008D547F" w:rsidRDefault="004B7F58" w:rsidP="008D547F">
      <w:pPr>
        <w:pStyle w:val="ListParagraph"/>
        <w:numPr>
          <w:ilvl w:val="0"/>
          <w:numId w:val="4"/>
        </w:numPr>
        <w:spacing w:after="0" w:line="240" w:lineRule="auto"/>
        <w:ind w:left="426"/>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Calculate irrigation water requirement (IWR)</w:t>
      </w:r>
      <w:r w:rsidR="003202CA" w:rsidRPr="008D547F">
        <w:rPr>
          <w:rFonts w:asciiTheme="majorBidi" w:hAnsiTheme="majorBidi" w:cstheme="majorBidi"/>
          <w:b/>
          <w:bCs/>
          <w:sz w:val="20"/>
          <w:szCs w:val="20"/>
          <w:lang w:bidi="ar-EG"/>
        </w:rPr>
        <w:t>:</w:t>
      </w:r>
    </w:p>
    <w:p w:rsidR="004B7F58" w:rsidRPr="008D547F" w:rsidRDefault="004B7F58" w:rsidP="008D547F">
      <w:pPr>
        <w:spacing w:after="0" w:line="240" w:lineRule="auto"/>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IWR = ETc/ </w:t>
      </w:r>
      <w:r w:rsidR="00CC063F" w:rsidRPr="008D547F">
        <w:rPr>
          <w:rFonts w:asciiTheme="majorBidi" w:hAnsiTheme="majorBidi" w:cstheme="majorBidi"/>
          <w:sz w:val="20"/>
          <w:szCs w:val="20"/>
          <w:lang w:bidi="ar-EG"/>
        </w:rPr>
        <w:t>IE</w:t>
      </w:r>
    </w:p>
    <w:p w:rsidR="004B7F58" w:rsidRPr="008D547F" w:rsidRDefault="004B7F58"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Where I</w:t>
      </w:r>
      <w:r w:rsidR="00CC063F" w:rsidRPr="008D547F">
        <w:rPr>
          <w:rFonts w:asciiTheme="majorBidi" w:hAnsiTheme="majorBidi" w:cstheme="majorBidi"/>
          <w:sz w:val="20"/>
          <w:szCs w:val="20"/>
          <w:lang w:bidi="ar-EG"/>
        </w:rPr>
        <w:t>E</w:t>
      </w:r>
      <w:r w:rsidRPr="008D547F">
        <w:rPr>
          <w:rFonts w:asciiTheme="majorBidi" w:hAnsiTheme="majorBidi" w:cstheme="majorBidi"/>
          <w:sz w:val="20"/>
          <w:szCs w:val="20"/>
          <w:lang w:bidi="ar-EG"/>
        </w:rPr>
        <w:t xml:space="preserve"> is the irrigation efficiency</w:t>
      </w:r>
      <w:r w:rsidR="008052A5" w:rsidRPr="008D547F">
        <w:rPr>
          <w:rFonts w:asciiTheme="majorBidi" w:hAnsiTheme="majorBidi" w:cstheme="majorBidi"/>
          <w:sz w:val="20"/>
          <w:szCs w:val="20"/>
          <w:lang w:bidi="ar-EG"/>
        </w:rPr>
        <w:t>.</w:t>
      </w:r>
    </w:p>
    <w:p w:rsidR="001B6EA0" w:rsidRPr="008D547F" w:rsidRDefault="001B6EA0" w:rsidP="008D547F">
      <w:pPr>
        <w:autoSpaceDE w:val="0"/>
        <w:autoSpaceDN w:val="0"/>
        <w:adjustRightInd w:val="0"/>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rPr>
        <w:lastRenderedPageBreak/>
        <w:t xml:space="preserve">Irrigation efficiency can be defined in terms of: 1) the irrigation system performance, 2) the uniformity of the water application, and 3) the response of the crop to irrigation (Howell, 2003). In this study, the application efficiency that is related to the actual storage of water in the root zone to meet the crop water needs in relation to the water applied to the field was used. </w:t>
      </w:r>
      <w:r w:rsidRPr="008D547F">
        <w:rPr>
          <w:rFonts w:asciiTheme="majorBidi" w:hAnsiTheme="majorBidi" w:cstheme="majorBidi"/>
          <w:sz w:val="20"/>
          <w:szCs w:val="20"/>
          <w:lang w:bidi="ar-EG"/>
        </w:rPr>
        <w:t xml:space="preserve">The irrigation efficiency </w:t>
      </w:r>
      <w:r w:rsidR="008052A5" w:rsidRPr="008D547F">
        <w:rPr>
          <w:rFonts w:asciiTheme="majorBidi" w:hAnsiTheme="majorBidi" w:cstheme="majorBidi"/>
          <w:sz w:val="20"/>
          <w:szCs w:val="20"/>
          <w:lang w:bidi="ar-EG"/>
        </w:rPr>
        <w:t xml:space="preserve">values </w:t>
      </w:r>
      <w:r w:rsidRPr="008D547F">
        <w:rPr>
          <w:rFonts w:asciiTheme="majorBidi" w:hAnsiTheme="majorBidi" w:cstheme="majorBidi"/>
          <w:sz w:val="20"/>
          <w:szCs w:val="20"/>
          <w:lang w:bidi="ar-EG"/>
        </w:rPr>
        <w:t>used in this study were:</w:t>
      </w:r>
    </w:p>
    <w:p w:rsidR="001B6EA0" w:rsidRPr="008D547F" w:rsidRDefault="001B6EA0"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- 60% for surface irrigation system (Jensen, 1980). </w:t>
      </w:r>
    </w:p>
    <w:p w:rsidR="001B6EA0" w:rsidRPr="008D547F" w:rsidRDefault="008052A5"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- 50% for sub</w:t>
      </w:r>
      <w:r w:rsidR="001B6EA0" w:rsidRPr="008D547F">
        <w:rPr>
          <w:rFonts w:asciiTheme="majorBidi" w:hAnsiTheme="majorBidi" w:cstheme="majorBidi"/>
          <w:sz w:val="20"/>
          <w:szCs w:val="20"/>
          <w:lang w:bidi="ar-EG"/>
        </w:rPr>
        <w:t xml:space="preserve">merged crops, i.e. rice (Dastane, 1972; and </w:t>
      </w:r>
      <w:r w:rsidR="00634FC5" w:rsidRPr="008D547F">
        <w:rPr>
          <w:rFonts w:asciiTheme="majorBidi" w:hAnsiTheme="majorBidi" w:cstheme="majorBidi"/>
          <w:sz w:val="20"/>
          <w:szCs w:val="20"/>
          <w:lang w:bidi="ar-EG"/>
        </w:rPr>
        <w:t>Doorenbos</w:t>
      </w:r>
      <w:r w:rsidR="001B6EA0" w:rsidRPr="008D547F">
        <w:rPr>
          <w:rFonts w:asciiTheme="majorBidi" w:hAnsiTheme="majorBidi" w:cstheme="majorBidi"/>
          <w:sz w:val="20"/>
          <w:szCs w:val="20"/>
          <w:lang w:bidi="ar-EG"/>
        </w:rPr>
        <w:t xml:space="preserve"> and Pruitt, 1977).</w:t>
      </w:r>
    </w:p>
    <w:p w:rsidR="001B6EA0" w:rsidRPr="008D547F" w:rsidRDefault="001B6EA0"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- 80% for the modern irrigation systems.</w:t>
      </w:r>
    </w:p>
    <w:p w:rsidR="00BE3AB7" w:rsidRPr="008D547F" w:rsidRDefault="00BE3AB7" w:rsidP="008D547F">
      <w:pPr>
        <w:pStyle w:val="ListParagraph"/>
        <w:numPr>
          <w:ilvl w:val="0"/>
          <w:numId w:val="4"/>
        </w:numPr>
        <w:autoSpaceDE w:val="0"/>
        <w:autoSpaceDN w:val="0"/>
        <w:adjustRightInd w:val="0"/>
        <w:spacing w:after="0" w:line="240" w:lineRule="auto"/>
        <w:ind w:left="426"/>
        <w:jc w:val="both"/>
        <w:rPr>
          <w:rFonts w:asciiTheme="majorBidi" w:hAnsiTheme="majorBidi" w:cstheme="majorBidi"/>
          <w:b/>
          <w:bCs/>
          <w:sz w:val="20"/>
          <w:szCs w:val="20"/>
        </w:rPr>
      </w:pPr>
      <w:r w:rsidRPr="008D547F">
        <w:rPr>
          <w:rFonts w:asciiTheme="majorBidi" w:hAnsiTheme="majorBidi" w:cstheme="majorBidi"/>
          <w:b/>
          <w:bCs/>
          <w:sz w:val="20"/>
          <w:szCs w:val="20"/>
        </w:rPr>
        <w:t>Water budget (WB):</w:t>
      </w:r>
    </w:p>
    <w:p w:rsidR="00BE3AB7" w:rsidRPr="008D547F" w:rsidRDefault="00BE3AB7" w:rsidP="008E764B">
      <w:pPr>
        <w:pStyle w:val="ListParagraph"/>
        <w:spacing w:after="0" w:line="240" w:lineRule="auto"/>
        <w:ind w:left="0"/>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The total water budget for the selected areas and crops </w:t>
      </w:r>
      <w:r w:rsidR="008052A5" w:rsidRPr="008D547F">
        <w:rPr>
          <w:rFonts w:asciiTheme="majorBidi" w:hAnsiTheme="majorBidi" w:cstheme="majorBidi"/>
          <w:sz w:val="20"/>
          <w:szCs w:val="20"/>
          <w:lang w:bidi="ar-EG"/>
        </w:rPr>
        <w:t>w</w:t>
      </w:r>
      <w:r w:rsidRPr="008D547F">
        <w:rPr>
          <w:rFonts w:asciiTheme="majorBidi" w:hAnsiTheme="majorBidi" w:cstheme="majorBidi"/>
          <w:sz w:val="20"/>
          <w:szCs w:val="20"/>
          <w:lang w:bidi="ar-EG"/>
        </w:rPr>
        <w:t xml:space="preserve">as calculated according to the following equation: </w:t>
      </w:r>
    </w:p>
    <w:p w:rsidR="00BE3AB7" w:rsidRPr="008D547F" w:rsidRDefault="00BE3AB7" w:rsidP="008D547F">
      <w:pPr>
        <w:spacing w:after="0" w:line="240" w:lineRule="auto"/>
        <w:jc w:val="center"/>
        <w:rPr>
          <w:rFonts w:asciiTheme="majorBidi" w:hAnsiTheme="majorBidi" w:cstheme="majorBidi"/>
          <w:sz w:val="20"/>
          <w:szCs w:val="20"/>
          <w:lang w:bidi="ar-EG"/>
        </w:rPr>
      </w:pPr>
      <m:oMathPara>
        <m:oMath>
          <m:r>
            <m:rPr>
              <m:sty m:val="p"/>
            </m:rPr>
            <w:rPr>
              <w:rFonts w:ascii="Cambria Math" w:hAnsiTheme="majorBidi" w:cstheme="majorBidi"/>
              <w:sz w:val="20"/>
              <w:szCs w:val="20"/>
              <w:lang w:bidi="ar-EG"/>
            </w:rPr>
            <m:t>WB</m:t>
          </m:r>
          <m:r>
            <w:rPr>
              <w:rFonts w:ascii="Cambria Math" w:eastAsia="Cambria Math" w:hAnsiTheme="majorBidi" w:cstheme="majorBidi"/>
              <w:sz w:val="20"/>
              <w:szCs w:val="20"/>
              <w:lang w:bidi="ar-EG"/>
            </w:rPr>
            <m:t>=</m:t>
          </m:r>
          <m:nary>
            <m:naryPr>
              <m:chr m:val="∑"/>
              <m:grow m:val="on"/>
              <m:ctrlPr>
                <w:rPr>
                  <w:rFonts w:ascii="Cambria Math" w:hAnsiTheme="majorBidi" w:cstheme="majorBidi"/>
                  <w:sz w:val="20"/>
                  <w:szCs w:val="20"/>
                  <w:lang w:bidi="ar-EG"/>
                </w:rPr>
              </m:ctrlPr>
            </m:naryPr>
            <m:sub>
              <m:r>
                <w:rPr>
                  <w:rFonts w:ascii="Cambria Math" w:eastAsia="Cambria Math" w:hAnsi="Cambria Math" w:cstheme="majorBidi"/>
                  <w:sz w:val="20"/>
                  <w:szCs w:val="20"/>
                  <w:lang w:bidi="ar-EG"/>
                </w:rPr>
                <m:t>i</m:t>
              </m:r>
              <m:r>
                <w:rPr>
                  <w:rFonts w:ascii="Cambria Math" w:eastAsia="Cambria Math" w:hAnsiTheme="majorBidi" w:cstheme="majorBidi"/>
                  <w:sz w:val="20"/>
                  <w:szCs w:val="20"/>
                  <w:lang w:bidi="ar-EG"/>
                </w:rPr>
                <m:t>=</m:t>
              </m:r>
              <m:r>
                <m:rPr>
                  <m:sty m:val="p"/>
                </m:rPr>
                <w:rPr>
                  <w:rFonts w:ascii="Cambria Math" w:hAnsiTheme="majorBidi" w:cstheme="majorBidi"/>
                  <w:sz w:val="20"/>
                  <w:szCs w:val="20"/>
                  <w:lang w:bidi="ar-EG"/>
                </w:rPr>
                <m:t>1</m:t>
              </m:r>
            </m:sub>
            <m:sup>
              <m:r>
                <w:rPr>
                  <w:rFonts w:ascii="Cambria Math" w:eastAsia="Cambria Math" w:hAnsi="Cambria Math" w:cstheme="majorBidi"/>
                  <w:sz w:val="20"/>
                  <w:szCs w:val="20"/>
                  <w:lang w:bidi="ar-EG"/>
                </w:rPr>
                <m:t>i</m:t>
              </m:r>
              <m:r>
                <w:rPr>
                  <w:rFonts w:ascii="Cambria Math" w:eastAsia="Cambria Math" w:hAnsiTheme="majorBidi" w:cstheme="majorBidi"/>
                  <w:sz w:val="20"/>
                  <w:szCs w:val="20"/>
                  <w:lang w:bidi="ar-EG"/>
                </w:rPr>
                <m:t>=</m:t>
              </m:r>
              <m:r>
                <w:rPr>
                  <w:rFonts w:ascii="Cambria Math" w:eastAsia="Cambria Math" w:hAnsi="Cambria Math" w:cstheme="majorBidi"/>
                  <w:sz w:val="20"/>
                  <w:szCs w:val="20"/>
                  <w:lang w:bidi="ar-EG"/>
                </w:rPr>
                <m:t>n</m:t>
              </m:r>
            </m:sup>
            <m:e>
              <m:d>
                <m:dPr>
                  <m:ctrlPr>
                    <w:rPr>
                      <w:rFonts w:ascii="Cambria Math" w:hAnsiTheme="majorBidi" w:cstheme="majorBidi"/>
                      <w:sz w:val="20"/>
                      <w:szCs w:val="20"/>
                      <w:lang w:bidi="ar-EG"/>
                    </w:rPr>
                  </m:ctrlPr>
                </m:dPr>
                <m:e>
                  <m:r>
                    <m:rPr>
                      <m:sty m:val="p"/>
                    </m:rPr>
                    <w:rPr>
                      <w:rFonts w:ascii="Cambria Math" w:hAnsiTheme="majorBidi" w:cstheme="majorBidi"/>
                      <w:sz w:val="20"/>
                      <w:szCs w:val="20"/>
                      <w:lang w:bidi="ar-EG"/>
                    </w:rPr>
                    <m:t>IWR</m:t>
                  </m:r>
                </m:e>
              </m:d>
              <m:r>
                <m:rPr>
                  <m:sty m:val="p"/>
                </m:rPr>
                <w:rPr>
                  <w:rFonts w:ascii="Cambria Math" w:hAnsiTheme="majorBidi" w:cstheme="majorBidi"/>
                  <w:sz w:val="20"/>
                  <w:szCs w:val="20"/>
                  <w:lang w:bidi="ar-EG"/>
                </w:rPr>
                <m:t xml:space="preserve">i X </m:t>
              </m:r>
              <m:d>
                <m:dPr>
                  <m:ctrlPr>
                    <w:rPr>
                      <w:rFonts w:ascii="Cambria Math" w:hAnsiTheme="majorBidi" w:cstheme="majorBidi"/>
                      <w:sz w:val="20"/>
                      <w:szCs w:val="20"/>
                      <w:lang w:bidi="ar-EG"/>
                    </w:rPr>
                  </m:ctrlPr>
                </m:dPr>
                <m:e>
                  <m:r>
                    <m:rPr>
                      <m:sty m:val="p"/>
                    </m:rPr>
                    <w:rPr>
                      <w:rFonts w:ascii="Cambria Math" w:hAnsiTheme="majorBidi" w:cstheme="majorBidi"/>
                      <w:sz w:val="20"/>
                      <w:szCs w:val="20"/>
                      <w:lang w:bidi="ar-EG"/>
                    </w:rPr>
                    <m:t>Area</m:t>
                  </m:r>
                </m:e>
              </m:d>
              <m:r>
                <m:rPr>
                  <m:sty m:val="p"/>
                </m:rPr>
                <w:rPr>
                  <w:rFonts w:ascii="Cambria Math" w:hAnsiTheme="majorBidi" w:cstheme="majorBidi"/>
                  <w:sz w:val="20"/>
                  <w:szCs w:val="20"/>
                  <w:lang w:bidi="ar-EG"/>
                </w:rPr>
                <m:t>i</m:t>
              </m:r>
            </m:e>
          </m:nary>
        </m:oMath>
      </m:oMathPara>
    </w:p>
    <w:p w:rsidR="00BE3AB7" w:rsidRPr="008D547F" w:rsidRDefault="00BE3AB7" w:rsidP="008E764B">
      <w:pPr>
        <w:pStyle w:val="ListParagraph"/>
        <w:spacing w:after="0" w:line="240" w:lineRule="auto"/>
        <w:ind w:left="0"/>
        <w:jc w:val="both"/>
        <w:rPr>
          <w:rFonts w:asciiTheme="majorBidi" w:hAnsiTheme="majorBidi" w:cstheme="majorBidi"/>
          <w:sz w:val="20"/>
          <w:szCs w:val="20"/>
          <w:lang w:bidi="ar-EG"/>
        </w:rPr>
      </w:pPr>
      <w:r w:rsidRPr="008D547F">
        <w:rPr>
          <w:rFonts w:asciiTheme="majorBidi" w:hAnsiTheme="majorBidi" w:cstheme="majorBidi"/>
          <w:sz w:val="20"/>
          <w:szCs w:val="20"/>
          <w:lang w:bidi="ar-EG"/>
        </w:rPr>
        <w:t>where:</w:t>
      </w:r>
      <w:r w:rsidR="00140549" w:rsidRPr="008D547F">
        <w:rPr>
          <w:rFonts w:asciiTheme="majorBidi" w:hAnsiTheme="majorBidi" w:cstheme="majorBidi"/>
          <w:sz w:val="20"/>
          <w:szCs w:val="20"/>
          <w:rtl/>
          <w:lang w:bidi="ar-EG"/>
        </w:rPr>
        <w:tab/>
      </w:r>
      <w:r w:rsidRPr="008D547F">
        <w:rPr>
          <w:rFonts w:asciiTheme="majorBidi" w:hAnsiTheme="majorBidi" w:cstheme="majorBidi"/>
          <w:sz w:val="20"/>
          <w:szCs w:val="20"/>
          <w:lang w:bidi="ar-EG"/>
        </w:rPr>
        <w:t>(IWR)i:</w:t>
      </w:r>
      <w:r w:rsidRPr="008D547F">
        <w:rPr>
          <w:rFonts w:asciiTheme="majorBidi" w:hAnsiTheme="majorBidi" w:cstheme="majorBidi"/>
          <w:sz w:val="20"/>
          <w:szCs w:val="20"/>
          <w:lang w:bidi="ar-EG"/>
        </w:rPr>
        <w:tab/>
        <w:t>is the irrigation water requirement of crop i</w:t>
      </w:r>
    </w:p>
    <w:p w:rsidR="00BE3AB7" w:rsidRPr="008D547F" w:rsidRDefault="00BE3AB7" w:rsidP="008D547F">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(Area)i:</w:t>
      </w:r>
      <w:r w:rsidRPr="008D547F">
        <w:rPr>
          <w:rFonts w:asciiTheme="majorBidi" w:hAnsiTheme="majorBidi" w:cstheme="majorBidi"/>
          <w:sz w:val="20"/>
          <w:szCs w:val="20"/>
          <w:lang w:bidi="ar-EG"/>
        </w:rPr>
        <w:tab/>
        <w:t>is the cultivated area of crop i</w:t>
      </w:r>
    </w:p>
    <w:p w:rsidR="006A0264" w:rsidRDefault="006A0264" w:rsidP="008D547F">
      <w:pPr>
        <w:autoSpaceDE w:val="0"/>
        <w:autoSpaceDN w:val="0"/>
        <w:adjustRightInd w:val="0"/>
        <w:spacing w:after="0" w:line="240" w:lineRule="auto"/>
        <w:jc w:val="both"/>
        <w:rPr>
          <w:rFonts w:asciiTheme="majorBidi" w:hAnsiTheme="majorBidi" w:cstheme="majorBidi"/>
          <w:b/>
          <w:bCs/>
          <w:sz w:val="20"/>
          <w:szCs w:val="20"/>
        </w:rPr>
      </w:pPr>
    </w:p>
    <w:p w:rsidR="00CE0844" w:rsidRPr="008D547F" w:rsidRDefault="00CE0844" w:rsidP="008D547F">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Selected crops:</w:t>
      </w:r>
    </w:p>
    <w:p w:rsidR="00CE0844" w:rsidRPr="008D547F" w:rsidRDefault="00CE0844" w:rsidP="006A0264">
      <w:pPr>
        <w:autoSpaceDE w:val="0"/>
        <w:autoSpaceDN w:val="0"/>
        <w:adjustRightInd w:val="0"/>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The water budget w</w:t>
      </w:r>
      <w:r w:rsidR="008A701C" w:rsidRPr="008D547F">
        <w:rPr>
          <w:rFonts w:asciiTheme="majorBidi" w:hAnsiTheme="majorBidi" w:cstheme="majorBidi"/>
          <w:sz w:val="20"/>
          <w:szCs w:val="20"/>
        </w:rPr>
        <w:t>as</w:t>
      </w:r>
      <w:r w:rsidRPr="008D547F">
        <w:rPr>
          <w:rFonts w:asciiTheme="majorBidi" w:hAnsiTheme="majorBidi" w:cstheme="majorBidi"/>
          <w:sz w:val="20"/>
          <w:szCs w:val="20"/>
        </w:rPr>
        <w:t xml:space="preserve"> calculated for the following crops:</w:t>
      </w:r>
    </w:p>
    <w:p w:rsidR="008D547F" w:rsidRDefault="00CE0844" w:rsidP="008E764B">
      <w:pPr>
        <w:autoSpaceDE w:val="0"/>
        <w:autoSpaceDN w:val="0"/>
        <w:adjustRightInd w:val="0"/>
        <w:spacing w:after="0" w:line="240" w:lineRule="auto"/>
        <w:jc w:val="both"/>
        <w:rPr>
          <w:rFonts w:asciiTheme="majorBidi" w:hAnsiTheme="majorBidi" w:cstheme="majorBidi"/>
          <w:sz w:val="20"/>
          <w:szCs w:val="20"/>
        </w:rPr>
      </w:pPr>
      <w:r w:rsidRPr="008D547F">
        <w:rPr>
          <w:rFonts w:asciiTheme="majorBidi" w:hAnsiTheme="majorBidi" w:cstheme="majorBidi"/>
          <w:b/>
          <w:bCs/>
          <w:sz w:val="20"/>
          <w:szCs w:val="20"/>
        </w:rPr>
        <w:t>Winter season</w:t>
      </w:r>
      <w:r w:rsidRPr="008D547F">
        <w:rPr>
          <w:rFonts w:asciiTheme="majorBidi" w:hAnsiTheme="majorBidi" w:cstheme="majorBidi"/>
          <w:sz w:val="20"/>
          <w:szCs w:val="20"/>
        </w:rPr>
        <w:t xml:space="preserve">: </w:t>
      </w:r>
    </w:p>
    <w:p w:rsidR="00CE0844" w:rsidRPr="008D547F" w:rsidRDefault="008D547F" w:rsidP="004B1132">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B</w:t>
      </w:r>
      <w:r w:rsidR="00007B5A" w:rsidRPr="008D547F">
        <w:rPr>
          <w:rFonts w:asciiTheme="majorBidi" w:hAnsiTheme="majorBidi" w:cstheme="majorBidi"/>
          <w:sz w:val="20"/>
          <w:szCs w:val="20"/>
        </w:rPr>
        <w:t>arley</w:t>
      </w:r>
      <w:r w:rsidR="00CE0844" w:rsidRPr="008D547F">
        <w:rPr>
          <w:rFonts w:asciiTheme="majorBidi" w:hAnsiTheme="majorBidi" w:cstheme="majorBidi"/>
          <w:sz w:val="20"/>
          <w:szCs w:val="20"/>
        </w:rPr>
        <w:t>,</w:t>
      </w:r>
      <w:r w:rsidR="00007B5A" w:rsidRPr="008D547F">
        <w:rPr>
          <w:rFonts w:asciiTheme="majorBidi" w:hAnsiTheme="majorBidi" w:cstheme="majorBidi"/>
          <w:sz w:val="20"/>
          <w:szCs w:val="20"/>
        </w:rPr>
        <w:t xml:space="preserve"> chick peas, faba bean (green), faba bean (dry), fenugreek (green), fenugreek (dry), flax, garlic, lentil, lupine, onion, sugar beet, wheat, beans (green), beans (dry), cabbage, carrot, cucumber, eggplant, lettuce, peas (green), peas (dry), pepper, potato, squash, strawberry and tomato.</w:t>
      </w:r>
    </w:p>
    <w:p w:rsidR="008D547F" w:rsidRDefault="00CE0844" w:rsidP="008E764B">
      <w:pPr>
        <w:autoSpaceDE w:val="0"/>
        <w:autoSpaceDN w:val="0"/>
        <w:adjustRightInd w:val="0"/>
        <w:spacing w:after="0" w:line="240" w:lineRule="auto"/>
        <w:jc w:val="both"/>
        <w:rPr>
          <w:rFonts w:asciiTheme="majorBidi" w:hAnsiTheme="majorBidi" w:cstheme="majorBidi"/>
          <w:sz w:val="20"/>
          <w:szCs w:val="20"/>
        </w:rPr>
      </w:pPr>
      <w:r w:rsidRPr="008D547F">
        <w:rPr>
          <w:rFonts w:asciiTheme="majorBidi" w:hAnsiTheme="majorBidi" w:cstheme="majorBidi"/>
          <w:b/>
          <w:bCs/>
          <w:sz w:val="20"/>
          <w:szCs w:val="20"/>
        </w:rPr>
        <w:t>Summer season</w:t>
      </w:r>
      <w:r w:rsidRPr="008D547F">
        <w:rPr>
          <w:rFonts w:asciiTheme="majorBidi" w:hAnsiTheme="majorBidi" w:cstheme="majorBidi"/>
          <w:sz w:val="20"/>
          <w:szCs w:val="20"/>
        </w:rPr>
        <w:t xml:space="preserve">: </w:t>
      </w:r>
    </w:p>
    <w:p w:rsidR="00CE0844" w:rsidRPr="008D547F" w:rsidRDefault="008D547F" w:rsidP="004B1132">
      <w:pPr>
        <w:autoSpaceDE w:val="0"/>
        <w:autoSpaceDN w:val="0"/>
        <w:adjustRightIn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C</w:t>
      </w:r>
      <w:r w:rsidR="00007B5A" w:rsidRPr="008D547F">
        <w:rPr>
          <w:rFonts w:asciiTheme="majorBidi" w:hAnsiTheme="majorBidi" w:cstheme="majorBidi"/>
          <w:sz w:val="20"/>
          <w:szCs w:val="20"/>
        </w:rPr>
        <w:t>otton, ground nut, maize, onion, rice, soybean, sunflower, beans (green), beans (dry), cabbage, cantaloupe, cucumber, eggplant, jews mallow</w:t>
      </w:r>
      <w:r w:rsidR="001C73C2" w:rsidRPr="008D547F">
        <w:rPr>
          <w:rFonts w:asciiTheme="majorBidi" w:hAnsiTheme="majorBidi" w:cstheme="majorBidi"/>
          <w:sz w:val="20"/>
          <w:szCs w:val="20"/>
        </w:rPr>
        <w:t>, okra, pepper, potato, squash, sweet melon, taro, tomato and water melon.</w:t>
      </w:r>
    </w:p>
    <w:p w:rsidR="008D547F" w:rsidRDefault="00A141C9" w:rsidP="008E764B">
      <w:pPr>
        <w:autoSpaceDE w:val="0"/>
        <w:autoSpaceDN w:val="0"/>
        <w:adjustRightInd w:val="0"/>
        <w:spacing w:after="0" w:line="240" w:lineRule="auto"/>
        <w:jc w:val="both"/>
        <w:rPr>
          <w:rFonts w:asciiTheme="majorBidi" w:hAnsiTheme="majorBidi" w:cstheme="majorBidi"/>
          <w:sz w:val="20"/>
          <w:szCs w:val="20"/>
        </w:rPr>
      </w:pPr>
      <w:r w:rsidRPr="008D547F">
        <w:rPr>
          <w:rFonts w:asciiTheme="majorBidi" w:hAnsiTheme="majorBidi" w:cstheme="majorBidi"/>
          <w:b/>
          <w:bCs/>
          <w:sz w:val="20"/>
          <w:szCs w:val="20"/>
        </w:rPr>
        <w:t>Nili</w:t>
      </w:r>
      <w:r w:rsidR="00CE0844" w:rsidRPr="008D547F">
        <w:rPr>
          <w:rFonts w:asciiTheme="majorBidi" w:hAnsiTheme="majorBidi" w:cstheme="majorBidi"/>
          <w:b/>
          <w:bCs/>
          <w:sz w:val="20"/>
          <w:szCs w:val="20"/>
        </w:rPr>
        <w:t xml:space="preserve"> season</w:t>
      </w:r>
      <w:r w:rsidR="00CE0844" w:rsidRPr="008D547F">
        <w:rPr>
          <w:rFonts w:asciiTheme="majorBidi" w:hAnsiTheme="majorBidi" w:cstheme="majorBidi"/>
          <w:sz w:val="20"/>
          <w:szCs w:val="20"/>
        </w:rPr>
        <w:t>:</w:t>
      </w:r>
    </w:p>
    <w:p w:rsidR="00CE0844" w:rsidRPr="008D547F" w:rsidRDefault="008D547F" w:rsidP="004B1132">
      <w:pPr>
        <w:autoSpaceDE w:val="0"/>
        <w:autoSpaceDN w:val="0"/>
        <w:adjustRightInd w:val="0"/>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Beans</w:t>
      </w:r>
      <w:r w:rsidR="0055311C" w:rsidRPr="008D547F">
        <w:rPr>
          <w:rFonts w:asciiTheme="majorBidi" w:hAnsiTheme="majorBidi" w:cstheme="majorBidi"/>
          <w:sz w:val="20"/>
          <w:szCs w:val="20"/>
        </w:rPr>
        <w:t xml:space="preserve"> (green), beans (dry), cabbage, cucumber, eggplant, maize, pepper, potato, squash, sunflower and tomato.</w:t>
      </w:r>
    </w:p>
    <w:p w:rsidR="00CE0844" w:rsidRPr="008D547F" w:rsidRDefault="00CE0844" w:rsidP="008E764B">
      <w:pPr>
        <w:autoSpaceDE w:val="0"/>
        <w:autoSpaceDN w:val="0"/>
        <w:adjustRightInd w:val="0"/>
        <w:spacing w:after="0" w:line="240" w:lineRule="auto"/>
        <w:jc w:val="both"/>
        <w:rPr>
          <w:rFonts w:asciiTheme="majorBidi" w:hAnsiTheme="majorBidi" w:cstheme="majorBidi"/>
          <w:sz w:val="20"/>
          <w:szCs w:val="20"/>
        </w:rPr>
      </w:pPr>
      <w:r w:rsidRPr="008D547F">
        <w:rPr>
          <w:rFonts w:asciiTheme="majorBidi" w:hAnsiTheme="majorBidi" w:cstheme="majorBidi"/>
          <w:b/>
          <w:bCs/>
          <w:sz w:val="20"/>
          <w:szCs w:val="20"/>
        </w:rPr>
        <w:t>Perennial</w:t>
      </w:r>
      <w:r w:rsidR="0055311C" w:rsidRPr="008D547F">
        <w:rPr>
          <w:rFonts w:asciiTheme="majorBidi" w:hAnsiTheme="majorBidi" w:cstheme="majorBidi"/>
          <w:b/>
          <w:bCs/>
          <w:sz w:val="20"/>
          <w:szCs w:val="20"/>
        </w:rPr>
        <w:t xml:space="preserve"> crops</w:t>
      </w:r>
      <w:r w:rsidRPr="008D547F">
        <w:rPr>
          <w:rFonts w:asciiTheme="majorBidi" w:hAnsiTheme="majorBidi" w:cstheme="majorBidi"/>
          <w:sz w:val="20"/>
          <w:szCs w:val="20"/>
        </w:rPr>
        <w:t>: apple</w:t>
      </w:r>
      <w:r w:rsidR="0055311C" w:rsidRPr="008D547F">
        <w:rPr>
          <w:rFonts w:asciiTheme="majorBidi" w:hAnsiTheme="majorBidi" w:cstheme="majorBidi"/>
          <w:sz w:val="20"/>
          <w:szCs w:val="20"/>
        </w:rPr>
        <w:t>, banana, date, grapes, mango, olive, orange, peach and sugar cane.</w:t>
      </w:r>
    </w:p>
    <w:p w:rsidR="006A0264" w:rsidRDefault="006A0264" w:rsidP="008D547F">
      <w:pPr>
        <w:autoSpaceDE w:val="0"/>
        <w:autoSpaceDN w:val="0"/>
        <w:adjustRightInd w:val="0"/>
        <w:spacing w:after="0" w:line="240" w:lineRule="auto"/>
        <w:jc w:val="both"/>
        <w:rPr>
          <w:rFonts w:asciiTheme="majorBidi" w:hAnsiTheme="majorBidi" w:cstheme="majorBidi"/>
          <w:b/>
          <w:bCs/>
          <w:sz w:val="20"/>
          <w:szCs w:val="20"/>
        </w:rPr>
      </w:pPr>
    </w:p>
    <w:p w:rsidR="00280937" w:rsidRPr="008D547F" w:rsidRDefault="006D1B98" w:rsidP="008D547F">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 xml:space="preserve">Crop water productivity </w:t>
      </w:r>
      <w:r w:rsidR="00AA3EC9" w:rsidRPr="008D547F">
        <w:rPr>
          <w:rFonts w:asciiTheme="majorBidi" w:hAnsiTheme="majorBidi" w:cstheme="majorBidi"/>
          <w:b/>
          <w:bCs/>
          <w:sz w:val="20"/>
          <w:szCs w:val="20"/>
        </w:rPr>
        <w:t>(CWP)</w:t>
      </w:r>
      <w:r w:rsidR="008052A5" w:rsidRPr="008D547F">
        <w:rPr>
          <w:rFonts w:asciiTheme="majorBidi" w:hAnsiTheme="majorBidi" w:cstheme="majorBidi"/>
          <w:b/>
          <w:bCs/>
          <w:sz w:val="20"/>
          <w:szCs w:val="20"/>
        </w:rPr>
        <w:t>:</w:t>
      </w:r>
    </w:p>
    <w:p w:rsidR="00410318" w:rsidRPr="008D547F" w:rsidRDefault="00410318" w:rsidP="008D547F">
      <w:pPr>
        <w:pStyle w:val="NormalWeb"/>
        <w:spacing w:before="0" w:beforeAutospacing="0" w:after="0" w:afterAutospacing="0"/>
        <w:ind w:firstLine="426"/>
        <w:jc w:val="both"/>
        <w:rPr>
          <w:rFonts w:asciiTheme="majorBidi" w:hAnsiTheme="majorBidi" w:cstheme="majorBidi"/>
          <w:sz w:val="20"/>
          <w:szCs w:val="20"/>
        </w:rPr>
      </w:pPr>
      <w:r w:rsidRPr="008D547F">
        <w:rPr>
          <w:rFonts w:asciiTheme="majorBidi" w:hAnsiTheme="majorBidi" w:cstheme="majorBidi"/>
          <w:sz w:val="20"/>
          <w:szCs w:val="20"/>
        </w:rPr>
        <w:t>According to Wichelns (2014), water productivity is</w:t>
      </w:r>
      <w:r w:rsidR="008052A5" w:rsidRPr="008D547F">
        <w:rPr>
          <w:rFonts w:asciiTheme="majorBidi" w:hAnsiTheme="majorBidi" w:cstheme="majorBidi"/>
          <w:sz w:val="20"/>
          <w:szCs w:val="20"/>
        </w:rPr>
        <w:t>,mostoften,</w:t>
      </w:r>
      <w:r w:rsidRPr="008D547F">
        <w:rPr>
          <w:rFonts w:asciiTheme="majorBidi" w:hAnsiTheme="majorBidi" w:cstheme="majorBidi"/>
          <w:sz w:val="20"/>
          <w:szCs w:val="20"/>
        </w:rPr>
        <w:t>defined as the average amount of output per unit of water applied on a field (Equation 1) or per unit of water evapo</w:t>
      </w:r>
      <w:r w:rsidR="00977555" w:rsidRPr="008D547F">
        <w:rPr>
          <w:rFonts w:asciiTheme="majorBidi" w:hAnsiTheme="majorBidi" w:cstheme="majorBidi"/>
          <w:sz w:val="20"/>
          <w:szCs w:val="20"/>
        </w:rPr>
        <w:t>-</w:t>
      </w:r>
      <w:r w:rsidRPr="008D547F">
        <w:rPr>
          <w:rFonts w:asciiTheme="majorBidi" w:hAnsiTheme="majorBidi" w:cstheme="majorBidi"/>
          <w:sz w:val="20"/>
          <w:szCs w:val="20"/>
        </w:rPr>
        <w:t>transpired (Equation 2).</w:t>
      </w:r>
    </w:p>
    <w:p w:rsidR="00977555" w:rsidRPr="006A0264" w:rsidRDefault="006A0264" w:rsidP="008E764B">
      <w:pPr>
        <w:pStyle w:val="NormalWeb"/>
        <w:spacing w:before="0" w:beforeAutospacing="0" w:after="0" w:afterAutospacing="0"/>
        <w:jc w:val="center"/>
        <w:rPr>
          <w:rFonts w:asciiTheme="majorBidi" w:hAnsiTheme="majorBidi" w:cstheme="majorBidi"/>
          <w:sz w:val="18"/>
          <w:szCs w:val="18"/>
        </w:rPr>
      </w:pPr>
      <m:oMathPara>
        <m:oMath>
          <m:r>
            <w:rPr>
              <w:rFonts w:ascii="Cambria Math" w:hAnsi="Cambria Math" w:cstheme="majorBidi"/>
              <w:sz w:val="18"/>
              <w:szCs w:val="18"/>
            </w:rPr>
            <m:t>WP</m:t>
          </m:r>
          <m:d>
            <m:dPr>
              <m:ctrlPr>
                <w:rPr>
                  <w:rFonts w:ascii="Cambria Math" w:hAnsiTheme="majorBidi" w:cstheme="majorBidi"/>
                  <w:i/>
                  <w:sz w:val="18"/>
                  <w:szCs w:val="18"/>
                </w:rPr>
              </m:ctrlPr>
            </m:dPr>
            <m:e>
              <m:r>
                <w:rPr>
                  <w:rFonts w:ascii="Cambria Math" w:hAnsi="Cambria Math" w:cstheme="majorBidi"/>
                  <w:sz w:val="18"/>
                  <w:szCs w:val="18"/>
                </w:rPr>
                <m:t>AW</m:t>
              </m:r>
            </m:e>
          </m:d>
          <m:r>
            <w:rPr>
              <w:rFonts w:ascii="Cambria Math" w:hAnsiTheme="majorBidi" w:cstheme="majorBidi"/>
              <w:sz w:val="18"/>
              <w:szCs w:val="18"/>
            </w:rPr>
            <m:t>=</m:t>
          </m:r>
          <m:f>
            <m:fPr>
              <m:ctrlPr>
                <w:rPr>
                  <w:rFonts w:ascii="Cambria Math" w:hAnsiTheme="majorBidi" w:cstheme="majorBidi"/>
                  <w:i/>
                  <w:sz w:val="18"/>
                  <w:szCs w:val="18"/>
                </w:rPr>
              </m:ctrlPr>
            </m:fPr>
            <m:num>
              <m:r>
                <w:rPr>
                  <w:rFonts w:ascii="Cambria Math" w:hAnsi="Cambria Math" w:cstheme="majorBidi"/>
                  <w:sz w:val="18"/>
                  <w:szCs w:val="18"/>
                </w:rPr>
                <m:t>Output</m:t>
              </m:r>
              <m:d>
                <m:dPr>
                  <m:ctrlPr>
                    <w:rPr>
                      <w:rFonts w:ascii="Cambria Math" w:hAnsiTheme="majorBidi" w:cstheme="majorBidi"/>
                      <w:i/>
                      <w:sz w:val="18"/>
                      <w:szCs w:val="18"/>
                    </w:rPr>
                  </m:ctrlPr>
                </m:dPr>
                <m:e>
                  <m:f>
                    <m:fPr>
                      <m:ctrlPr>
                        <w:rPr>
                          <w:rFonts w:ascii="Cambria Math" w:hAnsiTheme="majorBidi" w:cstheme="majorBidi"/>
                          <w:i/>
                          <w:sz w:val="18"/>
                          <w:szCs w:val="18"/>
                        </w:rPr>
                      </m:ctrlPr>
                    </m:fPr>
                    <m:num>
                      <m:r>
                        <w:rPr>
                          <w:rFonts w:ascii="Cambria Math" w:hAnsi="Cambria Math" w:cstheme="majorBidi"/>
                          <w:sz w:val="18"/>
                          <w:szCs w:val="18"/>
                        </w:rPr>
                        <m:t>kg</m:t>
                      </m:r>
                    </m:num>
                    <m:den>
                      <m:r>
                        <w:rPr>
                          <w:rFonts w:asciiTheme="majorBidi" w:hAnsi="Cambria Math" w:cstheme="majorBidi"/>
                          <w:sz w:val="18"/>
                          <w:szCs w:val="18"/>
                        </w:rPr>
                        <m:t>h</m:t>
                      </m:r>
                      <m:r>
                        <w:rPr>
                          <w:rFonts w:ascii="Cambria Math" w:hAnsi="Cambria Math" w:cstheme="majorBidi"/>
                          <w:sz w:val="18"/>
                          <w:szCs w:val="18"/>
                        </w:rPr>
                        <m:t>a</m:t>
                      </m:r>
                    </m:den>
                  </m:f>
                </m:e>
              </m:d>
            </m:num>
            <m:den>
              <m:r>
                <w:rPr>
                  <w:rFonts w:ascii="Cambria Math" w:hAnsi="Cambria Math" w:cstheme="majorBidi"/>
                  <w:sz w:val="18"/>
                  <w:szCs w:val="18"/>
                </w:rPr>
                <m:t>Appliedwater</m:t>
              </m:r>
              <m:d>
                <m:dPr>
                  <m:ctrlPr>
                    <w:rPr>
                      <w:rFonts w:ascii="Cambria Math" w:hAnsiTheme="majorBidi" w:cstheme="majorBidi"/>
                      <w:i/>
                      <w:sz w:val="18"/>
                      <w:szCs w:val="18"/>
                    </w:rPr>
                  </m:ctrlPr>
                </m:dPr>
                <m:e>
                  <m:f>
                    <m:fPr>
                      <m:ctrlPr>
                        <w:rPr>
                          <w:rFonts w:ascii="Cambria Math" w:hAnsiTheme="majorBidi" w:cstheme="majorBidi"/>
                          <w:i/>
                          <w:sz w:val="18"/>
                          <w:szCs w:val="18"/>
                        </w:rPr>
                      </m:ctrlPr>
                    </m:fPr>
                    <m:num>
                      <m:sSup>
                        <m:sSupPr>
                          <m:ctrlPr>
                            <w:rPr>
                              <w:rFonts w:ascii="Cambria Math" w:hAnsiTheme="majorBidi" w:cstheme="majorBidi"/>
                              <w:i/>
                              <w:sz w:val="18"/>
                              <w:szCs w:val="18"/>
                            </w:rPr>
                          </m:ctrlPr>
                        </m:sSupPr>
                        <m:e>
                          <m:r>
                            <w:rPr>
                              <w:rFonts w:ascii="Cambria Math" w:hAnsi="Cambria Math" w:cstheme="majorBidi"/>
                              <w:sz w:val="18"/>
                              <w:szCs w:val="18"/>
                            </w:rPr>
                            <m:t>m</m:t>
                          </m:r>
                        </m:e>
                        <m:sup>
                          <m:r>
                            <w:rPr>
                              <w:rFonts w:ascii="Cambria Math" w:hAnsiTheme="majorBidi" w:cstheme="majorBidi"/>
                              <w:sz w:val="18"/>
                              <w:szCs w:val="18"/>
                            </w:rPr>
                            <m:t>3</m:t>
                          </m:r>
                        </m:sup>
                      </m:sSup>
                    </m:num>
                    <m:den>
                      <m:r>
                        <w:rPr>
                          <w:rFonts w:asciiTheme="majorBidi" w:hAnsi="Cambria Math" w:cstheme="majorBidi"/>
                          <w:sz w:val="18"/>
                          <w:szCs w:val="18"/>
                        </w:rPr>
                        <m:t>h</m:t>
                      </m:r>
                      <m:r>
                        <w:rPr>
                          <w:rFonts w:ascii="Cambria Math" w:hAnsi="Cambria Math" w:cstheme="majorBidi"/>
                          <w:sz w:val="18"/>
                          <w:szCs w:val="18"/>
                        </w:rPr>
                        <m:t>a</m:t>
                      </m:r>
                    </m:den>
                  </m:f>
                </m:e>
              </m:d>
            </m:den>
          </m:f>
          <m:r>
            <w:rPr>
              <w:rFonts w:ascii="Cambria Math" w:hAnsiTheme="majorBidi" w:cstheme="majorBidi"/>
              <w:sz w:val="18"/>
              <w:szCs w:val="18"/>
            </w:rPr>
            <m:t>…………</m:t>
          </m:r>
          <m:r>
            <w:rPr>
              <w:rFonts w:ascii="Cambria Math" w:hAnsiTheme="majorBidi" w:cstheme="majorBidi"/>
              <w:sz w:val="18"/>
              <w:szCs w:val="18"/>
            </w:rPr>
            <m:t>.</m:t>
          </m:r>
          <m:d>
            <m:dPr>
              <m:ctrlPr>
                <w:rPr>
                  <w:rFonts w:ascii="Cambria Math" w:hAnsiTheme="majorBidi" w:cstheme="majorBidi"/>
                  <w:i/>
                  <w:sz w:val="18"/>
                  <w:szCs w:val="18"/>
                </w:rPr>
              </m:ctrlPr>
            </m:dPr>
            <m:e>
              <m:r>
                <w:rPr>
                  <w:rFonts w:ascii="Cambria Math" w:hAnsi="Cambria Math" w:cstheme="majorBidi"/>
                  <w:sz w:val="18"/>
                  <w:szCs w:val="18"/>
                </w:rPr>
                <m:t>equation</m:t>
              </m:r>
              <m:r>
                <w:rPr>
                  <w:rFonts w:ascii="Cambria Math" w:hAnsiTheme="majorBidi" w:cstheme="majorBidi"/>
                  <w:sz w:val="18"/>
                  <w:szCs w:val="18"/>
                </w:rPr>
                <m:t xml:space="preserve"> 1</m:t>
              </m:r>
            </m:e>
          </m:d>
        </m:oMath>
      </m:oMathPara>
    </w:p>
    <w:p w:rsidR="00977555" w:rsidRPr="006A0264" w:rsidRDefault="006A0264" w:rsidP="008E764B">
      <w:pPr>
        <w:pStyle w:val="NormalWeb"/>
        <w:spacing w:before="0" w:beforeAutospacing="0" w:after="0" w:afterAutospacing="0"/>
        <w:jc w:val="both"/>
        <w:rPr>
          <w:rStyle w:val="Strong"/>
          <w:rFonts w:asciiTheme="majorBidi" w:hAnsiTheme="majorBidi" w:cstheme="majorBidi"/>
          <w:sz w:val="16"/>
          <w:szCs w:val="16"/>
        </w:rPr>
      </w:pPr>
      <m:oMathPara>
        <m:oMath>
          <m:r>
            <w:rPr>
              <w:rFonts w:ascii="Cambria Math" w:hAnsi="Cambria Math" w:cstheme="majorBidi"/>
              <w:sz w:val="16"/>
              <w:szCs w:val="16"/>
            </w:rPr>
            <w:lastRenderedPageBreak/>
            <m:t>WP</m:t>
          </m:r>
          <m:d>
            <m:dPr>
              <m:ctrlPr>
                <w:rPr>
                  <w:rFonts w:ascii="Cambria Math" w:hAnsiTheme="majorBidi" w:cstheme="majorBidi"/>
                  <w:i/>
                  <w:sz w:val="16"/>
                  <w:szCs w:val="16"/>
                </w:rPr>
              </m:ctrlPr>
            </m:dPr>
            <m:e>
              <m:r>
                <w:rPr>
                  <w:rFonts w:ascii="Cambria Math" w:hAnsi="Cambria Math" w:cstheme="majorBidi"/>
                  <w:sz w:val="16"/>
                  <w:szCs w:val="16"/>
                </w:rPr>
                <m:t>ET</m:t>
              </m:r>
            </m:e>
          </m:d>
          <m:r>
            <w:rPr>
              <w:rFonts w:ascii="Cambria Math" w:hAnsiTheme="majorBidi" w:cstheme="majorBidi"/>
              <w:sz w:val="16"/>
              <w:szCs w:val="16"/>
            </w:rPr>
            <m:t>=</m:t>
          </m:r>
          <m:f>
            <m:fPr>
              <m:ctrlPr>
                <w:rPr>
                  <w:rFonts w:ascii="Cambria Math" w:hAnsiTheme="majorBidi" w:cstheme="majorBidi"/>
                  <w:i/>
                  <w:sz w:val="16"/>
                  <w:szCs w:val="16"/>
                </w:rPr>
              </m:ctrlPr>
            </m:fPr>
            <m:num>
              <m:r>
                <w:rPr>
                  <w:rFonts w:ascii="Cambria Math" w:hAnsi="Cambria Math" w:cstheme="majorBidi"/>
                  <w:sz w:val="16"/>
                  <w:szCs w:val="16"/>
                </w:rPr>
                <m:t>Output</m:t>
              </m:r>
              <m:d>
                <m:dPr>
                  <m:ctrlPr>
                    <w:rPr>
                      <w:rFonts w:ascii="Cambria Math" w:hAnsiTheme="majorBidi" w:cstheme="majorBidi"/>
                      <w:i/>
                      <w:sz w:val="16"/>
                      <w:szCs w:val="16"/>
                    </w:rPr>
                  </m:ctrlPr>
                </m:dPr>
                <m:e>
                  <m:f>
                    <m:fPr>
                      <m:ctrlPr>
                        <w:rPr>
                          <w:rFonts w:ascii="Cambria Math" w:hAnsiTheme="majorBidi" w:cstheme="majorBidi"/>
                          <w:i/>
                          <w:sz w:val="16"/>
                          <w:szCs w:val="16"/>
                        </w:rPr>
                      </m:ctrlPr>
                    </m:fPr>
                    <m:num>
                      <m:r>
                        <w:rPr>
                          <w:rFonts w:ascii="Cambria Math" w:hAnsi="Cambria Math" w:cstheme="majorBidi"/>
                          <w:sz w:val="16"/>
                          <w:szCs w:val="16"/>
                        </w:rPr>
                        <m:t>kg</m:t>
                      </m:r>
                    </m:num>
                    <m:den>
                      <m:r>
                        <w:rPr>
                          <w:rFonts w:ascii="Cambria Math" w:hAnsi="Cambria Math" w:cstheme="majorBidi"/>
                          <w:sz w:val="16"/>
                          <w:szCs w:val="16"/>
                        </w:rPr>
                        <m:t>ha</m:t>
                      </m:r>
                    </m:den>
                  </m:f>
                </m:e>
              </m:d>
            </m:num>
            <m:den>
              <m:r>
                <w:rPr>
                  <w:rFonts w:ascii="Cambria Math" w:hAnsi="Cambria Math" w:cstheme="majorBidi"/>
                  <w:sz w:val="16"/>
                  <w:szCs w:val="16"/>
                </w:rPr>
                <m:t>Evapo-transpiredwater</m:t>
              </m:r>
              <m:d>
                <m:dPr>
                  <m:ctrlPr>
                    <w:rPr>
                      <w:rFonts w:ascii="Cambria Math" w:hAnsiTheme="majorBidi" w:cstheme="majorBidi"/>
                      <w:i/>
                      <w:sz w:val="16"/>
                      <w:szCs w:val="16"/>
                    </w:rPr>
                  </m:ctrlPr>
                </m:dPr>
                <m:e>
                  <m:f>
                    <m:fPr>
                      <m:ctrlPr>
                        <w:rPr>
                          <w:rFonts w:ascii="Cambria Math" w:hAnsiTheme="majorBidi" w:cstheme="majorBidi"/>
                          <w:i/>
                          <w:sz w:val="16"/>
                          <w:szCs w:val="16"/>
                        </w:rPr>
                      </m:ctrlPr>
                    </m:fPr>
                    <m:num>
                      <m:r>
                        <w:rPr>
                          <w:rFonts w:ascii="Cambria Math" w:hAnsi="Cambria Math" w:cstheme="majorBidi"/>
                          <w:sz w:val="16"/>
                          <w:szCs w:val="16"/>
                        </w:rPr>
                        <m:t>mm</m:t>
                      </m:r>
                    </m:num>
                    <m:den>
                      <m:r>
                        <w:rPr>
                          <w:rFonts w:ascii="Cambria Math" w:hAnsi="Cambria Math" w:cstheme="majorBidi"/>
                          <w:sz w:val="16"/>
                          <w:szCs w:val="16"/>
                        </w:rPr>
                        <m:t>ha</m:t>
                      </m:r>
                    </m:den>
                  </m:f>
                </m:e>
              </m:d>
            </m:den>
          </m:f>
          <m:r>
            <w:rPr>
              <w:rFonts w:ascii="Cambria Math" w:hAnsiTheme="majorBidi" w:cstheme="majorBidi"/>
              <w:sz w:val="16"/>
              <w:szCs w:val="16"/>
            </w:rPr>
            <m:t>……</m:t>
          </m:r>
          <m:d>
            <m:dPr>
              <m:ctrlPr>
                <w:rPr>
                  <w:rFonts w:ascii="Cambria Math" w:hAnsiTheme="majorBidi" w:cstheme="majorBidi"/>
                  <w:i/>
                  <w:sz w:val="16"/>
                  <w:szCs w:val="16"/>
                </w:rPr>
              </m:ctrlPr>
            </m:dPr>
            <m:e>
              <m:r>
                <w:rPr>
                  <w:rFonts w:ascii="Cambria Math" w:hAnsi="Cambria Math" w:cstheme="majorBidi"/>
                  <w:sz w:val="16"/>
                  <w:szCs w:val="16"/>
                </w:rPr>
                <m:t>equation</m:t>
              </m:r>
              <m:r>
                <w:rPr>
                  <w:rFonts w:ascii="Cambria Math" w:hAnsiTheme="majorBidi" w:cstheme="majorBidi"/>
                  <w:sz w:val="16"/>
                  <w:szCs w:val="16"/>
                </w:rPr>
                <m:t xml:space="preserve"> 2</m:t>
              </m:r>
            </m:e>
          </m:d>
        </m:oMath>
      </m:oMathPara>
    </w:p>
    <w:p w:rsidR="009907ED" w:rsidRDefault="009907ED" w:rsidP="008E764B">
      <w:pPr>
        <w:spacing w:after="0" w:line="240" w:lineRule="auto"/>
        <w:jc w:val="both"/>
        <w:rPr>
          <w:rFonts w:asciiTheme="majorBidi" w:hAnsiTheme="majorBidi" w:cstheme="majorBidi"/>
          <w:sz w:val="20"/>
          <w:szCs w:val="20"/>
          <w:lang w:bidi="ar-EG"/>
        </w:rPr>
      </w:pPr>
    </w:p>
    <w:p w:rsidR="00835BF4" w:rsidRPr="008D547F" w:rsidRDefault="00977555" w:rsidP="008E764B">
      <w:pPr>
        <w:spacing w:after="0" w:line="240" w:lineRule="auto"/>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the o</w:t>
      </w:r>
      <w:r w:rsidR="00835BF4" w:rsidRPr="008D547F">
        <w:rPr>
          <w:rFonts w:asciiTheme="majorBidi" w:hAnsiTheme="majorBidi" w:cstheme="majorBidi"/>
          <w:sz w:val="20"/>
          <w:szCs w:val="20"/>
          <w:lang w:bidi="ar-EG"/>
        </w:rPr>
        <w:t xml:space="preserve">utputs </w:t>
      </w:r>
      <w:r w:rsidR="00960792" w:rsidRPr="008D547F">
        <w:rPr>
          <w:rFonts w:asciiTheme="majorBidi" w:hAnsiTheme="majorBidi" w:cstheme="majorBidi"/>
          <w:sz w:val="20"/>
          <w:szCs w:val="20"/>
          <w:lang w:bidi="ar-EG"/>
        </w:rPr>
        <w:t>refer to</w:t>
      </w:r>
      <w:r w:rsidR="00835BF4" w:rsidRPr="008D547F">
        <w:rPr>
          <w:rFonts w:asciiTheme="majorBidi" w:hAnsiTheme="majorBidi" w:cstheme="majorBidi"/>
          <w:sz w:val="20"/>
          <w:szCs w:val="20"/>
          <w:lang w:bidi="ar-EG"/>
        </w:rPr>
        <w:t xml:space="preserve"> the actual yield of the crops under study, which w</w:t>
      </w:r>
      <w:r w:rsidR="00602C8F" w:rsidRPr="008D547F">
        <w:rPr>
          <w:rFonts w:asciiTheme="majorBidi" w:hAnsiTheme="majorBidi" w:cstheme="majorBidi"/>
          <w:sz w:val="20"/>
          <w:szCs w:val="20"/>
          <w:lang w:bidi="ar-EG"/>
        </w:rPr>
        <w:t>ere</w:t>
      </w:r>
      <w:r w:rsidR="00835BF4" w:rsidRPr="008D547F">
        <w:rPr>
          <w:rFonts w:asciiTheme="majorBidi" w:hAnsiTheme="majorBidi" w:cstheme="majorBidi"/>
          <w:sz w:val="20"/>
          <w:szCs w:val="20"/>
          <w:lang w:bidi="ar-EG"/>
        </w:rPr>
        <w:t xml:space="preserve"> obtained from </w:t>
      </w:r>
      <w:r w:rsidR="00602C8F" w:rsidRPr="008D547F">
        <w:rPr>
          <w:rFonts w:asciiTheme="majorBidi" w:hAnsiTheme="majorBidi" w:cstheme="majorBidi"/>
          <w:sz w:val="20"/>
          <w:szCs w:val="20"/>
        </w:rPr>
        <w:t>AERI(</w:t>
      </w:r>
      <w:r w:rsidR="00835BF4" w:rsidRPr="008D547F">
        <w:rPr>
          <w:rFonts w:asciiTheme="majorBidi" w:hAnsiTheme="majorBidi" w:cstheme="majorBidi"/>
          <w:sz w:val="20"/>
          <w:szCs w:val="20"/>
        </w:rPr>
        <w:t>Volumes 2016-2017</w:t>
      </w:r>
      <w:r w:rsidR="00602C8F" w:rsidRPr="008D547F">
        <w:rPr>
          <w:rFonts w:asciiTheme="majorBidi" w:hAnsiTheme="majorBidi" w:cstheme="majorBidi"/>
          <w:sz w:val="20"/>
          <w:szCs w:val="20"/>
        </w:rPr>
        <w:t>)</w:t>
      </w:r>
      <w:r w:rsidR="00835BF4" w:rsidRPr="008D547F">
        <w:rPr>
          <w:rFonts w:asciiTheme="majorBidi" w:hAnsiTheme="majorBidi" w:cstheme="majorBidi"/>
          <w:sz w:val="20"/>
          <w:szCs w:val="20"/>
        </w:rPr>
        <w:t>.</w:t>
      </w:r>
    </w:p>
    <w:p w:rsidR="001D3D9B" w:rsidRPr="008D547F" w:rsidRDefault="001D3D9B" w:rsidP="008E764B">
      <w:pPr>
        <w:spacing w:after="0" w:line="240" w:lineRule="auto"/>
        <w:jc w:val="both"/>
        <w:rPr>
          <w:rFonts w:asciiTheme="majorBidi" w:hAnsiTheme="majorBidi" w:cstheme="majorBidi"/>
          <w:b/>
          <w:bCs/>
          <w:sz w:val="20"/>
          <w:szCs w:val="20"/>
          <w:lang w:bidi="ar-EG"/>
        </w:rPr>
      </w:pPr>
    </w:p>
    <w:p w:rsidR="00772589" w:rsidRPr="008D547F" w:rsidRDefault="00960A60"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Economics of the land and water units</w:t>
      </w:r>
    </w:p>
    <w:p w:rsidR="007C10E5" w:rsidRPr="008D547F" w:rsidRDefault="00835BF4" w:rsidP="008D547F">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rPr>
        <w:t xml:space="preserve">Data of the economic return </w:t>
      </w:r>
      <w:r w:rsidR="00602C8F" w:rsidRPr="008D547F">
        <w:rPr>
          <w:rFonts w:asciiTheme="majorBidi" w:hAnsiTheme="majorBidi" w:cstheme="majorBidi"/>
          <w:sz w:val="20"/>
          <w:szCs w:val="20"/>
        </w:rPr>
        <w:t xml:space="preserve">per unit </w:t>
      </w:r>
      <w:r w:rsidRPr="008D547F">
        <w:rPr>
          <w:rFonts w:asciiTheme="majorBidi" w:hAnsiTheme="majorBidi" w:cstheme="majorBidi"/>
          <w:sz w:val="20"/>
          <w:szCs w:val="20"/>
        </w:rPr>
        <w:t>of</w:t>
      </w:r>
      <w:r w:rsidR="00772589" w:rsidRPr="008D547F">
        <w:rPr>
          <w:rFonts w:asciiTheme="majorBidi" w:hAnsiTheme="majorBidi" w:cstheme="majorBidi"/>
          <w:sz w:val="20"/>
          <w:szCs w:val="20"/>
        </w:rPr>
        <w:t xml:space="preserve"> land (</w:t>
      </w:r>
      <w:r w:rsidR="00772589" w:rsidRPr="008D547F">
        <w:rPr>
          <w:rFonts w:asciiTheme="majorBidi" w:hAnsiTheme="majorBidi" w:cstheme="majorBidi"/>
          <w:sz w:val="20"/>
          <w:szCs w:val="20"/>
          <w:lang w:bidi="ar-EG"/>
        </w:rPr>
        <w:t xml:space="preserve">farm net return) was obtained from </w:t>
      </w:r>
      <w:r w:rsidR="00602C8F" w:rsidRPr="008D547F">
        <w:rPr>
          <w:rFonts w:asciiTheme="majorBidi" w:hAnsiTheme="majorBidi" w:cstheme="majorBidi"/>
          <w:sz w:val="20"/>
          <w:szCs w:val="20"/>
        </w:rPr>
        <w:t>AERI(</w:t>
      </w:r>
      <w:r w:rsidRPr="008D547F">
        <w:rPr>
          <w:rFonts w:asciiTheme="majorBidi" w:hAnsiTheme="majorBidi" w:cstheme="majorBidi"/>
          <w:sz w:val="20"/>
          <w:szCs w:val="20"/>
        </w:rPr>
        <w:t>Volumes 2016-2017</w:t>
      </w:r>
      <w:r w:rsidR="00602C8F" w:rsidRPr="008D547F">
        <w:rPr>
          <w:rFonts w:asciiTheme="majorBidi" w:hAnsiTheme="majorBidi" w:cstheme="majorBidi"/>
          <w:sz w:val="20"/>
          <w:szCs w:val="20"/>
        </w:rPr>
        <w:t>)</w:t>
      </w:r>
      <w:r w:rsidRPr="008D547F">
        <w:rPr>
          <w:rFonts w:asciiTheme="majorBidi" w:hAnsiTheme="majorBidi" w:cstheme="majorBidi"/>
          <w:sz w:val="20"/>
          <w:szCs w:val="20"/>
        </w:rPr>
        <w:t xml:space="preserve">. </w:t>
      </w:r>
      <w:r w:rsidR="00772589" w:rsidRPr="008D547F">
        <w:rPr>
          <w:rFonts w:asciiTheme="majorBidi" w:hAnsiTheme="majorBidi" w:cstheme="majorBidi"/>
          <w:sz w:val="20"/>
          <w:szCs w:val="20"/>
          <w:lang w:bidi="ar-EG"/>
        </w:rPr>
        <w:t>The productivity of the main and secondary crop product</w:t>
      </w:r>
      <w:r w:rsidR="00602C8F" w:rsidRPr="008D547F">
        <w:rPr>
          <w:rFonts w:asciiTheme="majorBidi" w:hAnsiTheme="majorBidi" w:cstheme="majorBidi"/>
          <w:sz w:val="20"/>
          <w:szCs w:val="20"/>
          <w:lang w:bidi="ar-EG"/>
        </w:rPr>
        <w:t>s</w:t>
      </w:r>
      <w:r w:rsidR="00772589" w:rsidRPr="008D547F">
        <w:rPr>
          <w:rFonts w:asciiTheme="majorBidi" w:hAnsiTheme="majorBidi" w:cstheme="majorBidi"/>
          <w:sz w:val="20"/>
          <w:szCs w:val="20"/>
          <w:lang w:bidi="ar-EG"/>
        </w:rPr>
        <w:t xml:space="preserve">, average prices, the value of </w:t>
      </w:r>
      <w:r w:rsidR="00772589" w:rsidRPr="008D547F">
        <w:rPr>
          <w:rFonts w:asciiTheme="majorBidi" w:hAnsiTheme="majorBidi" w:cstheme="majorBidi"/>
          <w:strike/>
          <w:sz w:val="20"/>
          <w:szCs w:val="20"/>
          <w:lang w:bidi="ar-EG"/>
        </w:rPr>
        <w:t>the</w:t>
      </w:r>
      <w:r w:rsidR="00772589" w:rsidRPr="008D547F">
        <w:rPr>
          <w:rFonts w:asciiTheme="majorBidi" w:hAnsiTheme="majorBidi" w:cstheme="majorBidi"/>
          <w:sz w:val="20"/>
          <w:szCs w:val="20"/>
          <w:lang w:bidi="ar-EG"/>
        </w:rPr>
        <w:t xml:space="preserve"> main and secondary crop</w:t>
      </w:r>
      <w:r w:rsidR="00602C8F" w:rsidRPr="008D547F">
        <w:rPr>
          <w:rFonts w:asciiTheme="majorBidi" w:hAnsiTheme="majorBidi" w:cstheme="majorBidi"/>
          <w:sz w:val="20"/>
          <w:szCs w:val="20"/>
          <w:lang w:bidi="ar-EG"/>
        </w:rPr>
        <w:t xml:space="preserve"> products</w:t>
      </w:r>
      <w:r w:rsidR="00772589" w:rsidRPr="008D547F">
        <w:rPr>
          <w:rFonts w:asciiTheme="majorBidi" w:hAnsiTheme="majorBidi" w:cstheme="majorBidi"/>
          <w:sz w:val="20"/>
          <w:szCs w:val="20"/>
          <w:lang w:bidi="ar-EG"/>
        </w:rPr>
        <w:t xml:space="preserve">, total revenue, cost of all agricultural operations, rent </w:t>
      </w:r>
      <w:r w:rsidR="00602C8F" w:rsidRPr="008D547F">
        <w:rPr>
          <w:rFonts w:asciiTheme="majorBidi" w:hAnsiTheme="majorBidi" w:cstheme="majorBidi"/>
          <w:sz w:val="20"/>
          <w:szCs w:val="20"/>
          <w:lang w:bidi="ar-EG"/>
        </w:rPr>
        <w:t>of</w:t>
      </w:r>
      <w:r w:rsidR="00772589" w:rsidRPr="008D547F">
        <w:rPr>
          <w:rFonts w:asciiTheme="majorBidi" w:hAnsiTheme="majorBidi" w:cstheme="majorBidi"/>
          <w:sz w:val="20"/>
          <w:szCs w:val="20"/>
          <w:lang w:bidi="ar-EG"/>
        </w:rPr>
        <w:t xml:space="preserve"> the land unit, total cost</w:t>
      </w:r>
      <w:r w:rsidRPr="008D547F">
        <w:rPr>
          <w:rFonts w:asciiTheme="majorBidi" w:hAnsiTheme="majorBidi" w:cstheme="majorBidi"/>
          <w:sz w:val="20"/>
          <w:szCs w:val="20"/>
          <w:lang w:bidi="ar-EG"/>
        </w:rPr>
        <w:t>andfarm</w:t>
      </w:r>
      <w:r w:rsidR="00772589" w:rsidRPr="008D547F">
        <w:rPr>
          <w:rFonts w:asciiTheme="majorBidi" w:hAnsiTheme="majorBidi" w:cstheme="majorBidi"/>
          <w:sz w:val="20"/>
          <w:szCs w:val="20"/>
          <w:lang w:bidi="ar-EG"/>
        </w:rPr>
        <w:t>n</w:t>
      </w:r>
      <w:r w:rsidR="00602C8F" w:rsidRPr="008D547F">
        <w:rPr>
          <w:rFonts w:asciiTheme="majorBidi" w:hAnsiTheme="majorBidi" w:cstheme="majorBidi"/>
          <w:sz w:val="20"/>
          <w:szCs w:val="20"/>
          <w:lang w:bidi="ar-EG"/>
        </w:rPr>
        <w:t>et return were calculated</w:t>
      </w:r>
      <w:r w:rsidR="00772589" w:rsidRPr="008D547F">
        <w:rPr>
          <w:rFonts w:asciiTheme="majorBidi" w:hAnsiTheme="majorBidi" w:cstheme="majorBidi"/>
          <w:sz w:val="20"/>
          <w:szCs w:val="20"/>
          <w:lang w:bidi="ar-EG"/>
        </w:rPr>
        <w:t xml:space="preserve">. </w:t>
      </w:r>
      <w:r w:rsidR="007C10E5" w:rsidRPr="008D547F">
        <w:rPr>
          <w:rFonts w:asciiTheme="majorBidi" w:hAnsiTheme="majorBidi" w:cstheme="majorBidi"/>
          <w:sz w:val="20"/>
          <w:szCs w:val="20"/>
          <w:lang w:bidi="ar-EG"/>
        </w:rPr>
        <w:t xml:space="preserve">Regarding the economics of water unit, </w:t>
      </w:r>
      <w:r w:rsidR="000A12A6" w:rsidRPr="008D547F">
        <w:rPr>
          <w:rFonts w:asciiTheme="majorBidi" w:hAnsiTheme="majorBidi" w:cstheme="majorBidi"/>
          <w:sz w:val="20"/>
          <w:szCs w:val="20"/>
          <w:lang w:bidi="ar-EG"/>
        </w:rPr>
        <w:t xml:space="preserve">the following equations were used for the amounts of water consumed (ETC) and applied (IWR): </w:t>
      </w:r>
    </w:p>
    <w:p w:rsidR="007C10E5" w:rsidRPr="008D547F" w:rsidRDefault="007C10E5"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Economic return of water unit</w:t>
      </w:r>
      <w:r w:rsidRPr="008D547F">
        <w:rPr>
          <w:rFonts w:asciiTheme="majorBidi" w:hAnsiTheme="majorBidi" w:cstheme="majorBidi"/>
          <w:sz w:val="20"/>
          <w:szCs w:val="20"/>
          <w:vertAlign w:val="subscript"/>
          <w:lang w:bidi="ar-EG"/>
        </w:rPr>
        <w:t>ETc</w:t>
      </w:r>
      <w:r w:rsidRPr="008D547F">
        <w:rPr>
          <w:rFonts w:asciiTheme="majorBidi" w:hAnsiTheme="majorBidi" w:cstheme="majorBidi"/>
          <w:sz w:val="20"/>
          <w:szCs w:val="20"/>
          <w:lang w:bidi="ar-EG"/>
        </w:rPr>
        <w:t xml:space="preserve"> = </w:t>
      </w:r>
      <m:oMath>
        <m:f>
          <m:fPr>
            <m:ctrlPr>
              <w:rPr>
                <w:rFonts w:ascii="Cambria Math" w:hAnsiTheme="majorBidi" w:cstheme="majorBidi"/>
                <w:b/>
                <w:bCs/>
                <w:sz w:val="20"/>
                <w:szCs w:val="20"/>
                <w:lang w:bidi="ar-EG"/>
              </w:rPr>
            </m:ctrlPr>
          </m:fPr>
          <m:num>
            <m:r>
              <m:rPr>
                <m:sty m:val="b"/>
              </m:rPr>
              <w:rPr>
                <w:rFonts w:ascii="Cambria Math" w:hAnsi="Cambria Math" w:cstheme="majorBidi"/>
                <w:sz w:val="20"/>
                <w:szCs w:val="20"/>
                <w:lang w:bidi="ar-EG"/>
              </w:rPr>
              <m:t>farmnetreturn</m:t>
            </m:r>
          </m:num>
          <m:den>
            <m:r>
              <m:rPr>
                <m:sty m:val="b"/>
              </m:rPr>
              <w:rPr>
                <w:rFonts w:ascii="Cambria Math" w:hAnsi="Cambria Math" w:cstheme="majorBidi"/>
                <w:sz w:val="20"/>
                <w:szCs w:val="20"/>
              </w:rPr>
              <m:t>cropevapotranspiration</m:t>
            </m:r>
            <m:r>
              <m:rPr>
                <m:sty m:val="b"/>
              </m:rPr>
              <w:rPr>
                <w:rFonts w:ascii="Cambria Math" w:hAnsiTheme="majorBidi" w:cstheme="majorBidi"/>
                <w:sz w:val="20"/>
                <w:szCs w:val="20"/>
              </w:rPr>
              <m:t xml:space="preserve">,   </m:t>
            </m:r>
            <m:r>
              <m:rPr>
                <m:sty m:val="b"/>
              </m:rPr>
              <w:rPr>
                <w:rFonts w:ascii="Cambria Math" w:hAnsi="Cambria Math" w:cstheme="majorBidi"/>
                <w:sz w:val="20"/>
                <w:szCs w:val="20"/>
              </w:rPr>
              <m:t>ETc</m:t>
            </m:r>
          </m:den>
        </m:f>
      </m:oMath>
      <w:r w:rsidRPr="008D547F">
        <w:rPr>
          <w:rFonts w:asciiTheme="majorBidi" w:hAnsiTheme="majorBidi" w:cstheme="majorBidi"/>
          <w:sz w:val="20"/>
          <w:szCs w:val="20"/>
          <w:lang w:bidi="ar-EG"/>
        </w:rPr>
        <w:t>(LE/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w:t>
      </w:r>
    </w:p>
    <w:p w:rsidR="006A0264" w:rsidRDefault="006A0264" w:rsidP="008E764B">
      <w:pPr>
        <w:spacing w:after="0" w:line="240" w:lineRule="auto"/>
        <w:jc w:val="both"/>
        <w:rPr>
          <w:rFonts w:asciiTheme="majorBidi" w:hAnsiTheme="majorBidi" w:cstheme="majorBidi"/>
          <w:sz w:val="20"/>
          <w:szCs w:val="20"/>
          <w:lang w:bidi="ar-EG"/>
        </w:rPr>
      </w:pPr>
    </w:p>
    <w:p w:rsidR="007C10E5" w:rsidRPr="008D547F" w:rsidRDefault="007C10E5" w:rsidP="007A3284">
      <w:pPr>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lang w:bidi="ar-EG"/>
        </w:rPr>
        <w:t>Economic return of water unit</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w:t>
      </w:r>
      <m:oMath>
        <m:f>
          <m:fPr>
            <m:ctrlPr>
              <w:rPr>
                <w:rFonts w:ascii="Cambria Math" w:hAnsiTheme="majorBidi" w:cstheme="majorBidi"/>
                <w:b/>
                <w:bCs/>
                <w:sz w:val="20"/>
                <w:szCs w:val="20"/>
                <w:lang w:bidi="ar-EG"/>
              </w:rPr>
            </m:ctrlPr>
          </m:fPr>
          <m:num>
            <m:r>
              <m:rPr>
                <m:sty m:val="b"/>
              </m:rPr>
              <w:rPr>
                <w:rFonts w:ascii="Cambria Math" w:hAnsi="Cambria Math" w:cstheme="majorBidi"/>
                <w:sz w:val="20"/>
                <w:szCs w:val="20"/>
                <w:lang w:bidi="ar-EG"/>
              </w:rPr>
              <m:t>farmnetreturn</m:t>
            </m:r>
          </m:num>
          <m:den>
            <m:r>
              <m:rPr>
                <m:sty m:val="b"/>
              </m:rPr>
              <w:rPr>
                <w:rFonts w:ascii="Cambria Math" w:hAnsi="Cambria Math" w:cstheme="majorBidi"/>
                <w:sz w:val="20"/>
                <w:szCs w:val="20"/>
              </w:rPr>
              <m:t>irrigationwaterrequirements</m:t>
            </m:r>
            <m:r>
              <m:rPr>
                <m:sty m:val="b"/>
              </m:rPr>
              <w:rPr>
                <w:rFonts w:ascii="Cambria Math" w:hAnsiTheme="majorBidi" w:cstheme="majorBidi"/>
                <w:sz w:val="20"/>
                <w:szCs w:val="20"/>
              </w:rPr>
              <m:t xml:space="preserve">,   </m:t>
            </m:r>
            <m:r>
              <m:rPr>
                <m:sty m:val="b"/>
              </m:rPr>
              <w:rPr>
                <w:rFonts w:ascii="Cambria Math" w:hAnsi="Cambria Math" w:cstheme="majorBidi"/>
                <w:sz w:val="20"/>
                <w:szCs w:val="20"/>
              </w:rPr>
              <m:t>IWR</m:t>
            </m:r>
          </m:den>
        </m:f>
      </m:oMath>
      <w:r w:rsidRPr="008D547F">
        <w:rPr>
          <w:rFonts w:asciiTheme="majorBidi" w:hAnsiTheme="majorBidi" w:cstheme="majorBidi"/>
          <w:sz w:val="20"/>
          <w:szCs w:val="20"/>
          <w:lang w:bidi="ar-EG"/>
        </w:rPr>
        <w:t>(LE/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w:t>
      </w:r>
    </w:p>
    <w:p w:rsidR="007745F3" w:rsidRPr="008D547F" w:rsidRDefault="007745F3" w:rsidP="008E764B">
      <w:pPr>
        <w:autoSpaceDE w:val="0"/>
        <w:autoSpaceDN w:val="0"/>
        <w:adjustRightInd w:val="0"/>
        <w:spacing w:after="0" w:line="240" w:lineRule="auto"/>
        <w:jc w:val="both"/>
        <w:rPr>
          <w:rFonts w:asciiTheme="majorBidi" w:hAnsiTheme="majorBidi" w:cstheme="majorBidi"/>
          <w:b/>
          <w:bCs/>
          <w:sz w:val="20"/>
          <w:szCs w:val="20"/>
        </w:rPr>
      </w:pPr>
    </w:p>
    <w:p w:rsidR="00326175" w:rsidRPr="008D547F" w:rsidRDefault="008D547F" w:rsidP="008E764B">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 </w:t>
      </w:r>
      <w:r w:rsidR="00326175" w:rsidRPr="008D547F">
        <w:rPr>
          <w:rFonts w:asciiTheme="majorBidi" w:hAnsiTheme="majorBidi" w:cstheme="majorBidi"/>
          <w:b/>
          <w:bCs/>
          <w:sz w:val="20"/>
          <w:szCs w:val="20"/>
        </w:rPr>
        <w:t xml:space="preserve">Results and </w:t>
      </w:r>
      <w:r w:rsidR="00791AC1" w:rsidRPr="008D547F">
        <w:rPr>
          <w:rFonts w:asciiTheme="majorBidi" w:hAnsiTheme="majorBidi" w:cstheme="majorBidi"/>
          <w:b/>
          <w:bCs/>
          <w:sz w:val="20"/>
          <w:szCs w:val="20"/>
        </w:rPr>
        <w:t>D</w:t>
      </w:r>
      <w:r w:rsidR="00326175" w:rsidRPr="008D547F">
        <w:rPr>
          <w:rFonts w:asciiTheme="majorBidi" w:hAnsiTheme="majorBidi" w:cstheme="majorBidi"/>
          <w:b/>
          <w:bCs/>
          <w:sz w:val="20"/>
          <w:szCs w:val="20"/>
        </w:rPr>
        <w:t>iscussion</w:t>
      </w:r>
    </w:p>
    <w:p w:rsidR="00BE3AB7" w:rsidRPr="008D547F" w:rsidRDefault="00BE3AB7" w:rsidP="008E764B">
      <w:pPr>
        <w:spacing w:after="0" w:line="240" w:lineRule="auto"/>
        <w:jc w:val="both"/>
        <w:rPr>
          <w:rFonts w:asciiTheme="majorBidi" w:hAnsiTheme="majorBidi" w:cstheme="majorBidi"/>
          <w:b/>
          <w:bCs/>
          <w:iCs/>
          <w:sz w:val="20"/>
          <w:szCs w:val="20"/>
        </w:rPr>
      </w:pPr>
      <w:r w:rsidRPr="008D547F">
        <w:rPr>
          <w:rFonts w:asciiTheme="majorBidi" w:hAnsiTheme="majorBidi" w:cstheme="majorBidi"/>
          <w:b/>
          <w:bCs/>
          <w:iCs/>
          <w:sz w:val="20"/>
          <w:szCs w:val="20"/>
        </w:rPr>
        <w:lastRenderedPageBreak/>
        <w:t>Cultivated and cropped areas and cropping intensity:</w:t>
      </w:r>
    </w:p>
    <w:p w:rsidR="00BE3AB7" w:rsidRPr="008D547F" w:rsidRDefault="00BE3AB7" w:rsidP="008E764B">
      <w:pPr>
        <w:autoSpaceDE w:val="0"/>
        <w:autoSpaceDN w:val="0"/>
        <w:adjustRightInd w:val="0"/>
        <w:spacing w:after="0" w:line="240" w:lineRule="auto"/>
        <w:jc w:val="both"/>
        <w:rPr>
          <w:rFonts w:asciiTheme="majorBidi" w:hAnsiTheme="majorBidi" w:cstheme="majorBidi"/>
          <w:sz w:val="20"/>
          <w:szCs w:val="20"/>
          <w:lang w:bidi="ar-EG"/>
        </w:rPr>
      </w:pPr>
      <w:r w:rsidRPr="008D547F">
        <w:rPr>
          <w:rFonts w:asciiTheme="majorBidi" w:hAnsiTheme="majorBidi" w:cstheme="majorBidi"/>
          <w:sz w:val="20"/>
          <w:szCs w:val="20"/>
        </w:rPr>
        <w:t xml:space="preserve">Egyptian crops are grown in two to three seasons, winter (October through April), summer (May through September), and sometimes in the </w:t>
      </w:r>
      <w:r w:rsidR="00A141C9" w:rsidRPr="008D547F">
        <w:rPr>
          <w:rFonts w:asciiTheme="majorBidi" w:hAnsiTheme="majorBidi" w:cstheme="majorBidi"/>
          <w:sz w:val="20"/>
          <w:szCs w:val="20"/>
        </w:rPr>
        <w:t>Nili</w:t>
      </w:r>
      <w:r w:rsidRPr="008D547F">
        <w:rPr>
          <w:rFonts w:asciiTheme="majorBidi" w:hAnsiTheme="majorBidi" w:cstheme="majorBidi"/>
          <w:sz w:val="20"/>
          <w:szCs w:val="20"/>
        </w:rPr>
        <w:t xml:space="preserve"> season (June through October), in addition to the perennial crops that grow all over the year. The cultivated land of Egypt inside and outside </w:t>
      </w:r>
      <w:r w:rsidR="009A5BB6" w:rsidRPr="008D547F">
        <w:rPr>
          <w:rFonts w:asciiTheme="majorBidi" w:hAnsiTheme="majorBidi" w:cstheme="majorBidi"/>
          <w:sz w:val="20"/>
          <w:szCs w:val="20"/>
        </w:rPr>
        <w:t xml:space="preserve">the </w:t>
      </w:r>
      <w:r w:rsidR="00FC6276" w:rsidRPr="008D547F">
        <w:rPr>
          <w:rFonts w:asciiTheme="majorBidi" w:hAnsiTheme="majorBidi" w:cstheme="majorBidi"/>
          <w:sz w:val="20"/>
          <w:szCs w:val="20"/>
          <w:lang w:bidi="ar-EG"/>
        </w:rPr>
        <w:t xml:space="preserve">Nile </w:t>
      </w:r>
      <w:r w:rsidR="00CE539F"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t xml:space="preserve">totals about 3.8 million hectares in 2016/ 2017 (Table 2).  </w:t>
      </w:r>
      <w:r w:rsidRPr="008D547F">
        <w:rPr>
          <w:rFonts w:asciiTheme="majorBidi" w:hAnsiTheme="majorBidi" w:cstheme="majorBidi"/>
          <w:sz w:val="20"/>
          <w:szCs w:val="20"/>
          <w:lang w:bidi="ar-EG"/>
        </w:rPr>
        <w:t xml:space="preserve">The largest cultivated area in Egypt is in Lower Egypt with a cultivated area of 1.9 million hectares and represents approximately 50% of the total cultivated area. While, the cultivated area in Middle and Upper Egypt registered about 0.6 and 0.5 million hectares, respectively, which represent about 16 and14% of the total cultivated area. Total newly cultivated area outside the </w:t>
      </w:r>
      <w:r w:rsidR="00FC6276"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lang w:bidi="ar-EG"/>
        </w:rPr>
        <w:t xml:space="preserve">amounted to 0.8 million hectares and represents 20% of the total cultivated area in Egypt. As a result of cultivating the land more than </w:t>
      </w:r>
      <w:r w:rsidR="00FC6276" w:rsidRPr="008D547F">
        <w:rPr>
          <w:rFonts w:asciiTheme="majorBidi" w:hAnsiTheme="majorBidi" w:cstheme="majorBidi"/>
          <w:sz w:val="20"/>
          <w:szCs w:val="20"/>
          <w:lang w:bidi="ar-EG"/>
        </w:rPr>
        <w:t>one time</w:t>
      </w:r>
      <w:r w:rsidRPr="008D547F">
        <w:rPr>
          <w:rFonts w:asciiTheme="majorBidi" w:hAnsiTheme="majorBidi" w:cstheme="majorBidi"/>
          <w:sz w:val="20"/>
          <w:szCs w:val="20"/>
          <w:lang w:bidi="ar-EG"/>
        </w:rPr>
        <w:t xml:space="preserve"> a year with a cropping intensity of 1.7</w:t>
      </w:r>
      <w:r w:rsidR="001846F9" w:rsidRPr="008D547F">
        <w:rPr>
          <w:rFonts w:asciiTheme="majorBidi" w:hAnsiTheme="majorBidi" w:cstheme="majorBidi"/>
          <w:sz w:val="20"/>
          <w:szCs w:val="20"/>
          <w:lang w:bidi="ar-EG"/>
        </w:rPr>
        <w:t>6</w:t>
      </w:r>
      <w:r w:rsidRPr="008D547F">
        <w:rPr>
          <w:rFonts w:asciiTheme="majorBidi" w:hAnsiTheme="majorBidi" w:cstheme="majorBidi"/>
          <w:sz w:val="20"/>
          <w:szCs w:val="20"/>
          <w:lang w:bidi="ar-EG"/>
        </w:rPr>
        <w:t xml:space="preserve">, the cropped area inside the </w:t>
      </w:r>
      <w:r w:rsidR="00FC6276"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lang w:bidi="ar-EG"/>
        </w:rPr>
        <w:t xml:space="preserve">is estimated at 5.7 million hectares and 1.0 million hectares </w:t>
      </w:r>
      <w:r w:rsidR="00FC6276" w:rsidRPr="008D547F">
        <w:rPr>
          <w:rFonts w:asciiTheme="majorBidi" w:hAnsiTheme="majorBidi" w:cstheme="majorBidi"/>
          <w:sz w:val="20"/>
          <w:szCs w:val="20"/>
          <w:lang w:bidi="ar-EG"/>
        </w:rPr>
        <w:t>of</w:t>
      </w:r>
      <w:r w:rsidRPr="008D547F">
        <w:rPr>
          <w:rFonts w:asciiTheme="majorBidi" w:hAnsiTheme="majorBidi" w:cstheme="majorBidi"/>
          <w:sz w:val="20"/>
          <w:szCs w:val="20"/>
          <w:lang w:bidi="ar-EG"/>
        </w:rPr>
        <w:t xml:space="preserve"> the newly reclaimed lands outside the </w:t>
      </w:r>
      <w:r w:rsidR="00FC6276"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Valley and Delta</w:t>
      </w:r>
      <w:r w:rsidRPr="008D547F">
        <w:rPr>
          <w:rFonts w:asciiTheme="majorBidi" w:hAnsiTheme="majorBidi" w:cstheme="majorBidi"/>
          <w:sz w:val="20"/>
          <w:szCs w:val="20"/>
          <w:lang w:bidi="ar-EG"/>
        </w:rPr>
        <w:t xml:space="preserve"> (Table 3).</w:t>
      </w:r>
    </w:p>
    <w:p w:rsidR="008D547F" w:rsidRDefault="008D547F" w:rsidP="008E764B">
      <w:pPr>
        <w:autoSpaceDE w:val="0"/>
        <w:autoSpaceDN w:val="0"/>
        <w:adjustRightInd w:val="0"/>
        <w:spacing w:after="0" w:line="240" w:lineRule="auto"/>
        <w:jc w:val="both"/>
        <w:rPr>
          <w:rFonts w:asciiTheme="majorBidi" w:hAnsiTheme="majorBidi" w:cstheme="majorBidi"/>
          <w:sz w:val="20"/>
          <w:szCs w:val="20"/>
          <w:lang w:bidi="ar-EG"/>
        </w:rPr>
        <w:sectPr w:rsidR="008D547F" w:rsidSect="008D547F">
          <w:type w:val="continuous"/>
          <w:pgSz w:w="12240" w:h="15840"/>
          <w:pgMar w:top="1440" w:right="1440" w:bottom="1440" w:left="1440" w:header="720" w:footer="720" w:gutter="0"/>
          <w:cols w:num="2" w:space="709"/>
          <w:docGrid w:linePitch="360"/>
        </w:sectPr>
      </w:pPr>
    </w:p>
    <w:p w:rsidR="00895731" w:rsidRPr="008D547F" w:rsidRDefault="00895731" w:rsidP="008E764B">
      <w:pPr>
        <w:autoSpaceDE w:val="0"/>
        <w:autoSpaceDN w:val="0"/>
        <w:adjustRightInd w:val="0"/>
        <w:spacing w:after="0" w:line="240" w:lineRule="auto"/>
        <w:jc w:val="both"/>
        <w:rPr>
          <w:rFonts w:asciiTheme="majorBidi" w:hAnsiTheme="majorBidi" w:cstheme="majorBidi"/>
          <w:sz w:val="20"/>
          <w:szCs w:val="20"/>
          <w:lang w:bidi="ar-EG"/>
        </w:rPr>
      </w:pPr>
    </w:p>
    <w:p w:rsidR="0038455B" w:rsidRPr="008D547F" w:rsidRDefault="0038455B" w:rsidP="008E764B">
      <w:pPr>
        <w:pStyle w:val="MDPI71References"/>
        <w:spacing w:line="240" w:lineRule="auto"/>
        <w:rPr>
          <w:rFonts w:asciiTheme="majorBidi" w:hAnsiTheme="majorBidi" w:cstheme="majorBidi"/>
          <w:color w:val="auto"/>
          <w:sz w:val="20"/>
        </w:rPr>
      </w:pPr>
      <w:r w:rsidRPr="008D547F">
        <w:rPr>
          <w:rFonts w:asciiTheme="majorBidi" w:hAnsiTheme="majorBidi" w:cstheme="majorBidi"/>
          <w:color w:val="auto"/>
          <w:sz w:val="20"/>
        </w:rPr>
        <w:t xml:space="preserve">Table 2: </w:t>
      </w:r>
      <w:r w:rsidR="00FC6276" w:rsidRPr="008D547F">
        <w:rPr>
          <w:rFonts w:asciiTheme="majorBidi" w:hAnsiTheme="majorBidi" w:cstheme="majorBidi"/>
          <w:color w:val="auto"/>
          <w:sz w:val="20"/>
        </w:rPr>
        <w:t>C</w:t>
      </w:r>
      <w:r w:rsidRPr="008D547F">
        <w:rPr>
          <w:rFonts w:asciiTheme="majorBidi" w:hAnsiTheme="majorBidi" w:cstheme="majorBidi"/>
          <w:color w:val="auto"/>
          <w:sz w:val="20"/>
        </w:rPr>
        <w:t xml:space="preserve">ultivated areas </w:t>
      </w:r>
      <w:r w:rsidR="00FC6276" w:rsidRPr="008D547F">
        <w:rPr>
          <w:rFonts w:asciiTheme="majorBidi" w:hAnsiTheme="majorBidi" w:cstheme="majorBidi"/>
          <w:color w:val="auto"/>
          <w:sz w:val="20"/>
        </w:rPr>
        <w:t>(ha)</w:t>
      </w:r>
      <w:r w:rsidRPr="008D547F">
        <w:rPr>
          <w:rFonts w:asciiTheme="majorBidi" w:hAnsiTheme="majorBidi" w:cstheme="majorBidi"/>
          <w:color w:val="auto"/>
          <w:sz w:val="20"/>
        </w:rPr>
        <w:t xml:space="preserve">inside and outside the </w:t>
      </w:r>
      <w:r w:rsidR="00CE539F" w:rsidRPr="008D547F">
        <w:rPr>
          <w:rFonts w:asciiTheme="majorBidi" w:hAnsiTheme="majorBidi" w:cstheme="majorBidi"/>
          <w:color w:val="auto"/>
          <w:sz w:val="20"/>
        </w:rPr>
        <w:t>Nile</w:t>
      </w:r>
      <w:r w:rsidR="00FC6276" w:rsidRPr="008D547F">
        <w:rPr>
          <w:rFonts w:asciiTheme="majorBidi" w:hAnsiTheme="majorBidi" w:cstheme="majorBidi"/>
          <w:color w:val="auto"/>
          <w:sz w:val="20"/>
        </w:rPr>
        <w:t xml:space="preserve">Valley and </w:t>
      </w:r>
      <w:r w:rsidRPr="008D547F">
        <w:rPr>
          <w:rFonts w:asciiTheme="majorBidi" w:hAnsiTheme="majorBidi" w:cstheme="majorBidi"/>
          <w:color w:val="auto"/>
          <w:sz w:val="20"/>
        </w:rPr>
        <w:t>Delta in 2016/2017.</w:t>
      </w:r>
    </w:p>
    <w:tbl>
      <w:tblPr>
        <w:tblW w:w="9260" w:type="dxa"/>
        <w:jc w:val="center"/>
        <w:tblInd w:w="-605" w:type="dxa"/>
        <w:tblLook w:val="04A0"/>
      </w:tblPr>
      <w:tblGrid>
        <w:gridCol w:w="1233"/>
        <w:gridCol w:w="1425"/>
        <w:gridCol w:w="1426"/>
        <w:gridCol w:w="1409"/>
        <w:gridCol w:w="1069"/>
        <w:gridCol w:w="1564"/>
        <w:gridCol w:w="1134"/>
      </w:tblGrid>
      <w:tr w:rsidR="0038455B" w:rsidRPr="008D547F" w:rsidTr="008D547F">
        <w:trPr>
          <w:trHeight w:val="159"/>
          <w:jc w:val="center"/>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Cultivated </w:t>
            </w:r>
          </w:p>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area</w:t>
            </w:r>
          </w:p>
        </w:tc>
        <w:tc>
          <w:tcPr>
            <w:tcW w:w="5329" w:type="dxa"/>
            <w:gridSpan w:val="4"/>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Inside </w:t>
            </w:r>
            <w:r w:rsidRPr="008D547F">
              <w:rPr>
                <w:rFonts w:asciiTheme="majorBidi" w:hAnsiTheme="majorBidi" w:cstheme="majorBidi"/>
                <w:sz w:val="18"/>
                <w:szCs w:val="18"/>
                <w:lang w:bidi="ar-EG"/>
              </w:rPr>
              <w:t xml:space="preserve">the </w:t>
            </w:r>
            <w:r w:rsidR="00FC6276" w:rsidRPr="008D547F">
              <w:rPr>
                <w:rFonts w:asciiTheme="majorBidi" w:hAnsiTheme="majorBidi" w:cstheme="majorBidi"/>
                <w:sz w:val="18"/>
                <w:szCs w:val="18"/>
                <w:lang w:bidi="ar-EG"/>
              </w:rPr>
              <w:t xml:space="preserve">Nile </w:t>
            </w:r>
            <w:r w:rsidR="009A5BB6" w:rsidRPr="008D547F">
              <w:rPr>
                <w:rFonts w:asciiTheme="majorBidi" w:hAnsiTheme="majorBidi" w:cstheme="majorBidi"/>
                <w:sz w:val="18"/>
                <w:szCs w:val="18"/>
                <w:lang w:bidi="ar-EG"/>
              </w:rPr>
              <w:t>Valley and Delta</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Outside </w:t>
            </w:r>
            <w:r w:rsidRPr="008D547F">
              <w:rPr>
                <w:rFonts w:asciiTheme="majorBidi" w:hAnsiTheme="majorBidi" w:cstheme="majorBidi"/>
                <w:sz w:val="18"/>
                <w:szCs w:val="18"/>
                <w:lang w:bidi="ar-EG"/>
              </w:rPr>
              <w:t xml:space="preserve">the </w:t>
            </w:r>
            <w:r w:rsidR="00FC6276" w:rsidRPr="008D547F">
              <w:rPr>
                <w:rFonts w:asciiTheme="majorBidi" w:hAnsiTheme="majorBidi" w:cstheme="majorBidi"/>
                <w:sz w:val="18"/>
                <w:szCs w:val="18"/>
                <w:lang w:bidi="ar-EG"/>
              </w:rPr>
              <w:t xml:space="preserve">Nile </w:t>
            </w:r>
            <w:r w:rsidR="009A5BB6" w:rsidRPr="008D547F">
              <w:rPr>
                <w:rFonts w:asciiTheme="majorBidi" w:hAnsiTheme="majorBidi" w:cstheme="majorBidi"/>
                <w:sz w:val="18"/>
                <w:szCs w:val="18"/>
                <w:lang w:bidi="ar-EG"/>
              </w:rPr>
              <w:t xml:space="preserve">Valley and Delta </w:t>
            </w:r>
            <w:r w:rsidRPr="008D547F">
              <w:rPr>
                <w:rFonts w:asciiTheme="majorBidi" w:eastAsia="Times New Roman" w:hAnsiTheme="majorBidi" w:cstheme="majorBidi"/>
                <w:sz w:val="18"/>
                <w:szCs w:val="18"/>
              </w:rPr>
              <w:t>(New Lands)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Grand Total</w:t>
            </w:r>
          </w:p>
        </w:tc>
      </w:tr>
      <w:tr w:rsidR="0038455B" w:rsidRPr="008D547F" w:rsidTr="008D547F">
        <w:trPr>
          <w:trHeight w:val="165"/>
          <w:jc w:val="center"/>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p>
        </w:tc>
        <w:tc>
          <w:tcPr>
            <w:tcW w:w="1425" w:type="dxa"/>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Lower Egypt</w:t>
            </w:r>
          </w:p>
        </w:tc>
        <w:tc>
          <w:tcPr>
            <w:tcW w:w="1426" w:type="dxa"/>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Middle Egypt</w:t>
            </w:r>
          </w:p>
        </w:tc>
        <w:tc>
          <w:tcPr>
            <w:tcW w:w="1409" w:type="dxa"/>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Upper Egypt</w:t>
            </w:r>
          </w:p>
        </w:tc>
        <w:tc>
          <w:tcPr>
            <w:tcW w:w="1069" w:type="dxa"/>
            <w:tcBorders>
              <w:top w:val="single" w:sz="4" w:space="0" w:color="auto"/>
              <w:left w:val="single" w:sz="4" w:space="0" w:color="auto"/>
              <w:bottom w:val="single" w:sz="4" w:space="0" w:color="auto"/>
              <w:right w:val="single" w:sz="4" w:space="0" w:color="auto"/>
            </w:tcBorders>
            <w:vAlign w:val="center"/>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Total</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p>
        </w:tc>
      </w:tr>
      <w:tr w:rsidR="0038455B" w:rsidRPr="008D547F" w:rsidTr="008D547F">
        <w:trPr>
          <w:trHeight w:val="248"/>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Hectare</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1,906,172</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595,939</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542,433</w:t>
            </w:r>
          </w:p>
        </w:tc>
        <w:tc>
          <w:tcPr>
            <w:tcW w:w="1069" w:type="dxa"/>
            <w:tcBorders>
              <w:top w:val="single" w:sz="4" w:space="0" w:color="auto"/>
              <w:left w:val="nil"/>
              <w:bottom w:val="single" w:sz="4" w:space="0" w:color="auto"/>
              <w:right w:val="single" w:sz="4" w:space="0" w:color="auto"/>
            </w:tcBorders>
            <w:vAlign w:val="center"/>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3,044,544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760,985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3,805,528</w:t>
            </w:r>
          </w:p>
        </w:tc>
      </w:tr>
      <w:tr w:rsidR="0038455B" w:rsidRPr="008D547F" w:rsidTr="008D547F">
        <w:trPr>
          <w:trHeight w:val="220"/>
          <w:jc w:val="center"/>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50.1</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15.7</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14.3</w:t>
            </w:r>
          </w:p>
        </w:tc>
        <w:tc>
          <w:tcPr>
            <w:tcW w:w="1069" w:type="dxa"/>
            <w:tcBorders>
              <w:top w:val="single" w:sz="4" w:space="0" w:color="auto"/>
              <w:left w:val="nil"/>
              <w:bottom w:val="single" w:sz="4" w:space="0" w:color="auto"/>
              <w:right w:val="single" w:sz="4" w:space="0" w:color="auto"/>
            </w:tcBorders>
            <w:vAlign w:val="center"/>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100</w:t>
            </w:r>
          </w:p>
        </w:tc>
      </w:tr>
    </w:tbl>
    <w:p w:rsidR="0038455B" w:rsidRPr="008D547F" w:rsidRDefault="0038455B" w:rsidP="008E764B">
      <w:pPr>
        <w:autoSpaceDE w:val="0"/>
        <w:autoSpaceDN w:val="0"/>
        <w:adjustRightInd w:val="0"/>
        <w:spacing w:after="0" w:line="240" w:lineRule="auto"/>
        <w:jc w:val="both"/>
        <w:rPr>
          <w:rFonts w:asciiTheme="majorBidi" w:hAnsiTheme="majorBidi" w:cstheme="majorBidi"/>
          <w:b/>
          <w:bCs/>
          <w:sz w:val="20"/>
          <w:szCs w:val="20"/>
        </w:rPr>
      </w:pPr>
    </w:p>
    <w:p w:rsidR="0038455B" w:rsidRPr="008D547F" w:rsidRDefault="0038455B" w:rsidP="008E764B">
      <w:pPr>
        <w:pStyle w:val="MDPI71References"/>
        <w:spacing w:line="240" w:lineRule="auto"/>
        <w:rPr>
          <w:rFonts w:asciiTheme="majorBidi" w:hAnsiTheme="majorBidi" w:cstheme="majorBidi"/>
          <w:color w:val="auto"/>
          <w:sz w:val="20"/>
        </w:rPr>
      </w:pPr>
      <w:r w:rsidRPr="008D547F">
        <w:rPr>
          <w:rFonts w:asciiTheme="majorBidi" w:hAnsiTheme="majorBidi" w:cstheme="majorBidi"/>
          <w:color w:val="auto"/>
          <w:sz w:val="20"/>
        </w:rPr>
        <w:t xml:space="preserve">Table 3: Total cropped area inside and outside the </w:t>
      </w:r>
      <w:r w:rsidR="00FC6276" w:rsidRPr="008D547F">
        <w:rPr>
          <w:rFonts w:asciiTheme="majorBidi" w:hAnsiTheme="majorBidi" w:cstheme="majorBidi"/>
          <w:color w:val="auto"/>
          <w:sz w:val="20"/>
        </w:rPr>
        <w:t xml:space="preserve">Nile Valley and Delta </w:t>
      </w:r>
      <w:r w:rsidRPr="008D547F">
        <w:rPr>
          <w:rFonts w:asciiTheme="majorBidi" w:hAnsiTheme="majorBidi" w:cstheme="majorBidi"/>
          <w:color w:val="auto"/>
          <w:sz w:val="20"/>
        </w:rPr>
        <w:t>in 2016/2017 (ha).</w:t>
      </w:r>
    </w:p>
    <w:tbl>
      <w:tblPr>
        <w:tblW w:w="4850" w:type="pct"/>
        <w:jc w:val="center"/>
        <w:tblLayout w:type="fixed"/>
        <w:tblLook w:val="04A0"/>
      </w:tblPr>
      <w:tblGrid>
        <w:gridCol w:w="1043"/>
        <w:gridCol w:w="1143"/>
        <w:gridCol w:w="1297"/>
        <w:gridCol w:w="1252"/>
        <w:gridCol w:w="1352"/>
        <w:gridCol w:w="1980"/>
        <w:gridCol w:w="1222"/>
      </w:tblGrid>
      <w:tr w:rsidR="0038455B" w:rsidRPr="008D547F" w:rsidTr="0038455B">
        <w:trPr>
          <w:trHeight w:val="305"/>
          <w:jc w:val="center"/>
        </w:trPr>
        <w:tc>
          <w:tcPr>
            <w:tcW w:w="5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Cropped </w:t>
            </w:r>
          </w:p>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area</w:t>
            </w:r>
          </w:p>
        </w:tc>
        <w:tc>
          <w:tcPr>
            <w:tcW w:w="2715" w:type="pct"/>
            <w:gridSpan w:val="4"/>
            <w:tcBorders>
              <w:top w:val="single" w:sz="4" w:space="0" w:color="auto"/>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Inside </w:t>
            </w:r>
            <w:r w:rsidRPr="008D547F">
              <w:rPr>
                <w:rFonts w:asciiTheme="majorBidi" w:hAnsiTheme="majorBidi" w:cstheme="majorBidi"/>
                <w:sz w:val="18"/>
                <w:szCs w:val="18"/>
                <w:lang w:bidi="ar-EG"/>
              </w:rPr>
              <w:t xml:space="preserve">the </w:t>
            </w:r>
            <w:r w:rsidR="00FC6276" w:rsidRPr="008D547F">
              <w:rPr>
                <w:rFonts w:asciiTheme="majorBidi" w:hAnsiTheme="majorBidi" w:cstheme="majorBidi"/>
                <w:sz w:val="18"/>
                <w:szCs w:val="18"/>
                <w:lang w:bidi="ar-EG"/>
              </w:rPr>
              <w:t xml:space="preserve">Nile </w:t>
            </w:r>
            <w:r w:rsidR="009A5BB6" w:rsidRPr="008D547F">
              <w:rPr>
                <w:rFonts w:asciiTheme="majorBidi" w:hAnsiTheme="majorBidi" w:cstheme="majorBidi"/>
                <w:sz w:val="18"/>
                <w:szCs w:val="18"/>
                <w:lang w:bidi="ar-EG"/>
              </w:rPr>
              <w:t>Valley and Delta</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Outside </w:t>
            </w:r>
            <w:r w:rsidRPr="008D547F">
              <w:rPr>
                <w:rFonts w:asciiTheme="majorBidi" w:hAnsiTheme="majorBidi" w:cstheme="majorBidi"/>
                <w:sz w:val="18"/>
                <w:szCs w:val="18"/>
                <w:lang w:bidi="ar-EG"/>
              </w:rPr>
              <w:t xml:space="preserve">the </w:t>
            </w:r>
            <w:r w:rsidR="00FC6276" w:rsidRPr="008D547F">
              <w:rPr>
                <w:rFonts w:asciiTheme="majorBidi" w:hAnsiTheme="majorBidi" w:cstheme="majorBidi"/>
                <w:sz w:val="18"/>
                <w:szCs w:val="18"/>
                <w:lang w:bidi="ar-EG"/>
              </w:rPr>
              <w:t xml:space="preserve">Nile </w:t>
            </w:r>
            <w:r w:rsidR="009A5BB6" w:rsidRPr="008D547F">
              <w:rPr>
                <w:rFonts w:asciiTheme="majorBidi" w:hAnsiTheme="majorBidi" w:cstheme="majorBidi"/>
                <w:sz w:val="18"/>
                <w:szCs w:val="18"/>
                <w:lang w:bidi="ar-EG"/>
              </w:rPr>
              <w:t xml:space="preserve">Valley and Delta </w:t>
            </w:r>
            <w:r w:rsidRPr="008D547F">
              <w:rPr>
                <w:rFonts w:asciiTheme="majorBidi" w:eastAsia="Times New Roman" w:hAnsiTheme="majorBidi" w:cstheme="majorBidi"/>
                <w:sz w:val="18"/>
                <w:szCs w:val="18"/>
              </w:rPr>
              <w:t>(New Lands)</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Grand Total</w:t>
            </w:r>
          </w:p>
        </w:tc>
      </w:tr>
      <w:tr w:rsidR="0038455B" w:rsidRPr="008D547F" w:rsidTr="0038455B">
        <w:trPr>
          <w:trHeight w:val="314"/>
          <w:jc w:val="center"/>
        </w:trPr>
        <w:tc>
          <w:tcPr>
            <w:tcW w:w="561" w:type="pct"/>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p>
        </w:tc>
        <w:tc>
          <w:tcPr>
            <w:tcW w:w="615"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Lower Egypt</w:t>
            </w:r>
          </w:p>
        </w:tc>
        <w:tc>
          <w:tcPr>
            <w:tcW w:w="698"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Middle Egypt</w:t>
            </w:r>
          </w:p>
        </w:tc>
        <w:tc>
          <w:tcPr>
            <w:tcW w:w="674"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Upper Egypt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Total</w:t>
            </w:r>
          </w:p>
        </w:tc>
        <w:tc>
          <w:tcPr>
            <w:tcW w:w="1066" w:type="pct"/>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p>
        </w:tc>
      </w:tr>
      <w:tr w:rsidR="0038455B" w:rsidRPr="008D547F" w:rsidTr="0038455B">
        <w:trPr>
          <w:trHeight w:val="404"/>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Hectare</w:t>
            </w:r>
          </w:p>
        </w:tc>
        <w:tc>
          <w:tcPr>
            <w:tcW w:w="615"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3,619,753</w:t>
            </w:r>
          </w:p>
        </w:tc>
        <w:tc>
          <w:tcPr>
            <w:tcW w:w="698"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1,112,776</w:t>
            </w:r>
          </w:p>
        </w:tc>
        <w:tc>
          <w:tcPr>
            <w:tcW w:w="674"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925,374</w:t>
            </w:r>
          </w:p>
        </w:tc>
        <w:tc>
          <w:tcPr>
            <w:tcW w:w="727"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5,657,903</w:t>
            </w:r>
          </w:p>
        </w:tc>
        <w:tc>
          <w:tcPr>
            <w:tcW w:w="1066"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1,024,681</w:t>
            </w:r>
          </w:p>
        </w:tc>
        <w:tc>
          <w:tcPr>
            <w:tcW w:w="659" w:type="pct"/>
            <w:tcBorders>
              <w:top w:val="nil"/>
              <w:left w:val="nil"/>
              <w:bottom w:val="single" w:sz="4" w:space="0" w:color="auto"/>
              <w:right w:val="single" w:sz="4" w:space="0" w:color="auto"/>
            </w:tcBorders>
            <w:shd w:val="clear" w:color="auto" w:fill="auto"/>
            <w:noWrap/>
            <w:vAlign w:val="center"/>
            <w:hideMark/>
          </w:tcPr>
          <w:p w:rsidR="0038455B" w:rsidRPr="008D547F" w:rsidRDefault="0038455B"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6,682,584</w:t>
            </w:r>
          </w:p>
        </w:tc>
      </w:tr>
    </w:tbl>
    <w:p w:rsidR="0038455B" w:rsidRPr="008D547F" w:rsidRDefault="0038455B" w:rsidP="008E764B">
      <w:pPr>
        <w:spacing w:after="0" w:line="240" w:lineRule="auto"/>
        <w:jc w:val="both"/>
        <w:rPr>
          <w:rFonts w:asciiTheme="majorBidi" w:hAnsiTheme="majorBidi" w:cstheme="majorBidi"/>
          <w:sz w:val="20"/>
          <w:szCs w:val="20"/>
        </w:rPr>
      </w:pPr>
      <w:r w:rsidRPr="008D547F">
        <w:rPr>
          <w:rFonts w:asciiTheme="majorBidi" w:hAnsiTheme="majorBidi" w:cstheme="majorBidi"/>
          <w:sz w:val="20"/>
          <w:szCs w:val="20"/>
        </w:rPr>
        <w:t>Source of data: Agricultural Economic Research Institute Bulletins (AERI, Volumes 2016-2017).</w:t>
      </w:r>
    </w:p>
    <w:p w:rsidR="0038455B" w:rsidRPr="008D547F" w:rsidRDefault="0038455B" w:rsidP="008E764B">
      <w:pPr>
        <w:autoSpaceDE w:val="0"/>
        <w:autoSpaceDN w:val="0"/>
        <w:adjustRightInd w:val="0"/>
        <w:spacing w:after="0" w:line="240" w:lineRule="auto"/>
        <w:jc w:val="both"/>
        <w:rPr>
          <w:rFonts w:asciiTheme="majorBidi" w:hAnsiTheme="majorBidi" w:cstheme="majorBidi"/>
          <w:sz w:val="20"/>
          <w:szCs w:val="20"/>
        </w:rPr>
      </w:pPr>
    </w:p>
    <w:p w:rsidR="008D547F" w:rsidRDefault="008D547F" w:rsidP="008E764B">
      <w:pPr>
        <w:autoSpaceDE w:val="0"/>
        <w:autoSpaceDN w:val="0"/>
        <w:adjustRightInd w:val="0"/>
        <w:spacing w:after="0" w:line="240" w:lineRule="auto"/>
        <w:jc w:val="both"/>
        <w:rPr>
          <w:rFonts w:asciiTheme="majorBidi" w:hAnsiTheme="majorBidi" w:cstheme="majorBidi"/>
          <w:b/>
          <w:bCs/>
          <w:sz w:val="20"/>
          <w:szCs w:val="20"/>
        </w:rPr>
        <w:sectPr w:rsidR="008D547F" w:rsidSect="008E764B">
          <w:type w:val="continuous"/>
          <w:pgSz w:w="12240" w:h="15840"/>
          <w:pgMar w:top="1440" w:right="1440" w:bottom="1440" w:left="1440" w:header="720" w:footer="720" w:gutter="0"/>
          <w:cols w:space="720"/>
          <w:docGrid w:linePitch="360"/>
        </w:sectPr>
      </w:pPr>
    </w:p>
    <w:p w:rsidR="00DE436E" w:rsidRPr="008D547F" w:rsidRDefault="00DE436E" w:rsidP="008E764B">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Reference evapotranspiration for the stud</w:t>
      </w:r>
      <w:r w:rsidR="00FC6276" w:rsidRPr="008D547F">
        <w:rPr>
          <w:rFonts w:asciiTheme="majorBidi" w:hAnsiTheme="majorBidi" w:cstheme="majorBidi"/>
          <w:b/>
          <w:bCs/>
          <w:sz w:val="20"/>
          <w:szCs w:val="20"/>
        </w:rPr>
        <w:t>ied</w:t>
      </w:r>
      <w:r w:rsidRPr="008D547F">
        <w:rPr>
          <w:rFonts w:asciiTheme="majorBidi" w:hAnsiTheme="majorBidi" w:cstheme="majorBidi"/>
          <w:b/>
          <w:bCs/>
          <w:sz w:val="20"/>
          <w:szCs w:val="20"/>
        </w:rPr>
        <w:t xml:space="preserve"> areas (ETo):</w:t>
      </w:r>
    </w:p>
    <w:p w:rsidR="00CA55DB" w:rsidRPr="008D547F" w:rsidRDefault="00CA55DB" w:rsidP="008D547F">
      <w:pPr>
        <w:autoSpaceDE w:val="0"/>
        <w:autoSpaceDN w:val="0"/>
        <w:adjustRightInd w:val="0"/>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 xml:space="preserve">The calculated monthly ETo values for Lower, Middle and Upper Egypt in 2016 and 2017 are presented in Figs. 1 and 2. It is clear from the results that Lower Egypt recorded the lowest ETo values as compared with Middle and Upper Egypt. </w:t>
      </w:r>
      <w:r w:rsidRPr="008D547F">
        <w:rPr>
          <w:rFonts w:asciiTheme="majorBidi" w:hAnsiTheme="majorBidi" w:cstheme="majorBidi"/>
          <w:sz w:val="20"/>
          <w:szCs w:val="20"/>
          <w:lang w:bidi="ar-EG"/>
        </w:rPr>
        <w:t xml:space="preserve">Results showed that there are inter annual differences (between months) in ETo values through the study period. The highest </w:t>
      </w:r>
      <w:r w:rsidR="00FC6276" w:rsidRPr="008D547F">
        <w:rPr>
          <w:rFonts w:asciiTheme="majorBidi" w:hAnsiTheme="majorBidi" w:cstheme="majorBidi"/>
          <w:sz w:val="20"/>
          <w:szCs w:val="20"/>
          <w:lang w:bidi="ar-EG"/>
        </w:rPr>
        <w:t>ETo</w:t>
      </w:r>
      <w:r w:rsidRPr="008D547F">
        <w:rPr>
          <w:rFonts w:asciiTheme="majorBidi" w:hAnsiTheme="majorBidi" w:cstheme="majorBidi"/>
          <w:sz w:val="20"/>
          <w:szCs w:val="20"/>
          <w:lang w:bidi="ar-EG"/>
        </w:rPr>
        <w:t>values were recorded for June followed by July, while January followed by December registered the lowest ones.</w:t>
      </w:r>
      <w:r w:rsidRPr="008D547F">
        <w:rPr>
          <w:rFonts w:asciiTheme="majorBidi" w:hAnsiTheme="majorBidi" w:cstheme="majorBidi"/>
          <w:sz w:val="20"/>
          <w:szCs w:val="20"/>
        </w:rPr>
        <w:t xml:space="preserve">The obtained results agreed with what </w:t>
      </w:r>
      <w:r w:rsidR="004B3775" w:rsidRPr="008D547F">
        <w:rPr>
          <w:rFonts w:asciiTheme="majorBidi" w:hAnsiTheme="majorBidi" w:cstheme="majorBidi"/>
          <w:sz w:val="20"/>
          <w:szCs w:val="20"/>
        </w:rPr>
        <w:t>was mentione</w:t>
      </w:r>
      <w:r w:rsidRPr="008D547F">
        <w:rPr>
          <w:rFonts w:asciiTheme="majorBidi" w:hAnsiTheme="majorBidi" w:cstheme="majorBidi"/>
          <w:sz w:val="20"/>
          <w:szCs w:val="20"/>
        </w:rPr>
        <w:t xml:space="preserve">d in FAO </w:t>
      </w:r>
      <w:r w:rsidRPr="008D547F">
        <w:rPr>
          <w:rFonts w:asciiTheme="majorBidi" w:hAnsiTheme="majorBidi" w:cstheme="majorBidi"/>
          <w:sz w:val="20"/>
          <w:szCs w:val="20"/>
        </w:rPr>
        <w:lastRenderedPageBreak/>
        <w:t xml:space="preserve">report </w:t>
      </w:r>
      <w:r w:rsidRPr="006A0264">
        <w:rPr>
          <w:rFonts w:asciiTheme="majorBidi" w:hAnsiTheme="majorBidi" w:cstheme="majorBidi"/>
          <w:sz w:val="16"/>
          <w:szCs w:val="16"/>
        </w:rPr>
        <w:t>(</w:t>
      </w:r>
      <w:hyperlink r:id="rId21" w:history="1">
        <w:r w:rsidR="00B24A3A" w:rsidRPr="006A0264">
          <w:rPr>
            <w:rStyle w:val="Hyperlink"/>
            <w:rFonts w:asciiTheme="majorBidi" w:hAnsiTheme="majorBidi" w:cstheme="majorBidi"/>
            <w:sz w:val="16"/>
            <w:szCs w:val="16"/>
            <w:u w:val="none"/>
          </w:rPr>
          <w:t>http://www.fao.org/docrep/X0490E/x0490e07.htm</w:t>
        </w:r>
      </w:hyperlink>
      <w:r w:rsidRPr="006A0264">
        <w:rPr>
          <w:rFonts w:asciiTheme="majorBidi" w:hAnsiTheme="majorBidi" w:cstheme="majorBidi"/>
          <w:sz w:val="16"/>
          <w:szCs w:val="16"/>
        </w:rPr>
        <w:t>)</w:t>
      </w:r>
      <w:r w:rsidRPr="008D547F">
        <w:rPr>
          <w:rFonts w:asciiTheme="majorBidi" w:hAnsiTheme="majorBidi" w:cstheme="majorBidi"/>
          <w:sz w:val="20"/>
          <w:szCs w:val="20"/>
        </w:rPr>
        <w:t xml:space="preserve">,indicating that the evapotranspiration demand is high </w:t>
      </w:r>
      <w:r w:rsidR="00E63EFF" w:rsidRPr="008D547F">
        <w:rPr>
          <w:rFonts w:asciiTheme="majorBidi" w:hAnsiTheme="majorBidi" w:cstheme="majorBidi"/>
          <w:sz w:val="20"/>
          <w:szCs w:val="20"/>
        </w:rPr>
        <w:t>under</w:t>
      </w:r>
      <w:r w:rsidRPr="008D547F">
        <w:rPr>
          <w:rFonts w:asciiTheme="majorBidi" w:hAnsiTheme="majorBidi" w:cstheme="majorBidi"/>
          <w:sz w:val="20"/>
          <w:szCs w:val="20"/>
        </w:rPr>
        <w:t xml:space="preserve"> hot</w:t>
      </w:r>
      <w:r w:rsidR="00E63EFF" w:rsidRPr="008D547F">
        <w:rPr>
          <w:rFonts w:asciiTheme="majorBidi" w:hAnsiTheme="majorBidi" w:cstheme="majorBidi"/>
          <w:sz w:val="20"/>
          <w:szCs w:val="20"/>
        </w:rPr>
        <w:t>-</w:t>
      </w:r>
      <w:r w:rsidRPr="008D547F">
        <w:rPr>
          <w:rFonts w:asciiTheme="majorBidi" w:hAnsiTheme="majorBidi" w:cstheme="majorBidi"/>
          <w:sz w:val="20"/>
          <w:szCs w:val="20"/>
        </w:rPr>
        <w:t>dry weather due to the dryness of the air and the amount of energy available as direct solar radiation and latent heat. Under these circumstances, much water vapor can be stored in the air</w:t>
      </w:r>
      <w:r w:rsidR="00E63EFF" w:rsidRPr="008D547F">
        <w:rPr>
          <w:rFonts w:asciiTheme="majorBidi" w:hAnsiTheme="majorBidi" w:cstheme="majorBidi"/>
          <w:sz w:val="20"/>
          <w:szCs w:val="20"/>
        </w:rPr>
        <w:t>,</w:t>
      </w:r>
      <w:r w:rsidRPr="008D547F">
        <w:rPr>
          <w:rFonts w:asciiTheme="majorBidi" w:hAnsiTheme="majorBidi" w:cstheme="majorBidi"/>
          <w:sz w:val="20"/>
          <w:szCs w:val="20"/>
        </w:rPr>
        <w:t xml:space="preserve"> while wind may promote the transport of water allowing more water vapor to be taken up. On the other hand, under humid weather conditions, the high humidity of the air and the presence of clouds cause the evapotranspiration rate to be lower.</w:t>
      </w:r>
    </w:p>
    <w:p w:rsidR="008D547F" w:rsidRDefault="008D547F" w:rsidP="008E764B">
      <w:pPr>
        <w:autoSpaceDE w:val="0"/>
        <w:autoSpaceDN w:val="0"/>
        <w:adjustRightInd w:val="0"/>
        <w:spacing w:after="0" w:line="240" w:lineRule="auto"/>
        <w:jc w:val="both"/>
        <w:rPr>
          <w:rFonts w:asciiTheme="majorBidi" w:hAnsiTheme="majorBidi" w:cstheme="majorBidi"/>
          <w:sz w:val="20"/>
          <w:szCs w:val="20"/>
        </w:rPr>
        <w:sectPr w:rsidR="008D547F" w:rsidSect="008D547F">
          <w:type w:val="continuous"/>
          <w:pgSz w:w="12240" w:h="15840"/>
          <w:pgMar w:top="1440" w:right="1440" w:bottom="1440" w:left="1440" w:header="720" w:footer="720" w:gutter="0"/>
          <w:cols w:num="2" w:space="709"/>
          <w:docGrid w:linePitch="360"/>
        </w:sectPr>
      </w:pPr>
    </w:p>
    <w:p w:rsidR="00C6311D" w:rsidRPr="008D547F" w:rsidRDefault="008F0CCE" w:rsidP="008E764B">
      <w:pPr>
        <w:autoSpaceDE w:val="0"/>
        <w:autoSpaceDN w:val="0"/>
        <w:adjustRightInd w:val="0"/>
        <w:spacing w:after="0" w:line="240" w:lineRule="auto"/>
        <w:jc w:val="center"/>
        <w:rPr>
          <w:rFonts w:asciiTheme="majorBidi" w:hAnsiTheme="majorBidi" w:cstheme="majorBidi"/>
          <w:b/>
          <w:bCs/>
          <w:sz w:val="20"/>
          <w:szCs w:val="20"/>
        </w:rPr>
      </w:pPr>
      <w:r w:rsidRPr="008D547F">
        <w:rPr>
          <w:rFonts w:asciiTheme="majorBidi" w:hAnsiTheme="majorBidi" w:cstheme="majorBidi"/>
          <w:noProof/>
          <w:sz w:val="20"/>
          <w:szCs w:val="20"/>
        </w:rPr>
        <w:lastRenderedPageBreak/>
        <w:drawing>
          <wp:inline distT="0" distB="0" distL="0" distR="0">
            <wp:extent cx="4723074" cy="2003729"/>
            <wp:effectExtent l="19050" t="0" r="20376"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46A9" w:rsidRPr="008D547F" w:rsidRDefault="008346A9" w:rsidP="008E764B">
      <w:pPr>
        <w:autoSpaceDE w:val="0"/>
        <w:autoSpaceDN w:val="0"/>
        <w:adjustRightInd w:val="0"/>
        <w:spacing w:after="0" w:line="240" w:lineRule="auto"/>
        <w:jc w:val="center"/>
        <w:rPr>
          <w:rFonts w:asciiTheme="majorBidi" w:hAnsiTheme="majorBidi" w:cstheme="majorBidi"/>
          <w:b/>
          <w:bCs/>
          <w:sz w:val="20"/>
          <w:szCs w:val="20"/>
        </w:rPr>
      </w:pPr>
      <w:r w:rsidRPr="008D547F">
        <w:rPr>
          <w:rFonts w:asciiTheme="majorBidi" w:hAnsiTheme="majorBidi" w:cstheme="majorBidi"/>
          <w:noProof/>
          <w:sz w:val="20"/>
          <w:szCs w:val="20"/>
        </w:rPr>
        <w:drawing>
          <wp:inline distT="0" distB="0" distL="0" distR="0">
            <wp:extent cx="4775587" cy="1892410"/>
            <wp:effectExtent l="19050" t="0" r="25013"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311D" w:rsidRPr="008D547F" w:rsidRDefault="00C6311D" w:rsidP="008E764B">
      <w:pPr>
        <w:autoSpaceDE w:val="0"/>
        <w:autoSpaceDN w:val="0"/>
        <w:adjustRightInd w:val="0"/>
        <w:spacing w:after="0" w:line="240" w:lineRule="auto"/>
        <w:jc w:val="both"/>
        <w:rPr>
          <w:rFonts w:asciiTheme="majorBidi" w:hAnsiTheme="majorBidi" w:cstheme="majorBidi"/>
          <w:b/>
          <w:bCs/>
          <w:sz w:val="20"/>
          <w:szCs w:val="20"/>
        </w:rPr>
      </w:pPr>
    </w:p>
    <w:p w:rsidR="008D547F" w:rsidRDefault="008D547F" w:rsidP="008E764B">
      <w:pPr>
        <w:autoSpaceDE w:val="0"/>
        <w:autoSpaceDN w:val="0"/>
        <w:adjustRightInd w:val="0"/>
        <w:spacing w:after="0" w:line="240" w:lineRule="auto"/>
        <w:jc w:val="both"/>
        <w:rPr>
          <w:rFonts w:asciiTheme="majorBidi" w:hAnsiTheme="majorBidi" w:cstheme="majorBidi"/>
          <w:b/>
          <w:bCs/>
          <w:sz w:val="20"/>
          <w:szCs w:val="20"/>
        </w:rPr>
        <w:sectPr w:rsidR="008D547F" w:rsidSect="008E764B">
          <w:type w:val="continuous"/>
          <w:pgSz w:w="12240" w:h="15840"/>
          <w:pgMar w:top="1440" w:right="1440" w:bottom="1440" w:left="1440" w:header="720" w:footer="720" w:gutter="0"/>
          <w:cols w:space="720"/>
          <w:docGrid w:linePitch="360"/>
        </w:sectPr>
      </w:pPr>
    </w:p>
    <w:p w:rsidR="0089314F" w:rsidRPr="008D547F" w:rsidRDefault="0089314F" w:rsidP="008E764B">
      <w:pPr>
        <w:autoSpaceDE w:val="0"/>
        <w:autoSpaceDN w:val="0"/>
        <w:adjustRightInd w:val="0"/>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Water consumption (crop evapotranspiration, ETc):</w:t>
      </w:r>
    </w:p>
    <w:p w:rsidR="008D547F" w:rsidRDefault="0089314F" w:rsidP="000433CF">
      <w:pPr>
        <w:autoSpaceDE w:val="0"/>
        <w:autoSpaceDN w:val="0"/>
        <w:adjustRightInd w:val="0"/>
        <w:spacing w:after="0" w:line="240" w:lineRule="auto"/>
        <w:ind w:firstLine="360"/>
        <w:jc w:val="both"/>
        <w:rPr>
          <w:rFonts w:asciiTheme="majorBidi" w:hAnsiTheme="majorBidi" w:cstheme="majorBidi"/>
          <w:sz w:val="20"/>
          <w:szCs w:val="20"/>
          <w:lang w:bidi="ar-EG"/>
        </w:rPr>
      </w:pPr>
      <w:r w:rsidRPr="008D547F">
        <w:rPr>
          <w:rFonts w:asciiTheme="majorBidi" w:hAnsiTheme="majorBidi" w:cstheme="majorBidi"/>
          <w:sz w:val="20"/>
          <w:szCs w:val="20"/>
        </w:rPr>
        <w:t xml:space="preserve">The </w:t>
      </w:r>
      <w:r w:rsidR="004B3775" w:rsidRPr="008D547F">
        <w:rPr>
          <w:rFonts w:asciiTheme="majorBidi" w:hAnsiTheme="majorBidi" w:cstheme="majorBidi"/>
          <w:sz w:val="20"/>
          <w:szCs w:val="20"/>
        </w:rPr>
        <w:t xml:space="preserve">calculated </w:t>
      </w:r>
      <w:r w:rsidRPr="008D547F">
        <w:rPr>
          <w:rFonts w:asciiTheme="majorBidi" w:hAnsiTheme="majorBidi" w:cstheme="majorBidi"/>
          <w:sz w:val="20"/>
          <w:szCs w:val="20"/>
        </w:rPr>
        <w:t xml:space="preserve">ETc values for winter, summer, </w:t>
      </w:r>
      <w:r w:rsidR="00A141C9" w:rsidRPr="008D547F">
        <w:rPr>
          <w:rFonts w:asciiTheme="majorBidi" w:hAnsiTheme="majorBidi" w:cstheme="majorBidi"/>
          <w:sz w:val="20"/>
          <w:szCs w:val="20"/>
        </w:rPr>
        <w:t>Nili</w:t>
      </w:r>
      <w:r w:rsidRPr="008D547F">
        <w:rPr>
          <w:rFonts w:asciiTheme="majorBidi" w:hAnsiTheme="majorBidi" w:cstheme="majorBidi"/>
          <w:sz w:val="20"/>
          <w:szCs w:val="20"/>
        </w:rPr>
        <w:t xml:space="preserve"> and perennial crops under different agro-climatic areas are presented in Figs. 3 to 6. Results indicated</w:t>
      </w:r>
      <w:r w:rsidR="004B3775" w:rsidRPr="008D547F">
        <w:rPr>
          <w:rFonts w:asciiTheme="majorBidi" w:hAnsiTheme="majorBidi" w:cstheme="majorBidi"/>
          <w:sz w:val="20"/>
          <w:szCs w:val="20"/>
        </w:rPr>
        <w:t>, in general,</w:t>
      </w:r>
      <w:r w:rsidRPr="008D547F">
        <w:rPr>
          <w:rFonts w:asciiTheme="majorBidi" w:hAnsiTheme="majorBidi" w:cstheme="majorBidi"/>
          <w:sz w:val="20"/>
          <w:szCs w:val="20"/>
        </w:rPr>
        <w:t xml:space="preserve"> that Upper Egypt registered higher crop water consumption as compared with Lower and Middle Egypt.</w:t>
      </w:r>
      <w:r w:rsidRPr="008D547F">
        <w:rPr>
          <w:rFonts w:asciiTheme="majorBidi" w:hAnsiTheme="majorBidi" w:cstheme="majorBidi"/>
          <w:sz w:val="20"/>
          <w:szCs w:val="20"/>
          <w:lang w:bidi="ar-EG"/>
        </w:rPr>
        <w:t xml:space="preserve">Results indicated for winter season that, strawberry, sugar beet, </w:t>
      </w:r>
      <w:r w:rsidR="00A10A26" w:rsidRPr="008D547F">
        <w:rPr>
          <w:rFonts w:asciiTheme="majorBidi" w:hAnsiTheme="majorBidi" w:cstheme="majorBidi"/>
          <w:sz w:val="20"/>
          <w:szCs w:val="20"/>
          <w:lang w:bidi="ar-EG"/>
        </w:rPr>
        <w:t xml:space="preserve">onion </w:t>
      </w:r>
      <w:r w:rsidRPr="008D547F">
        <w:rPr>
          <w:rFonts w:asciiTheme="majorBidi" w:hAnsiTheme="majorBidi" w:cstheme="majorBidi"/>
          <w:sz w:val="20"/>
          <w:szCs w:val="20"/>
          <w:lang w:bidi="ar-EG"/>
        </w:rPr>
        <w:t xml:space="preserve">and wheat consumed the highest amounts of water as compared with the other </w:t>
      </w:r>
      <w:r w:rsidRPr="008D547F">
        <w:rPr>
          <w:rFonts w:asciiTheme="majorBidi" w:hAnsiTheme="majorBidi" w:cstheme="majorBidi"/>
          <w:sz w:val="20"/>
          <w:szCs w:val="20"/>
          <w:lang w:bidi="ar-EG"/>
        </w:rPr>
        <w:lastRenderedPageBreak/>
        <w:t xml:space="preserve">crops because their season length is longer </w:t>
      </w:r>
      <w:r w:rsidR="00A10A26" w:rsidRPr="008D547F">
        <w:rPr>
          <w:rFonts w:asciiTheme="majorBidi" w:hAnsiTheme="majorBidi" w:cstheme="majorBidi"/>
          <w:sz w:val="20"/>
          <w:szCs w:val="20"/>
          <w:lang w:bidi="ar-EG"/>
        </w:rPr>
        <w:t>than the</w:t>
      </w:r>
      <w:r w:rsidRPr="008D547F">
        <w:rPr>
          <w:rFonts w:asciiTheme="majorBidi" w:hAnsiTheme="majorBidi" w:cstheme="majorBidi"/>
          <w:sz w:val="20"/>
          <w:szCs w:val="20"/>
          <w:lang w:bidi="ar-EG"/>
        </w:rPr>
        <w:t xml:space="preserve"> other winter crops. In the s</w:t>
      </w:r>
      <w:r w:rsidR="00A10A26" w:rsidRPr="008D547F">
        <w:rPr>
          <w:rFonts w:asciiTheme="majorBidi" w:hAnsiTheme="majorBidi" w:cstheme="majorBidi"/>
          <w:sz w:val="20"/>
          <w:szCs w:val="20"/>
          <w:lang w:bidi="ar-EG"/>
        </w:rPr>
        <w:t>ame direction, taro (colocasus)</w:t>
      </w:r>
      <w:r w:rsidRPr="008D547F">
        <w:rPr>
          <w:rFonts w:asciiTheme="majorBidi" w:hAnsiTheme="majorBidi" w:cstheme="majorBidi"/>
          <w:sz w:val="20"/>
          <w:szCs w:val="20"/>
          <w:lang w:bidi="ar-EG"/>
        </w:rPr>
        <w:t xml:space="preserve"> and cotton in summer season; eggplant, pepper, cabbage, and tomato in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season. As for the perennials, bananas, sugarcane and mango were the highest water consuming crops. Average ETc values varied from </w:t>
      </w:r>
      <w:r w:rsidR="00473D51" w:rsidRPr="008D547F">
        <w:rPr>
          <w:rFonts w:asciiTheme="majorBidi" w:hAnsiTheme="majorBidi" w:cstheme="majorBidi"/>
          <w:sz w:val="20"/>
          <w:szCs w:val="20"/>
          <w:lang w:bidi="ar-EG"/>
        </w:rPr>
        <w:t>2149</w:t>
      </w:r>
      <w:r w:rsidRPr="008D547F">
        <w:rPr>
          <w:rFonts w:asciiTheme="majorBidi" w:hAnsiTheme="majorBidi" w:cstheme="majorBidi"/>
          <w:sz w:val="20"/>
          <w:szCs w:val="20"/>
          <w:lang w:bidi="ar-EG"/>
        </w:rPr>
        <w:t xml:space="preserve"> to 5114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ha for winter crops; 4218 to 11022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ha for summer crops; 4544 to 8124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/ha for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crops; </w:t>
      </w:r>
      <w:r w:rsidR="00A10A26" w:rsidRPr="008D547F">
        <w:rPr>
          <w:rFonts w:asciiTheme="majorBidi" w:hAnsiTheme="majorBidi" w:cstheme="majorBidi"/>
          <w:sz w:val="20"/>
          <w:szCs w:val="20"/>
          <w:lang w:bidi="ar-EG"/>
        </w:rPr>
        <w:t xml:space="preserve">and </w:t>
      </w:r>
      <w:r w:rsidRPr="008D547F">
        <w:rPr>
          <w:rFonts w:asciiTheme="majorBidi" w:hAnsiTheme="majorBidi" w:cstheme="majorBidi"/>
          <w:sz w:val="20"/>
          <w:szCs w:val="20"/>
          <w:lang w:bidi="ar-EG"/>
        </w:rPr>
        <w:t>9641 to 19508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ha for perennials.</w:t>
      </w:r>
    </w:p>
    <w:p w:rsidR="008D547F" w:rsidRDefault="008D547F" w:rsidP="008D547F">
      <w:pPr>
        <w:autoSpaceDE w:val="0"/>
        <w:autoSpaceDN w:val="0"/>
        <w:adjustRightInd w:val="0"/>
        <w:spacing w:after="0" w:line="240" w:lineRule="auto"/>
        <w:ind w:firstLine="426"/>
        <w:jc w:val="both"/>
        <w:rPr>
          <w:rFonts w:asciiTheme="majorBidi" w:hAnsiTheme="majorBidi" w:cstheme="majorBidi"/>
          <w:sz w:val="20"/>
          <w:szCs w:val="20"/>
          <w:lang w:bidi="ar-EG"/>
        </w:rPr>
        <w:sectPr w:rsidR="008D547F" w:rsidSect="00286CE1">
          <w:type w:val="continuous"/>
          <w:pgSz w:w="12240" w:h="15840"/>
          <w:pgMar w:top="1440" w:right="1440" w:bottom="1440" w:left="1440" w:header="720" w:footer="720" w:gutter="0"/>
          <w:cols w:num="2" w:space="616"/>
          <w:docGrid w:linePitch="360"/>
        </w:sectPr>
      </w:pPr>
    </w:p>
    <w:p w:rsidR="0089314F" w:rsidRPr="008D547F" w:rsidRDefault="0089314F" w:rsidP="008D547F">
      <w:pPr>
        <w:autoSpaceDE w:val="0"/>
        <w:autoSpaceDN w:val="0"/>
        <w:adjustRightInd w:val="0"/>
        <w:spacing w:after="0" w:line="240" w:lineRule="auto"/>
        <w:ind w:firstLine="426"/>
        <w:jc w:val="both"/>
        <w:rPr>
          <w:rFonts w:asciiTheme="majorBidi" w:hAnsiTheme="majorBidi" w:cstheme="majorBidi"/>
          <w:sz w:val="20"/>
          <w:szCs w:val="20"/>
          <w:lang w:bidi="ar-EG"/>
        </w:rPr>
      </w:pPr>
    </w:p>
    <w:p w:rsidR="003354EF" w:rsidRPr="008D547F" w:rsidRDefault="003354EF" w:rsidP="008D547F">
      <w:pPr>
        <w:spacing w:after="0" w:line="240" w:lineRule="auto"/>
        <w:jc w:val="center"/>
        <w:rPr>
          <w:rFonts w:asciiTheme="majorBidi" w:hAnsiTheme="majorBidi" w:cstheme="majorBidi"/>
          <w:sz w:val="20"/>
          <w:szCs w:val="20"/>
          <w:rtl/>
          <w:lang w:bidi="ar-EG"/>
        </w:rPr>
      </w:pPr>
      <w:r w:rsidRPr="008D547F">
        <w:rPr>
          <w:rFonts w:asciiTheme="majorBidi" w:hAnsiTheme="majorBidi" w:cstheme="majorBidi"/>
          <w:noProof/>
          <w:sz w:val="20"/>
          <w:szCs w:val="20"/>
        </w:rPr>
        <w:drawing>
          <wp:inline distT="0" distB="0" distL="0" distR="0">
            <wp:extent cx="5379886" cy="2409245"/>
            <wp:effectExtent l="19050" t="0" r="1126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9235F" w:rsidRPr="008D547F" w:rsidRDefault="00A9235F" w:rsidP="008E764B">
      <w:pPr>
        <w:autoSpaceDE w:val="0"/>
        <w:autoSpaceDN w:val="0"/>
        <w:adjustRightInd w:val="0"/>
        <w:spacing w:after="0" w:line="240" w:lineRule="auto"/>
        <w:jc w:val="center"/>
        <w:rPr>
          <w:rFonts w:asciiTheme="majorBidi" w:hAnsiTheme="majorBidi" w:cstheme="majorBidi"/>
          <w:sz w:val="20"/>
          <w:szCs w:val="20"/>
        </w:rPr>
      </w:pPr>
      <w:r w:rsidRPr="008D547F">
        <w:rPr>
          <w:rFonts w:asciiTheme="majorBidi" w:hAnsiTheme="majorBidi" w:cstheme="majorBidi"/>
          <w:noProof/>
          <w:sz w:val="20"/>
          <w:szCs w:val="20"/>
        </w:rPr>
        <w:lastRenderedPageBreak/>
        <w:drawing>
          <wp:inline distT="0" distB="0" distL="0" distR="0">
            <wp:extent cx="5772647" cy="2449002"/>
            <wp:effectExtent l="19050" t="0" r="18553" b="8448"/>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5365" w:rsidRPr="008D547F" w:rsidRDefault="00D552BB" w:rsidP="008E764B">
      <w:pPr>
        <w:spacing w:after="0" w:line="240" w:lineRule="auto"/>
        <w:jc w:val="center"/>
        <w:rPr>
          <w:rFonts w:asciiTheme="majorBidi" w:hAnsiTheme="majorBidi" w:cstheme="majorBidi"/>
          <w:sz w:val="20"/>
          <w:szCs w:val="20"/>
        </w:rPr>
      </w:pPr>
      <w:r w:rsidRPr="008D547F">
        <w:rPr>
          <w:rFonts w:asciiTheme="majorBidi" w:hAnsiTheme="majorBidi" w:cstheme="majorBidi"/>
          <w:noProof/>
          <w:sz w:val="20"/>
          <w:szCs w:val="20"/>
        </w:rPr>
        <w:drawing>
          <wp:inline distT="0" distB="0" distL="0" distR="0">
            <wp:extent cx="5793353" cy="1796995"/>
            <wp:effectExtent l="19050" t="0" r="16897"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5DD9" w:rsidRPr="008D547F" w:rsidRDefault="00E90E8B" w:rsidP="00FA0238">
      <w:pPr>
        <w:spacing w:after="0" w:line="240" w:lineRule="auto"/>
        <w:jc w:val="center"/>
        <w:rPr>
          <w:rFonts w:asciiTheme="majorBidi" w:hAnsiTheme="majorBidi" w:cstheme="majorBidi"/>
          <w:sz w:val="20"/>
          <w:szCs w:val="20"/>
        </w:rPr>
      </w:pPr>
      <w:r w:rsidRPr="008D547F">
        <w:rPr>
          <w:rFonts w:asciiTheme="majorBidi" w:hAnsiTheme="majorBidi" w:cstheme="majorBidi"/>
          <w:noProof/>
          <w:sz w:val="20"/>
          <w:szCs w:val="20"/>
        </w:rPr>
        <w:drawing>
          <wp:inline distT="0" distB="0" distL="0" distR="0">
            <wp:extent cx="5779477" cy="2567354"/>
            <wp:effectExtent l="0" t="0" r="12065" b="234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66B6D" w:rsidRPr="008D547F" w:rsidRDefault="00766B6D" w:rsidP="008E764B">
      <w:pPr>
        <w:spacing w:after="0" w:line="240" w:lineRule="auto"/>
        <w:jc w:val="both"/>
        <w:rPr>
          <w:rFonts w:asciiTheme="majorBidi" w:hAnsiTheme="majorBidi" w:cstheme="majorBidi"/>
          <w:b/>
          <w:bCs/>
          <w:sz w:val="20"/>
          <w:szCs w:val="20"/>
          <w:lang w:bidi="ar-EG"/>
        </w:rPr>
      </w:pPr>
    </w:p>
    <w:p w:rsidR="008D547F" w:rsidRDefault="008D547F" w:rsidP="008E764B">
      <w:pPr>
        <w:spacing w:after="0" w:line="240" w:lineRule="auto"/>
        <w:jc w:val="both"/>
        <w:rPr>
          <w:rFonts w:asciiTheme="majorBidi" w:hAnsiTheme="majorBidi" w:cstheme="majorBidi"/>
          <w:b/>
          <w:bCs/>
          <w:sz w:val="20"/>
          <w:szCs w:val="20"/>
          <w:lang w:bidi="ar-EG"/>
        </w:rPr>
        <w:sectPr w:rsidR="008D547F" w:rsidSect="008E764B">
          <w:type w:val="continuous"/>
          <w:pgSz w:w="12240" w:h="15840"/>
          <w:pgMar w:top="1440" w:right="1440" w:bottom="1440" w:left="1440" w:header="720" w:footer="720" w:gutter="0"/>
          <w:cols w:space="720"/>
          <w:docGrid w:linePitch="360"/>
        </w:sectPr>
      </w:pPr>
    </w:p>
    <w:p w:rsidR="00412D99" w:rsidRPr="008D547F" w:rsidRDefault="00412D99" w:rsidP="008E764B">
      <w:p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lastRenderedPageBreak/>
        <w:t>Water Budget (WB):</w:t>
      </w:r>
    </w:p>
    <w:p w:rsidR="00412D99" w:rsidRPr="008D547F" w:rsidRDefault="00A10A26" w:rsidP="008E764B">
      <w:pPr>
        <w:spacing w:after="0" w:line="240" w:lineRule="auto"/>
        <w:jc w:val="both"/>
        <w:rPr>
          <w:rFonts w:asciiTheme="majorBidi" w:hAnsiTheme="majorBidi" w:cstheme="majorBidi"/>
          <w:sz w:val="20"/>
          <w:szCs w:val="20"/>
          <w:lang w:bidi="ar-EG"/>
        </w:rPr>
      </w:pPr>
      <w:r w:rsidRPr="008D547F">
        <w:rPr>
          <w:rFonts w:asciiTheme="majorBidi" w:hAnsiTheme="majorBidi" w:cstheme="majorBidi"/>
          <w:b/>
          <w:bCs/>
          <w:sz w:val="20"/>
          <w:szCs w:val="20"/>
          <w:lang w:bidi="ar-EG"/>
        </w:rPr>
        <w:t>W</w:t>
      </w:r>
      <w:r w:rsidR="00412D99" w:rsidRPr="008D547F">
        <w:rPr>
          <w:rFonts w:asciiTheme="majorBidi" w:hAnsiTheme="majorBidi" w:cstheme="majorBidi"/>
          <w:b/>
          <w:bCs/>
          <w:sz w:val="20"/>
          <w:szCs w:val="20"/>
          <w:lang w:bidi="ar-EG"/>
        </w:rPr>
        <w:t>inter crops:</w:t>
      </w:r>
    </w:p>
    <w:p w:rsidR="00412D99" w:rsidRPr="008D547F" w:rsidRDefault="00412D99"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Results presented in Table 4 indicated that, the WB for winter crops in the old and new lands within the </w:t>
      </w:r>
      <w:r w:rsidR="00B902A0"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lang w:bidi="ar-EG"/>
        </w:rPr>
        <w:t>reached about 11.9 and 1.5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 respectively. Whereas, the WB value outside the </w:t>
      </w:r>
      <w:r w:rsidR="00B902A0"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lang w:bidi="ar-EG"/>
        </w:rPr>
        <w:t xml:space="preserve">(the New lands) was </w:t>
      </w:r>
      <w:r w:rsidRPr="008D547F">
        <w:rPr>
          <w:rFonts w:asciiTheme="majorBidi" w:hAnsiTheme="majorBidi" w:cstheme="majorBidi"/>
          <w:sz w:val="20"/>
          <w:szCs w:val="20"/>
          <w:lang w:bidi="ar-EG"/>
        </w:rPr>
        <w:lastRenderedPageBreak/>
        <w:t>around 2.0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Accordingly, the total WB for winter crops reached about 15.4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w:t>
      </w:r>
    </w:p>
    <w:p w:rsidR="00412D99" w:rsidRPr="008D547F" w:rsidRDefault="00B902A0" w:rsidP="008E764B">
      <w:p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S</w:t>
      </w:r>
      <w:r w:rsidR="00412D99" w:rsidRPr="008D547F">
        <w:rPr>
          <w:rFonts w:asciiTheme="majorBidi" w:hAnsiTheme="majorBidi" w:cstheme="majorBidi"/>
          <w:b/>
          <w:bCs/>
          <w:sz w:val="20"/>
          <w:szCs w:val="20"/>
          <w:lang w:bidi="ar-EG"/>
        </w:rPr>
        <w:t>ummer crops:</w:t>
      </w:r>
    </w:p>
    <w:p w:rsidR="00412D99" w:rsidRPr="008D547F" w:rsidRDefault="00412D99" w:rsidP="008D547F">
      <w:pPr>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lang w:bidi="ar-EG"/>
        </w:rPr>
        <w:t>The</w:t>
      </w:r>
      <w:r w:rsidRPr="008D547F">
        <w:rPr>
          <w:rFonts w:asciiTheme="majorBidi" w:hAnsiTheme="majorBidi" w:cstheme="majorBidi"/>
          <w:sz w:val="20"/>
          <w:szCs w:val="20"/>
        </w:rPr>
        <w:t xml:space="preserve">calculated WB values for summer crops in the old and new lands inside </w:t>
      </w:r>
      <w:r w:rsidRPr="008D547F">
        <w:rPr>
          <w:rFonts w:asciiTheme="majorBidi" w:hAnsiTheme="majorBidi" w:cstheme="majorBidi"/>
          <w:sz w:val="20"/>
          <w:szCs w:val="20"/>
          <w:lang w:bidi="ar-EG"/>
        </w:rPr>
        <w:t xml:space="preserve">the </w:t>
      </w:r>
      <w:r w:rsidR="00FA33C5"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t>recorded 2</w:t>
      </w:r>
      <w:r w:rsidR="008B5980" w:rsidRPr="008D547F">
        <w:rPr>
          <w:rFonts w:asciiTheme="majorBidi" w:hAnsiTheme="majorBidi" w:cstheme="majorBidi"/>
          <w:sz w:val="20"/>
          <w:szCs w:val="20"/>
        </w:rPr>
        <w:t>3</w:t>
      </w:r>
      <w:r w:rsidRPr="008D547F">
        <w:rPr>
          <w:rFonts w:asciiTheme="majorBidi" w:hAnsiTheme="majorBidi" w:cstheme="majorBidi"/>
          <w:sz w:val="20"/>
          <w:szCs w:val="20"/>
        </w:rPr>
        <w:t>.</w:t>
      </w:r>
      <w:r w:rsidR="008B5980" w:rsidRPr="008D547F">
        <w:rPr>
          <w:rFonts w:asciiTheme="majorBidi" w:hAnsiTheme="majorBidi" w:cstheme="majorBidi"/>
          <w:sz w:val="20"/>
          <w:szCs w:val="20"/>
        </w:rPr>
        <w:t>8</w:t>
      </w:r>
      <w:r w:rsidRPr="008D547F">
        <w:rPr>
          <w:rFonts w:asciiTheme="majorBidi" w:hAnsiTheme="majorBidi" w:cstheme="majorBidi"/>
          <w:sz w:val="20"/>
          <w:szCs w:val="20"/>
        </w:rPr>
        <w:t xml:space="preserve"> and 1.</w:t>
      </w:r>
      <w:r w:rsidR="008B5980" w:rsidRPr="008D547F">
        <w:rPr>
          <w:rFonts w:asciiTheme="majorBidi" w:hAnsiTheme="majorBidi" w:cstheme="majorBidi"/>
          <w:sz w:val="20"/>
          <w:szCs w:val="20"/>
        </w:rPr>
        <w:t>9</w:t>
      </w:r>
      <w:r w:rsidRPr="008D547F">
        <w:rPr>
          <w:rFonts w:asciiTheme="majorBidi" w:hAnsiTheme="majorBidi" w:cstheme="majorBidi"/>
          <w:sz w:val="20"/>
          <w:szCs w:val="20"/>
        </w:rPr>
        <w:t xml:space="preserve">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respectively. However, the value outside </w:t>
      </w:r>
      <w:r w:rsidRPr="008D547F">
        <w:rPr>
          <w:rFonts w:asciiTheme="majorBidi" w:hAnsiTheme="majorBidi" w:cstheme="majorBidi"/>
          <w:sz w:val="20"/>
          <w:szCs w:val="20"/>
          <w:lang w:bidi="ar-EG"/>
        </w:rPr>
        <w:t xml:space="preserve">the </w:t>
      </w:r>
      <w:r w:rsidR="00FA33C5"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lastRenderedPageBreak/>
        <w:t>(New lands) amounted to 2.0 billion m</w:t>
      </w:r>
      <w:r w:rsidRPr="008D547F">
        <w:rPr>
          <w:rFonts w:asciiTheme="majorBidi" w:hAnsiTheme="majorBidi" w:cstheme="majorBidi"/>
          <w:sz w:val="20"/>
          <w:szCs w:val="20"/>
          <w:vertAlign w:val="superscript"/>
        </w:rPr>
        <w:t xml:space="preserve">3 </w:t>
      </w:r>
      <w:r w:rsidRPr="008D547F">
        <w:rPr>
          <w:rFonts w:asciiTheme="majorBidi" w:hAnsiTheme="majorBidi" w:cstheme="majorBidi"/>
          <w:sz w:val="20"/>
          <w:szCs w:val="20"/>
        </w:rPr>
        <w:t>(Table 5). The total WB for summer crops was 2</w:t>
      </w:r>
      <w:r w:rsidR="008B5980" w:rsidRPr="008D547F">
        <w:rPr>
          <w:rFonts w:asciiTheme="majorBidi" w:hAnsiTheme="majorBidi" w:cstheme="majorBidi"/>
          <w:sz w:val="20"/>
          <w:szCs w:val="20"/>
        </w:rPr>
        <w:t>7</w:t>
      </w:r>
      <w:r w:rsidRPr="008D547F">
        <w:rPr>
          <w:rFonts w:asciiTheme="majorBidi" w:hAnsiTheme="majorBidi" w:cstheme="majorBidi"/>
          <w:sz w:val="20"/>
          <w:szCs w:val="20"/>
        </w:rPr>
        <w:t>.</w:t>
      </w:r>
      <w:r w:rsidR="008B5980" w:rsidRPr="008D547F">
        <w:rPr>
          <w:rFonts w:asciiTheme="majorBidi" w:hAnsiTheme="majorBidi" w:cstheme="majorBidi"/>
          <w:sz w:val="20"/>
          <w:szCs w:val="20"/>
        </w:rPr>
        <w:t>7</w:t>
      </w:r>
      <w:r w:rsidRPr="008D547F">
        <w:rPr>
          <w:rFonts w:asciiTheme="majorBidi" w:hAnsiTheme="majorBidi" w:cstheme="majorBidi"/>
          <w:sz w:val="20"/>
          <w:szCs w:val="20"/>
        </w:rPr>
        <w:t xml:space="preserve">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w:t>
      </w:r>
    </w:p>
    <w:p w:rsidR="00412D99" w:rsidRPr="008D547F" w:rsidRDefault="00A141C9" w:rsidP="008E764B">
      <w:pPr>
        <w:spacing w:after="0" w:line="240" w:lineRule="auto"/>
        <w:jc w:val="both"/>
        <w:rPr>
          <w:rFonts w:asciiTheme="majorBidi" w:hAnsiTheme="majorBidi" w:cstheme="majorBidi"/>
          <w:sz w:val="20"/>
          <w:szCs w:val="20"/>
        </w:rPr>
      </w:pPr>
      <w:r w:rsidRPr="008D547F">
        <w:rPr>
          <w:rFonts w:asciiTheme="majorBidi" w:hAnsiTheme="majorBidi" w:cstheme="majorBidi"/>
          <w:b/>
          <w:bCs/>
          <w:sz w:val="20"/>
          <w:szCs w:val="20"/>
        </w:rPr>
        <w:t>Nili</w:t>
      </w:r>
      <w:r w:rsidR="00412D99" w:rsidRPr="008D547F">
        <w:rPr>
          <w:rFonts w:asciiTheme="majorBidi" w:hAnsiTheme="majorBidi" w:cstheme="majorBidi"/>
          <w:b/>
          <w:bCs/>
          <w:sz w:val="20"/>
          <w:szCs w:val="20"/>
        </w:rPr>
        <w:t xml:space="preserve"> crops:</w:t>
      </w:r>
    </w:p>
    <w:p w:rsidR="00412D99" w:rsidRPr="008D547F" w:rsidRDefault="00412D99" w:rsidP="008D547F">
      <w:pPr>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 xml:space="preserve">Results of WB for </w:t>
      </w:r>
      <w:r w:rsidR="00A141C9" w:rsidRPr="008D547F">
        <w:rPr>
          <w:rFonts w:asciiTheme="majorBidi" w:hAnsiTheme="majorBidi" w:cstheme="majorBidi"/>
          <w:sz w:val="20"/>
          <w:szCs w:val="20"/>
        </w:rPr>
        <w:t>Nili</w:t>
      </w:r>
      <w:r w:rsidRPr="008D547F">
        <w:rPr>
          <w:rFonts w:asciiTheme="majorBidi" w:hAnsiTheme="majorBidi" w:cstheme="majorBidi"/>
          <w:sz w:val="20"/>
          <w:szCs w:val="20"/>
        </w:rPr>
        <w:t xml:space="preserve"> crops </w:t>
      </w:r>
      <w:r w:rsidR="00FA33C5" w:rsidRPr="008D547F">
        <w:rPr>
          <w:rFonts w:asciiTheme="majorBidi" w:hAnsiTheme="majorBidi" w:cstheme="majorBidi"/>
          <w:sz w:val="20"/>
          <w:szCs w:val="20"/>
        </w:rPr>
        <w:t>(</w:t>
      </w:r>
      <w:r w:rsidRPr="008D547F">
        <w:rPr>
          <w:rFonts w:asciiTheme="majorBidi" w:hAnsiTheme="majorBidi" w:cstheme="majorBidi"/>
          <w:sz w:val="20"/>
          <w:szCs w:val="20"/>
        </w:rPr>
        <w:t>Table 6</w:t>
      </w:r>
      <w:r w:rsidR="00FA33C5" w:rsidRPr="008D547F">
        <w:rPr>
          <w:rFonts w:asciiTheme="majorBidi" w:hAnsiTheme="majorBidi" w:cstheme="majorBidi"/>
          <w:sz w:val="20"/>
          <w:szCs w:val="20"/>
        </w:rPr>
        <w:t>)</w:t>
      </w:r>
      <w:r w:rsidRPr="008D547F">
        <w:rPr>
          <w:rFonts w:asciiTheme="majorBidi" w:hAnsiTheme="majorBidi" w:cstheme="majorBidi"/>
          <w:sz w:val="20"/>
          <w:szCs w:val="20"/>
        </w:rPr>
        <w:t xml:space="preserve"> showed that values for the respective old and new lands inside </w:t>
      </w:r>
      <w:r w:rsidRPr="008D547F">
        <w:rPr>
          <w:rFonts w:asciiTheme="majorBidi" w:hAnsiTheme="majorBidi" w:cstheme="majorBidi"/>
          <w:sz w:val="20"/>
          <w:szCs w:val="20"/>
          <w:lang w:bidi="ar-EG"/>
        </w:rPr>
        <w:t xml:space="preserve">the </w:t>
      </w:r>
      <w:r w:rsidR="00FA33C5"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t>were 1.9 and 0.07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Whereas, the value outside </w:t>
      </w:r>
      <w:r w:rsidRPr="008D547F">
        <w:rPr>
          <w:rFonts w:asciiTheme="majorBidi" w:hAnsiTheme="majorBidi" w:cstheme="majorBidi"/>
          <w:sz w:val="20"/>
          <w:szCs w:val="20"/>
          <w:lang w:bidi="ar-EG"/>
        </w:rPr>
        <w:t xml:space="preserve">the </w:t>
      </w:r>
      <w:r w:rsidR="00FA33C5" w:rsidRPr="008D547F">
        <w:rPr>
          <w:rFonts w:asciiTheme="majorBidi" w:hAnsiTheme="majorBidi" w:cstheme="majorBidi"/>
          <w:sz w:val="20"/>
          <w:szCs w:val="20"/>
          <w:lang w:bidi="ar-EG"/>
        </w:rPr>
        <w:t xml:space="preserve">Nile Valley and </w:t>
      </w:r>
      <w:r w:rsidR="008D547F" w:rsidRPr="008D547F">
        <w:rPr>
          <w:rFonts w:asciiTheme="majorBidi" w:hAnsiTheme="majorBidi" w:cstheme="majorBidi"/>
          <w:sz w:val="20"/>
          <w:szCs w:val="20"/>
          <w:lang w:bidi="ar-EG"/>
        </w:rPr>
        <w:t>Delta</w:t>
      </w:r>
      <w:r w:rsidR="008D547F" w:rsidRPr="008D547F">
        <w:rPr>
          <w:rFonts w:asciiTheme="majorBidi" w:hAnsiTheme="majorBidi" w:cstheme="majorBidi"/>
          <w:sz w:val="20"/>
          <w:szCs w:val="20"/>
        </w:rPr>
        <w:t xml:space="preserve"> (</w:t>
      </w:r>
      <w:r w:rsidRPr="008D547F">
        <w:rPr>
          <w:rFonts w:asciiTheme="majorBidi" w:hAnsiTheme="majorBidi" w:cstheme="majorBidi"/>
          <w:sz w:val="20"/>
          <w:szCs w:val="20"/>
        </w:rPr>
        <w:t>New lands) was 0.3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Consequently, the total WB for </w:t>
      </w:r>
      <w:r w:rsidR="00A141C9" w:rsidRPr="008D547F">
        <w:rPr>
          <w:rFonts w:asciiTheme="majorBidi" w:hAnsiTheme="majorBidi" w:cstheme="majorBidi"/>
          <w:sz w:val="20"/>
          <w:szCs w:val="20"/>
        </w:rPr>
        <w:t>Nili</w:t>
      </w:r>
      <w:r w:rsidRPr="008D547F">
        <w:rPr>
          <w:rFonts w:asciiTheme="majorBidi" w:hAnsiTheme="majorBidi" w:cstheme="majorBidi"/>
          <w:sz w:val="20"/>
          <w:szCs w:val="20"/>
        </w:rPr>
        <w:t xml:space="preserve"> crops recorded about 2.2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w:t>
      </w:r>
    </w:p>
    <w:p w:rsidR="00412D99" w:rsidRPr="008D547F" w:rsidRDefault="00FA33C5"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P</w:t>
      </w:r>
      <w:r w:rsidR="00412D99" w:rsidRPr="008D547F">
        <w:rPr>
          <w:rFonts w:asciiTheme="majorBidi" w:hAnsiTheme="majorBidi" w:cstheme="majorBidi"/>
          <w:b/>
          <w:bCs/>
          <w:sz w:val="20"/>
          <w:szCs w:val="20"/>
        </w:rPr>
        <w:t>erennial crops:</w:t>
      </w:r>
    </w:p>
    <w:p w:rsidR="00412D99" w:rsidRPr="008D547F" w:rsidRDefault="00412D99" w:rsidP="008D547F">
      <w:pPr>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 xml:space="preserve">Results tabulated in Table 7 indicated that, </w:t>
      </w:r>
      <w:r w:rsidR="00FA33C5" w:rsidRPr="008D547F">
        <w:rPr>
          <w:rFonts w:asciiTheme="majorBidi" w:hAnsiTheme="majorBidi" w:cstheme="majorBidi"/>
          <w:sz w:val="20"/>
          <w:szCs w:val="20"/>
        </w:rPr>
        <w:t xml:space="preserve">WB </w:t>
      </w:r>
      <w:r w:rsidRPr="008D547F">
        <w:rPr>
          <w:rFonts w:asciiTheme="majorBidi" w:hAnsiTheme="majorBidi" w:cstheme="majorBidi"/>
          <w:sz w:val="20"/>
          <w:szCs w:val="20"/>
        </w:rPr>
        <w:t xml:space="preserve">values for perennial crops in the old and new lands inside </w:t>
      </w:r>
      <w:r w:rsidRPr="008D547F">
        <w:rPr>
          <w:rFonts w:asciiTheme="majorBidi" w:hAnsiTheme="majorBidi" w:cstheme="majorBidi"/>
          <w:sz w:val="20"/>
          <w:szCs w:val="20"/>
          <w:lang w:bidi="ar-EG"/>
        </w:rPr>
        <w:t xml:space="preserve">the </w:t>
      </w:r>
      <w:r w:rsidR="00E2530B"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t xml:space="preserve">were 8.8 and 3.0 </w:t>
      </w:r>
      <w:r w:rsidRPr="008D547F">
        <w:rPr>
          <w:rFonts w:asciiTheme="majorBidi" w:hAnsiTheme="majorBidi" w:cstheme="majorBidi"/>
          <w:sz w:val="20"/>
          <w:szCs w:val="20"/>
        </w:rPr>
        <w:lastRenderedPageBreak/>
        <w:t>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respectively. However, the </w:t>
      </w:r>
      <w:r w:rsidR="00E2530B" w:rsidRPr="008D547F">
        <w:rPr>
          <w:rFonts w:asciiTheme="majorBidi" w:hAnsiTheme="majorBidi" w:cstheme="majorBidi"/>
          <w:sz w:val="20"/>
          <w:szCs w:val="20"/>
        </w:rPr>
        <w:t xml:space="preserve">water </w:t>
      </w:r>
      <w:r w:rsidRPr="008D547F">
        <w:rPr>
          <w:rFonts w:asciiTheme="majorBidi" w:hAnsiTheme="majorBidi" w:cstheme="majorBidi"/>
          <w:sz w:val="20"/>
          <w:szCs w:val="20"/>
        </w:rPr>
        <w:t xml:space="preserve">budget outside </w:t>
      </w:r>
      <w:r w:rsidRPr="008D547F">
        <w:rPr>
          <w:rFonts w:asciiTheme="majorBidi" w:hAnsiTheme="majorBidi" w:cstheme="majorBidi"/>
          <w:sz w:val="20"/>
          <w:szCs w:val="20"/>
          <w:lang w:bidi="ar-EG"/>
        </w:rPr>
        <w:t xml:space="preserve">the </w:t>
      </w:r>
      <w:r w:rsidR="00E2530B" w:rsidRPr="008D547F">
        <w:rPr>
          <w:rFonts w:asciiTheme="majorBidi" w:hAnsiTheme="majorBidi" w:cstheme="majorBidi"/>
          <w:sz w:val="20"/>
          <w:szCs w:val="20"/>
          <w:lang w:bidi="ar-EG"/>
        </w:rPr>
        <w:t xml:space="preserve">Nile </w:t>
      </w:r>
      <w:r w:rsidR="009A5BB6" w:rsidRPr="008D547F">
        <w:rPr>
          <w:rFonts w:asciiTheme="majorBidi" w:hAnsiTheme="majorBidi" w:cstheme="majorBidi"/>
          <w:sz w:val="20"/>
          <w:szCs w:val="20"/>
          <w:lang w:bidi="ar-EG"/>
        </w:rPr>
        <w:t xml:space="preserve">Valley and Delta </w:t>
      </w:r>
      <w:r w:rsidRPr="008D547F">
        <w:rPr>
          <w:rFonts w:asciiTheme="majorBidi" w:hAnsiTheme="majorBidi" w:cstheme="majorBidi"/>
          <w:sz w:val="20"/>
          <w:szCs w:val="20"/>
        </w:rPr>
        <w:t>(New lands) recorded 5.6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Consequently, the total WB for </w:t>
      </w:r>
      <w:r w:rsidR="00E2530B" w:rsidRPr="008D547F">
        <w:rPr>
          <w:rFonts w:asciiTheme="majorBidi" w:hAnsiTheme="majorBidi" w:cstheme="majorBidi"/>
          <w:sz w:val="20"/>
          <w:szCs w:val="20"/>
        </w:rPr>
        <w:t xml:space="preserve">the </w:t>
      </w:r>
      <w:r w:rsidRPr="008D547F">
        <w:rPr>
          <w:rFonts w:asciiTheme="majorBidi" w:hAnsiTheme="majorBidi" w:cstheme="majorBidi"/>
          <w:sz w:val="20"/>
          <w:szCs w:val="20"/>
        </w:rPr>
        <w:t>perennials recorded 17.4 billion 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w:t>
      </w:r>
    </w:p>
    <w:p w:rsidR="00895731" w:rsidRPr="008D547F" w:rsidRDefault="00895731" w:rsidP="008E764B">
      <w:pPr>
        <w:spacing w:after="0" w:line="240" w:lineRule="auto"/>
        <w:jc w:val="both"/>
        <w:rPr>
          <w:rFonts w:asciiTheme="majorBidi" w:hAnsiTheme="majorBidi" w:cstheme="majorBidi"/>
          <w:b/>
          <w:bCs/>
          <w:sz w:val="20"/>
          <w:szCs w:val="20"/>
          <w:lang w:bidi="ar-EG"/>
        </w:rPr>
      </w:pPr>
    </w:p>
    <w:p w:rsidR="00412D99" w:rsidRPr="008D547F" w:rsidRDefault="00412D99" w:rsidP="008E764B">
      <w:pPr>
        <w:spacing w:after="0" w:line="240" w:lineRule="auto"/>
        <w:jc w:val="both"/>
        <w:rPr>
          <w:rFonts w:asciiTheme="majorBidi" w:hAnsiTheme="majorBidi" w:cstheme="majorBidi"/>
          <w:b/>
          <w:bCs/>
          <w:sz w:val="20"/>
          <w:szCs w:val="20"/>
          <w:rtl/>
          <w:lang w:bidi="ar-EG"/>
        </w:rPr>
      </w:pPr>
      <w:r w:rsidRPr="008D547F">
        <w:rPr>
          <w:rFonts w:asciiTheme="majorBidi" w:hAnsiTheme="majorBidi" w:cstheme="majorBidi"/>
          <w:b/>
          <w:bCs/>
          <w:sz w:val="20"/>
          <w:szCs w:val="20"/>
          <w:lang w:bidi="ar-EG"/>
        </w:rPr>
        <w:t>Total cropped area and WB for the Egyptian crops in the selected locations:</w:t>
      </w:r>
    </w:p>
    <w:p w:rsidR="00BE1463" w:rsidRPr="008D547F" w:rsidRDefault="00412D99" w:rsidP="008D547F">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lang w:bidi="ar-EG"/>
        </w:rPr>
        <w:t xml:space="preserve">Results presented in Table 8 show the total cropped area and WB for </w:t>
      </w:r>
      <w:r w:rsidR="00E2530B" w:rsidRPr="008D547F">
        <w:rPr>
          <w:rFonts w:asciiTheme="majorBidi" w:hAnsiTheme="majorBidi" w:cstheme="majorBidi"/>
          <w:sz w:val="20"/>
          <w:szCs w:val="20"/>
          <w:lang w:bidi="ar-EG"/>
        </w:rPr>
        <w:t xml:space="preserve">the </w:t>
      </w:r>
      <w:r w:rsidRPr="008D547F">
        <w:rPr>
          <w:rFonts w:asciiTheme="majorBidi" w:hAnsiTheme="majorBidi" w:cstheme="majorBidi"/>
          <w:sz w:val="20"/>
          <w:szCs w:val="20"/>
          <w:lang w:bidi="ar-EG"/>
        </w:rPr>
        <w:t xml:space="preserve">selected agricultural crops. Total cropped area for winter, summer,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and perennial crops were 2.9, 2.7, 0.2 and 0.9 million hectares, respectively. According to the total cropped area, the total WB amounted to 15.4, </w:t>
      </w:r>
      <w:r w:rsidR="001846F9" w:rsidRPr="008D547F">
        <w:rPr>
          <w:rFonts w:asciiTheme="majorBidi" w:hAnsiTheme="majorBidi" w:cstheme="majorBidi"/>
          <w:sz w:val="20"/>
          <w:szCs w:val="20"/>
          <w:lang w:bidi="ar-EG"/>
        </w:rPr>
        <w:t>27.7</w:t>
      </w:r>
      <w:r w:rsidRPr="008D547F">
        <w:rPr>
          <w:rFonts w:asciiTheme="majorBidi" w:hAnsiTheme="majorBidi" w:cstheme="majorBidi"/>
          <w:sz w:val="20"/>
          <w:szCs w:val="20"/>
          <w:lang w:bidi="ar-EG"/>
        </w:rPr>
        <w:t>, 2.2 and 17.4 billion 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lang w:bidi="ar-EG"/>
        </w:rPr>
        <w:t xml:space="preserve"> for the respective growing seasons</w:t>
      </w:r>
      <w:r w:rsidRPr="008D547F">
        <w:rPr>
          <w:rFonts w:asciiTheme="majorBidi" w:hAnsiTheme="majorBidi" w:cstheme="majorBidi"/>
          <w:sz w:val="20"/>
          <w:szCs w:val="20"/>
          <w:rtl/>
          <w:lang w:bidi="ar-EG"/>
        </w:rPr>
        <w:t>.</w:t>
      </w:r>
    </w:p>
    <w:p w:rsidR="008D547F" w:rsidRDefault="008D547F" w:rsidP="008E764B">
      <w:pPr>
        <w:spacing w:after="0" w:line="240" w:lineRule="auto"/>
        <w:jc w:val="both"/>
        <w:rPr>
          <w:rFonts w:asciiTheme="majorBidi" w:hAnsiTheme="majorBidi" w:cstheme="majorBidi"/>
          <w:b/>
          <w:bCs/>
          <w:sz w:val="20"/>
          <w:szCs w:val="20"/>
          <w:lang w:bidi="ar-EG"/>
        </w:rPr>
        <w:sectPr w:rsidR="008D547F" w:rsidSect="00286CE1">
          <w:type w:val="continuous"/>
          <w:pgSz w:w="12240" w:h="15840"/>
          <w:pgMar w:top="1440" w:right="1440" w:bottom="1440" w:left="1440" w:header="720" w:footer="720" w:gutter="0"/>
          <w:cols w:num="2" w:space="616"/>
          <w:docGrid w:linePitch="360"/>
        </w:sectPr>
      </w:pPr>
    </w:p>
    <w:p w:rsidR="0065008E" w:rsidRPr="008D547F" w:rsidRDefault="0065008E" w:rsidP="008E764B">
      <w:pPr>
        <w:spacing w:after="0" w:line="240" w:lineRule="auto"/>
        <w:jc w:val="both"/>
        <w:rPr>
          <w:rFonts w:asciiTheme="majorBidi" w:hAnsiTheme="majorBidi" w:cstheme="majorBidi"/>
          <w:b/>
          <w:bCs/>
          <w:sz w:val="20"/>
          <w:szCs w:val="20"/>
          <w:lang w:bidi="ar-EG"/>
        </w:rPr>
      </w:pPr>
    </w:p>
    <w:p w:rsidR="002E2C0C" w:rsidRPr="008D547F" w:rsidRDefault="002E2C0C"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t>Table 4: Water budget (</w:t>
      </w:r>
      <w:r w:rsidR="00B8040E" w:rsidRPr="008D547F">
        <w:rPr>
          <w:rFonts w:asciiTheme="majorBidi" w:hAnsiTheme="majorBidi" w:cstheme="majorBidi"/>
          <w:b/>
          <w:bCs/>
          <w:sz w:val="20"/>
          <w:szCs w:val="20"/>
        </w:rPr>
        <w:t xml:space="preserve">WB, </w:t>
      </w:r>
      <w:r w:rsidRPr="008D547F">
        <w:rPr>
          <w:rFonts w:asciiTheme="majorBidi" w:hAnsiTheme="majorBidi" w:cstheme="majorBidi"/>
          <w:b/>
          <w:bCs/>
          <w:sz w:val="20"/>
          <w:szCs w:val="20"/>
        </w:rPr>
        <w:t>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for winter crops inside and outside the </w:t>
      </w:r>
      <w:r w:rsidR="00D20A22" w:rsidRPr="008D547F">
        <w:rPr>
          <w:rFonts w:asciiTheme="majorBidi" w:hAnsiTheme="majorBidi" w:cstheme="majorBidi"/>
          <w:b/>
          <w:bCs/>
          <w:sz w:val="20"/>
          <w:szCs w:val="20"/>
          <w:lang w:bidi="ar-EG"/>
        </w:rPr>
        <w:t xml:space="preserve">Nile </w:t>
      </w:r>
      <w:r w:rsidR="009A5BB6" w:rsidRPr="008D547F">
        <w:rPr>
          <w:rFonts w:asciiTheme="majorBidi" w:hAnsiTheme="majorBidi" w:cstheme="majorBidi"/>
          <w:b/>
          <w:bCs/>
          <w:sz w:val="20"/>
          <w:szCs w:val="20"/>
          <w:lang w:bidi="ar-EG"/>
        </w:rPr>
        <w:t xml:space="preserve">Valley and Delta </w:t>
      </w:r>
      <w:r w:rsidRPr="008D547F">
        <w:rPr>
          <w:rFonts w:asciiTheme="majorBidi" w:hAnsiTheme="majorBidi" w:cstheme="majorBidi"/>
          <w:b/>
          <w:bCs/>
          <w:sz w:val="20"/>
          <w:szCs w:val="20"/>
        </w:rPr>
        <w:t>in Egypt according to the cropped area in 2016/ 2017.</w:t>
      </w:r>
    </w:p>
    <w:tbl>
      <w:tblPr>
        <w:tblW w:w="10083" w:type="dxa"/>
        <w:jc w:val="center"/>
        <w:tblLook w:val="04A0"/>
      </w:tblPr>
      <w:tblGrid>
        <w:gridCol w:w="2028"/>
        <w:gridCol w:w="1609"/>
        <w:gridCol w:w="1498"/>
        <w:gridCol w:w="1552"/>
        <w:gridCol w:w="1622"/>
        <w:gridCol w:w="1774"/>
      </w:tblGrid>
      <w:tr w:rsidR="00A539AE" w:rsidRPr="008D547F" w:rsidTr="008D547F">
        <w:trPr>
          <w:trHeight w:val="49"/>
          <w:jc w:val="center"/>
        </w:trPr>
        <w:tc>
          <w:tcPr>
            <w:tcW w:w="202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539AE" w:rsidRPr="008D547F" w:rsidRDefault="00A539AE"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Crop</w:t>
            </w:r>
          </w:p>
        </w:tc>
        <w:tc>
          <w:tcPr>
            <w:tcW w:w="310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inside </w:t>
            </w:r>
            <w:r w:rsidRPr="008D547F">
              <w:rPr>
                <w:rFonts w:asciiTheme="majorBidi" w:hAnsiTheme="majorBidi" w:cstheme="majorBidi"/>
                <w:sz w:val="18"/>
                <w:szCs w:val="18"/>
              </w:rPr>
              <w:t xml:space="preserve">the </w:t>
            </w:r>
            <w:r w:rsidR="00D20A22" w:rsidRPr="008D547F">
              <w:rPr>
                <w:rFonts w:asciiTheme="majorBidi" w:hAnsiTheme="majorBidi" w:cstheme="majorBidi"/>
                <w:sz w:val="18"/>
                <w:szCs w:val="18"/>
                <w:lang w:bidi="ar-EG"/>
              </w:rPr>
              <w:t xml:space="preserve">Nile Valley and </w:t>
            </w:r>
            <w:r w:rsidRPr="008D547F">
              <w:rPr>
                <w:rFonts w:asciiTheme="majorBidi" w:hAnsiTheme="majorBidi" w:cstheme="majorBidi"/>
                <w:sz w:val="18"/>
                <w:szCs w:val="18"/>
                <w:lang w:bidi="ar-EG"/>
              </w:rPr>
              <w:t>Delta</w:t>
            </w:r>
          </w:p>
        </w:tc>
        <w:tc>
          <w:tcPr>
            <w:tcW w:w="1552" w:type="dxa"/>
            <w:tcBorders>
              <w:top w:val="single" w:sz="4" w:space="0" w:color="auto"/>
              <w:left w:val="nil"/>
              <w:bottom w:val="single" w:sz="4" w:space="0" w:color="auto"/>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outside </w:t>
            </w:r>
            <w:r w:rsidRPr="008D547F">
              <w:rPr>
                <w:rFonts w:asciiTheme="majorBidi" w:hAnsiTheme="majorBidi" w:cstheme="majorBidi"/>
                <w:sz w:val="18"/>
                <w:szCs w:val="18"/>
              </w:rPr>
              <w:t xml:space="preserve">the </w:t>
            </w:r>
            <w:r w:rsidR="00D20A22" w:rsidRPr="008D547F">
              <w:rPr>
                <w:rFonts w:asciiTheme="majorBidi" w:hAnsiTheme="majorBidi" w:cstheme="majorBidi"/>
                <w:sz w:val="18"/>
                <w:szCs w:val="18"/>
                <w:lang w:bidi="ar-EG"/>
              </w:rPr>
              <w:t>Nile Valley and</w:t>
            </w:r>
            <w:r w:rsidRPr="008D547F">
              <w:rPr>
                <w:rFonts w:asciiTheme="majorBidi" w:hAnsiTheme="majorBidi" w:cstheme="majorBidi"/>
                <w:sz w:val="18"/>
                <w:szCs w:val="18"/>
                <w:lang w:bidi="ar-EG"/>
              </w:rPr>
              <w:t xml:space="preserve"> Delta</w:t>
            </w:r>
          </w:p>
        </w:tc>
        <w:tc>
          <w:tcPr>
            <w:tcW w:w="162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w:t>
            </w:r>
            <w:r w:rsidR="00D20A22" w:rsidRPr="008D547F">
              <w:rPr>
                <w:rFonts w:asciiTheme="majorBidi" w:eastAsia="Times New Roman" w:hAnsiTheme="majorBidi" w:cstheme="majorBidi"/>
                <w:sz w:val="18"/>
                <w:szCs w:val="18"/>
              </w:rPr>
              <w:t>rand</w:t>
            </w:r>
            <w:r w:rsidRPr="008D547F">
              <w:rPr>
                <w:rFonts w:asciiTheme="majorBidi" w:eastAsia="Times New Roman" w:hAnsiTheme="majorBidi" w:cstheme="majorBidi"/>
                <w:sz w:val="18"/>
                <w:szCs w:val="18"/>
              </w:rPr>
              <w:t xml:space="preserve"> Total</w:t>
            </w:r>
          </w:p>
        </w:tc>
        <w:tc>
          <w:tcPr>
            <w:tcW w:w="1774" w:type="dxa"/>
            <w:vMerge w:val="restart"/>
            <w:tcBorders>
              <w:top w:val="single" w:sz="4" w:space="0" w:color="auto"/>
              <w:left w:val="single" w:sz="4" w:space="0" w:color="auto"/>
              <w:right w:val="single" w:sz="4" w:space="0" w:color="auto"/>
            </w:tcBorders>
            <w:shd w:val="clear" w:color="000000" w:fill="FFFFFF"/>
            <w:vAlign w:val="center"/>
          </w:tcPr>
          <w:p w:rsidR="00A539AE" w:rsidRPr="008D547F" w:rsidRDefault="00A539AE"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t>
            </w:r>
          </w:p>
          <w:p w:rsidR="00A539AE" w:rsidRPr="008D547F" w:rsidRDefault="00A539AE" w:rsidP="008E764B">
            <w:pPr>
              <w:spacing w:after="0" w:line="240" w:lineRule="auto"/>
              <w:jc w:val="center"/>
              <w:rPr>
                <w:rFonts w:asciiTheme="majorBidi" w:eastAsia="Times New Roman" w:hAnsiTheme="majorBidi" w:cstheme="majorBidi"/>
                <w:sz w:val="18"/>
                <w:szCs w:val="18"/>
              </w:rPr>
            </w:pPr>
            <w:r w:rsidRPr="008D547F">
              <w:rPr>
                <w:rFonts w:asciiTheme="majorBidi" w:hAnsiTheme="majorBidi" w:cstheme="majorBidi"/>
                <w:sz w:val="18"/>
                <w:szCs w:val="18"/>
              </w:rPr>
              <w:t>from the total WB for all agricultural crops</w:t>
            </w:r>
          </w:p>
        </w:tc>
      </w:tr>
      <w:tr w:rsidR="00A539AE" w:rsidRPr="008D547F" w:rsidTr="008D547F">
        <w:trPr>
          <w:trHeight w:val="49"/>
          <w:jc w:val="center"/>
        </w:trPr>
        <w:tc>
          <w:tcPr>
            <w:tcW w:w="2028"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8E764B">
            <w:pPr>
              <w:spacing w:after="0" w:line="240" w:lineRule="auto"/>
              <w:rPr>
                <w:rFonts w:asciiTheme="majorBidi" w:eastAsia="Times New Roman" w:hAnsiTheme="majorBidi" w:cstheme="majorBidi"/>
                <w:color w:val="000000"/>
                <w:sz w:val="18"/>
                <w:szCs w:val="18"/>
              </w:rPr>
            </w:pPr>
          </w:p>
        </w:tc>
        <w:tc>
          <w:tcPr>
            <w:tcW w:w="1609" w:type="dxa"/>
            <w:tcBorders>
              <w:top w:val="nil"/>
              <w:left w:val="nil"/>
              <w:bottom w:val="single" w:sz="4" w:space="0" w:color="auto"/>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Old lands</w:t>
            </w:r>
          </w:p>
        </w:tc>
        <w:tc>
          <w:tcPr>
            <w:tcW w:w="1498" w:type="dxa"/>
            <w:tcBorders>
              <w:top w:val="nil"/>
              <w:left w:val="nil"/>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552" w:type="dxa"/>
            <w:tcBorders>
              <w:top w:val="nil"/>
              <w:left w:val="single" w:sz="4" w:space="0" w:color="auto"/>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8E764B">
            <w:pPr>
              <w:spacing w:after="0" w:line="240" w:lineRule="auto"/>
              <w:rPr>
                <w:rFonts w:asciiTheme="majorBidi" w:eastAsia="Times New Roman" w:hAnsiTheme="majorBidi" w:cstheme="majorBidi"/>
                <w:color w:val="000000"/>
                <w:sz w:val="18"/>
                <w:szCs w:val="18"/>
              </w:rPr>
            </w:pPr>
          </w:p>
        </w:tc>
        <w:tc>
          <w:tcPr>
            <w:tcW w:w="1774" w:type="dxa"/>
            <w:vMerge/>
            <w:tcBorders>
              <w:left w:val="single" w:sz="4" w:space="0" w:color="auto"/>
              <w:bottom w:val="single" w:sz="4" w:space="0" w:color="000000"/>
              <w:right w:val="single" w:sz="4" w:space="0" w:color="auto"/>
            </w:tcBorders>
            <w:shd w:val="clear" w:color="000000" w:fill="FFFFFF"/>
            <w:vAlign w:val="center"/>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p>
        </w:tc>
      </w:tr>
      <w:tr w:rsidR="00BE70CF" w:rsidRPr="008D547F" w:rsidTr="008D547F">
        <w:trPr>
          <w:trHeight w:hRule="exact" w:val="257"/>
          <w:jc w:val="center"/>
        </w:trPr>
        <w:tc>
          <w:tcPr>
            <w:tcW w:w="2028" w:type="dxa"/>
            <w:tcBorders>
              <w:top w:val="nil"/>
              <w:left w:val="single" w:sz="4" w:space="0" w:color="auto"/>
              <w:bottom w:val="nil"/>
              <w:right w:val="single" w:sz="4" w:space="0" w:color="auto"/>
            </w:tcBorders>
            <w:shd w:val="clear" w:color="000000" w:fill="FFFFFF"/>
            <w:noWrap/>
            <w:vAlign w:val="center"/>
            <w:hideMark/>
          </w:tcPr>
          <w:p w:rsidR="00BE70CF" w:rsidRPr="008D547F" w:rsidRDefault="00BE70CF" w:rsidP="008E764B">
            <w:pPr>
              <w:spacing w:after="0" w:line="240" w:lineRule="auto"/>
              <w:rPr>
                <w:rFonts w:asciiTheme="majorBidi" w:eastAsia="Times New Roman" w:hAnsiTheme="majorBidi" w:cstheme="majorBidi"/>
                <w:b/>
                <w:bCs/>
                <w:sz w:val="18"/>
                <w:szCs w:val="18"/>
              </w:rPr>
            </w:pPr>
            <w:r w:rsidRPr="008D547F">
              <w:rPr>
                <w:rFonts w:asciiTheme="majorBidi" w:eastAsia="Times New Roman" w:hAnsiTheme="majorBidi" w:cstheme="majorBidi"/>
                <w:b/>
                <w:bCs/>
                <w:sz w:val="18"/>
                <w:szCs w:val="18"/>
              </w:rPr>
              <w:t xml:space="preserve">Winter </w:t>
            </w:r>
            <w:r w:rsidR="00D20A22" w:rsidRPr="008D547F">
              <w:rPr>
                <w:rFonts w:asciiTheme="majorBidi" w:eastAsia="Times New Roman" w:hAnsiTheme="majorBidi" w:cstheme="majorBidi"/>
                <w:b/>
                <w:bCs/>
                <w:sz w:val="18"/>
                <w:szCs w:val="18"/>
              </w:rPr>
              <w:t>f</w:t>
            </w:r>
            <w:r w:rsidRPr="008D547F">
              <w:rPr>
                <w:rFonts w:asciiTheme="majorBidi" w:eastAsia="Times New Roman" w:hAnsiTheme="majorBidi" w:cstheme="majorBidi"/>
                <w:b/>
                <w:bCs/>
                <w:sz w:val="18"/>
                <w:szCs w:val="18"/>
              </w:rPr>
              <w:t>ield crops</w:t>
            </w:r>
          </w:p>
        </w:tc>
        <w:tc>
          <w:tcPr>
            <w:tcW w:w="1609" w:type="dxa"/>
            <w:tcBorders>
              <w:top w:val="nil"/>
              <w:left w:val="nil"/>
              <w:bottom w:val="nil"/>
              <w:right w:val="single" w:sz="4" w:space="0" w:color="auto"/>
            </w:tcBorders>
            <w:shd w:val="clear" w:color="000000" w:fill="FFFFFF"/>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498" w:type="dxa"/>
            <w:tcBorders>
              <w:top w:val="nil"/>
              <w:left w:val="nil"/>
              <w:bottom w:val="nil"/>
              <w:right w:val="single" w:sz="4" w:space="0" w:color="auto"/>
            </w:tcBorders>
            <w:shd w:val="clear" w:color="000000" w:fill="FFFFFF"/>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552" w:type="dxa"/>
            <w:tcBorders>
              <w:top w:val="nil"/>
              <w:left w:val="nil"/>
              <w:bottom w:val="nil"/>
              <w:right w:val="single" w:sz="4" w:space="0" w:color="auto"/>
            </w:tcBorders>
            <w:shd w:val="clear" w:color="000000" w:fill="FFFFFF"/>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nil"/>
              <w:right w:val="single" w:sz="4" w:space="0" w:color="auto"/>
            </w:tcBorders>
            <w:shd w:val="clear" w:color="000000" w:fill="FFFFFF"/>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774" w:type="dxa"/>
            <w:tcBorders>
              <w:top w:val="nil"/>
              <w:left w:val="nil"/>
              <w:bottom w:val="nil"/>
              <w:right w:val="single" w:sz="4" w:space="0" w:color="auto"/>
            </w:tcBorders>
            <w:shd w:val="clear" w:color="000000" w:fill="FFFFFF"/>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p>
        </w:tc>
      </w:tr>
      <w:tr w:rsidR="0075664B" w:rsidRPr="008D547F" w:rsidTr="008D547F">
        <w:trPr>
          <w:trHeight w:hRule="exact" w:val="22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Barley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17,341,140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22,392,666</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51,190,551</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90,924,356</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0.15</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Chick peas</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9,250,335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511,146</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9,761,481</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0.02</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Faba bean (Green)</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5,249,285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916,191</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6,165,476</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0.01</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Faba bean (Dry)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129,968,657</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21,694,099</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57,554,190</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209,216,946</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0.33</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Fenugreek (dry)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6,646,628</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829,605</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447,146</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7,923,379</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0.01</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Flax</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20,239,375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330,505</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20,569,880</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0.03</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Garlic</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60,268,042</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4,098,414</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10,073,233</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74,439,689</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0.12</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Lentil</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2,679,540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2,679,540</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0.004</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Lupine</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450,592</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450,592</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0.001</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Onion</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274,330,260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63,007,440</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26,774,290</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364,111,990</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0.58</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Sugar beet</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901,464,285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212,736,266</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42,199,507</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1,156,400,057</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sz w:val="18"/>
                <w:szCs w:val="18"/>
              </w:rPr>
            </w:pPr>
            <w:r w:rsidRPr="008D547F">
              <w:rPr>
                <w:rFonts w:asciiTheme="majorBidi" w:hAnsiTheme="majorBidi" w:cstheme="majorBidi"/>
                <w:sz w:val="18"/>
                <w:szCs w:val="18"/>
              </w:rPr>
              <w:t>1.84</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Wheat</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6,153,779,210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568,483,527</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613,032,708</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7,335,295,446</w:t>
            </w:r>
          </w:p>
        </w:tc>
        <w:tc>
          <w:tcPr>
            <w:tcW w:w="1774" w:type="dxa"/>
            <w:tcBorders>
              <w:top w:val="nil"/>
              <w:left w:val="nil"/>
              <w:bottom w:val="single" w:sz="4" w:space="0" w:color="auto"/>
              <w:right w:val="single" w:sz="4" w:space="0" w:color="auto"/>
            </w:tcBorders>
            <w:vAlign w:val="center"/>
          </w:tcPr>
          <w:p w:rsidR="0075664B" w:rsidRPr="008D547F" w:rsidRDefault="0075664B" w:rsidP="008E764B">
            <w:pPr>
              <w:spacing w:after="0" w:line="240" w:lineRule="auto"/>
              <w:jc w:val="center"/>
              <w:rPr>
                <w:rFonts w:asciiTheme="majorBidi" w:hAnsiTheme="majorBidi" w:cstheme="majorBidi"/>
                <w:b/>
                <w:bCs/>
                <w:sz w:val="18"/>
                <w:szCs w:val="18"/>
              </w:rPr>
            </w:pPr>
            <w:r w:rsidRPr="008D547F">
              <w:rPr>
                <w:rFonts w:asciiTheme="majorBidi" w:hAnsiTheme="majorBidi" w:cstheme="majorBidi"/>
                <w:b/>
                <w:bCs/>
                <w:sz w:val="18"/>
                <w:szCs w:val="18"/>
              </w:rPr>
              <w:t>11.70</w:t>
            </w:r>
          </w:p>
        </w:tc>
      </w:tr>
      <w:tr w:rsidR="00BE70CF" w:rsidRPr="008D547F" w:rsidTr="008D547F">
        <w:trPr>
          <w:trHeight w:hRule="exact" w:val="178"/>
          <w:jc w:val="center"/>
        </w:trPr>
        <w:tc>
          <w:tcPr>
            <w:tcW w:w="2028" w:type="dxa"/>
            <w:tcBorders>
              <w:top w:val="nil"/>
              <w:left w:val="single" w:sz="4" w:space="0" w:color="auto"/>
              <w:bottom w:val="nil"/>
              <w:right w:val="single" w:sz="4" w:space="0" w:color="auto"/>
            </w:tcBorders>
            <w:shd w:val="clear" w:color="000000" w:fill="FFFFFF"/>
            <w:noWrap/>
            <w:vAlign w:val="center"/>
            <w:hideMark/>
          </w:tcPr>
          <w:p w:rsidR="00BE70CF" w:rsidRPr="008D547F" w:rsidRDefault="00BE70CF" w:rsidP="008E764B">
            <w:pPr>
              <w:spacing w:after="0" w:line="240" w:lineRule="auto"/>
              <w:rPr>
                <w:rFonts w:asciiTheme="majorBidi" w:eastAsia="Times New Roman" w:hAnsiTheme="majorBidi" w:cstheme="majorBidi"/>
                <w:b/>
                <w:bCs/>
                <w:sz w:val="18"/>
                <w:szCs w:val="18"/>
              </w:rPr>
            </w:pPr>
            <w:r w:rsidRPr="008D547F">
              <w:rPr>
                <w:rFonts w:asciiTheme="majorBidi" w:eastAsia="Times New Roman" w:hAnsiTheme="majorBidi" w:cstheme="majorBidi"/>
                <w:b/>
                <w:bCs/>
                <w:sz w:val="18"/>
                <w:szCs w:val="18"/>
              </w:rPr>
              <w:t xml:space="preserve">Winter vegetables </w:t>
            </w:r>
          </w:p>
        </w:tc>
        <w:tc>
          <w:tcPr>
            <w:tcW w:w="1609" w:type="dxa"/>
            <w:tcBorders>
              <w:top w:val="nil"/>
              <w:left w:val="nil"/>
              <w:bottom w:val="nil"/>
              <w:right w:val="single" w:sz="4" w:space="0" w:color="auto"/>
            </w:tcBorders>
            <w:shd w:val="clear" w:color="auto" w:fill="auto"/>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498" w:type="dxa"/>
            <w:tcBorders>
              <w:top w:val="nil"/>
              <w:left w:val="nil"/>
              <w:bottom w:val="nil"/>
              <w:right w:val="single" w:sz="4" w:space="0" w:color="auto"/>
            </w:tcBorders>
            <w:shd w:val="clear" w:color="auto" w:fill="auto"/>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552" w:type="dxa"/>
            <w:tcBorders>
              <w:top w:val="nil"/>
              <w:left w:val="nil"/>
              <w:bottom w:val="nil"/>
              <w:right w:val="single" w:sz="4" w:space="0" w:color="auto"/>
            </w:tcBorders>
            <w:shd w:val="clear" w:color="auto" w:fill="auto"/>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622" w:type="dxa"/>
            <w:tcBorders>
              <w:top w:val="nil"/>
              <w:left w:val="nil"/>
              <w:bottom w:val="nil"/>
              <w:right w:val="single" w:sz="4" w:space="0" w:color="auto"/>
            </w:tcBorders>
            <w:shd w:val="clear" w:color="auto" w:fill="auto"/>
            <w:noWrap/>
            <w:vAlign w:val="center"/>
            <w:hideMark/>
          </w:tcPr>
          <w:p w:rsidR="00BE70CF" w:rsidRPr="008D547F" w:rsidRDefault="00BE70CF"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 </w:t>
            </w:r>
          </w:p>
        </w:tc>
        <w:tc>
          <w:tcPr>
            <w:tcW w:w="1774" w:type="dxa"/>
            <w:tcBorders>
              <w:top w:val="nil"/>
              <w:left w:val="nil"/>
              <w:bottom w:val="nil"/>
              <w:right w:val="single" w:sz="4" w:space="0" w:color="auto"/>
            </w:tcBorders>
          </w:tcPr>
          <w:p w:rsidR="00BE70CF" w:rsidRPr="008D547F" w:rsidRDefault="00BE70CF" w:rsidP="008E764B">
            <w:pPr>
              <w:spacing w:after="0" w:line="240" w:lineRule="auto"/>
              <w:jc w:val="center"/>
              <w:rPr>
                <w:rFonts w:asciiTheme="majorBidi" w:eastAsia="Times New Roman" w:hAnsiTheme="majorBidi" w:cstheme="majorBidi"/>
                <w:sz w:val="18"/>
                <w:szCs w:val="18"/>
              </w:rPr>
            </w:pPr>
          </w:p>
        </w:tc>
      </w:tr>
      <w:tr w:rsidR="0075664B" w:rsidRPr="008D547F" w:rsidTr="008D547F">
        <w:trPr>
          <w:trHeight w:hRule="exact" w:val="303"/>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(green)</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14,436,069</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1,627,178</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35,749,052</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51,812,298</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0.08</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(dry)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61,636,781</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139,219</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9,481</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61,785,481</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0.10</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Cabbage</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54,897,003</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5,453,442</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169,199</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60,519,644</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0.10</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Carrot</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23,363,472</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480,634</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876,778</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24,720,883</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0.04</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Cucumber</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14,358,322</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3,305,924</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6,862,569</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24,526,816</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0.04</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A435B3" w:rsidP="008E764B">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Eggplant</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53,313,508</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23,275,665</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5,825,690</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82,414,862</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0.13</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Lettuce</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13,312,306</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80,993</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19,963</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13,413,262</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0.02</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Peas (green)</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61,838,963</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3,283,094</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15,553,518</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80,675,575</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0.13</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Peas (dry)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510,469</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D20A22"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w:t>
            </w:r>
            <w:r w:rsidR="0075664B" w:rsidRPr="008D547F">
              <w:rPr>
                <w:rFonts w:asciiTheme="majorBidi" w:eastAsia="Times New Roman" w:hAnsiTheme="majorBidi" w:cstheme="majorBidi"/>
                <w:color w:val="000000"/>
                <w:sz w:val="18"/>
                <w:szCs w:val="18"/>
              </w:rPr>
              <w:t> </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187,722</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698,191</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0.001</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Pepper</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38,968,599</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17,949,634</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12,765,399</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69,683,631</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0.11</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Potato</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318,980,735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11,042,856</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148,943,170</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478,966,761</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0.76</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Squash</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28,812,900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12,083,563</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11,554,474</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52,450,937</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0.08</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Strawberry</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26,460,020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92,666</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23,198,296</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49,750,983</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0.08</w:t>
            </w:r>
          </w:p>
        </w:tc>
      </w:tr>
      <w:tr w:rsidR="0075664B" w:rsidRPr="008D547F" w:rsidTr="008D547F">
        <w:trPr>
          <w:trHeight w:hRule="exact" w:val="220"/>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Tomato</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169,642,830</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126,392,152</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91,320,675</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387,355,657</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0.62</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Other winter crops</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3,474,857,845</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419,259,600</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836,589,177</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4,730,706,622</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7.54</w:t>
            </w:r>
          </w:p>
        </w:tc>
      </w:tr>
      <w:tr w:rsidR="0075664B" w:rsidRPr="008D547F" w:rsidTr="008D547F">
        <w:trPr>
          <w:trHeight w:hRule="exact" w:val="257"/>
          <w:jc w:val="center"/>
        </w:trPr>
        <w:tc>
          <w:tcPr>
            <w:tcW w:w="2028"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8E764B">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Total winter crops</w:t>
            </w:r>
          </w:p>
        </w:tc>
        <w:tc>
          <w:tcPr>
            <w:tcW w:w="160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11,937,057,169</w:t>
            </w:r>
          </w:p>
        </w:tc>
        <w:tc>
          <w:tcPr>
            <w:tcW w:w="1498"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1,519,466,477</w:t>
            </w:r>
          </w:p>
        </w:tc>
        <w:tc>
          <w:tcPr>
            <w:tcW w:w="155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1,990,896,788</w:t>
            </w:r>
          </w:p>
        </w:tc>
        <w:tc>
          <w:tcPr>
            <w:tcW w:w="162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15,447,420,435</w:t>
            </w:r>
          </w:p>
        </w:tc>
        <w:tc>
          <w:tcPr>
            <w:tcW w:w="1774" w:type="dxa"/>
            <w:tcBorders>
              <w:top w:val="nil"/>
              <w:left w:val="nil"/>
              <w:bottom w:val="single" w:sz="4" w:space="0" w:color="auto"/>
              <w:right w:val="single" w:sz="4" w:space="0" w:color="auto"/>
            </w:tcBorders>
            <w:vAlign w:val="bottom"/>
          </w:tcPr>
          <w:p w:rsidR="0075664B" w:rsidRPr="008D547F" w:rsidRDefault="0075664B" w:rsidP="008E764B">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24.6</w:t>
            </w:r>
          </w:p>
        </w:tc>
      </w:tr>
    </w:tbl>
    <w:p w:rsidR="00D21D94" w:rsidRPr="008D547F" w:rsidRDefault="00D21D94" w:rsidP="008E764B">
      <w:pPr>
        <w:spacing w:after="0" w:line="240" w:lineRule="auto"/>
        <w:jc w:val="both"/>
        <w:rPr>
          <w:rFonts w:asciiTheme="majorBidi" w:hAnsiTheme="majorBidi" w:cstheme="majorBidi"/>
          <w:sz w:val="18"/>
          <w:szCs w:val="18"/>
        </w:rPr>
      </w:pPr>
      <w:r w:rsidRPr="008D547F">
        <w:rPr>
          <w:rFonts w:asciiTheme="majorBidi" w:hAnsiTheme="majorBidi" w:cstheme="majorBidi"/>
          <w:sz w:val="18"/>
          <w:szCs w:val="18"/>
        </w:rPr>
        <w:t>Note: In this table and other tables, the absence of some values reflects the absence of crop cultivation under the conditions of this type of land.</w:t>
      </w:r>
    </w:p>
    <w:p w:rsidR="008A69D5" w:rsidRPr="008D547F" w:rsidRDefault="008A69D5"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Table 5: Water budget (</w:t>
      </w:r>
      <w:r w:rsidR="00B8040E" w:rsidRPr="008D547F">
        <w:rPr>
          <w:rFonts w:asciiTheme="majorBidi" w:hAnsiTheme="majorBidi" w:cstheme="majorBidi"/>
          <w:b/>
          <w:bCs/>
          <w:sz w:val="20"/>
          <w:szCs w:val="20"/>
        </w:rPr>
        <w:t xml:space="preserve">WB, </w:t>
      </w:r>
      <w:r w:rsidRPr="008D547F">
        <w:rPr>
          <w:rFonts w:asciiTheme="majorBidi" w:hAnsiTheme="majorBidi" w:cstheme="majorBidi"/>
          <w:b/>
          <w:bCs/>
          <w:sz w:val="20"/>
          <w:szCs w:val="20"/>
        </w:rPr>
        <w:t>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for summer crops inside and outside the </w:t>
      </w:r>
      <w:r w:rsidR="009A5BB6" w:rsidRPr="008D547F">
        <w:rPr>
          <w:rFonts w:asciiTheme="majorBidi" w:hAnsiTheme="majorBidi" w:cstheme="majorBidi"/>
          <w:b/>
          <w:bCs/>
          <w:sz w:val="20"/>
          <w:szCs w:val="20"/>
          <w:lang w:bidi="ar-EG"/>
        </w:rPr>
        <w:t xml:space="preserve">Valley and Nile Delta </w:t>
      </w:r>
      <w:r w:rsidRPr="008D547F">
        <w:rPr>
          <w:rFonts w:asciiTheme="majorBidi" w:hAnsiTheme="majorBidi" w:cstheme="majorBidi"/>
          <w:b/>
          <w:bCs/>
          <w:sz w:val="20"/>
          <w:szCs w:val="20"/>
        </w:rPr>
        <w:t>in Egypt according to cropped area in 2017</w:t>
      </w:r>
      <w:r w:rsidR="00954F2E" w:rsidRPr="008D547F">
        <w:rPr>
          <w:rFonts w:asciiTheme="majorBidi" w:hAnsiTheme="majorBidi" w:cstheme="majorBidi"/>
          <w:b/>
          <w:bCs/>
          <w:sz w:val="20"/>
          <w:szCs w:val="20"/>
        </w:rPr>
        <w:t>.</w:t>
      </w:r>
    </w:p>
    <w:tbl>
      <w:tblPr>
        <w:tblW w:w="9944" w:type="dxa"/>
        <w:jc w:val="center"/>
        <w:tblInd w:w="468" w:type="dxa"/>
        <w:tblLook w:val="04A0"/>
      </w:tblPr>
      <w:tblGrid>
        <w:gridCol w:w="2252"/>
        <w:gridCol w:w="1560"/>
        <w:gridCol w:w="1440"/>
        <w:gridCol w:w="1442"/>
        <w:gridCol w:w="1547"/>
        <w:gridCol w:w="1703"/>
      </w:tblGrid>
      <w:tr w:rsidR="00D20A22" w:rsidRPr="008D547F" w:rsidTr="00FE74BC">
        <w:trPr>
          <w:trHeight w:val="632"/>
          <w:jc w:val="center"/>
        </w:trPr>
        <w:tc>
          <w:tcPr>
            <w:tcW w:w="225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Crop</w:t>
            </w:r>
          </w:p>
        </w:tc>
        <w:tc>
          <w:tcPr>
            <w:tcW w:w="299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inside </w:t>
            </w:r>
            <w:r w:rsidRPr="008D547F">
              <w:rPr>
                <w:rFonts w:asciiTheme="majorBidi" w:hAnsiTheme="majorBidi" w:cstheme="majorBidi"/>
                <w:sz w:val="18"/>
                <w:szCs w:val="18"/>
              </w:rPr>
              <w:t xml:space="preserve">the </w:t>
            </w:r>
            <w:r w:rsidRPr="008D547F">
              <w:rPr>
                <w:rFonts w:asciiTheme="majorBidi" w:hAnsiTheme="majorBidi" w:cstheme="majorBidi"/>
                <w:sz w:val="18"/>
                <w:szCs w:val="18"/>
                <w:lang w:bidi="ar-EG"/>
              </w:rPr>
              <w:t>Nile Valley and Delta</w:t>
            </w:r>
          </w:p>
        </w:tc>
        <w:tc>
          <w:tcPr>
            <w:tcW w:w="1442" w:type="dxa"/>
            <w:tcBorders>
              <w:top w:val="single" w:sz="4" w:space="0" w:color="auto"/>
              <w:left w:val="nil"/>
              <w:bottom w:val="single" w:sz="4" w:space="0" w:color="auto"/>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outside </w:t>
            </w:r>
            <w:r w:rsidRPr="008D547F">
              <w:rPr>
                <w:rFonts w:asciiTheme="majorBidi" w:hAnsiTheme="majorBidi" w:cstheme="majorBidi"/>
                <w:sz w:val="18"/>
                <w:szCs w:val="18"/>
              </w:rPr>
              <w:t xml:space="preserve">the </w:t>
            </w:r>
            <w:r w:rsidRPr="008D547F">
              <w:rPr>
                <w:rFonts w:asciiTheme="majorBidi" w:hAnsiTheme="majorBidi" w:cstheme="majorBidi"/>
                <w:sz w:val="18"/>
                <w:szCs w:val="18"/>
                <w:lang w:bidi="ar-EG"/>
              </w:rPr>
              <w:t>Nile Valley and Delta</w:t>
            </w:r>
          </w:p>
        </w:tc>
        <w:tc>
          <w:tcPr>
            <w:tcW w:w="154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Grand Total</w:t>
            </w:r>
          </w:p>
        </w:tc>
        <w:tc>
          <w:tcPr>
            <w:tcW w:w="1703" w:type="dxa"/>
            <w:vMerge w:val="restart"/>
            <w:tcBorders>
              <w:top w:val="single" w:sz="4" w:space="0" w:color="auto"/>
              <w:left w:val="single" w:sz="4" w:space="0" w:color="auto"/>
              <w:right w:val="single" w:sz="4" w:space="0" w:color="auto"/>
            </w:tcBorders>
            <w:shd w:val="clear" w:color="000000" w:fill="FFFFFF"/>
            <w:vAlign w:val="center"/>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t>
            </w:r>
          </w:p>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hAnsiTheme="majorBidi" w:cstheme="majorBidi"/>
                <w:sz w:val="18"/>
                <w:szCs w:val="18"/>
              </w:rPr>
              <w:t>from the total WB for all agricultural crops</w:t>
            </w:r>
          </w:p>
        </w:tc>
      </w:tr>
      <w:tr w:rsidR="00A539AE" w:rsidRPr="008D547F" w:rsidTr="00FE74BC">
        <w:trPr>
          <w:trHeight w:val="422"/>
          <w:jc w:val="center"/>
        </w:trPr>
        <w:tc>
          <w:tcPr>
            <w:tcW w:w="2252"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FE74BC">
            <w:pPr>
              <w:spacing w:after="0" w:line="240" w:lineRule="auto"/>
              <w:rPr>
                <w:rFonts w:asciiTheme="majorBidi" w:eastAsia="Times New Roman" w:hAnsiTheme="majorBidi" w:cstheme="majorBidi"/>
                <w:color w:val="000000"/>
                <w:sz w:val="18"/>
                <w:szCs w:val="18"/>
              </w:rPr>
            </w:pPr>
          </w:p>
        </w:tc>
        <w:tc>
          <w:tcPr>
            <w:tcW w:w="1560" w:type="dxa"/>
            <w:tcBorders>
              <w:top w:val="nil"/>
              <w:left w:val="nil"/>
              <w:bottom w:val="single" w:sz="4" w:space="0" w:color="auto"/>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Old lands</w:t>
            </w:r>
          </w:p>
        </w:tc>
        <w:tc>
          <w:tcPr>
            <w:tcW w:w="1440" w:type="dxa"/>
            <w:tcBorders>
              <w:top w:val="nil"/>
              <w:left w:val="nil"/>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442" w:type="dxa"/>
            <w:tcBorders>
              <w:top w:val="nil"/>
              <w:left w:val="single" w:sz="4" w:space="0" w:color="auto"/>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8E764B">
            <w:pPr>
              <w:spacing w:after="0" w:line="240" w:lineRule="auto"/>
              <w:rPr>
                <w:rFonts w:asciiTheme="majorBidi" w:eastAsia="Times New Roman" w:hAnsiTheme="majorBidi" w:cstheme="majorBidi"/>
                <w:color w:val="000000"/>
                <w:sz w:val="18"/>
                <w:szCs w:val="18"/>
              </w:rPr>
            </w:pPr>
          </w:p>
        </w:tc>
        <w:tc>
          <w:tcPr>
            <w:tcW w:w="1703" w:type="dxa"/>
            <w:vMerge/>
            <w:tcBorders>
              <w:left w:val="single" w:sz="4" w:space="0" w:color="auto"/>
              <w:bottom w:val="single" w:sz="4" w:space="0" w:color="000000"/>
              <w:right w:val="single" w:sz="4" w:space="0" w:color="auto"/>
            </w:tcBorders>
            <w:shd w:val="clear" w:color="000000" w:fill="FFFFFF"/>
            <w:vAlign w:val="center"/>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p>
        </w:tc>
      </w:tr>
      <w:tr w:rsidR="00BE70CF" w:rsidRPr="008D547F" w:rsidTr="00874BBA">
        <w:trPr>
          <w:trHeight w:val="389"/>
          <w:jc w:val="center"/>
        </w:trPr>
        <w:tc>
          <w:tcPr>
            <w:tcW w:w="2252" w:type="dxa"/>
            <w:tcBorders>
              <w:top w:val="nil"/>
              <w:left w:val="single" w:sz="4" w:space="0" w:color="auto"/>
              <w:bottom w:val="nil"/>
              <w:right w:val="single" w:sz="4" w:space="0" w:color="auto"/>
            </w:tcBorders>
            <w:shd w:val="clear" w:color="000000" w:fill="FFFFFF"/>
            <w:noWrap/>
            <w:vAlign w:val="center"/>
            <w:hideMark/>
          </w:tcPr>
          <w:p w:rsidR="00BE70CF" w:rsidRPr="008D547F" w:rsidRDefault="00BE70CF" w:rsidP="00FE74BC">
            <w:pPr>
              <w:spacing w:after="0" w:line="240" w:lineRule="auto"/>
              <w:rPr>
                <w:rFonts w:asciiTheme="majorBidi" w:eastAsia="Times New Roman" w:hAnsiTheme="majorBidi" w:cstheme="majorBidi"/>
                <w:b/>
                <w:bCs/>
                <w:sz w:val="18"/>
                <w:szCs w:val="18"/>
              </w:rPr>
            </w:pPr>
            <w:r w:rsidRPr="008D547F">
              <w:rPr>
                <w:rFonts w:asciiTheme="majorBidi" w:eastAsia="Times New Roman" w:hAnsiTheme="majorBidi" w:cstheme="majorBidi"/>
                <w:b/>
                <w:bCs/>
                <w:sz w:val="18"/>
                <w:szCs w:val="18"/>
              </w:rPr>
              <w:t>Summer field crops</w:t>
            </w:r>
          </w:p>
        </w:tc>
        <w:tc>
          <w:tcPr>
            <w:tcW w:w="1560" w:type="dxa"/>
            <w:tcBorders>
              <w:top w:val="nil"/>
              <w:left w:val="nil"/>
              <w:bottom w:val="nil"/>
              <w:right w:val="single" w:sz="4" w:space="0" w:color="auto"/>
            </w:tcBorders>
            <w:shd w:val="clear" w:color="000000" w:fill="FFFFFF"/>
            <w:noWrap/>
            <w:vAlign w:val="center"/>
            <w:hideMark/>
          </w:tcPr>
          <w:p w:rsidR="00BE70CF" w:rsidRPr="008D547F" w:rsidRDefault="00BE70CF" w:rsidP="00FE74BC">
            <w:pPr>
              <w:spacing w:after="0" w:line="240" w:lineRule="auto"/>
              <w:jc w:val="center"/>
              <w:rPr>
                <w:rFonts w:asciiTheme="majorBidi" w:eastAsia="Times New Roman" w:hAnsiTheme="majorBidi" w:cstheme="majorBidi"/>
                <w:color w:val="000000"/>
                <w:sz w:val="18"/>
                <w:szCs w:val="18"/>
              </w:rPr>
            </w:pPr>
          </w:p>
        </w:tc>
        <w:tc>
          <w:tcPr>
            <w:tcW w:w="1440" w:type="dxa"/>
            <w:tcBorders>
              <w:top w:val="nil"/>
              <w:left w:val="nil"/>
              <w:bottom w:val="nil"/>
              <w:right w:val="nil"/>
            </w:tcBorders>
            <w:shd w:val="clear" w:color="000000" w:fill="FFFFFF"/>
            <w:noWrap/>
            <w:vAlign w:val="center"/>
            <w:hideMark/>
          </w:tcPr>
          <w:p w:rsidR="00BE70CF" w:rsidRPr="008D547F" w:rsidRDefault="00BE70CF" w:rsidP="00FE74BC">
            <w:pPr>
              <w:spacing w:after="0" w:line="240" w:lineRule="auto"/>
              <w:jc w:val="center"/>
              <w:rPr>
                <w:rFonts w:asciiTheme="majorBidi" w:eastAsia="Times New Roman" w:hAnsiTheme="majorBidi" w:cstheme="majorBidi"/>
                <w:color w:val="000000"/>
                <w:sz w:val="18"/>
                <w:szCs w:val="18"/>
              </w:rPr>
            </w:pPr>
          </w:p>
        </w:tc>
        <w:tc>
          <w:tcPr>
            <w:tcW w:w="1442" w:type="dxa"/>
            <w:tcBorders>
              <w:top w:val="nil"/>
              <w:left w:val="single" w:sz="4" w:space="0" w:color="auto"/>
              <w:bottom w:val="nil"/>
              <w:right w:val="nil"/>
            </w:tcBorders>
            <w:shd w:val="clear" w:color="000000" w:fill="FFFFFF"/>
            <w:noWrap/>
            <w:vAlign w:val="center"/>
            <w:hideMark/>
          </w:tcPr>
          <w:p w:rsidR="00BE70CF" w:rsidRPr="008D547F" w:rsidRDefault="00BE70CF" w:rsidP="00FE74BC">
            <w:pPr>
              <w:spacing w:after="0" w:line="240" w:lineRule="auto"/>
              <w:jc w:val="center"/>
              <w:rPr>
                <w:rFonts w:asciiTheme="majorBidi" w:eastAsia="Times New Roman" w:hAnsiTheme="majorBidi" w:cstheme="majorBidi"/>
                <w:color w:val="000000"/>
                <w:sz w:val="18"/>
                <w:szCs w:val="18"/>
              </w:rPr>
            </w:pPr>
          </w:p>
        </w:tc>
        <w:tc>
          <w:tcPr>
            <w:tcW w:w="1547" w:type="dxa"/>
            <w:tcBorders>
              <w:top w:val="nil"/>
              <w:left w:val="single" w:sz="4" w:space="0" w:color="auto"/>
              <w:bottom w:val="nil"/>
              <w:right w:val="single" w:sz="4" w:space="0" w:color="auto"/>
            </w:tcBorders>
            <w:shd w:val="clear" w:color="000000" w:fill="FFFFFF"/>
            <w:noWrap/>
            <w:vAlign w:val="center"/>
            <w:hideMark/>
          </w:tcPr>
          <w:p w:rsidR="00BE70CF" w:rsidRPr="008D547F" w:rsidRDefault="00BE70CF" w:rsidP="00FE74BC">
            <w:pPr>
              <w:spacing w:after="0" w:line="240" w:lineRule="auto"/>
              <w:jc w:val="center"/>
              <w:rPr>
                <w:rFonts w:asciiTheme="majorBidi" w:eastAsia="Times New Roman" w:hAnsiTheme="majorBidi" w:cstheme="majorBidi"/>
                <w:color w:val="000000"/>
                <w:sz w:val="18"/>
                <w:szCs w:val="18"/>
              </w:rPr>
            </w:pPr>
          </w:p>
        </w:tc>
        <w:tc>
          <w:tcPr>
            <w:tcW w:w="1703" w:type="dxa"/>
            <w:tcBorders>
              <w:top w:val="nil"/>
              <w:left w:val="single" w:sz="4" w:space="0" w:color="auto"/>
              <w:bottom w:val="nil"/>
              <w:right w:val="single" w:sz="4" w:space="0" w:color="auto"/>
            </w:tcBorders>
            <w:shd w:val="clear" w:color="000000" w:fill="FFFFFF"/>
            <w:vAlign w:val="center"/>
          </w:tcPr>
          <w:p w:rsidR="00BE70CF" w:rsidRPr="008D547F" w:rsidRDefault="00BE70CF" w:rsidP="00FE74BC">
            <w:pPr>
              <w:spacing w:after="0" w:line="240" w:lineRule="auto"/>
              <w:jc w:val="center"/>
              <w:rPr>
                <w:rFonts w:asciiTheme="majorBidi" w:eastAsia="Times New Roman" w:hAnsiTheme="majorBidi" w:cstheme="majorBidi"/>
                <w:color w:val="000000"/>
                <w:sz w:val="18"/>
                <w:szCs w:val="18"/>
              </w:rPr>
            </w:pP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Cotton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1,015,425,083</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93,781,011</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2,933,292</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1,112,139,386</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1.77</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Ground nut</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156,147,799</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59,735,713</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363,750,393</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579,633,905</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0.92</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Maize</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9,009,573,404</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455,617,908</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576,610,008</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10,041,801,320</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b/>
                <w:bCs/>
                <w:sz w:val="18"/>
                <w:szCs w:val="18"/>
              </w:rPr>
            </w:pPr>
            <w:r w:rsidRPr="008D547F">
              <w:rPr>
                <w:rFonts w:asciiTheme="majorBidi" w:hAnsiTheme="majorBidi" w:cstheme="majorBidi"/>
                <w:b/>
                <w:bCs/>
                <w:sz w:val="18"/>
                <w:szCs w:val="18"/>
              </w:rPr>
              <w:t>16.01</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Onion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12,894,150</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1,360,444</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4,249,601</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18,504,195</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18"/>
                <w:szCs w:val="18"/>
              </w:rPr>
            </w:pPr>
            <w:r w:rsidRPr="008D547F">
              <w:rPr>
                <w:rFonts w:asciiTheme="majorBidi" w:hAnsiTheme="majorBidi" w:cstheme="majorBidi"/>
                <w:sz w:val="18"/>
                <w:szCs w:val="18"/>
              </w:rPr>
              <w:t>0.03</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Rice</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5,933,814,088</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475,210,667</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10,108,671</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6,419,133,426</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b/>
                <w:bCs/>
                <w:sz w:val="18"/>
                <w:szCs w:val="18"/>
              </w:rPr>
            </w:pPr>
            <w:r w:rsidRPr="008D547F">
              <w:rPr>
                <w:rFonts w:asciiTheme="majorBidi" w:hAnsiTheme="majorBidi" w:cstheme="majorBidi"/>
                <w:b/>
                <w:bCs/>
                <w:sz w:val="18"/>
                <w:szCs w:val="18"/>
              </w:rPr>
              <w:t>10.24</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Soybean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152,751,289</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884,969</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2,703,740</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156,339,997</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0.25</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Sunflower</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26,177,802</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1,872,804</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17,466,573</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45,517,179</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0.07</w:t>
            </w:r>
          </w:p>
        </w:tc>
      </w:tr>
      <w:tr w:rsidR="0075664B" w:rsidRPr="008D547F" w:rsidTr="00874BBA">
        <w:trPr>
          <w:trHeight w:val="389"/>
          <w:jc w:val="center"/>
        </w:trPr>
        <w:tc>
          <w:tcPr>
            <w:tcW w:w="2252" w:type="dxa"/>
            <w:tcBorders>
              <w:top w:val="nil"/>
              <w:left w:val="single" w:sz="4" w:space="0" w:color="auto"/>
              <w:bottom w:val="nil"/>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sz w:val="18"/>
                <w:szCs w:val="18"/>
              </w:rPr>
            </w:pPr>
            <w:r w:rsidRPr="008D547F">
              <w:rPr>
                <w:rFonts w:asciiTheme="majorBidi" w:eastAsia="Times New Roman" w:hAnsiTheme="majorBidi" w:cstheme="majorBidi"/>
                <w:b/>
                <w:bCs/>
                <w:sz w:val="18"/>
                <w:szCs w:val="18"/>
              </w:rPr>
              <w:t>Summer vegetables</w:t>
            </w:r>
          </w:p>
        </w:tc>
        <w:tc>
          <w:tcPr>
            <w:tcW w:w="1560" w:type="dxa"/>
            <w:tcBorders>
              <w:top w:val="nil"/>
              <w:left w:val="nil"/>
              <w:bottom w:val="nil"/>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440" w:type="dxa"/>
            <w:tcBorders>
              <w:top w:val="nil"/>
              <w:left w:val="nil"/>
              <w:bottom w:val="nil"/>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442" w:type="dxa"/>
            <w:tcBorders>
              <w:top w:val="nil"/>
              <w:left w:val="nil"/>
              <w:bottom w:val="nil"/>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547" w:type="dxa"/>
            <w:tcBorders>
              <w:top w:val="nil"/>
              <w:left w:val="nil"/>
              <w:bottom w:val="nil"/>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703" w:type="dxa"/>
            <w:tcBorders>
              <w:top w:val="nil"/>
              <w:left w:val="nil"/>
              <w:bottom w:val="nil"/>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(green)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11,017,922</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1,235,551</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155,966</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12,409,438</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0.02</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(dry)</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207,319,688</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10,423,922</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16,635,863</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234,379,472</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0.37</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Cabbage</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32,903,097</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793,555</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3,150,301</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36,846,952</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0.06</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Cantaloupe</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19,555,308</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7,017,751</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46,245,924</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72,818,984</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0.12</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Cucumber</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58,436,534</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9,940,903</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16,943,670</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85,321,107</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0.14</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A435B3" w:rsidP="00FE74BC">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Eggplant</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165,820,006</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49,177,194</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22,830,962</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237,828,161</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0.38</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Jews Mallow</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42,007,685</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2,616,685</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647,187</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45,271,557</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0.07</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Okra</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25,084,314</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4,076,289</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650,063</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29,810,665</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0.05</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Pepper</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124,537,471</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66,626,441</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22,450,500</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213,614,411</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0.34</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Potato</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319,608,358</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14,763,219</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25,984,050</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360,355,626</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0.57</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Squash</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36,245,856</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12,284,947</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20,014,126</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68,544,929</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0.11</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Sweet melon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12,259,030</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6,543,188</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463,278</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19,265,496</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0.03</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Taro</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37,308,406</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940,922</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38,249,328</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0.06</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Tomato</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386,511,065</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201,736,949</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267,249,610</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855,497,624</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1.36</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EB0BB6"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Watermelon</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76,846,153</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18,653,320</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142,447,697</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237,947,169</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0.38</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Other summer crops</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5,898,759,673</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395,533,778</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448,665,196</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6,742,958,646</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10.75</w:t>
            </w:r>
          </w:p>
        </w:tc>
      </w:tr>
      <w:tr w:rsidR="0075664B" w:rsidRPr="008D547F" w:rsidTr="00874BBA">
        <w:trPr>
          <w:trHeight w:val="389"/>
          <w:jc w:val="center"/>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Total summer crops</w:t>
            </w:r>
          </w:p>
        </w:tc>
        <w:tc>
          <w:tcPr>
            <w:tcW w:w="156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23,761,004,179</w:t>
            </w:r>
          </w:p>
        </w:tc>
        <w:tc>
          <w:tcPr>
            <w:tcW w:w="144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1,890,828,126</w:t>
            </w:r>
          </w:p>
        </w:tc>
        <w:tc>
          <w:tcPr>
            <w:tcW w:w="1442"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2,012,356,669</w:t>
            </w:r>
          </w:p>
        </w:tc>
        <w:tc>
          <w:tcPr>
            <w:tcW w:w="1547"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27,664,188,973</w:t>
            </w:r>
          </w:p>
        </w:tc>
        <w:tc>
          <w:tcPr>
            <w:tcW w:w="1703"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44.1</w:t>
            </w:r>
          </w:p>
        </w:tc>
      </w:tr>
    </w:tbl>
    <w:p w:rsidR="00BC61ED" w:rsidRPr="008D547F" w:rsidRDefault="00BC61ED" w:rsidP="008E764B">
      <w:pPr>
        <w:spacing w:after="0" w:line="240" w:lineRule="auto"/>
        <w:rPr>
          <w:rFonts w:asciiTheme="majorBidi" w:hAnsiTheme="majorBidi" w:cstheme="majorBidi"/>
          <w:b/>
          <w:bCs/>
          <w:sz w:val="20"/>
          <w:szCs w:val="20"/>
        </w:rPr>
      </w:pPr>
    </w:p>
    <w:p w:rsidR="00FE74BC" w:rsidRDefault="00FE74BC" w:rsidP="008E764B">
      <w:pPr>
        <w:spacing w:after="0" w:line="240" w:lineRule="auto"/>
        <w:jc w:val="both"/>
        <w:rPr>
          <w:rFonts w:asciiTheme="majorBidi" w:hAnsiTheme="majorBidi" w:cstheme="majorBidi"/>
          <w:b/>
          <w:bCs/>
          <w:sz w:val="20"/>
          <w:szCs w:val="20"/>
          <w:rtl/>
        </w:rPr>
      </w:pPr>
    </w:p>
    <w:p w:rsidR="00FE74BC" w:rsidRDefault="00FE74BC" w:rsidP="008E764B">
      <w:pPr>
        <w:spacing w:after="0" w:line="240" w:lineRule="auto"/>
        <w:jc w:val="both"/>
        <w:rPr>
          <w:rFonts w:asciiTheme="majorBidi" w:hAnsiTheme="majorBidi" w:cstheme="majorBidi"/>
          <w:b/>
          <w:bCs/>
          <w:sz w:val="20"/>
          <w:szCs w:val="20"/>
          <w:rtl/>
        </w:rPr>
      </w:pPr>
    </w:p>
    <w:p w:rsidR="00FE74BC" w:rsidRDefault="00FE74BC" w:rsidP="008E764B">
      <w:pPr>
        <w:spacing w:after="0" w:line="240" w:lineRule="auto"/>
        <w:jc w:val="both"/>
        <w:rPr>
          <w:rFonts w:asciiTheme="majorBidi" w:hAnsiTheme="majorBidi" w:cstheme="majorBidi"/>
          <w:b/>
          <w:bCs/>
          <w:sz w:val="20"/>
          <w:szCs w:val="20"/>
          <w:rtl/>
        </w:rPr>
      </w:pPr>
    </w:p>
    <w:p w:rsidR="00665520" w:rsidRPr="008D547F" w:rsidRDefault="00665520" w:rsidP="008E764B">
      <w:pPr>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Table 6: Water budget (</w:t>
      </w:r>
      <w:r w:rsidR="00B8040E" w:rsidRPr="008D547F">
        <w:rPr>
          <w:rFonts w:asciiTheme="majorBidi" w:hAnsiTheme="majorBidi" w:cstheme="majorBidi"/>
          <w:b/>
          <w:bCs/>
          <w:sz w:val="20"/>
          <w:szCs w:val="20"/>
        </w:rPr>
        <w:t xml:space="preserve">WB, </w:t>
      </w:r>
      <w:r w:rsidRPr="008D547F">
        <w:rPr>
          <w:rFonts w:asciiTheme="majorBidi" w:hAnsiTheme="majorBidi" w:cstheme="majorBidi"/>
          <w:b/>
          <w:bCs/>
          <w:sz w:val="20"/>
          <w:szCs w:val="20"/>
        </w:rPr>
        <w:t>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for </w:t>
      </w:r>
      <w:r w:rsidR="00A141C9" w:rsidRPr="008D547F">
        <w:rPr>
          <w:rFonts w:asciiTheme="majorBidi" w:hAnsiTheme="majorBidi" w:cstheme="majorBidi"/>
          <w:b/>
          <w:bCs/>
          <w:sz w:val="20"/>
          <w:szCs w:val="20"/>
        </w:rPr>
        <w:t>Nili</w:t>
      </w:r>
      <w:r w:rsidRPr="008D547F">
        <w:rPr>
          <w:rFonts w:asciiTheme="majorBidi" w:hAnsiTheme="majorBidi" w:cstheme="majorBidi"/>
          <w:b/>
          <w:bCs/>
          <w:sz w:val="20"/>
          <w:szCs w:val="20"/>
        </w:rPr>
        <w:t xml:space="preserve"> crops inside and outside the </w:t>
      </w:r>
      <w:r w:rsidR="009A5BB6" w:rsidRPr="008D547F">
        <w:rPr>
          <w:rFonts w:asciiTheme="majorBidi" w:hAnsiTheme="majorBidi" w:cstheme="majorBidi"/>
          <w:b/>
          <w:bCs/>
          <w:sz w:val="20"/>
          <w:szCs w:val="20"/>
          <w:lang w:bidi="ar-EG"/>
        </w:rPr>
        <w:t xml:space="preserve">Valley and Nile Delta </w:t>
      </w:r>
      <w:r w:rsidRPr="008D547F">
        <w:rPr>
          <w:rFonts w:asciiTheme="majorBidi" w:hAnsiTheme="majorBidi" w:cstheme="majorBidi"/>
          <w:b/>
          <w:bCs/>
          <w:sz w:val="20"/>
          <w:szCs w:val="20"/>
        </w:rPr>
        <w:t>in Egypt according to cropped area in 2017.</w:t>
      </w:r>
    </w:p>
    <w:tbl>
      <w:tblPr>
        <w:tblW w:w="9761" w:type="dxa"/>
        <w:jc w:val="center"/>
        <w:tblInd w:w="1062" w:type="dxa"/>
        <w:tblLook w:val="04A0"/>
      </w:tblPr>
      <w:tblGrid>
        <w:gridCol w:w="1704"/>
        <w:gridCol w:w="1639"/>
        <w:gridCol w:w="1406"/>
        <w:gridCol w:w="1494"/>
        <w:gridCol w:w="1713"/>
        <w:gridCol w:w="1805"/>
      </w:tblGrid>
      <w:tr w:rsidR="00D20A22" w:rsidRPr="008D547F" w:rsidTr="00FE74BC">
        <w:trPr>
          <w:trHeight w:val="587"/>
          <w:jc w:val="center"/>
        </w:trPr>
        <w:tc>
          <w:tcPr>
            <w:tcW w:w="170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Crop</w:t>
            </w:r>
          </w:p>
        </w:tc>
        <w:tc>
          <w:tcPr>
            <w:tcW w:w="304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inside </w:t>
            </w:r>
            <w:r w:rsidRPr="008D547F">
              <w:rPr>
                <w:rFonts w:asciiTheme="majorBidi" w:hAnsiTheme="majorBidi" w:cstheme="majorBidi"/>
                <w:sz w:val="18"/>
                <w:szCs w:val="18"/>
              </w:rPr>
              <w:t xml:space="preserve">the </w:t>
            </w:r>
            <w:r w:rsidRPr="008D547F">
              <w:rPr>
                <w:rFonts w:asciiTheme="majorBidi" w:hAnsiTheme="majorBidi" w:cstheme="majorBidi"/>
                <w:sz w:val="18"/>
                <w:szCs w:val="18"/>
                <w:lang w:bidi="ar-EG"/>
              </w:rPr>
              <w:t>Nile Valley and Delta</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 xml:space="preserve">WB outside </w:t>
            </w:r>
            <w:r w:rsidRPr="008D547F">
              <w:rPr>
                <w:rFonts w:asciiTheme="majorBidi" w:hAnsiTheme="majorBidi" w:cstheme="majorBidi"/>
                <w:sz w:val="18"/>
                <w:szCs w:val="18"/>
              </w:rPr>
              <w:t xml:space="preserve">the </w:t>
            </w:r>
            <w:r w:rsidRPr="008D547F">
              <w:rPr>
                <w:rFonts w:asciiTheme="majorBidi" w:hAnsiTheme="majorBidi" w:cstheme="majorBidi"/>
                <w:sz w:val="18"/>
                <w:szCs w:val="18"/>
                <w:lang w:bidi="ar-EG"/>
              </w:rPr>
              <w:t>Nile Valley and Delta</w:t>
            </w:r>
          </w:p>
        </w:tc>
        <w:tc>
          <w:tcPr>
            <w:tcW w:w="171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Grand Total</w:t>
            </w:r>
          </w:p>
        </w:tc>
        <w:tc>
          <w:tcPr>
            <w:tcW w:w="1805" w:type="dxa"/>
            <w:vMerge w:val="restart"/>
            <w:tcBorders>
              <w:top w:val="single" w:sz="4" w:space="0" w:color="auto"/>
              <w:left w:val="single" w:sz="4" w:space="0" w:color="auto"/>
              <w:right w:val="single" w:sz="4" w:space="0" w:color="auto"/>
            </w:tcBorders>
            <w:shd w:val="clear" w:color="000000" w:fill="FFFFFF"/>
            <w:vAlign w:val="center"/>
          </w:tcPr>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w:t>
            </w:r>
          </w:p>
          <w:p w:rsidR="00D20A22" w:rsidRPr="008D547F" w:rsidRDefault="00D20A22" w:rsidP="008E764B">
            <w:pPr>
              <w:spacing w:after="0" w:line="240" w:lineRule="auto"/>
              <w:jc w:val="center"/>
              <w:rPr>
                <w:rFonts w:asciiTheme="majorBidi" w:eastAsia="Times New Roman" w:hAnsiTheme="majorBidi" w:cstheme="majorBidi"/>
                <w:sz w:val="18"/>
                <w:szCs w:val="18"/>
              </w:rPr>
            </w:pPr>
            <w:r w:rsidRPr="008D547F">
              <w:rPr>
                <w:rFonts w:asciiTheme="majorBidi" w:hAnsiTheme="majorBidi" w:cstheme="majorBidi"/>
                <w:sz w:val="18"/>
                <w:szCs w:val="18"/>
              </w:rPr>
              <w:t>from the total WB for all agricultural crops</w:t>
            </w:r>
          </w:p>
        </w:tc>
      </w:tr>
      <w:tr w:rsidR="00A539AE" w:rsidRPr="008D547F" w:rsidTr="00FE74BC">
        <w:trPr>
          <w:trHeight w:val="521"/>
          <w:jc w:val="center"/>
        </w:trPr>
        <w:tc>
          <w:tcPr>
            <w:tcW w:w="1704"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FE74BC">
            <w:pPr>
              <w:spacing w:after="0" w:line="240" w:lineRule="auto"/>
              <w:rPr>
                <w:rFonts w:asciiTheme="majorBidi" w:eastAsia="Times New Roman" w:hAnsiTheme="majorBidi" w:cstheme="majorBidi"/>
                <w:color w:val="000000"/>
                <w:sz w:val="18"/>
                <w:szCs w:val="18"/>
              </w:rPr>
            </w:pPr>
          </w:p>
        </w:tc>
        <w:tc>
          <w:tcPr>
            <w:tcW w:w="1639" w:type="dxa"/>
            <w:tcBorders>
              <w:top w:val="nil"/>
              <w:left w:val="nil"/>
              <w:bottom w:val="single" w:sz="4" w:space="0" w:color="auto"/>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Old lands</w:t>
            </w:r>
          </w:p>
        </w:tc>
        <w:tc>
          <w:tcPr>
            <w:tcW w:w="1406" w:type="dxa"/>
            <w:tcBorders>
              <w:top w:val="nil"/>
              <w:left w:val="nil"/>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494" w:type="dxa"/>
            <w:tcBorders>
              <w:top w:val="nil"/>
              <w:left w:val="single" w:sz="4" w:space="0" w:color="auto"/>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New lands</w:t>
            </w: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8E764B">
            <w:pPr>
              <w:spacing w:after="0" w:line="240" w:lineRule="auto"/>
              <w:rPr>
                <w:rFonts w:asciiTheme="majorBidi" w:eastAsia="Times New Roman" w:hAnsiTheme="majorBidi" w:cstheme="majorBidi"/>
                <w:color w:val="000000"/>
                <w:sz w:val="18"/>
                <w:szCs w:val="18"/>
              </w:rPr>
            </w:pPr>
          </w:p>
        </w:tc>
        <w:tc>
          <w:tcPr>
            <w:tcW w:w="1805" w:type="dxa"/>
            <w:vMerge/>
            <w:tcBorders>
              <w:left w:val="single" w:sz="4" w:space="0" w:color="auto"/>
              <w:bottom w:val="single" w:sz="4" w:space="0" w:color="000000"/>
              <w:right w:val="single" w:sz="4" w:space="0" w:color="auto"/>
            </w:tcBorders>
            <w:shd w:val="clear" w:color="000000" w:fill="FFFFFF"/>
            <w:vAlign w:val="center"/>
          </w:tcPr>
          <w:p w:rsidR="00A539AE" w:rsidRPr="008D547F" w:rsidRDefault="00A539AE" w:rsidP="008E764B">
            <w:pPr>
              <w:spacing w:after="0" w:line="240" w:lineRule="auto"/>
              <w:jc w:val="center"/>
              <w:rPr>
                <w:rFonts w:asciiTheme="majorBidi" w:eastAsia="Times New Roman" w:hAnsiTheme="majorBidi" w:cstheme="majorBidi"/>
                <w:color w:val="000000"/>
                <w:sz w:val="18"/>
                <w:szCs w:val="18"/>
              </w:rPr>
            </w:pP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(green)</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22,552,708</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592,647</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4,668,893</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27,814,248</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0.04</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Beans (dry)</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53,957,597</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53,957,597</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0.09</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Cabbage</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14,496,081</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2,030,923</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50,910</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16,577,914</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0.03</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Cucumber</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6,516,526</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873,651</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366,458</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7,756,636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0.01</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A435B3" w:rsidP="00FE74BC">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Eggplant</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17,410,983</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9,970,656</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36,367,594</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63,749,233</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0.10</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Maize</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1,280,691,653</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10,760,209</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86,961,444</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1,378,413,307</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2.20</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Pepper</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10,896,001</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6,103,529</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14,992,256</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31,991,785</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0.05</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Potato</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243,838,136</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243,838,136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0.39</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Squash</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10,526,352</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3,211,261</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17,889</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13,755,502</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0.02</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Sunflower</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253,406</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539,640</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793,046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0.001</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18"/>
                <w:szCs w:val="18"/>
              </w:rPr>
            </w:pPr>
            <w:r w:rsidRPr="008D547F">
              <w:rPr>
                <w:rFonts w:asciiTheme="majorBidi" w:eastAsia="Times New Roman" w:hAnsiTheme="majorBidi" w:cstheme="majorBidi"/>
                <w:sz w:val="18"/>
                <w:szCs w:val="18"/>
              </w:rPr>
              <w:t>Tomato</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47,207,861</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18,735,510</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47,893,165</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113,836,536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0.18</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 xml:space="preserve">Other </w:t>
            </w:r>
            <w:r w:rsidR="00A141C9" w:rsidRPr="008D547F">
              <w:rPr>
                <w:rFonts w:asciiTheme="majorBidi" w:eastAsia="Times New Roman" w:hAnsiTheme="majorBidi" w:cstheme="majorBidi"/>
                <w:b/>
                <w:bCs/>
                <w:color w:val="000000"/>
                <w:sz w:val="18"/>
                <w:szCs w:val="18"/>
              </w:rPr>
              <w:t>Nili</w:t>
            </w:r>
            <w:r w:rsidRPr="008D547F">
              <w:rPr>
                <w:rFonts w:asciiTheme="majorBidi" w:eastAsia="Times New Roman" w:hAnsiTheme="majorBidi" w:cstheme="majorBidi"/>
                <w:b/>
                <w:bCs/>
                <w:color w:val="000000"/>
                <w:sz w:val="18"/>
                <w:szCs w:val="18"/>
              </w:rPr>
              <w:t xml:space="preserve"> crops</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199,954,937</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18,602,328</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61,280,101</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279,837,366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0.45</w:t>
            </w:r>
          </w:p>
        </w:tc>
      </w:tr>
      <w:tr w:rsidR="0075664B" w:rsidRPr="008D547F" w:rsidTr="00FE74BC">
        <w:trPr>
          <w:trHeight w:val="360"/>
          <w:jc w:val="center"/>
        </w:trPr>
        <w:tc>
          <w:tcPr>
            <w:tcW w:w="1704"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color w:val="000000"/>
                <w:sz w:val="18"/>
                <w:szCs w:val="18"/>
              </w:rPr>
            </w:pPr>
            <w:r w:rsidRPr="008D547F">
              <w:rPr>
                <w:rFonts w:asciiTheme="majorBidi" w:eastAsia="Times New Roman" w:hAnsiTheme="majorBidi" w:cstheme="majorBidi"/>
                <w:b/>
                <w:bCs/>
                <w:color w:val="000000"/>
                <w:sz w:val="18"/>
                <w:szCs w:val="18"/>
              </w:rPr>
              <w:t xml:space="preserve">Total </w:t>
            </w:r>
            <w:r w:rsidR="00A141C9" w:rsidRPr="008D547F">
              <w:rPr>
                <w:rFonts w:asciiTheme="majorBidi" w:eastAsia="Times New Roman" w:hAnsiTheme="majorBidi" w:cstheme="majorBidi"/>
                <w:b/>
                <w:bCs/>
                <w:color w:val="000000"/>
                <w:sz w:val="18"/>
                <w:szCs w:val="18"/>
              </w:rPr>
              <w:t>Nili</w:t>
            </w:r>
            <w:r w:rsidRPr="008D547F">
              <w:rPr>
                <w:rFonts w:asciiTheme="majorBidi" w:eastAsia="Times New Roman" w:hAnsiTheme="majorBidi" w:cstheme="majorBidi"/>
                <w:b/>
                <w:bCs/>
                <w:color w:val="000000"/>
                <w:sz w:val="18"/>
                <w:szCs w:val="18"/>
              </w:rPr>
              <w:t xml:space="preserve"> crops</w:t>
            </w:r>
          </w:p>
        </w:tc>
        <w:tc>
          <w:tcPr>
            <w:tcW w:w="1639"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1,908,302,242</w:t>
            </w:r>
          </w:p>
        </w:tc>
        <w:tc>
          <w:tcPr>
            <w:tcW w:w="1406"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70,880,714</w:t>
            </w:r>
          </w:p>
        </w:tc>
        <w:tc>
          <w:tcPr>
            <w:tcW w:w="1494"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253,138,349</w:t>
            </w:r>
          </w:p>
        </w:tc>
        <w:tc>
          <w:tcPr>
            <w:tcW w:w="1713"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18"/>
                <w:szCs w:val="18"/>
              </w:rPr>
            </w:pPr>
            <w:r w:rsidRPr="008D547F">
              <w:rPr>
                <w:rFonts w:asciiTheme="majorBidi" w:eastAsia="Times New Roman" w:hAnsiTheme="majorBidi" w:cstheme="majorBidi"/>
                <w:color w:val="000000"/>
                <w:sz w:val="18"/>
                <w:szCs w:val="18"/>
              </w:rPr>
              <w:t>2,232,321,306</w:t>
            </w:r>
          </w:p>
        </w:tc>
        <w:tc>
          <w:tcPr>
            <w:tcW w:w="1805"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18"/>
                <w:szCs w:val="18"/>
              </w:rPr>
            </w:pPr>
            <w:r w:rsidRPr="008D547F">
              <w:rPr>
                <w:rFonts w:asciiTheme="majorBidi" w:hAnsiTheme="majorBidi" w:cstheme="majorBidi"/>
                <w:color w:val="000000"/>
                <w:sz w:val="18"/>
                <w:szCs w:val="18"/>
              </w:rPr>
              <w:t>3.56</w:t>
            </w:r>
          </w:p>
        </w:tc>
      </w:tr>
    </w:tbl>
    <w:p w:rsidR="00B351A9" w:rsidRPr="008D547F" w:rsidRDefault="00B351A9" w:rsidP="008E764B">
      <w:pPr>
        <w:spacing w:after="0" w:line="240" w:lineRule="auto"/>
        <w:rPr>
          <w:rFonts w:asciiTheme="majorBidi" w:hAnsiTheme="majorBidi" w:cstheme="majorBidi"/>
          <w:b/>
          <w:bCs/>
          <w:sz w:val="20"/>
          <w:szCs w:val="20"/>
        </w:rPr>
      </w:pPr>
    </w:p>
    <w:p w:rsidR="009C20C6" w:rsidRPr="008D547F" w:rsidRDefault="009C20C6" w:rsidP="008E764B">
      <w:pPr>
        <w:spacing w:after="0" w:line="240" w:lineRule="auto"/>
        <w:rPr>
          <w:rFonts w:asciiTheme="majorBidi" w:hAnsiTheme="majorBidi" w:cstheme="majorBidi"/>
          <w:b/>
          <w:bCs/>
          <w:sz w:val="20"/>
          <w:szCs w:val="20"/>
        </w:rPr>
      </w:pPr>
      <w:r w:rsidRPr="008D547F">
        <w:rPr>
          <w:rFonts w:asciiTheme="majorBidi" w:hAnsiTheme="majorBidi" w:cstheme="majorBidi"/>
          <w:b/>
          <w:bCs/>
          <w:sz w:val="20"/>
          <w:szCs w:val="20"/>
        </w:rPr>
        <w:t xml:space="preserve">Table </w:t>
      </w:r>
      <w:r w:rsidR="008E5785" w:rsidRPr="008D547F">
        <w:rPr>
          <w:rFonts w:asciiTheme="majorBidi" w:hAnsiTheme="majorBidi" w:cstheme="majorBidi"/>
          <w:b/>
          <w:bCs/>
          <w:sz w:val="20"/>
          <w:szCs w:val="20"/>
        </w:rPr>
        <w:t>7</w:t>
      </w:r>
      <w:r w:rsidRPr="008D547F">
        <w:rPr>
          <w:rFonts w:asciiTheme="majorBidi" w:hAnsiTheme="majorBidi" w:cstheme="majorBidi"/>
          <w:b/>
          <w:bCs/>
          <w:sz w:val="20"/>
          <w:szCs w:val="20"/>
        </w:rPr>
        <w:t>: Water budget (</w:t>
      </w:r>
      <w:r w:rsidR="00954F2E" w:rsidRPr="008D547F">
        <w:rPr>
          <w:rFonts w:asciiTheme="majorBidi" w:hAnsiTheme="majorBidi" w:cstheme="majorBidi"/>
          <w:b/>
          <w:bCs/>
          <w:sz w:val="20"/>
          <w:szCs w:val="20"/>
        </w:rPr>
        <w:t xml:space="preserve">WB, </w:t>
      </w:r>
      <w:r w:rsidRPr="008D547F">
        <w:rPr>
          <w:rFonts w:asciiTheme="majorBidi" w:hAnsiTheme="majorBidi" w:cstheme="majorBidi"/>
          <w:b/>
          <w:bCs/>
          <w:sz w:val="20"/>
          <w:szCs w:val="20"/>
        </w:rPr>
        <w:t>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for perennial crops in the old and new lands in Egypt according to cropped area in 2017</w:t>
      </w:r>
      <w:r w:rsidR="00954F2E" w:rsidRPr="008D547F">
        <w:rPr>
          <w:rFonts w:asciiTheme="majorBidi" w:hAnsiTheme="majorBidi" w:cstheme="majorBidi"/>
          <w:b/>
          <w:bCs/>
          <w:sz w:val="20"/>
          <w:szCs w:val="20"/>
        </w:rPr>
        <w:t>.</w:t>
      </w:r>
    </w:p>
    <w:tbl>
      <w:tblPr>
        <w:tblW w:w="9877" w:type="dxa"/>
        <w:tblInd w:w="-162" w:type="dxa"/>
        <w:tblLook w:val="04A0"/>
      </w:tblPr>
      <w:tblGrid>
        <w:gridCol w:w="1695"/>
        <w:gridCol w:w="1590"/>
        <w:gridCol w:w="1590"/>
        <w:gridCol w:w="1590"/>
        <w:gridCol w:w="1545"/>
        <w:gridCol w:w="1867"/>
      </w:tblGrid>
      <w:tr w:rsidR="00D20A22" w:rsidRPr="008D547F" w:rsidTr="00874BBA">
        <w:trPr>
          <w:trHeight w:val="232"/>
        </w:trPr>
        <w:tc>
          <w:tcPr>
            <w:tcW w:w="16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Crop</w:t>
            </w:r>
          </w:p>
        </w:tc>
        <w:tc>
          <w:tcPr>
            <w:tcW w:w="31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WB inside </w:t>
            </w:r>
            <w:r w:rsidRPr="008D547F">
              <w:rPr>
                <w:rFonts w:asciiTheme="majorBidi" w:hAnsiTheme="majorBidi" w:cstheme="majorBidi"/>
                <w:sz w:val="20"/>
                <w:szCs w:val="20"/>
              </w:rPr>
              <w:t xml:space="preserve">the </w:t>
            </w:r>
            <w:r w:rsidRPr="008D547F">
              <w:rPr>
                <w:rFonts w:asciiTheme="majorBidi" w:hAnsiTheme="majorBidi" w:cstheme="majorBidi"/>
                <w:sz w:val="20"/>
                <w:szCs w:val="20"/>
                <w:lang w:bidi="ar-EG"/>
              </w:rPr>
              <w:t>Nile Valley and Delta</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WB outside </w:t>
            </w:r>
            <w:r w:rsidRPr="008D547F">
              <w:rPr>
                <w:rFonts w:asciiTheme="majorBidi" w:hAnsiTheme="majorBidi" w:cstheme="majorBidi"/>
                <w:sz w:val="20"/>
                <w:szCs w:val="20"/>
              </w:rPr>
              <w:t xml:space="preserve">the </w:t>
            </w:r>
            <w:r w:rsidRPr="008D547F">
              <w:rPr>
                <w:rFonts w:asciiTheme="majorBidi" w:hAnsiTheme="majorBidi" w:cstheme="majorBidi"/>
                <w:sz w:val="20"/>
                <w:szCs w:val="20"/>
                <w:lang w:bidi="ar-EG"/>
              </w:rPr>
              <w:t>Nile Valley and Delta</w:t>
            </w:r>
          </w:p>
        </w:tc>
        <w:tc>
          <w:tcPr>
            <w:tcW w:w="154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20A22" w:rsidRPr="008D547F" w:rsidRDefault="00D20A22"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Grand Total</w:t>
            </w:r>
          </w:p>
        </w:tc>
        <w:tc>
          <w:tcPr>
            <w:tcW w:w="1867" w:type="dxa"/>
            <w:vMerge w:val="restart"/>
            <w:tcBorders>
              <w:top w:val="single" w:sz="4" w:space="0" w:color="auto"/>
              <w:left w:val="single" w:sz="4" w:space="0" w:color="auto"/>
              <w:right w:val="single" w:sz="4" w:space="0" w:color="auto"/>
            </w:tcBorders>
            <w:shd w:val="clear" w:color="000000" w:fill="FFFFFF"/>
            <w:vAlign w:val="center"/>
          </w:tcPr>
          <w:p w:rsidR="00D20A22" w:rsidRPr="008D547F" w:rsidRDefault="00D20A22"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w:t>
            </w:r>
          </w:p>
          <w:p w:rsidR="00D20A22" w:rsidRPr="008D547F" w:rsidRDefault="00D20A22" w:rsidP="008E764B">
            <w:pPr>
              <w:spacing w:after="0" w:line="240" w:lineRule="auto"/>
              <w:jc w:val="center"/>
              <w:rPr>
                <w:rFonts w:asciiTheme="majorBidi" w:eastAsia="Times New Roman" w:hAnsiTheme="majorBidi" w:cstheme="majorBidi"/>
                <w:sz w:val="20"/>
                <w:szCs w:val="20"/>
              </w:rPr>
            </w:pPr>
            <w:r w:rsidRPr="008D547F">
              <w:rPr>
                <w:rFonts w:asciiTheme="majorBidi" w:hAnsiTheme="majorBidi" w:cstheme="majorBidi"/>
                <w:sz w:val="20"/>
                <w:szCs w:val="20"/>
              </w:rPr>
              <w:t>from the total WB for all agricultural crops</w:t>
            </w:r>
          </w:p>
        </w:tc>
      </w:tr>
      <w:tr w:rsidR="009D328F" w:rsidRPr="008D547F" w:rsidTr="00874BBA">
        <w:trPr>
          <w:trHeight w:val="440"/>
        </w:trPr>
        <w:tc>
          <w:tcPr>
            <w:tcW w:w="1695"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FE74BC">
            <w:pPr>
              <w:spacing w:after="0" w:line="240" w:lineRule="auto"/>
              <w:rPr>
                <w:rFonts w:asciiTheme="majorBidi" w:eastAsia="Times New Roman" w:hAnsiTheme="majorBidi" w:cstheme="majorBidi"/>
                <w:color w:val="000000"/>
                <w:sz w:val="20"/>
                <w:szCs w:val="20"/>
              </w:rPr>
            </w:pPr>
          </w:p>
        </w:tc>
        <w:tc>
          <w:tcPr>
            <w:tcW w:w="1590" w:type="dxa"/>
            <w:tcBorders>
              <w:top w:val="nil"/>
              <w:left w:val="nil"/>
              <w:bottom w:val="single" w:sz="4" w:space="0" w:color="auto"/>
              <w:right w:val="single" w:sz="4" w:space="0" w:color="auto"/>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Old lands</w:t>
            </w:r>
          </w:p>
        </w:tc>
        <w:tc>
          <w:tcPr>
            <w:tcW w:w="1590" w:type="dxa"/>
            <w:tcBorders>
              <w:top w:val="nil"/>
              <w:left w:val="nil"/>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New lands</w:t>
            </w:r>
          </w:p>
        </w:tc>
        <w:tc>
          <w:tcPr>
            <w:tcW w:w="1590" w:type="dxa"/>
            <w:tcBorders>
              <w:top w:val="nil"/>
              <w:left w:val="single" w:sz="4" w:space="0" w:color="auto"/>
              <w:bottom w:val="single" w:sz="4" w:space="0" w:color="auto"/>
              <w:right w:val="nil"/>
            </w:tcBorders>
            <w:shd w:val="clear" w:color="000000" w:fill="FFFFFF"/>
            <w:noWrap/>
            <w:vAlign w:val="center"/>
            <w:hideMark/>
          </w:tcPr>
          <w:p w:rsidR="00A539AE" w:rsidRPr="008D547F" w:rsidRDefault="00A539AE"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New lands</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A539AE" w:rsidRPr="008D547F" w:rsidRDefault="00A539AE" w:rsidP="008E764B">
            <w:pPr>
              <w:spacing w:after="0" w:line="240" w:lineRule="auto"/>
              <w:rPr>
                <w:rFonts w:asciiTheme="majorBidi" w:eastAsia="Times New Roman" w:hAnsiTheme="majorBidi" w:cstheme="majorBidi"/>
                <w:color w:val="000000"/>
                <w:sz w:val="20"/>
                <w:szCs w:val="20"/>
              </w:rPr>
            </w:pPr>
          </w:p>
        </w:tc>
        <w:tc>
          <w:tcPr>
            <w:tcW w:w="1867" w:type="dxa"/>
            <w:vMerge/>
            <w:tcBorders>
              <w:left w:val="single" w:sz="4" w:space="0" w:color="auto"/>
              <w:bottom w:val="single" w:sz="4" w:space="0" w:color="000000"/>
              <w:right w:val="single" w:sz="4" w:space="0" w:color="auto"/>
            </w:tcBorders>
            <w:shd w:val="clear" w:color="000000" w:fill="FFFFFF"/>
            <w:vAlign w:val="center"/>
          </w:tcPr>
          <w:p w:rsidR="00A539AE" w:rsidRPr="008D547F" w:rsidRDefault="00A539AE" w:rsidP="008E764B">
            <w:pPr>
              <w:spacing w:after="0" w:line="240" w:lineRule="auto"/>
              <w:jc w:val="center"/>
              <w:rPr>
                <w:rFonts w:asciiTheme="majorBidi" w:eastAsia="Times New Roman" w:hAnsiTheme="majorBidi" w:cstheme="majorBidi"/>
                <w:color w:val="000000"/>
                <w:sz w:val="20"/>
                <w:szCs w:val="20"/>
              </w:rPr>
            </w:pP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Apple</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22,880,262</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10,842,341</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390,560,796</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424,283,399</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20"/>
                <w:szCs w:val="20"/>
              </w:rPr>
            </w:pPr>
            <w:r w:rsidRPr="008D547F">
              <w:rPr>
                <w:rFonts w:asciiTheme="majorBidi" w:hAnsiTheme="majorBidi" w:cstheme="majorBidi"/>
                <w:color w:val="000000"/>
                <w:sz w:val="20"/>
                <w:szCs w:val="20"/>
              </w:rPr>
              <w:t>0.68</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Banana</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563,358,209</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79,405,827</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204,522,522</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847,286,557</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20"/>
                <w:szCs w:val="20"/>
              </w:rPr>
            </w:pPr>
            <w:r w:rsidRPr="008D547F">
              <w:rPr>
                <w:rFonts w:asciiTheme="majorBidi" w:hAnsiTheme="majorBidi" w:cstheme="majorBidi"/>
                <w:color w:val="000000"/>
                <w:sz w:val="20"/>
                <w:szCs w:val="20"/>
              </w:rPr>
              <w:t>1.35</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Date</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337,077,583</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302,826,041</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320,482,660</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960,386,283</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20"/>
                <w:szCs w:val="20"/>
              </w:rPr>
            </w:pPr>
            <w:r w:rsidRPr="008D547F">
              <w:rPr>
                <w:rFonts w:asciiTheme="majorBidi" w:hAnsiTheme="majorBidi" w:cstheme="majorBidi"/>
                <w:color w:val="000000"/>
                <w:sz w:val="20"/>
                <w:szCs w:val="20"/>
              </w:rPr>
              <w:t>1.53</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Grapes</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337,518,968</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100,058,682</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513,732,046</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951,309,696</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color w:val="000000"/>
                <w:sz w:val="20"/>
                <w:szCs w:val="20"/>
              </w:rPr>
            </w:pPr>
            <w:r w:rsidRPr="008D547F">
              <w:rPr>
                <w:rFonts w:asciiTheme="majorBidi" w:hAnsiTheme="majorBidi" w:cstheme="majorBidi"/>
                <w:color w:val="000000"/>
                <w:sz w:val="20"/>
                <w:szCs w:val="20"/>
              </w:rPr>
              <w:t>1.52</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Mango</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1,025,814,522</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548,905,143</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420,383,467</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1,995,103,132</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3.18</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Olive</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74,718,833</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321,896,871</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674,618,833</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1,071,234,538</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1.71</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Orange</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1,049,737,302</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393,550,144</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479,250,535</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1,922,537,982</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3.07</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Peach</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7,059,653</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19,811,442</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347,656,246</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374,527,341</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0.60</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Sugarcane</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4,092,886,440</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514,730,164</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798,938</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4,608,415,541</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b/>
                <w:bCs/>
                <w:sz w:val="20"/>
                <w:szCs w:val="20"/>
              </w:rPr>
            </w:pPr>
            <w:r w:rsidRPr="008D547F">
              <w:rPr>
                <w:rFonts w:asciiTheme="majorBidi" w:hAnsiTheme="majorBidi" w:cstheme="majorBidi"/>
                <w:b/>
                <w:bCs/>
                <w:sz w:val="20"/>
                <w:szCs w:val="20"/>
              </w:rPr>
              <w:t>7.35</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Other perennials</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1,266,719,465</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700,097,557</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2,236,983,603</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4,203,800,625</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6.70</w:t>
            </w:r>
          </w:p>
        </w:tc>
      </w:tr>
      <w:tr w:rsidR="009D328F" w:rsidRPr="008D547F" w:rsidTr="00874BBA">
        <w:trPr>
          <w:trHeight w:val="360"/>
        </w:trPr>
        <w:tc>
          <w:tcPr>
            <w:tcW w:w="1695" w:type="dxa"/>
            <w:tcBorders>
              <w:top w:val="nil"/>
              <w:left w:val="single" w:sz="4" w:space="0" w:color="auto"/>
              <w:bottom w:val="single" w:sz="4" w:space="0" w:color="auto"/>
              <w:right w:val="single" w:sz="4" w:space="0" w:color="auto"/>
            </w:tcBorders>
            <w:shd w:val="clear" w:color="000000" w:fill="FFFFFF"/>
            <w:noWrap/>
            <w:vAlign w:val="center"/>
            <w:hideMark/>
          </w:tcPr>
          <w:p w:rsidR="0075664B" w:rsidRPr="008D547F" w:rsidRDefault="0075664B" w:rsidP="00FE74BC">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Total perennials</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8,777,771,237</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2,992,124,210</w:t>
            </w:r>
          </w:p>
        </w:tc>
        <w:tc>
          <w:tcPr>
            <w:tcW w:w="1590"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5,588,989,647</w:t>
            </w:r>
          </w:p>
        </w:tc>
        <w:tc>
          <w:tcPr>
            <w:tcW w:w="1545" w:type="dxa"/>
            <w:tcBorders>
              <w:top w:val="nil"/>
              <w:left w:val="nil"/>
              <w:bottom w:val="single" w:sz="4" w:space="0" w:color="auto"/>
              <w:right w:val="single" w:sz="4" w:space="0" w:color="auto"/>
            </w:tcBorders>
            <w:shd w:val="clear" w:color="auto" w:fill="auto"/>
            <w:noWrap/>
            <w:vAlign w:val="center"/>
            <w:hideMark/>
          </w:tcPr>
          <w:p w:rsidR="0075664B" w:rsidRPr="008D547F" w:rsidRDefault="0075664B" w:rsidP="00FE74BC">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17,358,885,094</w:t>
            </w:r>
          </w:p>
        </w:tc>
        <w:tc>
          <w:tcPr>
            <w:tcW w:w="1867" w:type="dxa"/>
            <w:tcBorders>
              <w:top w:val="nil"/>
              <w:left w:val="nil"/>
              <w:bottom w:val="single" w:sz="4" w:space="0" w:color="auto"/>
              <w:right w:val="single" w:sz="4" w:space="0" w:color="auto"/>
            </w:tcBorders>
            <w:vAlign w:val="center"/>
          </w:tcPr>
          <w:p w:rsidR="0075664B" w:rsidRPr="008D547F" w:rsidRDefault="0075664B" w:rsidP="00FE74BC">
            <w:pPr>
              <w:spacing w:after="0" w:line="240" w:lineRule="auto"/>
              <w:jc w:val="center"/>
              <w:rPr>
                <w:rFonts w:asciiTheme="majorBidi" w:hAnsiTheme="majorBidi" w:cstheme="majorBidi"/>
                <w:sz w:val="20"/>
                <w:szCs w:val="20"/>
              </w:rPr>
            </w:pPr>
            <w:r w:rsidRPr="008D547F">
              <w:rPr>
                <w:rFonts w:asciiTheme="majorBidi" w:hAnsiTheme="majorBidi" w:cstheme="majorBidi"/>
                <w:sz w:val="20"/>
                <w:szCs w:val="20"/>
              </w:rPr>
              <w:t>27.68</w:t>
            </w:r>
          </w:p>
        </w:tc>
      </w:tr>
    </w:tbl>
    <w:p w:rsidR="00B8040E" w:rsidRDefault="00B8040E" w:rsidP="008E764B">
      <w:pPr>
        <w:spacing w:after="0" w:line="240" w:lineRule="auto"/>
        <w:rPr>
          <w:rFonts w:asciiTheme="majorBidi" w:hAnsiTheme="majorBidi" w:cstheme="majorBidi"/>
          <w:b/>
          <w:bCs/>
          <w:sz w:val="20"/>
          <w:szCs w:val="20"/>
        </w:rPr>
      </w:pPr>
    </w:p>
    <w:p w:rsidR="006A353C" w:rsidRPr="008D547F" w:rsidRDefault="006A353C" w:rsidP="008E764B">
      <w:pPr>
        <w:spacing w:after="0" w:line="240" w:lineRule="auto"/>
        <w:rPr>
          <w:rFonts w:asciiTheme="majorBidi" w:hAnsiTheme="majorBidi" w:cstheme="majorBidi"/>
          <w:b/>
          <w:bCs/>
          <w:sz w:val="20"/>
          <w:szCs w:val="20"/>
        </w:rPr>
      </w:pPr>
    </w:p>
    <w:p w:rsidR="00E47F1B" w:rsidRPr="008D547F" w:rsidRDefault="00E47F1B" w:rsidP="008E764B">
      <w:pPr>
        <w:spacing w:after="0" w:line="240" w:lineRule="auto"/>
        <w:jc w:val="center"/>
        <w:rPr>
          <w:rFonts w:asciiTheme="majorBidi" w:hAnsiTheme="majorBidi" w:cstheme="majorBidi"/>
          <w:b/>
          <w:bCs/>
          <w:sz w:val="20"/>
          <w:szCs w:val="20"/>
        </w:rPr>
      </w:pPr>
      <w:r w:rsidRPr="008D547F">
        <w:rPr>
          <w:rFonts w:asciiTheme="majorBidi" w:hAnsiTheme="majorBidi" w:cstheme="majorBidi"/>
          <w:b/>
          <w:bCs/>
          <w:sz w:val="20"/>
          <w:szCs w:val="20"/>
        </w:rPr>
        <w:lastRenderedPageBreak/>
        <w:t xml:space="preserve">Table </w:t>
      </w:r>
      <w:r w:rsidR="008E5785" w:rsidRPr="008D547F">
        <w:rPr>
          <w:rFonts w:asciiTheme="majorBidi" w:hAnsiTheme="majorBidi" w:cstheme="majorBidi"/>
          <w:b/>
          <w:bCs/>
          <w:sz w:val="20"/>
          <w:szCs w:val="20"/>
        </w:rPr>
        <w:t>8</w:t>
      </w:r>
      <w:r w:rsidRPr="008D547F">
        <w:rPr>
          <w:rFonts w:asciiTheme="majorBidi" w:hAnsiTheme="majorBidi" w:cstheme="majorBidi"/>
          <w:b/>
          <w:bCs/>
          <w:sz w:val="20"/>
          <w:szCs w:val="20"/>
        </w:rPr>
        <w:t xml:space="preserve">: </w:t>
      </w:r>
      <w:r w:rsidR="005420E4" w:rsidRPr="008D547F">
        <w:rPr>
          <w:rFonts w:asciiTheme="majorBidi" w:hAnsiTheme="majorBidi" w:cstheme="majorBidi"/>
          <w:b/>
          <w:bCs/>
          <w:sz w:val="20"/>
          <w:szCs w:val="20"/>
        </w:rPr>
        <w:t>Irrigation water budget for Egyptian crops according to cropped area in 2016/2017</w:t>
      </w:r>
    </w:p>
    <w:tbl>
      <w:tblPr>
        <w:tblW w:w="5033" w:type="pct"/>
        <w:jc w:val="center"/>
        <w:tblLook w:val="04A0"/>
      </w:tblPr>
      <w:tblGrid>
        <w:gridCol w:w="3629"/>
        <w:gridCol w:w="3005"/>
        <w:gridCol w:w="3005"/>
      </w:tblGrid>
      <w:tr w:rsidR="00083401" w:rsidRPr="008D547F" w:rsidTr="007C2B82">
        <w:trPr>
          <w:trHeight w:hRule="exact" w:val="547"/>
          <w:jc w:val="center"/>
        </w:trPr>
        <w:tc>
          <w:tcPr>
            <w:tcW w:w="188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83401" w:rsidRPr="008D547F" w:rsidRDefault="00083401"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Groups</w:t>
            </w:r>
          </w:p>
        </w:tc>
        <w:tc>
          <w:tcPr>
            <w:tcW w:w="15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3401" w:rsidRPr="008D547F" w:rsidRDefault="00083401"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Cropped area (ha)</w:t>
            </w:r>
          </w:p>
        </w:tc>
        <w:tc>
          <w:tcPr>
            <w:tcW w:w="15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3401" w:rsidRPr="008D547F" w:rsidRDefault="000804E7"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Water budget (</w:t>
            </w:r>
            <w:r w:rsidR="00083401" w:rsidRPr="008D547F">
              <w:rPr>
                <w:rFonts w:asciiTheme="majorBidi" w:eastAsia="Times New Roman" w:hAnsiTheme="majorBidi" w:cstheme="majorBidi"/>
                <w:b/>
                <w:bCs/>
                <w:color w:val="000000"/>
                <w:sz w:val="20"/>
                <w:szCs w:val="20"/>
              </w:rPr>
              <w:t xml:space="preserve"> m</w:t>
            </w:r>
            <w:r w:rsidR="00083401" w:rsidRPr="008D547F">
              <w:rPr>
                <w:rFonts w:asciiTheme="majorBidi" w:eastAsia="Times New Roman" w:hAnsiTheme="majorBidi" w:cstheme="majorBidi"/>
                <w:b/>
                <w:bCs/>
                <w:color w:val="000000"/>
                <w:sz w:val="20"/>
                <w:szCs w:val="20"/>
                <w:vertAlign w:val="superscript"/>
              </w:rPr>
              <w:t>3</w:t>
            </w:r>
            <w:r w:rsidR="00083401" w:rsidRPr="008D547F">
              <w:rPr>
                <w:rFonts w:asciiTheme="majorBidi" w:eastAsia="Times New Roman" w:hAnsiTheme="majorBidi" w:cstheme="majorBidi"/>
                <w:b/>
                <w:bCs/>
                <w:color w:val="000000"/>
                <w:sz w:val="20"/>
                <w:szCs w:val="20"/>
              </w:rPr>
              <w:t>)</w:t>
            </w:r>
          </w:p>
        </w:tc>
      </w:tr>
      <w:tr w:rsidR="00D9063B" w:rsidRPr="008D547F" w:rsidTr="007C2B82">
        <w:trPr>
          <w:trHeight w:hRule="exact" w:val="547"/>
          <w:jc w:val="center"/>
        </w:trPr>
        <w:tc>
          <w:tcPr>
            <w:tcW w:w="1882" w:type="pct"/>
            <w:tcBorders>
              <w:top w:val="nil"/>
              <w:left w:val="single" w:sz="4" w:space="0" w:color="auto"/>
              <w:bottom w:val="single" w:sz="4" w:space="0" w:color="auto"/>
              <w:right w:val="single" w:sz="4" w:space="0" w:color="auto"/>
            </w:tcBorders>
            <w:shd w:val="clear" w:color="auto" w:fill="auto"/>
            <w:noWrap/>
            <w:vAlign w:val="center"/>
            <w:hideMark/>
          </w:tcPr>
          <w:p w:rsidR="00D9063B" w:rsidRPr="008D547F" w:rsidRDefault="00D9063B"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Winter crops</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2,887,853</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15,447,420,435</w:t>
            </w:r>
          </w:p>
        </w:tc>
      </w:tr>
      <w:tr w:rsidR="00D9063B" w:rsidRPr="008D547F" w:rsidTr="007C2B82">
        <w:trPr>
          <w:trHeight w:hRule="exact" w:val="547"/>
          <w:jc w:val="center"/>
        </w:trPr>
        <w:tc>
          <w:tcPr>
            <w:tcW w:w="1882" w:type="pct"/>
            <w:tcBorders>
              <w:top w:val="nil"/>
              <w:left w:val="single" w:sz="4" w:space="0" w:color="auto"/>
              <w:bottom w:val="single" w:sz="4" w:space="0" w:color="auto"/>
              <w:right w:val="single" w:sz="4" w:space="0" w:color="auto"/>
            </w:tcBorders>
            <w:shd w:val="clear" w:color="auto" w:fill="auto"/>
            <w:noWrap/>
            <w:vAlign w:val="center"/>
            <w:hideMark/>
          </w:tcPr>
          <w:p w:rsidR="00D9063B" w:rsidRPr="008D547F" w:rsidRDefault="00D9063B"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Summer crops</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2,665,702</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27,664,188,973</w:t>
            </w:r>
          </w:p>
        </w:tc>
      </w:tr>
      <w:tr w:rsidR="00D9063B" w:rsidRPr="008D547F" w:rsidTr="007C2B82">
        <w:trPr>
          <w:trHeight w:hRule="exact" w:val="547"/>
          <w:jc w:val="center"/>
        </w:trPr>
        <w:tc>
          <w:tcPr>
            <w:tcW w:w="1882" w:type="pct"/>
            <w:tcBorders>
              <w:top w:val="nil"/>
              <w:left w:val="single" w:sz="4" w:space="0" w:color="auto"/>
              <w:bottom w:val="single" w:sz="4" w:space="0" w:color="auto"/>
              <w:right w:val="single" w:sz="4" w:space="0" w:color="auto"/>
            </w:tcBorders>
            <w:shd w:val="clear" w:color="auto" w:fill="auto"/>
            <w:noWrap/>
            <w:vAlign w:val="center"/>
            <w:hideMark/>
          </w:tcPr>
          <w:p w:rsidR="00D9063B" w:rsidRPr="008D547F" w:rsidRDefault="00A141C9"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Nili</w:t>
            </w:r>
            <w:r w:rsidR="00D9063B" w:rsidRPr="008D547F">
              <w:rPr>
                <w:rFonts w:asciiTheme="majorBidi" w:eastAsia="Times New Roman" w:hAnsiTheme="majorBidi" w:cstheme="majorBidi"/>
                <w:b/>
                <w:bCs/>
                <w:color w:val="000000"/>
                <w:sz w:val="20"/>
                <w:szCs w:val="20"/>
              </w:rPr>
              <w:t xml:space="preserve"> crops</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211,353</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2,232,321,306</w:t>
            </w:r>
          </w:p>
        </w:tc>
      </w:tr>
      <w:tr w:rsidR="00D9063B" w:rsidRPr="008D547F" w:rsidTr="007C2B82">
        <w:trPr>
          <w:trHeight w:hRule="exact" w:val="547"/>
          <w:jc w:val="center"/>
        </w:trPr>
        <w:tc>
          <w:tcPr>
            <w:tcW w:w="1882" w:type="pct"/>
            <w:tcBorders>
              <w:top w:val="nil"/>
              <w:left w:val="single" w:sz="4" w:space="0" w:color="auto"/>
              <w:bottom w:val="single" w:sz="4" w:space="0" w:color="auto"/>
              <w:right w:val="single" w:sz="4" w:space="0" w:color="auto"/>
            </w:tcBorders>
            <w:shd w:val="clear" w:color="auto" w:fill="auto"/>
            <w:noWrap/>
            <w:vAlign w:val="center"/>
            <w:hideMark/>
          </w:tcPr>
          <w:p w:rsidR="00D9063B" w:rsidRPr="008D547F" w:rsidRDefault="00D9063B"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Perennials</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917,676</w:t>
            </w:r>
          </w:p>
        </w:tc>
        <w:tc>
          <w:tcPr>
            <w:tcW w:w="1559" w:type="pct"/>
            <w:tcBorders>
              <w:top w:val="nil"/>
              <w:left w:val="nil"/>
              <w:bottom w:val="single" w:sz="4" w:space="0" w:color="auto"/>
              <w:right w:val="single" w:sz="4" w:space="0" w:color="auto"/>
            </w:tcBorders>
            <w:shd w:val="clear" w:color="auto" w:fill="auto"/>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17,358,885,094</w:t>
            </w:r>
          </w:p>
        </w:tc>
      </w:tr>
      <w:tr w:rsidR="00D9063B" w:rsidRPr="008D547F" w:rsidTr="007C2B82">
        <w:trPr>
          <w:trHeight w:hRule="exact" w:val="547"/>
          <w:jc w:val="center"/>
        </w:trPr>
        <w:tc>
          <w:tcPr>
            <w:tcW w:w="18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9063B" w:rsidRPr="008D547F" w:rsidRDefault="00D20A22" w:rsidP="008E764B">
            <w:pPr>
              <w:spacing w:after="0" w:line="240" w:lineRule="auto"/>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Grand</w:t>
            </w:r>
            <w:r w:rsidR="00D9063B" w:rsidRPr="008D547F">
              <w:rPr>
                <w:rFonts w:asciiTheme="majorBidi" w:eastAsia="Times New Roman" w:hAnsiTheme="majorBidi" w:cstheme="majorBidi"/>
                <w:b/>
                <w:bCs/>
                <w:color w:val="000000"/>
                <w:sz w:val="20"/>
                <w:szCs w:val="20"/>
              </w:rPr>
              <w:t xml:space="preserve"> Total</w:t>
            </w:r>
          </w:p>
        </w:tc>
        <w:tc>
          <w:tcPr>
            <w:tcW w:w="15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6,682,584</w:t>
            </w:r>
          </w:p>
        </w:tc>
        <w:tc>
          <w:tcPr>
            <w:tcW w:w="155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9063B" w:rsidRPr="008D547F" w:rsidRDefault="00D9063B"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62,702,815,807</w:t>
            </w:r>
          </w:p>
        </w:tc>
      </w:tr>
    </w:tbl>
    <w:p w:rsidR="008D547F" w:rsidRDefault="008D547F" w:rsidP="008E764B">
      <w:pPr>
        <w:spacing w:after="0" w:line="240" w:lineRule="auto"/>
        <w:jc w:val="both"/>
        <w:rPr>
          <w:rFonts w:asciiTheme="majorBidi" w:hAnsiTheme="majorBidi" w:cstheme="majorBidi"/>
          <w:b/>
          <w:bCs/>
          <w:sz w:val="20"/>
          <w:szCs w:val="20"/>
          <w:lang w:bidi="ar-EG"/>
        </w:rPr>
      </w:pPr>
    </w:p>
    <w:p w:rsidR="006A353C" w:rsidRDefault="006A353C" w:rsidP="008E764B">
      <w:pPr>
        <w:spacing w:after="0" w:line="240" w:lineRule="auto"/>
        <w:jc w:val="both"/>
        <w:rPr>
          <w:rFonts w:asciiTheme="majorBidi" w:hAnsiTheme="majorBidi" w:cstheme="majorBidi"/>
          <w:b/>
          <w:bCs/>
          <w:sz w:val="20"/>
          <w:szCs w:val="20"/>
          <w:lang w:bidi="ar-EG"/>
        </w:rPr>
      </w:pPr>
    </w:p>
    <w:p w:rsidR="008D547F" w:rsidRDefault="008D547F" w:rsidP="008E764B">
      <w:pPr>
        <w:spacing w:after="0" w:line="240" w:lineRule="auto"/>
        <w:jc w:val="both"/>
        <w:rPr>
          <w:rFonts w:asciiTheme="majorBidi" w:hAnsiTheme="majorBidi" w:cstheme="majorBidi"/>
          <w:b/>
          <w:bCs/>
          <w:sz w:val="20"/>
          <w:szCs w:val="20"/>
          <w:lang w:bidi="ar-EG"/>
        </w:rPr>
        <w:sectPr w:rsidR="008D547F" w:rsidSect="008E764B">
          <w:type w:val="continuous"/>
          <w:pgSz w:w="12240" w:h="15840"/>
          <w:pgMar w:top="1440" w:right="1440" w:bottom="1440" w:left="1440" w:header="720" w:footer="720" w:gutter="0"/>
          <w:cols w:space="720"/>
          <w:docGrid w:linePitch="360"/>
        </w:sectPr>
      </w:pPr>
    </w:p>
    <w:p w:rsidR="00A75C44" w:rsidRPr="008D547F" w:rsidRDefault="00A75C44" w:rsidP="008E764B">
      <w:p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lastRenderedPageBreak/>
        <w:t xml:space="preserve">Crops that </w:t>
      </w:r>
      <w:r w:rsidR="00BC6525" w:rsidRPr="008D547F">
        <w:rPr>
          <w:rFonts w:asciiTheme="majorBidi" w:hAnsiTheme="majorBidi" w:cstheme="majorBidi"/>
          <w:b/>
          <w:bCs/>
          <w:sz w:val="20"/>
          <w:szCs w:val="20"/>
          <w:lang w:bidi="ar-EG"/>
        </w:rPr>
        <w:t xml:space="preserve">consumed </w:t>
      </w:r>
      <w:r w:rsidRPr="008D547F">
        <w:rPr>
          <w:rFonts w:asciiTheme="majorBidi" w:hAnsiTheme="majorBidi" w:cstheme="majorBidi"/>
          <w:b/>
          <w:bCs/>
          <w:sz w:val="20"/>
          <w:szCs w:val="20"/>
          <w:lang w:bidi="ar-EG"/>
        </w:rPr>
        <w:t>the largest proportion of the total water budget</w:t>
      </w:r>
      <w:r w:rsidR="00BC6525" w:rsidRPr="008D547F">
        <w:rPr>
          <w:rFonts w:asciiTheme="majorBidi" w:hAnsiTheme="majorBidi" w:cstheme="majorBidi"/>
          <w:b/>
          <w:bCs/>
          <w:sz w:val="20"/>
          <w:szCs w:val="20"/>
          <w:lang w:bidi="ar-EG"/>
        </w:rPr>
        <w:t>:</w:t>
      </w:r>
    </w:p>
    <w:p w:rsidR="0007161F" w:rsidRPr="008D547F" w:rsidRDefault="00BC6525" w:rsidP="008D547F">
      <w:pPr>
        <w:spacing w:after="0" w:line="240" w:lineRule="auto"/>
        <w:ind w:firstLine="426"/>
        <w:jc w:val="both"/>
        <w:rPr>
          <w:rFonts w:asciiTheme="majorBidi" w:hAnsiTheme="majorBidi" w:cstheme="majorBidi"/>
          <w:sz w:val="20"/>
          <w:szCs w:val="20"/>
          <w:rtl/>
          <w:lang w:bidi="ar-EG"/>
        </w:rPr>
      </w:pPr>
      <w:r w:rsidRPr="008D547F">
        <w:rPr>
          <w:rFonts w:asciiTheme="majorBidi" w:hAnsiTheme="majorBidi" w:cstheme="majorBidi"/>
          <w:sz w:val="20"/>
          <w:szCs w:val="20"/>
        </w:rPr>
        <w:t xml:space="preserve">Results of this study indicated that, </w:t>
      </w:r>
      <w:r w:rsidR="0007161F" w:rsidRPr="008D547F">
        <w:rPr>
          <w:rFonts w:asciiTheme="majorBidi" w:hAnsiTheme="majorBidi" w:cstheme="majorBidi"/>
          <w:sz w:val="20"/>
          <w:szCs w:val="20"/>
        </w:rPr>
        <w:t xml:space="preserve">maize, wheat, rice and sugarcane </w:t>
      </w:r>
      <w:r w:rsidRPr="008D547F">
        <w:rPr>
          <w:rFonts w:asciiTheme="majorBidi" w:hAnsiTheme="majorBidi" w:cstheme="majorBidi"/>
          <w:sz w:val="20"/>
          <w:szCs w:val="20"/>
        </w:rPr>
        <w:t xml:space="preserve">nearly consumed half of the water budget </w:t>
      </w:r>
      <w:r w:rsidR="00493659" w:rsidRPr="008D547F">
        <w:rPr>
          <w:rFonts w:asciiTheme="majorBidi" w:hAnsiTheme="majorBidi" w:cstheme="majorBidi"/>
          <w:sz w:val="20"/>
          <w:szCs w:val="20"/>
          <w:lang w:bidi="ar-EG"/>
        </w:rPr>
        <w:t>(47.5%</w:t>
      </w:r>
      <w:r w:rsidR="006A0264" w:rsidRPr="008D547F">
        <w:rPr>
          <w:rFonts w:asciiTheme="majorBidi" w:hAnsiTheme="majorBidi" w:cstheme="majorBidi"/>
          <w:sz w:val="20"/>
          <w:szCs w:val="20"/>
          <w:lang w:bidi="ar-EG"/>
        </w:rPr>
        <w:t>)</w:t>
      </w:r>
      <w:r w:rsidR="006A0264" w:rsidRPr="008D547F">
        <w:rPr>
          <w:rFonts w:asciiTheme="majorBidi" w:hAnsiTheme="majorBidi" w:cstheme="majorBidi"/>
          <w:sz w:val="20"/>
          <w:szCs w:val="20"/>
        </w:rPr>
        <w:t xml:space="preserve"> allocated</w:t>
      </w:r>
      <w:r w:rsidRPr="008D547F">
        <w:rPr>
          <w:rFonts w:asciiTheme="majorBidi" w:hAnsiTheme="majorBidi" w:cstheme="majorBidi"/>
          <w:sz w:val="20"/>
          <w:szCs w:val="20"/>
        </w:rPr>
        <w:t xml:space="preserve"> to agricultural </w:t>
      </w:r>
      <w:r w:rsidRPr="008D547F">
        <w:rPr>
          <w:rFonts w:asciiTheme="majorBidi" w:hAnsiTheme="majorBidi" w:cstheme="majorBidi"/>
          <w:sz w:val="20"/>
          <w:szCs w:val="20"/>
        </w:rPr>
        <w:lastRenderedPageBreak/>
        <w:t>crops</w:t>
      </w:r>
      <w:r w:rsidR="00493659" w:rsidRPr="008D547F">
        <w:rPr>
          <w:rFonts w:asciiTheme="majorBidi" w:hAnsiTheme="majorBidi" w:cstheme="majorBidi"/>
          <w:sz w:val="20"/>
          <w:szCs w:val="20"/>
          <w:lang w:bidi="ar-EG"/>
        </w:rPr>
        <w:t xml:space="preserve">and occupied 44.7% of the total cropped area </w:t>
      </w:r>
      <w:r w:rsidR="00A75C44" w:rsidRPr="008D547F">
        <w:rPr>
          <w:rFonts w:asciiTheme="majorBidi" w:hAnsiTheme="majorBidi" w:cstheme="majorBidi"/>
          <w:sz w:val="20"/>
          <w:szCs w:val="20"/>
          <w:lang w:bidi="ar-EG"/>
        </w:rPr>
        <w:t>(Table 9). The agricu</w:t>
      </w:r>
      <w:r w:rsidR="008A701C" w:rsidRPr="008D547F">
        <w:rPr>
          <w:rFonts w:asciiTheme="majorBidi" w:hAnsiTheme="majorBidi" w:cstheme="majorBidi"/>
          <w:sz w:val="20"/>
          <w:szCs w:val="20"/>
          <w:lang w:bidi="ar-EG"/>
        </w:rPr>
        <w:t xml:space="preserve">ltural area of these four respected </w:t>
      </w:r>
      <w:r w:rsidR="006A0264" w:rsidRPr="008D547F">
        <w:rPr>
          <w:rFonts w:asciiTheme="majorBidi" w:hAnsiTheme="majorBidi" w:cstheme="majorBidi"/>
          <w:sz w:val="20"/>
          <w:szCs w:val="20"/>
          <w:lang w:bidi="ar-EG"/>
        </w:rPr>
        <w:t>crops were</w:t>
      </w:r>
      <w:r w:rsidR="00A75C44" w:rsidRPr="008D547F">
        <w:rPr>
          <w:rFonts w:asciiTheme="majorBidi" w:hAnsiTheme="majorBidi" w:cstheme="majorBidi"/>
          <w:sz w:val="20"/>
          <w:szCs w:val="20"/>
          <w:lang w:bidi="ar-EG"/>
        </w:rPr>
        <w:t xml:space="preserve"> about 1.09, 1.22, 0.54 and 0.14 million ha</w:t>
      </w:r>
      <w:r w:rsidR="00A75C44" w:rsidRPr="008D547F">
        <w:rPr>
          <w:rFonts w:asciiTheme="majorBidi" w:hAnsiTheme="majorBidi" w:cstheme="majorBidi"/>
          <w:sz w:val="20"/>
          <w:szCs w:val="20"/>
          <w:rtl/>
          <w:lang w:bidi="ar-EG"/>
        </w:rPr>
        <w:t>.</w:t>
      </w:r>
      <w:r w:rsidR="00A75C44" w:rsidRPr="008D547F">
        <w:rPr>
          <w:rFonts w:asciiTheme="majorBidi" w:hAnsiTheme="majorBidi" w:cstheme="majorBidi"/>
          <w:sz w:val="20"/>
          <w:szCs w:val="20"/>
          <w:lang w:bidi="ar-EG"/>
        </w:rPr>
        <w:t xml:space="preserve"> The total water budget for each crop, respectively</w:t>
      </w:r>
      <w:r w:rsidR="006A0264" w:rsidRPr="008D547F">
        <w:rPr>
          <w:rFonts w:asciiTheme="majorBidi" w:hAnsiTheme="majorBidi" w:cstheme="majorBidi"/>
          <w:sz w:val="20"/>
          <w:szCs w:val="20"/>
          <w:lang w:bidi="ar-EG"/>
        </w:rPr>
        <w:t xml:space="preserve">, </w:t>
      </w:r>
      <w:r w:rsidR="006A0264">
        <w:rPr>
          <w:rFonts w:asciiTheme="majorBidi" w:hAnsiTheme="majorBidi" w:cstheme="majorBidi"/>
          <w:sz w:val="20"/>
          <w:szCs w:val="20"/>
          <w:lang w:bidi="ar-EG"/>
        </w:rPr>
        <w:t>were</w:t>
      </w:r>
      <w:r w:rsidR="00A75C44" w:rsidRPr="008D547F">
        <w:rPr>
          <w:rFonts w:asciiTheme="majorBidi" w:hAnsiTheme="majorBidi" w:cstheme="majorBidi"/>
          <w:sz w:val="20"/>
          <w:szCs w:val="20"/>
          <w:lang w:bidi="ar-EG"/>
        </w:rPr>
        <w:t xml:space="preserve"> about 11.4, 7.3, 6.4 and 4.6 billion m</w:t>
      </w:r>
      <w:r w:rsidR="00A75C44" w:rsidRPr="008D547F">
        <w:rPr>
          <w:rFonts w:asciiTheme="majorBidi" w:hAnsiTheme="majorBidi" w:cstheme="majorBidi"/>
          <w:sz w:val="20"/>
          <w:szCs w:val="20"/>
          <w:vertAlign w:val="superscript"/>
          <w:lang w:bidi="ar-EG"/>
        </w:rPr>
        <w:t>3</w:t>
      </w:r>
      <w:r w:rsidR="00A75C44" w:rsidRPr="008D547F">
        <w:rPr>
          <w:rFonts w:asciiTheme="majorBidi" w:hAnsiTheme="majorBidi" w:cstheme="majorBidi"/>
          <w:sz w:val="20"/>
          <w:szCs w:val="20"/>
          <w:lang w:bidi="ar-EG"/>
        </w:rPr>
        <w:t xml:space="preserve">. </w:t>
      </w:r>
    </w:p>
    <w:p w:rsidR="008D547F" w:rsidRDefault="008D547F" w:rsidP="008E764B">
      <w:pPr>
        <w:spacing w:after="0" w:line="240" w:lineRule="auto"/>
        <w:jc w:val="both"/>
        <w:rPr>
          <w:rFonts w:asciiTheme="majorBidi" w:hAnsiTheme="majorBidi" w:cstheme="majorBidi"/>
          <w:sz w:val="20"/>
          <w:szCs w:val="20"/>
          <w:lang w:bidi="ar-EG"/>
        </w:rPr>
        <w:sectPr w:rsidR="008D547F" w:rsidSect="00286CE1">
          <w:type w:val="continuous"/>
          <w:pgSz w:w="12240" w:h="15840"/>
          <w:pgMar w:top="1440" w:right="1440" w:bottom="1440" w:left="1440" w:header="720" w:footer="720" w:gutter="0"/>
          <w:cols w:num="2" w:space="616"/>
          <w:docGrid w:linePitch="360"/>
        </w:sectPr>
      </w:pPr>
    </w:p>
    <w:p w:rsidR="00737C83" w:rsidRPr="008D547F" w:rsidRDefault="00737C83" w:rsidP="008E764B">
      <w:pPr>
        <w:spacing w:after="0" w:line="240" w:lineRule="auto"/>
        <w:jc w:val="both"/>
        <w:rPr>
          <w:rFonts w:asciiTheme="majorBidi" w:hAnsiTheme="majorBidi" w:cstheme="majorBidi"/>
          <w:sz w:val="20"/>
          <w:szCs w:val="20"/>
          <w:lang w:bidi="ar-EG"/>
        </w:rPr>
      </w:pPr>
    </w:p>
    <w:p w:rsidR="00A75C44" w:rsidRPr="008D547F" w:rsidRDefault="00A75C44" w:rsidP="008E764B">
      <w:p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 xml:space="preserve">Table 9: Crops that </w:t>
      </w:r>
      <w:r w:rsidR="00BC6525" w:rsidRPr="008D547F">
        <w:rPr>
          <w:rFonts w:asciiTheme="majorBidi" w:hAnsiTheme="majorBidi" w:cstheme="majorBidi"/>
          <w:b/>
          <w:bCs/>
          <w:sz w:val="20"/>
          <w:szCs w:val="20"/>
          <w:lang w:bidi="ar-EG"/>
        </w:rPr>
        <w:t xml:space="preserve">consumed </w:t>
      </w:r>
      <w:r w:rsidRPr="008D547F">
        <w:rPr>
          <w:rFonts w:asciiTheme="majorBidi" w:hAnsiTheme="majorBidi" w:cstheme="majorBidi"/>
          <w:b/>
          <w:bCs/>
          <w:sz w:val="20"/>
          <w:szCs w:val="20"/>
          <w:lang w:bidi="ar-EG"/>
        </w:rPr>
        <w:t>the largest proportion of the total water budget</w:t>
      </w:r>
      <w:r w:rsidR="00BC6525" w:rsidRPr="008D547F">
        <w:rPr>
          <w:rFonts w:asciiTheme="majorBidi" w:hAnsiTheme="majorBidi" w:cstheme="majorBidi"/>
          <w:b/>
          <w:bCs/>
          <w:sz w:val="20"/>
          <w:szCs w:val="20"/>
          <w:lang w:bidi="ar-EG"/>
        </w:rPr>
        <w:t>.</w:t>
      </w:r>
    </w:p>
    <w:tbl>
      <w:tblPr>
        <w:tblW w:w="9571" w:type="dxa"/>
        <w:jc w:val="center"/>
        <w:tblInd w:w="93" w:type="dxa"/>
        <w:tblLook w:val="04A0"/>
      </w:tblPr>
      <w:tblGrid>
        <w:gridCol w:w="3354"/>
        <w:gridCol w:w="1145"/>
        <w:gridCol w:w="1559"/>
        <w:gridCol w:w="1999"/>
        <w:gridCol w:w="1514"/>
      </w:tblGrid>
      <w:tr w:rsidR="008E58E4" w:rsidRPr="008D547F" w:rsidTr="00FE74BC">
        <w:trPr>
          <w:trHeight w:val="629"/>
          <w:jc w:val="center"/>
        </w:trPr>
        <w:tc>
          <w:tcPr>
            <w:tcW w:w="3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crop</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8E58E4" w:rsidRPr="008D547F" w:rsidRDefault="00BC6525"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A</w:t>
            </w:r>
            <w:r w:rsidR="008E58E4" w:rsidRPr="008D547F">
              <w:rPr>
                <w:rFonts w:asciiTheme="majorBidi" w:eastAsia="Times New Roman" w:hAnsiTheme="majorBidi" w:cstheme="majorBidi"/>
                <w:sz w:val="20"/>
                <w:szCs w:val="20"/>
              </w:rPr>
              <w:t>rea</w:t>
            </w:r>
          </w:p>
          <w:p w:rsidR="00BC6525" w:rsidRPr="008D547F" w:rsidRDefault="00BC6525"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(ha)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 </w:t>
            </w:r>
            <w:r w:rsidR="00BC6525" w:rsidRPr="008D547F">
              <w:rPr>
                <w:rFonts w:asciiTheme="majorBidi" w:eastAsia="Times New Roman" w:hAnsiTheme="majorBidi" w:cstheme="majorBidi"/>
                <w:sz w:val="20"/>
                <w:szCs w:val="20"/>
              </w:rPr>
              <w:t>of</w:t>
            </w:r>
            <w:r w:rsidRPr="008D547F">
              <w:rPr>
                <w:rFonts w:asciiTheme="majorBidi" w:eastAsia="Times New Roman" w:hAnsiTheme="majorBidi" w:cstheme="majorBidi"/>
                <w:sz w:val="20"/>
                <w:szCs w:val="20"/>
              </w:rPr>
              <w:t xml:space="preserve"> grand total cropped area</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Total </w:t>
            </w:r>
            <w:r w:rsidR="00BC6525" w:rsidRPr="008D547F">
              <w:rPr>
                <w:rFonts w:asciiTheme="majorBidi" w:eastAsia="Times New Roman" w:hAnsiTheme="majorBidi" w:cstheme="majorBidi"/>
                <w:sz w:val="20"/>
                <w:szCs w:val="20"/>
              </w:rPr>
              <w:t>WB</w:t>
            </w:r>
          </w:p>
          <w:p w:rsidR="00BC6525" w:rsidRPr="008D547F" w:rsidRDefault="00BC6525"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(m</w:t>
            </w:r>
            <w:r w:rsidRPr="008D547F">
              <w:rPr>
                <w:rFonts w:asciiTheme="majorBidi" w:eastAsia="Times New Roman" w:hAnsiTheme="majorBidi" w:cstheme="majorBidi"/>
                <w:sz w:val="20"/>
                <w:szCs w:val="20"/>
                <w:vertAlign w:val="superscript"/>
              </w:rPr>
              <w:t>3</w:t>
            </w:r>
            <w:r w:rsidRPr="008D547F">
              <w:rPr>
                <w:rFonts w:asciiTheme="majorBidi" w:eastAsia="Times New Roman" w:hAnsiTheme="majorBidi" w:cstheme="majorBidi"/>
                <w:sz w:val="20"/>
                <w:szCs w:val="20"/>
              </w:rPr>
              <w:t>)</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 </w:t>
            </w:r>
            <w:r w:rsidR="00493659" w:rsidRPr="008D547F">
              <w:rPr>
                <w:rFonts w:asciiTheme="majorBidi" w:eastAsia="Times New Roman" w:hAnsiTheme="majorBidi" w:cstheme="majorBidi"/>
                <w:sz w:val="20"/>
                <w:szCs w:val="20"/>
              </w:rPr>
              <w:t>of</w:t>
            </w:r>
            <w:r w:rsidRPr="008D547F">
              <w:rPr>
                <w:rFonts w:asciiTheme="majorBidi" w:eastAsia="Times New Roman" w:hAnsiTheme="majorBidi" w:cstheme="majorBidi"/>
                <w:sz w:val="20"/>
                <w:szCs w:val="20"/>
              </w:rPr>
              <w:t xml:space="preserve"> total water budget</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Maize (summer and </w:t>
            </w:r>
            <w:r w:rsidR="00A141C9" w:rsidRPr="008D547F">
              <w:rPr>
                <w:rFonts w:asciiTheme="majorBidi" w:eastAsia="Times New Roman" w:hAnsiTheme="majorBidi" w:cstheme="majorBidi"/>
                <w:sz w:val="20"/>
                <w:szCs w:val="20"/>
              </w:rPr>
              <w:t>Nili</w:t>
            </w:r>
            <w:r w:rsidRPr="008D547F">
              <w:rPr>
                <w:rFonts w:asciiTheme="majorBidi" w:eastAsia="Times New Roman" w:hAnsiTheme="majorBidi" w:cstheme="majorBidi"/>
                <w:sz w:val="20"/>
                <w:szCs w:val="20"/>
              </w:rPr>
              <w:t xml:space="preserve"> seasons)</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1,087,541</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16.3</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11,420,214,627</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18.2</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Wheat</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1,217,381</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18.2</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7,335,295,446</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11.7</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Rice</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544,623</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8.1</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6,419,133,426</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10.2</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Sugarcane</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135,932</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2.0</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4,608,415,541</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7.3</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Total (four crops)</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2,985,477</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44.7</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29,783,059,040</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47.5</w:t>
            </w:r>
          </w:p>
        </w:tc>
      </w:tr>
      <w:tr w:rsidR="008E58E4" w:rsidRPr="008D547F" w:rsidTr="00FE74BC">
        <w:trPr>
          <w:trHeight w:val="490"/>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8E58E4" w:rsidRPr="008D547F" w:rsidRDefault="008E58E4"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Grand total </w:t>
            </w:r>
            <w:r w:rsidR="00493659" w:rsidRPr="008D547F">
              <w:rPr>
                <w:rFonts w:asciiTheme="majorBidi" w:eastAsia="Times New Roman" w:hAnsiTheme="majorBidi" w:cstheme="majorBidi"/>
                <w:sz w:val="20"/>
                <w:szCs w:val="20"/>
              </w:rPr>
              <w:t xml:space="preserve">of </w:t>
            </w:r>
            <w:r w:rsidRPr="008D547F">
              <w:rPr>
                <w:rFonts w:asciiTheme="majorBidi" w:eastAsia="Times New Roman" w:hAnsiTheme="majorBidi" w:cstheme="majorBidi"/>
                <w:sz w:val="20"/>
                <w:szCs w:val="20"/>
              </w:rPr>
              <w:t xml:space="preserve">cropped area and </w:t>
            </w:r>
            <w:r w:rsidR="0001024E" w:rsidRPr="008D547F">
              <w:rPr>
                <w:rFonts w:asciiTheme="majorBidi" w:eastAsia="Times New Roman" w:hAnsiTheme="majorBidi" w:cstheme="majorBidi"/>
                <w:sz w:val="20"/>
                <w:szCs w:val="20"/>
              </w:rPr>
              <w:t>water budget</w:t>
            </w:r>
          </w:p>
        </w:tc>
        <w:tc>
          <w:tcPr>
            <w:tcW w:w="1145"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6,682,584</w:t>
            </w:r>
          </w:p>
        </w:tc>
        <w:tc>
          <w:tcPr>
            <w:tcW w:w="155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1999"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62,702,815,807</w:t>
            </w:r>
          </w:p>
        </w:tc>
        <w:tc>
          <w:tcPr>
            <w:tcW w:w="1514" w:type="dxa"/>
            <w:tcBorders>
              <w:top w:val="nil"/>
              <w:left w:val="nil"/>
              <w:bottom w:val="single" w:sz="4" w:space="0" w:color="auto"/>
              <w:right w:val="single" w:sz="4" w:space="0" w:color="auto"/>
            </w:tcBorders>
            <w:shd w:val="clear" w:color="auto" w:fill="auto"/>
            <w:noWrap/>
            <w:vAlign w:val="center"/>
            <w:hideMark/>
          </w:tcPr>
          <w:p w:rsidR="008E58E4" w:rsidRPr="008D547F" w:rsidRDefault="008E58E4"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r>
    </w:tbl>
    <w:p w:rsidR="00A141C9" w:rsidRPr="008D547F" w:rsidRDefault="00A141C9" w:rsidP="008E764B">
      <w:pPr>
        <w:shd w:val="clear" w:color="auto" w:fill="FFFFFF" w:themeFill="background1"/>
        <w:spacing w:after="0" w:line="240" w:lineRule="auto"/>
        <w:jc w:val="both"/>
        <w:rPr>
          <w:rFonts w:asciiTheme="majorBidi" w:hAnsiTheme="majorBidi" w:cstheme="majorBidi"/>
          <w:b/>
          <w:bCs/>
          <w:sz w:val="20"/>
          <w:szCs w:val="20"/>
        </w:rPr>
      </w:pPr>
    </w:p>
    <w:p w:rsidR="008D547F" w:rsidRDefault="008D547F" w:rsidP="008D547F">
      <w:pPr>
        <w:shd w:val="clear" w:color="auto" w:fill="FFFFFF" w:themeFill="background1"/>
        <w:spacing w:after="0" w:line="240" w:lineRule="auto"/>
        <w:jc w:val="both"/>
        <w:rPr>
          <w:rFonts w:asciiTheme="majorBidi" w:hAnsiTheme="majorBidi" w:cstheme="majorBidi"/>
          <w:b/>
          <w:bCs/>
          <w:sz w:val="20"/>
          <w:szCs w:val="20"/>
        </w:rPr>
      </w:pPr>
    </w:p>
    <w:p w:rsidR="006A353C" w:rsidRDefault="006A353C" w:rsidP="008D547F">
      <w:pPr>
        <w:shd w:val="clear" w:color="auto" w:fill="FFFFFF" w:themeFill="background1"/>
        <w:spacing w:after="0" w:line="240" w:lineRule="auto"/>
        <w:jc w:val="both"/>
        <w:rPr>
          <w:rFonts w:asciiTheme="majorBidi" w:hAnsiTheme="majorBidi" w:cstheme="majorBidi"/>
          <w:b/>
          <w:bCs/>
          <w:sz w:val="20"/>
          <w:szCs w:val="20"/>
        </w:rPr>
        <w:sectPr w:rsidR="006A353C" w:rsidSect="008E764B">
          <w:type w:val="continuous"/>
          <w:pgSz w:w="12240" w:h="15840"/>
          <w:pgMar w:top="1440" w:right="1440" w:bottom="1440" w:left="1440" w:header="720" w:footer="720" w:gutter="0"/>
          <w:cols w:space="720"/>
          <w:docGrid w:linePitch="360"/>
        </w:sectPr>
      </w:pPr>
    </w:p>
    <w:p w:rsidR="00ED7244" w:rsidRPr="008D547F" w:rsidRDefault="00ED7244" w:rsidP="008D547F">
      <w:pPr>
        <w:shd w:val="clear" w:color="auto" w:fill="FFFFFF" w:themeFill="background1"/>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Crop water pr</w:t>
      </w:r>
      <w:r w:rsidR="00A76CCD" w:rsidRPr="008D547F">
        <w:rPr>
          <w:rFonts w:asciiTheme="majorBidi" w:hAnsiTheme="majorBidi" w:cstheme="majorBidi"/>
          <w:b/>
          <w:bCs/>
          <w:sz w:val="20"/>
          <w:szCs w:val="20"/>
        </w:rPr>
        <w:t>oductivity (CWP, kg/</w:t>
      </w:r>
      <w:r w:rsidRPr="008D547F">
        <w:rPr>
          <w:rFonts w:asciiTheme="majorBidi" w:hAnsiTheme="majorBidi" w:cstheme="majorBidi"/>
          <w:b/>
          <w:bCs/>
          <w:sz w:val="20"/>
          <w:szCs w:val="20"/>
        </w:rPr>
        <w:t>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water consum</w:t>
      </w:r>
      <w:r w:rsidR="00A141C9" w:rsidRPr="008D547F">
        <w:rPr>
          <w:rFonts w:asciiTheme="majorBidi" w:hAnsiTheme="majorBidi" w:cstheme="majorBidi"/>
          <w:b/>
          <w:bCs/>
          <w:sz w:val="20"/>
          <w:szCs w:val="20"/>
        </w:rPr>
        <w:t>ed</w:t>
      </w:r>
      <w:r w:rsidRPr="008D547F">
        <w:rPr>
          <w:rFonts w:asciiTheme="majorBidi" w:hAnsiTheme="majorBidi" w:cstheme="majorBidi"/>
          <w:b/>
          <w:bCs/>
          <w:sz w:val="20"/>
          <w:szCs w:val="20"/>
        </w:rPr>
        <w:t>)</w:t>
      </w:r>
      <w:r w:rsidR="00A141C9" w:rsidRPr="008D547F">
        <w:rPr>
          <w:rFonts w:asciiTheme="majorBidi" w:hAnsiTheme="majorBidi" w:cstheme="majorBidi"/>
          <w:b/>
          <w:bCs/>
          <w:sz w:val="20"/>
          <w:szCs w:val="20"/>
        </w:rPr>
        <w:t>:</w:t>
      </w:r>
    </w:p>
    <w:p w:rsidR="002C111B" w:rsidRPr="008D547F" w:rsidRDefault="00D11A11" w:rsidP="008D547F">
      <w:pPr>
        <w:shd w:val="clear" w:color="auto" w:fill="FFFFFF" w:themeFill="background1"/>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Results</w:t>
      </w:r>
      <w:r w:rsidR="00493659" w:rsidRPr="008D547F">
        <w:rPr>
          <w:rFonts w:asciiTheme="majorBidi" w:hAnsiTheme="majorBidi" w:cstheme="majorBidi"/>
          <w:sz w:val="20"/>
          <w:szCs w:val="20"/>
        </w:rPr>
        <w:t>presented</w:t>
      </w:r>
      <w:r w:rsidR="00D531F4" w:rsidRPr="008D547F">
        <w:rPr>
          <w:rFonts w:asciiTheme="majorBidi" w:hAnsiTheme="majorBidi" w:cstheme="majorBidi"/>
          <w:sz w:val="20"/>
          <w:szCs w:val="20"/>
        </w:rPr>
        <w:t>in Table</w:t>
      </w:r>
      <w:r w:rsidR="003551E2" w:rsidRPr="008D547F">
        <w:rPr>
          <w:rFonts w:asciiTheme="majorBidi" w:hAnsiTheme="majorBidi" w:cstheme="majorBidi"/>
          <w:sz w:val="20"/>
          <w:szCs w:val="20"/>
        </w:rPr>
        <w:t>s</w:t>
      </w:r>
      <w:r w:rsidR="00D531F4" w:rsidRPr="008D547F">
        <w:rPr>
          <w:rFonts w:asciiTheme="majorBidi" w:hAnsiTheme="majorBidi" w:cstheme="majorBidi"/>
          <w:sz w:val="20"/>
          <w:szCs w:val="20"/>
        </w:rPr>
        <w:t xml:space="preserve"> (</w:t>
      </w:r>
      <w:r w:rsidR="00A75C44" w:rsidRPr="008D547F">
        <w:rPr>
          <w:rFonts w:asciiTheme="majorBidi" w:hAnsiTheme="majorBidi" w:cstheme="majorBidi"/>
          <w:sz w:val="20"/>
          <w:szCs w:val="20"/>
        </w:rPr>
        <w:t>10</w:t>
      </w:r>
      <w:r w:rsidR="003551E2" w:rsidRPr="008D547F">
        <w:rPr>
          <w:rFonts w:asciiTheme="majorBidi" w:hAnsiTheme="majorBidi" w:cstheme="majorBidi"/>
          <w:sz w:val="20"/>
          <w:szCs w:val="20"/>
        </w:rPr>
        <w:t xml:space="preserve"> - 13</w:t>
      </w:r>
      <w:r w:rsidR="00D531F4" w:rsidRPr="008D547F">
        <w:rPr>
          <w:rFonts w:asciiTheme="majorBidi" w:hAnsiTheme="majorBidi" w:cstheme="majorBidi"/>
          <w:sz w:val="20"/>
          <w:szCs w:val="20"/>
        </w:rPr>
        <w:t>)</w:t>
      </w:r>
      <w:r w:rsidR="006A0264" w:rsidRPr="008D547F">
        <w:rPr>
          <w:rFonts w:asciiTheme="majorBidi" w:hAnsiTheme="majorBidi" w:cstheme="majorBidi"/>
          <w:sz w:val="20"/>
          <w:szCs w:val="20"/>
        </w:rPr>
        <w:t>indicated that</w:t>
      </w:r>
      <w:r w:rsidR="00207358" w:rsidRPr="008D547F">
        <w:rPr>
          <w:rFonts w:asciiTheme="majorBidi" w:hAnsiTheme="majorBidi" w:cstheme="majorBidi"/>
          <w:sz w:val="20"/>
          <w:szCs w:val="20"/>
        </w:rPr>
        <w:t xml:space="preserve">,crops with the highest </w:t>
      </w:r>
      <w:r w:rsidR="00D531F4" w:rsidRPr="008D547F">
        <w:rPr>
          <w:rFonts w:asciiTheme="majorBidi" w:hAnsiTheme="majorBidi" w:cstheme="majorBidi"/>
          <w:sz w:val="20"/>
          <w:szCs w:val="20"/>
        </w:rPr>
        <w:t xml:space="preserve">CWP </w:t>
      </w:r>
      <w:r w:rsidR="00207358" w:rsidRPr="008D547F">
        <w:rPr>
          <w:rFonts w:asciiTheme="majorBidi" w:hAnsiTheme="majorBidi" w:cstheme="majorBidi"/>
          <w:sz w:val="20"/>
          <w:szCs w:val="20"/>
        </w:rPr>
        <w:t xml:space="preserve">values were </w:t>
      </w:r>
      <w:r w:rsidR="006A0264" w:rsidRPr="008D547F">
        <w:rPr>
          <w:rFonts w:asciiTheme="majorBidi" w:hAnsiTheme="majorBidi" w:cstheme="majorBidi"/>
          <w:sz w:val="20"/>
          <w:szCs w:val="20"/>
        </w:rPr>
        <w:t>sugar beet</w:t>
      </w:r>
      <w:r w:rsidR="005400D8" w:rsidRPr="008D547F">
        <w:rPr>
          <w:rFonts w:asciiTheme="majorBidi" w:hAnsiTheme="majorBidi" w:cstheme="majorBidi"/>
          <w:sz w:val="20"/>
          <w:szCs w:val="20"/>
        </w:rPr>
        <w:t xml:space="preserve">, onion, </w:t>
      </w:r>
      <w:r w:rsidR="00207358" w:rsidRPr="008D547F">
        <w:rPr>
          <w:rFonts w:asciiTheme="majorBidi" w:hAnsiTheme="majorBidi" w:cstheme="majorBidi"/>
          <w:sz w:val="20"/>
          <w:szCs w:val="20"/>
        </w:rPr>
        <w:t xml:space="preserve">and </w:t>
      </w:r>
      <w:r w:rsidR="00E1782B" w:rsidRPr="008D547F">
        <w:rPr>
          <w:rFonts w:asciiTheme="majorBidi" w:hAnsiTheme="majorBidi" w:cstheme="majorBidi"/>
          <w:sz w:val="20"/>
          <w:szCs w:val="20"/>
        </w:rPr>
        <w:t>garlic</w:t>
      </w:r>
      <w:r w:rsidR="005400D8" w:rsidRPr="008D547F">
        <w:rPr>
          <w:rFonts w:asciiTheme="majorBidi" w:hAnsiTheme="majorBidi" w:cstheme="majorBidi"/>
          <w:sz w:val="20"/>
          <w:szCs w:val="20"/>
        </w:rPr>
        <w:t xml:space="preserve"> for winter field crops;</w:t>
      </w:r>
      <w:r w:rsidR="00E1782B" w:rsidRPr="008D547F">
        <w:rPr>
          <w:rFonts w:asciiTheme="majorBidi" w:hAnsiTheme="majorBidi" w:cstheme="majorBidi"/>
          <w:sz w:val="20"/>
          <w:szCs w:val="20"/>
        </w:rPr>
        <w:t xml:space="preserve"> carrot, tomato, lettuce, </w:t>
      </w:r>
      <w:r w:rsidR="00DC5280" w:rsidRPr="008D547F">
        <w:rPr>
          <w:rFonts w:asciiTheme="majorBidi" w:hAnsiTheme="majorBidi" w:cstheme="majorBidi"/>
          <w:sz w:val="20"/>
          <w:szCs w:val="20"/>
        </w:rPr>
        <w:t>eggplant</w:t>
      </w:r>
      <w:r w:rsidR="00E1782B" w:rsidRPr="008D547F">
        <w:rPr>
          <w:rFonts w:asciiTheme="majorBidi" w:hAnsiTheme="majorBidi" w:cstheme="majorBidi"/>
          <w:sz w:val="20"/>
          <w:szCs w:val="20"/>
        </w:rPr>
        <w:t>,</w:t>
      </w:r>
      <w:r w:rsidR="006F6544" w:rsidRPr="008D547F">
        <w:rPr>
          <w:rFonts w:asciiTheme="majorBidi" w:hAnsiTheme="majorBidi" w:cstheme="majorBidi"/>
          <w:sz w:val="20"/>
          <w:szCs w:val="20"/>
        </w:rPr>
        <w:t xml:space="preserve"> strawberry,</w:t>
      </w:r>
      <w:r w:rsidR="00E1782B" w:rsidRPr="008D547F">
        <w:rPr>
          <w:rFonts w:asciiTheme="majorBidi" w:hAnsiTheme="majorBidi" w:cstheme="majorBidi"/>
          <w:sz w:val="20"/>
          <w:szCs w:val="20"/>
        </w:rPr>
        <w:t xml:space="preserve"> potato</w:t>
      </w:r>
      <w:r w:rsidR="006F6544" w:rsidRPr="008D547F">
        <w:rPr>
          <w:rFonts w:asciiTheme="majorBidi" w:hAnsiTheme="majorBidi" w:cstheme="majorBidi"/>
          <w:sz w:val="20"/>
          <w:szCs w:val="20"/>
        </w:rPr>
        <w:t xml:space="preserve">, </w:t>
      </w:r>
      <w:r w:rsidR="00207358" w:rsidRPr="008D547F">
        <w:rPr>
          <w:rFonts w:asciiTheme="majorBidi" w:hAnsiTheme="majorBidi" w:cstheme="majorBidi"/>
          <w:sz w:val="20"/>
          <w:szCs w:val="20"/>
        </w:rPr>
        <w:t xml:space="preserve">and </w:t>
      </w:r>
      <w:r w:rsidR="006A0264" w:rsidRPr="008D547F">
        <w:rPr>
          <w:rFonts w:asciiTheme="majorBidi" w:hAnsiTheme="majorBidi" w:cstheme="majorBidi"/>
          <w:sz w:val="20"/>
          <w:szCs w:val="20"/>
        </w:rPr>
        <w:t>cabbage for</w:t>
      </w:r>
      <w:r w:rsidR="00E1782B" w:rsidRPr="008D547F">
        <w:rPr>
          <w:rFonts w:asciiTheme="majorBidi" w:hAnsiTheme="majorBidi" w:cstheme="majorBidi"/>
          <w:sz w:val="20"/>
          <w:szCs w:val="20"/>
        </w:rPr>
        <w:t xml:space="preserve"> winter vegetables</w:t>
      </w:r>
      <w:r w:rsidR="00BC2EBC" w:rsidRPr="008D547F">
        <w:rPr>
          <w:rFonts w:asciiTheme="majorBidi" w:hAnsiTheme="majorBidi" w:cstheme="majorBidi"/>
          <w:sz w:val="20"/>
          <w:szCs w:val="20"/>
        </w:rPr>
        <w:t xml:space="preserve">; </w:t>
      </w:r>
      <w:r w:rsidR="006A0264" w:rsidRPr="008D547F">
        <w:rPr>
          <w:rFonts w:asciiTheme="majorBidi" w:hAnsiTheme="majorBidi" w:cstheme="majorBidi"/>
          <w:sz w:val="20"/>
          <w:szCs w:val="20"/>
        </w:rPr>
        <w:t>onion for</w:t>
      </w:r>
      <w:r w:rsidR="00E1782B" w:rsidRPr="008D547F">
        <w:rPr>
          <w:rFonts w:asciiTheme="majorBidi" w:hAnsiTheme="majorBidi" w:cstheme="majorBidi"/>
          <w:sz w:val="20"/>
          <w:szCs w:val="20"/>
        </w:rPr>
        <w:t xml:space="preserve"> summer field crop</w:t>
      </w:r>
      <w:r w:rsidR="00082324" w:rsidRPr="008D547F">
        <w:rPr>
          <w:rFonts w:asciiTheme="majorBidi" w:hAnsiTheme="majorBidi" w:cstheme="majorBidi"/>
          <w:sz w:val="20"/>
          <w:szCs w:val="20"/>
        </w:rPr>
        <w:t>;</w:t>
      </w:r>
      <w:r w:rsidR="00E1782B" w:rsidRPr="008D547F">
        <w:rPr>
          <w:rFonts w:asciiTheme="majorBidi" w:hAnsiTheme="majorBidi" w:cstheme="majorBidi"/>
          <w:sz w:val="20"/>
          <w:szCs w:val="20"/>
        </w:rPr>
        <w:t xml:space="preserve"> potato, </w:t>
      </w:r>
      <w:r w:rsidR="006A0264" w:rsidRPr="008D547F">
        <w:rPr>
          <w:rFonts w:asciiTheme="majorBidi" w:hAnsiTheme="majorBidi" w:cstheme="majorBidi"/>
          <w:sz w:val="20"/>
          <w:szCs w:val="20"/>
        </w:rPr>
        <w:t>cantaloupe, watermelon</w:t>
      </w:r>
      <w:r w:rsidR="006F6544" w:rsidRPr="008D547F">
        <w:rPr>
          <w:rFonts w:asciiTheme="majorBidi" w:hAnsiTheme="majorBidi" w:cstheme="majorBidi"/>
          <w:sz w:val="20"/>
          <w:szCs w:val="20"/>
        </w:rPr>
        <w:t xml:space="preserve">, </w:t>
      </w:r>
      <w:r w:rsidR="00E1782B" w:rsidRPr="008D547F">
        <w:rPr>
          <w:rFonts w:asciiTheme="majorBidi" w:hAnsiTheme="majorBidi" w:cstheme="majorBidi"/>
          <w:sz w:val="20"/>
          <w:szCs w:val="20"/>
        </w:rPr>
        <w:t>tomato</w:t>
      </w:r>
      <w:r w:rsidR="006F6544" w:rsidRPr="008D547F">
        <w:rPr>
          <w:rFonts w:asciiTheme="majorBidi" w:hAnsiTheme="majorBidi" w:cstheme="majorBidi"/>
          <w:sz w:val="20"/>
          <w:szCs w:val="20"/>
        </w:rPr>
        <w:t xml:space="preserve">, </w:t>
      </w:r>
      <w:r w:rsidR="00207358" w:rsidRPr="008D547F">
        <w:rPr>
          <w:rFonts w:asciiTheme="majorBidi" w:hAnsiTheme="majorBidi" w:cstheme="majorBidi"/>
          <w:sz w:val="20"/>
          <w:szCs w:val="20"/>
        </w:rPr>
        <w:t xml:space="preserve">and </w:t>
      </w:r>
      <w:r w:rsidR="006F6544" w:rsidRPr="008D547F">
        <w:rPr>
          <w:rFonts w:asciiTheme="majorBidi" w:hAnsiTheme="majorBidi" w:cstheme="majorBidi"/>
          <w:sz w:val="20"/>
          <w:szCs w:val="20"/>
        </w:rPr>
        <w:t>cucumber</w:t>
      </w:r>
      <w:r w:rsidR="00082324" w:rsidRPr="008D547F">
        <w:rPr>
          <w:rFonts w:asciiTheme="majorBidi" w:hAnsiTheme="majorBidi" w:cstheme="majorBidi"/>
          <w:sz w:val="20"/>
          <w:szCs w:val="20"/>
        </w:rPr>
        <w:t xml:space="preserve"> for summer vegetables.</w:t>
      </w:r>
      <w:r w:rsidR="006A0264" w:rsidRPr="008D547F">
        <w:rPr>
          <w:rFonts w:asciiTheme="majorBidi" w:hAnsiTheme="majorBidi" w:cstheme="majorBidi"/>
          <w:sz w:val="20"/>
          <w:szCs w:val="20"/>
        </w:rPr>
        <w:t>Eggplants recorded</w:t>
      </w:r>
      <w:r w:rsidR="00207358" w:rsidRPr="008D547F">
        <w:rPr>
          <w:rFonts w:asciiTheme="majorBidi" w:hAnsiTheme="majorBidi" w:cstheme="majorBidi"/>
          <w:sz w:val="20"/>
          <w:szCs w:val="20"/>
        </w:rPr>
        <w:t xml:space="preserve"> the highest CWP </w:t>
      </w:r>
      <w:r w:rsidR="00E1782B" w:rsidRPr="008D547F">
        <w:rPr>
          <w:rFonts w:asciiTheme="majorBidi" w:hAnsiTheme="majorBidi" w:cstheme="majorBidi"/>
          <w:sz w:val="20"/>
          <w:szCs w:val="20"/>
        </w:rPr>
        <w:t xml:space="preserve">for </w:t>
      </w:r>
      <w:r w:rsidR="00A141C9" w:rsidRPr="008D547F">
        <w:rPr>
          <w:rFonts w:asciiTheme="majorBidi" w:hAnsiTheme="majorBidi" w:cstheme="majorBidi"/>
          <w:sz w:val="20"/>
          <w:szCs w:val="20"/>
        </w:rPr>
        <w:t>Nili</w:t>
      </w:r>
      <w:r w:rsidR="00E1782B" w:rsidRPr="008D547F">
        <w:rPr>
          <w:rFonts w:asciiTheme="majorBidi" w:hAnsiTheme="majorBidi" w:cstheme="majorBidi"/>
          <w:sz w:val="20"/>
          <w:szCs w:val="20"/>
        </w:rPr>
        <w:t xml:space="preserve"> cro</w:t>
      </w:r>
      <w:r w:rsidR="00207358" w:rsidRPr="008D547F">
        <w:rPr>
          <w:rFonts w:asciiTheme="majorBidi" w:hAnsiTheme="majorBidi" w:cstheme="majorBidi"/>
          <w:sz w:val="20"/>
          <w:szCs w:val="20"/>
        </w:rPr>
        <w:t>ps and</w:t>
      </w:r>
      <w:r w:rsidR="00E1782B" w:rsidRPr="008D547F">
        <w:rPr>
          <w:rFonts w:asciiTheme="majorBidi" w:hAnsiTheme="majorBidi" w:cstheme="majorBidi"/>
          <w:sz w:val="20"/>
          <w:szCs w:val="20"/>
        </w:rPr>
        <w:t xml:space="preserve"> sugarcane for perennials.</w:t>
      </w:r>
      <w:r w:rsidR="002C111B" w:rsidRPr="008D547F">
        <w:rPr>
          <w:rFonts w:asciiTheme="majorBidi" w:hAnsiTheme="majorBidi" w:cstheme="majorBidi"/>
          <w:sz w:val="20"/>
          <w:szCs w:val="20"/>
        </w:rPr>
        <w:t xml:space="preserve"> The results </w:t>
      </w:r>
      <w:r w:rsidR="00C24353" w:rsidRPr="008D547F">
        <w:rPr>
          <w:rFonts w:asciiTheme="majorBidi" w:hAnsiTheme="majorBidi" w:cstheme="majorBidi"/>
          <w:sz w:val="20"/>
          <w:szCs w:val="20"/>
        </w:rPr>
        <w:t xml:space="preserve">indicated </w:t>
      </w:r>
      <w:r w:rsidR="002C111B" w:rsidRPr="008D547F">
        <w:rPr>
          <w:rFonts w:asciiTheme="majorBidi" w:hAnsiTheme="majorBidi" w:cstheme="majorBidi"/>
          <w:sz w:val="20"/>
          <w:szCs w:val="20"/>
        </w:rPr>
        <w:t>that</w:t>
      </w:r>
      <w:r w:rsidR="00B0750A" w:rsidRPr="008D547F">
        <w:rPr>
          <w:rFonts w:asciiTheme="majorBidi" w:hAnsiTheme="majorBidi" w:cstheme="majorBidi"/>
          <w:sz w:val="20"/>
          <w:szCs w:val="20"/>
        </w:rPr>
        <w:t xml:space="preserve">, </w:t>
      </w:r>
      <w:r w:rsidR="002C111B" w:rsidRPr="008D547F">
        <w:rPr>
          <w:rFonts w:asciiTheme="majorBidi" w:hAnsiTheme="majorBidi" w:cstheme="majorBidi"/>
          <w:sz w:val="20"/>
          <w:szCs w:val="20"/>
        </w:rPr>
        <w:t>some crops were superior in CWP under new lands conditions as compared with old lands</w:t>
      </w:r>
      <w:r w:rsidR="00505174" w:rsidRPr="008D547F">
        <w:rPr>
          <w:rFonts w:asciiTheme="majorBidi" w:hAnsiTheme="majorBidi" w:cstheme="majorBidi"/>
          <w:sz w:val="20"/>
          <w:szCs w:val="20"/>
        </w:rPr>
        <w:t>.</w:t>
      </w:r>
      <w:r w:rsidR="006A0264" w:rsidRPr="008D547F">
        <w:rPr>
          <w:rFonts w:asciiTheme="majorBidi" w:hAnsiTheme="majorBidi" w:cstheme="majorBidi"/>
          <w:sz w:val="20"/>
          <w:szCs w:val="20"/>
        </w:rPr>
        <w:t>These crops</w:t>
      </w:r>
      <w:r w:rsidR="002C111B" w:rsidRPr="008D547F">
        <w:rPr>
          <w:rFonts w:asciiTheme="majorBidi" w:hAnsiTheme="majorBidi" w:cstheme="majorBidi"/>
          <w:sz w:val="20"/>
          <w:szCs w:val="20"/>
        </w:rPr>
        <w:t xml:space="preserve">are: barley, faba </w:t>
      </w:r>
      <w:r w:rsidR="002C111B" w:rsidRPr="008D547F">
        <w:rPr>
          <w:rFonts w:asciiTheme="majorBidi" w:hAnsiTheme="majorBidi" w:cstheme="majorBidi"/>
          <w:sz w:val="20"/>
          <w:szCs w:val="20"/>
        </w:rPr>
        <w:lastRenderedPageBreak/>
        <w:t>bean (dry), beans (dry), lettuce, potato, strawberry, maize, sunflower, apple, banana, mango and orange.</w:t>
      </w:r>
    </w:p>
    <w:p w:rsidR="00FE74BC" w:rsidRDefault="00FE74BC" w:rsidP="008D547F">
      <w:pPr>
        <w:shd w:val="clear" w:color="auto" w:fill="FFFFFF" w:themeFill="background1"/>
        <w:spacing w:after="0" w:line="240" w:lineRule="auto"/>
        <w:ind w:firstLine="426"/>
        <w:jc w:val="both"/>
        <w:rPr>
          <w:rFonts w:asciiTheme="majorBidi" w:hAnsiTheme="majorBidi" w:cstheme="majorBidi"/>
          <w:sz w:val="20"/>
          <w:szCs w:val="20"/>
        </w:rPr>
      </w:pPr>
    </w:p>
    <w:p w:rsidR="00A141C9" w:rsidRDefault="002C111B" w:rsidP="008D547F">
      <w:pPr>
        <w:shd w:val="clear" w:color="auto" w:fill="FFFFFF" w:themeFill="background1"/>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 xml:space="preserve">Generally, </w:t>
      </w:r>
      <w:r w:rsidR="00505174" w:rsidRPr="008D547F">
        <w:rPr>
          <w:rFonts w:asciiTheme="majorBidi" w:hAnsiTheme="majorBidi" w:cstheme="majorBidi"/>
          <w:sz w:val="20"/>
          <w:szCs w:val="20"/>
        </w:rPr>
        <w:t xml:space="preserve">CWP </w:t>
      </w:r>
      <w:r w:rsidRPr="008D547F">
        <w:rPr>
          <w:rFonts w:asciiTheme="majorBidi" w:hAnsiTheme="majorBidi" w:cstheme="majorBidi"/>
          <w:sz w:val="20"/>
          <w:szCs w:val="20"/>
        </w:rPr>
        <w:t xml:space="preserve">values </w:t>
      </w:r>
      <w:r w:rsidR="00505174" w:rsidRPr="008D547F">
        <w:rPr>
          <w:rFonts w:asciiTheme="majorBidi" w:hAnsiTheme="majorBidi" w:cstheme="majorBidi"/>
          <w:sz w:val="20"/>
          <w:szCs w:val="20"/>
        </w:rPr>
        <w:t>vari</w:t>
      </w:r>
      <w:r w:rsidRPr="008D547F">
        <w:rPr>
          <w:rFonts w:asciiTheme="majorBidi" w:hAnsiTheme="majorBidi" w:cstheme="majorBidi"/>
          <w:sz w:val="20"/>
          <w:szCs w:val="20"/>
        </w:rPr>
        <w:t>ed from 0.</w:t>
      </w:r>
      <w:r w:rsidR="005F3743" w:rsidRPr="008D547F">
        <w:rPr>
          <w:rFonts w:asciiTheme="majorBidi" w:hAnsiTheme="majorBidi" w:cstheme="majorBidi"/>
          <w:sz w:val="20"/>
          <w:szCs w:val="20"/>
        </w:rPr>
        <w:t>52</w:t>
      </w:r>
      <w:r w:rsidRPr="008D547F">
        <w:rPr>
          <w:rFonts w:asciiTheme="majorBidi" w:hAnsiTheme="majorBidi" w:cstheme="majorBidi"/>
          <w:sz w:val="20"/>
          <w:szCs w:val="20"/>
        </w:rPr>
        <w:t xml:space="preserve"> to </w:t>
      </w:r>
      <w:r w:rsidR="005F3743" w:rsidRPr="008D547F">
        <w:rPr>
          <w:rFonts w:asciiTheme="majorBidi" w:hAnsiTheme="majorBidi" w:cstheme="majorBidi"/>
          <w:sz w:val="20"/>
          <w:szCs w:val="20"/>
        </w:rPr>
        <w:t>10.61</w:t>
      </w:r>
      <w:r w:rsidRPr="008D547F">
        <w:rPr>
          <w:rFonts w:asciiTheme="majorBidi" w:hAnsiTheme="majorBidi" w:cstheme="majorBidi"/>
          <w:sz w:val="20"/>
          <w:szCs w:val="20"/>
        </w:rPr>
        <w:t xml:space="preserve"> kg/m</w:t>
      </w:r>
      <w:r w:rsidRPr="008D547F">
        <w:rPr>
          <w:rFonts w:asciiTheme="majorBidi" w:hAnsiTheme="majorBidi" w:cstheme="majorBidi"/>
          <w:sz w:val="20"/>
          <w:szCs w:val="20"/>
          <w:vertAlign w:val="superscript"/>
        </w:rPr>
        <w:t>3</w:t>
      </w:r>
      <w:r w:rsidRPr="008D547F">
        <w:rPr>
          <w:rFonts w:asciiTheme="majorBidi" w:hAnsiTheme="majorBidi" w:cstheme="majorBidi"/>
          <w:sz w:val="20"/>
          <w:szCs w:val="20"/>
        </w:rPr>
        <w:t xml:space="preserve"> for winter </w:t>
      </w:r>
      <w:r w:rsidR="00BA4884" w:rsidRPr="008D547F">
        <w:rPr>
          <w:rFonts w:asciiTheme="majorBidi" w:hAnsiTheme="majorBidi" w:cstheme="majorBidi"/>
          <w:sz w:val="20"/>
          <w:szCs w:val="20"/>
        </w:rPr>
        <w:t>field crops; 0.</w:t>
      </w:r>
      <w:r w:rsidR="005F3743" w:rsidRPr="008D547F">
        <w:rPr>
          <w:rFonts w:asciiTheme="majorBidi" w:hAnsiTheme="majorBidi" w:cstheme="majorBidi"/>
          <w:sz w:val="20"/>
          <w:szCs w:val="20"/>
        </w:rPr>
        <w:t>6</w:t>
      </w:r>
      <w:r w:rsidR="00BA4884" w:rsidRPr="008D547F">
        <w:rPr>
          <w:rFonts w:asciiTheme="majorBidi" w:hAnsiTheme="majorBidi" w:cstheme="majorBidi"/>
          <w:sz w:val="20"/>
          <w:szCs w:val="20"/>
        </w:rPr>
        <w:t xml:space="preserve">6 to </w:t>
      </w:r>
      <w:r w:rsidR="005F3743" w:rsidRPr="008D547F">
        <w:rPr>
          <w:rFonts w:asciiTheme="majorBidi" w:hAnsiTheme="majorBidi" w:cstheme="majorBidi"/>
          <w:sz w:val="20"/>
          <w:szCs w:val="20"/>
        </w:rPr>
        <w:t>11.84</w:t>
      </w:r>
      <w:r w:rsidR="00505174" w:rsidRPr="008D547F">
        <w:rPr>
          <w:rFonts w:asciiTheme="majorBidi" w:hAnsiTheme="majorBidi" w:cstheme="majorBidi"/>
          <w:sz w:val="20"/>
          <w:szCs w:val="20"/>
        </w:rPr>
        <w:t xml:space="preserve"> kg/</w:t>
      </w:r>
      <w:r w:rsidR="00BA4884" w:rsidRPr="008D547F">
        <w:rPr>
          <w:rFonts w:asciiTheme="majorBidi" w:hAnsiTheme="majorBidi" w:cstheme="majorBidi"/>
          <w:sz w:val="20"/>
          <w:szCs w:val="20"/>
        </w:rPr>
        <w:t>m</w:t>
      </w:r>
      <w:r w:rsidR="00BA4884" w:rsidRPr="008D547F">
        <w:rPr>
          <w:rFonts w:asciiTheme="majorBidi" w:hAnsiTheme="majorBidi" w:cstheme="majorBidi"/>
          <w:sz w:val="20"/>
          <w:szCs w:val="20"/>
          <w:vertAlign w:val="superscript"/>
        </w:rPr>
        <w:t>3</w:t>
      </w:r>
      <w:r w:rsidR="00BA4884" w:rsidRPr="008D547F">
        <w:rPr>
          <w:rFonts w:asciiTheme="majorBidi" w:hAnsiTheme="majorBidi" w:cstheme="majorBidi"/>
          <w:sz w:val="20"/>
          <w:szCs w:val="20"/>
        </w:rPr>
        <w:t xml:space="preserve"> for winter vegetables; 0.</w:t>
      </w:r>
      <w:r w:rsidR="005F3743" w:rsidRPr="008D547F">
        <w:rPr>
          <w:rFonts w:asciiTheme="majorBidi" w:hAnsiTheme="majorBidi" w:cstheme="majorBidi"/>
          <w:sz w:val="20"/>
          <w:szCs w:val="20"/>
        </w:rPr>
        <w:t>29</w:t>
      </w:r>
      <w:r w:rsidR="00505174" w:rsidRPr="008D547F">
        <w:rPr>
          <w:rFonts w:asciiTheme="majorBidi" w:hAnsiTheme="majorBidi" w:cstheme="majorBidi"/>
          <w:sz w:val="20"/>
          <w:szCs w:val="20"/>
        </w:rPr>
        <w:t xml:space="preserve"> to 2.64 kg/</w:t>
      </w:r>
      <w:r w:rsidR="00BA4884" w:rsidRPr="008D547F">
        <w:rPr>
          <w:rFonts w:asciiTheme="majorBidi" w:hAnsiTheme="majorBidi" w:cstheme="majorBidi"/>
          <w:sz w:val="20"/>
          <w:szCs w:val="20"/>
        </w:rPr>
        <w:t>m</w:t>
      </w:r>
      <w:r w:rsidR="00BA4884" w:rsidRPr="008D547F">
        <w:rPr>
          <w:rFonts w:asciiTheme="majorBidi" w:hAnsiTheme="majorBidi" w:cstheme="majorBidi"/>
          <w:sz w:val="20"/>
          <w:szCs w:val="20"/>
          <w:vertAlign w:val="superscript"/>
        </w:rPr>
        <w:t>3</w:t>
      </w:r>
      <w:r w:rsidR="00BA4884" w:rsidRPr="008D547F">
        <w:rPr>
          <w:rFonts w:asciiTheme="majorBidi" w:hAnsiTheme="majorBidi" w:cstheme="majorBidi"/>
          <w:sz w:val="20"/>
          <w:szCs w:val="20"/>
        </w:rPr>
        <w:t xml:space="preserve"> for summer field crops; 0.</w:t>
      </w:r>
      <w:r w:rsidR="005F3743" w:rsidRPr="008D547F">
        <w:rPr>
          <w:rFonts w:asciiTheme="majorBidi" w:hAnsiTheme="majorBidi" w:cstheme="majorBidi"/>
          <w:sz w:val="20"/>
          <w:szCs w:val="20"/>
        </w:rPr>
        <w:t>55</w:t>
      </w:r>
      <w:r w:rsidR="00BA4884" w:rsidRPr="008D547F">
        <w:rPr>
          <w:rFonts w:asciiTheme="majorBidi" w:hAnsiTheme="majorBidi" w:cstheme="majorBidi"/>
          <w:sz w:val="20"/>
          <w:szCs w:val="20"/>
        </w:rPr>
        <w:t xml:space="preserve"> to </w:t>
      </w:r>
      <w:r w:rsidR="005F3743" w:rsidRPr="008D547F">
        <w:rPr>
          <w:rFonts w:asciiTheme="majorBidi" w:hAnsiTheme="majorBidi" w:cstheme="majorBidi"/>
          <w:sz w:val="20"/>
          <w:szCs w:val="20"/>
        </w:rPr>
        <w:t xml:space="preserve">5.82 </w:t>
      </w:r>
      <w:r w:rsidR="00505174" w:rsidRPr="008D547F">
        <w:rPr>
          <w:rFonts w:asciiTheme="majorBidi" w:hAnsiTheme="majorBidi" w:cstheme="majorBidi"/>
          <w:sz w:val="20"/>
          <w:szCs w:val="20"/>
        </w:rPr>
        <w:t>kg/</w:t>
      </w:r>
      <w:r w:rsidR="00BA4884" w:rsidRPr="008D547F">
        <w:rPr>
          <w:rFonts w:asciiTheme="majorBidi" w:hAnsiTheme="majorBidi" w:cstheme="majorBidi"/>
          <w:sz w:val="20"/>
          <w:szCs w:val="20"/>
        </w:rPr>
        <w:t>m</w:t>
      </w:r>
      <w:r w:rsidR="00BA4884" w:rsidRPr="008D547F">
        <w:rPr>
          <w:rFonts w:asciiTheme="majorBidi" w:hAnsiTheme="majorBidi" w:cstheme="majorBidi"/>
          <w:sz w:val="20"/>
          <w:szCs w:val="20"/>
          <w:vertAlign w:val="superscript"/>
        </w:rPr>
        <w:t>3</w:t>
      </w:r>
      <w:r w:rsidR="00BA4884" w:rsidRPr="008D547F">
        <w:rPr>
          <w:rFonts w:asciiTheme="majorBidi" w:hAnsiTheme="majorBidi" w:cstheme="majorBidi"/>
          <w:sz w:val="20"/>
          <w:szCs w:val="20"/>
        </w:rPr>
        <w:t xml:space="preserve"> for summer vegetables; 0.</w:t>
      </w:r>
      <w:r w:rsidR="005F3743" w:rsidRPr="008D547F">
        <w:rPr>
          <w:rFonts w:asciiTheme="majorBidi" w:hAnsiTheme="majorBidi" w:cstheme="majorBidi"/>
          <w:sz w:val="20"/>
          <w:szCs w:val="20"/>
        </w:rPr>
        <w:t>3</w:t>
      </w:r>
      <w:r w:rsidR="00BA4884" w:rsidRPr="008D547F">
        <w:rPr>
          <w:rFonts w:asciiTheme="majorBidi" w:hAnsiTheme="majorBidi" w:cstheme="majorBidi"/>
          <w:sz w:val="20"/>
          <w:szCs w:val="20"/>
        </w:rPr>
        <w:t xml:space="preserve">4 to </w:t>
      </w:r>
      <w:r w:rsidR="005F3743" w:rsidRPr="008D547F">
        <w:rPr>
          <w:rFonts w:asciiTheme="majorBidi" w:hAnsiTheme="majorBidi" w:cstheme="majorBidi"/>
          <w:sz w:val="20"/>
          <w:szCs w:val="20"/>
        </w:rPr>
        <w:t>5.05</w:t>
      </w:r>
      <w:r w:rsidR="00505174" w:rsidRPr="008D547F">
        <w:rPr>
          <w:rFonts w:asciiTheme="majorBidi" w:hAnsiTheme="majorBidi" w:cstheme="majorBidi"/>
          <w:sz w:val="20"/>
          <w:szCs w:val="20"/>
        </w:rPr>
        <w:t xml:space="preserve"> kg/</w:t>
      </w:r>
      <w:r w:rsidR="00BA4884" w:rsidRPr="008D547F">
        <w:rPr>
          <w:rFonts w:asciiTheme="majorBidi" w:hAnsiTheme="majorBidi" w:cstheme="majorBidi"/>
          <w:sz w:val="20"/>
          <w:szCs w:val="20"/>
        </w:rPr>
        <w:t>m</w:t>
      </w:r>
      <w:r w:rsidR="00BA4884" w:rsidRPr="008D547F">
        <w:rPr>
          <w:rFonts w:asciiTheme="majorBidi" w:hAnsiTheme="majorBidi" w:cstheme="majorBidi"/>
          <w:sz w:val="20"/>
          <w:szCs w:val="20"/>
          <w:vertAlign w:val="superscript"/>
        </w:rPr>
        <w:t>3</w:t>
      </w:r>
      <w:r w:rsidR="00BA4884" w:rsidRPr="008D547F">
        <w:rPr>
          <w:rFonts w:asciiTheme="majorBidi" w:hAnsiTheme="majorBidi" w:cstheme="majorBidi"/>
          <w:sz w:val="20"/>
          <w:szCs w:val="20"/>
        </w:rPr>
        <w:t xml:space="preserve"> for </w:t>
      </w:r>
      <w:r w:rsidR="00A141C9" w:rsidRPr="008D547F">
        <w:rPr>
          <w:rFonts w:asciiTheme="majorBidi" w:hAnsiTheme="majorBidi" w:cstheme="majorBidi"/>
          <w:sz w:val="20"/>
          <w:szCs w:val="20"/>
        </w:rPr>
        <w:t>Nili</w:t>
      </w:r>
      <w:r w:rsidR="00BA4884" w:rsidRPr="008D547F">
        <w:rPr>
          <w:rFonts w:asciiTheme="majorBidi" w:hAnsiTheme="majorBidi" w:cstheme="majorBidi"/>
          <w:sz w:val="20"/>
          <w:szCs w:val="20"/>
        </w:rPr>
        <w:t xml:space="preserve"> crops; </w:t>
      </w:r>
      <w:r w:rsidR="00505174" w:rsidRPr="008D547F">
        <w:rPr>
          <w:rFonts w:asciiTheme="majorBidi" w:hAnsiTheme="majorBidi" w:cstheme="majorBidi"/>
          <w:sz w:val="20"/>
          <w:szCs w:val="20"/>
        </w:rPr>
        <w:t xml:space="preserve">and </w:t>
      </w:r>
      <w:r w:rsidR="00BA4884" w:rsidRPr="008D547F">
        <w:rPr>
          <w:rFonts w:asciiTheme="majorBidi" w:hAnsiTheme="majorBidi" w:cstheme="majorBidi"/>
          <w:sz w:val="20"/>
          <w:szCs w:val="20"/>
        </w:rPr>
        <w:t>0.</w:t>
      </w:r>
      <w:r w:rsidR="005F3743" w:rsidRPr="008D547F">
        <w:rPr>
          <w:rFonts w:asciiTheme="majorBidi" w:hAnsiTheme="majorBidi" w:cstheme="majorBidi"/>
          <w:sz w:val="20"/>
          <w:szCs w:val="20"/>
        </w:rPr>
        <w:t>66</w:t>
      </w:r>
      <w:r w:rsidR="00BA4884" w:rsidRPr="008D547F">
        <w:rPr>
          <w:rFonts w:asciiTheme="majorBidi" w:hAnsiTheme="majorBidi" w:cstheme="majorBidi"/>
          <w:sz w:val="20"/>
          <w:szCs w:val="20"/>
        </w:rPr>
        <w:t xml:space="preserve"> to </w:t>
      </w:r>
      <w:r w:rsidR="005F3743" w:rsidRPr="008D547F">
        <w:rPr>
          <w:rFonts w:asciiTheme="majorBidi" w:hAnsiTheme="majorBidi" w:cstheme="majorBidi"/>
          <w:sz w:val="20"/>
          <w:szCs w:val="20"/>
        </w:rPr>
        <w:t>4.77</w:t>
      </w:r>
      <w:r w:rsidR="00505174" w:rsidRPr="008D547F">
        <w:rPr>
          <w:rFonts w:asciiTheme="majorBidi" w:hAnsiTheme="majorBidi" w:cstheme="majorBidi"/>
          <w:sz w:val="20"/>
          <w:szCs w:val="20"/>
        </w:rPr>
        <w:t xml:space="preserve"> kg/</w:t>
      </w:r>
      <w:r w:rsidR="00BA4884" w:rsidRPr="008D547F">
        <w:rPr>
          <w:rFonts w:asciiTheme="majorBidi" w:hAnsiTheme="majorBidi" w:cstheme="majorBidi"/>
          <w:sz w:val="20"/>
          <w:szCs w:val="20"/>
        </w:rPr>
        <w:t>m</w:t>
      </w:r>
      <w:r w:rsidR="00BA4884" w:rsidRPr="008D547F">
        <w:rPr>
          <w:rFonts w:asciiTheme="majorBidi" w:hAnsiTheme="majorBidi" w:cstheme="majorBidi"/>
          <w:sz w:val="20"/>
          <w:szCs w:val="20"/>
          <w:vertAlign w:val="superscript"/>
        </w:rPr>
        <w:t>3</w:t>
      </w:r>
      <w:r w:rsidR="00BA4884" w:rsidRPr="008D547F">
        <w:rPr>
          <w:rFonts w:asciiTheme="majorBidi" w:hAnsiTheme="majorBidi" w:cstheme="majorBidi"/>
          <w:sz w:val="20"/>
          <w:szCs w:val="20"/>
        </w:rPr>
        <w:t xml:space="preserve"> for perennials.</w:t>
      </w:r>
    </w:p>
    <w:p w:rsidR="00A435B3" w:rsidRDefault="00A435B3" w:rsidP="008D547F">
      <w:pPr>
        <w:shd w:val="clear" w:color="auto" w:fill="FFFFFF" w:themeFill="background1"/>
        <w:spacing w:after="0" w:line="240" w:lineRule="auto"/>
        <w:ind w:firstLine="426"/>
        <w:jc w:val="both"/>
        <w:rPr>
          <w:rFonts w:asciiTheme="majorBidi" w:hAnsiTheme="majorBidi" w:cstheme="majorBidi"/>
          <w:sz w:val="20"/>
          <w:szCs w:val="20"/>
        </w:rPr>
      </w:pPr>
    </w:p>
    <w:p w:rsidR="00A435B3" w:rsidRDefault="00A435B3" w:rsidP="008D547F">
      <w:pPr>
        <w:shd w:val="clear" w:color="auto" w:fill="FFFFFF" w:themeFill="background1"/>
        <w:spacing w:after="0" w:line="240" w:lineRule="auto"/>
        <w:ind w:firstLine="426"/>
        <w:jc w:val="both"/>
        <w:rPr>
          <w:rFonts w:asciiTheme="majorBidi" w:hAnsiTheme="majorBidi" w:cstheme="majorBidi"/>
          <w:sz w:val="20"/>
          <w:szCs w:val="20"/>
        </w:rPr>
      </w:pPr>
    </w:p>
    <w:p w:rsidR="00A435B3" w:rsidRPr="008D547F" w:rsidRDefault="00A435B3" w:rsidP="008D547F">
      <w:pPr>
        <w:shd w:val="clear" w:color="auto" w:fill="FFFFFF" w:themeFill="background1"/>
        <w:spacing w:after="0" w:line="240" w:lineRule="auto"/>
        <w:ind w:firstLine="426"/>
        <w:jc w:val="both"/>
        <w:rPr>
          <w:rFonts w:asciiTheme="majorBidi" w:hAnsiTheme="majorBidi" w:cstheme="majorBidi"/>
          <w:sz w:val="20"/>
          <w:szCs w:val="20"/>
        </w:rPr>
      </w:pPr>
    </w:p>
    <w:p w:rsidR="008D547F" w:rsidRDefault="008D547F" w:rsidP="008E764B">
      <w:pPr>
        <w:shd w:val="clear" w:color="auto" w:fill="FFFFFF" w:themeFill="background1"/>
        <w:spacing w:after="0" w:line="240" w:lineRule="auto"/>
        <w:jc w:val="both"/>
        <w:rPr>
          <w:rFonts w:asciiTheme="majorBidi" w:hAnsiTheme="majorBidi" w:cstheme="majorBidi"/>
          <w:sz w:val="20"/>
          <w:szCs w:val="20"/>
        </w:rPr>
        <w:sectPr w:rsidR="008D547F" w:rsidSect="00286CE1">
          <w:type w:val="continuous"/>
          <w:pgSz w:w="12240" w:h="15840"/>
          <w:pgMar w:top="1440" w:right="1440" w:bottom="1440" w:left="1440" w:header="720" w:footer="720" w:gutter="0"/>
          <w:cols w:num="2" w:space="616"/>
          <w:docGrid w:linePitch="360"/>
        </w:sectPr>
      </w:pPr>
    </w:p>
    <w:p w:rsidR="008D547F" w:rsidRDefault="008D547F" w:rsidP="008E764B">
      <w:pPr>
        <w:shd w:val="clear" w:color="auto" w:fill="FFFFFF" w:themeFill="background1"/>
        <w:spacing w:after="0" w:line="240" w:lineRule="auto"/>
        <w:jc w:val="both"/>
        <w:rPr>
          <w:rFonts w:asciiTheme="majorBidi" w:hAnsiTheme="majorBidi" w:cstheme="majorBidi"/>
          <w:b/>
          <w:bCs/>
          <w:sz w:val="20"/>
          <w:szCs w:val="20"/>
        </w:rPr>
      </w:pPr>
    </w:p>
    <w:p w:rsidR="00A141C9" w:rsidRPr="008D547F" w:rsidRDefault="00A141C9" w:rsidP="008E764B">
      <w:pPr>
        <w:shd w:val="clear" w:color="auto" w:fill="FFFFFF" w:themeFill="background1"/>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Table 10: Crop water productivity (CWP, kg/ 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water consumed) for winter crops inside and outside the Nile Valley and Delta in 2016/ 2017.</w:t>
      </w:r>
    </w:p>
    <w:tbl>
      <w:tblPr>
        <w:tblW w:w="9360" w:type="dxa"/>
        <w:jc w:val="center"/>
        <w:tblLook w:val="04A0"/>
      </w:tblPr>
      <w:tblGrid>
        <w:gridCol w:w="2374"/>
        <w:gridCol w:w="1361"/>
        <w:gridCol w:w="1452"/>
        <w:gridCol w:w="2125"/>
        <w:gridCol w:w="2048"/>
      </w:tblGrid>
      <w:tr w:rsidR="00A141C9" w:rsidRPr="008D547F" w:rsidTr="00874BBA">
        <w:trPr>
          <w:trHeight w:val="521"/>
          <w:jc w:val="center"/>
        </w:trPr>
        <w:tc>
          <w:tcPr>
            <w:tcW w:w="237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Crop</w:t>
            </w:r>
          </w:p>
        </w:tc>
        <w:tc>
          <w:tcPr>
            <w:tcW w:w="2813" w:type="dxa"/>
            <w:gridSpan w:val="2"/>
            <w:tcBorders>
              <w:top w:val="single" w:sz="4" w:space="0" w:color="auto"/>
              <w:left w:val="nil"/>
              <w:bottom w:val="single" w:sz="4" w:space="0" w:color="auto"/>
              <w:right w:val="single" w:sz="4" w:space="0" w:color="auto"/>
            </w:tcBorders>
            <w:shd w:val="clear" w:color="auto" w:fill="auto"/>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CWP inside the </w:t>
            </w:r>
            <w:r w:rsidRPr="008D547F">
              <w:rPr>
                <w:rFonts w:asciiTheme="majorBidi" w:eastAsia="Times New Roman" w:hAnsiTheme="majorBidi" w:cstheme="majorBidi"/>
                <w:color w:val="000000"/>
                <w:sz w:val="20"/>
                <w:szCs w:val="20"/>
              </w:rPr>
              <w:t>Nile</w:t>
            </w:r>
            <w:r w:rsidRPr="008D547F">
              <w:rPr>
                <w:rFonts w:asciiTheme="majorBidi" w:eastAsia="Times New Roman" w:hAnsiTheme="majorBidi" w:cstheme="majorBidi"/>
                <w:sz w:val="20"/>
                <w:szCs w:val="20"/>
              </w:rPr>
              <w:t xml:space="preserve"> Valley and Delta</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CWP outside the Nile Valley and Delta</w:t>
            </w:r>
          </w:p>
        </w:tc>
        <w:tc>
          <w:tcPr>
            <w:tcW w:w="20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xml:space="preserve">Average CWP </w:t>
            </w:r>
          </w:p>
        </w:tc>
      </w:tr>
      <w:tr w:rsidR="00A141C9" w:rsidRPr="008D547F" w:rsidTr="006A353C">
        <w:trPr>
          <w:trHeight w:val="503"/>
          <w:jc w:val="center"/>
        </w:trPr>
        <w:tc>
          <w:tcPr>
            <w:tcW w:w="2374"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Old lands</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r>
      <w:tr w:rsidR="00A141C9" w:rsidRPr="008D547F" w:rsidTr="00874BBA">
        <w:trPr>
          <w:trHeight w:val="389"/>
          <w:jc w:val="center"/>
        </w:trPr>
        <w:tc>
          <w:tcPr>
            <w:tcW w:w="2374" w:type="dxa"/>
            <w:tcBorders>
              <w:top w:val="nil"/>
              <w:left w:val="single" w:sz="4" w:space="0" w:color="auto"/>
              <w:bottom w:val="nil"/>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Winter Field crops</w:t>
            </w:r>
          </w:p>
        </w:tc>
        <w:tc>
          <w:tcPr>
            <w:tcW w:w="1361"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1452"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25"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Barley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1.11</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1.07</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1.51</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1.23</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Chick peas</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0.83</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0.53</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0.68</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Faba bean (Green)</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5.02</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3.36</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4.19</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Faba bean (Dry)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0.96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0.85</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1.15</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0.99</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Fenugreek (dry)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0.44</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0.44</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0.52</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Flax</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3.96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4.09</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4.02</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Garlic</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6.06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4.56</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5.54</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5.39</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Lentil</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1.05</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1.05</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Lupine</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0.69</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0.69</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Onion</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9.73</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10.04</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9.26</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9.68</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Sugar beet</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11.33</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10.79</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9.71</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10.61</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Wheat</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1.66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1.48</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1.49</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1.55</w:t>
            </w:r>
          </w:p>
        </w:tc>
      </w:tr>
      <w:tr w:rsidR="00A141C9" w:rsidRPr="008D547F" w:rsidTr="00874BBA">
        <w:trPr>
          <w:trHeight w:val="389"/>
          <w:jc w:val="center"/>
        </w:trPr>
        <w:tc>
          <w:tcPr>
            <w:tcW w:w="2374" w:type="dxa"/>
            <w:tcBorders>
              <w:top w:val="nil"/>
              <w:left w:val="single" w:sz="4" w:space="0" w:color="auto"/>
              <w:bottom w:val="nil"/>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 xml:space="preserve">Winter vegetables </w:t>
            </w:r>
          </w:p>
        </w:tc>
        <w:tc>
          <w:tcPr>
            <w:tcW w:w="1361"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1452"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25"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48"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(green)</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3.83</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2.73</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2.40</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2.98</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(dry)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0.52</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1.05</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0.71</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Cabbage</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7.54</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8.22</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6.17</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7.31</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Carrot</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11.67</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15.28</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8.56</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11.84</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Cucumber</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5.99</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5.02</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5.15</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5.39</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435B3" w:rsidP="008E764B">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Eggplant</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9.22</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10.37</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5.14</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8.24</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Lettuce</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7.05</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7.89</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10.50</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8.48</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Peas (green)</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3.17</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2.67</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2.65</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2.83</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Peas (dry)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0.99</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0.33</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0.66</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Pepper</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4.16</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4.22</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4.10</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4.16</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Potato</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6.33</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8.56</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7.69</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7.53</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Squash</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5.90</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4.10</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4.04</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4.68</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Strawberry</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7.55</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7.80</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7.92</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7.76</w:t>
            </w:r>
          </w:p>
        </w:tc>
      </w:tr>
      <w:tr w:rsidR="00A141C9" w:rsidRPr="008D547F" w:rsidTr="00874BBA">
        <w:trPr>
          <w:trHeight w:val="389"/>
          <w:jc w:val="center"/>
        </w:trPr>
        <w:tc>
          <w:tcPr>
            <w:tcW w:w="2374"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Tomato</w:t>
            </w:r>
          </w:p>
        </w:tc>
        <w:tc>
          <w:tcPr>
            <w:tcW w:w="1361"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10.98</w:t>
            </w:r>
          </w:p>
        </w:tc>
        <w:tc>
          <w:tcPr>
            <w:tcW w:w="145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11.11</w:t>
            </w:r>
          </w:p>
        </w:tc>
        <w:tc>
          <w:tcPr>
            <w:tcW w:w="2125"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7.59</w:t>
            </w:r>
          </w:p>
        </w:tc>
        <w:tc>
          <w:tcPr>
            <w:tcW w:w="204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9.89</w:t>
            </w:r>
          </w:p>
        </w:tc>
      </w:tr>
    </w:tbl>
    <w:p w:rsidR="00A141C9" w:rsidRDefault="00A141C9" w:rsidP="008E764B">
      <w:pPr>
        <w:shd w:val="clear" w:color="auto" w:fill="FFFFFF" w:themeFill="background1"/>
        <w:spacing w:after="0" w:line="240" w:lineRule="auto"/>
        <w:rPr>
          <w:rFonts w:asciiTheme="majorBidi" w:hAnsiTheme="majorBidi" w:cstheme="majorBidi"/>
          <w:sz w:val="20"/>
          <w:szCs w:val="20"/>
        </w:rPr>
      </w:pPr>
    </w:p>
    <w:p w:rsidR="00A141C9" w:rsidRPr="008D547F" w:rsidRDefault="00A141C9" w:rsidP="008E764B">
      <w:pPr>
        <w:shd w:val="clear" w:color="auto" w:fill="FFFFFF" w:themeFill="background1"/>
        <w:spacing w:after="0" w:line="240" w:lineRule="auto"/>
        <w:jc w:val="both"/>
        <w:rPr>
          <w:rFonts w:asciiTheme="majorBidi" w:hAnsiTheme="majorBidi" w:cstheme="majorBidi"/>
          <w:b/>
          <w:bCs/>
          <w:sz w:val="20"/>
          <w:szCs w:val="20"/>
        </w:rPr>
      </w:pPr>
      <w:r w:rsidRPr="008D547F">
        <w:rPr>
          <w:rFonts w:asciiTheme="majorBidi" w:hAnsiTheme="majorBidi" w:cstheme="majorBidi"/>
          <w:b/>
          <w:bCs/>
          <w:sz w:val="20"/>
          <w:szCs w:val="20"/>
        </w:rPr>
        <w:lastRenderedPageBreak/>
        <w:t>Table 11: Crop water productivity (CWP, kg/ 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water consumed) for summer crops inside and outside the Nile Valley and Delta in 2017.</w:t>
      </w:r>
    </w:p>
    <w:tbl>
      <w:tblPr>
        <w:tblW w:w="9285" w:type="dxa"/>
        <w:jc w:val="center"/>
        <w:tblLook w:val="04A0"/>
      </w:tblPr>
      <w:tblGrid>
        <w:gridCol w:w="2355"/>
        <w:gridCol w:w="1350"/>
        <w:gridCol w:w="1440"/>
        <w:gridCol w:w="2108"/>
        <w:gridCol w:w="2032"/>
      </w:tblGrid>
      <w:tr w:rsidR="00A141C9" w:rsidRPr="008D547F" w:rsidTr="00EC2139">
        <w:trPr>
          <w:trHeight w:val="283"/>
          <w:jc w:val="center"/>
        </w:trPr>
        <w:tc>
          <w:tcPr>
            <w:tcW w:w="2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Crop</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CWP inside the </w:t>
            </w:r>
            <w:r w:rsidRPr="008D547F">
              <w:rPr>
                <w:rFonts w:asciiTheme="majorBidi" w:eastAsia="Times New Roman" w:hAnsiTheme="majorBidi" w:cstheme="majorBidi"/>
                <w:color w:val="000000"/>
                <w:sz w:val="20"/>
                <w:szCs w:val="20"/>
              </w:rPr>
              <w:t>Nile</w:t>
            </w:r>
            <w:r w:rsidRPr="008D547F">
              <w:rPr>
                <w:rFonts w:asciiTheme="majorBidi" w:eastAsia="Times New Roman" w:hAnsiTheme="majorBidi" w:cstheme="majorBidi"/>
                <w:sz w:val="20"/>
                <w:szCs w:val="20"/>
              </w:rPr>
              <w:t xml:space="preserve"> Valley and Delta</w:t>
            </w:r>
          </w:p>
        </w:tc>
        <w:tc>
          <w:tcPr>
            <w:tcW w:w="2108" w:type="dxa"/>
            <w:tcBorders>
              <w:top w:val="single" w:sz="4" w:space="0" w:color="auto"/>
              <w:left w:val="nil"/>
              <w:bottom w:val="single" w:sz="4" w:space="0" w:color="auto"/>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CWP outside the Nile Valley and Delta</w:t>
            </w:r>
          </w:p>
        </w:tc>
        <w:tc>
          <w:tcPr>
            <w:tcW w:w="20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xml:space="preserve">Average CWP </w:t>
            </w:r>
          </w:p>
        </w:tc>
      </w:tr>
      <w:tr w:rsidR="00A141C9" w:rsidRPr="008D547F" w:rsidTr="00EC2139">
        <w:trPr>
          <w:trHeight w:val="283"/>
          <w:jc w:val="center"/>
        </w:trPr>
        <w:tc>
          <w:tcPr>
            <w:tcW w:w="2355"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Old lands</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032"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r>
      <w:tr w:rsidR="00A141C9" w:rsidRPr="008D547F" w:rsidTr="00EC2139">
        <w:trPr>
          <w:trHeight w:val="259"/>
          <w:jc w:val="center"/>
        </w:trPr>
        <w:tc>
          <w:tcPr>
            <w:tcW w:w="2355" w:type="dxa"/>
            <w:tcBorders>
              <w:top w:val="nil"/>
              <w:left w:val="single" w:sz="4" w:space="0" w:color="auto"/>
              <w:bottom w:val="nil"/>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Summer field crops</w:t>
            </w:r>
          </w:p>
        </w:tc>
        <w:tc>
          <w:tcPr>
            <w:tcW w:w="1350"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1440"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08"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32"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Cotton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0.32</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0.28</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0.27</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0.29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Ground nut</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0.54</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0.48</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0.52</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0.52</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Maize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1.14</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0.93</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1.22</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Onion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3.49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2.44</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2.64</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Rice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1.34</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1.12</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1.22</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Soybean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0.34</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0.31</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0.35</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Sunflower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0.49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0.58</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0.71</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0.59</w:t>
            </w:r>
          </w:p>
        </w:tc>
      </w:tr>
      <w:tr w:rsidR="00A141C9" w:rsidRPr="008D547F" w:rsidTr="00EC2139">
        <w:trPr>
          <w:trHeight w:val="259"/>
          <w:jc w:val="center"/>
        </w:trPr>
        <w:tc>
          <w:tcPr>
            <w:tcW w:w="2355" w:type="dxa"/>
            <w:tcBorders>
              <w:top w:val="nil"/>
              <w:left w:val="single" w:sz="4" w:space="0" w:color="auto"/>
              <w:bottom w:val="nil"/>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b/>
                <w:bCs/>
                <w:sz w:val="20"/>
                <w:szCs w:val="20"/>
              </w:rPr>
            </w:pPr>
            <w:r w:rsidRPr="008D547F">
              <w:rPr>
                <w:rFonts w:asciiTheme="majorBidi" w:eastAsia="Times New Roman" w:hAnsiTheme="majorBidi" w:cstheme="majorBidi"/>
                <w:b/>
                <w:bCs/>
                <w:sz w:val="20"/>
                <w:szCs w:val="20"/>
              </w:rPr>
              <w:t xml:space="preserve">Summer vegetables </w:t>
            </w:r>
          </w:p>
        </w:tc>
        <w:tc>
          <w:tcPr>
            <w:tcW w:w="1350"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1440"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08"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32" w:type="dxa"/>
            <w:tcBorders>
              <w:top w:val="nil"/>
              <w:left w:val="nil"/>
              <w:bottom w:val="nil"/>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(green)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2.64</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1.26</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2.20</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(dry)</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0.48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0.50</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0.67</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0.55</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Cabbage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3.91</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2.92</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2.52</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3.12</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Cantaloupe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4.90</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6.30</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5.57</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5.59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Cucumber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4.43</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3.35</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5.27</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4.35</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DC5280" w:rsidP="00A435B3">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Eggplant</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3.58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2.57</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3.43</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Jews Mallow</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1.17</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1.29</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1.72</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Okra</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2.69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2.34</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2.25</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2.43</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Pepper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2.58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1.71</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2.89</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Potato</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6.07</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5.20</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6.21</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5.82</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Squash</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4.23</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3.10</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3.80</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Sweet melon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4.53</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3.59</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3.28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3.80</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Taro </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3.29</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2.96</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3.13</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Tomato</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4.98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5.21</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4.04</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4.74</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EB0BB6"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Watermelon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5.93</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4.43</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4.71</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5.02</w:t>
            </w:r>
          </w:p>
        </w:tc>
      </w:tr>
    </w:tbl>
    <w:p w:rsidR="00A141C9" w:rsidRPr="008D547F" w:rsidRDefault="00A141C9" w:rsidP="008E764B">
      <w:pPr>
        <w:shd w:val="clear" w:color="auto" w:fill="FFFFFF" w:themeFill="background1"/>
        <w:spacing w:after="0" w:line="240" w:lineRule="auto"/>
        <w:rPr>
          <w:rFonts w:asciiTheme="majorBidi" w:hAnsiTheme="majorBidi" w:cstheme="majorBidi"/>
          <w:b/>
          <w:bCs/>
          <w:sz w:val="20"/>
          <w:szCs w:val="20"/>
        </w:rPr>
      </w:pPr>
    </w:p>
    <w:p w:rsidR="00A141C9" w:rsidRPr="008D547F" w:rsidRDefault="00A141C9" w:rsidP="008E764B">
      <w:pPr>
        <w:shd w:val="clear" w:color="auto" w:fill="FFFFFF" w:themeFill="background1"/>
        <w:spacing w:after="0" w:line="240" w:lineRule="auto"/>
        <w:rPr>
          <w:rFonts w:asciiTheme="majorBidi" w:hAnsiTheme="majorBidi" w:cstheme="majorBidi"/>
          <w:b/>
          <w:bCs/>
          <w:sz w:val="20"/>
          <w:szCs w:val="20"/>
        </w:rPr>
      </w:pPr>
      <w:r w:rsidRPr="008D547F">
        <w:rPr>
          <w:rFonts w:asciiTheme="majorBidi" w:hAnsiTheme="majorBidi" w:cstheme="majorBidi"/>
          <w:b/>
          <w:bCs/>
          <w:sz w:val="20"/>
          <w:szCs w:val="20"/>
        </w:rPr>
        <w:t>Table 12: Crop water productivity (CWP, kg/ 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water consumed) for Nili crops inside and outside the Nile Valley and Delta in 2017.</w:t>
      </w:r>
    </w:p>
    <w:tbl>
      <w:tblPr>
        <w:tblW w:w="9285" w:type="dxa"/>
        <w:jc w:val="center"/>
        <w:tblLook w:val="04A0"/>
      </w:tblPr>
      <w:tblGrid>
        <w:gridCol w:w="2355"/>
        <w:gridCol w:w="1350"/>
        <w:gridCol w:w="1440"/>
        <w:gridCol w:w="2108"/>
        <w:gridCol w:w="2032"/>
      </w:tblGrid>
      <w:tr w:rsidR="00A141C9" w:rsidRPr="008D547F" w:rsidTr="00EC2139">
        <w:trPr>
          <w:trHeight w:val="283"/>
          <w:jc w:val="center"/>
        </w:trPr>
        <w:tc>
          <w:tcPr>
            <w:tcW w:w="2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Crop</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xml:space="preserve">CWP inside the </w:t>
            </w:r>
            <w:r w:rsidRPr="008D547F">
              <w:rPr>
                <w:rFonts w:asciiTheme="majorBidi" w:eastAsia="Times New Roman" w:hAnsiTheme="majorBidi" w:cstheme="majorBidi"/>
                <w:color w:val="000000"/>
                <w:sz w:val="20"/>
                <w:szCs w:val="20"/>
              </w:rPr>
              <w:t>Nile</w:t>
            </w:r>
            <w:r w:rsidRPr="008D547F">
              <w:rPr>
                <w:rFonts w:asciiTheme="majorBidi" w:eastAsia="Times New Roman" w:hAnsiTheme="majorBidi" w:cstheme="majorBidi"/>
                <w:sz w:val="20"/>
                <w:szCs w:val="20"/>
              </w:rPr>
              <w:t xml:space="preserve"> Valley and Delta</w:t>
            </w:r>
          </w:p>
        </w:tc>
        <w:tc>
          <w:tcPr>
            <w:tcW w:w="2108" w:type="dxa"/>
            <w:tcBorders>
              <w:top w:val="single" w:sz="4" w:space="0" w:color="auto"/>
              <w:left w:val="nil"/>
              <w:bottom w:val="single" w:sz="4" w:space="0" w:color="auto"/>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CWP outside the Nile Valley and Delta</w:t>
            </w:r>
          </w:p>
        </w:tc>
        <w:tc>
          <w:tcPr>
            <w:tcW w:w="20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1C9" w:rsidRPr="008D547F" w:rsidRDefault="00A141C9"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xml:space="preserve">Average CWP </w:t>
            </w:r>
          </w:p>
        </w:tc>
      </w:tr>
      <w:tr w:rsidR="00A141C9" w:rsidRPr="008D547F" w:rsidTr="00EC2139">
        <w:trPr>
          <w:trHeight w:val="283"/>
          <w:jc w:val="center"/>
        </w:trPr>
        <w:tc>
          <w:tcPr>
            <w:tcW w:w="2355"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Old lands</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New lands</w:t>
            </w:r>
          </w:p>
        </w:tc>
        <w:tc>
          <w:tcPr>
            <w:tcW w:w="2032" w:type="dxa"/>
            <w:vMerge/>
            <w:tcBorders>
              <w:top w:val="single" w:sz="4" w:space="0" w:color="auto"/>
              <w:left w:val="single" w:sz="4" w:space="0" w:color="auto"/>
              <w:bottom w:val="single" w:sz="4" w:space="0" w:color="000000"/>
              <w:right w:val="single" w:sz="4" w:space="0" w:color="auto"/>
            </w:tcBorders>
            <w:vAlign w:val="center"/>
            <w:hideMark/>
          </w:tcPr>
          <w:p w:rsidR="00A141C9" w:rsidRPr="008D547F" w:rsidRDefault="00A141C9" w:rsidP="008E764B">
            <w:pPr>
              <w:spacing w:after="0" w:line="240" w:lineRule="auto"/>
              <w:rPr>
                <w:rFonts w:asciiTheme="majorBidi" w:eastAsia="Times New Roman" w:hAnsiTheme="majorBidi" w:cstheme="majorBidi"/>
                <w:color w:val="000000"/>
                <w:sz w:val="20"/>
                <w:szCs w:val="20"/>
              </w:rPr>
            </w:pP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(green)</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2.30</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1.19</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1.96</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Beans (dry)</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0.34</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0.34</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Cabbage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3.72</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3.59</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2.07</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3.13</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Cucumber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2.35</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2.35</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1.56</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2.09</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DC5280" w:rsidP="00A435B3">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Eggplant</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3.16</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3.07</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2.88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3.04</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Maize</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1.08</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0.72</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1.29</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1.03</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Pepper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1.95</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2.15</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2.22</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2.11</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Potato</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3.44</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3.44</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Squash</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2.31</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2.86</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1.18</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2.11</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Sunflower</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0.52</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 </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0.73</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0.63</w:t>
            </w:r>
          </w:p>
        </w:tc>
      </w:tr>
      <w:tr w:rsidR="00A141C9" w:rsidRPr="008D547F" w:rsidTr="00EC2139">
        <w:trPr>
          <w:trHeight w:val="259"/>
          <w:jc w:val="center"/>
        </w:trPr>
        <w:tc>
          <w:tcPr>
            <w:tcW w:w="235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8D547F" w:rsidRDefault="00A141C9" w:rsidP="008E764B">
            <w:pPr>
              <w:spacing w:after="0" w:line="240" w:lineRule="auto"/>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Tomato</w:t>
            </w:r>
          </w:p>
        </w:tc>
        <w:tc>
          <w:tcPr>
            <w:tcW w:w="135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5.71</w:t>
            </w:r>
          </w:p>
        </w:tc>
        <w:tc>
          <w:tcPr>
            <w:tcW w:w="1440"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5.78</w:t>
            </w:r>
          </w:p>
        </w:tc>
        <w:tc>
          <w:tcPr>
            <w:tcW w:w="2108"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3.66</w:t>
            </w:r>
          </w:p>
        </w:tc>
        <w:tc>
          <w:tcPr>
            <w:tcW w:w="2032" w:type="dxa"/>
            <w:tcBorders>
              <w:top w:val="nil"/>
              <w:left w:val="nil"/>
              <w:bottom w:val="single" w:sz="4" w:space="0" w:color="auto"/>
              <w:right w:val="single" w:sz="4" w:space="0" w:color="auto"/>
            </w:tcBorders>
            <w:shd w:val="clear" w:color="auto" w:fill="auto"/>
            <w:noWrap/>
            <w:vAlign w:val="center"/>
            <w:hideMark/>
          </w:tcPr>
          <w:p w:rsidR="00A141C9" w:rsidRPr="008D547F" w:rsidRDefault="00A141C9" w:rsidP="008E764B">
            <w:pPr>
              <w:spacing w:after="0" w:line="240" w:lineRule="auto"/>
              <w:jc w:val="center"/>
              <w:rPr>
                <w:rFonts w:asciiTheme="majorBidi" w:eastAsia="Times New Roman" w:hAnsiTheme="majorBidi" w:cstheme="majorBidi"/>
                <w:sz w:val="20"/>
                <w:szCs w:val="20"/>
              </w:rPr>
            </w:pPr>
            <w:r w:rsidRPr="008D547F">
              <w:rPr>
                <w:rFonts w:asciiTheme="majorBidi" w:eastAsia="Times New Roman" w:hAnsiTheme="majorBidi" w:cstheme="majorBidi"/>
                <w:sz w:val="20"/>
                <w:szCs w:val="20"/>
              </w:rPr>
              <w:t>5.05</w:t>
            </w:r>
          </w:p>
        </w:tc>
      </w:tr>
    </w:tbl>
    <w:p w:rsidR="008D547F" w:rsidRDefault="008D547F" w:rsidP="008E764B">
      <w:pPr>
        <w:shd w:val="clear" w:color="auto" w:fill="FFFFFF" w:themeFill="background1"/>
        <w:spacing w:after="0" w:line="240" w:lineRule="auto"/>
        <w:rPr>
          <w:rFonts w:asciiTheme="majorBidi" w:hAnsiTheme="majorBidi" w:cstheme="majorBidi"/>
          <w:b/>
          <w:bCs/>
          <w:sz w:val="20"/>
          <w:szCs w:val="20"/>
        </w:rPr>
      </w:pPr>
    </w:p>
    <w:p w:rsidR="008D547F" w:rsidRDefault="008D547F" w:rsidP="008E764B">
      <w:pPr>
        <w:shd w:val="clear" w:color="auto" w:fill="FFFFFF" w:themeFill="background1"/>
        <w:spacing w:after="0" w:line="240" w:lineRule="auto"/>
        <w:rPr>
          <w:rFonts w:asciiTheme="majorBidi" w:hAnsiTheme="majorBidi" w:cstheme="majorBidi"/>
          <w:b/>
          <w:bCs/>
          <w:sz w:val="20"/>
          <w:szCs w:val="20"/>
        </w:rPr>
      </w:pPr>
    </w:p>
    <w:p w:rsidR="00A141C9" w:rsidRPr="008D547F" w:rsidRDefault="00A141C9" w:rsidP="008E764B">
      <w:pPr>
        <w:shd w:val="clear" w:color="auto" w:fill="FFFFFF" w:themeFill="background1"/>
        <w:spacing w:after="0" w:line="240" w:lineRule="auto"/>
        <w:rPr>
          <w:rFonts w:asciiTheme="majorBidi" w:hAnsiTheme="majorBidi" w:cstheme="majorBidi"/>
          <w:b/>
          <w:bCs/>
          <w:sz w:val="20"/>
          <w:szCs w:val="20"/>
        </w:rPr>
      </w:pPr>
      <w:r w:rsidRPr="008D547F">
        <w:rPr>
          <w:rFonts w:asciiTheme="majorBidi" w:hAnsiTheme="majorBidi" w:cstheme="majorBidi"/>
          <w:b/>
          <w:bCs/>
          <w:sz w:val="20"/>
          <w:szCs w:val="20"/>
        </w:rPr>
        <w:lastRenderedPageBreak/>
        <w:t>Table 13: Crop water productivity (CWP, kg/ m</w:t>
      </w:r>
      <w:r w:rsidRPr="008D547F">
        <w:rPr>
          <w:rFonts w:asciiTheme="majorBidi" w:hAnsiTheme="majorBidi" w:cstheme="majorBidi"/>
          <w:b/>
          <w:bCs/>
          <w:sz w:val="20"/>
          <w:szCs w:val="20"/>
          <w:vertAlign w:val="superscript"/>
        </w:rPr>
        <w:t>3</w:t>
      </w:r>
      <w:r w:rsidRPr="008D547F">
        <w:rPr>
          <w:rFonts w:asciiTheme="majorBidi" w:hAnsiTheme="majorBidi" w:cstheme="majorBidi"/>
          <w:b/>
          <w:bCs/>
          <w:sz w:val="20"/>
          <w:szCs w:val="20"/>
        </w:rPr>
        <w:t xml:space="preserve"> water consumed) for perennial crops inside and outside the Nile Valley and Delta in 2017.</w:t>
      </w:r>
    </w:p>
    <w:tbl>
      <w:tblPr>
        <w:tblW w:w="9547" w:type="dxa"/>
        <w:jc w:val="center"/>
        <w:tblLook w:val="04A0"/>
      </w:tblPr>
      <w:tblGrid>
        <w:gridCol w:w="1495"/>
        <w:gridCol w:w="1709"/>
        <w:gridCol w:w="2087"/>
        <w:gridCol w:w="3043"/>
        <w:gridCol w:w="1213"/>
      </w:tblGrid>
      <w:tr w:rsidR="00A141C9" w:rsidRPr="00CF4238" w:rsidTr="00CF4238">
        <w:trPr>
          <w:trHeight w:val="166"/>
          <w:jc w:val="center"/>
        </w:trPr>
        <w:tc>
          <w:tcPr>
            <w:tcW w:w="14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41C9" w:rsidRPr="00CF4238" w:rsidRDefault="00A141C9" w:rsidP="008E764B">
            <w:pPr>
              <w:spacing w:after="0" w:line="240" w:lineRule="auto"/>
              <w:jc w:val="center"/>
              <w:rPr>
                <w:rFonts w:asciiTheme="majorBidi" w:eastAsia="Times New Roman" w:hAnsiTheme="majorBidi" w:cstheme="majorBidi"/>
                <w:color w:val="000000"/>
                <w:sz w:val="20"/>
                <w:szCs w:val="20"/>
              </w:rPr>
            </w:pPr>
            <w:r w:rsidRPr="00CF4238">
              <w:rPr>
                <w:rFonts w:asciiTheme="majorBidi" w:eastAsia="Times New Roman" w:hAnsiTheme="majorBidi" w:cstheme="majorBidi"/>
                <w:color w:val="000000"/>
                <w:sz w:val="20"/>
                <w:szCs w:val="20"/>
              </w:rPr>
              <w:t>Crop</w:t>
            </w:r>
          </w:p>
        </w:tc>
        <w:tc>
          <w:tcPr>
            <w:tcW w:w="3796" w:type="dxa"/>
            <w:gridSpan w:val="2"/>
            <w:tcBorders>
              <w:top w:val="single" w:sz="4" w:space="0" w:color="auto"/>
              <w:left w:val="nil"/>
              <w:bottom w:val="single" w:sz="4" w:space="0" w:color="auto"/>
              <w:right w:val="single" w:sz="4" w:space="0" w:color="auto"/>
            </w:tcBorders>
            <w:shd w:val="clear" w:color="auto" w:fill="auto"/>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 xml:space="preserve">CWP inside the </w:t>
            </w:r>
            <w:r w:rsidRPr="00CF4238">
              <w:rPr>
                <w:rFonts w:asciiTheme="majorBidi" w:eastAsia="Times New Roman" w:hAnsiTheme="majorBidi" w:cstheme="majorBidi"/>
                <w:color w:val="000000"/>
                <w:sz w:val="20"/>
                <w:szCs w:val="20"/>
              </w:rPr>
              <w:t>Nile</w:t>
            </w:r>
            <w:r w:rsidRPr="00CF4238">
              <w:rPr>
                <w:rFonts w:asciiTheme="majorBidi" w:eastAsia="Times New Roman" w:hAnsiTheme="majorBidi" w:cstheme="majorBidi"/>
                <w:sz w:val="20"/>
                <w:szCs w:val="20"/>
              </w:rPr>
              <w:t xml:space="preserve"> Valley and Delta</w:t>
            </w:r>
          </w:p>
        </w:tc>
        <w:tc>
          <w:tcPr>
            <w:tcW w:w="3043" w:type="dxa"/>
            <w:tcBorders>
              <w:top w:val="single" w:sz="4" w:space="0" w:color="auto"/>
              <w:left w:val="nil"/>
              <w:bottom w:val="single" w:sz="4" w:space="0" w:color="auto"/>
              <w:right w:val="single" w:sz="4" w:space="0" w:color="auto"/>
            </w:tcBorders>
            <w:shd w:val="clear" w:color="000000" w:fill="FFFFFF"/>
            <w:vAlign w:val="center"/>
            <w:hideMark/>
          </w:tcPr>
          <w:p w:rsidR="00A141C9" w:rsidRPr="00CF4238" w:rsidRDefault="00A141C9" w:rsidP="008E764B">
            <w:pPr>
              <w:spacing w:after="0" w:line="240" w:lineRule="auto"/>
              <w:jc w:val="center"/>
              <w:rPr>
                <w:rFonts w:asciiTheme="majorBidi" w:eastAsia="Times New Roman" w:hAnsiTheme="majorBidi" w:cstheme="majorBidi"/>
                <w:color w:val="000000"/>
                <w:sz w:val="20"/>
                <w:szCs w:val="20"/>
              </w:rPr>
            </w:pPr>
            <w:r w:rsidRPr="00CF4238">
              <w:rPr>
                <w:rFonts w:asciiTheme="majorBidi" w:eastAsia="Times New Roman" w:hAnsiTheme="majorBidi" w:cstheme="majorBidi"/>
                <w:color w:val="000000"/>
                <w:sz w:val="20"/>
                <w:szCs w:val="20"/>
              </w:rPr>
              <w:t>CWP outside the Nile Valley and Delta</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1C9" w:rsidRPr="00CF4238" w:rsidRDefault="00A141C9" w:rsidP="008E764B">
            <w:pPr>
              <w:spacing w:after="0" w:line="240" w:lineRule="auto"/>
              <w:jc w:val="center"/>
              <w:rPr>
                <w:rFonts w:asciiTheme="majorBidi" w:eastAsia="Times New Roman" w:hAnsiTheme="majorBidi" w:cstheme="majorBidi"/>
                <w:color w:val="000000"/>
                <w:sz w:val="20"/>
                <w:szCs w:val="20"/>
              </w:rPr>
            </w:pPr>
            <w:r w:rsidRPr="00CF4238">
              <w:rPr>
                <w:rFonts w:asciiTheme="majorBidi" w:eastAsia="Times New Roman" w:hAnsiTheme="majorBidi" w:cstheme="majorBidi"/>
                <w:color w:val="000000"/>
                <w:sz w:val="20"/>
                <w:szCs w:val="20"/>
              </w:rPr>
              <w:t xml:space="preserve">Average CWP </w:t>
            </w:r>
          </w:p>
        </w:tc>
      </w:tr>
      <w:tr w:rsidR="00A141C9" w:rsidRPr="00CF4238" w:rsidTr="007C2B82">
        <w:trPr>
          <w:trHeight w:val="323"/>
          <w:jc w:val="center"/>
        </w:trPr>
        <w:tc>
          <w:tcPr>
            <w:tcW w:w="1495" w:type="dxa"/>
            <w:vMerge/>
            <w:tcBorders>
              <w:top w:val="single" w:sz="4" w:space="0" w:color="auto"/>
              <w:left w:val="single" w:sz="4" w:space="0" w:color="auto"/>
              <w:bottom w:val="single" w:sz="4" w:space="0" w:color="000000"/>
              <w:right w:val="single" w:sz="4" w:space="0" w:color="auto"/>
            </w:tcBorders>
            <w:vAlign w:val="center"/>
            <w:hideMark/>
          </w:tcPr>
          <w:p w:rsidR="00A141C9" w:rsidRPr="00CF4238" w:rsidRDefault="00A141C9" w:rsidP="008E764B">
            <w:pPr>
              <w:spacing w:after="0" w:line="240" w:lineRule="auto"/>
              <w:rPr>
                <w:rFonts w:asciiTheme="majorBidi" w:eastAsia="Times New Roman" w:hAnsiTheme="majorBidi" w:cstheme="majorBidi"/>
                <w:color w:val="000000"/>
                <w:sz w:val="20"/>
                <w:szCs w:val="20"/>
              </w:rPr>
            </w:pP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Old lands</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New lands</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New lands</w:t>
            </w: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A141C9" w:rsidRPr="00CF4238" w:rsidRDefault="00A141C9" w:rsidP="008E764B">
            <w:pPr>
              <w:spacing w:after="0" w:line="240" w:lineRule="auto"/>
              <w:rPr>
                <w:rFonts w:asciiTheme="majorBidi" w:eastAsia="Times New Roman" w:hAnsiTheme="majorBidi" w:cstheme="majorBidi"/>
                <w:color w:val="000000"/>
                <w:sz w:val="20"/>
                <w:szCs w:val="20"/>
              </w:rPr>
            </w:pP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Apple</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1.44</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1.12</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2.15</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1.57</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Banana</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2.19</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2.51</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2.46</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2.39</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Date</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4.73</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0.96</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0.94</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2.21</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Grapes</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2.24</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2.29</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2.34</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2.29</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Mango</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0.53</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0.49</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0.98</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0.66</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Olive</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1.06</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1.38</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1.01</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1.15</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Orange</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1.89</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1.56</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1.97</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1.81</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Peach</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1.63</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1.39</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1.37</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1.46</w:t>
            </w:r>
          </w:p>
        </w:tc>
      </w:tr>
      <w:tr w:rsidR="00A141C9" w:rsidRPr="00CF4238" w:rsidTr="007C2B82">
        <w:trPr>
          <w:trHeight w:val="288"/>
          <w:jc w:val="center"/>
        </w:trPr>
        <w:tc>
          <w:tcPr>
            <w:tcW w:w="1495" w:type="dxa"/>
            <w:tcBorders>
              <w:top w:val="nil"/>
              <w:left w:val="single" w:sz="4" w:space="0" w:color="auto"/>
              <w:bottom w:val="single" w:sz="4" w:space="0" w:color="auto"/>
              <w:right w:val="single" w:sz="4" w:space="0" w:color="auto"/>
            </w:tcBorders>
            <w:shd w:val="clear" w:color="000000" w:fill="FFFFFF"/>
            <w:noWrap/>
            <w:vAlign w:val="center"/>
            <w:hideMark/>
          </w:tcPr>
          <w:p w:rsidR="00A141C9" w:rsidRPr="00CF4238" w:rsidRDefault="00A141C9" w:rsidP="008E764B">
            <w:pPr>
              <w:spacing w:after="0" w:line="240" w:lineRule="auto"/>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Sugarcane</w:t>
            </w:r>
          </w:p>
        </w:tc>
        <w:tc>
          <w:tcPr>
            <w:tcW w:w="1709"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6.62</w:t>
            </w:r>
          </w:p>
        </w:tc>
        <w:tc>
          <w:tcPr>
            <w:tcW w:w="2086"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6.37</w:t>
            </w:r>
          </w:p>
        </w:tc>
        <w:tc>
          <w:tcPr>
            <w:tcW w:w="304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1.31</w:t>
            </w:r>
          </w:p>
        </w:tc>
        <w:tc>
          <w:tcPr>
            <w:tcW w:w="1213" w:type="dxa"/>
            <w:tcBorders>
              <w:top w:val="nil"/>
              <w:left w:val="nil"/>
              <w:bottom w:val="single" w:sz="4" w:space="0" w:color="auto"/>
              <w:right w:val="single" w:sz="4" w:space="0" w:color="auto"/>
            </w:tcBorders>
            <w:shd w:val="clear" w:color="auto" w:fill="auto"/>
            <w:noWrap/>
            <w:vAlign w:val="center"/>
            <w:hideMark/>
          </w:tcPr>
          <w:p w:rsidR="00A141C9" w:rsidRPr="00CF4238" w:rsidRDefault="00A141C9" w:rsidP="008E764B">
            <w:pPr>
              <w:spacing w:after="0" w:line="240" w:lineRule="auto"/>
              <w:jc w:val="center"/>
              <w:rPr>
                <w:rFonts w:asciiTheme="majorBidi" w:eastAsia="Times New Roman" w:hAnsiTheme="majorBidi" w:cstheme="majorBidi"/>
                <w:sz w:val="20"/>
                <w:szCs w:val="20"/>
              </w:rPr>
            </w:pPr>
            <w:r w:rsidRPr="00CF4238">
              <w:rPr>
                <w:rFonts w:asciiTheme="majorBidi" w:eastAsia="Times New Roman" w:hAnsiTheme="majorBidi" w:cstheme="majorBidi"/>
                <w:sz w:val="20"/>
                <w:szCs w:val="20"/>
              </w:rPr>
              <w:t>4.77</w:t>
            </w:r>
          </w:p>
        </w:tc>
      </w:tr>
    </w:tbl>
    <w:p w:rsidR="00ED7244" w:rsidRPr="008D547F" w:rsidRDefault="00ED7244" w:rsidP="008E764B">
      <w:pPr>
        <w:shd w:val="clear" w:color="auto" w:fill="FFFFFF" w:themeFill="background1"/>
        <w:spacing w:after="0" w:line="240" w:lineRule="auto"/>
        <w:jc w:val="both"/>
        <w:rPr>
          <w:rFonts w:asciiTheme="majorBidi" w:hAnsiTheme="majorBidi" w:cstheme="majorBidi"/>
          <w:sz w:val="20"/>
          <w:szCs w:val="20"/>
        </w:rPr>
      </w:pPr>
    </w:p>
    <w:p w:rsidR="008D547F" w:rsidRDefault="008D547F" w:rsidP="008D547F">
      <w:pPr>
        <w:spacing w:after="0" w:line="240" w:lineRule="auto"/>
        <w:jc w:val="both"/>
        <w:rPr>
          <w:rFonts w:asciiTheme="majorBidi" w:hAnsiTheme="majorBidi" w:cstheme="majorBidi"/>
          <w:b/>
          <w:bCs/>
          <w:sz w:val="20"/>
          <w:szCs w:val="20"/>
        </w:rPr>
        <w:sectPr w:rsidR="008D547F" w:rsidSect="008E764B">
          <w:type w:val="continuous"/>
          <w:pgSz w:w="12240" w:h="15840"/>
          <w:pgMar w:top="1440" w:right="1440" w:bottom="1440" w:left="1440" w:header="720" w:footer="720" w:gutter="0"/>
          <w:cols w:space="720"/>
          <w:docGrid w:linePitch="360"/>
        </w:sectPr>
      </w:pPr>
    </w:p>
    <w:p w:rsidR="00BA45C4" w:rsidRPr="008D547F" w:rsidRDefault="00BA45C4" w:rsidP="008D547F">
      <w:pPr>
        <w:spacing w:after="0" w:line="240" w:lineRule="auto"/>
        <w:jc w:val="both"/>
        <w:rPr>
          <w:rFonts w:asciiTheme="majorBidi" w:hAnsiTheme="majorBidi" w:cstheme="majorBidi"/>
          <w:b/>
          <w:bCs/>
          <w:sz w:val="20"/>
          <w:szCs w:val="20"/>
          <w:rtl/>
        </w:rPr>
      </w:pPr>
      <w:r w:rsidRPr="008D547F">
        <w:rPr>
          <w:rFonts w:asciiTheme="majorBidi" w:hAnsiTheme="majorBidi" w:cstheme="majorBidi"/>
          <w:b/>
          <w:bCs/>
          <w:sz w:val="20"/>
          <w:szCs w:val="20"/>
        </w:rPr>
        <w:lastRenderedPageBreak/>
        <w:t>Economic</w:t>
      </w:r>
      <w:r w:rsidR="00BD7998" w:rsidRPr="008D547F">
        <w:rPr>
          <w:rFonts w:asciiTheme="majorBidi" w:hAnsiTheme="majorBidi" w:cstheme="majorBidi"/>
          <w:b/>
          <w:bCs/>
          <w:sz w:val="20"/>
          <w:szCs w:val="20"/>
        </w:rPr>
        <w:t xml:space="preserve"> evaluation </w:t>
      </w:r>
      <w:r w:rsidRPr="008D547F">
        <w:rPr>
          <w:rFonts w:asciiTheme="majorBidi" w:hAnsiTheme="majorBidi" w:cstheme="majorBidi"/>
          <w:b/>
          <w:bCs/>
          <w:sz w:val="20"/>
          <w:szCs w:val="20"/>
        </w:rPr>
        <w:t>of land and water units</w:t>
      </w:r>
      <w:r w:rsidR="00BD7998" w:rsidRPr="008D547F">
        <w:rPr>
          <w:rFonts w:asciiTheme="majorBidi" w:hAnsiTheme="majorBidi" w:cstheme="majorBidi"/>
          <w:b/>
          <w:bCs/>
          <w:sz w:val="20"/>
          <w:szCs w:val="20"/>
        </w:rPr>
        <w:t>:</w:t>
      </w:r>
    </w:p>
    <w:p w:rsidR="00F12AF3" w:rsidRDefault="00BD7998" w:rsidP="008D547F">
      <w:pPr>
        <w:shd w:val="clear" w:color="auto" w:fill="FFFFFF" w:themeFill="background1"/>
        <w:spacing w:after="0" w:line="240" w:lineRule="auto"/>
        <w:ind w:firstLine="426"/>
        <w:jc w:val="both"/>
        <w:rPr>
          <w:rFonts w:asciiTheme="majorBidi" w:hAnsiTheme="majorBidi" w:cstheme="majorBidi"/>
          <w:sz w:val="20"/>
          <w:szCs w:val="20"/>
        </w:rPr>
      </w:pPr>
      <w:r w:rsidRPr="008D547F">
        <w:rPr>
          <w:rFonts w:asciiTheme="majorBidi" w:hAnsiTheme="majorBidi" w:cstheme="majorBidi"/>
          <w:sz w:val="20"/>
          <w:szCs w:val="20"/>
        </w:rPr>
        <w:t>Results of the e</w:t>
      </w:r>
      <w:r w:rsidR="000C2D08" w:rsidRPr="008D547F">
        <w:rPr>
          <w:rFonts w:asciiTheme="majorBidi" w:hAnsiTheme="majorBidi" w:cstheme="majorBidi"/>
          <w:sz w:val="20"/>
          <w:szCs w:val="20"/>
        </w:rPr>
        <w:t xml:space="preserve">conomic </w:t>
      </w:r>
      <w:r w:rsidRPr="008D547F">
        <w:rPr>
          <w:rFonts w:asciiTheme="majorBidi" w:hAnsiTheme="majorBidi" w:cstheme="majorBidi"/>
          <w:sz w:val="20"/>
          <w:szCs w:val="20"/>
        </w:rPr>
        <w:t xml:space="preserve">evaluation </w:t>
      </w:r>
      <w:r w:rsidR="00F12AF3" w:rsidRPr="008D547F">
        <w:rPr>
          <w:rFonts w:asciiTheme="majorBidi" w:hAnsiTheme="majorBidi" w:cstheme="majorBidi"/>
          <w:sz w:val="20"/>
          <w:szCs w:val="20"/>
        </w:rPr>
        <w:t>of the land unit (</w:t>
      </w:r>
      <w:r w:rsidR="00BA45C4" w:rsidRPr="008D547F">
        <w:rPr>
          <w:rFonts w:asciiTheme="majorBidi" w:hAnsiTheme="majorBidi" w:cstheme="majorBidi"/>
          <w:sz w:val="20"/>
          <w:szCs w:val="20"/>
        </w:rPr>
        <w:t>farm net return</w:t>
      </w:r>
      <w:r w:rsidR="00F12AF3" w:rsidRPr="008D547F">
        <w:rPr>
          <w:rFonts w:asciiTheme="majorBidi" w:hAnsiTheme="majorBidi" w:cstheme="majorBidi"/>
          <w:sz w:val="20"/>
          <w:szCs w:val="20"/>
        </w:rPr>
        <w:t xml:space="preserve">, </w:t>
      </w:r>
      <w:r w:rsidRPr="008D547F">
        <w:rPr>
          <w:rFonts w:asciiTheme="majorBidi" w:hAnsiTheme="majorBidi" w:cstheme="majorBidi"/>
          <w:sz w:val="20"/>
          <w:szCs w:val="20"/>
        </w:rPr>
        <w:t>LE/</w:t>
      </w:r>
      <w:r w:rsidR="00BA45C4" w:rsidRPr="008D547F">
        <w:rPr>
          <w:rFonts w:asciiTheme="majorBidi" w:hAnsiTheme="majorBidi" w:cstheme="majorBidi"/>
          <w:sz w:val="20"/>
          <w:szCs w:val="20"/>
        </w:rPr>
        <w:t xml:space="preserve">ha), water </w:t>
      </w:r>
      <w:r w:rsidR="000C2D08" w:rsidRPr="008D547F">
        <w:rPr>
          <w:rFonts w:asciiTheme="majorBidi" w:hAnsiTheme="majorBidi" w:cstheme="majorBidi"/>
          <w:sz w:val="20"/>
          <w:szCs w:val="20"/>
        </w:rPr>
        <w:t>consumption unit</w:t>
      </w:r>
      <w:r w:rsidR="00BA45C4" w:rsidRPr="008D547F">
        <w:rPr>
          <w:rFonts w:asciiTheme="majorBidi" w:hAnsiTheme="majorBidi" w:cstheme="majorBidi"/>
          <w:sz w:val="20"/>
          <w:szCs w:val="20"/>
        </w:rPr>
        <w:t xml:space="preserve"> (</w:t>
      </w:r>
      <w:r w:rsidR="006C4EF6" w:rsidRPr="008D547F">
        <w:rPr>
          <w:rFonts w:asciiTheme="majorBidi" w:hAnsiTheme="majorBidi" w:cstheme="majorBidi"/>
          <w:sz w:val="20"/>
          <w:szCs w:val="20"/>
          <w:lang w:bidi="ar-EG"/>
        </w:rPr>
        <w:t>LE/ m</w:t>
      </w:r>
      <w:r w:rsidR="006C4EF6" w:rsidRPr="008D547F">
        <w:rPr>
          <w:rFonts w:asciiTheme="majorBidi" w:hAnsiTheme="majorBidi" w:cstheme="majorBidi"/>
          <w:sz w:val="20"/>
          <w:szCs w:val="20"/>
          <w:vertAlign w:val="superscript"/>
          <w:lang w:bidi="ar-EG"/>
        </w:rPr>
        <w:t>3</w:t>
      </w:r>
      <w:r w:rsidR="006C4EF6" w:rsidRPr="008D547F">
        <w:rPr>
          <w:rFonts w:asciiTheme="majorBidi" w:hAnsiTheme="majorBidi" w:cstheme="majorBidi"/>
          <w:sz w:val="20"/>
          <w:szCs w:val="20"/>
          <w:vertAlign w:val="subscript"/>
          <w:lang w:bidi="ar-EG"/>
        </w:rPr>
        <w:t>ETc</w:t>
      </w:r>
      <w:r w:rsidR="00BA45C4" w:rsidRPr="008D547F">
        <w:rPr>
          <w:rFonts w:asciiTheme="majorBidi" w:hAnsiTheme="majorBidi" w:cstheme="majorBidi"/>
          <w:sz w:val="20"/>
          <w:szCs w:val="20"/>
        </w:rPr>
        <w:t>)</w:t>
      </w:r>
      <w:r w:rsidRPr="008D547F">
        <w:rPr>
          <w:rFonts w:asciiTheme="majorBidi" w:hAnsiTheme="majorBidi" w:cstheme="majorBidi"/>
          <w:sz w:val="20"/>
          <w:szCs w:val="20"/>
        </w:rPr>
        <w:t>,</w:t>
      </w:r>
      <w:r w:rsidR="00BA45C4" w:rsidRPr="008D547F">
        <w:rPr>
          <w:rFonts w:asciiTheme="majorBidi" w:hAnsiTheme="majorBidi" w:cstheme="majorBidi"/>
          <w:sz w:val="20"/>
          <w:szCs w:val="20"/>
        </w:rPr>
        <w:t xml:space="preserve"> and irrigation water </w:t>
      </w:r>
      <w:r w:rsidR="006A0264" w:rsidRPr="008D547F">
        <w:rPr>
          <w:rFonts w:asciiTheme="majorBidi" w:hAnsiTheme="majorBidi" w:cstheme="majorBidi"/>
          <w:sz w:val="20"/>
          <w:szCs w:val="20"/>
        </w:rPr>
        <w:t>requirements unit (</w:t>
      </w:r>
      <w:r w:rsidR="00207358" w:rsidRPr="008D547F">
        <w:rPr>
          <w:rFonts w:asciiTheme="majorBidi" w:hAnsiTheme="majorBidi" w:cstheme="majorBidi"/>
          <w:sz w:val="20"/>
          <w:szCs w:val="20"/>
        </w:rPr>
        <w:t>LE/ m</w:t>
      </w:r>
      <w:r w:rsidR="00207358" w:rsidRPr="008D547F">
        <w:rPr>
          <w:rFonts w:asciiTheme="majorBidi" w:hAnsiTheme="majorBidi" w:cstheme="majorBidi"/>
          <w:sz w:val="20"/>
          <w:szCs w:val="20"/>
          <w:vertAlign w:val="superscript"/>
        </w:rPr>
        <w:t>3</w:t>
      </w:r>
      <w:r w:rsidR="00207358" w:rsidRPr="008D547F">
        <w:rPr>
          <w:rFonts w:asciiTheme="majorBidi" w:hAnsiTheme="majorBidi" w:cstheme="majorBidi"/>
          <w:sz w:val="20"/>
          <w:szCs w:val="20"/>
          <w:vertAlign w:val="subscript"/>
        </w:rPr>
        <w:t>IWR</w:t>
      </w:r>
      <w:r w:rsidR="00207358" w:rsidRPr="008D547F">
        <w:rPr>
          <w:rFonts w:asciiTheme="majorBidi" w:hAnsiTheme="majorBidi" w:cstheme="majorBidi"/>
          <w:sz w:val="20"/>
          <w:szCs w:val="20"/>
        </w:rPr>
        <w:t xml:space="preserve">) </w:t>
      </w:r>
      <w:r w:rsidR="00F12AF3" w:rsidRPr="008D547F">
        <w:rPr>
          <w:rFonts w:asciiTheme="majorBidi" w:hAnsiTheme="majorBidi" w:cstheme="majorBidi"/>
          <w:sz w:val="20"/>
          <w:szCs w:val="20"/>
        </w:rPr>
        <w:t xml:space="preserve">for </w:t>
      </w:r>
      <w:r w:rsidRPr="008D547F">
        <w:rPr>
          <w:rFonts w:asciiTheme="majorBidi" w:hAnsiTheme="majorBidi" w:cstheme="majorBidi"/>
          <w:sz w:val="20"/>
          <w:szCs w:val="20"/>
        </w:rPr>
        <w:t xml:space="preserve">the studied area </w:t>
      </w:r>
      <w:r w:rsidR="00BA45C4" w:rsidRPr="008D547F">
        <w:rPr>
          <w:rFonts w:asciiTheme="majorBidi" w:hAnsiTheme="majorBidi" w:cstheme="majorBidi"/>
          <w:sz w:val="20"/>
          <w:szCs w:val="20"/>
        </w:rPr>
        <w:t>are presented in Table</w:t>
      </w:r>
      <w:r w:rsidR="003551E2" w:rsidRPr="008D547F">
        <w:rPr>
          <w:rFonts w:asciiTheme="majorBidi" w:hAnsiTheme="majorBidi" w:cstheme="majorBidi"/>
          <w:sz w:val="20"/>
          <w:szCs w:val="20"/>
        </w:rPr>
        <w:t>s</w:t>
      </w:r>
      <w:r w:rsidR="00BA45C4" w:rsidRPr="008D547F">
        <w:rPr>
          <w:rFonts w:asciiTheme="majorBidi" w:hAnsiTheme="majorBidi" w:cstheme="majorBidi"/>
          <w:sz w:val="20"/>
          <w:szCs w:val="20"/>
        </w:rPr>
        <w:t xml:space="preserve"> (</w:t>
      </w:r>
      <w:r w:rsidR="003551E2" w:rsidRPr="008D547F">
        <w:rPr>
          <w:rFonts w:asciiTheme="majorBidi" w:hAnsiTheme="majorBidi" w:cstheme="majorBidi"/>
          <w:sz w:val="20"/>
          <w:szCs w:val="20"/>
        </w:rPr>
        <w:t>14 - 17</w:t>
      </w:r>
      <w:r w:rsidR="00BA45C4" w:rsidRPr="008D547F">
        <w:rPr>
          <w:rFonts w:asciiTheme="majorBidi" w:hAnsiTheme="majorBidi" w:cstheme="majorBidi"/>
          <w:sz w:val="20"/>
          <w:szCs w:val="20"/>
        </w:rPr>
        <w:t xml:space="preserve">). </w:t>
      </w:r>
      <w:r w:rsidR="001E5F5F" w:rsidRPr="008D547F">
        <w:rPr>
          <w:rFonts w:asciiTheme="majorBidi" w:hAnsiTheme="majorBidi" w:cstheme="majorBidi"/>
          <w:sz w:val="20"/>
          <w:szCs w:val="20"/>
        </w:rPr>
        <w:t>The results could be summarize</w:t>
      </w:r>
      <w:r w:rsidR="00207358" w:rsidRPr="008D547F">
        <w:rPr>
          <w:rFonts w:asciiTheme="majorBidi" w:hAnsiTheme="majorBidi" w:cstheme="majorBidi"/>
          <w:sz w:val="20"/>
          <w:szCs w:val="20"/>
        </w:rPr>
        <w:t>d</w:t>
      </w:r>
      <w:r w:rsidR="001E5F5F" w:rsidRPr="008D547F">
        <w:rPr>
          <w:rFonts w:asciiTheme="majorBidi" w:hAnsiTheme="majorBidi" w:cstheme="majorBidi"/>
          <w:sz w:val="20"/>
          <w:szCs w:val="20"/>
        </w:rPr>
        <w:t xml:space="preserve"> in the following points</w:t>
      </w:r>
      <w:r w:rsidR="004317A8" w:rsidRPr="008D547F">
        <w:rPr>
          <w:rFonts w:asciiTheme="majorBidi" w:hAnsiTheme="majorBidi" w:cstheme="majorBidi"/>
          <w:sz w:val="20"/>
          <w:szCs w:val="20"/>
        </w:rPr>
        <w:t>:</w:t>
      </w:r>
    </w:p>
    <w:p w:rsidR="00172199" w:rsidRPr="008D547F" w:rsidRDefault="00172199" w:rsidP="008D547F">
      <w:pPr>
        <w:shd w:val="clear" w:color="auto" w:fill="FFFFFF" w:themeFill="background1"/>
        <w:spacing w:after="0" w:line="240" w:lineRule="auto"/>
        <w:ind w:firstLine="426"/>
        <w:jc w:val="both"/>
        <w:rPr>
          <w:rFonts w:asciiTheme="majorBidi" w:hAnsiTheme="majorBidi" w:cstheme="majorBidi"/>
          <w:sz w:val="20"/>
          <w:szCs w:val="20"/>
        </w:rPr>
      </w:pPr>
    </w:p>
    <w:p w:rsidR="00BA614B" w:rsidRPr="008D547F" w:rsidRDefault="00BA614B" w:rsidP="008E764B">
      <w:pPr>
        <w:pStyle w:val="ListParagraph"/>
        <w:numPr>
          <w:ilvl w:val="0"/>
          <w:numId w:val="14"/>
        </w:num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rPr>
        <w:t xml:space="preserve">Farm net return: </w:t>
      </w:r>
    </w:p>
    <w:p w:rsidR="003551E2" w:rsidRPr="008D547F" w:rsidRDefault="00BA614B"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The superiority in the farm net return </w:t>
      </w:r>
      <w:r w:rsidR="00124348" w:rsidRPr="008D547F">
        <w:rPr>
          <w:rFonts w:asciiTheme="majorBidi" w:hAnsiTheme="majorBidi" w:cstheme="majorBidi"/>
          <w:sz w:val="20"/>
          <w:szCs w:val="20"/>
          <w:lang w:bidi="ar-EG"/>
        </w:rPr>
        <w:t xml:space="preserve">was </w:t>
      </w:r>
      <w:r w:rsidRPr="008D547F">
        <w:rPr>
          <w:rFonts w:asciiTheme="majorBidi" w:hAnsiTheme="majorBidi" w:cstheme="majorBidi"/>
          <w:sz w:val="20"/>
          <w:szCs w:val="20"/>
          <w:lang w:bidi="ar-EG"/>
        </w:rPr>
        <w:t xml:space="preserve">found </w:t>
      </w:r>
      <w:r w:rsidR="00124348" w:rsidRPr="008D547F">
        <w:rPr>
          <w:rFonts w:asciiTheme="majorBidi" w:hAnsiTheme="majorBidi" w:cstheme="majorBidi"/>
          <w:sz w:val="20"/>
          <w:szCs w:val="20"/>
          <w:lang w:bidi="ar-EG"/>
        </w:rPr>
        <w:t>for</w:t>
      </w:r>
      <w:r w:rsidRPr="008D547F">
        <w:rPr>
          <w:rFonts w:asciiTheme="majorBidi" w:hAnsiTheme="majorBidi" w:cstheme="majorBidi"/>
          <w:sz w:val="20"/>
          <w:szCs w:val="20"/>
          <w:lang w:bidi="ar-EG"/>
        </w:rPr>
        <w:t xml:space="preserve"> onion, faba bean (green), garlic, chick peas of the winter field crops; strawberry, peas (dry), carrot, tom</w:t>
      </w:r>
      <w:r w:rsidR="00124348" w:rsidRPr="008D547F">
        <w:rPr>
          <w:rFonts w:asciiTheme="majorBidi" w:hAnsiTheme="majorBidi" w:cstheme="majorBidi"/>
          <w:sz w:val="20"/>
          <w:szCs w:val="20"/>
          <w:lang w:bidi="ar-EG"/>
        </w:rPr>
        <w:t>ato, beans (dry), lettuce, egg</w:t>
      </w:r>
      <w:r w:rsidRPr="008D547F">
        <w:rPr>
          <w:rFonts w:asciiTheme="majorBidi" w:hAnsiTheme="majorBidi" w:cstheme="majorBidi"/>
          <w:sz w:val="20"/>
          <w:szCs w:val="20"/>
          <w:lang w:bidi="ar-EG"/>
        </w:rPr>
        <w:t xml:space="preserve">plant, cucumber, squash, peas (green), potato of the winter </w:t>
      </w:r>
      <w:r w:rsidR="006A0264" w:rsidRPr="008D547F">
        <w:rPr>
          <w:rFonts w:asciiTheme="majorBidi" w:hAnsiTheme="majorBidi" w:cstheme="majorBidi"/>
          <w:sz w:val="20"/>
          <w:szCs w:val="20"/>
          <w:lang w:bidi="ar-EG"/>
        </w:rPr>
        <w:t>vegetables; groundnut</w:t>
      </w:r>
      <w:r w:rsidRPr="008D547F">
        <w:rPr>
          <w:rFonts w:asciiTheme="majorBidi" w:hAnsiTheme="majorBidi" w:cstheme="majorBidi"/>
          <w:sz w:val="20"/>
          <w:szCs w:val="20"/>
          <w:lang w:bidi="ar-EG"/>
        </w:rPr>
        <w:t xml:space="preserve">, </w:t>
      </w:r>
      <w:r w:rsidR="006A0264" w:rsidRPr="008D547F">
        <w:rPr>
          <w:rFonts w:asciiTheme="majorBidi" w:hAnsiTheme="majorBidi" w:cstheme="majorBidi"/>
          <w:sz w:val="20"/>
          <w:szCs w:val="20"/>
          <w:lang w:bidi="ar-EG"/>
        </w:rPr>
        <w:t>cotton of</w:t>
      </w:r>
      <w:r w:rsidRPr="008D547F">
        <w:rPr>
          <w:rFonts w:asciiTheme="majorBidi" w:hAnsiTheme="majorBidi" w:cstheme="majorBidi"/>
          <w:sz w:val="20"/>
          <w:szCs w:val="20"/>
          <w:lang w:bidi="ar-EG"/>
        </w:rPr>
        <w:t xml:space="preserve"> the summer field crops; beans (dry), </w:t>
      </w:r>
      <w:r w:rsidRPr="008D547F">
        <w:rPr>
          <w:rFonts w:asciiTheme="majorBidi" w:hAnsiTheme="majorBidi" w:cstheme="majorBidi"/>
          <w:sz w:val="20"/>
          <w:szCs w:val="20"/>
        </w:rPr>
        <w:t>jews mallow</w:t>
      </w:r>
      <w:r w:rsidRPr="008D547F">
        <w:rPr>
          <w:rFonts w:asciiTheme="majorBidi" w:hAnsiTheme="majorBidi" w:cstheme="majorBidi"/>
          <w:sz w:val="20"/>
          <w:szCs w:val="20"/>
          <w:lang w:bidi="ar-EG"/>
        </w:rPr>
        <w:t>,</w:t>
      </w:r>
      <w:r w:rsidR="00124348" w:rsidRPr="008D547F">
        <w:rPr>
          <w:rFonts w:asciiTheme="majorBidi" w:hAnsiTheme="majorBidi" w:cstheme="majorBidi"/>
          <w:sz w:val="20"/>
          <w:szCs w:val="20"/>
          <w:lang w:bidi="ar-EG"/>
        </w:rPr>
        <w:t xml:space="preserve"> tomato, okra, water</w:t>
      </w:r>
      <w:r w:rsidRPr="008D547F">
        <w:rPr>
          <w:rFonts w:asciiTheme="majorBidi" w:hAnsiTheme="majorBidi" w:cstheme="majorBidi"/>
          <w:sz w:val="20"/>
          <w:szCs w:val="20"/>
          <w:lang w:bidi="ar-EG"/>
        </w:rPr>
        <w:t>melon</w:t>
      </w:r>
      <w:r w:rsidR="00124348" w:rsidRPr="008D547F">
        <w:rPr>
          <w:rFonts w:asciiTheme="majorBidi" w:hAnsiTheme="majorBidi" w:cstheme="majorBidi"/>
          <w:sz w:val="20"/>
          <w:szCs w:val="20"/>
          <w:lang w:bidi="ar-EG"/>
        </w:rPr>
        <w:t>, sweet melon, egg</w:t>
      </w:r>
      <w:r w:rsidR="00E26ACF" w:rsidRPr="008D547F">
        <w:rPr>
          <w:rFonts w:asciiTheme="majorBidi" w:hAnsiTheme="majorBidi" w:cstheme="majorBidi"/>
          <w:sz w:val="20"/>
          <w:szCs w:val="20"/>
          <w:lang w:bidi="ar-EG"/>
        </w:rPr>
        <w:t>plant, beans (green) of summer veget</w:t>
      </w:r>
      <w:r w:rsidR="00124348" w:rsidRPr="008D547F">
        <w:rPr>
          <w:rFonts w:asciiTheme="majorBidi" w:hAnsiTheme="majorBidi" w:cstheme="majorBidi"/>
          <w:sz w:val="20"/>
          <w:szCs w:val="20"/>
          <w:lang w:bidi="ar-EG"/>
        </w:rPr>
        <w:t>ables; beans (dry), tomato, egg</w:t>
      </w:r>
      <w:r w:rsidR="00E26ACF" w:rsidRPr="008D547F">
        <w:rPr>
          <w:rFonts w:asciiTheme="majorBidi" w:hAnsiTheme="majorBidi" w:cstheme="majorBidi"/>
          <w:sz w:val="20"/>
          <w:szCs w:val="20"/>
          <w:lang w:bidi="ar-EG"/>
        </w:rPr>
        <w:t xml:space="preserve">plant, beans (green) of </w:t>
      </w:r>
      <w:r w:rsidR="00A141C9" w:rsidRPr="008D547F">
        <w:rPr>
          <w:rFonts w:asciiTheme="majorBidi" w:hAnsiTheme="majorBidi" w:cstheme="majorBidi"/>
          <w:sz w:val="20"/>
          <w:szCs w:val="20"/>
          <w:lang w:bidi="ar-EG"/>
        </w:rPr>
        <w:t>Nili</w:t>
      </w:r>
      <w:r w:rsidR="00E26ACF" w:rsidRPr="008D547F">
        <w:rPr>
          <w:rFonts w:asciiTheme="majorBidi" w:hAnsiTheme="majorBidi" w:cstheme="majorBidi"/>
          <w:sz w:val="20"/>
          <w:szCs w:val="20"/>
          <w:lang w:bidi="ar-EG"/>
        </w:rPr>
        <w:t xml:space="preserve"> crops; </w:t>
      </w:r>
      <w:r w:rsidR="00124348" w:rsidRPr="008D547F">
        <w:rPr>
          <w:rFonts w:asciiTheme="majorBidi" w:hAnsiTheme="majorBidi" w:cstheme="majorBidi"/>
          <w:sz w:val="20"/>
          <w:szCs w:val="20"/>
          <w:lang w:bidi="ar-EG"/>
        </w:rPr>
        <w:t xml:space="preserve">and </w:t>
      </w:r>
      <w:r w:rsidR="00E26ACF" w:rsidRPr="008D547F">
        <w:rPr>
          <w:rFonts w:asciiTheme="majorBidi" w:hAnsiTheme="majorBidi" w:cstheme="majorBidi"/>
          <w:sz w:val="20"/>
          <w:szCs w:val="20"/>
          <w:lang w:bidi="ar-EG"/>
        </w:rPr>
        <w:t xml:space="preserve">all perennial </w:t>
      </w:r>
      <w:r w:rsidR="006A0264" w:rsidRPr="008D547F">
        <w:rPr>
          <w:rFonts w:asciiTheme="majorBidi" w:hAnsiTheme="majorBidi" w:cstheme="majorBidi"/>
          <w:sz w:val="20"/>
          <w:szCs w:val="20"/>
          <w:lang w:bidi="ar-EG"/>
        </w:rPr>
        <w:t>crops. Each</w:t>
      </w:r>
      <w:r w:rsidR="003551E2" w:rsidRPr="008D547F">
        <w:rPr>
          <w:rFonts w:asciiTheme="majorBidi" w:hAnsiTheme="majorBidi" w:cstheme="majorBidi"/>
          <w:sz w:val="20"/>
          <w:szCs w:val="20"/>
          <w:lang w:bidi="ar-EG"/>
        </w:rPr>
        <w:t xml:space="preserve"> of the previous crops earned a net farm </w:t>
      </w:r>
      <w:r w:rsidR="0087358E" w:rsidRPr="008D547F">
        <w:rPr>
          <w:rFonts w:asciiTheme="majorBidi" w:hAnsiTheme="majorBidi" w:cstheme="majorBidi"/>
          <w:sz w:val="20"/>
          <w:szCs w:val="20"/>
          <w:lang w:bidi="ar-EG"/>
        </w:rPr>
        <w:t>return</w:t>
      </w:r>
      <w:r w:rsidR="003551E2" w:rsidRPr="008D547F">
        <w:rPr>
          <w:rFonts w:asciiTheme="majorBidi" w:hAnsiTheme="majorBidi" w:cstheme="majorBidi"/>
          <w:sz w:val="20"/>
          <w:szCs w:val="20"/>
          <w:lang w:bidi="ar-EG"/>
        </w:rPr>
        <w:t xml:space="preserve"> of more than 20,000 </w:t>
      </w:r>
      <w:r w:rsidR="00124348" w:rsidRPr="008D547F">
        <w:rPr>
          <w:rFonts w:asciiTheme="majorBidi" w:hAnsiTheme="majorBidi" w:cstheme="majorBidi"/>
          <w:sz w:val="20"/>
          <w:szCs w:val="20"/>
          <w:lang w:bidi="ar-EG"/>
        </w:rPr>
        <w:t>LE/</w:t>
      </w:r>
      <w:r w:rsidR="003551E2" w:rsidRPr="008D547F">
        <w:rPr>
          <w:rFonts w:asciiTheme="majorBidi" w:hAnsiTheme="majorBidi" w:cstheme="majorBidi"/>
          <w:sz w:val="20"/>
          <w:szCs w:val="20"/>
          <w:lang w:bidi="ar-EG"/>
        </w:rPr>
        <w:t>ha.</w:t>
      </w:r>
    </w:p>
    <w:p w:rsidR="00BA614B" w:rsidRDefault="000C2D08"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Values of farm net return r</w:t>
      </w:r>
      <w:r w:rsidR="007805F1" w:rsidRPr="008D547F">
        <w:rPr>
          <w:rFonts w:asciiTheme="majorBidi" w:hAnsiTheme="majorBidi" w:cstheme="majorBidi"/>
          <w:sz w:val="20"/>
          <w:szCs w:val="20"/>
          <w:lang w:bidi="ar-EG"/>
        </w:rPr>
        <w:t>anged between 126 and 48621 LE/</w:t>
      </w:r>
      <w:r w:rsidRPr="008D547F">
        <w:rPr>
          <w:rFonts w:asciiTheme="majorBidi" w:hAnsiTheme="majorBidi" w:cstheme="majorBidi"/>
          <w:sz w:val="20"/>
          <w:szCs w:val="20"/>
          <w:lang w:bidi="ar-EG"/>
        </w:rPr>
        <w:t>ha for winter field cr</w:t>
      </w:r>
      <w:r w:rsidR="007805F1" w:rsidRPr="008D547F">
        <w:rPr>
          <w:rFonts w:asciiTheme="majorBidi" w:hAnsiTheme="majorBidi" w:cstheme="majorBidi"/>
          <w:sz w:val="20"/>
          <w:szCs w:val="20"/>
          <w:lang w:bidi="ar-EG"/>
        </w:rPr>
        <w:t>ops; 14386 and 157810 LE/</w:t>
      </w:r>
      <w:r w:rsidRPr="008D547F">
        <w:rPr>
          <w:rFonts w:asciiTheme="majorBidi" w:hAnsiTheme="majorBidi" w:cstheme="majorBidi"/>
          <w:sz w:val="20"/>
          <w:szCs w:val="20"/>
          <w:lang w:bidi="ar-EG"/>
        </w:rPr>
        <w:t>ha for winter</w:t>
      </w:r>
      <w:r w:rsidR="007805F1" w:rsidRPr="008D547F">
        <w:rPr>
          <w:rFonts w:asciiTheme="majorBidi" w:hAnsiTheme="majorBidi" w:cstheme="majorBidi"/>
          <w:sz w:val="20"/>
          <w:szCs w:val="20"/>
          <w:lang w:bidi="ar-EG"/>
        </w:rPr>
        <w:t xml:space="preserve"> vegetables; 1190 and 37298 LE/</w:t>
      </w:r>
      <w:r w:rsidRPr="008D547F">
        <w:rPr>
          <w:rFonts w:asciiTheme="majorBidi" w:hAnsiTheme="majorBidi" w:cstheme="majorBidi"/>
          <w:sz w:val="20"/>
          <w:szCs w:val="20"/>
          <w:lang w:bidi="ar-EG"/>
        </w:rPr>
        <w:t xml:space="preserve">ha for summer </w:t>
      </w:r>
      <w:r w:rsidR="007805F1" w:rsidRPr="008D547F">
        <w:rPr>
          <w:rFonts w:asciiTheme="majorBidi" w:hAnsiTheme="majorBidi" w:cstheme="majorBidi"/>
          <w:sz w:val="20"/>
          <w:szCs w:val="20"/>
          <w:lang w:bidi="ar-EG"/>
        </w:rPr>
        <w:t>field crops; 8750 and 83095 LE/</w:t>
      </w:r>
      <w:r w:rsidRPr="008D547F">
        <w:rPr>
          <w:rFonts w:asciiTheme="majorBidi" w:hAnsiTheme="majorBidi" w:cstheme="majorBidi"/>
          <w:sz w:val="20"/>
          <w:szCs w:val="20"/>
          <w:lang w:bidi="ar-EG"/>
        </w:rPr>
        <w:t xml:space="preserve">ha for summer vegetables; 2793 and 66476 LE/ha for </w:t>
      </w:r>
      <w:r w:rsidR="00A141C9" w:rsidRPr="008D547F">
        <w:rPr>
          <w:rFonts w:asciiTheme="majorBidi" w:hAnsiTheme="majorBidi" w:cstheme="majorBidi"/>
          <w:sz w:val="20"/>
          <w:szCs w:val="20"/>
          <w:lang w:bidi="ar-EG"/>
        </w:rPr>
        <w:t>Nili</w:t>
      </w:r>
      <w:r w:rsidR="007805F1" w:rsidRPr="008D547F">
        <w:rPr>
          <w:rFonts w:asciiTheme="majorBidi" w:hAnsiTheme="majorBidi" w:cstheme="majorBidi"/>
          <w:sz w:val="20"/>
          <w:szCs w:val="20"/>
          <w:lang w:bidi="ar-EG"/>
        </w:rPr>
        <w:t xml:space="preserve"> crops; and 46136 and 131219 LE/</w:t>
      </w:r>
      <w:r w:rsidRPr="008D547F">
        <w:rPr>
          <w:rFonts w:asciiTheme="majorBidi" w:hAnsiTheme="majorBidi" w:cstheme="majorBidi"/>
          <w:sz w:val="20"/>
          <w:szCs w:val="20"/>
          <w:lang w:bidi="ar-EG"/>
        </w:rPr>
        <w:t>ha for perennials.</w:t>
      </w:r>
    </w:p>
    <w:p w:rsidR="00172199" w:rsidRPr="008D547F" w:rsidRDefault="00172199" w:rsidP="008D547F">
      <w:pPr>
        <w:spacing w:after="0" w:line="240" w:lineRule="auto"/>
        <w:ind w:firstLine="426"/>
        <w:jc w:val="both"/>
        <w:rPr>
          <w:rFonts w:asciiTheme="majorBidi" w:hAnsiTheme="majorBidi" w:cstheme="majorBidi"/>
          <w:sz w:val="20"/>
          <w:szCs w:val="20"/>
          <w:lang w:bidi="ar-EG"/>
        </w:rPr>
      </w:pPr>
    </w:p>
    <w:p w:rsidR="00721033" w:rsidRPr="008D547F" w:rsidRDefault="00721033" w:rsidP="008E764B">
      <w:pPr>
        <w:pStyle w:val="ListParagraph"/>
        <w:numPr>
          <w:ilvl w:val="0"/>
          <w:numId w:val="14"/>
        </w:numPr>
        <w:spacing w:after="0" w:line="240" w:lineRule="auto"/>
        <w:jc w:val="both"/>
        <w:rPr>
          <w:rFonts w:asciiTheme="majorBidi" w:hAnsiTheme="majorBidi" w:cstheme="majorBidi"/>
          <w:b/>
          <w:bCs/>
          <w:sz w:val="20"/>
          <w:szCs w:val="20"/>
          <w:rtl/>
          <w:lang w:bidi="ar-EG"/>
        </w:rPr>
      </w:pPr>
      <w:r w:rsidRPr="008D547F">
        <w:rPr>
          <w:rFonts w:asciiTheme="majorBidi" w:hAnsiTheme="majorBidi" w:cstheme="majorBidi"/>
          <w:b/>
          <w:bCs/>
          <w:sz w:val="20"/>
          <w:szCs w:val="20"/>
          <w:lang w:bidi="ar-EG"/>
        </w:rPr>
        <w:t>Economics of the water consumption</w:t>
      </w:r>
      <w:r w:rsidR="00EA313A" w:rsidRPr="008D547F">
        <w:rPr>
          <w:rFonts w:asciiTheme="majorBidi" w:hAnsiTheme="majorBidi" w:cstheme="majorBidi"/>
          <w:b/>
          <w:bCs/>
          <w:sz w:val="20"/>
          <w:szCs w:val="20"/>
          <w:lang w:bidi="ar-EG"/>
        </w:rPr>
        <w:t xml:space="preserve"> unit</w:t>
      </w:r>
      <w:r w:rsidRPr="008D547F">
        <w:rPr>
          <w:rFonts w:asciiTheme="majorBidi" w:hAnsiTheme="majorBidi" w:cstheme="majorBidi"/>
          <w:b/>
          <w:bCs/>
          <w:sz w:val="20"/>
          <w:szCs w:val="20"/>
          <w:lang w:bidi="ar-EG"/>
        </w:rPr>
        <w:t xml:space="preserve"> (</w:t>
      </w:r>
      <w:r w:rsidR="00225793" w:rsidRPr="008D547F">
        <w:rPr>
          <w:rFonts w:asciiTheme="majorBidi" w:hAnsiTheme="majorBidi" w:cstheme="majorBidi"/>
          <w:b/>
          <w:bCs/>
          <w:sz w:val="20"/>
          <w:szCs w:val="20"/>
          <w:lang w:bidi="ar-EG"/>
        </w:rPr>
        <w:t>LE/ m</w:t>
      </w:r>
      <w:r w:rsidR="00225793" w:rsidRPr="008D547F">
        <w:rPr>
          <w:rFonts w:asciiTheme="majorBidi" w:hAnsiTheme="majorBidi" w:cstheme="majorBidi"/>
          <w:b/>
          <w:bCs/>
          <w:sz w:val="20"/>
          <w:szCs w:val="20"/>
          <w:vertAlign w:val="superscript"/>
          <w:lang w:bidi="ar-EG"/>
        </w:rPr>
        <w:t>3</w:t>
      </w:r>
      <w:r w:rsidR="00225793" w:rsidRPr="008D547F">
        <w:rPr>
          <w:rFonts w:asciiTheme="majorBidi" w:hAnsiTheme="majorBidi" w:cstheme="majorBidi"/>
          <w:b/>
          <w:bCs/>
          <w:sz w:val="20"/>
          <w:szCs w:val="20"/>
          <w:vertAlign w:val="subscript"/>
          <w:lang w:bidi="ar-EG"/>
        </w:rPr>
        <w:t>ETc</w:t>
      </w:r>
      <w:r w:rsidRPr="008D547F">
        <w:rPr>
          <w:rFonts w:asciiTheme="majorBidi" w:hAnsiTheme="majorBidi" w:cstheme="majorBidi"/>
          <w:b/>
          <w:bCs/>
          <w:sz w:val="20"/>
          <w:szCs w:val="20"/>
          <w:lang w:bidi="ar-EG"/>
        </w:rPr>
        <w:t>)</w:t>
      </w:r>
    </w:p>
    <w:p w:rsidR="00CD3BDA" w:rsidRDefault="00721033"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Values of </w:t>
      </w:r>
      <w:r w:rsidR="00DC5280" w:rsidRPr="008D547F">
        <w:rPr>
          <w:rFonts w:asciiTheme="majorBidi" w:hAnsiTheme="majorBidi" w:cstheme="majorBidi"/>
          <w:sz w:val="20"/>
          <w:szCs w:val="20"/>
          <w:lang w:bidi="ar-EG"/>
        </w:rPr>
        <w:t xml:space="preserve">the </w:t>
      </w:r>
      <w:r w:rsidR="00C23622" w:rsidRPr="008D547F">
        <w:rPr>
          <w:rFonts w:asciiTheme="majorBidi" w:hAnsiTheme="majorBidi" w:cstheme="majorBidi"/>
          <w:sz w:val="20"/>
          <w:szCs w:val="20"/>
          <w:lang w:bidi="ar-EG"/>
        </w:rPr>
        <w:t xml:space="preserve">economics of water consumption unit ranged from 0.04 to 16.05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 for winter field crops; 3.68 to 30.86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for winter vegetables; 0.16 to 4.03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for summer field crops; 1.07 to 14.45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for summer vegetables; </w:t>
      </w:r>
      <w:r w:rsidR="00C23622" w:rsidRPr="008D547F">
        <w:rPr>
          <w:rFonts w:asciiTheme="majorBidi" w:hAnsiTheme="majorBidi" w:cstheme="majorBidi"/>
          <w:sz w:val="20"/>
          <w:szCs w:val="20"/>
          <w:lang w:bidi="ar-EG"/>
        </w:rPr>
        <w:lastRenderedPageBreak/>
        <w:t xml:space="preserve">0.61 to 9.91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for </w:t>
      </w:r>
      <w:r w:rsidR="00A141C9" w:rsidRPr="008D547F">
        <w:rPr>
          <w:rFonts w:asciiTheme="majorBidi" w:hAnsiTheme="majorBidi" w:cstheme="majorBidi"/>
          <w:sz w:val="20"/>
          <w:szCs w:val="20"/>
          <w:lang w:bidi="ar-EG"/>
        </w:rPr>
        <w:t>Nili</w:t>
      </w:r>
      <w:r w:rsidR="00C23622" w:rsidRPr="008D547F">
        <w:rPr>
          <w:rFonts w:asciiTheme="majorBidi" w:hAnsiTheme="majorBidi" w:cstheme="majorBidi"/>
          <w:sz w:val="20"/>
          <w:szCs w:val="20"/>
          <w:lang w:bidi="ar-EG"/>
        </w:rPr>
        <w:t xml:space="preserve"> crops; </w:t>
      </w:r>
      <w:r w:rsidR="00DC5280" w:rsidRPr="008D547F">
        <w:rPr>
          <w:rFonts w:asciiTheme="majorBidi" w:hAnsiTheme="majorBidi" w:cstheme="majorBidi"/>
          <w:sz w:val="20"/>
          <w:szCs w:val="20"/>
          <w:lang w:bidi="ar-EG"/>
        </w:rPr>
        <w:t xml:space="preserve">and </w:t>
      </w:r>
      <w:r w:rsidR="00C23622" w:rsidRPr="008D547F">
        <w:rPr>
          <w:rFonts w:asciiTheme="majorBidi" w:hAnsiTheme="majorBidi" w:cstheme="majorBidi"/>
          <w:sz w:val="20"/>
          <w:szCs w:val="20"/>
          <w:lang w:bidi="ar-EG"/>
        </w:rPr>
        <w:t xml:space="preserve">2.71 to 8.41 </w:t>
      </w:r>
      <w:r w:rsidR="00DC5280" w:rsidRPr="008D547F">
        <w:rPr>
          <w:rFonts w:asciiTheme="majorBidi" w:hAnsiTheme="majorBidi" w:cstheme="majorBidi"/>
          <w:sz w:val="20"/>
          <w:szCs w:val="20"/>
          <w:lang w:bidi="ar-EG"/>
        </w:rPr>
        <w:t>LE/</w:t>
      </w:r>
      <w:r w:rsidR="00225793" w:rsidRPr="008D547F">
        <w:rPr>
          <w:rFonts w:asciiTheme="majorBidi" w:hAnsiTheme="majorBidi" w:cstheme="majorBidi"/>
          <w:sz w:val="20"/>
          <w:szCs w:val="20"/>
          <w:lang w:bidi="ar-EG"/>
        </w:rPr>
        <w:t>m</w:t>
      </w:r>
      <w:r w:rsidR="00225793" w:rsidRPr="008D547F">
        <w:rPr>
          <w:rFonts w:asciiTheme="majorBidi" w:hAnsiTheme="majorBidi" w:cstheme="majorBidi"/>
          <w:sz w:val="20"/>
          <w:szCs w:val="20"/>
          <w:vertAlign w:val="superscript"/>
          <w:lang w:bidi="ar-EG"/>
        </w:rPr>
        <w:t>3</w:t>
      </w:r>
      <w:r w:rsidR="00225793" w:rsidRPr="008D547F">
        <w:rPr>
          <w:rFonts w:asciiTheme="majorBidi" w:hAnsiTheme="majorBidi" w:cstheme="majorBidi"/>
          <w:sz w:val="20"/>
          <w:szCs w:val="20"/>
          <w:vertAlign w:val="subscript"/>
          <w:lang w:bidi="ar-EG"/>
        </w:rPr>
        <w:t>ETc</w:t>
      </w:r>
      <w:r w:rsidR="00C23622" w:rsidRPr="008D547F">
        <w:rPr>
          <w:rFonts w:asciiTheme="majorBidi" w:hAnsiTheme="majorBidi" w:cstheme="majorBidi"/>
          <w:sz w:val="20"/>
          <w:szCs w:val="20"/>
          <w:lang w:bidi="ar-EG"/>
        </w:rPr>
        <w:t xml:space="preserve"> for perennial crops.</w:t>
      </w:r>
      <w:r w:rsidR="00DC5280" w:rsidRPr="008D547F">
        <w:rPr>
          <w:rFonts w:asciiTheme="majorBidi" w:hAnsiTheme="majorBidi" w:cstheme="majorBidi"/>
          <w:sz w:val="20"/>
          <w:szCs w:val="20"/>
          <w:lang w:bidi="ar-EG"/>
        </w:rPr>
        <w:t xml:space="preserve"> Results showed</w:t>
      </w:r>
      <w:r w:rsidR="00CD3BDA" w:rsidRPr="008D547F">
        <w:rPr>
          <w:rFonts w:asciiTheme="majorBidi" w:hAnsiTheme="majorBidi" w:cstheme="majorBidi"/>
          <w:sz w:val="20"/>
          <w:szCs w:val="20"/>
          <w:lang w:bidi="ar-EG"/>
        </w:rPr>
        <w:t xml:space="preserve"> that</w:t>
      </w:r>
      <w:r w:rsidR="00DC5280" w:rsidRPr="008D547F">
        <w:rPr>
          <w:rFonts w:asciiTheme="majorBidi" w:hAnsiTheme="majorBidi" w:cstheme="majorBidi"/>
          <w:sz w:val="20"/>
          <w:szCs w:val="20"/>
          <w:lang w:bidi="ar-EG"/>
        </w:rPr>
        <w:t>,</w:t>
      </w:r>
      <w:r w:rsidR="00CD3BDA" w:rsidRPr="008D547F">
        <w:rPr>
          <w:rFonts w:asciiTheme="majorBidi" w:hAnsiTheme="majorBidi" w:cstheme="majorBidi"/>
          <w:sz w:val="20"/>
          <w:szCs w:val="20"/>
          <w:lang w:bidi="ar-EG"/>
        </w:rPr>
        <w:t xml:space="preserve"> the crops that achieved an economic return from the wate</w:t>
      </w:r>
      <w:r w:rsidR="007805F1" w:rsidRPr="008D547F">
        <w:rPr>
          <w:rFonts w:asciiTheme="majorBidi" w:hAnsiTheme="majorBidi" w:cstheme="majorBidi"/>
          <w:sz w:val="20"/>
          <w:szCs w:val="20"/>
          <w:lang w:bidi="ar-EG"/>
        </w:rPr>
        <w:t>r consumption unit exceed 8 LE/</w:t>
      </w:r>
      <w:r w:rsidR="00CD3BDA" w:rsidRPr="008D547F">
        <w:rPr>
          <w:rFonts w:asciiTheme="majorBidi" w:hAnsiTheme="majorBidi" w:cstheme="majorBidi"/>
          <w:sz w:val="20"/>
          <w:szCs w:val="20"/>
          <w:lang w:bidi="ar-EG"/>
        </w:rPr>
        <w:t>m</w:t>
      </w:r>
      <w:r w:rsidR="00CD3BDA" w:rsidRPr="008D547F">
        <w:rPr>
          <w:rFonts w:asciiTheme="majorBidi" w:hAnsiTheme="majorBidi" w:cstheme="majorBidi"/>
          <w:sz w:val="20"/>
          <w:szCs w:val="20"/>
          <w:vertAlign w:val="superscript"/>
          <w:lang w:bidi="ar-EG"/>
        </w:rPr>
        <w:t>3</w:t>
      </w:r>
      <w:r w:rsidR="00CD3BDA" w:rsidRPr="008D547F">
        <w:rPr>
          <w:rFonts w:asciiTheme="majorBidi" w:hAnsiTheme="majorBidi" w:cstheme="majorBidi"/>
          <w:sz w:val="20"/>
          <w:szCs w:val="20"/>
          <w:vertAlign w:val="subscript"/>
          <w:lang w:bidi="ar-EG"/>
        </w:rPr>
        <w:t>ETc</w:t>
      </w:r>
      <w:r w:rsidR="00DC5280" w:rsidRPr="008D547F">
        <w:rPr>
          <w:rFonts w:asciiTheme="majorBidi" w:hAnsiTheme="majorBidi" w:cstheme="majorBidi"/>
          <w:sz w:val="20"/>
          <w:szCs w:val="20"/>
          <w:lang w:bidi="ar-EG"/>
        </w:rPr>
        <w:t>we</w:t>
      </w:r>
      <w:r w:rsidR="00CD3BDA" w:rsidRPr="008D547F">
        <w:rPr>
          <w:rFonts w:asciiTheme="majorBidi" w:hAnsiTheme="majorBidi" w:cstheme="majorBidi"/>
          <w:sz w:val="20"/>
          <w:szCs w:val="20"/>
          <w:lang w:bidi="ar-EG"/>
        </w:rPr>
        <w:t xml:space="preserve">re: Faba bean (green), onion, garlic, chick peas for winter field crops; strawberry, peas (dry), carrot, lettuce, beans (dry), tomato, </w:t>
      </w:r>
      <w:r w:rsidR="00DC5280" w:rsidRPr="008D547F">
        <w:rPr>
          <w:rFonts w:asciiTheme="majorBidi" w:hAnsiTheme="majorBidi" w:cstheme="majorBidi"/>
          <w:sz w:val="20"/>
          <w:szCs w:val="20"/>
          <w:lang w:bidi="ar-EG"/>
        </w:rPr>
        <w:t>eggplant</w:t>
      </w:r>
      <w:r w:rsidR="00CD3BDA" w:rsidRPr="008D547F">
        <w:rPr>
          <w:rFonts w:asciiTheme="majorBidi" w:hAnsiTheme="majorBidi" w:cstheme="majorBidi"/>
          <w:sz w:val="20"/>
          <w:szCs w:val="20"/>
          <w:lang w:bidi="ar-EG"/>
        </w:rPr>
        <w:t xml:space="preserve">, cucumber for winter vegetables; beans (dry), okra, sweet melon for summer vegetables; beans (dry) for </w:t>
      </w:r>
      <w:r w:rsidR="00A141C9" w:rsidRPr="008D547F">
        <w:rPr>
          <w:rFonts w:asciiTheme="majorBidi" w:hAnsiTheme="majorBidi" w:cstheme="majorBidi"/>
          <w:sz w:val="20"/>
          <w:szCs w:val="20"/>
          <w:lang w:bidi="ar-EG"/>
        </w:rPr>
        <w:t>Nili</w:t>
      </w:r>
      <w:r w:rsidR="00CD3BDA" w:rsidRPr="008D547F">
        <w:rPr>
          <w:rFonts w:asciiTheme="majorBidi" w:hAnsiTheme="majorBidi" w:cstheme="majorBidi"/>
          <w:sz w:val="20"/>
          <w:szCs w:val="20"/>
          <w:lang w:bidi="ar-EG"/>
        </w:rPr>
        <w:t xml:space="preserve"> crops; </w:t>
      </w:r>
      <w:r w:rsidR="007805F1" w:rsidRPr="008D547F">
        <w:rPr>
          <w:rFonts w:asciiTheme="majorBidi" w:hAnsiTheme="majorBidi" w:cstheme="majorBidi"/>
          <w:sz w:val="20"/>
          <w:szCs w:val="20"/>
          <w:lang w:bidi="ar-EG"/>
        </w:rPr>
        <w:t xml:space="preserve">and </w:t>
      </w:r>
      <w:r w:rsidR="00CD3BDA" w:rsidRPr="008D547F">
        <w:rPr>
          <w:rFonts w:asciiTheme="majorBidi" w:hAnsiTheme="majorBidi" w:cstheme="majorBidi"/>
          <w:sz w:val="20"/>
          <w:szCs w:val="20"/>
          <w:lang w:bidi="ar-EG"/>
        </w:rPr>
        <w:t xml:space="preserve">date for perennial crops. Regarding summer field crops, the highest economic return from unit of water </w:t>
      </w:r>
      <w:r w:rsidR="00DC5280" w:rsidRPr="008D547F">
        <w:rPr>
          <w:rFonts w:asciiTheme="majorBidi" w:hAnsiTheme="majorBidi" w:cstheme="majorBidi"/>
          <w:sz w:val="20"/>
          <w:szCs w:val="20"/>
          <w:lang w:bidi="ar-EG"/>
        </w:rPr>
        <w:t>consumption reached about 4 LE/</w:t>
      </w:r>
      <w:r w:rsidR="00CD3BDA" w:rsidRPr="008D547F">
        <w:rPr>
          <w:rFonts w:asciiTheme="majorBidi" w:hAnsiTheme="majorBidi" w:cstheme="majorBidi"/>
          <w:sz w:val="20"/>
          <w:szCs w:val="20"/>
          <w:lang w:bidi="ar-EG"/>
        </w:rPr>
        <w:t>m</w:t>
      </w:r>
      <w:r w:rsidR="00CD3BDA" w:rsidRPr="008D547F">
        <w:rPr>
          <w:rFonts w:asciiTheme="majorBidi" w:hAnsiTheme="majorBidi" w:cstheme="majorBidi"/>
          <w:sz w:val="20"/>
          <w:szCs w:val="20"/>
          <w:vertAlign w:val="superscript"/>
          <w:lang w:bidi="ar-EG"/>
        </w:rPr>
        <w:t>3</w:t>
      </w:r>
      <w:r w:rsidR="00CD3BDA" w:rsidRPr="008D547F">
        <w:rPr>
          <w:rFonts w:asciiTheme="majorBidi" w:hAnsiTheme="majorBidi" w:cstheme="majorBidi"/>
          <w:sz w:val="20"/>
          <w:szCs w:val="20"/>
          <w:vertAlign w:val="subscript"/>
          <w:lang w:bidi="ar-EG"/>
        </w:rPr>
        <w:t>ETc</w:t>
      </w:r>
      <w:r w:rsidR="00CD3BDA" w:rsidRPr="008D547F">
        <w:rPr>
          <w:rFonts w:asciiTheme="majorBidi" w:hAnsiTheme="majorBidi" w:cstheme="majorBidi"/>
          <w:sz w:val="20"/>
          <w:szCs w:val="20"/>
          <w:lang w:bidi="ar-EG"/>
        </w:rPr>
        <w:t>.</w:t>
      </w:r>
    </w:p>
    <w:p w:rsidR="00172199" w:rsidRPr="008D547F" w:rsidRDefault="00172199" w:rsidP="008D547F">
      <w:pPr>
        <w:spacing w:after="0" w:line="240" w:lineRule="auto"/>
        <w:ind w:firstLine="426"/>
        <w:jc w:val="both"/>
        <w:rPr>
          <w:rFonts w:asciiTheme="majorBidi" w:hAnsiTheme="majorBidi" w:cstheme="majorBidi"/>
          <w:sz w:val="20"/>
          <w:szCs w:val="20"/>
          <w:lang w:bidi="ar-EG"/>
        </w:rPr>
      </w:pPr>
    </w:p>
    <w:p w:rsidR="00467000" w:rsidRPr="008D547F" w:rsidRDefault="00467000" w:rsidP="008E764B">
      <w:pPr>
        <w:pStyle w:val="ListParagraph"/>
        <w:numPr>
          <w:ilvl w:val="0"/>
          <w:numId w:val="14"/>
        </w:numPr>
        <w:spacing w:after="0" w:line="240" w:lineRule="auto"/>
        <w:jc w:val="both"/>
        <w:rPr>
          <w:rFonts w:asciiTheme="majorBidi" w:hAnsiTheme="majorBidi" w:cstheme="majorBidi"/>
          <w:b/>
          <w:bCs/>
          <w:sz w:val="20"/>
          <w:szCs w:val="20"/>
          <w:lang w:bidi="ar-EG"/>
        </w:rPr>
      </w:pPr>
      <w:r w:rsidRPr="008D547F">
        <w:rPr>
          <w:rFonts w:asciiTheme="majorBidi" w:hAnsiTheme="majorBidi" w:cstheme="majorBidi"/>
          <w:b/>
          <w:bCs/>
          <w:sz w:val="20"/>
          <w:szCs w:val="20"/>
          <w:lang w:bidi="ar-EG"/>
        </w:rPr>
        <w:t xml:space="preserve">Economics of the </w:t>
      </w:r>
      <w:r w:rsidR="00EA313A" w:rsidRPr="008D547F">
        <w:rPr>
          <w:rFonts w:asciiTheme="majorBidi" w:hAnsiTheme="majorBidi" w:cstheme="majorBidi"/>
          <w:b/>
          <w:bCs/>
          <w:sz w:val="20"/>
          <w:szCs w:val="20"/>
          <w:lang w:bidi="ar-EG"/>
        </w:rPr>
        <w:t>irrigation water requirements unit in the old lands</w:t>
      </w:r>
      <w:r w:rsidRPr="008D547F">
        <w:rPr>
          <w:rFonts w:asciiTheme="majorBidi" w:hAnsiTheme="majorBidi" w:cstheme="majorBidi"/>
          <w:b/>
          <w:bCs/>
          <w:sz w:val="20"/>
          <w:szCs w:val="20"/>
          <w:lang w:bidi="ar-EG"/>
        </w:rPr>
        <w:t xml:space="preserve"> (LE/ m</w:t>
      </w:r>
      <w:r w:rsidRPr="008D547F">
        <w:rPr>
          <w:rFonts w:asciiTheme="majorBidi" w:hAnsiTheme="majorBidi" w:cstheme="majorBidi"/>
          <w:b/>
          <w:bCs/>
          <w:sz w:val="20"/>
          <w:szCs w:val="20"/>
          <w:vertAlign w:val="superscript"/>
          <w:lang w:bidi="ar-EG"/>
        </w:rPr>
        <w:t>3</w:t>
      </w:r>
      <w:r w:rsidR="00EA313A" w:rsidRPr="008D547F">
        <w:rPr>
          <w:rFonts w:asciiTheme="majorBidi" w:hAnsiTheme="majorBidi" w:cstheme="majorBidi"/>
          <w:b/>
          <w:bCs/>
          <w:sz w:val="20"/>
          <w:szCs w:val="20"/>
          <w:vertAlign w:val="subscript"/>
          <w:lang w:bidi="ar-EG"/>
        </w:rPr>
        <w:t>IWR</w:t>
      </w:r>
      <w:r w:rsidRPr="008D547F">
        <w:rPr>
          <w:rFonts w:asciiTheme="majorBidi" w:hAnsiTheme="majorBidi" w:cstheme="majorBidi"/>
          <w:b/>
          <w:bCs/>
          <w:sz w:val="20"/>
          <w:szCs w:val="20"/>
          <w:lang w:bidi="ar-EG"/>
        </w:rPr>
        <w:t>)</w:t>
      </w:r>
    </w:p>
    <w:p w:rsidR="00467000" w:rsidRDefault="00225793"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Economics of the water unit for irrigation water requirements in the old lands varied between 0.02 and 9.63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winter field crops; </w:t>
      </w:r>
      <w:r w:rsidR="006C4EF6" w:rsidRPr="008D547F">
        <w:rPr>
          <w:rFonts w:asciiTheme="majorBidi" w:hAnsiTheme="majorBidi" w:cstheme="majorBidi"/>
          <w:sz w:val="20"/>
          <w:szCs w:val="20"/>
          <w:lang w:bidi="ar-EG"/>
        </w:rPr>
        <w:t xml:space="preserve">2.21 and 18.51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006C4EF6" w:rsidRPr="008D547F">
        <w:rPr>
          <w:rFonts w:asciiTheme="majorBidi" w:hAnsiTheme="majorBidi" w:cstheme="majorBidi"/>
          <w:sz w:val="20"/>
          <w:szCs w:val="20"/>
          <w:lang w:bidi="ar-EG"/>
        </w:rPr>
        <w:t xml:space="preserve"> for winter vegetables; 0.10 and 2.42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006C4EF6" w:rsidRPr="008D547F">
        <w:rPr>
          <w:rFonts w:asciiTheme="majorBidi" w:hAnsiTheme="majorBidi" w:cstheme="majorBidi"/>
          <w:sz w:val="20"/>
          <w:szCs w:val="20"/>
          <w:lang w:bidi="ar-EG"/>
        </w:rPr>
        <w:t xml:space="preserve"> for summer field crops; 0.64 and 8.67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006C4EF6" w:rsidRPr="008D547F">
        <w:rPr>
          <w:rFonts w:asciiTheme="majorBidi" w:hAnsiTheme="majorBidi" w:cstheme="majorBidi"/>
          <w:sz w:val="20"/>
          <w:szCs w:val="20"/>
          <w:lang w:bidi="ar-EG"/>
        </w:rPr>
        <w:t xml:space="preserve"> for summer vegetables; 0.35 and 5.94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006C4EF6" w:rsidRPr="008D547F">
        <w:rPr>
          <w:rFonts w:asciiTheme="majorBidi" w:hAnsiTheme="majorBidi" w:cstheme="majorBidi"/>
          <w:sz w:val="20"/>
          <w:szCs w:val="20"/>
          <w:lang w:bidi="ar-EG"/>
        </w:rPr>
        <w:t xml:space="preserve"> for </w:t>
      </w:r>
      <w:r w:rsidR="00A141C9" w:rsidRPr="008D547F">
        <w:rPr>
          <w:rFonts w:asciiTheme="majorBidi" w:hAnsiTheme="majorBidi" w:cstheme="majorBidi"/>
          <w:sz w:val="20"/>
          <w:szCs w:val="20"/>
          <w:lang w:bidi="ar-EG"/>
        </w:rPr>
        <w:t>Nili</w:t>
      </w:r>
      <w:r w:rsidR="006C4EF6" w:rsidRPr="008D547F">
        <w:rPr>
          <w:rFonts w:asciiTheme="majorBidi" w:hAnsiTheme="majorBidi" w:cstheme="majorBidi"/>
          <w:sz w:val="20"/>
          <w:szCs w:val="20"/>
          <w:lang w:bidi="ar-EG"/>
        </w:rPr>
        <w:t xml:space="preserve"> crops; </w:t>
      </w:r>
      <w:r w:rsidR="00DC5280" w:rsidRPr="008D547F">
        <w:rPr>
          <w:rFonts w:asciiTheme="majorBidi" w:hAnsiTheme="majorBidi" w:cstheme="majorBidi"/>
          <w:sz w:val="20"/>
          <w:szCs w:val="20"/>
          <w:lang w:bidi="ar-EG"/>
        </w:rPr>
        <w:t xml:space="preserve">and </w:t>
      </w:r>
      <w:r w:rsidR="006C4EF6" w:rsidRPr="008D547F">
        <w:rPr>
          <w:rFonts w:asciiTheme="majorBidi" w:hAnsiTheme="majorBidi" w:cstheme="majorBidi"/>
          <w:sz w:val="20"/>
          <w:szCs w:val="20"/>
          <w:lang w:bidi="ar-EG"/>
        </w:rPr>
        <w:t xml:space="preserve">1.62 and 5.05 </w:t>
      </w:r>
      <w:r w:rsidR="007805F1" w:rsidRPr="008D547F">
        <w:rPr>
          <w:rFonts w:asciiTheme="majorBidi" w:hAnsiTheme="majorBidi" w:cstheme="majorBidi"/>
          <w:sz w:val="20"/>
          <w:szCs w:val="20"/>
          <w:lang w:bidi="ar-EG"/>
        </w:rPr>
        <w:t>LE/m</w:t>
      </w:r>
      <w:r w:rsidR="007805F1" w:rsidRPr="008D547F">
        <w:rPr>
          <w:rFonts w:asciiTheme="majorBidi" w:hAnsiTheme="majorBidi" w:cstheme="majorBidi"/>
          <w:sz w:val="20"/>
          <w:szCs w:val="20"/>
          <w:vertAlign w:val="superscript"/>
          <w:lang w:bidi="ar-EG"/>
        </w:rPr>
        <w:t>3</w:t>
      </w:r>
      <w:r w:rsidR="007805F1" w:rsidRPr="008D547F">
        <w:rPr>
          <w:rFonts w:asciiTheme="majorBidi" w:hAnsiTheme="majorBidi" w:cstheme="majorBidi"/>
          <w:sz w:val="20"/>
          <w:szCs w:val="20"/>
          <w:vertAlign w:val="subscript"/>
          <w:lang w:bidi="ar-EG"/>
        </w:rPr>
        <w:t>IWR</w:t>
      </w:r>
      <w:r w:rsidR="006C4EF6" w:rsidRPr="008D547F">
        <w:rPr>
          <w:rFonts w:asciiTheme="majorBidi" w:hAnsiTheme="majorBidi" w:cstheme="majorBidi"/>
          <w:sz w:val="20"/>
          <w:szCs w:val="20"/>
          <w:lang w:bidi="ar-EG"/>
        </w:rPr>
        <w:t xml:space="preserve"> for perennial crops.</w:t>
      </w:r>
    </w:p>
    <w:p w:rsidR="00172199" w:rsidRPr="008D547F" w:rsidRDefault="00172199" w:rsidP="008D547F">
      <w:pPr>
        <w:spacing w:after="0" w:line="240" w:lineRule="auto"/>
        <w:ind w:firstLine="426"/>
        <w:jc w:val="both"/>
        <w:rPr>
          <w:rFonts w:asciiTheme="majorBidi" w:hAnsiTheme="majorBidi" w:cstheme="majorBidi"/>
          <w:sz w:val="20"/>
          <w:szCs w:val="20"/>
          <w:lang w:bidi="ar-EG"/>
        </w:rPr>
      </w:pPr>
    </w:p>
    <w:p w:rsidR="00467000" w:rsidRPr="008D547F" w:rsidRDefault="00EA313A" w:rsidP="008E764B">
      <w:pPr>
        <w:pStyle w:val="ListParagraph"/>
        <w:numPr>
          <w:ilvl w:val="0"/>
          <w:numId w:val="14"/>
        </w:numPr>
        <w:spacing w:after="0" w:line="240" w:lineRule="auto"/>
        <w:jc w:val="both"/>
        <w:rPr>
          <w:rFonts w:asciiTheme="majorBidi" w:hAnsiTheme="majorBidi" w:cstheme="majorBidi"/>
          <w:b/>
          <w:bCs/>
          <w:sz w:val="20"/>
          <w:szCs w:val="20"/>
          <w:rtl/>
          <w:lang w:bidi="ar-EG"/>
        </w:rPr>
      </w:pPr>
      <w:r w:rsidRPr="008D547F">
        <w:rPr>
          <w:rFonts w:asciiTheme="majorBidi" w:hAnsiTheme="majorBidi" w:cstheme="majorBidi"/>
          <w:b/>
          <w:bCs/>
          <w:sz w:val="20"/>
          <w:szCs w:val="20"/>
          <w:lang w:bidi="ar-EG"/>
        </w:rPr>
        <w:t>Economics of the irrigation water requirements unit in the new lands (LE/ m</w:t>
      </w:r>
      <w:r w:rsidRPr="008D547F">
        <w:rPr>
          <w:rFonts w:asciiTheme="majorBidi" w:hAnsiTheme="majorBidi" w:cstheme="majorBidi"/>
          <w:b/>
          <w:bCs/>
          <w:sz w:val="20"/>
          <w:szCs w:val="20"/>
          <w:vertAlign w:val="superscript"/>
          <w:lang w:bidi="ar-EG"/>
        </w:rPr>
        <w:t>3</w:t>
      </w:r>
      <w:r w:rsidRPr="008D547F">
        <w:rPr>
          <w:rFonts w:asciiTheme="majorBidi" w:hAnsiTheme="majorBidi" w:cstheme="majorBidi"/>
          <w:b/>
          <w:bCs/>
          <w:sz w:val="20"/>
          <w:szCs w:val="20"/>
          <w:vertAlign w:val="subscript"/>
          <w:lang w:bidi="ar-EG"/>
        </w:rPr>
        <w:t>IWR</w:t>
      </w:r>
      <w:r w:rsidR="00467000" w:rsidRPr="008D547F">
        <w:rPr>
          <w:rFonts w:asciiTheme="majorBidi" w:hAnsiTheme="majorBidi" w:cstheme="majorBidi"/>
          <w:b/>
          <w:bCs/>
          <w:sz w:val="20"/>
          <w:szCs w:val="20"/>
          <w:lang w:bidi="ar-EG"/>
        </w:rPr>
        <w:t>)</w:t>
      </w:r>
    </w:p>
    <w:p w:rsidR="00834378" w:rsidRPr="008D547F" w:rsidRDefault="00834378" w:rsidP="008D547F">
      <w:pPr>
        <w:spacing w:after="0" w:line="240" w:lineRule="auto"/>
        <w:ind w:firstLine="426"/>
        <w:jc w:val="both"/>
        <w:rPr>
          <w:rFonts w:asciiTheme="majorBidi" w:hAnsiTheme="majorBidi" w:cstheme="majorBidi"/>
          <w:sz w:val="20"/>
          <w:szCs w:val="20"/>
          <w:lang w:bidi="ar-EG"/>
        </w:rPr>
      </w:pPr>
      <w:r w:rsidRPr="008D547F">
        <w:rPr>
          <w:rFonts w:asciiTheme="majorBidi" w:hAnsiTheme="majorBidi" w:cstheme="majorBidi"/>
          <w:sz w:val="20"/>
          <w:szCs w:val="20"/>
          <w:lang w:bidi="ar-EG"/>
        </w:rPr>
        <w:t xml:space="preserve">Values of the economics of the irrigation water requirements unit in the new lands </w:t>
      </w:r>
      <w:r w:rsidR="00DC5280" w:rsidRPr="008D547F">
        <w:rPr>
          <w:rFonts w:asciiTheme="majorBidi" w:hAnsiTheme="majorBidi" w:cstheme="majorBidi"/>
          <w:sz w:val="20"/>
          <w:szCs w:val="20"/>
          <w:lang w:bidi="ar-EG"/>
        </w:rPr>
        <w:t>varied</w:t>
      </w:r>
      <w:r w:rsidRPr="008D547F">
        <w:rPr>
          <w:rFonts w:asciiTheme="majorBidi" w:hAnsiTheme="majorBidi" w:cstheme="majorBidi"/>
          <w:sz w:val="20"/>
          <w:szCs w:val="20"/>
          <w:lang w:bidi="ar-EG"/>
        </w:rPr>
        <w:t xml:space="preserve"> from 0.</w:t>
      </w:r>
      <w:r w:rsidR="00543522" w:rsidRPr="008D547F">
        <w:rPr>
          <w:rFonts w:asciiTheme="majorBidi" w:hAnsiTheme="majorBidi" w:cstheme="majorBidi"/>
          <w:sz w:val="20"/>
          <w:szCs w:val="20"/>
          <w:lang w:bidi="ar-EG"/>
        </w:rPr>
        <w:t>31</w:t>
      </w:r>
      <w:r w:rsidRPr="008D547F">
        <w:rPr>
          <w:rFonts w:asciiTheme="majorBidi" w:hAnsiTheme="majorBidi" w:cstheme="majorBidi"/>
          <w:sz w:val="20"/>
          <w:szCs w:val="20"/>
          <w:lang w:bidi="ar-EG"/>
        </w:rPr>
        <w:t xml:space="preserve"> to </w:t>
      </w:r>
      <w:r w:rsidR="00543522" w:rsidRPr="008D547F">
        <w:rPr>
          <w:rFonts w:asciiTheme="majorBidi" w:hAnsiTheme="majorBidi" w:cstheme="majorBidi"/>
          <w:sz w:val="20"/>
          <w:szCs w:val="20"/>
          <w:lang w:bidi="ar-EG"/>
        </w:rPr>
        <w:t>12.84</w:t>
      </w:r>
      <w:r w:rsidR="00DC5280" w:rsidRPr="008D547F">
        <w:rPr>
          <w:rFonts w:asciiTheme="majorBidi" w:hAnsiTheme="majorBidi" w:cstheme="majorBidi"/>
          <w:sz w:val="20"/>
          <w:szCs w:val="20"/>
          <w:lang w:bidi="ar-EG"/>
        </w:rPr>
        <w:t xml:space="preserve"> LE/</w:t>
      </w:r>
      <w:r w:rsidRPr="008D547F">
        <w:rPr>
          <w:rFonts w:asciiTheme="majorBidi" w:hAnsiTheme="majorBidi" w:cstheme="majorBidi"/>
          <w:sz w:val="20"/>
          <w:szCs w:val="20"/>
          <w:lang w:bidi="ar-EG"/>
        </w:rPr>
        <w:t>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winter field crops; 2.</w:t>
      </w:r>
      <w:r w:rsidR="00543522" w:rsidRPr="008D547F">
        <w:rPr>
          <w:rFonts w:asciiTheme="majorBidi" w:hAnsiTheme="majorBidi" w:cstheme="majorBidi"/>
          <w:sz w:val="20"/>
          <w:szCs w:val="20"/>
          <w:lang w:bidi="ar-EG"/>
        </w:rPr>
        <w:t>94to24.69</w:t>
      </w:r>
      <w:r w:rsidR="007805F1" w:rsidRPr="008D547F">
        <w:rPr>
          <w:rFonts w:asciiTheme="majorBidi" w:hAnsiTheme="majorBidi" w:cstheme="majorBidi"/>
          <w:sz w:val="20"/>
          <w:szCs w:val="20"/>
          <w:lang w:bidi="ar-EG"/>
        </w:rPr>
        <w:t xml:space="preserve"> LE/</w:t>
      </w:r>
      <w:r w:rsidRPr="008D547F">
        <w:rPr>
          <w:rFonts w:asciiTheme="majorBidi" w:hAnsiTheme="majorBidi" w:cstheme="majorBidi"/>
          <w:sz w:val="20"/>
          <w:szCs w:val="20"/>
          <w:lang w:bidi="ar-EG"/>
        </w:rPr>
        <w:t>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winter vegetables; 0.1</w:t>
      </w:r>
      <w:r w:rsidR="00543522" w:rsidRPr="008D547F">
        <w:rPr>
          <w:rFonts w:asciiTheme="majorBidi" w:hAnsiTheme="majorBidi" w:cstheme="majorBidi"/>
          <w:sz w:val="20"/>
          <w:szCs w:val="20"/>
          <w:lang w:bidi="ar-EG"/>
        </w:rPr>
        <w:t>3to3.22</w:t>
      </w:r>
      <w:r w:rsidR="007805F1" w:rsidRPr="008D547F">
        <w:rPr>
          <w:rFonts w:asciiTheme="majorBidi" w:hAnsiTheme="majorBidi" w:cstheme="majorBidi"/>
          <w:sz w:val="20"/>
          <w:szCs w:val="20"/>
          <w:lang w:bidi="ar-EG"/>
        </w:rPr>
        <w:t xml:space="preserve"> LE/</w:t>
      </w:r>
      <w:r w:rsidRPr="008D547F">
        <w:rPr>
          <w:rFonts w:asciiTheme="majorBidi" w:hAnsiTheme="majorBidi" w:cstheme="majorBidi"/>
          <w:sz w:val="20"/>
          <w:szCs w:val="20"/>
          <w:lang w:bidi="ar-EG"/>
        </w:rPr>
        <w:t>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summer field crops; </w:t>
      </w:r>
      <w:r w:rsidR="00543522" w:rsidRPr="008D547F">
        <w:rPr>
          <w:rFonts w:asciiTheme="majorBidi" w:hAnsiTheme="majorBidi" w:cstheme="majorBidi"/>
          <w:sz w:val="20"/>
          <w:szCs w:val="20"/>
          <w:lang w:bidi="ar-EG"/>
        </w:rPr>
        <w:t>1.13to11.56</w:t>
      </w:r>
      <w:r w:rsidRPr="008D547F">
        <w:rPr>
          <w:rFonts w:asciiTheme="majorBidi" w:hAnsiTheme="majorBidi" w:cstheme="majorBidi"/>
          <w:sz w:val="20"/>
          <w:szCs w:val="20"/>
          <w:lang w:bidi="ar-EG"/>
        </w:rPr>
        <w:t xml:space="preserve"> LE/m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summer vegetables; 0.</w:t>
      </w:r>
      <w:r w:rsidR="00543522" w:rsidRPr="008D547F">
        <w:rPr>
          <w:rFonts w:asciiTheme="majorBidi" w:hAnsiTheme="majorBidi" w:cstheme="majorBidi"/>
          <w:sz w:val="20"/>
          <w:szCs w:val="20"/>
          <w:lang w:bidi="ar-EG"/>
        </w:rPr>
        <w:t>47to3.64</w:t>
      </w:r>
      <w:r w:rsidRPr="008D547F">
        <w:rPr>
          <w:rFonts w:asciiTheme="majorBidi" w:hAnsiTheme="majorBidi" w:cstheme="majorBidi"/>
          <w:sz w:val="20"/>
          <w:szCs w:val="20"/>
          <w:lang w:bidi="ar-EG"/>
        </w:rPr>
        <w:t xml:space="preserve"> LE/m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 xml:space="preserve"> for </w:t>
      </w:r>
      <w:r w:rsidR="00A141C9" w:rsidRPr="008D547F">
        <w:rPr>
          <w:rFonts w:asciiTheme="majorBidi" w:hAnsiTheme="majorBidi" w:cstheme="majorBidi"/>
          <w:sz w:val="20"/>
          <w:szCs w:val="20"/>
          <w:lang w:bidi="ar-EG"/>
        </w:rPr>
        <w:t>Nili</w:t>
      </w:r>
      <w:r w:rsidRPr="008D547F">
        <w:rPr>
          <w:rFonts w:asciiTheme="majorBidi" w:hAnsiTheme="majorBidi" w:cstheme="majorBidi"/>
          <w:sz w:val="20"/>
          <w:szCs w:val="20"/>
          <w:lang w:bidi="ar-EG"/>
        </w:rPr>
        <w:t xml:space="preserve"> crops; </w:t>
      </w:r>
      <w:r w:rsidR="007805F1" w:rsidRPr="008D547F">
        <w:rPr>
          <w:rFonts w:asciiTheme="majorBidi" w:hAnsiTheme="majorBidi" w:cstheme="majorBidi"/>
          <w:sz w:val="20"/>
          <w:szCs w:val="20"/>
          <w:lang w:bidi="ar-EG"/>
        </w:rPr>
        <w:t xml:space="preserve">and </w:t>
      </w:r>
      <w:r w:rsidR="00543522" w:rsidRPr="008D547F">
        <w:rPr>
          <w:rFonts w:asciiTheme="majorBidi" w:hAnsiTheme="majorBidi" w:cstheme="majorBidi"/>
          <w:sz w:val="20"/>
          <w:szCs w:val="20"/>
          <w:lang w:bidi="ar-EG"/>
        </w:rPr>
        <w:t>2.17to6.73</w:t>
      </w:r>
      <w:r w:rsidRPr="008D547F">
        <w:rPr>
          <w:rFonts w:asciiTheme="majorBidi" w:hAnsiTheme="majorBidi" w:cstheme="majorBidi"/>
          <w:sz w:val="20"/>
          <w:szCs w:val="20"/>
          <w:lang w:bidi="ar-EG"/>
        </w:rPr>
        <w:t xml:space="preserve"> LE/m</w:t>
      </w:r>
      <w:r w:rsidRPr="008D547F">
        <w:rPr>
          <w:rFonts w:asciiTheme="majorBidi" w:hAnsiTheme="majorBidi" w:cstheme="majorBidi"/>
          <w:sz w:val="20"/>
          <w:szCs w:val="20"/>
          <w:vertAlign w:val="superscript"/>
          <w:lang w:bidi="ar-EG"/>
        </w:rPr>
        <w:t>3</w:t>
      </w:r>
      <w:r w:rsidRPr="008D547F">
        <w:rPr>
          <w:rFonts w:asciiTheme="majorBidi" w:hAnsiTheme="majorBidi" w:cstheme="majorBidi"/>
          <w:sz w:val="20"/>
          <w:szCs w:val="20"/>
          <w:vertAlign w:val="subscript"/>
          <w:lang w:bidi="ar-EG"/>
        </w:rPr>
        <w:t>IWR</w:t>
      </w:r>
      <w:r w:rsidRPr="008D547F">
        <w:rPr>
          <w:rFonts w:asciiTheme="majorBidi" w:hAnsiTheme="majorBidi" w:cstheme="majorBidi"/>
          <w:sz w:val="20"/>
          <w:szCs w:val="20"/>
          <w:lang w:bidi="ar-EG"/>
        </w:rPr>
        <w:t>for perennial crops.</w:t>
      </w:r>
    </w:p>
    <w:p w:rsidR="008D547F" w:rsidRDefault="008D547F" w:rsidP="008E764B">
      <w:pPr>
        <w:pStyle w:val="ListParagraph"/>
        <w:spacing w:after="0" w:line="240" w:lineRule="auto"/>
        <w:ind w:left="0"/>
        <w:jc w:val="both"/>
        <w:rPr>
          <w:rFonts w:asciiTheme="majorBidi" w:hAnsiTheme="majorBidi" w:cstheme="majorBidi"/>
          <w:sz w:val="20"/>
          <w:szCs w:val="20"/>
          <w:lang w:bidi="ar-EG"/>
        </w:rPr>
        <w:sectPr w:rsidR="008D547F" w:rsidSect="008D547F">
          <w:type w:val="continuous"/>
          <w:pgSz w:w="12240" w:h="15840"/>
          <w:pgMar w:top="1440" w:right="1440" w:bottom="1440" w:left="1440" w:header="720" w:footer="720" w:gutter="0"/>
          <w:cols w:num="2" w:space="709"/>
          <w:docGrid w:linePitch="360"/>
        </w:sectPr>
      </w:pPr>
    </w:p>
    <w:p w:rsidR="00EC2139" w:rsidRDefault="00EC2139" w:rsidP="008E764B">
      <w:pPr>
        <w:pStyle w:val="ListParagraph"/>
        <w:spacing w:after="0" w:line="240" w:lineRule="auto"/>
        <w:ind w:left="0"/>
        <w:jc w:val="both"/>
        <w:rPr>
          <w:rFonts w:asciiTheme="majorBidi" w:hAnsiTheme="majorBidi" w:cstheme="majorBidi"/>
          <w:sz w:val="20"/>
          <w:szCs w:val="20"/>
          <w:lang w:bidi="ar-EG"/>
        </w:rPr>
      </w:pPr>
    </w:p>
    <w:p w:rsidR="00172199" w:rsidRDefault="00172199" w:rsidP="008E764B">
      <w:pPr>
        <w:pStyle w:val="ListParagraph"/>
        <w:spacing w:after="0" w:line="240" w:lineRule="auto"/>
        <w:ind w:left="0"/>
        <w:jc w:val="both"/>
        <w:rPr>
          <w:rFonts w:asciiTheme="majorBidi" w:hAnsiTheme="majorBidi" w:cstheme="majorBidi"/>
          <w:sz w:val="20"/>
          <w:szCs w:val="20"/>
          <w:lang w:bidi="ar-EG"/>
        </w:rPr>
      </w:pPr>
    </w:p>
    <w:p w:rsidR="00BD7998" w:rsidRPr="00172199" w:rsidRDefault="00BD7998" w:rsidP="008E764B">
      <w:pPr>
        <w:pStyle w:val="ListParagraph"/>
        <w:shd w:val="clear" w:color="auto" w:fill="FFFFFF" w:themeFill="background1"/>
        <w:spacing w:after="0" w:line="240" w:lineRule="auto"/>
        <w:ind w:left="0"/>
        <w:jc w:val="both"/>
        <w:rPr>
          <w:rFonts w:asciiTheme="majorBidi" w:hAnsiTheme="majorBidi" w:cstheme="majorBidi"/>
          <w:b/>
          <w:bCs/>
          <w:sz w:val="20"/>
          <w:szCs w:val="20"/>
        </w:rPr>
      </w:pPr>
      <w:r w:rsidRPr="00172199">
        <w:rPr>
          <w:rFonts w:asciiTheme="majorBidi" w:hAnsiTheme="majorBidi" w:cstheme="majorBidi"/>
          <w:b/>
          <w:bCs/>
          <w:sz w:val="20"/>
          <w:szCs w:val="20"/>
        </w:rPr>
        <w:lastRenderedPageBreak/>
        <w:t xml:space="preserve">Table 14: Economic return </w:t>
      </w:r>
      <w:r w:rsidR="00124348" w:rsidRPr="00172199">
        <w:rPr>
          <w:rFonts w:asciiTheme="majorBidi" w:hAnsiTheme="majorBidi" w:cstheme="majorBidi"/>
          <w:b/>
          <w:bCs/>
          <w:sz w:val="20"/>
          <w:szCs w:val="20"/>
        </w:rPr>
        <w:t>of</w:t>
      </w:r>
      <w:r w:rsidRPr="00172199">
        <w:rPr>
          <w:rFonts w:asciiTheme="majorBidi" w:hAnsiTheme="majorBidi" w:cstheme="majorBidi"/>
          <w:b/>
          <w:bCs/>
          <w:sz w:val="20"/>
          <w:szCs w:val="20"/>
        </w:rPr>
        <w:t xml:space="preserve"> land and water units for winter crops in 2016/ 2017.</w:t>
      </w:r>
    </w:p>
    <w:tbl>
      <w:tblPr>
        <w:tblW w:w="5060" w:type="pct"/>
        <w:jc w:val="center"/>
        <w:tblLook w:val="04A0"/>
      </w:tblPr>
      <w:tblGrid>
        <w:gridCol w:w="2861"/>
        <w:gridCol w:w="1901"/>
        <w:gridCol w:w="1615"/>
        <w:gridCol w:w="1659"/>
        <w:gridCol w:w="1655"/>
      </w:tblGrid>
      <w:tr w:rsidR="00BD7998" w:rsidRPr="00172199" w:rsidTr="007C2B82">
        <w:trPr>
          <w:trHeight w:val="476"/>
          <w:jc w:val="center"/>
        </w:trPr>
        <w:tc>
          <w:tcPr>
            <w:tcW w:w="147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Crop</w:t>
            </w:r>
          </w:p>
        </w:tc>
        <w:tc>
          <w:tcPr>
            <w:tcW w:w="981" w:type="pct"/>
            <w:tcBorders>
              <w:top w:val="single" w:sz="4" w:space="0" w:color="auto"/>
              <w:left w:val="nil"/>
              <w:bottom w:val="nil"/>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xml:space="preserve">*Farm net return </w:t>
            </w:r>
          </w:p>
        </w:tc>
        <w:tc>
          <w:tcPr>
            <w:tcW w:w="2543" w:type="pct"/>
            <w:gridSpan w:val="3"/>
            <w:tcBorders>
              <w:top w:val="single" w:sz="4" w:space="0" w:color="auto"/>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Economics of water unit</w:t>
            </w:r>
          </w:p>
        </w:tc>
      </w:tr>
      <w:tr w:rsidR="00172199" w:rsidRPr="00172199" w:rsidTr="00172199">
        <w:trPr>
          <w:trHeight w:val="332"/>
          <w:jc w:val="center"/>
        </w:trPr>
        <w:tc>
          <w:tcPr>
            <w:tcW w:w="1476" w:type="pct"/>
            <w:vMerge/>
            <w:tcBorders>
              <w:top w:val="single" w:sz="4" w:space="0" w:color="auto"/>
              <w:left w:val="single" w:sz="4" w:space="0" w:color="auto"/>
              <w:bottom w:val="single" w:sz="4" w:space="0" w:color="000000"/>
              <w:right w:val="single" w:sz="4" w:space="0" w:color="auto"/>
            </w:tcBorders>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p>
        </w:tc>
        <w:tc>
          <w:tcPr>
            <w:tcW w:w="98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172199" w:rsidRDefault="0012434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w:t>
            </w:r>
            <w:r w:rsidR="00BD7998" w:rsidRPr="00172199">
              <w:rPr>
                <w:rFonts w:asciiTheme="majorBidi" w:eastAsia="Times New Roman" w:hAnsiTheme="majorBidi" w:cstheme="majorBidi"/>
                <w:color w:val="000000"/>
                <w:sz w:val="20"/>
                <w:szCs w:val="20"/>
              </w:rPr>
              <w:t>ha)</w:t>
            </w:r>
          </w:p>
        </w:tc>
        <w:tc>
          <w:tcPr>
            <w:tcW w:w="8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998" w:rsidRPr="00172199" w:rsidRDefault="0012434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w:t>
            </w:r>
            <w:r w:rsidR="00BD7998" w:rsidRPr="00172199">
              <w:rPr>
                <w:rFonts w:asciiTheme="majorBidi" w:eastAsia="Times New Roman" w:hAnsiTheme="majorBidi" w:cstheme="majorBidi"/>
                <w:color w:val="000000"/>
                <w:sz w:val="20"/>
                <w:szCs w:val="20"/>
              </w:rPr>
              <w:t>m</w:t>
            </w:r>
            <w:r w:rsidR="00BD7998" w:rsidRPr="00172199">
              <w:rPr>
                <w:rFonts w:asciiTheme="majorBidi" w:eastAsia="Times New Roman" w:hAnsiTheme="majorBidi" w:cstheme="majorBidi"/>
                <w:color w:val="000000"/>
                <w:sz w:val="20"/>
                <w:szCs w:val="20"/>
                <w:vertAlign w:val="superscript"/>
              </w:rPr>
              <w:t>3</w:t>
            </w:r>
            <w:r w:rsidR="00BD7998" w:rsidRPr="00172199">
              <w:rPr>
                <w:rFonts w:asciiTheme="majorBidi" w:eastAsia="Times New Roman" w:hAnsiTheme="majorBidi" w:cstheme="majorBidi"/>
                <w:color w:val="000000"/>
                <w:sz w:val="20"/>
                <w:szCs w:val="20"/>
                <w:vertAlign w:val="subscript"/>
              </w:rPr>
              <w:t>ETc</w:t>
            </w:r>
            <w:r w:rsidRPr="00172199">
              <w:rPr>
                <w:rFonts w:asciiTheme="majorBidi" w:eastAsia="Times New Roman" w:hAnsiTheme="majorBidi" w:cstheme="majorBidi"/>
                <w:color w:val="000000"/>
                <w:sz w:val="20"/>
                <w:szCs w:val="20"/>
              </w:rPr>
              <w:t>)</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Old lands</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New lands</w:t>
            </w:r>
          </w:p>
        </w:tc>
      </w:tr>
      <w:tr w:rsidR="00172199" w:rsidRPr="00172199" w:rsidTr="00172199">
        <w:trPr>
          <w:trHeight w:val="332"/>
          <w:jc w:val="center"/>
        </w:trPr>
        <w:tc>
          <w:tcPr>
            <w:tcW w:w="1476" w:type="pct"/>
            <w:vMerge/>
            <w:tcBorders>
              <w:top w:val="single" w:sz="4" w:space="0" w:color="auto"/>
              <w:left w:val="single" w:sz="4" w:space="0" w:color="auto"/>
              <w:bottom w:val="single" w:sz="4" w:space="0" w:color="000000"/>
              <w:right w:val="single" w:sz="4" w:space="0" w:color="auto"/>
            </w:tcBorders>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p>
        </w:tc>
        <w:tc>
          <w:tcPr>
            <w:tcW w:w="981" w:type="pct"/>
            <w:vMerge/>
            <w:tcBorders>
              <w:top w:val="single" w:sz="4" w:space="0" w:color="auto"/>
              <w:left w:val="single" w:sz="4" w:space="0" w:color="auto"/>
              <w:bottom w:val="single" w:sz="4" w:space="0" w:color="000000"/>
              <w:right w:val="single" w:sz="4" w:space="0" w:color="auto"/>
            </w:tcBorders>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p>
        </w:tc>
        <w:tc>
          <w:tcPr>
            <w:tcW w:w="833" w:type="pct"/>
            <w:vMerge/>
            <w:tcBorders>
              <w:top w:val="nil"/>
              <w:left w:val="single" w:sz="4" w:space="0" w:color="auto"/>
              <w:bottom w:val="single" w:sz="4" w:space="0" w:color="000000"/>
              <w:right w:val="single" w:sz="4" w:space="0" w:color="auto"/>
            </w:tcBorders>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05A1D"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w:t>
            </w:r>
            <w:r w:rsidR="00BD7998" w:rsidRPr="00172199">
              <w:rPr>
                <w:rFonts w:asciiTheme="majorBidi" w:eastAsia="Times New Roman" w:hAnsiTheme="majorBidi" w:cstheme="majorBidi"/>
                <w:color w:val="000000"/>
                <w:sz w:val="20"/>
                <w:szCs w:val="20"/>
              </w:rPr>
              <w:t>m</w:t>
            </w:r>
            <w:r w:rsidR="00BD7998" w:rsidRPr="00172199">
              <w:rPr>
                <w:rFonts w:asciiTheme="majorBidi" w:eastAsia="Times New Roman" w:hAnsiTheme="majorBidi" w:cstheme="majorBidi"/>
                <w:color w:val="000000"/>
                <w:sz w:val="20"/>
                <w:szCs w:val="20"/>
                <w:vertAlign w:val="superscript"/>
              </w:rPr>
              <w:t>3</w:t>
            </w:r>
            <w:r w:rsidR="00BD7998" w:rsidRPr="00172199">
              <w:rPr>
                <w:rFonts w:asciiTheme="majorBidi" w:eastAsia="Times New Roman" w:hAnsiTheme="majorBidi" w:cstheme="majorBidi"/>
                <w:color w:val="000000"/>
                <w:sz w:val="20"/>
                <w:szCs w:val="20"/>
                <w:vertAlign w:val="subscript"/>
              </w:rPr>
              <w:t>IWR</w:t>
            </w:r>
            <w:r w:rsidR="00124348" w:rsidRPr="00172199">
              <w:rPr>
                <w:rFonts w:asciiTheme="majorBidi" w:eastAsia="Times New Roman" w:hAnsiTheme="majorBidi" w:cstheme="majorBidi"/>
                <w:color w:val="000000"/>
                <w:sz w:val="20"/>
                <w:szCs w:val="20"/>
              </w:rPr>
              <w:t>)</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12434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(LE/m</w:t>
            </w:r>
            <w:r w:rsidRPr="00172199">
              <w:rPr>
                <w:rFonts w:asciiTheme="majorBidi" w:eastAsia="Times New Roman" w:hAnsiTheme="majorBidi" w:cstheme="majorBidi"/>
                <w:color w:val="000000"/>
                <w:sz w:val="20"/>
                <w:szCs w:val="20"/>
                <w:vertAlign w:val="superscript"/>
              </w:rPr>
              <w:t>3</w:t>
            </w:r>
            <w:r w:rsidRPr="00172199">
              <w:rPr>
                <w:rFonts w:asciiTheme="majorBidi" w:eastAsia="Times New Roman" w:hAnsiTheme="majorBidi" w:cstheme="majorBidi"/>
                <w:color w:val="000000"/>
                <w:sz w:val="20"/>
                <w:szCs w:val="20"/>
                <w:vertAlign w:val="subscript"/>
              </w:rPr>
              <w:t>IWR</w:t>
            </w:r>
            <w:r w:rsidRPr="00172199">
              <w:rPr>
                <w:rFonts w:asciiTheme="majorBidi" w:eastAsia="Times New Roman" w:hAnsiTheme="majorBidi" w:cstheme="majorBidi"/>
                <w:color w:val="000000"/>
                <w:sz w:val="20"/>
                <w:szCs w:val="20"/>
              </w:rPr>
              <w:t>)</w:t>
            </w:r>
          </w:p>
        </w:tc>
      </w:tr>
      <w:tr w:rsidR="00172199" w:rsidRPr="00172199" w:rsidTr="007C2B82">
        <w:trPr>
          <w:trHeight w:val="360"/>
          <w:jc w:val="center"/>
        </w:trPr>
        <w:tc>
          <w:tcPr>
            <w:tcW w:w="1476" w:type="pct"/>
            <w:tcBorders>
              <w:top w:val="nil"/>
              <w:left w:val="single" w:sz="4" w:space="0" w:color="auto"/>
              <w:bottom w:val="nil"/>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Winter Field crops</w:t>
            </w:r>
          </w:p>
        </w:tc>
        <w:tc>
          <w:tcPr>
            <w:tcW w:w="981" w:type="pct"/>
            <w:tcBorders>
              <w:top w:val="nil"/>
              <w:left w:val="nil"/>
              <w:bottom w:val="nil"/>
              <w:right w:val="single" w:sz="4" w:space="0" w:color="auto"/>
            </w:tcBorders>
            <w:shd w:val="clear" w:color="auto" w:fill="auto"/>
            <w:noWrap/>
            <w:vAlign w:val="bottom"/>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33" w:type="pct"/>
            <w:tcBorders>
              <w:top w:val="nil"/>
              <w:left w:val="nil"/>
              <w:bottom w:val="nil"/>
              <w:right w:val="single" w:sz="4" w:space="0" w:color="auto"/>
            </w:tcBorders>
            <w:shd w:val="clear" w:color="auto" w:fill="auto"/>
            <w:noWrap/>
            <w:vAlign w:val="bottom"/>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6" w:type="pct"/>
            <w:tcBorders>
              <w:top w:val="nil"/>
              <w:left w:val="nil"/>
              <w:bottom w:val="nil"/>
              <w:right w:val="single" w:sz="4" w:space="0" w:color="auto"/>
            </w:tcBorders>
            <w:shd w:val="clear" w:color="auto" w:fill="auto"/>
            <w:noWrap/>
            <w:vAlign w:val="bottom"/>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4" w:type="pct"/>
            <w:tcBorders>
              <w:top w:val="nil"/>
              <w:left w:val="nil"/>
              <w:bottom w:val="nil"/>
              <w:right w:val="single" w:sz="4" w:space="0" w:color="auto"/>
            </w:tcBorders>
            <w:shd w:val="clear" w:color="auto" w:fill="auto"/>
            <w:noWrap/>
            <w:vAlign w:val="bottom"/>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Barley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1,183</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0.39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0.23</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0.31</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Chick peas</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29,150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10.80</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6.48</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8.64</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Faba bean (Green)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42,736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16.05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9.63</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12.84</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Faba bean (Dry)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8,564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2.56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1.53</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2.04</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Fenugreek (dry)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3,245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0.98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0.59</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0.79</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Flax</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6,898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2.32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1.39</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1.86</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Garlic</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41,114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10.95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6.57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8.76</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Lentil</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7,555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3.52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2.11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Lupine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126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0.04</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0.02</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Onion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48,621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12.96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7.78</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10.37</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Sugar beet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11,421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2.58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1.55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2.06</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Wheat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9,105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2.16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1.30</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1.73</w:t>
            </w:r>
          </w:p>
        </w:tc>
      </w:tr>
      <w:tr w:rsidR="00172199" w:rsidRPr="00172199" w:rsidTr="007C2B82">
        <w:trPr>
          <w:trHeight w:val="360"/>
          <w:jc w:val="center"/>
        </w:trPr>
        <w:tc>
          <w:tcPr>
            <w:tcW w:w="1476" w:type="pct"/>
            <w:tcBorders>
              <w:top w:val="nil"/>
              <w:left w:val="single" w:sz="4" w:space="0" w:color="auto"/>
              <w:bottom w:val="nil"/>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 xml:space="preserve">Winter vegetables </w:t>
            </w:r>
          </w:p>
        </w:tc>
        <w:tc>
          <w:tcPr>
            <w:tcW w:w="981" w:type="pct"/>
            <w:tcBorders>
              <w:top w:val="nil"/>
              <w:left w:val="nil"/>
              <w:bottom w:val="nil"/>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33"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6"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4"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Beans (green)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19,567</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5.89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3.54</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4.71</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Beans (dry)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59,552</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16.36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9.81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13.09</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Cabbage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14,386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3.68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2.21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2.94</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Carrot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62,429</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23.33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14.00</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18.66</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Cucumber</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43,333</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11.18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6.71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8.95</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12434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Egg</w:t>
            </w:r>
            <w:r w:rsidR="00BD7998" w:rsidRPr="00172199">
              <w:rPr>
                <w:rFonts w:asciiTheme="majorBidi" w:eastAsia="Times New Roman" w:hAnsiTheme="majorBidi" w:cstheme="majorBidi"/>
                <w:color w:val="000000"/>
                <w:sz w:val="20"/>
                <w:szCs w:val="20"/>
              </w:rPr>
              <w:t>plant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47,374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13.13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7.88</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10.50</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Lettuce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52,024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17.65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10.59</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14.12</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Peas (green)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21,543</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6.49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3.89</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5.19</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Peas (dry)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86,467</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23.75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14.25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19.00</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Pepper</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17,826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4.26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2.56</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3.41</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xml:space="preserve">Potato </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20,636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5.19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3.11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4.15</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Squash</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24,455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6.18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3.71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4.94</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Strawberry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157,810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30.86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18.51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24.69</w:t>
            </w:r>
          </w:p>
        </w:tc>
      </w:tr>
      <w:tr w:rsidR="00172199" w:rsidRPr="00172199" w:rsidTr="007C2B82">
        <w:trPr>
          <w:trHeight w:val="360"/>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Tomato</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60,717</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14.21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8.53</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11.37</w:t>
            </w:r>
          </w:p>
        </w:tc>
      </w:tr>
    </w:tbl>
    <w:p w:rsidR="00BD7998" w:rsidRPr="00172199" w:rsidRDefault="00BD7998" w:rsidP="008E764B">
      <w:pPr>
        <w:spacing w:after="0" w:line="240" w:lineRule="auto"/>
        <w:rPr>
          <w:rFonts w:asciiTheme="majorBidi" w:hAnsiTheme="majorBidi" w:cstheme="majorBidi"/>
          <w:bCs/>
          <w:sz w:val="20"/>
          <w:szCs w:val="20"/>
          <w:lang w:bidi="ar-EG"/>
        </w:rPr>
      </w:pPr>
      <w:r w:rsidRPr="00172199">
        <w:rPr>
          <w:rFonts w:asciiTheme="majorBidi" w:hAnsiTheme="majorBidi" w:cstheme="majorBidi"/>
          <w:sz w:val="20"/>
          <w:szCs w:val="20"/>
          <w:lang w:bidi="ar-EG"/>
        </w:rPr>
        <w:t>Currency equivalents (as of September 2019)</w:t>
      </w:r>
      <w:r w:rsidR="00124348" w:rsidRPr="00172199">
        <w:rPr>
          <w:rFonts w:asciiTheme="majorBidi" w:hAnsiTheme="majorBidi" w:cstheme="majorBidi"/>
          <w:sz w:val="20"/>
          <w:szCs w:val="20"/>
          <w:lang w:bidi="ar-EG"/>
        </w:rPr>
        <w:t xml:space="preserve">: </w:t>
      </w:r>
      <w:r w:rsidRPr="00172199">
        <w:rPr>
          <w:rFonts w:asciiTheme="majorBidi" w:hAnsiTheme="majorBidi" w:cstheme="majorBidi"/>
          <w:bCs/>
          <w:sz w:val="20"/>
          <w:szCs w:val="20"/>
          <w:lang w:bidi="ar-EG"/>
        </w:rPr>
        <w:t xml:space="preserve">US $1.00 = 16.55 </w:t>
      </w:r>
      <w:r w:rsidR="00124348" w:rsidRPr="00172199">
        <w:rPr>
          <w:rFonts w:asciiTheme="majorBidi" w:hAnsiTheme="majorBidi" w:cstheme="majorBidi"/>
          <w:bCs/>
          <w:sz w:val="20"/>
          <w:szCs w:val="20"/>
          <w:lang w:bidi="ar-EG"/>
        </w:rPr>
        <w:t>LE</w:t>
      </w:r>
    </w:p>
    <w:p w:rsidR="00BD7998" w:rsidRDefault="00BD7998" w:rsidP="008E764B">
      <w:pPr>
        <w:spacing w:after="0" w:line="240" w:lineRule="auto"/>
        <w:jc w:val="both"/>
        <w:rPr>
          <w:rFonts w:asciiTheme="majorBidi" w:hAnsiTheme="majorBidi" w:cstheme="majorBidi"/>
          <w:sz w:val="20"/>
          <w:szCs w:val="20"/>
          <w:lang w:bidi="ar-EG"/>
        </w:rPr>
      </w:pPr>
      <w:r w:rsidRPr="00172199">
        <w:rPr>
          <w:rFonts w:asciiTheme="majorBidi" w:hAnsiTheme="majorBidi" w:cstheme="majorBidi"/>
          <w:sz w:val="20"/>
          <w:szCs w:val="20"/>
        </w:rPr>
        <w:t>*Data were obtained from AERI</w:t>
      </w:r>
      <w:r w:rsidR="00124348" w:rsidRPr="00172199">
        <w:rPr>
          <w:rFonts w:asciiTheme="majorBidi" w:hAnsiTheme="majorBidi" w:cstheme="majorBidi"/>
          <w:sz w:val="20"/>
          <w:szCs w:val="20"/>
        </w:rPr>
        <w:t xml:space="preserve"> (</w:t>
      </w:r>
      <w:r w:rsidRPr="00172199">
        <w:rPr>
          <w:rFonts w:asciiTheme="majorBidi" w:hAnsiTheme="majorBidi" w:cstheme="majorBidi"/>
          <w:sz w:val="20"/>
          <w:szCs w:val="20"/>
        </w:rPr>
        <w:t>Volumes 2016-2017</w:t>
      </w:r>
      <w:r w:rsidR="00124348" w:rsidRPr="00172199">
        <w:rPr>
          <w:rFonts w:asciiTheme="majorBidi" w:hAnsiTheme="majorBidi" w:cstheme="majorBidi"/>
          <w:sz w:val="20"/>
          <w:szCs w:val="20"/>
          <w:lang w:bidi="ar-EG"/>
        </w:rPr>
        <w:t>).</w:t>
      </w:r>
    </w:p>
    <w:p w:rsidR="007C2B82" w:rsidRDefault="007C2B82" w:rsidP="008E764B">
      <w:pPr>
        <w:spacing w:after="0" w:line="240" w:lineRule="auto"/>
        <w:jc w:val="both"/>
        <w:rPr>
          <w:rFonts w:asciiTheme="majorBidi" w:hAnsiTheme="majorBidi" w:cstheme="majorBidi"/>
          <w:sz w:val="20"/>
          <w:szCs w:val="20"/>
          <w:lang w:bidi="ar-EG"/>
        </w:rPr>
      </w:pPr>
    </w:p>
    <w:p w:rsidR="007C2B82" w:rsidRDefault="007C2B82" w:rsidP="008E764B">
      <w:pPr>
        <w:spacing w:after="0" w:line="240" w:lineRule="auto"/>
        <w:jc w:val="both"/>
        <w:rPr>
          <w:rFonts w:asciiTheme="majorBidi" w:hAnsiTheme="majorBidi" w:cstheme="majorBidi"/>
          <w:sz w:val="20"/>
          <w:szCs w:val="20"/>
          <w:lang w:bidi="ar-EG"/>
        </w:rPr>
      </w:pPr>
    </w:p>
    <w:p w:rsidR="007C2B82" w:rsidRPr="00172199" w:rsidRDefault="007C2B82" w:rsidP="008E764B">
      <w:pPr>
        <w:spacing w:after="0" w:line="240" w:lineRule="auto"/>
        <w:jc w:val="both"/>
        <w:rPr>
          <w:rFonts w:asciiTheme="majorBidi" w:hAnsiTheme="majorBidi" w:cstheme="majorBidi"/>
          <w:sz w:val="20"/>
          <w:szCs w:val="20"/>
          <w:lang w:bidi="ar-EG"/>
        </w:rPr>
      </w:pPr>
    </w:p>
    <w:p w:rsidR="00BD7998" w:rsidRPr="00172199" w:rsidRDefault="00BD7998" w:rsidP="008E764B">
      <w:pPr>
        <w:spacing w:after="0" w:line="240" w:lineRule="auto"/>
        <w:rPr>
          <w:rFonts w:asciiTheme="majorBidi" w:hAnsiTheme="majorBidi" w:cstheme="majorBidi"/>
          <w:b/>
          <w:sz w:val="20"/>
          <w:szCs w:val="20"/>
          <w:lang w:bidi="ar-EG"/>
        </w:rPr>
      </w:pPr>
      <w:r w:rsidRPr="00172199">
        <w:rPr>
          <w:rFonts w:asciiTheme="majorBidi" w:hAnsiTheme="majorBidi" w:cstheme="majorBidi"/>
          <w:b/>
          <w:sz w:val="20"/>
          <w:szCs w:val="20"/>
          <w:lang w:bidi="ar-EG"/>
        </w:rPr>
        <w:lastRenderedPageBreak/>
        <w:t>Table 15: Economic return for land and water units for summer crops in Egypt in 2017.</w:t>
      </w:r>
    </w:p>
    <w:tbl>
      <w:tblPr>
        <w:tblW w:w="5046" w:type="pct"/>
        <w:jc w:val="center"/>
        <w:tblLook w:val="04A0"/>
      </w:tblPr>
      <w:tblGrid>
        <w:gridCol w:w="2853"/>
        <w:gridCol w:w="1896"/>
        <w:gridCol w:w="1610"/>
        <w:gridCol w:w="1654"/>
        <w:gridCol w:w="1651"/>
      </w:tblGrid>
      <w:tr w:rsidR="00BD7998" w:rsidRPr="00172199" w:rsidTr="00172199">
        <w:trPr>
          <w:trHeight w:val="227"/>
          <w:jc w:val="center"/>
        </w:trPr>
        <w:tc>
          <w:tcPr>
            <w:tcW w:w="147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Crop</w:t>
            </w:r>
          </w:p>
        </w:tc>
        <w:tc>
          <w:tcPr>
            <w:tcW w:w="981" w:type="pct"/>
            <w:tcBorders>
              <w:top w:val="single" w:sz="4" w:space="0" w:color="auto"/>
              <w:left w:val="nil"/>
              <w:bottom w:val="nil"/>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xml:space="preserve">Farm net return </w:t>
            </w:r>
          </w:p>
        </w:tc>
        <w:tc>
          <w:tcPr>
            <w:tcW w:w="2543" w:type="pct"/>
            <w:gridSpan w:val="3"/>
            <w:tcBorders>
              <w:top w:val="single" w:sz="4" w:space="0" w:color="auto"/>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Economics of the water unit</w:t>
            </w:r>
          </w:p>
        </w:tc>
      </w:tr>
      <w:tr w:rsidR="00BD7998" w:rsidRPr="00172199" w:rsidTr="00172199">
        <w:trPr>
          <w:trHeight w:val="227"/>
          <w:jc w:val="center"/>
        </w:trPr>
        <w:tc>
          <w:tcPr>
            <w:tcW w:w="1476" w:type="pct"/>
            <w:vMerge/>
            <w:tcBorders>
              <w:top w:val="single" w:sz="4" w:space="0" w:color="auto"/>
              <w:left w:val="single" w:sz="4" w:space="0" w:color="auto"/>
              <w:bottom w:val="single" w:sz="4" w:space="0" w:color="000000"/>
              <w:right w:val="single" w:sz="4" w:space="0" w:color="auto"/>
            </w:tcBorders>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p>
        </w:tc>
        <w:tc>
          <w:tcPr>
            <w:tcW w:w="98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172199" w:rsidRDefault="00B05A1D"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w:t>
            </w:r>
            <w:r w:rsidR="00BD7998" w:rsidRPr="00172199">
              <w:rPr>
                <w:rFonts w:asciiTheme="majorBidi" w:eastAsia="Times New Roman" w:hAnsiTheme="majorBidi" w:cstheme="majorBidi"/>
                <w:color w:val="000000"/>
                <w:sz w:val="20"/>
                <w:szCs w:val="20"/>
              </w:rPr>
              <w:t>ha)</w:t>
            </w:r>
          </w:p>
        </w:tc>
        <w:tc>
          <w:tcPr>
            <w:tcW w:w="8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998" w:rsidRPr="00172199" w:rsidRDefault="00B05A1D"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w:t>
            </w:r>
            <w:r w:rsidR="00BD7998" w:rsidRPr="00172199">
              <w:rPr>
                <w:rFonts w:asciiTheme="majorBidi" w:eastAsia="Times New Roman" w:hAnsiTheme="majorBidi" w:cstheme="majorBidi"/>
                <w:color w:val="000000"/>
                <w:sz w:val="20"/>
                <w:szCs w:val="20"/>
              </w:rPr>
              <w:t>m</w:t>
            </w:r>
            <w:r w:rsidR="00BD7998" w:rsidRPr="00172199">
              <w:rPr>
                <w:rFonts w:asciiTheme="majorBidi" w:eastAsia="Times New Roman" w:hAnsiTheme="majorBidi" w:cstheme="majorBidi"/>
                <w:color w:val="000000"/>
                <w:sz w:val="20"/>
                <w:szCs w:val="20"/>
                <w:vertAlign w:val="superscript"/>
              </w:rPr>
              <w:t>3</w:t>
            </w:r>
            <w:r w:rsidR="00BD7998" w:rsidRPr="00172199">
              <w:rPr>
                <w:rFonts w:asciiTheme="majorBidi" w:eastAsia="Times New Roman" w:hAnsiTheme="majorBidi" w:cstheme="majorBidi"/>
                <w:color w:val="000000"/>
                <w:sz w:val="20"/>
                <w:szCs w:val="20"/>
                <w:vertAlign w:val="subscript"/>
              </w:rPr>
              <w:t>ETc</w:t>
            </w:r>
            <w:r w:rsidRPr="00172199">
              <w:rPr>
                <w:rFonts w:asciiTheme="majorBidi" w:eastAsia="Times New Roman" w:hAnsiTheme="majorBidi" w:cstheme="majorBidi"/>
                <w:color w:val="000000"/>
                <w:sz w:val="20"/>
                <w:szCs w:val="20"/>
              </w:rPr>
              <w:t>)</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Old lands</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New lands</w:t>
            </w:r>
          </w:p>
        </w:tc>
      </w:tr>
      <w:tr w:rsidR="00B05A1D" w:rsidRPr="00172199" w:rsidTr="00172199">
        <w:trPr>
          <w:trHeight w:val="227"/>
          <w:jc w:val="center"/>
        </w:trPr>
        <w:tc>
          <w:tcPr>
            <w:tcW w:w="1476" w:type="pct"/>
            <w:vMerge/>
            <w:tcBorders>
              <w:top w:val="single" w:sz="4" w:space="0" w:color="auto"/>
              <w:left w:val="single" w:sz="4" w:space="0" w:color="auto"/>
              <w:bottom w:val="single" w:sz="4" w:space="0" w:color="000000"/>
              <w:right w:val="single" w:sz="4" w:space="0" w:color="auto"/>
            </w:tcBorders>
            <w:vAlign w:val="center"/>
            <w:hideMark/>
          </w:tcPr>
          <w:p w:rsidR="00B05A1D" w:rsidRPr="00172199" w:rsidRDefault="00B05A1D" w:rsidP="008E764B">
            <w:pPr>
              <w:spacing w:after="0" w:line="240" w:lineRule="auto"/>
              <w:rPr>
                <w:rFonts w:asciiTheme="majorBidi" w:eastAsia="Times New Roman" w:hAnsiTheme="majorBidi" w:cstheme="majorBidi"/>
                <w:b/>
                <w:bCs/>
                <w:color w:val="000000"/>
                <w:sz w:val="20"/>
                <w:szCs w:val="20"/>
              </w:rPr>
            </w:pPr>
          </w:p>
        </w:tc>
        <w:tc>
          <w:tcPr>
            <w:tcW w:w="981" w:type="pct"/>
            <w:vMerge/>
            <w:tcBorders>
              <w:top w:val="single" w:sz="4" w:space="0" w:color="auto"/>
              <w:left w:val="single" w:sz="4" w:space="0" w:color="auto"/>
              <w:bottom w:val="single" w:sz="4" w:space="0" w:color="000000"/>
              <w:right w:val="single" w:sz="4" w:space="0" w:color="auto"/>
            </w:tcBorders>
            <w:vAlign w:val="center"/>
            <w:hideMark/>
          </w:tcPr>
          <w:p w:rsidR="00B05A1D" w:rsidRPr="00172199" w:rsidRDefault="00B05A1D" w:rsidP="008E764B">
            <w:pPr>
              <w:spacing w:after="0" w:line="240" w:lineRule="auto"/>
              <w:rPr>
                <w:rFonts w:asciiTheme="majorBidi" w:eastAsia="Times New Roman" w:hAnsiTheme="majorBidi" w:cstheme="majorBidi"/>
                <w:color w:val="000000"/>
                <w:sz w:val="20"/>
                <w:szCs w:val="20"/>
              </w:rPr>
            </w:pPr>
          </w:p>
        </w:tc>
        <w:tc>
          <w:tcPr>
            <w:tcW w:w="833" w:type="pct"/>
            <w:vMerge/>
            <w:tcBorders>
              <w:top w:val="nil"/>
              <w:left w:val="single" w:sz="4" w:space="0" w:color="auto"/>
              <w:bottom w:val="single" w:sz="4" w:space="0" w:color="000000"/>
              <w:right w:val="single" w:sz="4" w:space="0" w:color="auto"/>
            </w:tcBorders>
            <w:vAlign w:val="center"/>
            <w:hideMark/>
          </w:tcPr>
          <w:p w:rsidR="00B05A1D" w:rsidRPr="00172199" w:rsidRDefault="00B05A1D" w:rsidP="008E764B">
            <w:pPr>
              <w:spacing w:after="0" w:line="240" w:lineRule="auto"/>
              <w:rPr>
                <w:rFonts w:asciiTheme="majorBidi" w:eastAsia="Times New Roman" w:hAnsiTheme="majorBidi" w:cstheme="majorBidi"/>
                <w:color w:val="000000"/>
                <w:sz w:val="20"/>
                <w:szCs w:val="20"/>
              </w:rPr>
            </w:pPr>
          </w:p>
        </w:tc>
        <w:tc>
          <w:tcPr>
            <w:tcW w:w="856" w:type="pct"/>
            <w:tcBorders>
              <w:top w:val="nil"/>
              <w:left w:val="nil"/>
              <w:bottom w:val="single" w:sz="4" w:space="0" w:color="auto"/>
              <w:right w:val="single" w:sz="4" w:space="0" w:color="auto"/>
            </w:tcBorders>
            <w:shd w:val="clear" w:color="auto" w:fill="auto"/>
            <w:noWrap/>
            <w:vAlign w:val="center"/>
            <w:hideMark/>
          </w:tcPr>
          <w:p w:rsidR="00B05A1D" w:rsidRPr="00172199" w:rsidRDefault="00B05A1D"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(LE/m</w:t>
            </w:r>
            <w:r w:rsidRPr="00172199">
              <w:rPr>
                <w:rFonts w:asciiTheme="majorBidi" w:eastAsia="Times New Roman" w:hAnsiTheme="majorBidi" w:cstheme="majorBidi"/>
                <w:color w:val="000000"/>
                <w:sz w:val="20"/>
                <w:szCs w:val="20"/>
                <w:vertAlign w:val="superscript"/>
              </w:rPr>
              <w:t>3</w:t>
            </w:r>
            <w:r w:rsidRPr="00172199">
              <w:rPr>
                <w:rFonts w:asciiTheme="majorBidi" w:eastAsia="Times New Roman" w:hAnsiTheme="majorBidi" w:cstheme="majorBidi"/>
                <w:color w:val="000000"/>
                <w:sz w:val="20"/>
                <w:szCs w:val="20"/>
                <w:vertAlign w:val="subscript"/>
              </w:rPr>
              <w:t>IWR</w:t>
            </w:r>
            <w:r w:rsidRPr="00172199">
              <w:rPr>
                <w:rFonts w:asciiTheme="majorBidi" w:eastAsia="Times New Roman" w:hAnsiTheme="majorBidi" w:cstheme="majorBidi"/>
                <w:color w:val="000000"/>
                <w:sz w:val="20"/>
                <w:szCs w:val="20"/>
              </w:rPr>
              <w:t>)</w:t>
            </w:r>
          </w:p>
        </w:tc>
        <w:tc>
          <w:tcPr>
            <w:tcW w:w="854" w:type="pct"/>
            <w:tcBorders>
              <w:top w:val="nil"/>
              <w:left w:val="nil"/>
              <w:bottom w:val="single" w:sz="4" w:space="0" w:color="auto"/>
              <w:right w:val="single" w:sz="4" w:space="0" w:color="auto"/>
            </w:tcBorders>
            <w:shd w:val="clear" w:color="auto" w:fill="auto"/>
            <w:noWrap/>
            <w:vAlign w:val="center"/>
            <w:hideMark/>
          </w:tcPr>
          <w:p w:rsidR="00B05A1D" w:rsidRPr="00172199" w:rsidRDefault="00B05A1D"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(LE/m</w:t>
            </w:r>
            <w:r w:rsidRPr="00172199">
              <w:rPr>
                <w:rFonts w:asciiTheme="majorBidi" w:eastAsia="Times New Roman" w:hAnsiTheme="majorBidi" w:cstheme="majorBidi"/>
                <w:color w:val="000000"/>
                <w:sz w:val="20"/>
                <w:szCs w:val="20"/>
                <w:vertAlign w:val="superscript"/>
              </w:rPr>
              <w:t>3</w:t>
            </w:r>
            <w:r w:rsidRPr="00172199">
              <w:rPr>
                <w:rFonts w:asciiTheme="majorBidi" w:eastAsia="Times New Roman" w:hAnsiTheme="majorBidi" w:cstheme="majorBidi"/>
                <w:color w:val="000000"/>
                <w:sz w:val="20"/>
                <w:szCs w:val="20"/>
                <w:vertAlign w:val="subscript"/>
              </w:rPr>
              <w:t>IWR</w:t>
            </w:r>
            <w:r w:rsidRPr="00172199">
              <w:rPr>
                <w:rFonts w:asciiTheme="majorBidi" w:eastAsia="Times New Roman" w:hAnsiTheme="majorBidi" w:cstheme="majorBidi"/>
                <w:color w:val="000000"/>
                <w:sz w:val="20"/>
                <w:szCs w:val="20"/>
              </w:rPr>
              <w:t>)</w:t>
            </w:r>
          </w:p>
        </w:tc>
      </w:tr>
      <w:tr w:rsidR="00BD7998" w:rsidRPr="00172199" w:rsidTr="007C2B82">
        <w:trPr>
          <w:trHeight w:val="245"/>
          <w:jc w:val="center"/>
        </w:trPr>
        <w:tc>
          <w:tcPr>
            <w:tcW w:w="1476" w:type="pct"/>
            <w:tcBorders>
              <w:top w:val="nil"/>
              <w:left w:val="single" w:sz="4" w:space="0" w:color="auto"/>
              <w:bottom w:val="nil"/>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Summer field crops</w:t>
            </w:r>
          </w:p>
        </w:tc>
        <w:tc>
          <w:tcPr>
            <w:tcW w:w="981" w:type="pct"/>
            <w:tcBorders>
              <w:top w:val="nil"/>
              <w:left w:val="nil"/>
              <w:bottom w:val="nil"/>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33"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6"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4"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Cotton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21,824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2.41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1.93</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Ground nut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23,855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3.36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2.02</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2.69</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Maize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4,248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0.61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0.36</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0.49</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Onion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37,298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4.03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2.42</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3.22</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Rice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12,431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1.82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0.91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0.91</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Soybean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1,190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0.16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0.10</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0.13</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Sunflower</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2,640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0.54</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0.32</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0.43</w:t>
            </w:r>
          </w:p>
        </w:tc>
      </w:tr>
      <w:tr w:rsidR="00BD7998" w:rsidRPr="00172199" w:rsidTr="007C2B82">
        <w:trPr>
          <w:trHeight w:val="245"/>
          <w:jc w:val="center"/>
        </w:trPr>
        <w:tc>
          <w:tcPr>
            <w:tcW w:w="1476" w:type="pct"/>
            <w:tcBorders>
              <w:top w:val="nil"/>
              <w:left w:val="single" w:sz="4" w:space="0" w:color="auto"/>
              <w:bottom w:val="nil"/>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b/>
                <w:bCs/>
                <w:color w:val="000000"/>
                <w:sz w:val="20"/>
                <w:szCs w:val="20"/>
              </w:rPr>
            </w:pPr>
            <w:r w:rsidRPr="00172199">
              <w:rPr>
                <w:rFonts w:asciiTheme="majorBidi" w:eastAsia="Times New Roman" w:hAnsiTheme="majorBidi" w:cstheme="majorBidi"/>
                <w:b/>
                <w:bCs/>
                <w:color w:val="000000"/>
                <w:sz w:val="20"/>
                <w:szCs w:val="20"/>
              </w:rPr>
              <w:t xml:space="preserve">Summer vegetables </w:t>
            </w:r>
          </w:p>
        </w:tc>
        <w:tc>
          <w:tcPr>
            <w:tcW w:w="981" w:type="pct"/>
            <w:tcBorders>
              <w:top w:val="nil"/>
              <w:left w:val="nil"/>
              <w:bottom w:val="nil"/>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33"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6"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c>
          <w:tcPr>
            <w:tcW w:w="854" w:type="pct"/>
            <w:tcBorders>
              <w:top w:val="nil"/>
              <w:left w:val="nil"/>
              <w:bottom w:val="nil"/>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Beans (green)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23,926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5.67</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3.40</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4.54</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Beans (dry)</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83,095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14.45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8.67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11.56</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Cabbage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14,286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1.77</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1.06</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1.41</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Cantaloupe</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8,750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1.42</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Cucumber</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17,117</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3.52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2.11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2.81</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4B1132" w:rsidP="008E764B">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Eggplant</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27,810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3.49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2.09</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2.79</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Jews Mallow</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51,238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7.96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4.77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6.37</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Okra</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49,760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10.76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6.46</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8.61</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Pepper</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10,962</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1.42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0.85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1.13</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Potato</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17,145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3.42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2.74</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Squash</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12,650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2.56</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1.54</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2.05</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Sweet melon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40,667</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8.28</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4.97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6.62</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xml:space="preserve">Taro </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11,762</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1.07</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0.64</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 </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Tomato</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50,110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6.13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3.68</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4.90</w:t>
            </w:r>
          </w:p>
        </w:tc>
      </w:tr>
      <w:tr w:rsidR="00BD7998" w:rsidRPr="00172199" w:rsidTr="007C2B82">
        <w:trPr>
          <w:trHeight w:val="245"/>
          <w:jc w:val="center"/>
        </w:trPr>
        <w:tc>
          <w:tcPr>
            <w:tcW w:w="1476"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172199" w:rsidRDefault="00EB0BB6" w:rsidP="008E764B">
            <w:pPr>
              <w:spacing w:after="0" w:line="240" w:lineRule="auto"/>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Watermelon</w:t>
            </w:r>
          </w:p>
        </w:tc>
        <w:tc>
          <w:tcPr>
            <w:tcW w:w="981" w:type="pct"/>
            <w:tcBorders>
              <w:top w:val="nil"/>
              <w:left w:val="nil"/>
              <w:bottom w:val="single" w:sz="4" w:space="0" w:color="auto"/>
              <w:right w:val="single" w:sz="4" w:space="0" w:color="auto"/>
            </w:tcBorders>
            <w:shd w:val="clear" w:color="000000" w:fill="FFFFFF"/>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43,533</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6.52</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3.91</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172199" w:rsidRDefault="00BD7998" w:rsidP="008E764B">
            <w:pPr>
              <w:spacing w:after="0" w:line="240" w:lineRule="auto"/>
              <w:jc w:val="center"/>
              <w:rPr>
                <w:rFonts w:asciiTheme="majorBidi" w:eastAsia="Times New Roman" w:hAnsiTheme="majorBidi" w:cstheme="majorBidi"/>
                <w:color w:val="000000"/>
                <w:sz w:val="20"/>
                <w:szCs w:val="20"/>
              </w:rPr>
            </w:pPr>
            <w:r w:rsidRPr="00172199">
              <w:rPr>
                <w:rFonts w:asciiTheme="majorBidi" w:eastAsia="Times New Roman" w:hAnsiTheme="majorBidi" w:cstheme="majorBidi"/>
                <w:color w:val="000000"/>
                <w:sz w:val="20"/>
                <w:szCs w:val="20"/>
              </w:rPr>
              <w:t>5.22</w:t>
            </w:r>
          </w:p>
        </w:tc>
      </w:tr>
    </w:tbl>
    <w:p w:rsidR="00BD7998" w:rsidRPr="00172199" w:rsidRDefault="00BD7998" w:rsidP="008E764B">
      <w:pPr>
        <w:spacing w:after="0" w:line="240" w:lineRule="auto"/>
        <w:rPr>
          <w:rFonts w:asciiTheme="majorBidi" w:hAnsiTheme="majorBidi" w:cstheme="majorBidi"/>
          <w:bCs/>
          <w:sz w:val="20"/>
          <w:szCs w:val="20"/>
          <w:lang w:bidi="ar-EG"/>
        </w:rPr>
      </w:pPr>
    </w:p>
    <w:p w:rsidR="00BD7998" w:rsidRPr="008D547F" w:rsidRDefault="00BD7998" w:rsidP="008E764B">
      <w:pPr>
        <w:spacing w:after="0" w:line="240" w:lineRule="auto"/>
        <w:rPr>
          <w:rFonts w:asciiTheme="majorBidi" w:hAnsiTheme="majorBidi" w:cstheme="majorBidi"/>
          <w:b/>
          <w:sz w:val="20"/>
          <w:szCs w:val="20"/>
          <w:lang w:bidi="ar-EG"/>
        </w:rPr>
      </w:pPr>
      <w:r w:rsidRPr="008D547F">
        <w:rPr>
          <w:rFonts w:asciiTheme="majorBidi" w:hAnsiTheme="majorBidi" w:cstheme="majorBidi"/>
          <w:b/>
          <w:sz w:val="20"/>
          <w:szCs w:val="20"/>
          <w:lang w:bidi="ar-EG"/>
        </w:rPr>
        <w:t>Table 16: Economic return for land and water units for Nili crops in Egypt in 2017</w:t>
      </w:r>
    </w:p>
    <w:tbl>
      <w:tblPr>
        <w:tblW w:w="5000" w:type="pct"/>
        <w:jc w:val="center"/>
        <w:tblLook w:val="04A0"/>
      </w:tblPr>
      <w:tblGrid>
        <w:gridCol w:w="2718"/>
        <w:gridCol w:w="1988"/>
        <w:gridCol w:w="1595"/>
        <w:gridCol w:w="1639"/>
        <w:gridCol w:w="1636"/>
      </w:tblGrid>
      <w:tr w:rsidR="00BD7998" w:rsidRPr="008D547F" w:rsidTr="00172199">
        <w:trPr>
          <w:trHeight w:val="350"/>
          <w:jc w:val="center"/>
        </w:trPr>
        <w:tc>
          <w:tcPr>
            <w:tcW w:w="141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b/>
                <w:bCs/>
                <w:color w:val="000000"/>
                <w:sz w:val="20"/>
                <w:szCs w:val="20"/>
              </w:rPr>
            </w:pPr>
            <w:r w:rsidRPr="008D547F">
              <w:rPr>
                <w:rFonts w:asciiTheme="majorBidi" w:eastAsia="Times New Roman" w:hAnsiTheme="majorBidi" w:cstheme="majorBidi"/>
                <w:b/>
                <w:bCs/>
                <w:color w:val="000000"/>
                <w:sz w:val="20"/>
                <w:szCs w:val="20"/>
              </w:rPr>
              <w:t>Crop</w:t>
            </w:r>
          </w:p>
        </w:tc>
        <w:tc>
          <w:tcPr>
            <w:tcW w:w="1038" w:type="pct"/>
            <w:tcBorders>
              <w:top w:val="single" w:sz="4" w:space="0" w:color="auto"/>
              <w:left w:val="nil"/>
              <w:bottom w:val="nil"/>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xml:space="preserve">Farm net return </w:t>
            </w:r>
          </w:p>
        </w:tc>
        <w:tc>
          <w:tcPr>
            <w:tcW w:w="2543" w:type="pct"/>
            <w:gridSpan w:val="3"/>
            <w:tcBorders>
              <w:top w:val="single" w:sz="4" w:space="0" w:color="auto"/>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Economics of the water unit</w:t>
            </w:r>
          </w:p>
        </w:tc>
      </w:tr>
      <w:tr w:rsidR="00BD7998" w:rsidRPr="008D547F" w:rsidTr="00172199">
        <w:trPr>
          <w:trHeight w:val="350"/>
          <w:jc w:val="center"/>
        </w:trPr>
        <w:tc>
          <w:tcPr>
            <w:tcW w:w="1419" w:type="pct"/>
            <w:vMerge/>
            <w:tcBorders>
              <w:top w:val="single" w:sz="4" w:space="0" w:color="auto"/>
              <w:left w:val="single" w:sz="4" w:space="0" w:color="auto"/>
              <w:bottom w:val="single" w:sz="4" w:space="0" w:color="000000"/>
              <w:right w:val="single" w:sz="4" w:space="0" w:color="auto"/>
            </w:tcBorders>
            <w:vAlign w:val="center"/>
            <w:hideMark/>
          </w:tcPr>
          <w:p w:rsidR="00BD7998" w:rsidRPr="008D547F" w:rsidRDefault="00BD7998" w:rsidP="008E764B">
            <w:pPr>
              <w:spacing w:after="0" w:line="240" w:lineRule="auto"/>
              <w:rPr>
                <w:rFonts w:asciiTheme="majorBidi" w:eastAsia="Times New Roman" w:hAnsiTheme="majorBidi" w:cstheme="majorBidi"/>
                <w:b/>
                <w:bCs/>
                <w:color w:val="000000"/>
                <w:sz w:val="20"/>
                <w:szCs w:val="20"/>
              </w:rPr>
            </w:pPr>
          </w:p>
        </w:tc>
        <w:tc>
          <w:tcPr>
            <w:tcW w:w="103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8D547F" w:rsidRDefault="00B05A1D"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(LE/</w:t>
            </w:r>
            <w:r w:rsidR="00BD7998" w:rsidRPr="008D547F">
              <w:rPr>
                <w:rFonts w:asciiTheme="majorBidi" w:eastAsia="Times New Roman" w:hAnsiTheme="majorBidi" w:cstheme="majorBidi"/>
                <w:color w:val="000000"/>
                <w:sz w:val="20"/>
                <w:szCs w:val="20"/>
              </w:rPr>
              <w:t>ha)</w:t>
            </w:r>
          </w:p>
        </w:tc>
        <w:tc>
          <w:tcPr>
            <w:tcW w:w="8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998" w:rsidRPr="008D547F" w:rsidRDefault="00B05A1D"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(LE/</w:t>
            </w:r>
            <w:r w:rsidR="00BD7998" w:rsidRPr="008D547F">
              <w:rPr>
                <w:rFonts w:asciiTheme="majorBidi" w:eastAsia="Times New Roman" w:hAnsiTheme="majorBidi" w:cstheme="majorBidi"/>
                <w:color w:val="000000"/>
                <w:sz w:val="20"/>
                <w:szCs w:val="20"/>
              </w:rPr>
              <w:t>m</w:t>
            </w:r>
            <w:r w:rsidR="00BD7998" w:rsidRPr="008D547F">
              <w:rPr>
                <w:rFonts w:asciiTheme="majorBidi" w:eastAsia="Times New Roman" w:hAnsiTheme="majorBidi" w:cstheme="majorBidi"/>
                <w:color w:val="000000"/>
                <w:sz w:val="20"/>
                <w:szCs w:val="20"/>
                <w:vertAlign w:val="superscript"/>
              </w:rPr>
              <w:t>3</w:t>
            </w:r>
            <w:r w:rsidR="00BD7998" w:rsidRPr="008D547F">
              <w:rPr>
                <w:rFonts w:asciiTheme="majorBidi" w:eastAsia="Times New Roman" w:hAnsiTheme="majorBidi" w:cstheme="majorBidi"/>
                <w:color w:val="000000"/>
                <w:sz w:val="20"/>
                <w:szCs w:val="20"/>
                <w:vertAlign w:val="subscript"/>
              </w:rPr>
              <w:t>ETc</w:t>
            </w:r>
            <w:r w:rsidRPr="008D547F">
              <w:rPr>
                <w:rFonts w:asciiTheme="majorBidi" w:eastAsia="Times New Roman" w:hAnsiTheme="majorBidi" w:cstheme="majorBidi"/>
                <w:color w:val="000000"/>
                <w:sz w:val="20"/>
                <w:szCs w:val="20"/>
              </w:rPr>
              <w:t>)</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Old lands</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New lands</w:t>
            </w:r>
          </w:p>
        </w:tc>
      </w:tr>
      <w:tr w:rsidR="00B05A1D" w:rsidRPr="008D547F" w:rsidTr="00172199">
        <w:trPr>
          <w:trHeight w:val="350"/>
          <w:jc w:val="center"/>
        </w:trPr>
        <w:tc>
          <w:tcPr>
            <w:tcW w:w="1419" w:type="pct"/>
            <w:vMerge/>
            <w:tcBorders>
              <w:top w:val="single" w:sz="4" w:space="0" w:color="auto"/>
              <w:left w:val="single" w:sz="4" w:space="0" w:color="auto"/>
              <w:bottom w:val="single" w:sz="4" w:space="0" w:color="000000"/>
              <w:right w:val="single" w:sz="4" w:space="0" w:color="auto"/>
            </w:tcBorders>
            <w:vAlign w:val="center"/>
            <w:hideMark/>
          </w:tcPr>
          <w:p w:rsidR="00B05A1D" w:rsidRPr="008D547F" w:rsidRDefault="00B05A1D" w:rsidP="008E764B">
            <w:pPr>
              <w:spacing w:after="0" w:line="240" w:lineRule="auto"/>
              <w:rPr>
                <w:rFonts w:asciiTheme="majorBidi" w:eastAsia="Times New Roman" w:hAnsiTheme="majorBidi" w:cstheme="majorBidi"/>
                <w:b/>
                <w:bCs/>
                <w:color w:val="000000"/>
                <w:sz w:val="20"/>
                <w:szCs w:val="20"/>
              </w:rPr>
            </w:pPr>
          </w:p>
        </w:tc>
        <w:tc>
          <w:tcPr>
            <w:tcW w:w="1038" w:type="pct"/>
            <w:vMerge/>
            <w:tcBorders>
              <w:top w:val="single" w:sz="4" w:space="0" w:color="auto"/>
              <w:left w:val="single" w:sz="4" w:space="0" w:color="auto"/>
              <w:bottom w:val="single" w:sz="4" w:space="0" w:color="000000"/>
              <w:right w:val="single" w:sz="4" w:space="0" w:color="auto"/>
            </w:tcBorders>
            <w:vAlign w:val="center"/>
            <w:hideMark/>
          </w:tcPr>
          <w:p w:rsidR="00B05A1D" w:rsidRPr="008D547F" w:rsidRDefault="00B05A1D" w:rsidP="008E764B">
            <w:pPr>
              <w:spacing w:after="0" w:line="240" w:lineRule="auto"/>
              <w:rPr>
                <w:rFonts w:asciiTheme="majorBidi" w:eastAsia="Times New Roman" w:hAnsiTheme="majorBidi" w:cstheme="majorBidi"/>
                <w:color w:val="000000"/>
                <w:sz w:val="20"/>
                <w:szCs w:val="20"/>
              </w:rPr>
            </w:pPr>
          </w:p>
        </w:tc>
        <w:tc>
          <w:tcPr>
            <w:tcW w:w="833" w:type="pct"/>
            <w:vMerge/>
            <w:tcBorders>
              <w:top w:val="nil"/>
              <w:left w:val="single" w:sz="4" w:space="0" w:color="auto"/>
              <w:bottom w:val="single" w:sz="4" w:space="0" w:color="000000"/>
              <w:right w:val="single" w:sz="4" w:space="0" w:color="auto"/>
            </w:tcBorders>
            <w:vAlign w:val="center"/>
            <w:hideMark/>
          </w:tcPr>
          <w:p w:rsidR="00B05A1D" w:rsidRPr="008D547F" w:rsidRDefault="00B05A1D" w:rsidP="008E764B">
            <w:pPr>
              <w:spacing w:after="0" w:line="240" w:lineRule="auto"/>
              <w:rPr>
                <w:rFonts w:asciiTheme="majorBidi" w:eastAsia="Times New Roman" w:hAnsiTheme="majorBidi" w:cstheme="majorBidi"/>
                <w:color w:val="000000"/>
                <w:sz w:val="20"/>
                <w:szCs w:val="20"/>
              </w:rPr>
            </w:pPr>
          </w:p>
        </w:tc>
        <w:tc>
          <w:tcPr>
            <w:tcW w:w="856" w:type="pct"/>
            <w:tcBorders>
              <w:top w:val="nil"/>
              <w:left w:val="nil"/>
              <w:bottom w:val="single" w:sz="4" w:space="0" w:color="auto"/>
              <w:right w:val="single" w:sz="4" w:space="0" w:color="auto"/>
            </w:tcBorders>
            <w:shd w:val="clear" w:color="auto" w:fill="auto"/>
            <w:noWrap/>
            <w:vAlign w:val="center"/>
            <w:hideMark/>
          </w:tcPr>
          <w:p w:rsidR="00B05A1D" w:rsidRPr="008D547F" w:rsidRDefault="00B05A1D"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(LE/m</w:t>
            </w:r>
            <w:r w:rsidRPr="008D547F">
              <w:rPr>
                <w:rFonts w:asciiTheme="majorBidi" w:eastAsia="Times New Roman" w:hAnsiTheme="majorBidi" w:cstheme="majorBidi"/>
                <w:color w:val="000000"/>
                <w:sz w:val="20"/>
                <w:szCs w:val="20"/>
                <w:vertAlign w:val="superscript"/>
              </w:rPr>
              <w:t>3</w:t>
            </w:r>
            <w:r w:rsidRPr="008D547F">
              <w:rPr>
                <w:rFonts w:asciiTheme="majorBidi" w:eastAsia="Times New Roman" w:hAnsiTheme="majorBidi" w:cstheme="majorBidi"/>
                <w:color w:val="000000"/>
                <w:sz w:val="20"/>
                <w:szCs w:val="20"/>
                <w:vertAlign w:val="subscript"/>
              </w:rPr>
              <w:t>IWR</w:t>
            </w:r>
            <w:r w:rsidRPr="008D547F">
              <w:rPr>
                <w:rFonts w:asciiTheme="majorBidi" w:eastAsia="Times New Roman" w:hAnsiTheme="majorBidi" w:cstheme="majorBidi"/>
                <w:color w:val="000000"/>
                <w:sz w:val="20"/>
                <w:szCs w:val="20"/>
              </w:rPr>
              <w:t>)</w:t>
            </w:r>
          </w:p>
        </w:tc>
        <w:tc>
          <w:tcPr>
            <w:tcW w:w="854" w:type="pct"/>
            <w:tcBorders>
              <w:top w:val="nil"/>
              <w:left w:val="nil"/>
              <w:bottom w:val="single" w:sz="4" w:space="0" w:color="auto"/>
              <w:right w:val="single" w:sz="4" w:space="0" w:color="auto"/>
            </w:tcBorders>
            <w:shd w:val="clear" w:color="auto" w:fill="auto"/>
            <w:noWrap/>
            <w:vAlign w:val="center"/>
            <w:hideMark/>
          </w:tcPr>
          <w:p w:rsidR="00B05A1D" w:rsidRPr="008D547F" w:rsidRDefault="00B05A1D"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(LE/m</w:t>
            </w:r>
            <w:r w:rsidRPr="008D547F">
              <w:rPr>
                <w:rFonts w:asciiTheme="majorBidi" w:eastAsia="Times New Roman" w:hAnsiTheme="majorBidi" w:cstheme="majorBidi"/>
                <w:color w:val="000000"/>
                <w:sz w:val="20"/>
                <w:szCs w:val="20"/>
                <w:vertAlign w:val="superscript"/>
              </w:rPr>
              <w:t>3</w:t>
            </w:r>
            <w:r w:rsidRPr="008D547F">
              <w:rPr>
                <w:rFonts w:asciiTheme="majorBidi" w:eastAsia="Times New Roman" w:hAnsiTheme="majorBidi" w:cstheme="majorBidi"/>
                <w:color w:val="000000"/>
                <w:sz w:val="20"/>
                <w:szCs w:val="20"/>
                <w:vertAlign w:val="subscript"/>
              </w:rPr>
              <w:t>IWR</w:t>
            </w:r>
            <w:r w:rsidRPr="008D547F">
              <w:rPr>
                <w:rFonts w:asciiTheme="majorBidi" w:eastAsia="Times New Roman" w:hAnsiTheme="majorBidi" w:cstheme="majorBidi"/>
                <w:color w:val="000000"/>
                <w:sz w:val="20"/>
                <w:szCs w:val="20"/>
              </w:rPr>
              <w:t>)</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Beans (green)</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25,345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4.55</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2.73</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3.64</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Beans (dry)</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66,476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9.91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5.94</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Cabbage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13,095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1.74</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1.04</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1.39</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Cucumber</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12,852</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1.83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1.10</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1.46</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4B1132" w:rsidP="008E764B">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Eggplant</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25,431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3.13</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1.88</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2.50</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Maize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3,621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0.59</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0.35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0.47</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Pepper</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9,329</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1.21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0.72</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0.97</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Potato</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18,321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2.61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1.57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 </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Squash</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11,038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1.61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0.96</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1.29</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Sunflower</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2,793</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0.61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0.37</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0.49</w:t>
            </w:r>
          </w:p>
        </w:tc>
      </w:tr>
      <w:tr w:rsidR="00BD7998" w:rsidRPr="008D547F" w:rsidTr="00172199">
        <w:trPr>
          <w:trHeight w:val="338"/>
          <w:jc w:val="center"/>
        </w:trPr>
        <w:tc>
          <w:tcPr>
            <w:tcW w:w="1419"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Tomato</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31,150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4.41</w:t>
            </w:r>
          </w:p>
        </w:tc>
        <w:tc>
          <w:tcPr>
            <w:tcW w:w="856"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2.65</w:t>
            </w:r>
          </w:p>
        </w:tc>
        <w:tc>
          <w:tcPr>
            <w:tcW w:w="854" w:type="pct"/>
            <w:tcBorders>
              <w:top w:val="nil"/>
              <w:left w:val="nil"/>
              <w:bottom w:val="single" w:sz="4" w:space="0" w:color="auto"/>
              <w:right w:val="single" w:sz="4" w:space="0" w:color="auto"/>
            </w:tcBorders>
            <w:shd w:val="clear" w:color="auto" w:fill="auto"/>
            <w:noWrap/>
            <w:vAlign w:val="center"/>
            <w:hideMark/>
          </w:tcPr>
          <w:p w:rsidR="00BD7998" w:rsidRPr="008D547F" w:rsidRDefault="00BD7998" w:rsidP="008E764B">
            <w:pPr>
              <w:spacing w:after="0" w:line="240" w:lineRule="auto"/>
              <w:jc w:val="center"/>
              <w:rPr>
                <w:rFonts w:asciiTheme="majorBidi" w:eastAsia="Times New Roman" w:hAnsiTheme="majorBidi" w:cstheme="majorBidi"/>
                <w:color w:val="000000"/>
                <w:sz w:val="20"/>
                <w:szCs w:val="20"/>
              </w:rPr>
            </w:pPr>
            <w:r w:rsidRPr="008D547F">
              <w:rPr>
                <w:rFonts w:asciiTheme="majorBidi" w:eastAsia="Times New Roman" w:hAnsiTheme="majorBidi" w:cstheme="majorBidi"/>
                <w:color w:val="000000"/>
                <w:sz w:val="20"/>
                <w:szCs w:val="20"/>
              </w:rPr>
              <w:t>3.53</w:t>
            </w:r>
          </w:p>
        </w:tc>
      </w:tr>
    </w:tbl>
    <w:p w:rsidR="00172199" w:rsidRDefault="00172199" w:rsidP="008E764B">
      <w:pPr>
        <w:shd w:val="clear" w:color="auto" w:fill="FFFFFF" w:themeFill="background1"/>
        <w:spacing w:after="0" w:line="240" w:lineRule="auto"/>
        <w:rPr>
          <w:rFonts w:asciiTheme="majorBidi" w:hAnsiTheme="majorBidi" w:cstheme="majorBidi"/>
          <w:b/>
          <w:bCs/>
          <w:sz w:val="20"/>
          <w:szCs w:val="20"/>
        </w:rPr>
      </w:pPr>
    </w:p>
    <w:p w:rsidR="00172199" w:rsidRDefault="00172199" w:rsidP="008E764B">
      <w:pPr>
        <w:shd w:val="clear" w:color="auto" w:fill="FFFFFF" w:themeFill="background1"/>
        <w:spacing w:after="0" w:line="240" w:lineRule="auto"/>
        <w:rPr>
          <w:rFonts w:asciiTheme="majorBidi" w:hAnsiTheme="majorBidi" w:cstheme="majorBidi"/>
          <w:b/>
          <w:bCs/>
          <w:sz w:val="20"/>
          <w:szCs w:val="20"/>
        </w:rPr>
      </w:pPr>
    </w:p>
    <w:p w:rsidR="00BD7998" w:rsidRPr="008D547F" w:rsidRDefault="00BD7998" w:rsidP="008E764B">
      <w:pPr>
        <w:shd w:val="clear" w:color="auto" w:fill="FFFFFF" w:themeFill="background1"/>
        <w:spacing w:after="0" w:line="240" w:lineRule="auto"/>
        <w:rPr>
          <w:rFonts w:asciiTheme="majorBidi" w:hAnsiTheme="majorBidi" w:cstheme="majorBidi"/>
          <w:b/>
          <w:bCs/>
          <w:sz w:val="20"/>
          <w:szCs w:val="20"/>
        </w:rPr>
      </w:pPr>
      <w:r w:rsidRPr="008D547F">
        <w:rPr>
          <w:rFonts w:asciiTheme="majorBidi" w:hAnsiTheme="majorBidi" w:cstheme="majorBidi"/>
          <w:b/>
          <w:bCs/>
          <w:sz w:val="20"/>
          <w:szCs w:val="20"/>
        </w:rPr>
        <w:lastRenderedPageBreak/>
        <w:t>Table 17: Economic return for land and water units for perennial crops in Egypt in 2017</w:t>
      </w:r>
    </w:p>
    <w:tbl>
      <w:tblPr>
        <w:tblW w:w="4995" w:type="pct"/>
        <w:jc w:val="center"/>
        <w:tblLook w:val="04A0"/>
      </w:tblPr>
      <w:tblGrid>
        <w:gridCol w:w="2716"/>
        <w:gridCol w:w="1986"/>
        <w:gridCol w:w="1594"/>
        <w:gridCol w:w="1636"/>
        <w:gridCol w:w="1634"/>
      </w:tblGrid>
      <w:tr w:rsidR="00BD7998" w:rsidRPr="00CF4238" w:rsidTr="00CF4238">
        <w:trPr>
          <w:trHeight w:val="47"/>
          <w:jc w:val="center"/>
        </w:trPr>
        <w:tc>
          <w:tcPr>
            <w:tcW w:w="1420"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b/>
                <w:bCs/>
                <w:color w:val="000000"/>
                <w:sz w:val="16"/>
                <w:szCs w:val="16"/>
              </w:rPr>
            </w:pPr>
            <w:r w:rsidRPr="00CF4238">
              <w:rPr>
                <w:rFonts w:asciiTheme="majorBidi" w:eastAsia="Times New Roman" w:hAnsiTheme="majorBidi" w:cstheme="majorBidi"/>
                <w:b/>
                <w:bCs/>
                <w:color w:val="000000"/>
                <w:sz w:val="16"/>
                <w:szCs w:val="16"/>
              </w:rPr>
              <w:t>Crop</w:t>
            </w:r>
          </w:p>
        </w:tc>
        <w:tc>
          <w:tcPr>
            <w:tcW w:w="1038" w:type="pct"/>
            <w:tcBorders>
              <w:top w:val="single" w:sz="4" w:space="0" w:color="auto"/>
              <w:left w:val="nil"/>
              <w:bottom w:val="nil"/>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 xml:space="preserve">Farm net return </w:t>
            </w:r>
          </w:p>
        </w:tc>
        <w:tc>
          <w:tcPr>
            <w:tcW w:w="2542" w:type="pct"/>
            <w:gridSpan w:val="3"/>
            <w:tcBorders>
              <w:top w:val="single" w:sz="4" w:space="0" w:color="auto"/>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Economics of the water unit</w:t>
            </w:r>
          </w:p>
        </w:tc>
      </w:tr>
      <w:tr w:rsidR="00BD7998" w:rsidRPr="00CF4238" w:rsidTr="00CF4238">
        <w:trPr>
          <w:trHeight w:val="47"/>
          <w:jc w:val="center"/>
        </w:trPr>
        <w:tc>
          <w:tcPr>
            <w:tcW w:w="1420" w:type="pct"/>
            <w:vMerge/>
            <w:tcBorders>
              <w:top w:val="single" w:sz="4" w:space="0" w:color="auto"/>
              <w:left w:val="single" w:sz="4" w:space="0" w:color="auto"/>
              <w:bottom w:val="single" w:sz="4" w:space="0" w:color="000000"/>
              <w:right w:val="single" w:sz="4" w:space="0" w:color="auto"/>
            </w:tcBorders>
            <w:vAlign w:val="center"/>
            <w:hideMark/>
          </w:tcPr>
          <w:p w:rsidR="00BD7998" w:rsidRPr="00CF4238" w:rsidRDefault="00BD7998" w:rsidP="008E764B">
            <w:pPr>
              <w:spacing w:after="0" w:line="240" w:lineRule="auto"/>
              <w:rPr>
                <w:rFonts w:asciiTheme="majorBidi" w:eastAsia="Times New Roman" w:hAnsiTheme="majorBidi" w:cstheme="majorBidi"/>
                <w:b/>
                <w:bCs/>
                <w:color w:val="000000"/>
                <w:sz w:val="16"/>
                <w:szCs w:val="16"/>
              </w:rPr>
            </w:pPr>
          </w:p>
        </w:tc>
        <w:tc>
          <w:tcPr>
            <w:tcW w:w="103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D7998" w:rsidRPr="00CF4238" w:rsidRDefault="00B05A1D"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(LE/</w:t>
            </w:r>
            <w:r w:rsidR="00BD7998" w:rsidRPr="00CF4238">
              <w:rPr>
                <w:rFonts w:asciiTheme="majorBidi" w:eastAsia="Times New Roman" w:hAnsiTheme="majorBidi" w:cstheme="majorBidi"/>
                <w:color w:val="000000"/>
                <w:sz w:val="16"/>
                <w:szCs w:val="16"/>
              </w:rPr>
              <w:t>ha)</w:t>
            </w:r>
          </w:p>
        </w:tc>
        <w:tc>
          <w:tcPr>
            <w:tcW w:w="8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(LE/ m</w:t>
            </w:r>
            <w:r w:rsidRPr="00CF4238">
              <w:rPr>
                <w:rFonts w:asciiTheme="majorBidi" w:eastAsia="Times New Roman" w:hAnsiTheme="majorBidi" w:cstheme="majorBidi"/>
                <w:color w:val="000000"/>
                <w:sz w:val="16"/>
                <w:szCs w:val="16"/>
                <w:vertAlign w:val="superscript"/>
              </w:rPr>
              <w:t>3</w:t>
            </w:r>
            <w:r w:rsidRPr="00CF4238">
              <w:rPr>
                <w:rFonts w:asciiTheme="majorBidi" w:eastAsia="Times New Roman" w:hAnsiTheme="majorBidi" w:cstheme="majorBidi"/>
                <w:color w:val="000000"/>
                <w:sz w:val="16"/>
                <w:szCs w:val="16"/>
                <w:vertAlign w:val="subscript"/>
              </w:rPr>
              <w:t>ETc</w:t>
            </w:r>
            <w:r w:rsidR="00B05A1D" w:rsidRPr="00CF4238">
              <w:rPr>
                <w:rFonts w:asciiTheme="majorBidi" w:eastAsia="Times New Roman" w:hAnsiTheme="majorBidi" w:cstheme="majorBidi"/>
                <w:color w:val="000000"/>
                <w:sz w:val="16"/>
                <w:szCs w:val="16"/>
              </w:rPr>
              <w:t>)</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Old lands</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New lands</w:t>
            </w:r>
          </w:p>
        </w:tc>
      </w:tr>
      <w:tr w:rsidR="00B05A1D" w:rsidRPr="00CF4238" w:rsidTr="00CF4238">
        <w:trPr>
          <w:trHeight w:val="47"/>
          <w:jc w:val="center"/>
        </w:trPr>
        <w:tc>
          <w:tcPr>
            <w:tcW w:w="1420" w:type="pct"/>
            <w:vMerge/>
            <w:tcBorders>
              <w:top w:val="single" w:sz="4" w:space="0" w:color="auto"/>
              <w:left w:val="single" w:sz="4" w:space="0" w:color="auto"/>
              <w:bottom w:val="single" w:sz="4" w:space="0" w:color="000000"/>
              <w:right w:val="single" w:sz="4" w:space="0" w:color="auto"/>
            </w:tcBorders>
            <w:vAlign w:val="center"/>
            <w:hideMark/>
          </w:tcPr>
          <w:p w:rsidR="00B05A1D" w:rsidRPr="00CF4238" w:rsidRDefault="00B05A1D" w:rsidP="008E764B">
            <w:pPr>
              <w:spacing w:after="0" w:line="240" w:lineRule="auto"/>
              <w:rPr>
                <w:rFonts w:asciiTheme="majorBidi" w:eastAsia="Times New Roman" w:hAnsiTheme="majorBidi" w:cstheme="majorBidi"/>
                <w:b/>
                <w:bCs/>
                <w:color w:val="000000"/>
                <w:sz w:val="16"/>
                <w:szCs w:val="16"/>
              </w:rPr>
            </w:pPr>
          </w:p>
        </w:tc>
        <w:tc>
          <w:tcPr>
            <w:tcW w:w="1038" w:type="pct"/>
            <w:vMerge/>
            <w:tcBorders>
              <w:top w:val="single" w:sz="4" w:space="0" w:color="auto"/>
              <w:left w:val="single" w:sz="4" w:space="0" w:color="auto"/>
              <w:bottom w:val="single" w:sz="4" w:space="0" w:color="000000"/>
              <w:right w:val="single" w:sz="4" w:space="0" w:color="auto"/>
            </w:tcBorders>
            <w:vAlign w:val="center"/>
            <w:hideMark/>
          </w:tcPr>
          <w:p w:rsidR="00B05A1D" w:rsidRPr="00CF4238" w:rsidRDefault="00B05A1D" w:rsidP="008E764B">
            <w:pPr>
              <w:spacing w:after="0" w:line="240" w:lineRule="auto"/>
              <w:rPr>
                <w:rFonts w:asciiTheme="majorBidi" w:eastAsia="Times New Roman" w:hAnsiTheme="majorBidi" w:cstheme="majorBidi"/>
                <w:color w:val="000000"/>
                <w:sz w:val="16"/>
                <w:szCs w:val="16"/>
              </w:rPr>
            </w:pPr>
          </w:p>
        </w:tc>
        <w:tc>
          <w:tcPr>
            <w:tcW w:w="833" w:type="pct"/>
            <w:vMerge/>
            <w:tcBorders>
              <w:top w:val="nil"/>
              <w:left w:val="single" w:sz="4" w:space="0" w:color="auto"/>
              <w:bottom w:val="single" w:sz="4" w:space="0" w:color="000000"/>
              <w:right w:val="single" w:sz="4" w:space="0" w:color="auto"/>
            </w:tcBorders>
            <w:vAlign w:val="center"/>
            <w:hideMark/>
          </w:tcPr>
          <w:p w:rsidR="00B05A1D" w:rsidRPr="00CF4238" w:rsidRDefault="00B05A1D" w:rsidP="008E764B">
            <w:pPr>
              <w:spacing w:after="0" w:line="240" w:lineRule="auto"/>
              <w:rPr>
                <w:rFonts w:asciiTheme="majorBidi" w:eastAsia="Times New Roman" w:hAnsiTheme="majorBidi" w:cstheme="majorBidi"/>
                <w:color w:val="000000"/>
                <w:sz w:val="16"/>
                <w:szCs w:val="16"/>
              </w:rPr>
            </w:pPr>
          </w:p>
        </w:tc>
        <w:tc>
          <w:tcPr>
            <w:tcW w:w="855" w:type="pct"/>
            <w:tcBorders>
              <w:top w:val="nil"/>
              <w:left w:val="nil"/>
              <w:bottom w:val="single" w:sz="4" w:space="0" w:color="auto"/>
              <w:right w:val="single" w:sz="4" w:space="0" w:color="auto"/>
            </w:tcBorders>
            <w:shd w:val="clear" w:color="auto" w:fill="auto"/>
            <w:noWrap/>
            <w:vAlign w:val="center"/>
            <w:hideMark/>
          </w:tcPr>
          <w:p w:rsidR="00B05A1D" w:rsidRPr="00CF4238" w:rsidRDefault="00B05A1D"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(LE/m</w:t>
            </w:r>
            <w:r w:rsidRPr="00CF4238">
              <w:rPr>
                <w:rFonts w:asciiTheme="majorBidi" w:eastAsia="Times New Roman" w:hAnsiTheme="majorBidi" w:cstheme="majorBidi"/>
                <w:color w:val="000000"/>
                <w:sz w:val="16"/>
                <w:szCs w:val="16"/>
                <w:vertAlign w:val="superscript"/>
              </w:rPr>
              <w:t>3</w:t>
            </w:r>
            <w:r w:rsidRPr="00CF4238">
              <w:rPr>
                <w:rFonts w:asciiTheme="majorBidi" w:eastAsia="Times New Roman" w:hAnsiTheme="majorBidi" w:cstheme="majorBidi"/>
                <w:color w:val="000000"/>
                <w:sz w:val="16"/>
                <w:szCs w:val="16"/>
                <w:vertAlign w:val="subscript"/>
              </w:rPr>
              <w:t>IWR</w:t>
            </w:r>
            <w:r w:rsidRPr="00CF4238">
              <w:rPr>
                <w:rFonts w:asciiTheme="majorBidi" w:eastAsia="Times New Roman" w:hAnsiTheme="majorBidi" w:cstheme="majorBidi"/>
                <w:color w:val="000000"/>
                <w:sz w:val="16"/>
                <w:szCs w:val="16"/>
              </w:rPr>
              <w:t>)</w:t>
            </w:r>
          </w:p>
        </w:tc>
        <w:tc>
          <w:tcPr>
            <w:tcW w:w="855" w:type="pct"/>
            <w:tcBorders>
              <w:top w:val="nil"/>
              <w:left w:val="nil"/>
              <w:bottom w:val="single" w:sz="4" w:space="0" w:color="auto"/>
              <w:right w:val="single" w:sz="4" w:space="0" w:color="auto"/>
            </w:tcBorders>
            <w:shd w:val="clear" w:color="auto" w:fill="auto"/>
            <w:noWrap/>
            <w:vAlign w:val="center"/>
            <w:hideMark/>
          </w:tcPr>
          <w:p w:rsidR="00B05A1D" w:rsidRPr="00CF4238" w:rsidRDefault="00B05A1D"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(LE/m</w:t>
            </w:r>
            <w:r w:rsidRPr="00CF4238">
              <w:rPr>
                <w:rFonts w:asciiTheme="majorBidi" w:eastAsia="Times New Roman" w:hAnsiTheme="majorBidi" w:cstheme="majorBidi"/>
                <w:color w:val="000000"/>
                <w:sz w:val="16"/>
                <w:szCs w:val="16"/>
                <w:vertAlign w:val="superscript"/>
              </w:rPr>
              <w:t>3</w:t>
            </w:r>
            <w:r w:rsidRPr="00CF4238">
              <w:rPr>
                <w:rFonts w:asciiTheme="majorBidi" w:eastAsia="Times New Roman" w:hAnsiTheme="majorBidi" w:cstheme="majorBidi"/>
                <w:color w:val="000000"/>
                <w:sz w:val="16"/>
                <w:szCs w:val="16"/>
                <w:vertAlign w:val="subscript"/>
              </w:rPr>
              <w:t>IWR</w:t>
            </w:r>
            <w:r w:rsidRPr="00CF4238">
              <w:rPr>
                <w:rFonts w:asciiTheme="majorBidi" w:eastAsia="Times New Roman" w:hAnsiTheme="majorBidi" w:cstheme="majorBidi"/>
                <w:color w:val="000000"/>
                <w:sz w:val="16"/>
                <w:szCs w:val="16"/>
              </w:rPr>
              <w:t>)</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Apple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81,802</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6.84</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4.10</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5.47</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Banana</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131,219</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6.73</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4.04</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5.38</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Date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117,176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8.41</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5.05</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6.73</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Grapes</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64,821</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6.72</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4.03</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5.38</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Mango</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65,964</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4.13</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2.48</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3.30</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Olive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73,250</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7.08</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4.25</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5.66</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Orange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72,855</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5.43</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3.26</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4.35</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Peach</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81,798</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6.94</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4.16</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5.55</w:t>
            </w:r>
          </w:p>
        </w:tc>
      </w:tr>
      <w:tr w:rsidR="00BD7998" w:rsidRPr="00CF4238" w:rsidTr="007C2B82">
        <w:trPr>
          <w:trHeight w:val="216"/>
          <w:jc w:val="center"/>
        </w:trPr>
        <w:tc>
          <w:tcPr>
            <w:tcW w:w="1420" w:type="pct"/>
            <w:tcBorders>
              <w:top w:val="nil"/>
              <w:left w:val="single" w:sz="4" w:space="0" w:color="auto"/>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Sugarcane</w:t>
            </w:r>
          </w:p>
        </w:tc>
        <w:tc>
          <w:tcPr>
            <w:tcW w:w="1038" w:type="pct"/>
            <w:tcBorders>
              <w:top w:val="nil"/>
              <w:left w:val="nil"/>
              <w:bottom w:val="single" w:sz="4" w:space="0" w:color="auto"/>
              <w:right w:val="single" w:sz="4" w:space="0" w:color="auto"/>
            </w:tcBorders>
            <w:shd w:val="clear" w:color="000000" w:fill="FFFFFF"/>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46,136</w:t>
            </w:r>
          </w:p>
        </w:tc>
        <w:tc>
          <w:tcPr>
            <w:tcW w:w="833"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2.71</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1.62</w:t>
            </w:r>
          </w:p>
        </w:tc>
        <w:tc>
          <w:tcPr>
            <w:tcW w:w="855" w:type="pct"/>
            <w:tcBorders>
              <w:top w:val="nil"/>
              <w:left w:val="nil"/>
              <w:bottom w:val="single" w:sz="4" w:space="0" w:color="auto"/>
              <w:right w:val="single" w:sz="4" w:space="0" w:color="auto"/>
            </w:tcBorders>
            <w:shd w:val="clear" w:color="auto" w:fill="auto"/>
            <w:noWrap/>
            <w:vAlign w:val="center"/>
            <w:hideMark/>
          </w:tcPr>
          <w:p w:rsidR="00BD7998" w:rsidRPr="00CF4238" w:rsidRDefault="00BD7998" w:rsidP="008E764B">
            <w:pPr>
              <w:spacing w:after="0" w:line="240" w:lineRule="auto"/>
              <w:jc w:val="center"/>
              <w:rPr>
                <w:rFonts w:asciiTheme="majorBidi" w:eastAsia="Times New Roman" w:hAnsiTheme="majorBidi" w:cstheme="majorBidi"/>
                <w:color w:val="000000"/>
                <w:sz w:val="16"/>
                <w:szCs w:val="16"/>
              </w:rPr>
            </w:pPr>
            <w:r w:rsidRPr="00CF4238">
              <w:rPr>
                <w:rFonts w:asciiTheme="majorBidi" w:eastAsia="Times New Roman" w:hAnsiTheme="majorBidi" w:cstheme="majorBidi"/>
                <w:color w:val="000000"/>
                <w:sz w:val="16"/>
                <w:szCs w:val="16"/>
              </w:rPr>
              <w:t>2.17</w:t>
            </w:r>
          </w:p>
        </w:tc>
      </w:tr>
    </w:tbl>
    <w:p w:rsidR="00BD7998" w:rsidRPr="008D547F" w:rsidRDefault="00BD7998" w:rsidP="008E764B">
      <w:pPr>
        <w:shd w:val="clear" w:color="auto" w:fill="FFFFFF" w:themeFill="background1"/>
        <w:spacing w:after="0" w:line="240" w:lineRule="auto"/>
        <w:rPr>
          <w:rFonts w:asciiTheme="majorBidi" w:hAnsiTheme="majorBidi" w:cstheme="majorBidi"/>
          <w:b/>
          <w:bCs/>
          <w:sz w:val="20"/>
          <w:szCs w:val="20"/>
        </w:rPr>
      </w:pPr>
    </w:p>
    <w:p w:rsidR="00172199" w:rsidRDefault="00172199" w:rsidP="008E764B">
      <w:pPr>
        <w:shd w:val="clear" w:color="auto" w:fill="FFFFFF" w:themeFill="background1"/>
        <w:spacing w:after="0" w:line="240" w:lineRule="auto"/>
        <w:rPr>
          <w:rFonts w:asciiTheme="majorBidi" w:hAnsiTheme="majorBidi" w:cstheme="majorBidi"/>
          <w:b/>
          <w:bCs/>
          <w:sz w:val="20"/>
          <w:szCs w:val="20"/>
        </w:rPr>
        <w:sectPr w:rsidR="00172199" w:rsidSect="00CF4238">
          <w:type w:val="continuous"/>
          <w:pgSz w:w="12240" w:h="15840"/>
          <w:pgMar w:top="1440" w:right="1440" w:bottom="1440" w:left="1440" w:header="720" w:footer="720" w:gutter="0"/>
          <w:pgNumType w:start="49"/>
          <w:cols w:space="720"/>
          <w:docGrid w:linePitch="360"/>
        </w:sectPr>
      </w:pPr>
    </w:p>
    <w:p w:rsidR="00810E1E" w:rsidRPr="00CF4238" w:rsidRDefault="00810E1E" w:rsidP="00CF4238">
      <w:pPr>
        <w:shd w:val="clear" w:color="auto" w:fill="FFFFFF" w:themeFill="background1"/>
        <w:spacing w:after="0" w:line="240" w:lineRule="auto"/>
        <w:jc w:val="both"/>
        <w:rPr>
          <w:rFonts w:asciiTheme="majorBidi" w:hAnsiTheme="majorBidi" w:cstheme="majorBidi"/>
          <w:b/>
          <w:bCs/>
          <w:sz w:val="18"/>
          <w:szCs w:val="18"/>
        </w:rPr>
      </w:pPr>
      <w:r w:rsidRPr="00CF4238">
        <w:rPr>
          <w:rFonts w:asciiTheme="majorBidi" w:hAnsiTheme="majorBidi" w:cstheme="majorBidi"/>
          <w:b/>
          <w:bCs/>
          <w:sz w:val="18"/>
          <w:szCs w:val="18"/>
        </w:rPr>
        <w:lastRenderedPageBreak/>
        <w:t>Conclusion</w:t>
      </w:r>
      <w:r w:rsidR="007B1AA3" w:rsidRPr="00CF4238">
        <w:rPr>
          <w:rFonts w:asciiTheme="majorBidi" w:hAnsiTheme="majorBidi" w:cstheme="majorBidi"/>
          <w:b/>
          <w:bCs/>
          <w:sz w:val="18"/>
          <w:szCs w:val="18"/>
        </w:rPr>
        <w:t>s:</w:t>
      </w:r>
    </w:p>
    <w:p w:rsidR="007B1AA3" w:rsidRPr="00CF4238" w:rsidRDefault="007B1AA3" w:rsidP="00CF4238">
      <w:pPr>
        <w:spacing w:after="0" w:line="240" w:lineRule="auto"/>
        <w:ind w:firstLine="426"/>
        <w:jc w:val="both"/>
        <w:rPr>
          <w:rFonts w:asciiTheme="majorBidi" w:hAnsiTheme="majorBidi" w:cstheme="majorBidi"/>
          <w:sz w:val="18"/>
          <w:szCs w:val="18"/>
          <w:lang w:bidi="ar-EG"/>
        </w:rPr>
      </w:pPr>
      <w:r w:rsidRPr="00CF4238">
        <w:rPr>
          <w:rFonts w:asciiTheme="majorBidi" w:hAnsiTheme="majorBidi" w:cstheme="majorBidi"/>
          <w:sz w:val="18"/>
          <w:szCs w:val="18"/>
          <w:lang w:bidi="ar-EG"/>
        </w:rPr>
        <w:t>From the obtained results it could be concluded that:</w:t>
      </w:r>
    </w:p>
    <w:p w:rsidR="00BA2B61" w:rsidRPr="00CF4238" w:rsidRDefault="007162AD" w:rsidP="00CF4238">
      <w:pPr>
        <w:pStyle w:val="ListParagraph"/>
        <w:numPr>
          <w:ilvl w:val="0"/>
          <w:numId w:val="17"/>
        </w:numPr>
        <w:spacing w:after="0" w:line="240" w:lineRule="auto"/>
        <w:ind w:left="284"/>
        <w:jc w:val="both"/>
        <w:rPr>
          <w:rFonts w:asciiTheme="majorBidi" w:hAnsiTheme="majorBidi" w:cstheme="majorBidi"/>
          <w:sz w:val="18"/>
          <w:szCs w:val="18"/>
          <w:lang w:bidi="ar-EG"/>
        </w:rPr>
      </w:pPr>
      <w:r w:rsidRPr="00CF4238">
        <w:rPr>
          <w:rFonts w:asciiTheme="majorBidi" w:hAnsiTheme="majorBidi" w:cstheme="majorBidi"/>
          <w:sz w:val="18"/>
          <w:szCs w:val="18"/>
          <w:lang w:bidi="ar-EG"/>
        </w:rPr>
        <w:t>Total cultivated and crop</w:t>
      </w:r>
      <w:r w:rsidR="007B1AA3" w:rsidRPr="00CF4238">
        <w:rPr>
          <w:rFonts w:asciiTheme="majorBidi" w:hAnsiTheme="majorBidi" w:cstheme="majorBidi"/>
          <w:sz w:val="18"/>
          <w:szCs w:val="18"/>
          <w:lang w:bidi="ar-EG"/>
        </w:rPr>
        <w:t>ped areas in Egypt during 2016/</w:t>
      </w:r>
      <w:r w:rsidRPr="00CF4238">
        <w:rPr>
          <w:rFonts w:asciiTheme="majorBidi" w:hAnsiTheme="majorBidi" w:cstheme="majorBidi"/>
          <w:sz w:val="18"/>
          <w:szCs w:val="18"/>
          <w:lang w:bidi="ar-EG"/>
        </w:rPr>
        <w:t xml:space="preserve">17 </w:t>
      </w:r>
      <w:r w:rsidR="00D430BE" w:rsidRPr="00CF4238">
        <w:rPr>
          <w:rFonts w:asciiTheme="majorBidi" w:hAnsiTheme="majorBidi" w:cstheme="majorBidi"/>
          <w:sz w:val="18"/>
          <w:szCs w:val="18"/>
          <w:lang w:bidi="ar-EG"/>
        </w:rPr>
        <w:t>were</w:t>
      </w:r>
      <w:r w:rsidRPr="00CF4238">
        <w:rPr>
          <w:rFonts w:asciiTheme="majorBidi" w:hAnsiTheme="majorBidi" w:cstheme="majorBidi"/>
          <w:sz w:val="18"/>
          <w:szCs w:val="18"/>
          <w:lang w:bidi="ar-EG"/>
        </w:rPr>
        <w:t xml:space="preserve"> about 3.8 and 6.7 million ha, respectively</w:t>
      </w:r>
      <w:r w:rsidR="00D430BE" w:rsidRPr="00CF4238">
        <w:rPr>
          <w:rFonts w:asciiTheme="majorBidi" w:hAnsiTheme="majorBidi" w:cstheme="majorBidi"/>
          <w:sz w:val="18"/>
          <w:szCs w:val="18"/>
          <w:lang w:bidi="ar-EG"/>
        </w:rPr>
        <w:t>,with</w:t>
      </w:r>
      <w:r w:rsidRPr="00CF4238">
        <w:rPr>
          <w:rFonts w:asciiTheme="majorBidi" w:hAnsiTheme="majorBidi" w:cstheme="majorBidi"/>
          <w:sz w:val="18"/>
          <w:szCs w:val="18"/>
          <w:lang w:bidi="ar-EG"/>
        </w:rPr>
        <w:t xml:space="preserve">cropping intensity </w:t>
      </w:r>
      <w:r w:rsidR="00D430BE" w:rsidRPr="00CF4238">
        <w:rPr>
          <w:rFonts w:asciiTheme="majorBidi" w:hAnsiTheme="majorBidi" w:cstheme="majorBidi"/>
          <w:sz w:val="18"/>
          <w:szCs w:val="18"/>
          <w:lang w:bidi="ar-EG"/>
        </w:rPr>
        <w:t>of</w:t>
      </w:r>
      <w:r w:rsidRPr="00CF4238">
        <w:rPr>
          <w:rFonts w:asciiTheme="majorBidi" w:hAnsiTheme="majorBidi" w:cstheme="majorBidi"/>
          <w:sz w:val="18"/>
          <w:szCs w:val="18"/>
          <w:lang w:bidi="ar-EG"/>
        </w:rPr>
        <w:t xml:space="preserve"> 176%.</w:t>
      </w:r>
    </w:p>
    <w:p w:rsidR="00BA2B61" w:rsidRPr="00CF4238" w:rsidRDefault="00BA2B61" w:rsidP="00CF4238">
      <w:pPr>
        <w:pStyle w:val="ListParagraph"/>
        <w:numPr>
          <w:ilvl w:val="0"/>
          <w:numId w:val="17"/>
        </w:numPr>
        <w:spacing w:after="0" w:line="240" w:lineRule="auto"/>
        <w:ind w:left="284"/>
        <w:jc w:val="both"/>
        <w:rPr>
          <w:rFonts w:asciiTheme="majorBidi" w:hAnsiTheme="majorBidi" w:cstheme="majorBidi"/>
          <w:sz w:val="18"/>
          <w:szCs w:val="18"/>
          <w:lang w:bidi="ar-EG"/>
        </w:rPr>
      </w:pPr>
      <w:r w:rsidRPr="00CF4238">
        <w:rPr>
          <w:rFonts w:asciiTheme="majorBidi" w:hAnsiTheme="majorBidi" w:cstheme="majorBidi"/>
          <w:sz w:val="18"/>
          <w:szCs w:val="18"/>
          <w:lang w:bidi="ar-EG"/>
        </w:rPr>
        <w:t xml:space="preserve">The cropped area for winter, summer, Nili and perennial crops were 43.2, 39.9, 3.2 and 13.7%, respectively, of the total cropped area. </w:t>
      </w:r>
    </w:p>
    <w:p w:rsidR="007162AD" w:rsidRPr="00CF4238" w:rsidRDefault="007162AD" w:rsidP="00CF4238">
      <w:pPr>
        <w:pStyle w:val="ListParagraph"/>
        <w:numPr>
          <w:ilvl w:val="0"/>
          <w:numId w:val="17"/>
        </w:numPr>
        <w:spacing w:after="0" w:line="240" w:lineRule="auto"/>
        <w:ind w:left="284"/>
        <w:jc w:val="both"/>
        <w:rPr>
          <w:rFonts w:asciiTheme="majorBidi" w:hAnsiTheme="majorBidi" w:cstheme="majorBidi"/>
          <w:sz w:val="18"/>
          <w:szCs w:val="18"/>
          <w:lang w:bidi="ar-EG"/>
        </w:rPr>
      </w:pPr>
      <w:r w:rsidRPr="00CF4238">
        <w:rPr>
          <w:rFonts w:asciiTheme="majorBidi" w:hAnsiTheme="majorBidi" w:cstheme="majorBidi"/>
          <w:sz w:val="18"/>
          <w:szCs w:val="18"/>
          <w:lang w:bidi="ar-EG"/>
        </w:rPr>
        <w:t xml:space="preserve">Total water budget (WB) for crops inside and outside the </w:t>
      </w:r>
      <w:r w:rsidR="00D430BE" w:rsidRPr="00CF4238">
        <w:rPr>
          <w:rFonts w:asciiTheme="majorBidi" w:hAnsiTheme="majorBidi" w:cstheme="majorBidi"/>
          <w:sz w:val="18"/>
          <w:szCs w:val="18"/>
          <w:lang w:bidi="ar-EG"/>
        </w:rPr>
        <w:t xml:space="preserve">Nile </w:t>
      </w:r>
      <w:r w:rsidRPr="00CF4238">
        <w:rPr>
          <w:rFonts w:asciiTheme="majorBidi" w:hAnsiTheme="majorBidi" w:cstheme="majorBidi"/>
          <w:sz w:val="18"/>
          <w:szCs w:val="18"/>
          <w:lang w:bidi="ar-EG"/>
        </w:rPr>
        <w:t>Valley and Delta amounted to 62.7 billion m</w:t>
      </w:r>
      <w:r w:rsidRPr="00CF4238">
        <w:rPr>
          <w:rFonts w:asciiTheme="majorBidi" w:hAnsiTheme="majorBidi" w:cstheme="majorBidi"/>
          <w:sz w:val="18"/>
          <w:szCs w:val="18"/>
          <w:vertAlign w:val="superscript"/>
          <w:lang w:bidi="ar-EG"/>
        </w:rPr>
        <w:t>3</w:t>
      </w:r>
      <w:r w:rsidR="00BA2B61" w:rsidRPr="00CF4238">
        <w:rPr>
          <w:rFonts w:asciiTheme="majorBidi" w:hAnsiTheme="majorBidi" w:cstheme="majorBidi"/>
          <w:sz w:val="18"/>
          <w:szCs w:val="18"/>
          <w:lang w:bidi="ar-EG"/>
        </w:rPr>
        <w:t xml:space="preserve"> which represents 78.4% of the total water resources in Egypt.</w:t>
      </w:r>
    </w:p>
    <w:p w:rsidR="00D430BE" w:rsidRPr="00CF4238" w:rsidRDefault="008B5FA1" w:rsidP="00CF4238">
      <w:pPr>
        <w:pStyle w:val="ListParagraph"/>
        <w:numPr>
          <w:ilvl w:val="0"/>
          <w:numId w:val="17"/>
        </w:numPr>
        <w:spacing w:after="0" w:line="240" w:lineRule="auto"/>
        <w:ind w:left="284"/>
        <w:jc w:val="both"/>
        <w:rPr>
          <w:rFonts w:asciiTheme="majorBidi" w:hAnsiTheme="majorBidi" w:cstheme="majorBidi"/>
          <w:sz w:val="18"/>
          <w:szCs w:val="18"/>
          <w:lang w:bidi="ar-EG"/>
        </w:rPr>
      </w:pPr>
      <w:r w:rsidRPr="00CF4238">
        <w:rPr>
          <w:rFonts w:asciiTheme="majorBidi" w:hAnsiTheme="majorBidi" w:cstheme="majorBidi"/>
          <w:sz w:val="18"/>
          <w:szCs w:val="18"/>
          <w:lang w:bidi="ar-EG"/>
        </w:rPr>
        <w:t xml:space="preserve">The WB of seasonal crops was 24.6% for winter crops, 44.1% for summer crops, 3.6% for </w:t>
      </w:r>
      <w:r w:rsidR="00A141C9" w:rsidRPr="00CF4238">
        <w:rPr>
          <w:rFonts w:asciiTheme="majorBidi" w:hAnsiTheme="majorBidi" w:cstheme="majorBidi"/>
          <w:sz w:val="18"/>
          <w:szCs w:val="18"/>
          <w:lang w:bidi="ar-EG"/>
        </w:rPr>
        <w:t>Nili</w:t>
      </w:r>
      <w:r w:rsidRPr="00CF4238">
        <w:rPr>
          <w:rFonts w:asciiTheme="majorBidi" w:hAnsiTheme="majorBidi" w:cstheme="majorBidi"/>
          <w:sz w:val="18"/>
          <w:szCs w:val="18"/>
          <w:lang w:bidi="ar-EG"/>
        </w:rPr>
        <w:t xml:space="preserve"> crops and 27.7% for perennial crops</w:t>
      </w:r>
      <w:r w:rsidR="00D430BE" w:rsidRPr="00CF4238">
        <w:rPr>
          <w:rFonts w:asciiTheme="majorBidi" w:hAnsiTheme="majorBidi" w:cstheme="majorBidi"/>
          <w:sz w:val="18"/>
          <w:szCs w:val="18"/>
          <w:lang w:bidi="ar-EG"/>
        </w:rPr>
        <w:t xml:space="preserve"> of the grand total WB</w:t>
      </w:r>
      <w:r w:rsidRPr="00CF4238">
        <w:rPr>
          <w:rFonts w:asciiTheme="majorBidi" w:hAnsiTheme="majorBidi" w:cstheme="majorBidi"/>
          <w:sz w:val="18"/>
          <w:szCs w:val="18"/>
          <w:lang w:bidi="ar-EG"/>
        </w:rPr>
        <w:t xml:space="preserve">. </w:t>
      </w:r>
    </w:p>
    <w:p w:rsidR="008B5FA1" w:rsidRPr="00CF4238" w:rsidRDefault="008B5FA1" w:rsidP="00CF4238">
      <w:pPr>
        <w:pStyle w:val="ListParagraph"/>
        <w:numPr>
          <w:ilvl w:val="0"/>
          <w:numId w:val="17"/>
        </w:numPr>
        <w:spacing w:after="0" w:line="240" w:lineRule="auto"/>
        <w:ind w:left="284"/>
        <w:jc w:val="both"/>
        <w:rPr>
          <w:rFonts w:asciiTheme="majorBidi" w:hAnsiTheme="majorBidi" w:cstheme="majorBidi"/>
          <w:sz w:val="18"/>
          <w:szCs w:val="18"/>
        </w:rPr>
      </w:pPr>
      <w:r w:rsidRPr="00CF4238">
        <w:rPr>
          <w:rFonts w:asciiTheme="majorBidi" w:hAnsiTheme="majorBidi" w:cstheme="majorBidi"/>
          <w:sz w:val="18"/>
          <w:szCs w:val="18"/>
          <w:lang w:bidi="ar-EG"/>
        </w:rPr>
        <w:t>C</w:t>
      </w:r>
      <w:r w:rsidR="00D430BE" w:rsidRPr="00CF4238">
        <w:rPr>
          <w:rFonts w:asciiTheme="majorBidi" w:hAnsiTheme="majorBidi" w:cstheme="majorBidi"/>
          <w:sz w:val="18"/>
          <w:szCs w:val="18"/>
          <w:lang w:bidi="ar-EG"/>
        </w:rPr>
        <w:t>rop water productivity (C</w:t>
      </w:r>
      <w:r w:rsidRPr="00CF4238">
        <w:rPr>
          <w:rFonts w:asciiTheme="majorBidi" w:hAnsiTheme="majorBidi" w:cstheme="majorBidi"/>
          <w:sz w:val="18"/>
          <w:szCs w:val="18"/>
          <w:lang w:bidi="ar-EG"/>
        </w:rPr>
        <w:t>WP</w:t>
      </w:r>
      <w:r w:rsidR="00D430BE" w:rsidRPr="00CF4238">
        <w:rPr>
          <w:rFonts w:asciiTheme="majorBidi" w:hAnsiTheme="majorBidi" w:cstheme="majorBidi"/>
          <w:sz w:val="18"/>
          <w:szCs w:val="18"/>
          <w:lang w:bidi="ar-EG"/>
        </w:rPr>
        <w:t>)</w:t>
      </w:r>
      <w:r w:rsidR="00D430BE" w:rsidRPr="00CF4238">
        <w:rPr>
          <w:rFonts w:asciiTheme="majorBidi" w:hAnsiTheme="majorBidi" w:cstheme="majorBidi"/>
          <w:sz w:val="18"/>
          <w:szCs w:val="18"/>
        </w:rPr>
        <w:t>vari</w:t>
      </w:r>
      <w:r w:rsidRPr="00CF4238">
        <w:rPr>
          <w:rFonts w:asciiTheme="majorBidi" w:hAnsiTheme="majorBidi" w:cstheme="majorBidi"/>
          <w:sz w:val="18"/>
          <w:szCs w:val="18"/>
        </w:rPr>
        <w:t>ed from 0.52 to 10.61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winter field crops; 0.66 to 11.84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winter vegetables; 0.29 to 2.64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summer field crops; 0.55 to 5.82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summer vegetables; 0.34 to 5.05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w:t>
      </w:r>
      <w:r w:rsidR="00A141C9" w:rsidRPr="00CF4238">
        <w:rPr>
          <w:rFonts w:asciiTheme="majorBidi" w:hAnsiTheme="majorBidi" w:cstheme="majorBidi"/>
          <w:sz w:val="18"/>
          <w:szCs w:val="18"/>
        </w:rPr>
        <w:t>Nili</w:t>
      </w:r>
      <w:r w:rsidRPr="00CF4238">
        <w:rPr>
          <w:rFonts w:asciiTheme="majorBidi" w:hAnsiTheme="majorBidi" w:cstheme="majorBidi"/>
          <w:sz w:val="18"/>
          <w:szCs w:val="18"/>
        </w:rPr>
        <w:t xml:space="preserve"> crops; </w:t>
      </w:r>
      <w:r w:rsidR="00D430BE" w:rsidRPr="00CF4238">
        <w:rPr>
          <w:rFonts w:asciiTheme="majorBidi" w:hAnsiTheme="majorBidi" w:cstheme="majorBidi"/>
          <w:sz w:val="18"/>
          <w:szCs w:val="18"/>
        </w:rPr>
        <w:t xml:space="preserve">and </w:t>
      </w:r>
      <w:r w:rsidRPr="00CF4238">
        <w:rPr>
          <w:rFonts w:asciiTheme="majorBidi" w:hAnsiTheme="majorBidi" w:cstheme="majorBidi"/>
          <w:sz w:val="18"/>
          <w:szCs w:val="18"/>
        </w:rPr>
        <w:t>0.66 to 4.77 kg/m</w:t>
      </w:r>
      <w:r w:rsidRPr="00CF4238">
        <w:rPr>
          <w:rFonts w:asciiTheme="majorBidi" w:hAnsiTheme="majorBidi" w:cstheme="majorBidi"/>
          <w:sz w:val="18"/>
          <w:szCs w:val="18"/>
          <w:vertAlign w:val="superscript"/>
        </w:rPr>
        <w:t>3</w:t>
      </w:r>
      <w:r w:rsidRPr="00CF4238">
        <w:rPr>
          <w:rFonts w:asciiTheme="majorBidi" w:hAnsiTheme="majorBidi" w:cstheme="majorBidi"/>
          <w:sz w:val="18"/>
          <w:szCs w:val="18"/>
        </w:rPr>
        <w:t xml:space="preserve"> for perennials.</w:t>
      </w:r>
    </w:p>
    <w:p w:rsidR="00BA2B61" w:rsidRPr="00CF4238" w:rsidRDefault="00BA2B61" w:rsidP="00CF4238">
      <w:pPr>
        <w:pStyle w:val="ListParagraph"/>
        <w:numPr>
          <w:ilvl w:val="0"/>
          <w:numId w:val="17"/>
        </w:numPr>
        <w:spacing w:after="0" w:line="240" w:lineRule="auto"/>
        <w:ind w:left="284"/>
        <w:jc w:val="both"/>
        <w:rPr>
          <w:rFonts w:asciiTheme="majorBidi" w:hAnsiTheme="majorBidi" w:cstheme="majorBidi"/>
          <w:sz w:val="18"/>
          <w:szCs w:val="18"/>
          <w:lang w:bidi="ar-EG"/>
        </w:rPr>
      </w:pPr>
      <w:r w:rsidRPr="00CF4238">
        <w:rPr>
          <w:rFonts w:asciiTheme="majorBidi" w:hAnsiTheme="majorBidi" w:cstheme="majorBidi"/>
          <w:sz w:val="18"/>
          <w:szCs w:val="18"/>
          <w:lang w:bidi="ar-EG"/>
        </w:rPr>
        <w:t>Values of farm net return ranged between 126 and 48621 LE/ha for winter field crops; 14386 and 157810 LE/ha for winter vegetables; 1190 and 37298 LE/ha for summer field crops; 8750 and 83095 LE/ha for summer vegetables; 2793 and 66476 LE/ha for Nili crops; and 46136 and 131219 LE/ha for perennials.</w:t>
      </w:r>
    </w:p>
    <w:p w:rsidR="00EC2139" w:rsidRPr="00CF4238" w:rsidRDefault="00EC2139" w:rsidP="00CF4238">
      <w:pPr>
        <w:pStyle w:val="ListParagraph"/>
        <w:shd w:val="clear" w:color="auto" w:fill="FFFFFF" w:themeFill="background1"/>
        <w:spacing w:after="0" w:line="240" w:lineRule="auto"/>
        <w:jc w:val="both"/>
        <w:rPr>
          <w:rFonts w:asciiTheme="majorBidi" w:hAnsiTheme="majorBidi" w:cstheme="majorBidi"/>
          <w:b/>
          <w:bCs/>
          <w:sz w:val="18"/>
          <w:szCs w:val="18"/>
        </w:rPr>
      </w:pPr>
    </w:p>
    <w:p w:rsidR="00632F08" w:rsidRPr="00CF4238" w:rsidRDefault="00632F08" w:rsidP="00CF4238">
      <w:pPr>
        <w:shd w:val="clear" w:color="auto" w:fill="FFFFFF" w:themeFill="background1"/>
        <w:spacing w:after="0" w:line="240" w:lineRule="auto"/>
        <w:jc w:val="both"/>
        <w:rPr>
          <w:rFonts w:asciiTheme="majorBidi" w:hAnsiTheme="majorBidi" w:cstheme="majorBidi"/>
          <w:b/>
          <w:bCs/>
          <w:sz w:val="18"/>
          <w:szCs w:val="18"/>
        </w:rPr>
      </w:pPr>
      <w:r w:rsidRPr="00CF4238">
        <w:rPr>
          <w:rFonts w:asciiTheme="majorBidi" w:hAnsiTheme="majorBidi" w:cstheme="majorBidi"/>
          <w:b/>
          <w:bCs/>
          <w:sz w:val="18"/>
          <w:szCs w:val="18"/>
        </w:rPr>
        <w:t>References</w:t>
      </w:r>
    </w:p>
    <w:p w:rsidR="00632F08" w:rsidRPr="00CF4238" w:rsidRDefault="006A510A" w:rsidP="00CF4238">
      <w:pPr>
        <w:pStyle w:val="MDPI71References"/>
        <w:spacing w:line="240" w:lineRule="auto"/>
        <w:ind w:left="426" w:hanging="426"/>
        <w:rPr>
          <w:rFonts w:asciiTheme="majorBidi" w:hAnsiTheme="majorBidi" w:cstheme="majorBidi"/>
          <w:sz w:val="16"/>
          <w:szCs w:val="16"/>
        </w:rPr>
      </w:pPr>
      <w:r w:rsidRPr="00CF4238">
        <w:rPr>
          <w:rFonts w:asciiTheme="majorBidi" w:hAnsiTheme="majorBidi" w:cstheme="majorBidi"/>
          <w:sz w:val="16"/>
          <w:szCs w:val="16"/>
        </w:rPr>
        <w:t>AERI2016-2017.</w:t>
      </w:r>
      <w:r w:rsidR="00632F08" w:rsidRPr="00CF4238">
        <w:rPr>
          <w:rFonts w:asciiTheme="majorBidi" w:hAnsiTheme="majorBidi" w:cstheme="majorBidi"/>
          <w:sz w:val="16"/>
          <w:szCs w:val="16"/>
        </w:rPr>
        <w:t>Agricultural Economic Research Institute Bulletins. Volumes No. 2016-2017. Ministry of Agriculture and Land Reclamation – Economic Affairs sector</w:t>
      </w:r>
      <w:r w:rsidRPr="00CF4238">
        <w:rPr>
          <w:rFonts w:asciiTheme="majorBidi" w:hAnsiTheme="majorBidi" w:cstheme="majorBidi"/>
          <w:sz w:val="16"/>
          <w:szCs w:val="16"/>
        </w:rPr>
        <w:t xml:space="preserve">, </w:t>
      </w:r>
      <w:r w:rsidR="00632F08" w:rsidRPr="00CF4238">
        <w:rPr>
          <w:rFonts w:asciiTheme="majorBidi" w:hAnsiTheme="majorBidi" w:cstheme="majorBidi"/>
          <w:sz w:val="16"/>
          <w:szCs w:val="16"/>
        </w:rPr>
        <w:t>Bulletin of Important indicators of the Agricultural Statistics.</w:t>
      </w:r>
    </w:p>
    <w:p w:rsidR="00011F4D" w:rsidRPr="00CF4238" w:rsidRDefault="00011F4D" w:rsidP="00CF4238">
      <w:pPr>
        <w:shd w:val="clear" w:color="auto" w:fill="FFFFFF" w:themeFill="background1"/>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Ainer, N. G.; W. I. Miseha; F. A. Abbas and H. M. Eid (1999).A new concept of rationalization of irrigation water use in Egypt. Third Conference of On-Farm Irrigation and Agroclimatology, January 25-27, 1999</w:t>
      </w:r>
    </w:p>
    <w:p w:rsidR="00B42EF2" w:rsidRPr="00CF4238" w:rsidRDefault="00B42EF2" w:rsidP="00CF4238">
      <w:pPr>
        <w:shd w:val="clear" w:color="auto" w:fill="FFFFFF" w:themeFill="background1"/>
        <w:autoSpaceDE w:val="0"/>
        <w:autoSpaceDN w:val="0"/>
        <w:adjustRightInd w:val="0"/>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Allen, R.G.; L.S. Pereira; D. Raes; and M. Smith. (1998). Crop evapotranspiration: Guide-lines for computing crop water requirements. In FAO Irrigation and Drainage Paper No. 56; FAO: Rome, Italy, 1998; 300p.</w:t>
      </w:r>
    </w:p>
    <w:p w:rsidR="00624EE3" w:rsidRPr="00CF4238" w:rsidRDefault="00624EE3" w:rsidP="00CF4238">
      <w:pPr>
        <w:spacing w:after="0" w:line="240" w:lineRule="auto"/>
        <w:ind w:left="426" w:hanging="426"/>
        <w:jc w:val="both"/>
        <w:rPr>
          <w:rFonts w:asciiTheme="majorBidi" w:eastAsia="Times New Roman" w:hAnsiTheme="majorBidi" w:cstheme="majorBidi"/>
          <w:sz w:val="16"/>
          <w:szCs w:val="16"/>
        </w:rPr>
      </w:pPr>
      <w:r w:rsidRPr="00CF4238">
        <w:rPr>
          <w:rFonts w:asciiTheme="majorBidi" w:eastAsia="Times New Roman" w:hAnsiTheme="majorBidi" w:cstheme="majorBidi"/>
          <w:sz w:val="16"/>
          <w:szCs w:val="16"/>
        </w:rPr>
        <w:t xml:space="preserve">Anjitha Krishna, P.R. (2019). Evapotranspiration and agriculture-A review. Agricultural Reviews.2019.(40):1-11 . DOI: </w:t>
      </w:r>
      <w:hyperlink r:id="rId28" w:history="1">
        <w:r w:rsidRPr="00CF4238">
          <w:rPr>
            <w:rFonts w:asciiTheme="majorBidi" w:eastAsia="Times New Roman" w:hAnsiTheme="majorBidi" w:cstheme="majorBidi"/>
            <w:color w:val="0000FF"/>
            <w:sz w:val="16"/>
            <w:szCs w:val="16"/>
          </w:rPr>
          <w:t>10.18805/ag.R-1848  </w:t>
        </w:r>
      </w:hyperlink>
      <w:r w:rsidRPr="00CF4238">
        <w:rPr>
          <w:rFonts w:asciiTheme="majorBidi" w:eastAsia="Times New Roman" w:hAnsiTheme="majorBidi" w:cstheme="majorBidi"/>
          <w:sz w:val="16"/>
          <w:szCs w:val="16"/>
        </w:rPr>
        <w:t> </w:t>
      </w:r>
    </w:p>
    <w:p w:rsidR="00011F4D" w:rsidRPr="00CF4238" w:rsidRDefault="00011F4D" w:rsidP="00CF4238">
      <w:pPr>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Dastane, N. G. (1972). A practical manual for water use research in agriculture. 2</w:t>
      </w:r>
      <w:r w:rsidRPr="00CF4238">
        <w:rPr>
          <w:rFonts w:asciiTheme="majorBidi" w:hAnsiTheme="majorBidi" w:cstheme="majorBidi"/>
          <w:sz w:val="16"/>
          <w:szCs w:val="16"/>
          <w:vertAlign w:val="superscript"/>
        </w:rPr>
        <w:t>nd</w:t>
      </w:r>
      <w:r w:rsidRPr="00CF4238">
        <w:rPr>
          <w:rFonts w:asciiTheme="majorBidi" w:hAnsiTheme="majorBidi" w:cstheme="majorBidi"/>
          <w:sz w:val="16"/>
          <w:szCs w:val="16"/>
        </w:rPr>
        <w:t xml:space="preserve"> Published at Poona by NarabharatPrakashanPeth. Poona-2 India.</w:t>
      </w:r>
    </w:p>
    <w:p w:rsidR="00011F4D" w:rsidRPr="00CF4238" w:rsidRDefault="00011F4D" w:rsidP="00CF4238">
      <w:pPr>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lastRenderedPageBreak/>
        <w:t>Doorenbose, J. and W. O. Pruitt (1977).Crop water requirements.Irri.&amp; Drainage Paper No. 24, FAO, Rome.</w:t>
      </w:r>
    </w:p>
    <w:p w:rsidR="005E78E0" w:rsidRPr="00CF4238" w:rsidRDefault="005E78E0" w:rsidP="00CF4238">
      <w:pPr>
        <w:widowControl w:val="0"/>
        <w:spacing w:after="0" w:line="240" w:lineRule="auto"/>
        <w:ind w:left="426" w:hanging="426"/>
        <w:jc w:val="both"/>
        <w:rPr>
          <w:rFonts w:asciiTheme="majorBidi" w:hAnsiTheme="majorBidi" w:cstheme="majorBidi"/>
          <w:snapToGrid w:val="0"/>
          <w:sz w:val="16"/>
          <w:szCs w:val="16"/>
        </w:rPr>
      </w:pPr>
      <w:r w:rsidRPr="00CF4238">
        <w:rPr>
          <w:rFonts w:asciiTheme="majorBidi" w:hAnsiTheme="majorBidi" w:cstheme="majorBidi"/>
          <w:snapToGrid w:val="0"/>
          <w:sz w:val="16"/>
          <w:szCs w:val="16"/>
        </w:rPr>
        <w:t>Eid, H. M.; N. G. Ainer; S. M. El- Marsafawy and A. N. Khater (1999). Crop water needs under different irrigation systems in the new lands. The Third Conference of On- Farm Irrigation and Agroclimatology, Jan. 25-27, Egypt.</w:t>
      </w:r>
    </w:p>
    <w:p w:rsidR="00624EE3" w:rsidRPr="00CF4238" w:rsidRDefault="00624EE3" w:rsidP="00CF4238">
      <w:pPr>
        <w:shd w:val="clear" w:color="auto" w:fill="FFFFFF" w:themeFill="background1"/>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El-Gibali, A.A. and A. Y. Badawi (1978). Estimation of irrigation needs in Egypt. Egypt J. Soil Sci., 18 No. (2): 159-179.</w:t>
      </w:r>
    </w:p>
    <w:p w:rsidR="005424FA" w:rsidRPr="00CF4238" w:rsidRDefault="005424FA" w:rsidP="00CF4238">
      <w:pPr>
        <w:tabs>
          <w:tab w:val="left" w:pos="810"/>
        </w:tabs>
        <w:autoSpaceDE w:val="0"/>
        <w:autoSpaceDN w:val="0"/>
        <w:adjustRightInd w:val="0"/>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FAO (2015).Towards a Regional Collaborative Strategy on Sustainable Agricultural Water Management and Food Security in the Near East and North Africa Region.Main Report, Second Edition, 2015, FAO RNE.</w:t>
      </w:r>
    </w:p>
    <w:p w:rsidR="00011F4D" w:rsidRPr="00CF4238" w:rsidRDefault="00011F4D" w:rsidP="00CF4238">
      <w:pPr>
        <w:pStyle w:val="Default"/>
        <w:ind w:left="426" w:hanging="426"/>
        <w:jc w:val="both"/>
        <w:rPr>
          <w:rFonts w:asciiTheme="majorBidi" w:hAnsiTheme="majorBidi" w:cstheme="majorBidi"/>
          <w:sz w:val="16"/>
          <w:szCs w:val="16"/>
        </w:rPr>
      </w:pPr>
      <w:r w:rsidRPr="00CF4238">
        <w:rPr>
          <w:rFonts w:asciiTheme="majorBidi" w:hAnsiTheme="majorBidi" w:cstheme="majorBidi"/>
          <w:color w:val="auto"/>
          <w:sz w:val="16"/>
          <w:szCs w:val="16"/>
        </w:rPr>
        <w:t>FAO (2017). Water for Sustainable Food and Agriculture: A report produced for the G20 Presidency of Germany. Food and Agriculture Organization of the United Nations, Rome, 2017.ISBN 978-92-5-109977-3.</w:t>
      </w:r>
      <w:hyperlink r:id="rId29" w:history="1">
        <w:r w:rsidRPr="00CF4238">
          <w:rPr>
            <w:rStyle w:val="Hyperlink"/>
            <w:rFonts w:asciiTheme="majorBidi" w:hAnsiTheme="majorBidi" w:cstheme="majorBidi"/>
            <w:sz w:val="16"/>
            <w:szCs w:val="16"/>
            <w:u w:val="none"/>
          </w:rPr>
          <w:t>www.fao.org/publications</w:t>
        </w:r>
      </w:hyperlink>
    </w:p>
    <w:p w:rsidR="00011F4D" w:rsidRPr="00CF4238" w:rsidRDefault="00011F4D" w:rsidP="00CF4238">
      <w:pPr>
        <w:spacing w:after="0" w:line="240" w:lineRule="auto"/>
        <w:ind w:left="426" w:hanging="426"/>
        <w:jc w:val="both"/>
        <w:rPr>
          <w:rStyle w:val="Hyperlink"/>
          <w:rFonts w:asciiTheme="majorBidi" w:hAnsiTheme="majorBidi" w:cstheme="majorBidi"/>
          <w:color w:val="auto"/>
          <w:sz w:val="16"/>
          <w:szCs w:val="16"/>
          <w:u w:val="none"/>
        </w:rPr>
      </w:pPr>
      <w:r w:rsidRPr="00CF4238">
        <w:rPr>
          <w:rFonts w:asciiTheme="majorBidi" w:eastAsia="Times New Roman" w:hAnsiTheme="majorBidi" w:cstheme="majorBidi"/>
          <w:sz w:val="16"/>
          <w:szCs w:val="16"/>
        </w:rPr>
        <w:t xml:space="preserve">Guillaume Gruère (2019). </w:t>
      </w:r>
      <w:r w:rsidRPr="00CF4238">
        <w:rPr>
          <w:rFonts w:asciiTheme="majorBidi" w:eastAsia="Times New Roman" w:hAnsiTheme="majorBidi" w:cstheme="majorBidi"/>
          <w:kern w:val="36"/>
          <w:sz w:val="16"/>
          <w:szCs w:val="16"/>
        </w:rPr>
        <w:t xml:space="preserve">Never let a good water crisis go to waste. </w:t>
      </w:r>
      <w:r w:rsidRPr="00CF4238">
        <w:rPr>
          <w:rFonts w:asciiTheme="majorBidi" w:eastAsia="Times New Roman" w:hAnsiTheme="majorBidi" w:cstheme="majorBidi"/>
          <w:sz w:val="16"/>
          <w:szCs w:val="16"/>
        </w:rPr>
        <w:t>Organisation for Economic Co-operation and Development (OECD).</w:t>
      </w:r>
      <w:r w:rsidRPr="00CF4238">
        <w:rPr>
          <w:rFonts w:asciiTheme="majorBidi" w:eastAsia="Times New Roman" w:hAnsiTheme="majorBidi" w:cstheme="majorBidi"/>
          <w:i/>
          <w:iCs/>
          <w:sz w:val="16"/>
          <w:szCs w:val="16"/>
        </w:rPr>
        <w:t>21 March 2019,</w:t>
      </w:r>
      <w:hyperlink r:id="rId30" w:history="1">
        <w:r w:rsidRPr="00CF4238">
          <w:rPr>
            <w:rStyle w:val="Hyperlink"/>
            <w:rFonts w:asciiTheme="majorBidi" w:hAnsiTheme="majorBidi" w:cstheme="majorBidi"/>
            <w:sz w:val="16"/>
            <w:szCs w:val="16"/>
            <w:u w:val="none"/>
          </w:rPr>
          <w:t>https://www.oecd.org/agriculture/never-waste-a-good-water-crisis/</w:t>
        </w:r>
      </w:hyperlink>
    </w:p>
    <w:p w:rsidR="00B42EF2" w:rsidRPr="00CF4238" w:rsidRDefault="00B42EF2" w:rsidP="00CF4238">
      <w:pPr>
        <w:autoSpaceDE w:val="0"/>
        <w:autoSpaceDN w:val="0"/>
        <w:adjustRightInd w:val="0"/>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Howell, T.R. (2003). Irrigation efficiency.Encyclopedia of Soil Science, 2002 Marcel Dekker, Inc.</w:t>
      </w:r>
    </w:p>
    <w:p w:rsidR="00523C8D" w:rsidRPr="00CF4238" w:rsidRDefault="00523C8D" w:rsidP="00CF4238">
      <w:pPr>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 xml:space="preserve">Jensen, M. E. (1980). Design and operation of farm irrigation system. An ASAE Monograph, No. 3 in a series published by Amer. Sec. of Agric. Eng. 2950 </w:t>
      </w:r>
      <w:r w:rsidR="00CE539F" w:rsidRPr="00CF4238">
        <w:rPr>
          <w:rFonts w:asciiTheme="majorBidi" w:hAnsiTheme="majorBidi" w:cstheme="majorBidi"/>
          <w:sz w:val="16"/>
          <w:szCs w:val="16"/>
        </w:rPr>
        <w:t>Nile</w:t>
      </w:r>
      <w:r w:rsidRPr="00CF4238">
        <w:rPr>
          <w:rFonts w:asciiTheme="majorBidi" w:hAnsiTheme="majorBidi" w:cstheme="majorBidi"/>
          <w:sz w:val="16"/>
          <w:szCs w:val="16"/>
        </w:rPr>
        <w:t xml:space="preserve"> Road. P.O. Box 410.</w:t>
      </w:r>
    </w:p>
    <w:p w:rsidR="005424FA" w:rsidRPr="00CF4238" w:rsidRDefault="005424FA" w:rsidP="00CF4238">
      <w:pPr>
        <w:autoSpaceDE w:val="0"/>
        <w:autoSpaceDN w:val="0"/>
        <w:adjustRightInd w:val="0"/>
        <w:spacing w:after="0" w:line="240" w:lineRule="auto"/>
        <w:ind w:left="426" w:hanging="426"/>
        <w:jc w:val="both"/>
        <w:rPr>
          <w:rStyle w:val="Hyperlink"/>
          <w:rFonts w:asciiTheme="majorBidi" w:hAnsiTheme="majorBidi" w:cstheme="majorBidi"/>
          <w:sz w:val="16"/>
          <w:szCs w:val="16"/>
          <w:u w:val="none"/>
        </w:rPr>
      </w:pPr>
      <w:r w:rsidRPr="00CF4238">
        <w:rPr>
          <w:rFonts w:asciiTheme="majorBidi" w:hAnsiTheme="majorBidi" w:cstheme="majorBidi"/>
          <w:sz w:val="16"/>
          <w:szCs w:val="16"/>
        </w:rPr>
        <w:t xml:space="preserve">Molden, D., T. Oweis, S. Pasquale, J.W. Kijne, M.A. Hanjra, P.S. Bindraban, B.A.M. Bouman, et al. (2007). “Pathways for Increasing Agricultural Water Productivity.” In Water for Food, Water for Life: A Comprehensive Assessment of Water Management in Agriculture, edited by D. Molden, 279–310. London/Colombo: Earthscan/IWMI. </w:t>
      </w:r>
      <w:hyperlink r:id="rId31" w:history="1">
        <w:r w:rsidRPr="00CF4238">
          <w:rPr>
            <w:rStyle w:val="Hyperlink"/>
            <w:rFonts w:asciiTheme="majorBidi" w:hAnsiTheme="majorBidi" w:cstheme="majorBidi"/>
            <w:sz w:val="16"/>
            <w:szCs w:val="16"/>
            <w:u w:val="none"/>
          </w:rPr>
          <w:t>https://www.researchgate.net/publication/266382480</w:t>
        </w:r>
      </w:hyperlink>
    </w:p>
    <w:p w:rsidR="004C27A1" w:rsidRPr="00CF4238" w:rsidRDefault="004C27A1" w:rsidP="00CF4238">
      <w:pPr>
        <w:autoSpaceDE w:val="0"/>
        <w:autoSpaceDN w:val="0"/>
        <w:adjustRightInd w:val="0"/>
        <w:spacing w:after="0" w:line="240" w:lineRule="auto"/>
        <w:ind w:left="426" w:hanging="426"/>
        <w:jc w:val="both"/>
        <w:rPr>
          <w:rFonts w:asciiTheme="majorBidi" w:hAnsiTheme="majorBidi" w:cstheme="majorBidi"/>
          <w:sz w:val="16"/>
          <w:szCs w:val="16"/>
        </w:rPr>
      </w:pPr>
      <w:r w:rsidRPr="00CF4238">
        <w:rPr>
          <w:rFonts w:asciiTheme="majorBidi" w:eastAsia="AdvP4DF60E" w:hAnsiTheme="majorBidi" w:cstheme="majorBidi"/>
          <w:color w:val="000000"/>
          <w:sz w:val="16"/>
          <w:szCs w:val="16"/>
        </w:rPr>
        <w:t xml:space="preserve">Perry  C., P. Steduto, R. G. Allen, C. M. Burt (2009). </w:t>
      </w:r>
      <w:r w:rsidRPr="00CF4238">
        <w:rPr>
          <w:rFonts w:asciiTheme="majorBidi" w:eastAsia="AdvP4DF60E" w:hAnsiTheme="majorBidi" w:cstheme="majorBidi"/>
          <w:sz w:val="16"/>
          <w:szCs w:val="16"/>
        </w:rPr>
        <w:t xml:space="preserve">Increasing productivity in irrigated agriculture: Agronomic constraints and hydrological realities. Agricultural Water Management 96 (2009) 1517–1524. </w:t>
      </w:r>
      <w:hyperlink r:id="rId32" w:history="1">
        <w:r w:rsidRPr="00CF4238">
          <w:rPr>
            <w:rStyle w:val="Hyperlink"/>
            <w:rFonts w:asciiTheme="majorBidi" w:hAnsiTheme="majorBidi" w:cstheme="majorBidi"/>
            <w:sz w:val="16"/>
            <w:szCs w:val="16"/>
            <w:u w:val="none"/>
          </w:rPr>
          <w:t>www.elsevier.com/locate/agwat</w:t>
        </w:r>
      </w:hyperlink>
    </w:p>
    <w:p w:rsidR="00293510" w:rsidRPr="00CF4238" w:rsidRDefault="00293510" w:rsidP="00CF4238">
      <w:pPr>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SADS (2009).Sustainable Agricultural Development Strategy towards 2030.Ministry of agriculture and land reclamation, 2009.</w:t>
      </w:r>
    </w:p>
    <w:p w:rsidR="00AA3EC9" w:rsidRPr="00CF4238" w:rsidRDefault="00AA3EC9" w:rsidP="00CF4238">
      <w:pPr>
        <w:spacing w:after="0" w:line="240" w:lineRule="auto"/>
        <w:ind w:left="426" w:hanging="426"/>
        <w:jc w:val="both"/>
        <w:rPr>
          <w:rFonts w:asciiTheme="majorBidi" w:hAnsiTheme="majorBidi" w:cstheme="majorBidi"/>
          <w:sz w:val="16"/>
          <w:szCs w:val="16"/>
        </w:rPr>
      </w:pPr>
      <w:r w:rsidRPr="00CF4238">
        <w:rPr>
          <w:rFonts w:asciiTheme="majorBidi" w:hAnsiTheme="majorBidi" w:cstheme="majorBidi"/>
          <w:sz w:val="16"/>
          <w:szCs w:val="16"/>
        </w:rPr>
        <w:t xml:space="preserve">Wichelns D. (2014). Water productivity: Not a helpful indicator of farm-level optimization. Global Water Forum  </w:t>
      </w:r>
      <w:hyperlink r:id="rId33" w:history="1">
        <w:r w:rsidRPr="00CF4238">
          <w:rPr>
            <w:rStyle w:val="Hyperlink"/>
            <w:rFonts w:asciiTheme="majorBidi" w:hAnsiTheme="majorBidi" w:cstheme="majorBidi"/>
            <w:sz w:val="16"/>
            <w:szCs w:val="16"/>
            <w:u w:val="none"/>
          </w:rPr>
          <w:t>www.globalwaterforum.org</w:t>
        </w:r>
      </w:hyperlink>
      <w:r w:rsidRPr="00CF4238">
        <w:rPr>
          <w:rFonts w:asciiTheme="majorBidi" w:hAnsiTheme="majorBidi" w:cstheme="majorBidi"/>
          <w:sz w:val="16"/>
          <w:szCs w:val="16"/>
        </w:rPr>
        <w:t>.</w:t>
      </w:r>
      <w:hyperlink r:id="rId34" w:history="1">
        <w:r w:rsidRPr="00CF4238">
          <w:rPr>
            <w:rStyle w:val="Hyperlink"/>
            <w:rFonts w:asciiTheme="majorBidi" w:hAnsiTheme="majorBidi" w:cstheme="majorBidi"/>
            <w:sz w:val="16"/>
            <w:szCs w:val="16"/>
            <w:u w:val="none"/>
          </w:rPr>
          <w:t>http://www.globalwaterforum.org/ 2014/11/11/water-productivity-not-a-helpful-indicator-of-farm-level-optimization/</w:t>
        </w:r>
      </w:hyperlink>
    </w:p>
    <w:p w:rsidR="003B7DD9" w:rsidRDefault="00DE3F4E" w:rsidP="00CF4238">
      <w:pPr>
        <w:pStyle w:val="Heading1"/>
        <w:spacing w:before="0" w:beforeAutospacing="0" w:after="0" w:afterAutospacing="0"/>
        <w:ind w:left="426" w:hanging="426"/>
        <w:jc w:val="both"/>
        <w:rPr>
          <w:rFonts w:asciiTheme="majorBidi" w:hAnsiTheme="majorBidi" w:cstheme="majorBidi"/>
          <w:b w:val="0"/>
          <w:bCs w:val="0"/>
          <w:sz w:val="16"/>
          <w:szCs w:val="16"/>
        </w:rPr>
      </w:pPr>
      <w:hyperlink r:id="rId35" w:history="1">
        <w:r w:rsidR="003B7DD9" w:rsidRPr="00CF4238">
          <w:rPr>
            <w:rStyle w:val="Hyperlink"/>
            <w:rFonts w:asciiTheme="majorBidi" w:hAnsiTheme="majorBidi" w:cstheme="majorBidi"/>
            <w:b w:val="0"/>
            <w:bCs w:val="0"/>
            <w:sz w:val="16"/>
            <w:szCs w:val="16"/>
            <w:u w:val="none"/>
          </w:rPr>
          <w:t>http://www.fao.org/3/X0490E/x0490e05.htm</w:t>
        </w:r>
      </w:hyperlink>
      <w:r w:rsidR="003B7DD9" w:rsidRPr="00CF4238">
        <w:rPr>
          <w:rFonts w:asciiTheme="majorBidi" w:hAnsiTheme="majorBidi" w:cstheme="majorBidi"/>
          <w:b w:val="0"/>
          <w:bCs w:val="0"/>
          <w:sz w:val="16"/>
          <w:szCs w:val="16"/>
        </w:rPr>
        <w:t>. Part A-Reference evapotranspiration (ET</w:t>
      </w:r>
      <w:r w:rsidR="003B7DD9" w:rsidRPr="00CF4238">
        <w:rPr>
          <w:rFonts w:asciiTheme="majorBidi" w:hAnsiTheme="majorBidi" w:cstheme="majorBidi"/>
          <w:b w:val="0"/>
          <w:bCs w:val="0"/>
          <w:sz w:val="16"/>
          <w:szCs w:val="16"/>
          <w:vertAlign w:val="subscript"/>
        </w:rPr>
        <w:t>o</w:t>
      </w:r>
      <w:r w:rsidR="003B7DD9" w:rsidRPr="00CF4238">
        <w:rPr>
          <w:rFonts w:asciiTheme="majorBidi" w:hAnsiTheme="majorBidi" w:cstheme="majorBidi"/>
          <w:b w:val="0"/>
          <w:bCs w:val="0"/>
          <w:sz w:val="16"/>
          <w:szCs w:val="16"/>
        </w:rPr>
        <w:t>)</w:t>
      </w:r>
    </w:p>
    <w:p w:rsidR="007C2B82" w:rsidRPr="00CF4238" w:rsidRDefault="007C2B82" w:rsidP="00CF4238">
      <w:pPr>
        <w:pStyle w:val="Heading1"/>
        <w:spacing w:before="0" w:beforeAutospacing="0" w:after="0" w:afterAutospacing="0"/>
        <w:ind w:left="426" w:hanging="426"/>
        <w:jc w:val="both"/>
        <w:rPr>
          <w:rFonts w:asciiTheme="majorBidi" w:hAnsiTheme="majorBidi" w:cstheme="majorBidi"/>
          <w:b w:val="0"/>
          <w:bCs w:val="0"/>
          <w:sz w:val="16"/>
          <w:szCs w:val="16"/>
        </w:rPr>
      </w:pPr>
    </w:p>
    <w:p w:rsidR="00172199" w:rsidRDefault="00172199" w:rsidP="008E764B">
      <w:pPr>
        <w:pStyle w:val="ListParagraph"/>
        <w:shd w:val="clear" w:color="auto" w:fill="FFFFFF" w:themeFill="background1"/>
        <w:spacing w:after="0" w:line="240" w:lineRule="auto"/>
        <w:rPr>
          <w:rFonts w:asciiTheme="majorBidi" w:hAnsiTheme="majorBidi" w:cstheme="majorBidi"/>
          <w:sz w:val="20"/>
          <w:szCs w:val="20"/>
        </w:rPr>
        <w:sectPr w:rsidR="00172199" w:rsidSect="00CF4238">
          <w:type w:val="continuous"/>
          <w:pgSz w:w="12240" w:h="15840"/>
          <w:pgMar w:top="1440" w:right="1440" w:bottom="1440" w:left="1440" w:header="720" w:footer="720" w:gutter="0"/>
          <w:cols w:num="2" w:space="616"/>
          <w:docGrid w:linePitch="360"/>
        </w:sectPr>
      </w:pPr>
    </w:p>
    <w:p w:rsidR="00CF4238" w:rsidRPr="008D547F" w:rsidRDefault="00CF4238" w:rsidP="008E764B">
      <w:pPr>
        <w:pStyle w:val="ListParagraph"/>
        <w:shd w:val="clear" w:color="auto" w:fill="FFFFFF" w:themeFill="background1"/>
        <w:spacing w:after="0" w:line="240" w:lineRule="auto"/>
        <w:rPr>
          <w:rFonts w:asciiTheme="majorBidi" w:hAnsiTheme="majorBidi" w:cstheme="majorBidi"/>
          <w:sz w:val="20"/>
          <w:szCs w:val="20"/>
        </w:rPr>
      </w:pPr>
    </w:p>
    <w:p w:rsidR="00CF4238" w:rsidRPr="00B571D2" w:rsidRDefault="00CF4238" w:rsidP="00CF4238">
      <w:pPr>
        <w:pStyle w:val="ListParagraph"/>
        <w:shd w:val="clear" w:color="auto" w:fill="FFFFFF" w:themeFill="background1"/>
        <w:snapToGrid w:val="0"/>
        <w:spacing w:after="0" w:line="240" w:lineRule="auto"/>
        <w:ind w:left="0"/>
        <w:jc w:val="both"/>
        <w:rPr>
          <w:rFonts w:ascii="Times New Roman" w:hAnsi="Times New Roman" w:cs="Times New Roman"/>
          <w:sz w:val="20"/>
          <w:szCs w:val="20"/>
        </w:rPr>
      </w:pPr>
      <w:r w:rsidRPr="00B571D2">
        <w:rPr>
          <w:rFonts w:ascii="Times New Roman" w:hAnsi="Times New Roman" w:cs="Times New Roman"/>
          <w:sz w:val="20"/>
          <w:szCs w:val="20"/>
        </w:rPr>
        <w:t>10/15/2019</w:t>
      </w:r>
    </w:p>
    <w:sectPr w:rsidR="00CF4238" w:rsidRPr="00B571D2" w:rsidSect="008E764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D4" w:rsidRDefault="00461DD4" w:rsidP="005D6357">
      <w:pPr>
        <w:spacing w:after="0" w:line="240" w:lineRule="auto"/>
      </w:pPr>
      <w:r>
        <w:separator/>
      </w:r>
    </w:p>
  </w:endnote>
  <w:endnote w:type="continuationSeparator" w:id="1">
    <w:p w:rsidR="00461DD4" w:rsidRDefault="00461DD4" w:rsidP="005D6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Light">
    <w:altName w:val="MS Gothic"/>
    <w:panose1 w:val="00000000000000000000"/>
    <w:charset w:val="80"/>
    <w:family w:val="auto"/>
    <w:notTrueType/>
    <w:pitch w:val="default"/>
    <w:sig w:usb0="00000000" w:usb1="08070000" w:usb2="00000010" w:usb3="00000000" w:csb0="00020000" w:csb1="00000000"/>
  </w:font>
  <w:font w:name="AdvP4DF60E">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71802"/>
      <w:docPartObj>
        <w:docPartGallery w:val="Page Numbers (Bottom of Page)"/>
        <w:docPartUnique/>
      </w:docPartObj>
    </w:sdtPr>
    <w:sdtEndPr>
      <w:rPr>
        <w:noProof/>
        <w:sz w:val="20"/>
        <w:szCs w:val="20"/>
      </w:rPr>
    </w:sdtEndPr>
    <w:sdtContent>
      <w:p w:rsidR="00FE74BC" w:rsidRPr="00CF4238" w:rsidRDefault="00DE3F4E">
        <w:pPr>
          <w:pStyle w:val="Footer"/>
          <w:jc w:val="center"/>
          <w:rPr>
            <w:sz w:val="20"/>
            <w:szCs w:val="20"/>
          </w:rPr>
        </w:pPr>
        <w:r w:rsidRPr="00CF4238">
          <w:rPr>
            <w:sz w:val="20"/>
            <w:szCs w:val="20"/>
          </w:rPr>
          <w:fldChar w:fldCharType="begin"/>
        </w:r>
        <w:r w:rsidR="00FE74BC" w:rsidRPr="00CF4238">
          <w:rPr>
            <w:sz w:val="20"/>
            <w:szCs w:val="20"/>
          </w:rPr>
          <w:instrText xml:space="preserve"> PAGE   \* MERGEFORMAT </w:instrText>
        </w:r>
        <w:r w:rsidRPr="00CF4238">
          <w:rPr>
            <w:sz w:val="20"/>
            <w:szCs w:val="20"/>
          </w:rPr>
          <w:fldChar w:fldCharType="separate"/>
        </w:r>
        <w:r w:rsidR="00CB2AF1">
          <w:rPr>
            <w:noProof/>
            <w:sz w:val="20"/>
            <w:szCs w:val="20"/>
          </w:rPr>
          <w:t>52</w:t>
        </w:r>
        <w:r w:rsidRPr="00CF4238">
          <w:rPr>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623888"/>
      <w:docPartObj>
        <w:docPartGallery w:val="Page Numbers (Bottom of Page)"/>
        <w:docPartUnique/>
      </w:docPartObj>
    </w:sdtPr>
    <w:sdtContent>
      <w:p w:rsidR="00FE74BC" w:rsidRDefault="00DE3F4E" w:rsidP="00CF4238">
        <w:pPr>
          <w:pStyle w:val="Footer"/>
          <w:jc w:val="center"/>
        </w:pPr>
        <w:r w:rsidRPr="00CF4238">
          <w:rPr>
            <w:rFonts w:asciiTheme="majorBidi" w:hAnsiTheme="majorBidi" w:cstheme="majorBidi"/>
            <w:sz w:val="20"/>
            <w:szCs w:val="20"/>
          </w:rPr>
          <w:fldChar w:fldCharType="begin"/>
        </w:r>
        <w:r w:rsidR="00FE74BC" w:rsidRPr="00CF4238">
          <w:rPr>
            <w:rFonts w:asciiTheme="majorBidi" w:hAnsiTheme="majorBidi" w:cstheme="majorBidi"/>
            <w:sz w:val="20"/>
            <w:szCs w:val="20"/>
          </w:rPr>
          <w:instrText xml:space="preserve"> PAGE   \* MERGEFORMAT </w:instrText>
        </w:r>
        <w:r w:rsidRPr="00CF4238">
          <w:rPr>
            <w:rFonts w:asciiTheme="majorBidi" w:hAnsiTheme="majorBidi" w:cstheme="majorBidi"/>
            <w:sz w:val="20"/>
            <w:szCs w:val="20"/>
          </w:rPr>
          <w:fldChar w:fldCharType="separate"/>
        </w:r>
        <w:r w:rsidR="00CB2AF1">
          <w:rPr>
            <w:rFonts w:asciiTheme="majorBidi" w:hAnsiTheme="majorBidi" w:cstheme="majorBidi"/>
            <w:noProof/>
            <w:sz w:val="20"/>
            <w:szCs w:val="20"/>
          </w:rPr>
          <w:t>36</w:t>
        </w:r>
        <w:r w:rsidRPr="00CF4238">
          <w:rPr>
            <w:rFonts w:asciiTheme="majorBidi" w:hAnsiTheme="majorBidi" w:cstheme="majorBidi"/>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D4" w:rsidRDefault="00461DD4" w:rsidP="005D6357">
      <w:pPr>
        <w:spacing w:after="0" w:line="240" w:lineRule="auto"/>
      </w:pPr>
      <w:r>
        <w:separator/>
      </w:r>
    </w:p>
  </w:footnote>
  <w:footnote w:type="continuationSeparator" w:id="1">
    <w:p w:rsidR="00461DD4" w:rsidRDefault="00461DD4" w:rsidP="005D6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BC" w:rsidRPr="00286CE1" w:rsidRDefault="00FE74BC" w:rsidP="00286CE1">
    <w:pPr>
      <w:pBdr>
        <w:bottom w:val="thinThickMediumGap" w:sz="12" w:space="1" w:color="auto"/>
      </w:pBdr>
      <w:tabs>
        <w:tab w:val="left" w:pos="851"/>
        <w:tab w:val="right" w:pos="8364"/>
      </w:tabs>
      <w:adjustRightInd w:val="0"/>
      <w:snapToGrid w:val="0"/>
      <w:spacing w:after="0" w:line="240" w:lineRule="auto"/>
      <w:jc w:val="both"/>
      <w:rPr>
        <w:rFonts w:ascii="Times New Roman" w:eastAsiaTheme="minorEastAsia" w:hAnsi="Times New Roman" w:cs="Times New Roman"/>
        <w:iCs/>
        <w:sz w:val="20"/>
        <w:szCs w:val="20"/>
      </w:rPr>
    </w:pPr>
    <w:r w:rsidRPr="00286CE1">
      <w:rPr>
        <w:rFonts w:ascii="Times New Roman" w:eastAsiaTheme="minorEastAsia" w:hAnsi="Times New Roman" w:cs="Times New Roman" w:hint="eastAsia"/>
        <w:sz w:val="20"/>
        <w:szCs w:val="20"/>
      </w:rPr>
      <w:tab/>
    </w:r>
    <w:r w:rsidRPr="00286CE1">
      <w:rPr>
        <w:rFonts w:ascii="Times New Roman" w:eastAsiaTheme="minorEastAsia" w:hAnsi="Times New Roman" w:cs="Times New Roman"/>
        <w:sz w:val="20"/>
        <w:szCs w:val="20"/>
      </w:rPr>
      <w:t>New York Science Journal 201</w:t>
    </w:r>
    <w:r w:rsidRPr="00286CE1">
      <w:rPr>
        <w:rFonts w:ascii="Times New Roman" w:eastAsiaTheme="minorEastAsia" w:hAnsi="Times New Roman" w:cs="Times New Roman" w:hint="eastAsia"/>
        <w:sz w:val="20"/>
        <w:szCs w:val="20"/>
      </w:rPr>
      <w:t>9</w:t>
    </w:r>
    <w:r w:rsidRPr="00286CE1">
      <w:rPr>
        <w:rFonts w:ascii="Times New Roman" w:eastAsiaTheme="minorEastAsia" w:hAnsi="Times New Roman" w:cs="Times New Roman"/>
        <w:sz w:val="20"/>
        <w:szCs w:val="20"/>
      </w:rPr>
      <w:t>;</w:t>
    </w:r>
    <w:r w:rsidRPr="00286CE1">
      <w:rPr>
        <w:rFonts w:ascii="Times New Roman" w:eastAsiaTheme="minorEastAsia" w:hAnsi="Times New Roman" w:cs="Times New Roman" w:hint="eastAsia"/>
        <w:sz w:val="20"/>
        <w:szCs w:val="20"/>
      </w:rPr>
      <w:t>12</w:t>
    </w:r>
    <w:r w:rsidRPr="00286CE1">
      <w:rPr>
        <w:rFonts w:ascii="Times New Roman" w:eastAsiaTheme="minorEastAsia" w:hAnsi="Times New Roman" w:cs="Times New Roman"/>
        <w:sz w:val="20"/>
        <w:szCs w:val="20"/>
      </w:rPr>
      <w:t>(</w:t>
    </w:r>
    <w:r w:rsidRPr="00286CE1">
      <w:rPr>
        <w:rFonts w:ascii="Times New Roman" w:eastAsiaTheme="minorEastAsia" w:hAnsi="Times New Roman" w:cs="Times New Roman" w:hint="eastAsia"/>
        <w:sz w:val="20"/>
        <w:szCs w:val="20"/>
      </w:rPr>
      <w:t>10</w:t>
    </w:r>
    <w:r w:rsidRPr="00286CE1">
      <w:rPr>
        <w:rFonts w:ascii="Times New Roman" w:eastAsiaTheme="minorEastAsia" w:hAnsi="Times New Roman" w:cs="Times New Roman"/>
        <w:sz w:val="20"/>
        <w:szCs w:val="20"/>
      </w:rPr>
      <w:t>)</w:t>
    </w:r>
    <w:r w:rsidRPr="00286CE1">
      <w:rPr>
        <w:rFonts w:ascii="Times New Roman" w:eastAsiaTheme="minorEastAsia" w:hAnsi="Times New Roman" w:cs="Times New Roman" w:hint="eastAsia"/>
        <w:iCs/>
        <w:sz w:val="20"/>
        <w:szCs w:val="20"/>
      </w:rPr>
      <w:tab/>
    </w:r>
    <w:hyperlink r:id="rId1" w:history="1">
      <w:r w:rsidRPr="00286CE1">
        <w:rPr>
          <w:rFonts w:ascii="Times New Roman" w:eastAsiaTheme="minorEastAsia" w:hAnsi="Times New Roman" w:cs="Times New Roman"/>
          <w:color w:val="0000FF"/>
          <w:sz w:val="20"/>
          <w:szCs w:val="20"/>
          <w:u w:val="single"/>
        </w:rPr>
        <w:t>http://www.sciencepub.net/newyork</w:t>
      </w:r>
    </w:hyperlink>
    <w:r w:rsidRPr="00286CE1">
      <w:rPr>
        <w:rFonts w:ascii="Times New Roman" w:eastAsiaTheme="minorEastAsia" w:hAnsi="Times New Roman" w:cs="Times New Roman"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BC" w:rsidRDefault="00FE74BC">
    <w:pPr>
      <w:pStyle w:val="Header"/>
    </w:pPr>
    <w:r>
      <w:rPr>
        <w:noProof/>
        <w:szCs w:val="20"/>
      </w:rPr>
      <w:drawing>
        <wp:inline distT="0" distB="0" distL="0" distR="0">
          <wp:extent cx="5943600" cy="730332"/>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303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C4B"/>
    <w:multiLevelType w:val="hybridMultilevel"/>
    <w:tmpl w:val="6B505064"/>
    <w:lvl w:ilvl="0" w:tplc="E0D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611F"/>
    <w:multiLevelType w:val="hybridMultilevel"/>
    <w:tmpl w:val="45229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449B0"/>
    <w:multiLevelType w:val="hybridMultilevel"/>
    <w:tmpl w:val="507C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8393A"/>
    <w:multiLevelType w:val="hybridMultilevel"/>
    <w:tmpl w:val="8F5A1294"/>
    <w:lvl w:ilvl="0" w:tplc="A54A8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C0502"/>
    <w:multiLevelType w:val="hybridMultilevel"/>
    <w:tmpl w:val="96DCDDF2"/>
    <w:lvl w:ilvl="0" w:tplc="531E0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02C23"/>
    <w:multiLevelType w:val="hybridMultilevel"/>
    <w:tmpl w:val="EA64A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6701F"/>
    <w:multiLevelType w:val="hybridMultilevel"/>
    <w:tmpl w:val="40CAE96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06EF5"/>
    <w:multiLevelType w:val="hybridMultilevel"/>
    <w:tmpl w:val="FC3A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2045D"/>
    <w:multiLevelType w:val="hybridMultilevel"/>
    <w:tmpl w:val="0A1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04BA1"/>
    <w:multiLevelType w:val="hybridMultilevel"/>
    <w:tmpl w:val="A08C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07CB3"/>
    <w:multiLevelType w:val="hybridMultilevel"/>
    <w:tmpl w:val="4CF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007C3"/>
    <w:multiLevelType w:val="hybridMultilevel"/>
    <w:tmpl w:val="035A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F15D6"/>
    <w:multiLevelType w:val="hybridMultilevel"/>
    <w:tmpl w:val="8F5A1294"/>
    <w:lvl w:ilvl="0" w:tplc="A54A8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071F8A"/>
    <w:multiLevelType w:val="hybridMultilevel"/>
    <w:tmpl w:val="A08C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53701"/>
    <w:multiLevelType w:val="hybridMultilevel"/>
    <w:tmpl w:val="F55C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B2D66"/>
    <w:multiLevelType w:val="hybridMultilevel"/>
    <w:tmpl w:val="4BAA0592"/>
    <w:lvl w:ilvl="0" w:tplc="12E2C2DC">
      <w:start w:val="1"/>
      <w:numFmt w:val="decimal"/>
      <w:lvlText w:val="%1."/>
      <w:lvlJc w:val="left"/>
      <w:pPr>
        <w:ind w:left="845" w:hanging="420"/>
      </w:pPr>
      <w:rPr>
        <w:vertAlign w:val="baseline"/>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78675483"/>
    <w:multiLevelType w:val="hybridMultilevel"/>
    <w:tmpl w:val="BCB63DC0"/>
    <w:lvl w:ilvl="0" w:tplc="C234D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9"/>
  </w:num>
  <w:num w:numId="5">
    <w:abstractNumId w:val="14"/>
  </w:num>
  <w:num w:numId="6">
    <w:abstractNumId w:val="8"/>
  </w:num>
  <w:num w:numId="7">
    <w:abstractNumId w:val="13"/>
  </w:num>
  <w:num w:numId="8">
    <w:abstractNumId w:val="0"/>
  </w:num>
  <w:num w:numId="9">
    <w:abstractNumId w:val="11"/>
  </w:num>
  <w:num w:numId="10">
    <w:abstractNumId w:val="4"/>
  </w:num>
  <w:num w:numId="11">
    <w:abstractNumId w:val="10"/>
  </w:num>
  <w:num w:numId="12">
    <w:abstractNumId w:val="2"/>
  </w:num>
  <w:num w:numId="13">
    <w:abstractNumId w:val="16"/>
  </w:num>
  <w:num w:numId="14">
    <w:abstractNumId w:val="12"/>
  </w:num>
  <w:num w:numId="15">
    <w:abstractNumId w:val="3"/>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6806E5"/>
    <w:rsid w:val="00004557"/>
    <w:rsid w:val="00007B5A"/>
    <w:rsid w:val="0001024E"/>
    <w:rsid w:val="00011F4D"/>
    <w:rsid w:val="0001649C"/>
    <w:rsid w:val="00016596"/>
    <w:rsid w:val="0001691A"/>
    <w:rsid w:val="0002131E"/>
    <w:rsid w:val="000260D6"/>
    <w:rsid w:val="000272C7"/>
    <w:rsid w:val="00030774"/>
    <w:rsid w:val="00037570"/>
    <w:rsid w:val="000404D6"/>
    <w:rsid w:val="00040658"/>
    <w:rsid w:val="000431EB"/>
    <w:rsid w:val="000433CF"/>
    <w:rsid w:val="00044242"/>
    <w:rsid w:val="00047A3E"/>
    <w:rsid w:val="00050404"/>
    <w:rsid w:val="00055E7B"/>
    <w:rsid w:val="00056907"/>
    <w:rsid w:val="00064D70"/>
    <w:rsid w:val="00064F67"/>
    <w:rsid w:val="00065908"/>
    <w:rsid w:val="00070EAC"/>
    <w:rsid w:val="0007161F"/>
    <w:rsid w:val="00074F6B"/>
    <w:rsid w:val="000804E7"/>
    <w:rsid w:val="00082324"/>
    <w:rsid w:val="00082FFA"/>
    <w:rsid w:val="00083401"/>
    <w:rsid w:val="00083F9A"/>
    <w:rsid w:val="000906B1"/>
    <w:rsid w:val="0009206A"/>
    <w:rsid w:val="00093879"/>
    <w:rsid w:val="000947E7"/>
    <w:rsid w:val="000971C9"/>
    <w:rsid w:val="000A0CE5"/>
    <w:rsid w:val="000A12A6"/>
    <w:rsid w:val="000A6793"/>
    <w:rsid w:val="000B0566"/>
    <w:rsid w:val="000B1F96"/>
    <w:rsid w:val="000B578D"/>
    <w:rsid w:val="000B7DE2"/>
    <w:rsid w:val="000C2D08"/>
    <w:rsid w:val="000C6B3A"/>
    <w:rsid w:val="000C7689"/>
    <w:rsid w:val="000D2509"/>
    <w:rsid w:val="000D62B2"/>
    <w:rsid w:val="000D72CB"/>
    <w:rsid w:val="000D75D1"/>
    <w:rsid w:val="000D78B5"/>
    <w:rsid w:val="000E13ED"/>
    <w:rsid w:val="000E6297"/>
    <w:rsid w:val="000E75E2"/>
    <w:rsid w:val="000F3611"/>
    <w:rsid w:val="000F7FD3"/>
    <w:rsid w:val="001031A9"/>
    <w:rsid w:val="00114865"/>
    <w:rsid w:val="00120097"/>
    <w:rsid w:val="00121839"/>
    <w:rsid w:val="00124348"/>
    <w:rsid w:val="001277F1"/>
    <w:rsid w:val="00131235"/>
    <w:rsid w:val="00133B30"/>
    <w:rsid w:val="00137B11"/>
    <w:rsid w:val="00140134"/>
    <w:rsid w:val="00140549"/>
    <w:rsid w:val="00142C48"/>
    <w:rsid w:val="00143204"/>
    <w:rsid w:val="001441C5"/>
    <w:rsid w:val="00145469"/>
    <w:rsid w:val="00147921"/>
    <w:rsid w:val="001645EE"/>
    <w:rsid w:val="00166CFA"/>
    <w:rsid w:val="00172199"/>
    <w:rsid w:val="00181EF5"/>
    <w:rsid w:val="001846F9"/>
    <w:rsid w:val="00187956"/>
    <w:rsid w:val="00195212"/>
    <w:rsid w:val="00195768"/>
    <w:rsid w:val="001965C4"/>
    <w:rsid w:val="00197321"/>
    <w:rsid w:val="00197F8D"/>
    <w:rsid w:val="001A0492"/>
    <w:rsid w:val="001A09B1"/>
    <w:rsid w:val="001B0ECC"/>
    <w:rsid w:val="001B2684"/>
    <w:rsid w:val="001B6EA0"/>
    <w:rsid w:val="001C0D84"/>
    <w:rsid w:val="001C6E11"/>
    <w:rsid w:val="001C73C2"/>
    <w:rsid w:val="001D2410"/>
    <w:rsid w:val="001D2FDF"/>
    <w:rsid w:val="001D3D9B"/>
    <w:rsid w:val="001D56CA"/>
    <w:rsid w:val="001E02E6"/>
    <w:rsid w:val="001E2763"/>
    <w:rsid w:val="001E3B7B"/>
    <w:rsid w:val="001E441E"/>
    <w:rsid w:val="001E5F5F"/>
    <w:rsid w:val="001E78CE"/>
    <w:rsid w:val="001F0243"/>
    <w:rsid w:val="001F7876"/>
    <w:rsid w:val="00201E66"/>
    <w:rsid w:val="002039A3"/>
    <w:rsid w:val="00204F78"/>
    <w:rsid w:val="00204FF1"/>
    <w:rsid w:val="002064EC"/>
    <w:rsid w:val="00207358"/>
    <w:rsid w:val="0021097F"/>
    <w:rsid w:val="002134C2"/>
    <w:rsid w:val="00224C8B"/>
    <w:rsid w:val="00225793"/>
    <w:rsid w:val="00226539"/>
    <w:rsid w:val="002272ED"/>
    <w:rsid w:val="00230840"/>
    <w:rsid w:val="00231368"/>
    <w:rsid w:val="002378B3"/>
    <w:rsid w:val="00241177"/>
    <w:rsid w:val="00242D93"/>
    <w:rsid w:val="00244E91"/>
    <w:rsid w:val="002456FE"/>
    <w:rsid w:val="00251486"/>
    <w:rsid w:val="00253E52"/>
    <w:rsid w:val="00257B8A"/>
    <w:rsid w:val="00262BED"/>
    <w:rsid w:val="002648AE"/>
    <w:rsid w:val="00265420"/>
    <w:rsid w:val="00271488"/>
    <w:rsid w:val="002714E5"/>
    <w:rsid w:val="00271D42"/>
    <w:rsid w:val="0027333E"/>
    <w:rsid w:val="002742C2"/>
    <w:rsid w:val="00280937"/>
    <w:rsid w:val="00286CE1"/>
    <w:rsid w:val="00286E16"/>
    <w:rsid w:val="00293510"/>
    <w:rsid w:val="002974D6"/>
    <w:rsid w:val="002A7739"/>
    <w:rsid w:val="002B2BF5"/>
    <w:rsid w:val="002C111B"/>
    <w:rsid w:val="002C2011"/>
    <w:rsid w:val="002C30B0"/>
    <w:rsid w:val="002C4C86"/>
    <w:rsid w:val="002D3A3B"/>
    <w:rsid w:val="002D5934"/>
    <w:rsid w:val="002E2C0C"/>
    <w:rsid w:val="002E4100"/>
    <w:rsid w:val="002E6D62"/>
    <w:rsid w:val="002F3044"/>
    <w:rsid w:val="002F584C"/>
    <w:rsid w:val="003019FC"/>
    <w:rsid w:val="003021BA"/>
    <w:rsid w:val="00312DBF"/>
    <w:rsid w:val="00317C17"/>
    <w:rsid w:val="003202CA"/>
    <w:rsid w:val="00322791"/>
    <w:rsid w:val="00326175"/>
    <w:rsid w:val="003354EF"/>
    <w:rsid w:val="00340058"/>
    <w:rsid w:val="00342458"/>
    <w:rsid w:val="003431AF"/>
    <w:rsid w:val="003534B8"/>
    <w:rsid w:val="003551E2"/>
    <w:rsid w:val="003562E2"/>
    <w:rsid w:val="003566B8"/>
    <w:rsid w:val="003602B0"/>
    <w:rsid w:val="0036690D"/>
    <w:rsid w:val="00366F4C"/>
    <w:rsid w:val="00367D2D"/>
    <w:rsid w:val="00372C92"/>
    <w:rsid w:val="003774EA"/>
    <w:rsid w:val="00377829"/>
    <w:rsid w:val="0038455B"/>
    <w:rsid w:val="0038544B"/>
    <w:rsid w:val="00392E92"/>
    <w:rsid w:val="00396EE7"/>
    <w:rsid w:val="0039776C"/>
    <w:rsid w:val="00397B2B"/>
    <w:rsid w:val="003A243A"/>
    <w:rsid w:val="003A7190"/>
    <w:rsid w:val="003B27BC"/>
    <w:rsid w:val="003B284F"/>
    <w:rsid w:val="003B2A2A"/>
    <w:rsid w:val="003B3739"/>
    <w:rsid w:val="003B4B3A"/>
    <w:rsid w:val="003B5D35"/>
    <w:rsid w:val="003B64E2"/>
    <w:rsid w:val="003B6559"/>
    <w:rsid w:val="003B6853"/>
    <w:rsid w:val="003B7DD9"/>
    <w:rsid w:val="003C0E85"/>
    <w:rsid w:val="003C4CF5"/>
    <w:rsid w:val="003C59DB"/>
    <w:rsid w:val="003D198D"/>
    <w:rsid w:val="003D2716"/>
    <w:rsid w:val="003D66F9"/>
    <w:rsid w:val="003E1D73"/>
    <w:rsid w:val="003E31AB"/>
    <w:rsid w:val="003E368C"/>
    <w:rsid w:val="003E3E8B"/>
    <w:rsid w:val="003E550F"/>
    <w:rsid w:val="003E6231"/>
    <w:rsid w:val="003F21BB"/>
    <w:rsid w:val="003F3B69"/>
    <w:rsid w:val="003F5DF7"/>
    <w:rsid w:val="00400488"/>
    <w:rsid w:val="00401886"/>
    <w:rsid w:val="00403308"/>
    <w:rsid w:val="00405D41"/>
    <w:rsid w:val="00406192"/>
    <w:rsid w:val="00406E99"/>
    <w:rsid w:val="00410318"/>
    <w:rsid w:val="00412D99"/>
    <w:rsid w:val="00412ED1"/>
    <w:rsid w:val="00417587"/>
    <w:rsid w:val="0043038C"/>
    <w:rsid w:val="004317A8"/>
    <w:rsid w:val="00432E9E"/>
    <w:rsid w:val="00435AEC"/>
    <w:rsid w:val="00436BE2"/>
    <w:rsid w:val="004403AA"/>
    <w:rsid w:val="0044183D"/>
    <w:rsid w:val="004440DD"/>
    <w:rsid w:val="00451F55"/>
    <w:rsid w:val="00461DD4"/>
    <w:rsid w:val="00463E32"/>
    <w:rsid w:val="00465742"/>
    <w:rsid w:val="00467000"/>
    <w:rsid w:val="004716ED"/>
    <w:rsid w:val="00472128"/>
    <w:rsid w:val="00473868"/>
    <w:rsid w:val="00473D51"/>
    <w:rsid w:val="0047488A"/>
    <w:rsid w:val="004767BE"/>
    <w:rsid w:val="00477BE7"/>
    <w:rsid w:val="00480710"/>
    <w:rsid w:val="004810A9"/>
    <w:rsid w:val="00483C77"/>
    <w:rsid w:val="00490502"/>
    <w:rsid w:val="00492197"/>
    <w:rsid w:val="004927EE"/>
    <w:rsid w:val="00493659"/>
    <w:rsid w:val="004950A2"/>
    <w:rsid w:val="004A1D63"/>
    <w:rsid w:val="004A7E74"/>
    <w:rsid w:val="004B1132"/>
    <w:rsid w:val="004B3775"/>
    <w:rsid w:val="004B7A86"/>
    <w:rsid w:val="004B7F58"/>
    <w:rsid w:val="004C27A1"/>
    <w:rsid w:val="004C7168"/>
    <w:rsid w:val="004C722C"/>
    <w:rsid w:val="004C7E20"/>
    <w:rsid w:val="004D003B"/>
    <w:rsid w:val="004D13B0"/>
    <w:rsid w:val="004E1E58"/>
    <w:rsid w:val="004E3070"/>
    <w:rsid w:val="004E7499"/>
    <w:rsid w:val="004E7D37"/>
    <w:rsid w:val="00504940"/>
    <w:rsid w:val="00505174"/>
    <w:rsid w:val="00516410"/>
    <w:rsid w:val="00516A75"/>
    <w:rsid w:val="005202D6"/>
    <w:rsid w:val="005225DE"/>
    <w:rsid w:val="00523C8D"/>
    <w:rsid w:val="00530B59"/>
    <w:rsid w:val="00530C88"/>
    <w:rsid w:val="005339F2"/>
    <w:rsid w:val="005400D8"/>
    <w:rsid w:val="005420E4"/>
    <w:rsid w:val="005424FA"/>
    <w:rsid w:val="00543522"/>
    <w:rsid w:val="00543C14"/>
    <w:rsid w:val="00544E88"/>
    <w:rsid w:val="00547A8D"/>
    <w:rsid w:val="0055311C"/>
    <w:rsid w:val="00556F10"/>
    <w:rsid w:val="005647AA"/>
    <w:rsid w:val="00571467"/>
    <w:rsid w:val="00573F5E"/>
    <w:rsid w:val="005745DD"/>
    <w:rsid w:val="00576687"/>
    <w:rsid w:val="00581642"/>
    <w:rsid w:val="00592756"/>
    <w:rsid w:val="00594767"/>
    <w:rsid w:val="005A2C7A"/>
    <w:rsid w:val="005A46F8"/>
    <w:rsid w:val="005A6270"/>
    <w:rsid w:val="005A7BEC"/>
    <w:rsid w:val="005B2735"/>
    <w:rsid w:val="005B4812"/>
    <w:rsid w:val="005B4A8F"/>
    <w:rsid w:val="005B778C"/>
    <w:rsid w:val="005B7953"/>
    <w:rsid w:val="005D07EB"/>
    <w:rsid w:val="005D2E23"/>
    <w:rsid w:val="005D6357"/>
    <w:rsid w:val="005E0481"/>
    <w:rsid w:val="005E2155"/>
    <w:rsid w:val="005E49BA"/>
    <w:rsid w:val="005E4D3B"/>
    <w:rsid w:val="005E4FD6"/>
    <w:rsid w:val="005E78E0"/>
    <w:rsid w:val="005F0BAF"/>
    <w:rsid w:val="005F21A1"/>
    <w:rsid w:val="005F263B"/>
    <w:rsid w:val="005F3743"/>
    <w:rsid w:val="005F4B53"/>
    <w:rsid w:val="00601D32"/>
    <w:rsid w:val="00602089"/>
    <w:rsid w:val="00602C8F"/>
    <w:rsid w:val="00605E98"/>
    <w:rsid w:val="006074A7"/>
    <w:rsid w:val="006112DE"/>
    <w:rsid w:val="00611CAF"/>
    <w:rsid w:val="00620663"/>
    <w:rsid w:val="006230EF"/>
    <w:rsid w:val="00624EE3"/>
    <w:rsid w:val="00626220"/>
    <w:rsid w:val="00632F08"/>
    <w:rsid w:val="006344CA"/>
    <w:rsid w:val="00634FC5"/>
    <w:rsid w:val="006358C6"/>
    <w:rsid w:val="00643F8B"/>
    <w:rsid w:val="00644B10"/>
    <w:rsid w:val="0065008E"/>
    <w:rsid w:val="006520AD"/>
    <w:rsid w:val="00656B79"/>
    <w:rsid w:val="00665520"/>
    <w:rsid w:val="00667BE7"/>
    <w:rsid w:val="00675525"/>
    <w:rsid w:val="006762ED"/>
    <w:rsid w:val="006806E5"/>
    <w:rsid w:val="00684219"/>
    <w:rsid w:val="00684EEB"/>
    <w:rsid w:val="00692383"/>
    <w:rsid w:val="006943A9"/>
    <w:rsid w:val="00695195"/>
    <w:rsid w:val="00697950"/>
    <w:rsid w:val="00697EE2"/>
    <w:rsid w:val="006A0264"/>
    <w:rsid w:val="006A07C1"/>
    <w:rsid w:val="006A0CBC"/>
    <w:rsid w:val="006A2755"/>
    <w:rsid w:val="006A353C"/>
    <w:rsid w:val="006A49B1"/>
    <w:rsid w:val="006A510A"/>
    <w:rsid w:val="006A65E5"/>
    <w:rsid w:val="006A6DBA"/>
    <w:rsid w:val="006B237B"/>
    <w:rsid w:val="006B291B"/>
    <w:rsid w:val="006B72B4"/>
    <w:rsid w:val="006C083C"/>
    <w:rsid w:val="006C4EF6"/>
    <w:rsid w:val="006C5C31"/>
    <w:rsid w:val="006D1B98"/>
    <w:rsid w:val="006F52CB"/>
    <w:rsid w:val="006F6544"/>
    <w:rsid w:val="007023B0"/>
    <w:rsid w:val="007057D5"/>
    <w:rsid w:val="00706CA5"/>
    <w:rsid w:val="007162AD"/>
    <w:rsid w:val="00721033"/>
    <w:rsid w:val="00723DA8"/>
    <w:rsid w:val="00727C90"/>
    <w:rsid w:val="00735384"/>
    <w:rsid w:val="00737C83"/>
    <w:rsid w:val="00737EDB"/>
    <w:rsid w:val="00741CC6"/>
    <w:rsid w:val="007431DD"/>
    <w:rsid w:val="00745554"/>
    <w:rsid w:val="007463E4"/>
    <w:rsid w:val="00747E21"/>
    <w:rsid w:val="0075177F"/>
    <w:rsid w:val="00755598"/>
    <w:rsid w:val="00756536"/>
    <w:rsid w:val="0075664B"/>
    <w:rsid w:val="007576A9"/>
    <w:rsid w:val="00766B6D"/>
    <w:rsid w:val="00772589"/>
    <w:rsid w:val="00773A99"/>
    <w:rsid w:val="00774355"/>
    <w:rsid w:val="007745F3"/>
    <w:rsid w:val="00777CC3"/>
    <w:rsid w:val="00777E80"/>
    <w:rsid w:val="007805F1"/>
    <w:rsid w:val="0078762C"/>
    <w:rsid w:val="00791AC1"/>
    <w:rsid w:val="007A3284"/>
    <w:rsid w:val="007A3B57"/>
    <w:rsid w:val="007B0C78"/>
    <w:rsid w:val="007B1AA3"/>
    <w:rsid w:val="007B5B0A"/>
    <w:rsid w:val="007C10E5"/>
    <w:rsid w:val="007C2B82"/>
    <w:rsid w:val="007D1AF5"/>
    <w:rsid w:val="007D2516"/>
    <w:rsid w:val="007D4EFE"/>
    <w:rsid w:val="007D7B00"/>
    <w:rsid w:val="007E5BB1"/>
    <w:rsid w:val="007F31CA"/>
    <w:rsid w:val="007F48FF"/>
    <w:rsid w:val="00801E0B"/>
    <w:rsid w:val="008052A5"/>
    <w:rsid w:val="008064D3"/>
    <w:rsid w:val="00807F67"/>
    <w:rsid w:val="00810E1E"/>
    <w:rsid w:val="00811AED"/>
    <w:rsid w:val="0081599D"/>
    <w:rsid w:val="00815D44"/>
    <w:rsid w:val="00817A80"/>
    <w:rsid w:val="00830EB8"/>
    <w:rsid w:val="00834378"/>
    <w:rsid w:val="008346A9"/>
    <w:rsid w:val="00835BF4"/>
    <w:rsid w:val="008421C6"/>
    <w:rsid w:val="008429B8"/>
    <w:rsid w:val="00846677"/>
    <w:rsid w:val="00846EE8"/>
    <w:rsid w:val="00851D82"/>
    <w:rsid w:val="00852553"/>
    <w:rsid w:val="008548A2"/>
    <w:rsid w:val="0085506C"/>
    <w:rsid w:val="008624BE"/>
    <w:rsid w:val="00862C8B"/>
    <w:rsid w:val="00863AC5"/>
    <w:rsid w:val="00865AF7"/>
    <w:rsid w:val="008709AA"/>
    <w:rsid w:val="0087358E"/>
    <w:rsid w:val="00874BBA"/>
    <w:rsid w:val="0087740C"/>
    <w:rsid w:val="00877530"/>
    <w:rsid w:val="00885829"/>
    <w:rsid w:val="008922FF"/>
    <w:rsid w:val="0089314F"/>
    <w:rsid w:val="00895731"/>
    <w:rsid w:val="0089600F"/>
    <w:rsid w:val="00896AF1"/>
    <w:rsid w:val="008A3898"/>
    <w:rsid w:val="008A453C"/>
    <w:rsid w:val="008A45E4"/>
    <w:rsid w:val="008A5CFD"/>
    <w:rsid w:val="008A69D5"/>
    <w:rsid w:val="008A701C"/>
    <w:rsid w:val="008B168E"/>
    <w:rsid w:val="008B5980"/>
    <w:rsid w:val="008B5FA1"/>
    <w:rsid w:val="008C1702"/>
    <w:rsid w:val="008D1633"/>
    <w:rsid w:val="008D3358"/>
    <w:rsid w:val="008D3F1C"/>
    <w:rsid w:val="008D547F"/>
    <w:rsid w:val="008E08F0"/>
    <w:rsid w:val="008E5785"/>
    <w:rsid w:val="008E58E4"/>
    <w:rsid w:val="008E764B"/>
    <w:rsid w:val="008F0CCE"/>
    <w:rsid w:val="008F70B6"/>
    <w:rsid w:val="00900B00"/>
    <w:rsid w:val="00901FE8"/>
    <w:rsid w:val="0090482F"/>
    <w:rsid w:val="00911AA7"/>
    <w:rsid w:val="00920CD1"/>
    <w:rsid w:val="00921EDC"/>
    <w:rsid w:val="0092268F"/>
    <w:rsid w:val="00923E04"/>
    <w:rsid w:val="009275D9"/>
    <w:rsid w:val="009318B1"/>
    <w:rsid w:val="0093393A"/>
    <w:rsid w:val="00934402"/>
    <w:rsid w:val="00934CE8"/>
    <w:rsid w:val="009350EE"/>
    <w:rsid w:val="0093639D"/>
    <w:rsid w:val="00944437"/>
    <w:rsid w:val="00947ED3"/>
    <w:rsid w:val="00954E69"/>
    <w:rsid w:val="00954F2E"/>
    <w:rsid w:val="00956F35"/>
    <w:rsid w:val="00960792"/>
    <w:rsid w:val="00960A60"/>
    <w:rsid w:val="0096204C"/>
    <w:rsid w:val="00966C71"/>
    <w:rsid w:val="00971672"/>
    <w:rsid w:val="009746E9"/>
    <w:rsid w:val="00977555"/>
    <w:rsid w:val="00980765"/>
    <w:rsid w:val="00981236"/>
    <w:rsid w:val="00985241"/>
    <w:rsid w:val="0098714C"/>
    <w:rsid w:val="009907ED"/>
    <w:rsid w:val="00991201"/>
    <w:rsid w:val="00995A55"/>
    <w:rsid w:val="009A5BB6"/>
    <w:rsid w:val="009A5E52"/>
    <w:rsid w:val="009A69B7"/>
    <w:rsid w:val="009B4FCC"/>
    <w:rsid w:val="009C20C6"/>
    <w:rsid w:val="009C2E0C"/>
    <w:rsid w:val="009D18B5"/>
    <w:rsid w:val="009D328F"/>
    <w:rsid w:val="009D7F63"/>
    <w:rsid w:val="009E2532"/>
    <w:rsid w:val="009E7BE2"/>
    <w:rsid w:val="009F0D81"/>
    <w:rsid w:val="009F4F07"/>
    <w:rsid w:val="00A03B52"/>
    <w:rsid w:val="00A10A26"/>
    <w:rsid w:val="00A141C9"/>
    <w:rsid w:val="00A14B7B"/>
    <w:rsid w:val="00A16A60"/>
    <w:rsid w:val="00A25B8A"/>
    <w:rsid w:val="00A263BD"/>
    <w:rsid w:val="00A277ED"/>
    <w:rsid w:val="00A30D4E"/>
    <w:rsid w:val="00A32D4D"/>
    <w:rsid w:val="00A33508"/>
    <w:rsid w:val="00A423A1"/>
    <w:rsid w:val="00A435B3"/>
    <w:rsid w:val="00A44FC6"/>
    <w:rsid w:val="00A46866"/>
    <w:rsid w:val="00A51956"/>
    <w:rsid w:val="00A534BC"/>
    <w:rsid w:val="00A539AE"/>
    <w:rsid w:val="00A55207"/>
    <w:rsid w:val="00A56368"/>
    <w:rsid w:val="00A62FFC"/>
    <w:rsid w:val="00A66804"/>
    <w:rsid w:val="00A7233E"/>
    <w:rsid w:val="00A727A8"/>
    <w:rsid w:val="00A75C44"/>
    <w:rsid w:val="00A76CCD"/>
    <w:rsid w:val="00A84CDC"/>
    <w:rsid w:val="00A87E20"/>
    <w:rsid w:val="00A901B5"/>
    <w:rsid w:val="00A9235F"/>
    <w:rsid w:val="00A94D10"/>
    <w:rsid w:val="00A95027"/>
    <w:rsid w:val="00A96D8F"/>
    <w:rsid w:val="00A96E04"/>
    <w:rsid w:val="00AA2329"/>
    <w:rsid w:val="00AA328A"/>
    <w:rsid w:val="00AA3EC9"/>
    <w:rsid w:val="00AA4487"/>
    <w:rsid w:val="00AB373B"/>
    <w:rsid w:val="00AB565F"/>
    <w:rsid w:val="00AB59E1"/>
    <w:rsid w:val="00AB7B56"/>
    <w:rsid w:val="00AD45AD"/>
    <w:rsid w:val="00AD4EF4"/>
    <w:rsid w:val="00AD6228"/>
    <w:rsid w:val="00AD7713"/>
    <w:rsid w:val="00AE1071"/>
    <w:rsid w:val="00AF2869"/>
    <w:rsid w:val="00AF691C"/>
    <w:rsid w:val="00B00CAE"/>
    <w:rsid w:val="00B05A1D"/>
    <w:rsid w:val="00B0707B"/>
    <w:rsid w:val="00B0750A"/>
    <w:rsid w:val="00B167A4"/>
    <w:rsid w:val="00B221A5"/>
    <w:rsid w:val="00B24A3A"/>
    <w:rsid w:val="00B26632"/>
    <w:rsid w:val="00B27276"/>
    <w:rsid w:val="00B303E2"/>
    <w:rsid w:val="00B308E1"/>
    <w:rsid w:val="00B32DA4"/>
    <w:rsid w:val="00B3467B"/>
    <w:rsid w:val="00B351A9"/>
    <w:rsid w:val="00B40BA2"/>
    <w:rsid w:val="00B42A22"/>
    <w:rsid w:val="00B42EF2"/>
    <w:rsid w:val="00B44E46"/>
    <w:rsid w:val="00B453E5"/>
    <w:rsid w:val="00B45907"/>
    <w:rsid w:val="00B51277"/>
    <w:rsid w:val="00B52BF7"/>
    <w:rsid w:val="00B53437"/>
    <w:rsid w:val="00B655E2"/>
    <w:rsid w:val="00B8040E"/>
    <w:rsid w:val="00B8231D"/>
    <w:rsid w:val="00B87F38"/>
    <w:rsid w:val="00B902A0"/>
    <w:rsid w:val="00B923B2"/>
    <w:rsid w:val="00B96A8E"/>
    <w:rsid w:val="00BA03E4"/>
    <w:rsid w:val="00BA2B61"/>
    <w:rsid w:val="00BA45C4"/>
    <w:rsid w:val="00BA4884"/>
    <w:rsid w:val="00BA551C"/>
    <w:rsid w:val="00BA614B"/>
    <w:rsid w:val="00BA6B28"/>
    <w:rsid w:val="00BB36C8"/>
    <w:rsid w:val="00BB5DD9"/>
    <w:rsid w:val="00BB624D"/>
    <w:rsid w:val="00BC008B"/>
    <w:rsid w:val="00BC0E96"/>
    <w:rsid w:val="00BC281C"/>
    <w:rsid w:val="00BC2EBC"/>
    <w:rsid w:val="00BC5B89"/>
    <w:rsid w:val="00BC61ED"/>
    <w:rsid w:val="00BC6525"/>
    <w:rsid w:val="00BD2022"/>
    <w:rsid w:val="00BD7998"/>
    <w:rsid w:val="00BE1463"/>
    <w:rsid w:val="00BE3AB7"/>
    <w:rsid w:val="00BE4C28"/>
    <w:rsid w:val="00BE70CF"/>
    <w:rsid w:val="00BF2587"/>
    <w:rsid w:val="00C04A67"/>
    <w:rsid w:val="00C0504E"/>
    <w:rsid w:val="00C172A4"/>
    <w:rsid w:val="00C23622"/>
    <w:rsid w:val="00C24353"/>
    <w:rsid w:val="00C24DE6"/>
    <w:rsid w:val="00C25B90"/>
    <w:rsid w:val="00C3587F"/>
    <w:rsid w:val="00C35F54"/>
    <w:rsid w:val="00C37A2D"/>
    <w:rsid w:val="00C40198"/>
    <w:rsid w:val="00C46E6A"/>
    <w:rsid w:val="00C55CB3"/>
    <w:rsid w:val="00C55F6E"/>
    <w:rsid w:val="00C6243B"/>
    <w:rsid w:val="00C62E8F"/>
    <w:rsid w:val="00C6311D"/>
    <w:rsid w:val="00C66CAA"/>
    <w:rsid w:val="00C7362D"/>
    <w:rsid w:val="00C8174C"/>
    <w:rsid w:val="00C85611"/>
    <w:rsid w:val="00C85D59"/>
    <w:rsid w:val="00C87742"/>
    <w:rsid w:val="00C937CA"/>
    <w:rsid w:val="00C97424"/>
    <w:rsid w:val="00CA1FC0"/>
    <w:rsid w:val="00CA55DB"/>
    <w:rsid w:val="00CA7595"/>
    <w:rsid w:val="00CB03C6"/>
    <w:rsid w:val="00CB2AF1"/>
    <w:rsid w:val="00CB36F8"/>
    <w:rsid w:val="00CB59CD"/>
    <w:rsid w:val="00CC063F"/>
    <w:rsid w:val="00CC74B4"/>
    <w:rsid w:val="00CD3976"/>
    <w:rsid w:val="00CD3BDA"/>
    <w:rsid w:val="00CD697F"/>
    <w:rsid w:val="00CE0844"/>
    <w:rsid w:val="00CE539F"/>
    <w:rsid w:val="00CF4238"/>
    <w:rsid w:val="00CF52EB"/>
    <w:rsid w:val="00CF7258"/>
    <w:rsid w:val="00D03830"/>
    <w:rsid w:val="00D04957"/>
    <w:rsid w:val="00D05EAF"/>
    <w:rsid w:val="00D06EA8"/>
    <w:rsid w:val="00D07945"/>
    <w:rsid w:val="00D11A11"/>
    <w:rsid w:val="00D1326D"/>
    <w:rsid w:val="00D1444E"/>
    <w:rsid w:val="00D15A37"/>
    <w:rsid w:val="00D17874"/>
    <w:rsid w:val="00D20A22"/>
    <w:rsid w:val="00D21D94"/>
    <w:rsid w:val="00D25DB1"/>
    <w:rsid w:val="00D25E51"/>
    <w:rsid w:val="00D2758C"/>
    <w:rsid w:val="00D356AC"/>
    <w:rsid w:val="00D373FF"/>
    <w:rsid w:val="00D408AC"/>
    <w:rsid w:val="00D40F66"/>
    <w:rsid w:val="00D430BE"/>
    <w:rsid w:val="00D43571"/>
    <w:rsid w:val="00D516AA"/>
    <w:rsid w:val="00D5180D"/>
    <w:rsid w:val="00D51D5B"/>
    <w:rsid w:val="00D531F4"/>
    <w:rsid w:val="00D552BB"/>
    <w:rsid w:val="00D57653"/>
    <w:rsid w:val="00D60758"/>
    <w:rsid w:val="00D66D68"/>
    <w:rsid w:val="00D74CC4"/>
    <w:rsid w:val="00D759CE"/>
    <w:rsid w:val="00D76068"/>
    <w:rsid w:val="00D9063B"/>
    <w:rsid w:val="00D91C44"/>
    <w:rsid w:val="00D9384C"/>
    <w:rsid w:val="00D962BD"/>
    <w:rsid w:val="00DA2AD3"/>
    <w:rsid w:val="00DB4391"/>
    <w:rsid w:val="00DC49FC"/>
    <w:rsid w:val="00DC5280"/>
    <w:rsid w:val="00DC6326"/>
    <w:rsid w:val="00DC690D"/>
    <w:rsid w:val="00DC6948"/>
    <w:rsid w:val="00DD2D04"/>
    <w:rsid w:val="00DD3E80"/>
    <w:rsid w:val="00DD4E8B"/>
    <w:rsid w:val="00DE0D8C"/>
    <w:rsid w:val="00DE13FA"/>
    <w:rsid w:val="00DE3F4E"/>
    <w:rsid w:val="00DE436E"/>
    <w:rsid w:val="00DE5F6C"/>
    <w:rsid w:val="00DF0320"/>
    <w:rsid w:val="00DF7DEF"/>
    <w:rsid w:val="00E06D5A"/>
    <w:rsid w:val="00E1782B"/>
    <w:rsid w:val="00E208A4"/>
    <w:rsid w:val="00E22A39"/>
    <w:rsid w:val="00E2530B"/>
    <w:rsid w:val="00E26ACF"/>
    <w:rsid w:val="00E34677"/>
    <w:rsid w:val="00E400EF"/>
    <w:rsid w:val="00E4451B"/>
    <w:rsid w:val="00E46077"/>
    <w:rsid w:val="00E46D65"/>
    <w:rsid w:val="00E47F1B"/>
    <w:rsid w:val="00E55D0F"/>
    <w:rsid w:val="00E55F24"/>
    <w:rsid w:val="00E56928"/>
    <w:rsid w:val="00E57CBC"/>
    <w:rsid w:val="00E63EFF"/>
    <w:rsid w:val="00E66C6C"/>
    <w:rsid w:val="00E874DE"/>
    <w:rsid w:val="00E905C1"/>
    <w:rsid w:val="00E90E8B"/>
    <w:rsid w:val="00E910D6"/>
    <w:rsid w:val="00E92841"/>
    <w:rsid w:val="00E95365"/>
    <w:rsid w:val="00EA313A"/>
    <w:rsid w:val="00EA3846"/>
    <w:rsid w:val="00EA391B"/>
    <w:rsid w:val="00EB0BB6"/>
    <w:rsid w:val="00EB1990"/>
    <w:rsid w:val="00EB5FE7"/>
    <w:rsid w:val="00EB7232"/>
    <w:rsid w:val="00EB7AF4"/>
    <w:rsid w:val="00EC12C4"/>
    <w:rsid w:val="00EC2139"/>
    <w:rsid w:val="00EC5E10"/>
    <w:rsid w:val="00EC6135"/>
    <w:rsid w:val="00EC7822"/>
    <w:rsid w:val="00ED228F"/>
    <w:rsid w:val="00ED27EE"/>
    <w:rsid w:val="00ED621F"/>
    <w:rsid w:val="00ED7244"/>
    <w:rsid w:val="00ED74C5"/>
    <w:rsid w:val="00EE1639"/>
    <w:rsid w:val="00EE463D"/>
    <w:rsid w:val="00EE6DC6"/>
    <w:rsid w:val="00EF2C46"/>
    <w:rsid w:val="00EF61F3"/>
    <w:rsid w:val="00F01FF3"/>
    <w:rsid w:val="00F0215C"/>
    <w:rsid w:val="00F03DF6"/>
    <w:rsid w:val="00F05D55"/>
    <w:rsid w:val="00F12AF3"/>
    <w:rsid w:val="00F24129"/>
    <w:rsid w:val="00F30E00"/>
    <w:rsid w:val="00F42C90"/>
    <w:rsid w:val="00F45EE5"/>
    <w:rsid w:val="00F67FD6"/>
    <w:rsid w:val="00F70C6E"/>
    <w:rsid w:val="00F70E69"/>
    <w:rsid w:val="00F7170F"/>
    <w:rsid w:val="00F741AD"/>
    <w:rsid w:val="00F875D0"/>
    <w:rsid w:val="00F909D6"/>
    <w:rsid w:val="00F91AA7"/>
    <w:rsid w:val="00F92E93"/>
    <w:rsid w:val="00FA0238"/>
    <w:rsid w:val="00FA09AB"/>
    <w:rsid w:val="00FA0E69"/>
    <w:rsid w:val="00FA15BA"/>
    <w:rsid w:val="00FA33C5"/>
    <w:rsid w:val="00FA7018"/>
    <w:rsid w:val="00FA7234"/>
    <w:rsid w:val="00FA75C8"/>
    <w:rsid w:val="00FB06E1"/>
    <w:rsid w:val="00FB504D"/>
    <w:rsid w:val="00FB5912"/>
    <w:rsid w:val="00FC40CB"/>
    <w:rsid w:val="00FC6276"/>
    <w:rsid w:val="00FC654D"/>
    <w:rsid w:val="00FC7BD9"/>
    <w:rsid w:val="00FC7CC2"/>
    <w:rsid w:val="00FD3374"/>
    <w:rsid w:val="00FE0F27"/>
    <w:rsid w:val="00FE1189"/>
    <w:rsid w:val="00FE74BC"/>
    <w:rsid w:val="00FE79C1"/>
    <w:rsid w:val="00FF17F5"/>
    <w:rsid w:val="00FF4BCA"/>
    <w:rsid w:val="00FF60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AA"/>
  </w:style>
  <w:style w:type="paragraph" w:styleId="Heading1">
    <w:name w:val="heading 1"/>
    <w:basedOn w:val="Normal"/>
    <w:link w:val="Heading1Char"/>
    <w:uiPriority w:val="9"/>
    <w:qFormat/>
    <w:rsid w:val="006755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2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44"/>
    <w:rPr>
      <w:rFonts w:ascii="Tahoma" w:hAnsi="Tahoma" w:cs="Tahoma"/>
      <w:sz w:val="16"/>
      <w:szCs w:val="16"/>
    </w:rPr>
  </w:style>
  <w:style w:type="paragraph" w:styleId="Header">
    <w:name w:val="header"/>
    <w:basedOn w:val="Normal"/>
    <w:link w:val="HeaderChar"/>
    <w:uiPriority w:val="99"/>
    <w:unhideWhenUsed/>
    <w:rsid w:val="005D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57"/>
  </w:style>
  <w:style w:type="paragraph" w:styleId="Footer">
    <w:name w:val="footer"/>
    <w:basedOn w:val="Normal"/>
    <w:link w:val="FooterChar"/>
    <w:uiPriority w:val="99"/>
    <w:unhideWhenUsed/>
    <w:rsid w:val="005D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57"/>
  </w:style>
  <w:style w:type="paragraph" w:styleId="Subtitle">
    <w:name w:val="Subtitle"/>
    <w:basedOn w:val="Normal"/>
    <w:link w:val="SubtitleChar"/>
    <w:qFormat/>
    <w:rsid w:val="00CD697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D697F"/>
    <w:rPr>
      <w:rFonts w:ascii="Times New Roman" w:eastAsia="Times New Roman" w:hAnsi="Times New Roman" w:cs="Times New Roman"/>
      <w:b/>
      <w:bCs/>
      <w:sz w:val="24"/>
      <w:szCs w:val="24"/>
    </w:rPr>
  </w:style>
  <w:style w:type="paragraph" w:customStyle="1" w:styleId="MDPI71References">
    <w:name w:val="MDPI_7.1_References"/>
    <w:basedOn w:val="Normal"/>
    <w:qFormat/>
    <w:rsid w:val="00632F08"/>
    <w:p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31text">
    <w:name w:val="MDPI_3.1_text"/>
    <w:qFormat/>
    <w:rsid w:val="009852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styleId="Hyperlink">
    <w:name w:val="Hyperlink"/>
    <w:basedOn w:val="DefaultParagraphFont"/>
    <w:uiPriority w:val="99"/>
    <w:unhideWhenUsed/>
    <w:rsid w:val="000D2509"/>
    <w:rPr>
      <w:color w:val="0000FF"/>
      <w:u w:val="single"/>
    </w:rPr>
  </w:style>
  <w:style w:type="paragraph" w:customStyle="1" w:styleId="Default">
    <w:name w:val="Default"/>
    <w:rsid w:val="00A84C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7F58"/>
    <w:pPr>
      <w:ind w:left="720"/>
      <w:contextualSpacing/>
    </w:pPr>
  </w:style>
  <w:style w:type="character" w:customStyle="1" w:styleId="Heading1Char">
    <w:name w:val="Heading 1 Char"/>
    <w:basedOn w:val="DefaultParagraphFont"/>
    <w:link w:val="Heading1"/>
    <w:uiPriority w:val="9"/>
    <w:rsid w:val="00675525"/>
    <w:rPr>
      <w:rFonts w:ascii="Times New Roman" w:eastAsia="Times New Roman" w:hAnsi="Times New Roman" w:cs="Times New Roman"/>
      <w:b/>
      <w:bCs/>
      <w:kern w:val="36"/>
      <w:sz w:val="48"/>
      <w:szCs w:val="48"/>
    </w:rPr>
  </w:style>
  <w:style w:type="table" w:styleId="TableGrid">
    <w:name w:val="Table Grid"/>
    <w:basedOn w:val="TableNormal"/>
    <w:uiPriority w:val="59"/>
    <w:rsid w:val="00B0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424FA"/>
    <w:rPr>
      <w:color w:val="800080" w:themeColor="followedHyperlink"/>
      <w:u w:val="single"/>
    </w:rPr>
  </w:style>
  <w:style w:type="paragraph" w:styleId="NormalWeb">
    <w:name w:val="Normal (Web)"/>
    <w:basedOn w:val="Normal"/>
    <w:uiPriority w:val="99"/>
    <w:unhideWhenUsed/>
    <w:rsid w:val="004103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318"/>
    <w:rPr>
      <w:b/>
      <w:bCs/>
    </w:rPr>
  </w:style>
  <w:style w:type="character" w:customStyle="1" w:styleId="Heading2Char">
    <w:name w:val="Heading 2 Char"/>
    <w:basedOn w:val="DefaultParagraphFont"/>
    <w:link w:val="Heading2"/>
    <w:uiPriority w:val="9"/>
    <w:semiHidden/>
    <w:rsid w:val="007725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9775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55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2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44"/>
    <w:rPr>
      <w:rFonts w:ascii="Tahoma" w:hAnsi="Tahoma" w:cs="Tahoma"/>
      <w:sz w:val="16"/>
      <w:szCs w:val="16"/>
    </w:rPr>
  </w:style>
  <w:style w:type="paragraph" w:styleId="Header">
    <w:name w:val="header"/>
    <w:basedOn w:val="Normal"/>
    <w:link w:val="HeaderChar"/>
    <w:uiPriority w:val="99"/>
    <w:unhideWhenUsed/>
    <w:rsid w:val="005D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57"/>
  </w:style>
  <w:style w:type="paragraph" w:styleId="Footer">
    <w:name w:val="footer"/>
    <w:basedOn w:val="Normal"/>
    <w:link w:val="FooterChar"/>
    <w:uiPriority w:val="99"/>
    <w:unhideWhenUsed/>
    <w:rsid w:val="005D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57"/>
  </w:style>
  <w:style w:type="paragraph" w:styleId="Subtitle">
    <w:name w:val="Subtitle"/>
    <w:basedOn w:val="Normal"/>
    <w:link w:val="SubtitleChar"/>
    <w:qFormat/>
    <w:rsid w:val="00CD697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D697F"/>
    <w:rPr>
      <w:rFonts w:ascii="Times New Roman" w:eastAsia="Times New Roman" w:hAnsi="Times New Roman" w:cs="Times New Roman"/>
      <w:b/>
      <w:bCs/>
      <w:sz w:val="24"/>
      <w:szCs w:val="24"/>
    </w:rPr>
  </w:style>
  <w:style w:type="paragraph" w:customStyle="1" w:styleId="MDPI71References">
    <w:name w:val="MDPI_7.1_References"/>
    <w:basedOn w:val="Normal"/>
    <w:qFormat/>
    <w:rsid w:val="00632F08"/>
    <w:p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31text">
    <w:name w:val="MDPI_3.1_text"/>
    <w:qFormat/>
    <w:rsid w:val="0098524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styleId="Hyperlink">
    <w:name w:val="Hyperlink"/>
    <w:basedOn w:val="DefaultParagraphFont"/>
    <w:uiPriority w:val="99"/>
    <w:unhideWhenUsed/>
    <w:rsid w:val="000D2509"/>
    <w:rPr>
      <w:color w:val="0000FF"/>
      <w:u w:val="single"/>
    </w:rPr>
  </w:style>
  <w:style w:type="paragraph" w:customStyle="1" w:styleId="Default">
    <w:name w:val="Default"/>
    <w:rsid w:val="00A84C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7F58"/>
    <w:pPr>
      <w:ind w:left="720"/>
      <w:contextualSpacing/>
    </w:pPr>
  </w:style>
  <w:style w:type="character" w:customStyle="1" w:styleId="Heading1Char">
    <w:name w:val="Heading 1 Char"/>
    <w:basedOn w:val="DefaultParagraphFont"/>
    <w:link w:val="Heading1"/>
    <w:uiPriority w:val="9"/>
    <w:rsid w:val="00675525"/>
    <w:rPr>
      <w:rFonts w:ascii="Times New Roman" w:eastAsia="Times New Roman" w:hAnsi="Times New Roman" w:cs="Times New Roman"/>
      <w:b/>
      <w:bCs/>
      <w:kern w:val="36"/>
      <w:sz w:val="48"/>
      <w:szCs w:val="48"/>
    </w:rPr>
  </w:style>
  <w:style w:type="table" w:styleId="TableGrid">
    <w:name w:val="Table Grid"/>
    <w:basedOn w:val="TableNormal"/>
    <w:uiPriority w:val="59"/>
    <w:rsid w:val="00B0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24FA"/>
    <w:rPr>
      <w:color w:val="800080" w:themeColor="followedHyperlink"/>
      <w:u w:val="single"/>
    </w:rPr>
  </w:style>
  <w:style w:type="paragraph" w:styleId="NormalWeb">
    <w:name w:val="Normal (Web)"/>
    <w:basedOn w:val="Normal"/>
    <w:uiPriority w:val="99"/>
    <w:unhideWhenUsed/>
    <w:rsid w:val="004103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318"/>
    <w:rPr>
      <w:b/>
      <w:bCs/>
    </w:rPr>
  </w:style>
  <w:style w:type="character" w:customStyle="1" w:styleId="Heading2Char">
    <w:name w:val="Heading 2 Char"/>
    <w:basedOn w:val="DefaultParagraphFont"/>
    <w:link w:val="Heading2"/>
    <w:uiPriority w:val="9"/>
    <w:semiHidden/>
    <w:rsid w:val="007725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977555"/>
    <w:rPr>
      <w:color w:val="808080"/>
    </w:rPr>
  </w:style>
</w:styles>
</file>

<file path=word/webSettings.xml><?xml version="1.0" encoding="utf-8"?>
<w:webSettings xmlns:r="http://schemas.openxmlformats.org/officeDocument/2006/relationships" xmlns:w="http://schemas.openxmlformats.org/wordprocessingml/2006/main">
  <w:divs>
    <w:div w:id="62803983">
      <w:bodyDiv w:val="1"/>
      <w:marLeft w:val="0"/>
      <w:marRight w:val="0"/>
      <w:marTop w:val="0"/>
      <w:marBottom w:val="0"/>
      <w:divBdr>
        <w:top w:val="none" w:sz="0" w:space="0" w:color="auto"/>
        <w:left w:val="none" w:sz="0" w:space="0" w:color="auto"/>
        <w:bottom w:val="none" w:sz="0" w:space="0" w:color="auto"/>
        <w:right w:val="none" w:sz="0" w:space="0" w:color="auto"/>
      </w:divBdr>
    </w:div>
    <w:div w:id="79915787">
      <w:bodyDiv w:val="1"/>
      <w:marLeft w:val="0"/>
      <w:marRight w:val="0"/>
      <w:marTop w:val="0"/>
      <w:marBottom w:val="0"/>
      <w:divBdr>
        <w:top w:val="none" w:sz="0" w:space="0" w:color="auto"/>
        <w:left w:val="none" w:sz="0" w:space="0" w:color="auto"/>
        <w:bottom w:val="none" w:sz="0" w:space="0" w:color="auto"/>
        <w:right w:val="none" w:sz="0" w:space="0" w:color="auto"/>
      </w:divBdr>
    </w:div>
    <w:div w:id="144009011">
      <w:bodyDiv w:val="1"/>
      <w:marLeft w:val="0"/>
      <w:marRight w:val="0"/>
      <w:marTop w:val="0"/>
      <w:marBottom w:val="0"/>
      <w:divBdr>
        <w:top w:val="none" w:sz="0" w:space="0" w:color="auto"/>
        <w:left w:val="none" w:sz="0" w:space="0" w:color="auto"/>
        <w:bottom w:val="none" w:sz="0" w:space="0" w:color="auto"/>
        <w:right w:val="none" w:sz="0" w:space="0" w:color="auto"/>
      </w:divBdr>
    </w:div>
    <w:div w:id="150605803">
      <w:bodyDiv w:val="1"/>
      <w:marLeft w:val="0"/>
      <w:marRight w:val="0"/>
      <w:marTop w:val="0"/>
      <w:marBottom w:val="0"/>
      <w:divBdr>
        <w:top w:val="none" w:sz="0" w:space="0" w:color="auto"/>
        <w:left w:val="none" w:sz="0" w:space="0" w:color="auto"/>
        <w:bottom w:val="none" w:sz="0" w:space="0" w:color="auto"/>
        <w:right w:val="none" w:sz="0" w:space="0" w:color="auto"/>
      </w:divBdr>
    </w:div>
    <w:div w:id="180122388">
      <w:bodyDiv w:val="1"/>
      <w:marLeft w:val="0"/>
      <w:marRight w:val="0"/>
      <w:marTop w:val="0"/>
      <w:marBottom w:val="0"/>
      <w:divBdr>
        <w:top w:val="none" w:sz="0" w:space="0" w:color="auto"/>
        <w:left w:val="none" w:sz="0" w:space="0" w:color="auto"/>
        <w:bottom w:val="none" w:sz="0" w:space="0" w:color="auto"/>
        <w:right w:val="none" w:sz="0" w:space="0" w:color="auto"/>
      </w:divBdr>
    </w:div>
    <w:div w:id="379014668">
      <w:bodyDiv w:val="1"/>
      <w:marLeft w:val="0"/>
      <w:marRight w:val="0"/>
      <w:marTop w:val="0"/>
      <w:marBottom w:val="0"/>
      <w:divBdr>
        <w:top w:val="none" w:sz="0" w:space="0" w:color="auto"/>
        <w:left w:val="none" w:sz="0" w:space="0" w:color="auto"/>
        <w:bottom w:val="none" w:sz="0" w:space="0" w:color="auto"/>
        <w:right w:val="none" w:sz="0" w:space="0" w:color="auto"/>
      </w:divBdr>
    </w:div>
    <w:div w:id="421222719">
      <w:bodyDiv w:val="1"/>
      <w:marLeft w:val="0"/>
      <w:marRight w:val="0"/>
      <w:marTop w:val="0"/>
      <w:marBottom w:val="0"/>
      <w:divBdr>
        <w:top w:val="none" w:sz="0" w:space="0" w:color="auto"/>
        <w:left w:val="none" w:sz="0" w:space="0" w:color="auto"/>
        <w:bottom w:val="none" w:sz="0" w:space="0" w:color="auto"/>
        <w:right w:val="none" w:sz="0" w:space="0" w:color="auto"/>
      </w:divBdr>
    </w:div>
    <w:div w:id="429934621">
      <w:bodyDiv w:val="1"/>
      <w:marLeft w:val="0"/>
      <w:marRight w:val="0"/>
      <w:marTop w:val="0"/>
      <w:marBottom w:val="0"/>
      <w:divBdr>
        <w:top w:val="none" w:sz="0" w:space="0" w:color="auto"/>
        <w:left w:val="none" w:sz="0" w:space="0" w:color="auto"/>
        <w:bottom w:val="none" w:sz="0" w:space="0" w:color="auto"/>
        <w:right w:val="none" w:sz="0" w:space="0" w:color="auto"/>
      </w:divBdr>
    </w:div>
    <w:div w:id="480073643">
      <w:bodyDiv w:val="1"/>
      <w:marLeft w:val="0"/>
      <w:marRight w:val="0"/>
      <w:marTop w:val="0"/>
      <w:marBottom w:val="0"/>
      <w:divBdr>
        <w:top w:val="none" w:sz="0" w:space="0" w:color="auto"/>
        <w:left w:val="none" w:sz="0" w:space="0" w:color="auto"/>
        <w:bottom w:val="none" w:sz="0" w:space="0" w:color="auto"/>
        <w:right w:val="none" w:sz="0" w:space="0" w:color="auto"/>
      </w:divBdr>
    </w:div>
    <w:div w:id="506209644">
      <w:bodyDiv w:val="1"/>
      <w:marLeft w:val="0"/>
      <w:marRight w:val="0"/>
      <w:marTop w:val="0"/>
      <w:marBottom w:val="0"/>
      <w:divBdr>
        <w:top w:val="none" w:sz="0" w:space="0" w:color="auto"/>
        <w:left w:val="none" w:sz="0" w:space="0" w:color="auto"/>
        <w:bottom w:val="none" w:sz="0" w:space="0" w:color="auto"/>
        <w:right w:val="none" w:sz="0" w:space="0" w:color="auto"/>
      </w:divBdr>
    </w:div>
    <w:div w:id="523715137">
      <w:bodyDiv w:val="1"/>
      <w:marLeft w:val="0"/>
      <w:marRight w:val="0"/>
      <w:marTop w:val="0"/>
      <w:marBottom w:val="0"/>
      <w:divBdr>
        <w:top w:val="none" w:sz="0" w:space="0" w:color="auto"/>
        <w:left w:val="none" w:sz="0" w:space="0" w:color="auto"/>
        <w:bottom w:val="none" w:sz="0" w:space="0" w:color="auto"/>
        <w:right w:val="none" w:sz="0" w:space="0" w:color="auto"/>
      </w:divBdr>
    </w:div>
    <w:div w:id="551774984">
      <w:bodyDiv w:val="1"/>
      <w:marLeft w:val="0"/>
      <w:marRight w:val="0"/>
      <w:marTop w:val="0"/>
      <w:marBottom w:val="0"/>
      <w:divBdr>
        <w:top w:val="none" w:sz="0" w:space="0" w:color="auto"/>
        <w:left w:val="none" w:sz="0" w:space="0" w:color="auto"/>
        <w:bottom w:val="none" w:sz="0" w:space="0" w:color="auto"/>
        <w:right w:val="none" w:sz="0" w:space="0" w:color="auto"/>
      </w:divBdr>
    </w:div>
    <w:div w:id="559754406">
      <w:bodyDiv w:val="1"/>
      <w:marLeft w:val="0"/>
      <w:marRight w:val="0"/>
      <w:marTop w:val="0"/>
      <w:marBottom w:val="0"/>
      <w:divBdr>
        <w:top w:val="none" w:sz="0" w:space="0" w:color="auto"/>
        <w:left w:val="none" w:sz="0" w:space="0" w:color="auto"/>
        <w:bottom w:val="none" w:sz="0" w:space="0" w:color="auto"/>
        <w:right w:val="none" w:sz="0" w:space="0" w:color="auto"/>
      </w:divBdr>
    </w:div>
    <w:div w:id="561602463">
      <w:bodyDiv w:val="1"/>
      <w:marLeft w:val="0"/>
      <w:marRight w:val="0"/>
      <w:marTop w:val="0"/>
      <w:marBottom w:val="0"/>
      <w:divBdr>
        <w:top w:val="none" w:sz="0" w:space="0" w:color="auto"/>
        <w:left w:val="none" w:sz="0" w:space="0" w:color="auto"/>
        <w:bottom w:val="none" w:sz="0" w:space="0" w:color="auto"/>
        <w:right w:val="none" w:sz="0" w:space="0" w:color="auto"/>
      </w:divBdr>
    </w:div>
    <w:div w:id="625698028">
      <w:bodyDiv w:val="1"/>
      <w:marLeft w:val="0"/>
      <w:marRight w:val="0"/>
      <w:marTop w:val="0"/>
      <w:marBottom w:val="0"/>
      <w:divBdr>
        <w:top w:val="none" w:sz="0" w:space="0" w:color="auto"/>
        <w:left w:val="none" w:sz="0" w:space="0" w:color="auto"/>
        <w:bottom w:val="none" w:sz="0" w:space="0" w:color="auto"/>
        <w:right w:val="none" w:sz="0" w:space="0" w:color="auto"/>
      </w:divBdr>
    </w:div>
    <w:div w:id="635452531">
      <w:bodyDiv w:val="1"/>
      <w:marLeft w:val="0"/>
      <w:marRight w:val="0"/>
      <w:marTop w:val="0"/>
      <w:marBottom w:val="0"/>
      <w:divBdr>
        <w:top w:val="none" w:sz="0" w:space="0" w:color="auto"/>
        <w:left w:val="none" w:sz="0" w:space="0" w:color="auto"/>
        <w:bottom w:val="none" w:sz="0" w:space="0" w:color="auto"/>
        <w:right w:val="none" w:sz="0" w:space="0" w:color="auto"/>
      </w:divBdr>
    </w:div>
    <w:div w:id="671643663">
      <w:bodyDiv w:val="1"/>
      <w:marLeft w:val="0"/>
      <w:marRight w:val="0"/>
      <w:marTop w:val="0"/>
      <w:marBottom w:val="0"/>
      <w:divBdr>
        <w:top w:val="none" w:sz="0" w:space="0" w:color="auto"/>
        <w:left w:val="none" w:sz="0" w:space="0" w:color="auto"/>
        <w:bottom w:val="none" w:sz="0" w:space="0" w:color="auto"/>
        <w:right w:val="none" w:sz="0" w:space="0" w:color="auto"/>
      </w:divBdr>
    </w:div>
    <w:div w:id="690225454">
      <w:bodyDiv w:val="1"/>
      <w:marLeft w:val="0"/>
      <w:marRight w:val="0"/>
      <w:marTop w:val="0"/>
      <w:marBottom w:val="0"/>
      <w:divBdr>
        <w:top w:val="none" w:sz="0" w:space="0" w:color="auto"/>
        <w:left w:val="none" w:sz="0" w:space="0" w:color="auto"/>
        <w:bottom w:val="none" w:sz="0" w:space="0" w:color="auto"/>
        <w:right w:val="none" w:sz="0" w:space="0" w:color="auto"/>
      </w:divBdr>
    </w:div>
    <w:div w:id="704915511">
      <w:bodyDiv w:val="1"/>
      <w:marLeft w:val="0"/>
      <w:marRight w:val="0"/>
      <w:marTop w:val="0"/>
      <w:marBottom w:val="0"/>
      <w:divBdr>
        <w:top w:val="none" w:sz="0" w:space="0" w:color="auto"/>
        <w:left w:val="none" w:sz="0" w:space="0" w:color="auto"/>
        <w:bottom w:val="none" w:sz="0" w:space="0" w:color="auto"/>
        <w:right w:val="none" w:sz="0" w:space="0" w:color="auto"/>
      </w:divBdr>
    </w:div>
    <w:div w:id="755176213">
      <w:bodyDiv w:val="1"/>
      <w:marLeft w:val="0"/>
      <w:marRight w:val="0"/>
      <w:marTop w:val="0"/>
      <w:marBottom w:val="0"/>
      <w:divBdr>
        <w:top w:val="none" w:sz="0" w:space="0" w:color="auto"/>
        <w:left w:val="none" w:sz="0" w:space="0" w:color="auto"/>
        <w:bottom w:val="none" w:sz="0" w:space="0" w:color="auto"/>
        <w:right w:val="none" w:sz="0" w:space="0" w:color="auto"/>
      </w:divBdr>
    </w:div>
    <w:div w:id="770932607">
      <w:bodyDiv w:val="1"/>
      <w:marLeft w:val="0"/>
      <w:marRight w:val="0"/>
      <w:marTop w:val="0"/>
      <w:marBottom w:val="0"/>
      <w:divBdr>
        <w:top w:val="none" w:sz="0" w:space="0" w:color="auto"/>
        <w:left w:val="none" w:sz="0" w:space="0" w:color="auto"/>
        <w:bottom w:val="none" w:sz="0" w:space="0" w:color="auto"/>
        <w:right w:val="none" w:sz="0" w:space="0" w:color="auto"/>
      </w:divBdr>
    </w:div>
    <w:div w:id="782960830">
      <w:bodyDiv w:val="1"/>
      <w:marLeft w:val="0"/>
      <w:marRight w:val="0"/>
      <w:marTop w:val="0"/>
      <w:marBottom w:val="0"/>
      <w:divBdr>
        <w:top w:val="none" w:sz="0" w:space="0" w:color="auto"/>
        <w:left w:val="none" w:sz="0" w:space="0" w:color="auto"/>
        <w:bottom w:val="none" w:sz="0" w:space="0" w:color="auto"/>
        <w:right w:val="none" w:sz="0" w:space="0" w:color="auto"/>
      </w:divBdr>
    </w:div>
    <w:div w:id="815684476">
      <w:bodyDiv w:val="1"/>
      <w:marLeft w:val="0"/>
      <w:marRight w:val="0"/>
      <w:marTop w:val="0"/>
      <w:marBottom w:val="0"/>
      <w:divBdr>
        <w:top w:val="none" w:sz="0" w:space="0" w:color="auto"/>
        <w:left w:val="none" w:sz="0" w:space="0" w:color="auto"/>
        <w:bottom w:val="none" w:sz="0" w:space="0" w:color="auto"/>
        <w:right w:val="none" w:sz="0" w:space="0" w:color="auto"/>
      </w:divBdr>
    </w:div>
    <w:div w:id="854882623">
      <w:bodyDiv w:val="1"/>
      <w:marLeft w:val="0"/>
      <w:marRight w:val="0"/>
      <w:marTop w:val="0"/>
      <w:marBottom w:val="0"/>
      <w:divBdr>
        <w:top w:val="none" w:sz="0" w:space="0" w:color="auto"/>
        <w:left w:val="none" w:sz="0" w:space="0" w:color="auto"/>
        <w:bottom w:val="none" w:sz="0" w:space="0" w:color="auto"/>
        <w:right w:val="none" w:sz="0" w:space="0" w:color="auto"/>
      </w:divBdr>
    </w:div>
    <w:div w:id="923537920">
      <w:bodyDiv w:val="1"/>
      <w:marLeft w:val="0"/>
      <w:marRight w:val="0"/>
      <w:marTop w:val="0"/>
      <w:marBottom w:val="0"/>
      <w:divBdr>
        <w:top w:val="none" w:sz="0" w:space="0" w:color="auto"/>
        <w:left w:val="none" w:sz="0" w:space="0" w:color="auto"/>
        <w:bottom w:val="none" w:sz="0" w:space="0" w:color="auto"/>
        <w:right w:val="none" w:sz="0" w:space="0" w:color="auto"/>
      </w:divBdr>
    </w:div>
    <w:div w:id="931475265">
      <w:bodyDiv w:val="1"/>
      <w:marLeft w:val="0"/>
      <w:marRight w:val="0"/>
      <w:marTop w:val="0"/>
      <w:marBottom w:val="0"/>
      <w:divBdr>
        <w:top w:val="none" w:sz="0" w:space="0" w:color="auto"/>
        <w:left w:val="none" w:sz="0" w:space="0" w:color="auto"/>
        <w:bottom w:val="none" w:sz="0" w:space="0" w:color="auto"/>
        <w:right w:val="none" w:sz="0" w:space="0" w:color="auto"/>
      </w:divBdr>
    </w:div>
    <w:div w:id="941764032">
      <w:bodyDiv w:val="1"/>
      <w:marLeft w:val="0"/>
      <w:marRight w:val="0"/>
      <w:marTop w:val="0"/>
      <w:marBottom w:val="0"/>
      <w:divBdr>
        <w:top w:val="none" w:sz="0" w:space="0" w:color="auto"/>
        <w:left w:val="none" w:sz="0" w:space="0" w:color="auto"/>
        <w:bottom w:val="none" w:sz="0" w:space="0" w:color="auto"/>
        <w:right w:val="none" w:sz="0" w:space="0" w:color="auto"/>
      </w:divBdr>
    </w:div>
    <w:div w:id="959996611">
      <w:bodyDiv w:val="1"/>
      <w:marLeft w:val="0"/>
      <w:marRight w:val="0"/>
      <w:marTop w:val="0"/>
      <w:marBottom w:val="0"/>
      <w:divBdr>
        <w:top w:val="none" w:sz="0" w:space="0" w:color="auto"/>
        <w:left w:val="none" w:sz="0" w:space="0" w:color="auto"/>
        <w:bottom w:val="none" w:sz="0" w:space="0" w:color="auto"/>
        <w:right w:val="none" w:sz="0" w:space="0" w:color="auto"/>
      </w:divBdr>
    </w:div>
    <w:div w:id="974216575">
      <w:bodyDiv w:val="1"/>
      <w:marLeft w:val="0"/>
      <w:marRight w:val="0"/>
      <w:marTop w:val="0"/>
      <w:marBottom w:val="0"/>
      <w:divBdr>
        <w:top w:val="none" w:sz="0" w:space="0" w:color="auto"/>
        <w:left w:val="none" w:sz="0" w:space="0" w:color="auto"/>
        <w:bottom w:val="none" w:sz="0" w:space="0" w:color="auto"/>
        <w:right w:val="none" w:sz="0" w:space="0" w:color="auto"/>
      </w:divBdr>
    </w:div>
    <w:div w:id="1038549172">
      <w:bodyDiv w:val="1"/>
      <w:marLeft w:val="0"/>
      <w:marRight w:val="0"/>
      <w:marTop w:val="0"/>
      <w:marBottom w:val="0"/>
      <w:divBdr>
        <w:top w:val="none" w:sz="0" w:space="0" w:color="auto"/>
        <w:left w:val="none" w:sz="0" w:space="0" w:color="auto"/>
        <w:bottom w:val="none" w:sz="0" w:space="0" w:color="auto"/>
        <w:right w:val="none" w:sz="0" w:space="0" w:color="auto"/>
      </w:divBdr>
    </w:div>
    <w:div w:id="1053775621">
      <w:bodyDiv w:val="1"/>
      <w:marLeft w:val="0"/>
      <w:marRight w:val="0"/>
      <w:marTop w:val="0"/>
      <w:marBottom w:val="0"/>
      <w:divBdr>
        <w:top w:val="none" w:sz="0" w:space="0" w:color="auto"/>
        <w:left w:val="none" w:sz="0" w:space="0" w:color="auto"/>
        <w:bottom w:val="none" w:sz="0" w:space="0" w:color="auto"/>
        <w:right w:val="none" w:sz="0" w:space="0" w:color="auto"/>
      </w:divBdr>
    </w:div>
    <w:div w:id="1061096960">
      <w:bodyDiv w:val="1"/>
      <w:marLeft w:val="0"/>
      <w:marRight w:val="0"/>
      <w:marTop w:val="0"/>
      <w:marBottom w:val="0"/>
      <w:divBdr>
        <w:top w:val="none" w:sz="0" w:space="0" w:color="auto"/>
        <w:left w:val="none" w:sz="0" w:space="0" w:color="auto"/>
        <w:bottom w:val="none" w:sz="0" w:space="0" w:color="auto"/>
        <w:right w:val="none" w:sz="0" w:space="0" w:color="auto"/>
      </w:divBdr>
    </w:div>
    <w:div w:id="1065639989">
      <w:bodyDiv w:val="1"/>
      <w:marLeft w:val="0"/>
      <w:marRight w:val="0"/>
      <w:marTop w:val="0"/>
      <w:marBottom w:val="0"/>
      <w:divBdr>
        <w:top w:val="none" w:sz="0" w:space="0" w:color="auto"/>
        <w:left w:val="none" w:sz="0" w:space="0" w:color="auto"/>
        <w:bottom w:val="none" w:sz="0" w:space="0" w:color="auto"/>
        <w:right w:val="none" w:sz="0" w:space="0" w:color="auto"/>
      </w:divBdr>
    </w:div>
    <w:div w:id="1096941626">
      <w:bodyDiv w:val="1"/>
      <w:marLeft w:val="0"/>
      <w:marRight w:val="0"/>
      <w:marTop w:val="0"/>
      <w:marBottom w:val="0"/>
      <w:divBdr>
        <w:top w:val="none" w:sz="0" w:space="0" w:color="auto"/>
        <w:left w:val="none" w:sz="0" w:space="0" w:color="auto"/>
        <w:bottom w:val="none" w:sz="0" w:space="0" w:color="auto"/>
        <w:right w:val="none" w:sz="0" w:space="0" w:color="auto"/>
      </w:divBdr>
    </w:div>
    <w:div w:id="1132944871">
      <w:bodyDiv w:val="1"/>
      <w:marLeft w:val="0"/>
      <w:marRight w:val="0"/>
      <w:marTop w:val="0"/>
      <w:marBottom w:val="0"/>
      <w:divBdr>
        <w:top w:val="none" w:sz="0" w:space="0" w:color="auto"/>
        <w:left w:val="none" w:sz="0" w:space="0" w:color="auto"/>
        <w:bottom w:val="none" w:sz="0" w:space="0" w:color="auto"/>
        <w:right w:val="none" w:sz="0" w:space="0" w:color="auto"/>
      </w:divBdr>
    </w:div>
    <w:div w:id="1146632253">
      <w:bodyDiv w:val="1"/>
      <w:marLeft w:val="0"/>
      <w:marRight w:val="0"/>
      <w:marTop w:val="0"/>
      <w:marBottom w:val="0"/>
      <w:divBdr>
        <w:top w:val="none" w:sz="0" w:space="0" w:color="auto"/>
        <w:left w:val="none" w:sz="0" w:space="0" w:color="auto"/>
        <w:bottom w:val="none" w:sz="0" w:space="0" w:color="auto"/>
        <w:right w:val="none" w:sz="0" w:space="0" w:color="auto"/>
      </w:divBdr>
    </w:div>
    <w:div w:id="1168062919">
      <w:bodyDiv w:val="1"/>
      <w:marLeft w:val="0"/>
      <w:marRight w:val="0"/>
      <w:marTop w:val="0"/>
      <w:marBottom w:val="0"/>
      <w:divBdr>
        <w:top w:val="none" w:sz="0" w:space="0" w:color="auto"/>
        <w:left w:val="none" w:sz="0" w:space="0" w:color="auto"/>
        <w:bottom w:val="none" w:sz="0" w:space="0" w:color="auto"/>
        <w:right w:val="none" w:sz="0" w:space="0" w:color="auto"/>
      </w:divBdr>
    </w:div>
    <w:div w:id="1173373161">
      <w:bodyDiv w:val="1"/>
      <w:marLeft w:val="0"/>
      <w:marRight w:val="0"/>
      <w:marTop w:val="0"/>
      <w:marBottom w:val="0"/>
      <w:divBdr>
        <w:top w:val="none" w:sz="0" w:space="0" w:color="auto"/>
        <w:left w:val="none" w:sz="0" w:space="0" w:color="auto"/>
        <w:bottom w:val="none" w:sz="0" w:space="0" w:color="auto"/>
        <w:right w:val="none" w:sz="0" w:space="0" w:color="auto"/>
      </w:divBdr>
    </w:div>
    <w:div w:id="1190072278">
      <w:bodyDiv w:val="1"/>
      <w:marLeft w:val="0"/>
      <w:marRight w:val="0"/>
      <w:marTop w:val="0"/>
      <w:marBottom w:val="0"/>
      <w:divBdr>
        <w:top w:val="none" w:sz="0" w:space="0" w:color="auto"/>
        <w:left w:val="none" w:sz="0" w:space="0" w:color="auto"/>
        <w:bottom w:val="none" w:sz="0" w:space="0" w:color="auto"/>
        <w:right w:val="none" w:sz="0" w:space="0" w:color="auto"/>
      </w:divBdr>
    </w:div>
    <w:div w:id="1193105784">
      <w:bodyDiv w:val="1"/>
      <w:marLeft w:val="0"/>
      <w:marRight w:val="0"/>
      <w:marTop w:val="0"/>
      <w:marBottom w:val="0"/>
      <w:divBdr>
        <w:top w:val="none" w:sz="0" w:space="0" w:color="auto"/>
        <w:left w:val="none" w:sz="0" w:space="0" w:color="auto"/>
        <w:bottom w:val="none" w:sz="0" w:space="0" w:color="auto"/>
        <w:right w:val="none" w:sz="0" w:space="0" w:color="auto"/>
      </w:divBdr>
    </w:div>
    <w:div w:id="1199702920">
      <w:bodyDiv w:val="1"/>
      <w:marLeft w:val="0"/>
      <w:marRight w:val="0"/>
      <w:marTop w:val="0"/>
      <w:marBottom w:val="0"/>
      <w:divBdr>
        <w:top w:val="none" w:sz="0" w:space="0" w:color="auto"/>
        <w:left w:val="none" w:sz="0" w:space="0" w:color="auto"/>
        <w:bottom w:val="none" w:sz="0" w:space="0" w:color="auto"/>
        <w:right w:val="none" w:sz="0" w:space="0" w:color="auto"/>
      </w:divBdr>
    </w:div>
    <w:div w:id="1228105393">
      <w:bodyDiv w:val="1"/>
      <w:marLeft w:val="0"/>
      <w:marRight w:val="0"/>
      <w:marTop w:val="0"/>
      <w:marBottom w:val="0"/>
      <w:divBdr>
        <w:top w:val="none" w:sz="0" w:space="0" w:color="auto"/>
        <w:left w:val="none" w:sz="0" w:space="0" w:color="auto"/>
        <w:bottom w:val="none" w:sz="0" w:space="0" w:color="auto"/>
        <w:right w:val="none" w:sz="0" w:space="0" w:color="auto"/>
      </w:divBdr>
    </w:div>
    <w:div w:id="1245384390">
      <w:bodyDiv w:val="1"/>
      <w:marLeft w:val="0"/>
      <w:marRight w:val="0"/>
      <w:marTop w:val="0"/>
      <w:marBottom w:val="0"/>
      <w:divBdr>
        <w:top w:val="none" w:sz="0" w:space="0" w:color="auto"/>
        <w:left w:val="none" w:sz="0" w:space="0" w:color="auto"/>
        <w:bottom w:val="none" w:sz="0" w:space="0" w:color="auto"/>
        <w:right w:val="none" w:sz="0" w:space="0" w:color="auto"/>
      </w:divBdr>
    </w:div>
    <w:div w:id="1266424439">
      <w:bodyDiv w:val="1"/>
      <w:marLeft w:val="0"/>
      <w:marRight w:val="0"/>
      <w:marTop w:val="0"/>
      <w:marBottom w:val="0"/>
      <w:divBdr>
        <w:top w:val="none" w:sz="0" w:space="0" w:color="auto"/>
        <w:left w:val="none" w:sz="0" w:space="0" w:color="auto"/>
        <w:bottom w:val="none" w:sz="0" w:space="0" w:color="auto"/>
        <w:right w:val="none" w:sz="0" w:space="0" w:color="auto"/>
      </w:divBdr>
    </w:div>
    <w:div w:id="1328707359">
      <w:bodyDiv w:val="1"/>
      <w:marLeft w:val="0"/>
      <w:marRight w:val="0"/>
      <w:marTop w:val="0"/>
      <w:marBottom w:val="0"/>
      <w:divBdr>
        <w:top w:val="none" w:sz="0" w:space="0" w:color="auto"/>
        <w:left w:val="none" w:sz="0" w:space="0" w:color="auto"/>
        <w:bottom w:val="none" w:sz="0" w:space="0" w:color="auto"/>
        <w:right w:val="none" w:sz="0" w:space="0" w:color="auto"/>
      </w:divBdr>
    </w:div>
    <w:div w:id="1401293610">
      <w:bodyDiv w:val="1"/>
      <w:marLeft w:val="0"/>
      <w:marRight w:val="0"/>
      <w:marTop w:val="0"/>
      <w:marBottom w:val="0"/>
      <w:divBdr>
        <w:top w:val="none" w:sz="0" w:space="0" w:color="auto"/>
        <w:left w:val="none" w:sz="0" w:space="0" w:color="auto"/>
        <w:bottom w:val="none" w:sz="0" w:space="0" w:color="auto"/>
        <w:right w:val="none" w:sz="0" w:space="0" w:color="auto"/>
      </w:divBdr>
    </w:div>
    <w:div w:id="1431270982">
      <w:bodyDiv w:val="1"/>
      <w:marLeft w:val="0"/>
      <w:marRight w:val="0"/>
      <w:marTop w:val="0"/>
      <w:marBottom w:val="0"/>
      <w:divBdr>
        <w:top w:val="none" w:sz="0" w:space="0" w:color="auto"/>
        <w:left w:val="none" w:sz="0" w:space="0" w:color="auto"/>
        <w:bottom w:val="none" w:sz="0" w:space="0" w:color="auto"/>
        <w:right w:val="none" w:sz="0" w:space="0" w:color="auto"/>
      </w:divBdr>
    </w:div>
    <w:div w:id="1484614728">
      <w:bodyDiv w:val="1"/>
      <w:marLeft w:val="0"/>
      <w:marRight w:val="0"/>
      <w:marTop w:val="0"/>
      <w:marBottom w:val="0"/>
      <w:divBdr>
        <w:top w:val="none" w:sz="0" w:space="0" w:color="auto"/>
        <w:left w:val="none" w:sz="0" w:space="0" w:color="auto"/>
        <w:bottom w:val="none" w:sz="0" w:space="0" w:color="auto"/>
        <w:right w:val="none" w:sz="0" w:space="0" w:color="auto"/>
      </w:divBdr>
    </w:div>
    <w:div w:id="1518039875">
      <w:bodyDiv w:val="1"/>
      <w:marLeft w:val="0"/>
      <w:marRight w:val="0"/>
      <w:marTop w:val="0"/>
      <w:marBottom w:val="0"/>
      <w:divBdr>
        <w:top w:val="none" w:sz="0" w:space="0" w:color="auto"/>
        <w:left w:val="none" w:sz="0" w:space="0" w:color="auto"/>
        <w:bottom w:val="none" w:sz="0" w:space="0" w:color="auto"/>
        <w:right w:val="none" w:sz="0" w:space="0" w:color="auto"/>
      </w:divBdr>
    </w:div>
    <w:div w:id="1579096184">
      <w:bodyDiv w:val="1"/>
      <w:marLeft w:val="0"/>
      <w:marRight w:val="0"/>
      <w:marTop w:val="0"/>
      <w:marBottom w:val="0"/>
      <w:divBdr>
        <w:top w:val="none" w:sz="0" w:space="0" w:color="auto"/>
        <w:left w:val="none" w:sz="0" w:space="0" w:color="auto"/>
        <w:bottom w:val="none" w:sz="0" w:space="0" w:color="auto"/>
        <w:right w:val="none" w:sz="0" w:space="0" w:color="auto"/>
      </w:divBdr>
    </w:div>
    <w:div w:id="1609045174">
      <w:bodyDiv w:val="1"/>
      <w:marLeft w:val="0"/>
      <w:marRight w:val="0"/>
      <w:marTop w:val="0"/>
      <w:marBottom w:val="0"/>
      <w:divBdr>
        <w:top w:val="none" w:sz="0" w:space="0" w:color="auto"/>
        <w:left w:val="none" w:sz="0" w:space="0" w:color="auto"/>
        <w:bottom w:val="none" w:sz="0" w:space="0" w:color="auto"/>
        <w:right w:val="none" w:sz="0" w:space="0" w:color="auto"/>
      </w:divBdr>
    </w:div>
    <w:div w:id="1637905841">
      <w:bodyDiv w:val="1"/>
      <w:marLeft w:val="0"/>
      <w:marRight w:val="0"/>
      <w:marTop w:val="0"/>
      <w:marBottom w:val="0"/>
      <w:divBdr>
        <w:top w:val="none" w:sz="0" w:space="0" w:color="auto"/>
        <w:left w:val="none" w:sz="0" w:space="0" w:color="auto"/>
        <w:bottom w:val="none" w:sz="0" w:space="0" w:color="auto"/>
        <w:right w:val="none" w:sz="0" w:space="0" w:color="auto"/>
      </w:divBdr>
    </w:div>
    <w:div w:id="1642034553">
      <w:bodyDiv w:val="1"/>
      <w:marLeft w:val="0"/>
      <w:marRight w:val="0"/>
      <w:marTop w:val="0"/>
      <w:marBottom w:val="0"/>
      <w:divBdr>
        <w:top w:val="none" w:sz="0" w:space="0" w:color="auto"/>
        <w:left w:val="none" w:sz="0" w:space="0" w:color="auto"/>
        <w:bottom w:val="none" w:sz="0" w:space="0" w:color="auto"/>
        <w:right w:val="none" w:sz="0" w:space="0" w:color="auto"/>
      </w:divBdr>
    </w:div>
    <w:div w:id="1661807593">
      <w:bodyDiv w:val="1"/>
      <w:marLeft w:val="0"/>
      <w:marRight w:val="0"/>
      <w:marTop w:val="0"/>
      <w:marBottom w:val="0"/>
      <w:divBdr>
        <w:top w:val="none" w:sz="0" w:space="0" w:color="auto"/>
        <w:left w:val="none" w:sz="0" w:space="0" w:color="auto"/>
        <w:bottom w:val="none" w:sz="0" w:space="0" w:color="auto"/>
        <w:right w:val="none" w:sz="0" w:space="0" w:color="auto"/>
      </w:divBdr>
    </w:div>
    <w:div w:id="1714770347">
      <w:bodyDiv w:val="1"/>
      <w:marLeft w:val="0"/>
      <w:marRight w:val="0"/>
      <w:marTop w:val="0"/>
      <w:marBottom w:val="0"/>
      <w:divBdr>
        <w:top w:val="none" w:sz="0" w:space="0" w:color="auto"/>
        <w:left w:val="none" w:sz="0" w:space="0" w:color="auto"/>
        <w:bottom w:val="none" w:sz="0" w:space="0" w:color="auto"/>
        <w:right w:val="none" w:sz="0" w:space="0" w:color="auto"/>
      </w:divBdr>
    </w:div>
    <w:div w:id="1738436018">
      <w:bodyDiv w:val="1"/>
      <w:marLeft w:val="0"/>
      <w:marRight w:val="0"/>
      <w:marTop w:val="0"/>
      <w:marBottom w:val="0"/>
      <w:divBdr>
        <w:top w:val="none" w:sz="0" w:space="0" w:color="auto"/>
        <w:left w:val="none" w:sz="0" w:space="0" w:color="auto"/>
        <w:bottom w:val="none" w:sz="0" w:space="0" w:color="auto"/>
        <w:right w:val="none" w:sz="0" w:space="0" w:color="auto"/>
      </w:divBdr>
    </w:div>
    <w:div w:id="1825849394">
      <w:bodyDiv w:val="1"/>
      <w:marLeft w:val="0"/>
      <w:marRight w:val="0"/>
      <w:marTop w:val="0"/>
      <w:marBottom w:val="0"/>
      <w:divBdr>
        <w:top w:val="none" w:sz="0" w:space="0" w:color="auto"/>
        <w:left w:val="none" w:sz="0" w:space="0" w:color="auto"/>
        <w:bottom w:val="none" w:sz="0" w:space="0" w:color="auto"/>
        <w:right w:val="none" w:sz="0" w:space="0" w:color="auto"/>
      </w:divBdr>
    </w:div>
    <w:div w:id="1850218020">
      <w:bodyDiv w:val="1"/>
      <w:marLeft w:val="0"/>
      <w:marRight w:val="0"/>
      <w:marTop w:val="0"/>
      <w:marBottom w:val="0"/>
      <w:divBdr>
        <w:top w:val="none" w:sz="0" w:space="0" w:color="auto"/>
        <w:left w:val="none" w:sz="0" w:space="0" w:color="auto"/>
        <w:bottom w:val="none" w:sz="0" w:space="0" w:color="auto"/>
        <w:right w:val="none" w:sz="0" w:space="0" w:color="auto"/>
      </w:divBdr>
    </w:div>
    <w:div w:id="1881699656">
      <w:bodyDiv w:val="1"/>
      <w:marLeft w:val="0"/>
      <w:marRight w:val="0"/>
      <w:marTop w:val="0"/>
      <w:marBottom w:val="0"/>
      <w:divBdr>
        <w:top w:val="none" w:sz="0" w:space="0" w:color="auto"/>
        <w:left w:val="none" w:sz="0" w:space="0" w:color="auto"/>
        <w:bottom w:val="none" w:sz="0" w:space="0" w:color="auto"/>
        <w:right w:val="none" w:sz="0" w:space="0" w:color="auto"/>
      </w:divBdr>
    </w:div>
    <w:div w:id="1962222460">
      <w:bodyDiv w:val="1"/>
      <w:marLeft w:val="0"/>
      <w:marRight w:val="0"/>
      <w:marTop w:val="0"/>
      <w:marBottom w:val="0"/>
      <w:divBdr>
        <w:top w:val="none" w:sz="0" w:space="0" w:color="auto"/>
        <w:left w:val="none" w:sz="0" w:space="0" w:color="auto"/>
        <w:bottom w:val="none" w:sz="0" w:space="0" w:color="auto"/>
        <w:right w:val="none" w:sz="0" w:space="0" w:color="auto"/>
      </w:divBdr>
    </w:div>
    <w:div w:id="1987927218">
      <w:bodyDiv w:val="1"/>
      <w:marLeft w:val="0"/>
      <w:marRight w:val="0"/>
      <w:marTop w:val="0"/>
      <w:marBottom w:val="0"/>
      <w:divBdr>
        <w:top w:val="none" w:sz="0" w:space="0" w:color="auto"/>
        <w:left w:val="none" w:sz="0" w:space="0" w:color="auto"/>
        <w:bottom w:val="none" w:sz="0" w:space="0" w:color="auto"/>
        <w:right w:val="none" w:sz="0" w:space="0" w:color="auto"/>
      </w:divBdr>
    </w:div>
    <w:div w:id="2027635516">
      <w:bodyDiv w:val="1"/>
      <w:marLeft w:val="0"/>
      <w:marRight w:val="0"/>
      <w:marTop w:val="0"/>
      <w:marBottom w:val="0"/>
      <w:divBdr>
        <w:top w:val="none" w:sz="0" w:space="0" w:color="auto"/>
        <w:left w:val="none" w:sz="0" w:space="0" w:color="auto"/>
        <w:bottom w:val="none" w:sz="0" w:space="0" w:color="auto"/>
        <w:right w:val="none" w:sz="0" w:space="0" w:color="auto"/>
      </w:divBdr>
    </w:div>
    <w:div w:id="2071807917">
      <w:bodyDiv w:val="1"/>
      <w:marLeft w:val="0"/>
      <w:marRight w:val="0"/>
      <w:marTop w:val="0"/>
      <w:marBottom w:val="0"/>
      <w:divBdr>
        <w:top w:val="none" w:sz="0" w:space="0" w:color="auto"/>
        <w:left w:val="none" w:sz="0" w:space="0" w:color="auto"/>
        <w:bottom w:val="none" w:sz="0" w:space="0" w:color="auto"/>
        <w:right w:val="none" w:sz="0" w:space="0" w:color="auto"/>
      </w:divBdr>
    </w:div>
    <w:div w:id="2102291902">
      <w:bodyDiv w:val="1"/>
      <w:marLeft w:val="0"/>
      <w:marRight w:val="0"/>
      <w:marTop w:val="0"/>
      <w:marBottom w:val="0"/>
      <w:divBdr>
        <w:top w:val="none" w:sz="0" w:space="0" w:color="auto"/>
        <w:left w:val="none" w:sz="0" w:space="0" w:color="auto"/>
        <w:bottom w:val="none" w:sz="0" w:space="0" w:color="auto"/>
        <w:right w:val="none" w:sz="0" w:space="0" w:color="auto"/>
      </w:divBdr>
    </w:div>
    <w:div w:id="21121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aelmarsafawy797@hotmail.com" TargetMode="External"/><Relationship Id="rId13" Type="http://schemas.openxmlformats.org/officeDocument/2006/relationships/header" Target="header2.xml"/><Relationship Id="rId18" Type="http://schemas.openxmlformats.org/officeDocument/2006/relationships/hyperlink" Target="http://gate.ahram.org.eg/News/2133112.aspx"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www.fao.org/docrep/X0490E/x0490e07.htm" TargetMode="External"/><Relationship Id="rId34" Type="http://schemas.openxmlformats.org/officeDocument/2006/relationships/hyperlink" Target="http://www.globalwaterforum.org/%202014/11/11/water-productivity-not-a-helpful-indicator-of-farm-level-optimizat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tmsr.com/news" TargetMode="External"/><Relationship Id="rId25" Type="http://schemas.openxmlformats.org/officeDocument/2006/relationships/chart" Target="charts/chart4.xml"/><Relationship Id="rId33" Type="http://schemas.openxmlformats.org/officeDocument/2006/relationships/hyperlink" Target="http://www.globalwaterforum.org"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akhbarelyom.com/news" TargetMode="External"/><Relationship Id="rId20" Type="http://schemas.openxmlformats.org/officeDocument/2006/relationships/image" Target="media/image2.gif"/><Relationship Id="rId29" Type="http://schemas.openxmlformats.org/officeDocument/2006/relationships/hyperlink" Target="http://www.fao.org/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hyperlink" Target="http://www.elsevier.com/locate/agwa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watannews.com" TargetMode="External"/><Relationship Id="rId23" Type="http://schemas.openxmlformats.org/officeDocument/2006/relationships/chart" Target="charts/chart2.xml"/><Relationship Id="rId28" Type="http://schemas.openxmlformats.org/officeDocument/2006/relationships/hyperlink" Target="https://arccjournals.com/journal/agricultural-reviews/R-1848" TargetMode="External"/><Relationship Id="rId36" Type="http://schemas.openxmlformats.org/officeDocument/2006/relationships/fontTable" Target="fontTable.xml"/><Relationship Id="rId10" Type="http://schemas.openxmlformats.org/officeDocument/2006/relationships/hyperlink" Target="http://www.dx.doi.org/10.7537/marsnys121019.05" TargetMode="External"/><Relationship Id="rId19" Type="http://schemas.openxmlformats.org/officeDocument/2006/relationships/hyperlink" Target="http://www.fedcoc.org.eg/Default.aspx" TargetMode="External"/><Relationship Id="rId31" Type="http://schemas.openxmlformats.org/officeDocument/2006/relationships/hyperlink" Target="https://www.researchgate.net/publication/266382480"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yperlink" Target="https://www.oecd.org/agriculture/never-waste-a-good-water-crisis/" TargetMode="External"/><Relationship Id="rId35" Type="http://schemas.openxmlformats.org/officeDocument/2006/relationships/hyperlink" Target="http://www.fao.org/3/X0490E/x0490e05.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Weather%20data%20for%20the%20study%20are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Weather%20data%20for%20the%20study%20are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Data%20of%20ET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Data%20of%20ET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Data%20of%20ET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1-%20&#1575;&#1604;&#1580;&#1583;&#1610;&#1583;%20&#1576;&#1593;&#1583;%20&#1575;&#1604;&#1593;&#1608;&#1583;&#1577;-%20&#1610;&#1608;&#1606;&#1610;&#1608;%20%202015%20-1\&#1576;&#1581;&#1579;%20&#1575;&#1604;&#1605;&#1610;&#1586;&#1575;&#1606;&#1610;&#1577;%20&#1575;&#1604;&#1605;&#1575;&#1574;&#1610;&#1577;%20&#1604;&#1602;&#1591;&#1575;&#1593;%20&#1575;&#1604;&#1586;&#1585;&#1575;&#1593;&#1577;%202019\Data%20of%20ET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en-US" sz="1000"/>
              <a:t>Fig. 1: Monthly reference evapotranspiration (ETo) for Lower, Middle and Upper Egypt in 2016</a:t>
            </a:r>
          </a:p>
        </c:rich>
      </c:tx>
      <c:layout>
        <c:manualLayout>
          <c:xMode val="edge"/>
          <c:yMode val="edge"/>
          <c:x val="0.10473148676138189"/>
          <c:y val="1.4513788098693759E-2"/>
        </c:manualLayout>
      </c:layout>
      <c:overlay val="1"/>
    </c:title>
    <c:view3D>
      <c:rAngAx val="1"/>
    </c:view3D>
    <c:plotArea>
      <c:layout>
        <c:manualLayout>
          <c:layoutTarget val="inner"/>
          <c:xMode val="edge"/>
          <c:yMode val="edge"/>
          <c:x val="0.14436908791639969"/>
          <c:y val="0.18209767505297594"/>
          <c:w val="0.83890540261820634"/>
          <c:h val="0.41294807554650081"/>
        </c:manualLayout>
      </c:layout>
      <c:bar3DChart>
        <c:barDir val="col"/>
        <c:grouping val="clustered"/>
        <c:ser>
          <c:idx val="0"/>
          <c:order val="0"/>
          <c:tx>
            <c:strRef>
              <c:f>Sheet1!$W$3</c:f>
              <c:strCache>
                <c:ptCount val="1"/>
                <c:pt idx="0">
                  <c:v>Lower </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Sheet1!$W$5:$W$16</c:f>
              <c:numCache>
                <c:formatCode>0.00</c:formatCode>
                <c:ptCount val="12"/>
                <c:pt idx="0">
                  <c:v>1.48</c:v>
                </c:pt>
                <c:pt idx="1">
                  <c:v>2.13</c:v>
                </c:pt>
                <c:pt idx="2">
                  <c:v>2.9499999999999997</c:v>
                </c:pt>
                <c:pt idx="3">
                  <c:v>4.53</c:v>
                </c:pt>
                <c:pt idx="4">
                  <c:v>5.3199999999999985</c:v>
                </c:pt>
                <c:pt idx="5">
                  <c:v>6.29</c:v>
                </c:pt>
                <c:pt idx="6">
                  <c:v>6.07</c:v>
                </c:pt>
                <c:pt idx="7">
                  <c:v>5.68</c:v>
                </c:pt>
                <c:pt idx="8">
                  <c:v>4.8099999999999996</c:v>
                </c:pt>
                <c:pt idx="9">
                  <c:v>3.63</c:v>
                </c:pt>
                <c:pt idx="10">
                  <c:v>2.3199999999999967</c:v>
                </c:pt>
                <c:pt idx="11">
                  <c:v>1.56</c:v>
                </c:pt>
              </c:numCache>
            </c:numRef>
          </c:val>
        </c:ser>
        <c:ser>
          <c:idx val="1"/>
          <c:order val="1"/>
          <c:tx>
            <c:strRef>
              <c:f>Sheet1!$X$3</c:f>
              <c:strCache>
                <c:ptCount val="1"/>
                <c:pt idx="0">
                  <c:v>Middle</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Sheet1!$X$5:$X$16</c:f>
              <c:numCache>
                <c:formatCode>0.00</c:formatCode>
                <c:ptCount val="12"/>
                <c:pt idx="0">
                  <c:v>2.17</c:v>
                </c:pt>
                <c:pt idx="1">
                  <c:v>3.03</c:v>
                </c:pt>
                <c:pt idx="2">
                  <c:v>4.55</c:v>
                </c:pt>
                <c:pt idx="3">
                  <c:v>5.9300000000000024</c:v>
                </c:pt>
                <c:pt idx="4">
                  <c:v>6.84</c:v>
                </c:pt>
                <c:pt idx="5">
                  <c:v>7.8199999999999985</c:v>
                </c:pt>
                <c:pt idx="6">
                  <c:v>7.44</c:v>
                </c:pt>
                <c:pt idx="7">
                  <c:v>7.05</c:v>
                </c:pt>
                <c:pt idx="8">
                  <c:v>6.05</c:v>
                </c:pt>
                <c:pt idx="9">
                  <c:v>4.74</c:v>
                </c:pt>
                <c:pt idx="10">
                  <c:v>3.3699999999999997</c:v>
                </c:pt>
                <c:pt idx="11">
                  <c:v>2.3299999999999987</c:v>
                </c:pt>
              </c:numCache>
            </c:numRef>
          </c:val>
        </c:ser>
        <c:ser>
          <c:idx val="2"/>
          <c:order val="2"/>
          <c:tx>
            <c:strRef>
              <c:f>Sheet1!$Y$3</c:f>
              <c:strCache>
                <c:ptCount val="1"/>
                <c:pt idx="0">
                  <c:v>Upper</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Sheet1!$Y$5:$Y$16</c:f>
              <c:numCache>
                <c:formatCode>0.00</c:formatCode>
                <c:ptCount val="12"/>
                <c:pt idx="0">
                  <c:v>2.8699999999999997</c:v>
                </c:pt>
                <c:pt idx="1">
                  <c:v>4.18</c:v>
                </c:pt>
                <c:pt idx="2">
                  <c:v>6</c:v>
                </c:pt>
                <c:pt idx="3">
                  <c:v>8.11</c:v>
                </c:pt>
                <c:pt idx="4">
                  <c:v>9.59</c:v>
                </c:pt>
                <c:pt idx="5">
                  <c:v>10.860000000000024</c:v>
                </c:pt>
                <c:pt idx="6">
                  <c:v>9.69</c:v>
                </c:pt>
                <c:pt idx="7">
                  <c:v>9.43</c:v>
                </c:pt>
                <c:pt idx="8">
                  <c:v>8.3800000000000008</c:v>
                </c:pt>
                <c:pt idx="9">
                  <c:v>6.48</c:v>
                </c:pt>
                <c:pt idx="10">
                  <c:v>4.3199999999999985</c:v>
                </c:pt>
                <c:pt idx="11">
                  <c:v>3.07</c:v>
                </c:pt>
              </c:numCache>
            </c:numRef>
          </c:val>
        </c:ser>
        <c:shape val="cylinder"/>
        <c:axId val="134014080"/>
        <c:axId val="134015616"/>
        <c:axId val="0"/>
      </c:bar3DChart>
      <c:catAx>
        <c:axId val="134014080"/>
        <c:scaling>
          <c:orientation val="minMax"/>
        </c:scaling>
        <c:axPos val="b"/>
        <c:tickLblPos val="nextTo"/>
        <c:txPr>
          <a:bodyPr/>
          <a:lstStyle/>
          <a:p>
            <a:pPr>
              <a:defRPr lang="en-US"/>
            </a:pPr>
            <a:endParaRPr lang="ar-EG"/>
          </a:p>
        </c:txPr>
        <c:crossAx val="134015616"/>
        <c:crosses val="autoZero"/>
        <c:auto val="1"/>
        <c:lblAlgn val="ctr"/>
        <c:lblOffset val="100"/>
      </c:catAx>
      <c:valAx>
        <c:axId val="134015616"/>
        <c:scaling>
          <c:orientation val="minMax"/>
          <c:max val="12"/>
          <c:min val="0"/>
        </c:scaling>
        <c:axPos val="l"/>
        <c:majorGridlines/>
        <c:title>
          <c:tx>
            <c:rich>
              <a:bodyPr rot="-5400000" vert="horz"/>
              <a:lstStyle/>
              <a:p>
                <a:pPr>
                  <a:defRPr lang="en-US"/>
                </a:pPr>
                <a:r>
                  <a:rPr lang="en-US"/>
                  <a:t>ETo (mm)</a:t>
                </a:r>
              </a:p>
            </c:rich>
          </c:tx>
          <c:layout>
            <c:manualLayout>
              <c:xMode val="edge"/>
              <c:yMode val="edge"/>
              <c:x val="1.6950365795955123E-2"/>
              <c:y val="0.31507034044547161"/>
            </c:manualLayout>
          </c:layout>
        </c:title>
        <c:numFmt formatCode="0.00" sourceLinked="1"/>
        <c:tickLblPos val="nextTo"/>
        <c:txPr>
          <a:bodyPr/>
          <a:lstStyle/>
          <a:p>
            <a:pPr>
              <a:defRPr lang="en-US"/>
            </a:pPr>
            <a:endParaRPr lang="ar-EG"/>
          </a:p>
        </c:txPr>
        <c:crossAx val="134014080"/>
        <c:crosses val="autoZero"/>
        <c:crossBetween val="between"/>
        <c:majorUnit val="2"/>
      </c:valAx>
    </c:plotArea>
    <c:legend>
      <c:legendPos val="b"/>
      <c:spPr>
        <a:ln>
          <a:solidFill>
            <a:schemeClr val="tx1"/>
          </a:solidFill>
        </a:ln>
      </c:spPr>
      <c:txPr>
        <a:bodyPr/>
        <a:lstStyle/>
        <a:p>
          <a:pPr>
            <a:defRPr lang="en-US"/>
          </a:pPr>
          <a:endParaRPr lang="ar-EG"/>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sz="900"/>
            </a:pPr>
            <a:r>
              <a:rPr lang="en-US" sz="900" b="1" i="0" baseline="0">
                <a:effectLst/>
              </a:rPr>
              <a:t>Fig. 2: Monthly reference evapotranspiration (ETo) for Lower, Middle and Upper Egypt in 2017</a:t>
            </a:r>
            <a:endParaRPr lang="en-US" sz="900">
              <a:effectLst/>
            </a:endParaRPr>
          </a:p>
        </c:rich>
      </c:tx>
      <c:layout>
        <c:manualLayout>
          <c:xMode val="edge"/>
          <c:yMode val="edge"/>
          <c:x val="0.11046799919240785"/>
          <c:y val="4.830917874396135E-3"/>
        </c:manualLayout>
      </c:layout>
      <c:overlay val="1"/>
    </c:title>
    <c:view3D>
      <c:rAngAx val="1"/>
    </c:view3D>
    <c:plotArea>
      <c:layout>
        <c:manualLayout>
          <c:layoutTarget val="inner"/>
          <c:xMode val="edge"/>
          <c:yMode val="edge"/>
          <c:x val="0.13379749646678862"/>
          <c:y val="0.14853605844395804"/>
          <c:w val="0.8524615384615386"/>
          <c:h val="0.45504507588725457"/>
        </c:manualLayout>
      </c:layout>
      <c:bar3DChart>
        <c:barDir val="col"/>
        <c:grouping val="clustered"/>
        <c:ser>
          <c:idx val="0"/>
          <c:order val="0"/>
          <c:tx>
            <c:strRef>
              <c:f>Sheet1!$Z$3</c:f>
              <c:strCache>
                <c:ptCount val="1"/>
                <c:pt idx="0">
                  <c:v>Lower </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Sheet1!$Z$5:$Z$16</c:f>
              <c:numCache>
                <c:formatCode>0.00</c:formatCode>
                <c:ptCount val="12"/>
                <c:pt idx="0">
                  <c:v>1.41</c:v>
                </c:pt>
                <c:pt idx="1">
                  <c:v>1.9400000000000046</c:v>
                </c:pt>
                <c:pt idx="2">
                  <c:v>3.02</c:v>
                </c:pt>
                <c:pt idx="3">
                  <c:v>4.37</c:v>
                </c:pt>
                <c:pt idx="4">
                  <c:v>5.5</c:v>
                </c:pt>
                <c:pt idx="5">
                  <c:v>6.2</c:v>
                </c:pt>
                <c:pt idx="6">
                  <c:v>6.13</c:v>
                </c:pt>
                <c:pt idx="7">
                  <c:v>5.73</c:v>
                </c:pt>
                <c:pt idx="8">
                  <c:v>4.84</c:v>
                </c:pt>
                <c:pt idx="9">
                  <c:v>3.56</c:v>
                </c:pt>
                <c:pt idx="10">
                  <c:v>2.2799999999999998</c:v>
                </c:pt>
                <c:pt idx="11">
                  <c:v>1.51</c:v>
                </c:pt>
              </c:numCache>
            </c:numRef>
          </c:val>
        </c:ser>
        <c:ser>
          <c:idx val="1"/>
          <c:order val="1"/>
          <c:tx>
            <c:strRef>
              <c:f>Sheet1!$AA$3</c:f>
              <c:strCache>
                <c:ptCount val="1"/>
                <c:pt idx="0">
                  <c:v>Middle</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Sheet1!$AA$5:$AA$16</c:f>
              <c:numCache>
                <c:formatCode>0.00</c:formatCode>
                <c:ptCount val="12"/>
                <c:pt idx="0">
                  <c:v>2.25</c:v>
                </c:pt>
                <c:pt idx="1">
                  <c:v>2.74</c:v>
                </c:pt>
                <c:pt idx="2">
                  <c:v>3.8699999999999997</c:v>
                </c:pt>
                <c:pt idx="3">
                  <c:v>5.41</c:v>
                </c:pt>
                <c:pt idx="4">
                  <c:v>6.81</c:v>
                </c:pt>
                <c:pt idx="5">
                  <c:v>7.6099999999999985</c:v>
                </c:pt>
                <c:pt idx="6">
                  <c:v>7.55</c:v>
                </c:pt>
                <c:pt idx="7">
                  <c:v>7.02</c:v>
                </c:pt>
                <c:pt idx="8">
                  <c:v>5.98</c:v>
                </c:pt>
                <c:pt idx="9">
                  <c:v>4.67</c:v>
                </c:pt>
                <c:pt idx="10">
                  <c:v>3.08</c:v>
                </c:pt>
                <c:pt idx="11">
                  <c:v>2.3199999999999967</c:v>
                </c:pt>
              </c:numCache>
            </c:numRef>
          </c:val>
        </c:ser>
        <c:ser>
          <c:idx val="2"/>
          <c:order val="2"/>
          <c:tx>
            <c:strRef>
              <c:f>Sheet1!$AB$3</c:f>
              <c:strCache>
                <c:ptCount val="1"/>
                <c:pt idx="0">
                  <c:v>Upper</c:v>
                </c:pt>
              </c:strCache>
            </c:strRef>
          </c:tx>
          <c:spPr>
            <a:ln>
              <a:solidFill>
                <a:schemeClr val="tx1"/>
              </a:solidFill>
            </a:ln>
          </c:spPr>
          <c:cat>
            <c:strRef>
              <c:f>Sheet1!$V$5:$V$16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Sheet1!$AB$5:$AB$16</c:f>
              <c:numCache>
                <c:formatCode>0.00</c:formatCode>
                <c:ptCount val="12"/>
                <c:pt idx="0">
                  <c:v>3.11</c:v>
                </c:pt>
                <c:pt idx="1">
                  <c:v>3.79</c:v>
                </c:pt>
                <c:pt idx="2">
                  <c:v>5.42</c:v>
                </c:pt>
                <c:pt idx="3">
                  <c:v>7.14</c:v>
                </c:pt>
                <c:pt idx="4">
                  <c:v>8.6</c:v>
                </c:pt>
                <c:pt idx="5">
                  <c:v>10</c:v>
                </c:pt>
                <c:pt idx="6">
                  <c:v>9.67</c:v>
                </c:pt>
                <c:pt idx="7">
                  <c:v>9.129999999999999</c:v>
                </c:pt>
                <c:pt idx="8">
                  <c:v>8.16</c:v>
                </c:pt>
                <c:pt idx="9">
                  <c:v>6.03</c:v>
                </c:pt>
                <c:pt idx="10">
                  <c:v>4</c:v>
                </c:pt>
                <c:pt idx="11">
                  <c:v>3.3099999999999987</c:v>
                </c:pt>
              </c:numCache>
            </c:numRef>
          </c:val>
        </c:ser>
        <c:shape val="cylinder"/>
        <c:axId val="134066944"/>
        <c:axId val="134068480"/>
        <c:axId val="0"/>
      </c:bar3DChart>
      <c:catAx>
        <c:axId val="134066944"/>
        <c:scaling>
          <c:orientation val="minMax"/>
        </c:scaling>
        <c:axPos val="b"/>
        <c:tickLblPos val="nextTo"/>
        <c:txPr>
          <a:bodyPr/>
          <a:lstStyle/>
          <a:p>
            <a:pPr>
              <a:defRPr lang="en-US" sz="800"/>
            </a:pPr>
            <a:endParaRPr lang="ar-EG"/>
          </a:p>
        </c:txPr>
        <c:crossAx val="134068480"/>
        <c:crosses val="autoZero"/>
        <c:auto val="1"/>
        <c:lblAlgn val="ctr"/>
        <c:lblOffset val="100"/>
      </c:catAx>
      <c:valAx>
        <c:axId val="134068480"/>
        <c:scaling>
          <c:orientation val="minMax"/>
          <c:max val="12"/>
          <c:min val="0"/>
        </c:scaling>
        <c:axPos val="l"/>
        <c:majorGridlines/>
        <c:title>
          <c:tx>
            <c:rich>
              <a:bodyPr rot="-5400000" vert="horz"/>
              <a:lstStyle/>
              <a:p>
                <a:pPr>
                  <a:defRPr lang="en-US"/>
                </a:pPr>
                <a:r>
                  <a:rPr lang="en-US" sz="1000" b="1" i="0" baseline="0">
                    <a:effectLst/>
                  </a:rPr>
                  <a:t>ETo (mm)</a:t>
                </a:r>
                <a:endParaRPr lang="en-US" sz="1000">
                  <a:effectLst/>
                </a:endParaRPr>
              </a:p>
            </c:rich>
          </c:tx>
          <c:layout>
            <c:manualLayout>
              <c:xMode val="edge"/>
              <c:yMode val="edge"/>
              <c:x val="1.4121138703815928E-2"/>
              <c:y val="0.31283616721823027"/>
            </c:manualLayout>
          </c:layout>
        </c:title>
        <c:numFmt formatCode="0.00" sourceLinked="1"/>
        <c:tickLblPos val="nextTo"/>
        <c:txPr>
          <a:bodyPr/>
          <a:lstStyle/>
          <a:p>
            <a:pPr>
              <a:defRPr lang="en-US"/>
            </a:pPr>
            <a:endParaRPr lang="ar-EG"/>
          </a:p>
        </c:txPr>
        <c:crossAx val="134066944"/>
        <c:crosses val="autoZero"/>
        <c:crossBetween val="between"/>
        <c:majorUnit val="2"/>
      </c:valAx>
    </c:plotArea>
    <c:legend>
      <c:legendPos val="b"/>
      <c:spPr>
        <a:ln>
          <a:solidFill>
            <a:schemeClr val="tx1"/>
          </a:solidFill>
        </a:ln>
      </c:spPr>
      <c:txPr>
        <a:bodyPr/>
        <a:lstStyle/>
        <a:p>
          <a:pPr>
            <a:defRPr lang="en-US"/>
          </a:pPr>
          <a:endParaRPr lang="ar-EG"/>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sz="900"/>
            </a:pPr>
            <a:r>
              <a:rPr lang="en-US" sz="900"/>
              <a:t>Fig. 3: Water consumption (crop evapotranspiration, ETc) for winter crops under different climatic areas conditions during 2016/2017</a:t>
            </a:r>
          </a:p>
        </c:rich>
      </c:tx>
      <c:layout>
        <c:manualLayout>
          <c:xMode val="edge"/>
          <c:yMode val="edge"/>
          <c:x val="0.10185753555400792"/>
          <c:y val="1.0787486515641856E-2"/>
        </c:manualLayout>
      </c:layout>
      <c:overlay val="1"/>
    </c:title>
    <c:view3D>
      <c:rAngAx val="1"/>
    </c:view3D>
    <c:plotArea>
      <c:layout>
        <c:manualLayout>
          <c:layoutTarget val="inner"/>
          <c:xMode val="edge"/>
          <c:yMode val="edge"/>
          <c:x val="9.2999422789994068E-2"/>
          <c:y val="0.13739651438171768"/>
          <c:w val="0.87227777688969665"/>
          <c:h val="0.24355679891418269"/>
        </c:manualLayout>
      </c:layout>
      <c:bar3DChart>
        <c:barDir val="col"/>
        <c:grouping val="clustered"/>
        <c:ser>
          <c:idx val="0"/>
          <c:order val="0"/>
          <c:tx>
            <c:strRef>
              <c:f>Sheet1!$C$3</c:f>
              <c:strCache>
                <c:ptCount val="1"/>
                <c:pt idx="0">
                  <c:v>Lower Egypt</c:v>
                </c:pt>
              </c:strCache>
            </c:strRef>
          </c:tx>
          <c:spPr>
            <a:ln>
              <a:solidFill>
                <a:schemeClr val="tx1"/>
              </a:solidFill>
            </a:ln>
          </c:spPr>
          <c:cat>
            <c:multiLvlStrRef>
              <c:f>Sheet1!$A$4:$B$30</c:f>
              <c:multiLvlStrCache>
                <c:ptCount val="27"/>
                <c:lvl>
                  <c:pt idx="0">
                    <c:v>Barley</c:v>
                  </c:pt>
                  <c:pt idx="1">
                    <c:v>Chick peas</c:v>
                  </c:pt>
                  <c:pt idx="2">
                    <c:v>Faba bean (Green)</c:v>
                  </c:pt>
                  <c:pt idx="3">
                    <c:v>Faba bean (Dry)</c:v>
                  </c:pt>
                  <c:pt idx="4">
                    <c:v>Fenugreek (green)</c:v>
                  </c:pt>
                  <c:pt idx="5">
                    <c:v>Fenugreek (dry)</c:v>
                  </c:pt>
                  <c:pt idx="6">
                    <c:v>Flax</c:v>
                  </c:pt>
                  <c:pt idx="7">
                    <c:v>Garlic</c:v>
                  </c:pt>
                  <c:pt idx="8">
                    <c:v>Lentil</c:v>
                  </c:pt>
                  <c:pt idx="9">
                    <c:v>Lupine</c:v>
                  </c:pt>
                  <c:pt idx="10">
                    <c:v>Onion</c:v>
                  </c:pt>
                  <c:pt idx="11">
                    <c:v>Sugar beet</c:v>
                  </c:pt>
                  <c:pt idx="12">
                    <c:v>Wheat</c:v>
                  </c:pt>
                  <c:pt idx="13">
                    <c:v>Beans (green)</c:v>
                  </c:pt>
                  <c:pt idx="14">
                    <c:v>Beans (dry)</c:v>
                  </c:pt>
                  <c:pt idx="15">
                    <c:v>Cabbage</c:v>
                  </c:pt>
                  <c:pt idx="16">
                    <c:v>Carrot</c:v>
                  </c:pt>
                  <c:pt idx="17">
                    <c:v>Cucumber</c:v>
                  </c:pt>
                  <c:pt idx="18">
                    <c:v>Egg plant</c:v>
                  </c:pt>
                  <c:pt idx="19">
                    <c:v>Lettuce</c:v>
                  </c:pt>
                  <c:pt idx="20">
                    <c:v>Peas (green)</c:v>
                  </c:pt>
                  <c:pt idx="21">
                    <c:v>Peas (dry)</c:v>
                  </c:pt>
                  <c:pt idx="22">
                    <c:v>Pepper</c:v>
                  </c:pt>
                  <c:pt idx="23">
                    <c:v>Potato</c:v>
                  </c:pt>
                  <c:pt idx="24">
                    <c:v>Squash</c:v>
                  </c:pt>
                  <c:pt idx="25">
                    <c:v>Strawberry</c:v>
                  </c:pt>
                  <c:pt idx="26">
                    <c:v>Tomato</c:v>
                  </c:pt>
                </c:lvl>
                <c:lvl>
                  <c:pt idx="0">
                    <c:v>Winter Field Crops</c:v>
                  </c:pt>
                  <c:pt idx="13">
                    <c:v>Winter Vegetables</c:v>
                  </c:pt>
                </c:lvl>
              </c:multiLvlStrCache>
            </c:multiLvlStrRef>
          </c:cat>
          <c:val>
            <c:numRef>
              <c:f>Sheet1!$C$4:$C$30</c:f>
              <c:numCache>
                <c:formatCode>0</c:formatCode>
                <c:ptCount val="27"/>
                <c:pt idx="0">
                  <c:v>2093</c:v>
                </c:pt>
                <c:pt idx="1">
                  <c:v>1817</c:v>
                </c:pt>
                <c:pt idx="2">
                  <c:v>1821</c:v>
                </c:pt>
                <c:pt idx="3">
                  <c:v>2326</c:v>
                </c:pt>
                <c:pt idx="4">
                  <c:v>934</c:v>
                </c:pt>
                <c:pt idx="5">
                  <c:v>2379</c:v>
                </c:pt>
                <c:pt idx="6">
                  <c:v>2067</c:v>
                </c:pt>
                <c:pt idx="7">
                  <c:v>2566</c:v>
                </c:pt>
                <c:pt idx="8">
                  <c:v>1432</c:v>
                </c:pt>
                <c:pt idx="9">
                  <c:v>2078</c:v>
                </c:pt>
                <c:pt idx="10">
                  <c:v>2589</c:v>
                </c:pt>
                <c:pt idx="11">
                  <c:v>3073</c:v>
                </c:pt>
                <c:pt idx="12">
                  <c:v>2918</c:v>
                </c:pt>
                <c:pt idx="13">
                  <c:v>2452</c:v>
                </c:pt>
                <c:pt idx="14">
                  <c:v>2673</c:v>
                </c:pt>
                <c:pt idx="15">
                  <c:v>2839</c:v>
                </c:pt>
                <c:pt idx="16">
                  <c:v>1813</c:v>
                </c:pt>
                <c:pt idx="17">
                  <c:v>2786</c:v>
                </c:pt>
                <c:pt idx="18">
                  <c:v>2499</c:v>
                </c:pt>
                <c:pt idx="19">
                  <c:v>2002</c:v>
                </c:pt>
                <c:pt idx="20">
                  <c:v>2452</c:v>
                </c:pt>
                <c:pt idx="21">
                  <c:v>2673</c:v>
                </c:pt>
                <c:pt idx="22">
                  <c:v>2938</c:v>
                </c:pt>
                <c:pt idx="23">
                  <c:v>2830</c:v>
                </c:pt>
                <c:pt idx="24">
                  <c:v>2804</c:v>
                </c:pt>
                <c:pt idx="25">
                  <c:v>3631</c:v>
                </c:pt>
                <c:pt idx="26">
                  <c:v>3001</c:v>
                </c:pt>
              </c:numCache>
            </c:numRef>
          </c:val>
        </c:ser>
        <c:ser>
          <c:idx val="1"/>
          <c:order val="1"/>
          <c:tx>
            <c:strRef>
              <c:f>Sheet1!$D$3</c:f>
              <c:strCache>
                <c:ptCount val="1"/>
                <c:pt idx="0">
                  <c:v>Middle Egypt</c:v>
                </c:pt>
              </c:strCache>
            </c:strRef>
          </c:tx>
          <c:spPr>
            <a:ln>
              <a:solidFill>
                <a:schemeClr val="tx1"/>
              </a:solidFill>
            </a:ln>
          </c:spPr>
          <c:cat>
            <c:multiLvlStrRef>
              <c:f>Sheet1!$A$4:$B$30</c:f>
              <c:multiLvlStrCache>
                <c:ptCount val="27"/>
                <c:lvl>
                  <c:pt idx="0">
                    <c:v>Barley</c:v>
                  </c:pt>
                  <c:pt idx="1">
                    <c:v>Chick peas</c:v>
                  </c:pt>
                  <c:pt idx="2">
                    <c:v>Faba bean (Green)</c:v>
                  </c:pt>
                  <c:pt idx="3">
                    <c:v>Faba bean (Dry)</c:v>
                  </c:pt>
                  <c:pt idx="4">
                    <c:v>Fenugreek (green)</c:v>
                  </c:pt>
                  <c:pt idx="5">
                    <c:v>Fenugreek (dry)</c:v>
                  </c:pt>
                  <c:pt idx="6">
                    <c:v>Flax</c:v>
                  </c:pt>
                  <c:pt idx="7">
                    <c:v>Garlic</c:v>
                  </c:pt>
                  <c:pt idx="8">
                    <c:v>Lentil</c:v>
                  </c:pt>
                  <c:pt idx="9">
                    <c:v>Lupine</c:v>
                  </c:pt>
                  <c:pt idx="10">
                    <c:v>Onion</c:v>
                  </c:pt>
                  <c:pt idx="11">
                    <c:v>Sugar beet</c:v>
                  </c:pt>
                  <c:pt idx="12">
                    <c:v>Wheat</c:v>
                  </c:pt>
                  <c:pt idx="13">
                    <c:v>Beans (green)</c:v>
                  </c:pt>
                  <c:pt idx="14">
                    <c:v>Beans (dry)</c:v>
                  </c:pt>
                  <c:pt idx="15">
                    <c:v>Cabbage</c:v>
                  </c:pt>
                  <c:pt idx="16">
                    <c:v>Carrot</c:v>
                  </c:pt>
                  <c:pt idx="17">
                    <c:v>Cucumber</c:v>
                  </c:pt>
                  <c:pt idx="18">
                    <c:v>Egg plant</c:v>
                  </c:pt>
                  <c:pt idx="19">
                    <c:v>Lettuce</c:v>
                  </c:pt>
                  <c:pt idx="20">
                    <c:v>Peas (green)</c:v>
                  </c:pt>
                  <c:pt idx="21">
                    <c:v>Peas (dry)</c:v>
                  </c:pt>
                  <c:pt idx="22">
                    <c:v>Pepper</c:v>
                  </c:pt>
                  <c:pt idx="23">
                    <c:v>Potato</c:v>
                  </c:pt>
                  <c:pt idx="24">
                    <c:v>Squash</c:v>
                  </c:pt>
                  <c:pt idx="25">
                    <c:v>Strawberry</c:v>
                  </c:pt>
                  <c:pt idx="26">
                    <c:v>Tomato</c:v>
                  </c:pt>
                </c:lvl>
                <c:lvl>
                  <c:pt idx="0">
                    <c:v>Winter Field Crops</c:v>
                  </c:pt>
                  <c:pt idx="13">
                    <c:v>Winter Vegetables</c:v>
                  </c:pt>
                </c:lvl>
              </c:multiLvlStrCache>
            </c:multiLvlStrRef>
          </c:cat>
          <c:val>
            <c:numRef>
              <c:f>Sheet1!$D$4:$D$30</c:f>
              <c:numCache>
                <c:formatCode>0</c:formatCode>
                <c:ptCount val="27"/>
                <c:pt idx="0">
                  <c:v>3142</c:v>
                </c:pt>
                <c:pt idx="1">
                  <c:v>2777</c:v>
                </c:pt>
                <c:pt idx="2">
                  <c:v>2733</c:v>
                </c:pt>
                <c:pt idx="3">
                  <c:v>3431</c:v>
                </c:pt>
                <c:pt idx="4">
                  <c:v>1419</c:v>
                </c:pt>
                <c:pt idx="5">
                  <c:v>3490</c:v>
                </c:pt>
                <c:pt idx="6">
                  <c:v>3051</c:v>
                </c:pt>
                <c:pt idx="7">
                  <c:v>3811</c:v>
                </c:pt>
                <c:pt idx="8">
                  <c:v>2214</c:v>
                </c:pt>
                <c:pt idx="9">
                  <c:v>3157</c:v>
                </c:pt>
                <c:pt idx="10">
                  <c:v>3815</c:v>
                </c:pt>
                <c:pt idx="11">
                  <c:v>4505</c:v>
                </c:pt>
                <c:pt idx="12">
                  <c:v>4310</c:v>
                </c:pt>
                <c:pt idx="13">
                  <c:v>3379</c:v>
                </c:pt>
                <c:pt idx="14">
                  <c:v>3774</c:v>
                </c:pt>
                <c:pt idx="15">
                  <c:v>3931</c:v>
                </c:pt>
                <c:pt idx="16">
                  <c:v>2720</c:v>
                </c:pt>
                <c:pt idx="17">
                  <c:v>3907</c:v>
                </c:pt>
                <c:pt idx="18">
                  <c:v>3680</c:v>
                </c:pt>
                <c:pt idx="19">
                  <c:v>2990</c:v>
                </c:pt>
                <c:pt idx="20">
                  <c:v>3379</c:v>
                </c:pt>
                <c:pt idx="21">
                  <c:v>3774</c:v>
                </c:pt>
                <c:pt idx="22">
                  <c:v>4131</c:v>
                </c:pt>
                <c:pt idx="23">
                  <c:v>4006</c:v>
                </c:pt>
                <c:pt idx="24">
                  <c:v>3935</c:v>
                </c:pt>
                <c:pt idx="25">
                  <c:v>5058</c:v>
                </c:pt>
                <c:pt idx="26">
                  <c:v>4232</c:v>
                </c:pt>
              </c:numCache>
            </c:numRef>
          </c:val>
        </c:ser>
        <c:ser>
          <c:idx val="2"/>
          <c:order val="2"/>
          <c:tx>
            <c:strRef>
              <c:f>Sheet1!$E$3</c:f>
              <c:strCache>
                <c:ptCount val="1"/>
                <c:pt idx="0">
                  <c:v>Upper Egypt</c:v>
                </c:pt>
              </c:strCache>
            </c:strRef>
          </c:tx>
          <c:spPr>
            <a:ln>
              <a:solidFill>
                <a:schemeClr val="tx1"/>
              </a:solidFill>
            </a:ln>
          </c:spPr>
          <c:cat>
            <c:multiLvlStrRef>
              <c:f>Sheet1!$A$4:$B$30</c:f>
              <c:multiLvlStrCache>
                <c:ptCount val="27"/>
                <c:lvl>
                  <c:pt idx="0">
                    <c:v>Barley</c:v>
                  </c:pt>
                  <c:pt idx="1">
                    <c:v>Chick peas</c:v>
                  </c:pt>
                  <c:pt idx="2">
                    <c:v>Faba bean (Green)</c:v>
                  </c:pt>
                  <c:pt idx="3">
                    <c:v>Faba bean (Dry)</c:v>
                  </c:pt>
                  <c:pt idx="4">
                    <c:v>Fenugreek (green)</c:v>
                  </c:pt>
                  <c:pt idx="5">
                    <c:v>Fenugreek (dry)</c:v>
                  </c:pt>
                  <c:pt idx="6">
                    <c:v>Flax</c:v>
                  </c:pt>
                  <c:pt idx="7">
                    <c:v>Garlic</c:v>
                  </c:pt>
                  <c:pt idx="8">
                    <c:v>Lentil</c:v>
                  </c:pt>
                  <c:pt idx="9">
                    <c:v>Lupine</c:v>
                  </c:pt>
                  <c:pt idx="10">
                    <c:v>Onion</c:v>
                  </c:pt>
                  <c:pt idx="11">
                    <c:v>Sugar beet</c:v>
                  </c:pt>
                  <c:pt idx="12">
                    <c:v>Wheat</c:v>
                  </c:pt>
                  <c:pt idx="13">
                    <c:v>Beans (green)</c:v>
                  </c:pt>
                  <c:pt idx="14">
                    <c:v>Beans (dry)</c:v>
                  </c:pt>
                  <c:pt idx="15">
                    <c:v>Cabbage</c:v>
                  </c:pt>
                  <c:pt idx="16">
                    <c:v>Carrot</c:v>
                  </c:pt>
                  <c:pt idx="17">
                    <c:v>Cucumber</c:v>
                  </c:pt>
                  <c:pt idx="18">
                    <c:v>Egg plant</c:v>
                  </c:pt>
                  <c:pt idx="19">
                    <c:v>Lettuce</c:v>
                  </c:pt>
                  <c:pt idx="20">
                    <c:v>Peas (green)</c:v>
                  </c:pt>
                  <c:pt idx="21">
                    <c:v>Peas (dry)</c:v>
                  </c:pt>
                  <c:pt idx="22">
                    <c:v>Pepper</c:v>
                  </c:pt>
                  <c:pt idx="23">
                    <c:v>Potato</c:v>
                  </c:pt>
                  <c:pt idx="24">
                    <c:v>Squash</c:v>
                  </c:pt>
                  <c:pt idx="25">
                    <c:v>Strawberry</c:v>
                  </c:pt>
                  <c:pt idx="26">
                    <c:v>Tomato</c:v>
                  </c:pt>
                </c:lvl>
                <c:lvl>
                  <c:pt idx="0">
                    <c:v>Winter Field Crops</c:v>
                  </c:pt>
                  <c:pt idx="13">
                    <c:v>Winter Vegetables</c:v>
                  </c:pt>
                </c:lvl>
              </c:multiLvlStrCache>
            </c:multiLvlStrRef>
          </c:cat>
          <c:val>
            <c:numRef>
              <c:f>Sheet1!$E$4:$E$30</c:f>
              <c:numCache>
                <c:formatCode>0</c:formatCode>
                <c:ptCount val="27"/>
                <c:pt idx="0">
                  <c:v>3894</c:v>
                </c:pt>
                <c:pt idx="1">
                  <c:v>3505</c:v>
                </c:pt>
                <c:pt idx="2">
                  <c:v>3434</c:v>
                </c:pt>
                <c:pt idx="3">
                  <c:v>4294</c:v>
                </c:pt>
                <c:pt idx="4">
                  <c:v>1903</c:v>
                </c:pt>
                <c:pt idx="5">
                  <c:v>4037</c:v>
                </c:pt>
                <c:pt idx="6">
                  <c:v>3787</c:v>
                </c:pt>
                <c:pt idx="7">
                  <c:v>4885</c:v>
                </c:pt>
                <c:pt idx="8">
                  <c:v>2801</c:v>
                </c:pt>
                <c:pt idx="9">
                  <c:v>4007</c:v>
                </c:pt>
                <c:pt idx="10">
                  <c:v>4848</c:v>
                </c:pt>
                <c:pt idx="11">
                  <c:v>5719</c:v>
                </c:pt>
                <c:pt idx="12">
                  <c:v>5401</c:v>
                </c:pt>
                <c:pt idx="13">
                  <c:v>4131</c:v>
                </c:pt>
                <c:pt idx="14">
                  <c:v>4475</c:v>
                </c:pt>
                <c:pt idx="15">
                  <c:v>4972</c:v>
                </c:pt>
                <c:pt idx="16">
                  <c:v>3496</c:v>
                </c:pt>
                <c:pt idx="17">
                  <c:v>4933</c:v>
                </c:pt>
                <c:pt idx="18">
                  <c:v>4649</c:v>
                </c:pt>
                <c:pt idx="19">
                  <c:v>3853</c:v>
                </c:pt>
                <c:pt idx="20">
                  <c:v>4131</c:v>
                </c:pt>
                <c:pt idx="21">
                  <c:v>4475</c:v>
                </c:pt>
                <c:pt idx="22">
                  <c:v>5470</c:v>
                </c:pt>
                <c:pt idx="23">
                  <c:v>5103</c:v>
                </c:pt>
                <c:pt idx="24">
                  <c:v>5135</c:v>
                </c:pt>
                <c:pt idx="25">
                  <c:v>6654</c:v>
                </c:pt>
                <c:pt idx="26">
                  <c:v>5583</c:v>
                </c:pt>
              </c:numCache>
            </c:numRef>
          </c:val>
        </c:ser>
        <c:shape val="cylinder"/>
        <c:axId val="134106496"/>
        <c:axId val="134132864"/>
        <c:axId val="0"/>
      </c:bar3DChart>
      <c:catAx>
        <c:axId val="134106496"/>
        <c:scaling>
          <c:orientation val="minMax"/>
        </c:scaling>
        <c:axPos val="b"/>
        <c:majorTickMark val="none"/>
        <c:tickLblPos val="nextTo"/>
        <c:txPr>
          <a:bodyPr/>
          <a:lstStyle/>
          <a:p>
            <a:pPr>
              <a:defRPr lang="en-US" sz="800"/>
            </a:pPr>
            <a:endParaRPr lang="ar-EG"/>
          </a:p>
        </c:txPr>
        <c:crossAx val="134132864"/>
        <c:crosses val="autoZero"/>
        <c:auto val="1"/>
        <c:lblAlgn val="ctr"/>
        <c:lblOffset val="100"/>
        <c:tickLblSkip val="1"/>
      </c:catAx>
      <c:valAx>
        <c:axId val="134132864"/>
        <c:scaling>
          <c:orientation val="minMax"/>
          <c:max val="6000"/>
          <c:min val="0"/>
        </c:scaling>
        <c:axPos val="l"/>
        <c:majorGridlines/>
        <c:title>
          <c:tx>
            <c:rich>
              <a:bodyPr rot="-5400000" vert="horz"/>
              <a:lstStyle/>
              <a:p>
                <a:pPr>
                  <a:defRPr lang="en-US"/>
                </a:pPr>
                <a:r>
                  <a:rPr lang="en-US"/>
                  <a:t>ETc (m</a:t>
                </a:r>
                <a:r>
                  <a:rPr lang="en-US" baseline="30000"/>
                  <a:t>3</a:t>
                </a:r>
                <a:r>
                  <a:rPr lang="en-US"/>
                  <a:t>/ ha)</a:t>
                </a:r>
              </a:p>
            </c:rich>
          </c:tx>
          <c:layout>
            <c:manualLayout>
              <c:xMode val="edge"/>
              <c:yMode val="edge"/>
              <c:x val="1.1775069212238965E-2"/>
              <c:y val="0.24517380311279871"/>
            </c:manualLayout>
          </c:layout>
        </c:title>
        <c:numFmt formatCode="0" sourceLinked="1"/>
        <c:tickLblPos val="nextTo"/>
        <c:txPr>
          <a:bodyPr/>
          <a:lstStyle/>
          <a:p>
            <a:pPr>
              <a:defRPr lang="en-US" sz="900"/>
            </a:pPr>
            <a:endParaRPr lang="ar-EG"/>
          </a:p>
        </c:txPr>
        <c:crossAx val="134106496"/>
        <c:crosses val="autoZero"/>
        <c:crossBetween val="between"/>
        <c:majorUnit val="1000"/>
        <c:minorUnit val="1000"/>
      </c:valAx>
    </c:plotArea>
    <c:legend>
      <c:legendPos val="b"/>
      <c:layout>
        <c:manualLayout>
          <c:xMode val="edge"/>
          <c:yMode val="edge"/>
          <c:x val="0.26262415225898839"/>
          <c:y val="0.89583915292965222"/>
          <c:w val="0.47947304663840096"/>
          <c:h val="6.0569043452901733E-2"/>
        </c:manualLayout>
      </c:layout>
      <c:spPr>
        <a:ln>
          <a:solidFill>
            <a:schemeClr val="tx1"/>
          </a:solidFill>
        </a:ln>
      </c:spPr>
      <c:txPr>
        <a:bodyPr/>
        <a:lstStyle/>
        <a:p>
          <a:pPr>
            <a:defRPr lang="en-US" sz="900"/>
          </a:pPr>
          <a:endParaRPr lang="ar-EG"/>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en-US" sz="1000" b="1" i="0" baseline="0">
                <a:effectLst/>
              </a:rPr>
              <a:t>Fig. 4: Water consumption (crop evapotranspiration, ETc) for summer crops under different climatic areas conditions during 2017</a:t>
            </a:r>
            <a:endParaRPr lang="en-US" sz="1000">
              <a:effectLst/>
            </a:endParaRPr>
          </a:p>
        </c:rich>
      </c:tx>
      <c:layout>
        <c:manualLayout>
          <c:xMode val="edge"/>
          <c:yMode val="edge"/>
          <c:x val="0.12231069430927848"/>
          <c:y val="3.7495313085864645E-3"/>
        </c:manualLayout>
      </c:layout>
      <c:overlay val="1"/>
    </c:title>
    <c:view3D>
      <c:rAngAx val="1"/>
    </c:view3D>
    <c:plotArea>
      <c:layout>
        <c:manualLayout>
          <c:layoutTarget val="inner"/>
          <c:xMode val="edge"/>
          <c:yMode val="edge"/>
          <c:x val="9.5198673082531354E-2"/>
          <c:y val="0.14255452320428377"/>
          <c:w val="0.85559709436589626"/>
          <c:h val="0.24843630180783918"/>
        </c:manualLayout>
      </c:layout>
      <c:bar3DChart>
        <c:barDir val="col"/>
        <c:grouping val="clustered"/>
        <c:ser>
          <c:idx val="0"/>
          <c:order val="0"/>
          <c:tx>
            <c:strRef>
              <c:f>Sheet1!$C$3</c:f>
              <c:strCache>
                <c:ptCount val="1"/>
                <c:pt idx="0">
                  <c:v>Lower Egypt</c:v>
                </c:pt>
              </c:strCache>
            </c:strRef>
          </c:tx>
          <c:spPr>
            <a:ln>
              <a:solidFill>
                <a:schemeClr val="tx1"/>
              </a:solidFill>
            </a:ln>
          </c:spPr>
          <c:cat>
            <c:multiLvlStrRef>
              <c:f>Sheet1!$A$31:$B$52</c:f>
              <c:multiLvlStrCache>
                <c:ptCount val="22"/>
                <c:lvl>
                  <c:pt idx="0">
                    <c:v>Cotton</c:v>
                  </c:pt>
                  <c:pt idx="1">
                    <c:v>Ground nut</c:v>
                  </c:pt>
                  <c:pt idx="2">
                    <c:v>Maize</c:v>
                  </c:pt>
                  <c:pt idx="3">
                    <c:v>Onion</c:v>
                  </c:pt>
                  <c:pt idx="4">
                    <c:v>Rice</c:v>
                  </c:pt>
                  <c:pt idx="5">
                    <c:v>Soybean</c:v>
                  </c:pt>
                  <c:pt idx="6">
                    <c:v>Sunflower</c:v>
                  </c:pt>
                  <c:pt idx="7">
                    <c:v>Beans (green)</c:v>
                  </c:pt>
                  <c:pt idx="8">
                    <c:v>Beans (dry)</c:v>
                  </c:pt>
                  <c:pt idx="9">
                    <c:v>Cabbage</c:v>
                  </c:pt>
                  <c:pt idx="10">
                    <c:v>Cantaloupe</c:v>
                  </c:pt>
                  <c:pt idx="11">
                    <c:v>Cucumber</c:v>
                  </c:pt>
                  <c:pt idx="12">
                    <c:v>Egg plant</c:v>
                  </c:pt>
                  <c:pt idx="13">
                    <c:v>Jews Mallow</c:v>
                  </c:pt>
                  <c:pt idx="14">
                    <c:v>Okra</c:v>
                  </c:pt>
                  <c:pt idx="15">
                    <c:v>Pepper</c:v>
                  </c:pt>
                  <c:pt idx="16">
                    <c:v>Potato</c:v>
                  </c:pt>
                  <c:pt idx="17">
                    <c:v>Squash</c:v>
                  </c:pt>
                  <c:pt idx="18">
                    <c:v>Sweet melon</c:v>
                  </c:pt>
                  <c:pt idx="19">
                    <c:v>Taro </c:v>
                  </c:pt>
                  <c:pt idx="20">
                    <c:v>Tomato</c:v>
                  </c:pt>
                  <c:pt idx="21">
                    <c:v>Water melon</c:v>
                  </c:pt>
                </c:lvl>
                <c:lvl>
                  <c:pt idx="0">
                    <c:v>Summer Field Crops</c:v>
                  </c:pt>
                  <c:pt idx="7">
                    <c:v>Summer Vegetables</c:v>
                  </c:pt>
                </c:lvl>
              </c:multiLvlStrCache>
            </c:multiLvlStrRef>
          </c:cat>
          <c:val>
            <c:numRef>
              <c:f>Sheet1!$C$31:$C$52</c:f>
              <c:numCache>
                <c:formatCode>0</c:formatCode>
                <c:ptCount val="22"/>
                <c:pt idx="0">
                  <c:v>7391</c:v>
                </c:pt>
                <c:pt idx="1">
                  <c:v>5344</c:v>
                </c:pt>
                <c:pt idx="2">
                  <c:v>5129</c:v>
                </c:pt>
                <c:pt idx="3">
                  <c:v>7309</c:v>
                </c:pt>
                <c:pt idx="4">
                  <c:v>5888</c:v>
                </c:pt>
                <c:pt idx="5">
                  <c:v>5592</c:v>
                </c:pt>
                <c:pt idx="6">
                  <c:v>3574</c:v>
                </c:pt>
                <c:pt idx="7">
                  <c:v>3293</c:v>
                </c:pt>
                <c:pt idx="8">
                  <c:v>4635</c:v>
                </c:pt>
                <c:pt idx="9">
                  <c:v>6375</c:v>
                </c:pt>
                <c:pt idx="10">
                  <c:v>3208</c:v>
                </c:pt>
                <c:pt idx="11">
                  <c:v>3708</c:v>
                </c:pt>
                <c:pt idx="12">
                  <c:v>6212</c:v>
                </c:pt>
                <c:pt idx="13">
                  <c:v>5067</c:v>
                </c:pt>
                <c:pt idx="14">
                  <c:v>3558</c:v>
                </c:pt>
                <c:pt idx="15">
                  <c:v>5978</c:v>
                </c:pt>
                <c:pt idx="16">
                  <c:v>3758</c:v>
                </c:pt>
                <c:pt idx="17">
                  <c:v>3777</c:v>
                </c:pt>
                <c:pt idx="18">
                  <c:v>3208</c:v>
                </c:pt>
                <c:pt idx="19">
                  <c:v>7767</c:v>
                </c:pt>
                <c:pt idx="20">
                  <c:v>6379</c:v>
                </c:pt>
                <c:pt idx="21">
                  <c:v>5152</c:v>
                </c:pt>
              </c:numCache>
            </c:numRef>
          </c:val>
        </c:ser>
        <c:ser>
          <c:idx val="1"/>
          <c:order val="1"/>
          <c:tx>
            <c:strRef>
              <c:f>Sheet1!$D$3</c:f>
              <c:strCache>
                <c:ptCount val="1"/>
                <c:pt idx="0">
                  <c:v>Middle Egypt</c:v>
                </c:pt>
              </c:strCache>
            </c:strRef>
          </c:tx>
          <c:spPr>
            <a:ln>
              <a:solidFill>
                <a:schemeClr val="tx1"/>
              </a:solidFill>
            </a:ln>
          </c:spPr>
          <c:cat>
            <c:multiLvlStrRef>
              <c:f>Sheet1!$A$31:$B$52</c:f>
              <c:multiLvlStrCache>
                <c:ptCount val="22"/>
                <c:lvl>
                  <c:pt idx="0">
                    <c:v>Cotton</c:v>
                  </c:pt>
                  <c:pt idx="1">
                    <c:v>Ground nut</c:v>
                  </c:pt>
                  <c:pt idx="2">
                    <c:v>Maize</c:v>
                  </c:pt>
                  <c:pt idx="3">
                    <c:v>Onion</c:v>
                  </c:pt>
                  <c:pt idx="4">
                    <c:v>Rice</c:v>
                  </c:pt>
                  <c:pt idx="5">
                    <c:v>Soybean</c:v>
                  </c:pt>
                  <c:pt idx="6">
                    <c:v>Sunflower</c:v>
                  </c:pt>
                  <c:pt idx="7">
                    <c:v>Beans (green)</c:v>
                  </c:pt>
                  <c:pt idx="8">
                    <c:v>Beans (dry)</c:v>
                  </c:pt>
                  <c:pt idx="9">
                    <c:v>Cabbage</c:v>
                  </c:pt>
                  <c:pt idx="10">
                    <c:v>Cantaloupe</c:v>
                  </c:pt>
                  <c:pt idx="11">
                    <c:v>Cucumber</c:v>
                  </c:pt>
                  <c:pt idx="12">
                    <c:v>Egg plant</c:v>
                  </c:pt>
                  <c:pt idx="13">
                    <c:v>Jews Mallow</c:v>
                  </c:pt>
                  <c:pt idx="14">
                    <c:v>Okra</c:v>
                  </c:pt>
                  <c:pt idx="15">
                    <c:v>Pepper</c:v>
                  </c:pt>
                  <c:pt idx="16">
                    <c:v>Potato</c:v>
                  </c:pt>
                  <c:pt idx="17">
                    <c:v>Squash</c:v>
                  </c:pt>
                  <c:pt idx="18">
                    <c:v>Sweet melon</c:v>
                  </c:pt>
                  <c:pt idx="19">
                    <c:v>Taro </c:v>
                  </c:pt>
                  <c:pt idx="20">
                    <c:v>Tomato</c:v>
                  </c:pt>
                  <c:pt idx="21">
                    <c:v>Water melon</c:v>
                  </c:pt>
                </c:lvl>
                <c:lvl>
                  <c:pt idx="0">
                    <c:v>Summer Field Crops</c:v>
                  </c:pt>
                  <c:pt idx="7">
                    <c:v>Summer Vegetables</c:v>
                  </c:pt>
                </c:lvl>
              </c:multiLvlStrCache>
            </c:multiLvlStrRef>
          </c:cat>
          <c:val>
            <c:numRef>
              <c:f>Sheet1!$D$31:$D$52</c:f>
              <c:numCache>
                <c:formatCode>0</c:formatCode>
                <c:ptCount val="22"/>
                <c:pt idx="0">
                  <c:v>8910</c:v>
                </c:pt>
                <c:pt idx="1">
                  <c:v>7407</c:v>
                </c:pt>
                <c:pt idx="2">
                  <c:v>7376</c:v>
                </c:pt>
                <c:pt idx="3">
                  <c:v>9593</c:v>
                </c:pt>
                <c:pt idx="4">
                  <c:v>7757</c:v>
                </c:pt>
                <c:pt idx="5">
                  <c:v>7460</c:v>
                </c:pt>
                <c:pt idx="6">
                  <c:v>4975</c:v>
                </c:pt>
                <c:pt idx="7">
                  <c:v>4421</c:v>
                </c:pt>
                <c:pt idx="8">
                  <c:v>6255</c:v>
                </c:pt>
                <c:pt idx="9">
                  <c:v>8367</c:v>
                </c:pt>
                <c:pt idx="10">
                  <c:v>5302</c:v>
                </c:pt>
                <c:pt idx="11">
                  <c:v>5159</c:v>
                </c:pt>
                <c:pt idx="12">
                  <c:v>8440</c:v>
                </c:pt>
                <c:pt idx="13">
                  <c:v>6798</c:v>
                </c:pt>
                <c:pt idx="14">
                  <c:v>4916</c:v>
                </c:pt>
                <c:pt idx="15">
                  <c:v>8151</c:v>
                </c:pt>
                <c:pt idx="16">
                  <c:v>5384</c:v>
                </c:pt>
                <c:pt idx="17">
                  <c:v>5244</c:v>
                </c:pt>
                <c:pt idx="18">
                  <c:v>5302</c:v>
                </c:pt>
                <c:pt idx="19">
                  <c:v>10692</c:v>
                </c:pt>
                <c:pt idx="20">
                  <c:v>8609</c:v>
                </c:pt>
                <c:pt idx="21">
                  <c:v>6942</c:v>
                </c:pt>
              </c:numCache>
            </c:numRef>
          </c:val>
        </c:ser>
        <c:ser>
          <c:idx val="2"/>
          <c:order val="2"/>
          <c:tx>
            <c:strRef>
              <c:f>Sheet1!$E$3</c:f>
              <c:strCache>
                <c:ptCount val="1"/>
                <c:pt idx="0">
                  <c:v>Upper Egypt</c:v>
                </c:pt>
              </c:strCache>
            </c:strRef>
          </c:tx>
          <c:spPr>
            <a:ln>
              <a:solidFill>
                <a:schemeClr val="tx1"/>
              </a:solidFill>
            </a:ln>
          </c:spPr>
          <c:cat>
            <c:multiLvlStrRef>
              <c:f>Sheet1!$A$31:$B$52</c:f>
              <c:multiLvlStrCache>
                <c:ptCount val="22"/>
                <c:lvl>
                  <c:pt idx="0">
                    <c:v>Cotton</c:v>
                  </c:pt>
                  <c:pt idx="1">
                    <c:v>Ground nut</c:v>
                  </c:pt>
                  <c:pt idx="2">
                    <c:v>Maize</c:v>
                  </c:pt>
                  <c:pt idx="3">
                    <c:v>Onion</c:v>
                  </c:pt>
                  <c:pt idx="4">
                    <c:v>Rice</c:v>
                  </c:pt>
                  <c:pt idx="5">
                    <c:v>Soybean</c:v>
                  </c:pt>
                  <c:pt idx="6">
                    <c:v>Sunflower</c:v>
                  </c:pt>
                  <c:pt idx="7">
                    <c:v>Beans (green)</c:v>
                  </c:pt>
                  <c:pt idx="8">
                    <c:v>Beans (dry)</c:v>
                  </c:pt>
                  <c:pt idx="9">
                    <c:v>Cabbage</c:v>
                  </c:pt>
                  <c:pt idx="10">
                    <c:v>Cantaloupe</c:v>
                  </c:pt>
                  <c:pt idx="11">
                    <c:v>Cucumber</c:v>
                  </c:pt>
                  <c:pt idx="12">
                    <c:v>Egg plant</c:v>
                  </c:pt>
                  <c:pt idx="13">
                    <c:v>Jews Mallow</c:v>
                  </c:pt>
                  <c:pt idx="14">
                    <c:v>Okra</c:v>
                  </c:pt>
                  <c:pt idx="15">
                    <c:v>Pepper</c:v>
                  </c:pt>
                  <c:pt idx="16">
                    <c:v>Potato</c:v>
                  </c:pt>
                  <c:pt idx="17">
                    <c:v>Squash</c:v>
                  </c:pt>
                  <c:pt idx="18">
                    <c:v>Sweet melon</c:v>
                  </c:pt>
                  <c:pt idx="19">
                    <c:v>Taro </c:v>
                  </c:pt>
                  <c:pt idx="20">
                    <c:v>Tomato</c:v>
                  </c:pt>
                  <c:pt idx="21">
                    <c:v>Water melon</c:v>
                  </c:pt>
                </c:lvl>
                <c:lvl>
                  <c:pt idx="0">
                    <c:v>Summer Field Crops</c:v>
                  </c:pt>
                  <c:pt idx="7">
                    <c:v>Summer Vegetables</c:v>
                  </c:pt>
                </c:lvl>
              </c:multiLvlStrCache>
            </c:multiLvlStrRef>
          </c:cat>
          <c:val>
            <c:numRef>
              <c:f>Sheet1!$E$31:$E$52</c:f>
              <c:numCache>
                <c:formatCode>0</c:formatCode>
                <c:ptCount val="22"/>
                <c:pt idx="0">
                  <c:v>10819</c:v>
                </c:pt>
                <c:pt idx="1">
                  <c:v>8535</c:v>
                </c:pt>
                <c:pt idx="2">
                  <c:v>8510</c:v>
                </c:pt>
                <c:pt idx="3">
                  <c:v>10882</c:v>
                </c:pt>
                <c:pt idx="5">
                  <c:v>8608</c:v>
                </c:pt>
                <c:pt idx="6">
                  <c:v>6231</c:v>
                </c:pt>
                <c:pt idx="7">
                  <c:v>4939</c:v>
                </c:pt>
                <c:pt idx="8">
                  <c:v>6366</c:v>
                </c:pt>
                <c:pt idx="9">
                  <c:v>9517</c:v>
                </c:pt>
                <c:pt idx="10">
                  <c:v>6233</c:v>
                </c:pt>
                <c:pt idx="11">
                  <c:v>5730</c:v>
                </c:pt>
                <c:pt idx="12">
                  <c:v>9280</c:v>
                </c:pt>
                <c:pt idx="13">
                  <c:v>7450</c:v>
                </c:pt>
                <c:pt idx="14">
                  <c:v>5394</c:v>
                </c:pt>
                <c:pt idx="15">
                  <c:v>9104</c:v>
                </c:pt>
                <c:pt idx="16">
                  <c:v>5897</c:v>
                </c:pt>
                <c:pt idx="17">
                  <c:v>5810</c:v>
                </c:pt>
                <c:pt idx="18">
                  <c:v>6233</c:v>
                </c:pt>
                <c:pt idx="19">
                  <c:v>14607</c:v>
                </c:pt>
                <c:pt idx="20">
                  <c:v>9535</c:v>
                </c:pt>
                <c:pt idx="21">
                  <c:v>7925</c:v>
                </c:pt>
              </c:numCache>
            </c:numRef>
          </c:val>
        </c:ser>
        <c:shape val="cylinder"/>
        <c:axId val="134156672"/>
        <c:axId val="134158208"/>
        <c:axId val="0"/>
      </c:bar3DChart>
      <c:catAx>
        <c:axId val="134156672"/>
        <c:scaling>
          <c:orientation val="minMax"/>
        </c:scaling>
        <c:axPos val="b"/>
        <c:majorTickMark val="none"/>
        <c:tickLblPos val="nextTo"/>
        <c:txPr>
          <a:bodyPr/>
          <a:lstStyle/>
          <a:p>
            <a:pPr>
              <a:defRPr lang="en-US"/>
            </a:pPr>
            <a:endParaRPr lang="ar-EG"/>
          </a:p>
        </c:txPr>
        <c:crossAx val="134158208"/>
        <c:crosses val="autoZero"/>
        <c:auto val="1"/>
        <c:lblAlgn val="ctr"/>
        <c:lblOffset val="100"/>
        <c:tickLblSkip val="1"/>
      </c:catAx>
      <c:valAx>
        <c:axId val="134158208"/>
        <c:scaling>
          <c:orientation val="minMax"/>
          <c:max val="15000"/>
        </c:scaling>
        <c:axPos val="l"/>
        <c:majorGridlines/>
        <c:title>
          <c:tx>
            <c:rich>
              <a:bodyPr rot="-5400000" vert="horz"/>
              <a:lstStyle/>
              <a:p>
                <a:pPr>
                  <a:defRPr lang="en-US"/>
                </a:pPr>
                <a:r>
                  <a:rPr lang="en-US" sz="1000" b="1" i="0" baseline="0">
                    <a:effectLst/>
                  </a:rPr>
                  <a:t>ETc (m</a:t>
                </a:r>
                <a:r>
                  <a:rPr lang="en-US" sz="1000" b="1" i="0" baseline="30000">
                    <a:effectLst/>
                  </a:rPr>
                  <a:t>3</a:t>
                </a:r>
                <a:r>
                  <a:rPr lang="en-US" sz="1000" b="1" i="0" baseline="0">
                    <a:effectLst/>
                  </a:rPr>
                  <a:t>/ ha)</a:t>
                </a:r>
                <a:endParaRPr lang="en-US" sz="1000">
                  <a:effectLst/>
                </a:endParaRPr>
              </a:p>
            </c:rich>
          </c:tx>
          <c:layout>
            <c:manualLayout>
              <c:xMode val="edge"/>
              <c:yMode val="edge"/>
              <c:x val="1.3525416064564963E-2"/>
              <c:y val="0.26312350719939537"/>
            </c:manualLayout>
          </c:layout>
        </c:title>
        <c:numFmt formatCode="0" sourceLinked="1"/>
        <c:tickLblPos val="nextTo"/>
        <c:txPr>
          <a:bodyPr/>
          <a:lstStyle/>
          <a:p>
            <a:pPr>
              <a:defRPr lang="en-US"/>
            </a:pPr>
            <a:endParaRPr lang="ar-EG"/>
          </a:p>
        </c:txPr>
        <c:crossAx val="134156672"/>
        <c:crosses val="autoZero"/>
        <c:crossBetween val="between"/>
        <c:majorUnit val="3000"/>
      </c:valAx>
    </c:plotArea>
    <c:legend>
      <c:legendPos val="b"/>
      <c:layout>
        <c:manualLayout>
          <c:xMode val="edge"/>
          <c:yMode val="edge"/>
          <c:x val="0.2605704376581609"/>
          <c:y val="0.90795267802207213"/>
          <c:w val="0.47885912468367831"/>
          <c:h val="6.9887357830271613E-2"/>
        </c:manualLayout>
      </c:layout>
      <c:spPr>
        <a:ln>
          <a:solidFill>
            <a:schemeClr val="tx1"/>
          </a:solidFill>
        </a:ln>
      </c:spPr>
      <c:txPr>
        <a:bodyPr/>
        <a:lstStyle/>
        <a:p>
          <a:pPr>
            <a:defRPr lang="en-US"/>
          </a:pPr>
          <a:endParaRPr lang="ar-EG"/>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en-US" sz="1000" b="1" i="0" baseline="0">
                <a:effectLst/>
              </a:rPr>
              <a:t>Fig. 5: Water consumption (crop evapotranspiration, ETc) for Nili crops under different climatic areas conditions during 2017</a:t>
            </a:r>
            <a:endParaRPr lang="en-US" sz="1000">
              <a:effectLst/>
            </a:endParaRPr>
          </a:p>
        </c:rich>
      </c:tx>
      <c:layout>
        <c:manualLayout>
          <c:xMode val="edge"/>
          <c:yMode val="edge"/>
          <c:x val="0.1654926307288512"/>
          <c:y val="6.2142668212985114E-3"/>
        </c:manualLayout>
      </c:layout>
      <c:overlay val="1"/>
    </c:title>
    <c:view3D>
      <c:rAngAx val="1"/>
    </c:view3D>
    <c:plotArea>
      <c:layout>
        <c:manualLayout>
          <c:layoutTarget val="inner"/>
          <c:xMode val="edge"/>
          <c:yMode val="edge"/>
          <c:x val="0.12269796464121274"/>
          <c:y val="0.14605788859725963"/>
          <c:w val="0.85449759817758664"/>
          <c:h val="0.4629041282630369"/>
        </c:manualLayout>
      </c:layout>
      <c:bar3DChart>
        <c:barDir val="col"/>
        <c:grouping val="clustered"/>
        <c:ser>
          <c:idx val="0"/>
          <c:order val="0"/>
          <c:tx>
            <c:strRef>
              <c:f>Sheet1!$C$3</c:f>
              <c:strCache>
                <c:ptCount val="1"/>
                <c:pt idx="0">
                  <c:v>Lower Egypt</c:v>
                </c:pt>
              </c:strCache>
            </c:strRef>
          </c:tx>
          <c:spPr>
            <a:ln>
              <a:solidFill>
                <a:schemeClr val="tx1"/>
              </a:solidFill>
            </a:ln>
          </c:spPr>
          <c:cat>
            <c:strRef>
              <c:f>Sheet1!$B$53:$B$63</c:f>
              <c:strCache>
                <c:ptCount val="11"/>
                <c:pt idx="0">
                  <c:v>Beans (green)</c:v>
                </c:pt>
                <c:pt idx="1">
                  <c:v>Beans (dry)</c:v>
                </c:pt>
                <c:pt idx="2">
                  <c:v>Cabbage</c:v>
                </c:pt>
                <c:pt idx="3">
                  <c:v>Cucumber</c:v>
                </c:pt>
                <c:pt idx="4">
                  <c:v>Egg plant</c:v>
                </c:pt>
                <c:pt idx="5">
                  <c:v>Maize</c:v>
                </c:pt>
                <c:pt idx="6">
                  <c:v>Pepper</c:v>
                </c:pt>
                <c:pt idx="7">
                  <c:v>Potato</c:v>
                </c:pt>
                <c:pt idx="8">
                  <c:v>Squash</c:v>
                </c:pt>
                <c:pt idx="9">
                  <c:v>Sunflower</c:v>
                </c:pt>
                <c:pt idx="10">
                  <c:v>Tomato</c:v>
                </c:pt>
              </c:strCache>
            </c:strRef>
          </c:cat>
          <c:val>
            <c:numRef>
              <c:f>Sheet1!$C$53:$C$63</c:f>
              <c:numCache>
                <c:formatCode>0</c:formatCode>
                <c:ptCount val="11"/>
                <c:pt idx="0">
                  <c:v>4377</c:v>
                </c:pt>
                <c:pt idx="1">
                  <c:v>5335</c:v>
                </c:pt>
                <c:pt idx="2">
                  <c:v>5774</c:v>
                </c:pt>
                <c:pt idx="3">
                  <c:v>5411</c:v>
                </c:pt>
                <c:pt idx="4">
                  <c:v>6186</c:v>
                </c:pt>
                <c:pt idx="5">
                  <c:v>4363</c:v>
                </c:pt>
                <c:pt idx="6">
                  <c:v>5975</c:v>
                </c:pt>
                <c:pt idx="7">
                  <c:v>5431</c:v>
                </c:pt>
                <c:pt idx="8">
                  <c:v>5467</c:v>
                </c:pt>
                <c:pt idx="9">
                  <c:v>3337</c:v>
                </c:pt>
                <c:pt idx="10">
                  <c:v>5193</c:v>
                </c:pt>
              </c:numCache>
            </c:numRef>
          </c:val>
        </c:ser>
        <c:ser>
          <c:idx val="1"/>
          <c:order val="1"/>
          <c:tx>
            <c:strRef>
              <c:f>Sheet1!$D$3</c:f>
              <c:strCache>
                <c:ptCount val="1"/>
                <c:pt idx="0">
                  <c:v>Middle Egypt</c:v>
                </c:pt>
              </c:strCache>
            </c:strRef>
          </c:tx>
          <c:spPr>
            <a:ln>
              <a:solidFill>
                <a:schemeClr val="tx1"/>
              </a:solidFill>
            </a:ln>
          </c:spPr>
          <c:cat>
            <c:strRef>
              <c:f>Sheet1!$B$53:$B$63</c:f>
              <c:strCache>
                <c:ptCount val="11"/>
                <c:pt idx="0">
                  <c:v>Beans (green)</c:v>
                </c:pt>
                <c:pt idx="1">
                  <c:v>Beans (dry)</c:v>
                </c:pt>
                <c:pt idx="2">
                  <c:v>Cabbage</c:v>
                </c:pt>
                <c:pt idx="3">
                  <c:v>Cucumber</c:v>
                </c:pt>
                <c:pt idx="4">
                  <c:v>Egg plant</c:v>
                </c:pt>
                <c:pt idx="5">
                  <c:v>Maize</c:v>
                </c:pt>
                <c:pt idx="6">
                  <c:v>Pepper</c:v>
                </c:pt>
                <c:pt idx="7">
                  <c:v>Potato</c:v>
                </c:pt>
                <c:pt idx="8">
                  <c:v>Squash</c:v>
                </c:pt>
                <c:pt idx="9">
                  <c:v>Sunflower</c:v>
                </c:pt>
                <c:pt idx="10">
                  <c:v>Tomato</c:v>
                </c:pt>
              </c:strCache>
            </c:strRef>
          </c:cat>
          <c:val>
            <c:numRef>
              <c:f>Sheet1!$D$53:$D$63</c:f>
              <c:numCache>
                <c:formatCode>0</c:formatCode>
                <c:ptCount val="11"/>
                <c:pt idx="0">
                  <c:v>5718</c:v>
                </c:pt>
                <c:pt idx="1">
                  <c:v>6993</c:v>
                </c:pt>
                <c:pt idx="2">
                  <c:v>7527</c:v>
                </c:pt>
                <c:pt idx="3">
                  <c:v>7120</c:v>
                </c:pt>
                <c:pt idx="4">
                  <c:v>8166</c:v>
                </c:pt>
                <c:pt idx="5">
                  <c:v>6203</c:v>
                </c:pt>
                <c:pt idx="6">
                  <c:v>7710</c:v>
                </c:pt>
                <c:pt idx="7">
                  <c:v>7170</c:v>
                </c:pt>
                <c:pt idx="8">
                  <c:v>6874</c:v>
                </c:pt>
                <c:pt idx="9">
                  <c:v>4505</c:v>
                </c:pt>
                <c:pt idx="10">
                  <c:v>6963</c:v>
                </c:pt>
              </c:numCache>
            </c:numRef>
          </c:val>
        </c:ser>
        <c:ser>
          <c:idx val="2"/>
          <c:order val="2"/>
          <c:tx>
            <c:strRef>
              <c:f>Sheet1!$E$3</c:f>
              <c:strCache>
                <c:ptCount val="1"/>
                <c:pt idx="0">
                  <c:v>Upper Egypt</c:v>
                </c:pt>
              </c:strCache>
            </c:strRef>
          </c:tx>
          <c:spPr>
            <a:ln>
              <a:solidFill>
                <a:schemeClr val="tx1"/>
              </a:solidFill>
            </a:ln>
          </c:spPr>
          <c:cat>
            <c:strRef>
              <c:f>Sheet1!$B$53:$B$63</c:f>
              <c:strCache>
                <c:ptCount val="11"/>
                <c:pt idx="0">
                  <c:v>Beans (green)</c:v>
                </c:pt>
                <c:pt idx="1">
                  <c:v>Beans (dry)</c:v>
                </c:pt>
                <c:pt idx="2">
                  <c:v>Cabbage</c:v>
                </c:pt>
                <c:pt idx="3">
                  <c:v>Cucumber</c:v>
                </c:pt>
                <c:pt idx="4">
                  <c:v>Egg plant</c:v>
                </c:pt>
                <c:pt idx="5">
                  <c:v>Maize</c:v>
                </c:pt>
                <c:pt idx="6">
                  <c:v>Pepper</c:v>
                </c:pt>
                <c:pt idx="7">
                  <c:v>Potato</c:v>
                </c:pt>
                <c:pt idx="8">
                  <c:v>Squash</c:v>
                </c:pt>
                <c:pt idx="9">
                  <c:v>Sunflower</c:v>
                </c:pt>
                <c:pt idx="10">
                  <c:v>Tomato</c:v>
                </c:pt>
              </c:strCache>
            </c:strRef>
          </c:cat>
          <c:val>
            <c:numRef>
              <c:f>Sheet1!$E$53:$E$63</c:f>
              <c:numCache>
                <c:formatCode>0</c:formatCode>
                <c:ptCount val="11"/>
                <c:pt idx="0">
                  <c:v>6619</c:v>
                </c:pt>
                <c:pt idx="1">
                  <c:v>7802</c:v>
                </c:pt>
                <c:pt idx="2">
                  <c:v>9256</c:v>
                </c:pt>
                <c:pt idx="3">
                  <c:v>8577</c:v>
                </c:pt>
                <c:pt idx="4">
                  <c:v>10020</c:v>
                </c:pt>
                <c:pt idx="5">
                  <c:v>7918</c:v>
                </c:pt>
                <c:pt idx="6">
                  <c:v>9479</c:v>
                </c:pt>
                <c:pt idx="7">
                  <c:v>8463</c:v>
                </c:pt>
                <c:pt idx="8">
                  <c:v>8267</c:v>
                </c:pt>
                <c:pt idx="9">
                  <c:v>5791</c:v>
                </c:pt>
                <c:pt idx="10">
                  <c:v>9022</c:v>
                </c:pt>
              </c:numCache>
            </c:numRef>
          </c:val>
        </c:ser>
        <c:shape val="cylinder"/>
        <c:axId val="134175360"/>
        <c:axId val="134185344"/>
        <c:axId val="0"/>
      </c:bar3DChart>
      <c:catAx>
        <c:axId val="134175360"/>
        <c:scaling>
          <c:orientation val="minMax"/>
        </c:scaling>
        <c:axPos val="b"/>
        <c:tickLblPos val="nextTo"/>
        <c:txPr>
          <a:bodyPr/>
          <a:lstStyle/>
          <a:p>
            <a:pPr>
              <a:defRPr lang="en-US"/>
            </a:pPr>
            <a:endParaRPr lang="ar-EG"/>
          </a:p>
        </c:txPr>
        <c:crossAx val="134185344"/>
        <c:crosses val="autoZero"/>
        <c:auto val="1"/>
        <c:lblAlgn val="ctr"/>
        <c:lblOffset val="100"/>
      </c:catAx>
      <c:valAx>
        <c:axId val="134185344"/>
        <c:scaling>
          <c:orientation val="minMax"/>
          <c:max val="10000"/>
          <c:min val="0"/>
        </c:scaling>
        <c:axPos val="l"/>
        <c:majorGridlines/>
        <c:title>
          <c:tx>
            <c:rich>
              <a:bodyPr rot="-5400000" vert="horz"/>
              <a:lstStyle/>
              <a:p>
                <a:pPr>
                  <a:defRPr lang="en-US"/>
                </a:pPr>
                <a:r>
                  <a:rPr lang="en-US" sz="1000" b="1" i="0" baseline="0">
                    <a:effectLst/>
                  </a:rPr>
                  <a:t>ETc (m</a:t>
                </a:r>
                <a:r>
                  <a:rPr lang="en-US" sz="1000" b="1" i="0" baseline="30000">
                    <a:effectLst/>
                  </a:rPr>
                  <a:t>3</a:t>
                </a:r>
                <a:r>
                  <a:rPr lang="en-US" sz="1000" b="1" i="0" baseline="0">
                    <a:effectLst/>
                  </a:rPr>
                  <a:t>/ ha)</a:t>
                </a:r>
                <a:endParaRPr lang="en-US" sz="1000">
                  <a:effectLst/>
                </a:endParaRPr>
              </a:p>
            </c:rich>
          </c:tx>
          <c:layout>
            <c:manualLayout>
              <c:xMode val="edge"/>
              <c:yMode val="edge"/>
              <c:x val="2.1742883101150818E-2"/>
              <c:y val="0.24924673433161956"/>
            </c:manualLayout>
          </c:layout>
        </c:title>
        <c:numFmt formatCode="0" sourceLinked="1"/>
        <c:tickLblPos val="nextTo"/>
        <c:txPr>
          <a:bodyPr/>
          <a:lstStyle/>
          <a:p>
            <a:pPr>
              <a:defRPr lang="en-US"/>
            </a:pPr>
            <a:endParaRPr lang="ar-EG"/>
          </a:p>
        </c:txPr>
        <c:crossAx val="134175360"/>
        <c:crosses val="autoZero"/>
        <c:crossBetween val="between"/>
        <c:majorUnit val="2000"/>
        <c:minorUnit val="1000"/>
      </c:valAx>
    </c:plotArea>
    <c:legend>
      <c:legendPos val="b"/>
      <c:layout>
        <c:manualLayout>
          <c:xMode val="edge"/>
          <c:yMode val="edge"/>
          <c:x val="0.26026347668079924"/>
          <c:y val="0.87828537341923174"/>
          <c:w val="0.47947304663840096"/>
          <c:h val="8.5350990217131967E-2"/>
        </c:manualLayout>
      </c:layout>
      <c:spPr>
        <a:ln>
          <a:solidFill>
            <a:schemeClr val="tx1"/>
          </a:solidFill>
        </a:ln>
      </c:spPr>
      <c:txPr>
        <a:bodyPr/>
        <a:lstStyle/>
        <a:p>
          <a:pPr>
            <a:defRPr lang="en-US"/>
          </a:pPr>
          <a:endParaRPr lang="ar-EG"/>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en-US" sz="1000" b="1" i="0" baseline="0">
                <a:effectLst/>
              </a:rPr>
              <a:t>Fig. 6: Water consumption (crop evapotranspiration, ETc) for perennial crops under different climatic areas conditions during 2017</a:t>
            </a:r>
            <a:endParaRPr lang="en-US" sz="1000">
              <a:effectLst/>
            </a:endParaRPr>
          </a:p>
        </c:rich>
      </c:tx>
      <c:layout>
        <c:manualLayout>
          <c:xMode val="edge"/>
          <c:yMode val="edge"/>
          <c:x val="0.15622138992925524"/>
          <c:y val="4.3917435221783301E-3"/>
        </c:manualLayout>
      </c:layout>
      <c:overlay val="1"/>
    </c:title>
    <c:view3D>
      <c:rAngAx val="1"/>
    </c:view3D>
    <c:plotArea>
      <c:layout>
        <c:manualLayout>
          <c:layoutTarget val="inner"/>
          <c:xMode val="edge"/>
          <c:yMode val="edge"/>
          <c:x val="0.11262136240460582"/>
          <c:y val="0.18015810153908274"/>
          <c:w val="0.87281351067071911"/>
          <c:h val="0.46235370226608996"/>
        </c:manualLayout>
      </c:layout>
      <c:bar3DChart>
        <c:barDir val="col"/>
        <c:grouping val="clustered"/>
        <c:ser>
          <c:idx val="0"/>
          <c:order val="0"/>
          <c:tx>
            <c:strRef>
              <c:f>Sheet1!$C$3</c:f>
              <c:strCache>
                <c:ptCount val="1"/>
                <c:pt idx="0">
                  <c:v>Lower Egypt</c:v>
                </c:pt>
              </c:strCache>
            </c:strRef>
          </c:tx>
          <c:spPr>
            <a:ln>
              <a:solidFill>
                <a:schemeClr val="tx1"/>
              </a:solidFill>
            </a:ln>
          </c:spPr>
          <c:cat>
            <c:strRef>
              <c:f>Sheet1!$B$64:$B$72</c:f>
              <c:strCache>
                <c:ptCount val="9"/>
                <c:pt idx="0">
                  <c:v>Apple</c:v>
                </c:pt>
                <c:pt idx="1">
                  <c:v>Banana</c:v>
                </c:pt>
                <c:pt idx="2">
                  <c:v>Date</c:v>
                </c:pt>
                <c:pt idx="3">
                  <c:v>Grapes</c:v>
                </c:pt>
                <c:pt idx="4">
                  <c:v>Mango</c:v>
                </c:pt>
                <c:pt idx="5">
                  <c:v>Olive</c:v>
                </c:pt>
                <c:pt idx="6">
                  <c:v>Orange</c:v>
                </c:pt>
                <c:pt idx="7">
                  <c:v>Peach</c:v>
                </c:pt>
                <c:pt idx="8">
                  <c:v>Sugarcane</c:v>
                </c:pt>
              </c:strCache>
            </c:strRef>
          </c:cat>
          <c:val>
            <c:numRef>
              <c:f>Sheet1!$C$64:$C$72</c:f>
              <c:numCache>
                <c:formatCode>0</c:formatCode>
                <c:ptCount val="9"/>
                <c:pt idx="0">
                  <c:v>8590</c:v>
                </c:pt>
                <c:pt idx="1">
                  <c:v>13633</c:v>
                </c:pt>
                <c:pt idx="2">
                  <c:v>9817</c:v>
                </c:pt>
                <c:pt idx="3">
                  <c:v>6638</c:v>
                </c:pt>
                <c:pt idx="4">
                  <c:v>10452</c:v>
                </c:pt>
                <c:pt idx="5">
                  <c:v>6672</c:v>
                </c:pt>
                <c:pt idx="6">
                  <c:v>8992</c:v>
                </c:pt>
                <c:pt idx="7">
                  <c:v>8288</c:v>
                </c:pt>
                <c:pt idx="8">
                  <c:v>12337</c:v>
                </c:pt>
              </c:numCache>
            </c:numRef>
          </c:val>
        </c:ser>
        <c:ser>
          <c:idx val="1"/>
          <c:order val="1"/>
          <c:tx>
            <c:strRef>
              <c:f>Sheet1!$D$3</c:f>
              <c:strCache>
                <c:ptCount val="1"/>
                <c:pt idx="0">
                  <c:v>Middle Egypt</c:v>
                </c:pt>
              </c:strCache>
            </c:strRef>
          </c:tx>
          <c:spPr>
            <a:ln>
              <a:solidFill>
                <a:schemeClr val="tx1"/>
              </a:solidFill>
            </a:ln>
          </c:spPr>
          <c:cat>
            <c:strRef>
              <c:f>Sheet1!$B$64:$B$72</c:f>
              <c:strCache>
                <c:ptCount val="9"/>
                <c:pt idx="0">
                  <c:v>Apple</c:v>
                </c:pt>
                <c:pt idx="1">
                  <c:v>Banana</c:v>
                </c:pt>
                <c:pt idx="2">
                  <c:v>Date</c:v>
                </c:pt>
                <c:pt idx="3">
                  <c:v>Grapes</c:v>
                </c:pt>
                <c:pt idx="4">
                  <c:v>Mango</c:v>
                </c:pt>
                <c:pt idx="5">
                  <c:v>Olive</c:v>
                </c:pt>
                <c:pt idx="6">
                  <c:v>Orange</c:v>
                </c:pt>
                <c:pt idx="7">
                  <c:v>Peach</c:v>
                </c:pt>
                <c:pt idx="8">
                  <c:v>Sugarcane</c:v>
                </c:pt>
              </c:strCache>
            </c:strRef>
          </c:cat>
          <c:val>
            <c:numRef>
              <c:f>Sheet1!$D$64:$D$72</c:f>
              <c:numCache>
                <c:formatCode>0</c:formatCode>
                <c:ptCount val="9"/>
                <c:pt idx="0">
                  <c:v>11702</c:v>
                </c:pt>
                <c:pt idx="1">
                  <c:v>18824</c:v>
                </c:pt>
                <c:pt idx="2">
                  <c:v>13441</c:v>
                </c:pt>
                <c:pt idx="3">
                  <c:v>9259</c:v>
                </c:pt>
                <c:pt idx="4">
                  <c:v>15420</c:v>
                </c:pt>
                <c:pt idx="5">
                  <c:v>9948</c:v>
                </c:pt>
                <c:pt idx="6">
                  <c:v>12903</c:v>
                </c:pt>
                <c:pt idx="7">
                  <c:v>11326</c:v>
                </c:pt>
                <c:pt idx="8">
                  <c:v>17072</c:v>
                </c:pt>
              </c:numCache>
            </c:numRef>
          </c:val>
        </c:ser>
        <c:ser>
          <c:idx val="2"/>
          <c:order val="2"/>
          <c:tx>
            <c:strRef>
              <c:f>Sheet1!$E$3</c:f>
              <c:strCache>
                <c:ptCount val="1"/>
                <c:pt idx="0">
                  <c:v>Upper Egypt</c:v>
                </c:pt>
              </c:strCache>
            </c:strRef>
          </c:tx>
          <c:spPr>
            <a:ln>
              <a:solidFill>
                <a:schemeClr val="tx1"/>
              </a:solidFill>
            </a:ln>
          </c:spPr>
          <c:cat>
            <c:strRef>
              <c:f>Sheet1!$B$64:$B$72</c:f>
              <c:strCache>
                <c:ptCount val="9"/>
                <c:pt idx="0">
                  <c:v>Apple</c:v>
                </c:pt>
                <c:pt idx="1">
                  <c:v>Banana</c:v>
                </c:pt>
                <c:pt idx="2">
                  <c:v>Date</c:v>
                </c:pt>
                <c:pt idx="3">
                  <c:v>Grapes</c:v>
                </c:pt>
                <c:pt idx="4">
                  <c:v>Mango</c:v>
                </c:pt>
                <c:pt idx="5">
                  <c:v>Olive</c:v>
                </c:pt>
                <c:pt idx="6">
                  <c:v>Orange</c:v>
                </c:pt>
                <c:pt idx="7">
                  <c:v>Peach</c:v>
                </c:pt>
                <c:pt idx="8">
                  <c:v>Sugarcane</c:v>
                </c:pt>
              </c:strCache>
            </c:strRef>
          </c:cat>
          <c:val>
            <c:numRef>
              <c:f>Sheet1!$E$64:$E$72</c:f>
              <c:numCache>
                <c:formatCode>0</c:formatCode>
                <c:ptCount val="9"/>
                <c:pt idx="0">
                  <c:v>15597</c:v>
                </c:pt>
                <c:pt idx="1">
                  <c:v>26068</c:v>
                </c:pt>
                <c:pt idx="2">
                  <c:v>18528</c:v>
                </c:pt>
                <c:pt idx="3">
                  <c:v>13025</c:v>
                </c:pt>
                <c:pt idx="4">
                  <c:v>22034</c:v>
                </c:pt>
                <c:pt idx="5">
                  <c:v>14420</c:v>
                </c:pt>
                <c:pt idx="6">
                  <c:v>18323</c:v>
                </c:pt>
                <c:pt idx="7">
                  <c:v>15739</c:v>
                </c:pt>
                <c:pt idx="8">
                  <c:v>21723</c:v>
                </c:pt>
              </c:numCache>
            </c:numRef>
          </c:val>
        </c:ser>
        <c:shape val="cylinder"/>
        <c:axId val="134220032"/>
        <c:axId val="134225920"/>
        <c:axId val="0"/>
      </c:bar3DChart>
      <c:catAx>
        <c:axId val="134220032"/>
        <c:scaling>
          <c:orientation val="minMax"/>
        </c:scaling>
        <c:axPos val="b"/>
        <c:tickLblPos val="nextTo"/>
        <c:txPr>
          <a:bodyPr/>
          <a:lstStyle/>
          <a:p>
            <a:pPr>
              <a:defRPr lang="en-US"/>
            </a:pPr>
            <a:endParaRPr lang="ar-EG"/>
          </a:p>
        </c:txPr>
        <c:crossAx val="134225920"/>
        <c:crosses val="autoZero"/>
        <c:auto val="1"/>
        <c:lblAlgn val="ctr"/>
        <c:lblOffset val="100"/>
      </c:catAx>
      <c:valAx>
        <c:axId val="134225920"/>
        <c:scaling>
          <c:orientation val="minMax"/>
        </c:scaling>
        <c:axPos val="l"/>
        <c:majorGridlines/>
        <c:title>
          <c:tx>
            <c:rich>
              <a:bodyPr rot="-5400000" vert="horz"/>
              <a:lstStyle/>
              <a:p>
                <a:pPr>
                  <a:defRPr lang="en-US"/>
                </a:pPr>
                <a:r>
                  <a:rPr lang="en-US" sz="1000" b="1" i="0" baseline="0">
                    <a:effectLst/>
                  </a:rPr>
                  <a:t>ETc (m</a:t>
                </a:r>
                <a:r>
                  <a:rPr lang="en-US" sz="1000" b="1" i="0" baseline="30000">
                    <a:effectLst/>
                  </a:rPr>
                  <a:t>3</a:t>
                </a:r>
                <a:r>
                  <a:rPr lang="en-US" sz="1000" b="1" i="0" baseline="0">
                    <a:effectLst/>
                  </a:rPr>
                  <a:t>/ ha)</a:t>
                </a:r>
                <a:endParaRPr lang="en-US" sz="1000">
                  <a:effectLst/>
                </a:endParaRPr>
              </a:p>
            </c:rich>
          </c:tx>
          <c:layout>
            <c:manualLayout>
              <c:xMode val="edge"/>
              <c:yMode val="edge"/>
              <c:x val="1.1250372729626023E-2"/>
              <c:y val="0.30526317609508297"/>
            </c:manualLayout>
          </c:layout>
        </c:title>
        <c:numFmt formatCode="0" sourceLinked="1"/>
        <c:tickLblPos val="nextTo"/>
        <c:txPr>
          <a:bodyPr/>
          <a:lstStyle/>
          <a:p>
            <a:pPr>
              <a:defRPr lang="en-US"/>
            </a:pPr>
            <a:endParaRPr lang="ar-EG"/>
          </a:p>
        </c:txPr>
        <c:crossAx val="134220032"/>
        <c:crosses val="autoZero"/>
        <c:crossBetween val="between"/>
        <c:majorUnit val="5000"/>
      </c:valAx>
    </c:plotArea>
    <c:legend>
      <c:legendPos val="b"/>
      <c:layout>
        <c:manualLayout>
          <c:xMode val="edge"/>
          <c:yMode val="edge"/>
          <c:x val="0.26026347668079924"/>
          <c:y val="0.85632693800598869"/>
          <c:w val="0.47947304663840096"/>
          <c:h val="0.1063594691508626"/>
        </c:manualLayout>
      </c:layout>
      <c:spPr>
        <a:ln>
          <a:solidFill>
            <a:schemeClr val="tx1"/>
          </a:solidFill>
        </a:ln>
      </c:spPr>
      <c:txPr>
        <a:bodyPr/>
        <a:lstStyle/>
        <a:p>
          <a:pPr>
            <a:defRPr lang="en-US"/>
          </a:pPr>
          <a:endParaRPr lang="ar-EG"/>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B261-5A1C-4857-9679-E4765EC3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drmonazaki</cp:lastModifiedBy>
  <cp:revision>4</cp:revision>
  <cp:lastPrinted>2019-10-21T04:29:00Z</cp:lastPrinted>
  <dcterms:created xsi:type="dcterms:W3CDTF">2019-10-21T10:12:00Z</dcterms:created>
  <dcterms:modified xsi:type="dcterms:W3CDTF">2019-10-21T10:56:00Z</dcterms:modified>
</cp:coreProperties>
</file>