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D3" w:rsidRDefault="007056D3" w:rsidP="007056D3">
      <w:pPr>
        <w:bidi w:val="0"/>
        <w:snapToGrid w:val="0"/>
        <w:jc w:val="center"/>
        <w:rPr>
          <w:rFonts w:eastAsiaTheme="minorEastAsia" w:cs="Times New Roman"/>
          <w:b/>
          <w:bCs/>
          <w:szCs w:val="20"/>
          <w:lang w:eastAsia="zh-CN"/>
        </w:rPr>
      </w:pPr>
    </w:p>
    <w:p w:rsidR="002335F5" w:rsidRPr="007056D3" w:rsidRDefault="006D041B" w:rsidP="007056D3">
      <w:pPr>
        <w:bidi w:val="0"/>
        <w:snapToGrid w:val="0"/>
        <w:jc w:val="center"/>
        <w:rPr>
          <w:rFonts w:cs="Times New Roman"/>
          <w:b/>
          <w:bCs/>
          <w:szCs w:val="20"/>
        </w:rPr>
      </w:pPr>
      <w:r w:rsidRPr="007056D3">
        <w:rPr>
          <w:rFonts w:cs="Times New Roman"/>
          <w:b/>
          <w:bCs/>
          <w:szCs w:val="20"/>
        </w:rPr>
        <w:t>E</w:t>
      </w:r>
      <w:r w:rsidR="0076664B" w:rsidRPr="007056D3">
        <w:rPr>
          <w:rFonts w:cs="Times New Roman"/>
          <w:b/>
          <w:bCs/>
          <w:szCs w:val="20"/>
        </w:rPr>
        <w:t xml:space="preserve">ffect of </w:t>
      </w:r>
      <w:r w:rsidRPr="007056D3">
        <w:rPr>
          <w:rFonts w:cs="Times New Roman"/>
          <w:b/>
          <w:bCs/>
          <w:szCs w:val="20"/>
        </w:rPr>
        <w:t>S</w:t>
      </w:r>
      <w:r w:rsidR="0076664B" w:rsidRPr="007056D3">
        <w:rPr>
          <w:rFonts w:cs="Times New Roman"/>
          <w:b/>
          <w:bCs/>
          <w:szCs w:val="20"/>
        </w:rPr>
        <w:t xml:space="preserve">ome </w:t>
      </w:r>
      <w:r w:rsidRPr="007056D3">
        <w:rPr>
          <w:rFonts w:cs="Times New Roman"/>
          <w:b/>
          <w:bCs/>
          <w:szCs w:val="20"/>
        </w:rPr>
        <w:t>T</w:t>
      </w:r>
      <w:r w:rsidR="0076664B" w:rsidRPr="007056D3">
        <w:rPr>
          <w:rFonts w:cs="Times New Roman"/>
          <w:b/>
          <w:bCs/>
          <w:szCs w:val="20"/>
        </w:rPr>
        <w:t xml:space="preserve">reatments such as </w:t>
      </w:r>
      <w:r w:rsidRPr="007056D3">
        <w:rPr>
          <w:rFonts w:cs="Times New Roman"/>
          <w:b/>
          <w:bCs/>
          <w:szCs w:val="20"/>
        </w:rPr>
        <w:t>W</w:t>
      </w:r>
      <w:r w:rsidR="0076664B" w:rsidRPr="007056D3">
        <w:rPr>
          <w:rFonts w:cs="Times New Roman"/>
          <w:b/>
          <w:bCs/>
          <w:szCs w:val="20"/>
        </w:rPr>
        <w:t xml:space="preserve">rapping with </w:t>
      </w:r>
      <w:r w:rsidRPr="007056D3">
        <w:rPr>
          <w:rFonts w:cs="Times New Roman"/>
          <w:b/>
          <w:bCs/>
          <w:szCs w:val="20"/>
        </w:rPr>
        <w:t>P</w:t>
      </w:r>
      <w:r w:rsidR="0076664B" w:rsidRPr="007056D3">
        <w:rPr>
          <w:rFonts w:cs="Times New Roman"/>
          <w:b/>
          <w:bCs/>
          <w:szCs w:val="20"/>
        </w:rPr>
        <w:t xml:space="preserve">olyethylene, </w:t>
      </w:r>
      <w:r w:rsidR="009762F2" w:rsidRPr="007056D3">
        <w:rPr>
          <w:rFonts w:cs="Times New Roman"/>
          <w:b/>
          <w:bCs/>
          <w:szCs w:val="20"/>
        </w:rPr>
        <w:t>Aluminum</w:t>
      </w:r>
      <w:r w:rsidR="002B5B8D" w:rsidRPr="007056D3">
        <w:rPr>
          <w:rFonts w:cs="Times New Roman"/>
          <w:b/>
          <w:bCs/>
          <w:szCs w:val="20"/>
        </w:rPr>
        <w:t xml:space="preserve"> </w:t>
      </w:r>
      <w:r w:rsidRPr="007056D3">
        <w:rPr>
          <w:rFonts w:cs="Times New Roman"/>
          <w:b/>
          <w:bCs/>
          <w:szCs w:val="20"/>
        </w:rPr>
        <w:t>F</w:t>
      </w:r>
      <w:r w:rsidR="0076664B" w:rsidRPr="007056D3">
        <w:rPr>
          <w:rFonts w:cs="Times New Roman"/>
          <w:b/>
          <w:bCs/>
          <w:szCs w:val="20"/>
        </w:rPr>
        <w:t>oil,</w:t>
      </w:r>
      <w:r w:rsidR="002335F5" w:rsidRPr="007056D3">
        <w:rPr>
          <w:rFonts w:cs="Times New Roman"/>
          <w:b/>
          <w:bCs/>
          <w:szCs w:val="20"/>
        </w:rPr>
        <w:t xml:space="preserve"> </w:t>
      </w:r>
      <w:r w:rsidR="0076664B" w:rsidRPr="007056D3">
        <w:rPr>
          <w:rFonts w:cs="Times New Roman"/>
          <w:b/>
          <w:bCs/>
          <w:szCs w:val="20"/>
        </w:rPr>
        <w:t xml:space="preserve">and </w:t>
      </w:r>
      <w:r w:rsidRPr="007056D3">
        <w:rPr>
          <w:rFonts w:cs="Times New Roman"/>
          <w:b/>
          <w:bCs/>
          <w:szCs w:val="20"/>
        </w:rPr>
        <w:t>C</w:t>
      </w:r>
      <w:r w:rsidR="0076664B" w:rsidRPr="007056D3">
        <w:rPr>
          <w:rFonts w:cs="Times New Roman"/>
          <w:b/>
          <w:bCs/>
          <w:szCs w:val="20"/>
        </w:rPr>
        <w:t xml:space="preserve">old </w:t>
      </w:r>
      <w:r w:rsidRPr="007056D3">
        <w:rPr>
          <w:rFonts w:cs="Times New Roman"/>
          <w:b/>
          <w:bCs/>
          <w:szCs w:val="20"/>
        </w:rPr>
        <w:t>S</w:t>
      </w:r>
      <w:r w:rsidR="0076664B" w:rsidRPr="007056D3">
        <w:rPr>
          <w:rFonts w:cs="Times New Roman"/>
          <w:b/>
          <w:bCs/>
          <w:szCs w:val="20"/>
        </w:rPr>
        <w:t xml:space="preserve">torage </w:t>
      </w:r>
      <w:r w:rsidRPr="007056D3">
        <w:rPr>
          <w:rFonts w:cs="Times New Roman"/>
          <w:b/>
          <w:bCs/>
          <w:szCs w:val="20"/>
        </w:rPr>
        <w:t>T</w:t>
      </w:r>
      <w:r w:rsidR="0076664B" w:rsidRPr="007056D3">
        <w:rPr>
          <w:rFonts w:cs="Times New Roman"/>
          <w:b/>
          <w:bCs/>
          <w:szCs w:val="20"/>
        </w:rPr>
        <w:t xml:space="preserve">emperature on </w:t>
      </w:r>
      <w:r w:rsidRPr="007056D3">
        <w:rPr>
          <w:rFonts w:cs="Times New Roman"/>
          <w:b/>
          <w:bCs/>
          <w:szCs w:val="20"/>
        </w:rPr>
        <w:t>K</w:t>
      </w:r>
      <w:r w:rsidR="0076664B" w:rsidRPr="007056D3">
        <w:rPr>
          <w:rFonts w:cs="Times New Roman"/>
          <w:b/>
          <w:bCs/>
          <w:szCs w:val="20"/>
        </w:rPr>
        <w:t xml:space="preserve">eeping </w:t>
      </w:r>
      <w:r w:rsidRPr="007056D3">
        <w:rPr>
          <w:rFonts w:cs="Times New Roman"/>
          <w:b/>
          <w:bCs/>
          <w:szCs w:val="20"/>
        </w:rPr>
        <w:t>Q</w:t>
      </w:r>
      <w:r w:rsidR="0076664B" w:rsidRPr="007056D3">
        <w:rPr>
          <w:rFonts w:cs="Times New Roman"/>
          <w:b/>
          <w:bCs/>
          <w:szCs w:val="20"/>
        </w:rPr>
        <w:t xml:space="preserve">uality and </w:t>
      </w:r>
      <w:r w:rsidRPr="007056D3">
        <w:rPr>
          <w:rFonts w:cs="Times New Roman"/>
          <w:b/>
          <w:bCs/>
          <w:szCs w:val="20"/>
        </w:rPr>
        <w:t>S</w:t>
      </w:r>
      <w:r w:rsidR="0076664B" w:rsidRPr="007056D3">
        <w:rPr>
          <w:rFonts w:cs="Times New Roman"/>
          <w:b/>
          <w:bCs/>
          <w:szCs w:val="20"/>
        </w:rPr>
        <w:t xml:space="preserve">torability of </w:t>
      </w:r>
      <w:r w:rsidRPr="007056D3">
        <w:rPr>
          <w:rFonts w:cs="Times New Roman"/>
          <w:b/>
          <w:bCs/>
          <w:szCs w:val="20"/>
        </w:rPr>
        <w:t>S</w:t>
      </w:r>
      <w:r w:rsidR="0076664B" w:rsidRPr="007056D3">
        <w:rPr>
          <w:rFonts w:cs="Times New Roman"/>
          <w:b/>
          <w:bCs/>
          <w:szCs w:val="20"/>
        </w:rPr>
        <w:t>ewey</w:t>
      </w:r>
      <w:r w:rsidR="00543C69" w:rsidRPr="007056D3">
        <w:rPr>
          <w:rFonts w:cs="Times New Roman"/>
          <w:b/>
          <w:bCs/>
          <w:szCs w:val="20"/>
        </w:rPr>
        <w:t xml:space="preserve"> </w:t>
      </w:r>
      <w:r w:rsidRPr="007056D3">
        <w:rPr>
          <w:rFonts w:cs="Times New Roman"/>
          <w:b/>
          <w:bCs/>
          <w:szCs w:val="20"/>
        </w:rPr>
        <w:t>D</w:t>
      </w:r>
      <w:r w:rsidR="0076664B" w:rsidRPr="007056D3">
        <w:rPr>
          <w:rFonts w:cs="Times New Roman"/>
          <w:b/>
          <w:bCs/>
          <w:szCs w:val="20"/>
        </w:rPr>
        <w:t>ate</w:t>
      </w:r>
      <w:r w:rsidR="002B5B8D" w:rsidRPr="007056D3">
        <w:rPr>
          <w:rFonts w:cs="Times New Roman"/>
          <w:b/>
          <w:bCs/>
          <w:szCs w:val="20"/>
        </w:rPr>
        <w:t xml:space="preserve"> </w:t>
      </w:r>
      <w:r w:rsidR="0076664B" w:rsidRPr="007056D3">
        <w:rPr>
          <w:rFonts w:cs="Times New Roman"/>
          <w:b/>
          <w:bCs/>
          <w:szCs w:val="20"/>
        </w:rPr>
        <w:t xml:space="preserve">palm </w:t>
      </w:r>
      <w:r w:rsidRPr="007056D3">
        <w:rPr>
          <w:rFonts w:cs="Times New Roman"/>
          <w:b/>
          <w:bCs/>
          <w:szCs w:val="20"/>
        </w:rPr>
        <w:t>F</w:t>
      </w:r>
      <w:r w:rsidR="0076664B" w:rsidRPr="007056D3">
        <w:rPr>
          <w:rFonts w:cs="Times New Roman"/>
          <w:b/>
          <w:bCs/>
          <w:szCs w:val="20"/>
        </w:rPr>
        <w:t>ruits.</w:t>
      </w:r>
    </w:p>
    <w:p w:rsidR="002335F5" w:rsidRPr="007056D3" w:rsidRDefault="002335F5" w:rsidP="007056D3">
      <w:pPr>
        <w:bidi w:val="0"/>
        <w:snapToGrid w:val="0"/>
        <w:jc w:val="center"/>
        <w:rPr>
          <w:rFonts w:cs="Times New Roman"/>
          <w:b/>
          <w:bCs/>
          <w:szCs w:val="20"/>
        </w:rPr>
      </w:pPr>
    </w:p>
    <w:p w:rsidR="002335F5" w:rsidRPr="007056D3" w:rsidRDefault="00543C69" w:rsidP="007056D3">
      <w:pPr>
        <w:bidi w:val="0"/>
        <w:snapToGrid w:val="0"/>
        <w:jc w:val="center"/>
        <w:rPr>
          <w:rFonts w:eastAsiaTheme="minorEastAsia" w:cs="Times New Roman"/>
          <w:szCs w:val="20"/>
          <w:lang w:eastAsia="zh-CN"/>
        </w:rPr>
      </w:pPr>
      <w:r w:rsidRPr="007056D3">
        <w:rPr>
          <w:rFonts w:cs="Times New Roman"/>
          <w:szCs w:val="20"/>
        </w:rPr>
        <w:t xml:space="preserve">Farouk </w:t>
      </w:r>
      <w:r w:rsidR="0083796C" w:rsidRPr="007056D3">
        <w:rPr>
          <w:rFonts w:cs="Times New Roman"/>
          <w:szCs w:val="20"/>
        </w:rPr>
        <w:t>H.</w:t>
      </w:r>
      <w:r w:rsidRPr="007056D3">
        <w:rPr>
          <w:rFonts w:cs="Times New Roman"/>
          <w:szCs w:val="20"/>
        </w:rPr>
        <w:t xml:space="preserve"> </w:t>
      </w:r>
      <w:r w:rsidR="0083796C" w:rsidRPr="007056D3">
        <w:rPr>
          <w:rFonts w:cs="Times New Roman"/>
          <w:szCs w:val="20"/>
        </w:rPr>
        <w:t>Abdelaziz¹;</w:t>
      </w:r>
      <w:r w:rsidRPr="007056D3">
        <w:rPr>
          <w:rFonts w:cs="Times New Roman"/>
          <w:szCs w:val="20"/>
        </w:rPr>
        <w:t xml:space="preserve"> </w:t>
      </w:r>
      <w:r w:rsidR="00A83553" w:rsidRPr="007056D3">
        <w:rPr>
          <w:rFonts w:cs="Times New Roman"/>
          <w:szCs w:val="20"/>
        </w:rPr>
        <w:t>Foada</w:t>
      </w:r>
      <w:r w:rsidRPr="007056D3">
        <w:rPr>
          <w:rFonts w:cs="Times New Roman"/>
          <w:szCs w:val="20"/>
        </w:rPr>
        <w:t xml:space="preserve"> </w:t>
      </w:r>
      <w:r w:rsidR="00A83553" w:rsidRPr="007056D3">
        <w:rPr>
          <w:rFonts w:cs="Times New Roman"/>
          <w:szCs w:val="20"/>
        </w:rPr>
        <w:t>A</w:t>
      </w:r>
      <w:r w:rsidRPr="007056D3">
        <w:rPr>
          <w:rFonts w:cs="Times New Roman"/>
          <w:szCs w:val="20"/>
        </w:rPr>
        <w:t xml:space="preserve">. </w:t>
      </w:r>
      <w:r w:rsidR="00A83553" w:rsidRPr="007056D3">
        <w:rPr>
          <w:rFonts w:cs="Times New Roman"/>
          <w:szCs w:val="20"/>
        </w:rPr>
        <w:t>Emad</w:t>
      </w:r>
      <w:r w:rsidR="006D041B" w:rsidRPr="007056D3">
        <w:rPr>
          <w:rFonts w:cs="Times New Roman"/>
          <w:szCs w:val="20"/>
        </w:rPr>
        <w:t>²</w:t>
      </w:r>
      <w:r w:rsidRPr="007056D3">
        <w:rPr>
          <w:rFonts w:cs="Times New Roman"/>
          <w:szCs w:val="20"/>
        </w:rPr>
        <w:t xml:space="preserve"> </w:t>
      </w:r>
      <w:r w:rsidR="0083796C" w:rsidRPr="007056D3">
        <w:rPr>
          <w:rFonts w:cs="Times New Roman"/>
          <w:szCs w:val="20"/>
        </w:rPr>
        <w:t>and Shaimaa</w:t>
      </w:r>
      <w:r w:rsidRPr="007056D3">
        <w:rPr>
          <w:rFonts w:cs="Times New Roman"/>
          <w:szCs w:val="20"/>
        </w:rPr>
        <w:t xml:space="preserve"> </w:t>
      </w:r>
      <w:r w:rsidR="0083796C" w:rsidRPr="007056D3">
        <w:rPr>
          <w:rFonts w:cs="Times New Roman"/>
          <w:szCs w:val="20"/>
        </w:rPr>
        <w:t>G</w:t>
      </w:r>
      <w:r w:rsidRPr="007056D3">
        <w:rPr>
          <w:rFonts w:cs="Times New Roman"/>
          <w:szCs w:val="20"/>
        </w:rPr>
        <w:t xml:space="preserve">. </w:t>
      </w:r>
      <w:r w:rsidR="000A386D" w:rsidRPr="007056D3">
        <w:rPr>
          <w:rFonts w:cs="Times New Roman"/>
          <w:szCs w:val="20"/>
        </w:rPr>
        <w:t>Mahraan</w:t>
      </w:r>
    </w:p>
    <w:p w:rsidR="002335F5" w:rsidRPr="007056D3" w:rsidRDefault="002335F5" w:rsidP="007056D3">
      <w:pPr>
        <w:bidi w:val="0"/>
        <w:snapToGrid w:val="0"/>
        <w:jc w:val="center"/>
        <w:rPr>
          <w:rFonts w:eastAsiaTheme="minorEastAsia" w:cs="Times New Roman"/>
          <w:szCs w:val="20"/>
          <w:lang w:eastAsia="zh-CN"/>
        </w:rPr>
      </w:pPr>
    </w:p>
    <w:p w:rsidR="00337DAB" w:rsidRPr="007056D3" w:rsidRDefault="00554205" w:rsidP="007056D3">
      <w:pPr>
        <w:autoSpaceDE w:val="0"/>
        <w:autoSpaceDN w:val="0"/>
        <w:bidi w:val="0"/>
        <w:adjustRightInd w:val="0"/>
        <w:snapToGrid w:val="0"/>
        <w:jc w:val="center"/>
        <w:rPr>
          <w:rFonts w:eastAsiaTheme="minorEastAsia" w:cs="Times New Roman"/>
          <w:szCs w:val="20"/>
          <w:lang w:eastAsia="zh-CN"/>
        </w:rPr>
      </w:pPr>
      <w:r w:rsidRPr="007056D3">
        <w:rPr>
          <w:rFonts w:cs="Times New Roman"/>
          <w:szCs w:val="20"/>
        </w:rPr>
        <w:t>¹Hort Dept. Fac. of Agric. Minai Univ. Egypt</w:t>
      </w:r>
    </w:p>
    <w:p w:rsidR="006D041B" w:rsidRPr="007056D3" w:rsidRDefault="00337DAB" w:rsidP="007056D3">
      <w:pPr>
        <w:autoSpaceDE w:val="0"/>
        <w:autoSpaceDN w:val="0"/>
        <w:bidi w:val="0"/>
        <w:adjustRightInd w:val="0"/>
        <w:snapToGrid w:val="0"/>
        <w:jc w:val="center"/>
        <w:rPr>
          <w:rFonts w:cs="Times New Roman"/>
          <w:szCs w:val="20"/>
          <w:lang w:bidi="ar-EG"/>
        </w:rPr>
      </w:pPr>
      <w:r w:rsidRPr="007056D3">
        <w:rPr>
          <w:rFonts w:cs="Times New Roman"/>
          <w:szCs w:val="20"/>
          <w:lang w:bidi="ar-EG"/>
        </w:rPr>
        <w:t>²</w:t>
      </w:r>
      <w:r w:rsidRPr="007056D3">
        <w:rPr>
          <w:rFonts w:eastAsiaTheme="minorEastAsia" w:cs="Times New Roman" w:hint="eastAsia"/>
          <w:szCs w:val="20"/>
          <w:lang w:eastAsia="zh-CN" w:bidi="ar-EG"/>
        </w:rPr>
        <w:t xml:space="preserve"> </w:t>
      </w:r>
      <w:r w:rsidR="006D041B" w:rsidRPr="007056D3">
        <w:rPr>
          <w:rFonts w:cs="Times New Roman"/>
          <w:szCs w:val="20"/>
        </w:rPr>
        <w:t xml:space="preserve">Date Plam Center </w:t>
      </w:r>
      <w:r w:rsidR="002B5B8D" w:rsidRPr="007056D3">
        <w:rPr>
          <w:rFonts w:cs="Times New Roman"/>
          <w:szCs w:val="20"/>
        </w:rPr>
        <w:t>Lab, ARC</w:t>
      </w:r>
      <w:r w:rsidR="006D041B" w:rsidRPr="007056D3">
        <w:rPr>
          <w:rFonts w:cs="Times New Roman"/>
          <w:szCs w:val="20"/>
        </w:rPr>
        <w:t>,</w:t>
      </w:r>
      <w:r w:rsidR="002B5B8D" w:rsidRPr="007056D3">
        <w:rPr>
          <w:rFonts w:cs="Times New Roman"/>
          <w:szCs w:val="20"/>
        </w:rPr>
        <w:t xml:space="preserve"> </w:t>
      </w:r>
      <w:r w:rsidR="006D041B" w:rsidRPr="007056D3">
        <w:rPr>
          <w:rFonts w:cs="Times New Roman"/>
          <w:szCs w:val="20"/>
        </w:rPr>
        <w:t>Giza,</w:t>
      </w:r>
      <w:r w:rsidR="002B5B8D" w:rsidRPr="007056D3">
        <w:rPr>
          <w:rFonts w:cs="Times New Roman"/>
          <w:szCs w:val="20"/>
        </w:rPr>
        <w:t xml:space="preserve"> </w:t>
      </w:r>
      <w:r w:rsidR="006D041B" w:rsidRPr="007056D3">
        <w:rPr>
          <w:rFonts w:cs="Times New Roman"/>
          <w:szCs w:val="20"/>
        </w:rPr>
        <w:t>Egypt</w:t>
      </w:r>
    </w:p>
    <w:p w:rsidR="002335F5" w:rsidRPr="007056D3" w:rsidRDefault="00EB3DC5" w:rsidP="007056D3">
      <w:pPr>
        <w:bidi w:val="0"/>
        <w:snapToGrid w:val="0"/>
        <w:jc w:val="center"/>
        <w:rPr>
          <w:rFonts w:cs="Times New Roman"/>
          <w:szCs w:val="20"/>
        </w:rPr>
      </w:pPr>
      <w:hyperlink r:id="rId7" w:history="1">
        <w:r w:rsidR="0083796C" w:rsidRPr="007056D3">
          <w:rPr>
            <w:rStyle w:val="Hyperlink"/>
            <w:rFonts w:cs="Times New Roman"/>
            <w:szCs w:val="20"/>
          </w:rPr>
          <w:t>faroukabdelaziz2001@yahoo.com</w:t>
        </w:r>
      </w:hyperlink>
    </w:p>
    <w:p w:rsidR="002335F5" w:rsidRPr="007056D3" w:rsidRDefault="002335F5" w:rsidP="007056D3">
      <w:pPr>
        <w:bidi w:val="0"/>
        <w:snapToGrid w:val="0"/>
        <w:jc w:val="center"/>
        <w:rPr>
          <w:rFonts w:cs="Times New Roman"/>
          <w:szCs w:val="20"/>
        </w:rPr>
      </w:pPr>
    </w:p>
    <w:p w:rsidR="0083796C" w:rsidRPr="007056D3" w:rsidRDefault="0083796C" w:rsidP="007056D3">
      <w:pPr>
        <w:bidi w:val="0"/>
        <w:snapToGrid w:val="0"/>
        <w:jc w:val="both"/>
        <w:rPr>
          <w:rFonts w:cs="Times New Roman"/>
          <w:szCs w:val="20"/>
        </w:rPr>
      </w:pPr>
      <w:r w:rsidRPr="007056D3">
        <w:rPr>
          <w:rFonts w:cs="Times New Roman"/>
          <w:b/>
          <w:bCs/>
          <w:szCs w:val="20"/>
        </w:rPr>
        <w:t>Abstract:</w:t>
      </w:r>
      <w:r w:rsidRPr="007056D3">
        <w:rPr>
          <w:rFonts w:cs="Times New Roman"/>
          <w:szCs w:val="20"/>
        </w:rPr>
        <w:t xml:space="preserve"> This study was done during two</w:t>
      </w:r>
      <w:r w:rsidR="002335F5" w:rsidRPr="007056D3">
        <w:rPr>
          <w:rFonts w:cs="Times New Roman"/>
          <w:szCs w:val="20"/>
        </w:rPr>
        <w:t xml:space="preserve"> </w:t>
      </w:r>
      <w:r w:rsidRPr="007056D3">
        <w:rPr>
          <w:rFonts w:cs="Times New Roman"/>
          <w:szCs w:val="20"/>
        </w:rPr>
        <w:t>successive seasons 2017 and 2018 to discover the effect of wrapping polypolymer bags and aluminum foil sheets on the shelf life and keeping quality of Sewey date palm fruits under cold storage</w:t>
      </w:r>
      <w:r w:rsidR="002335F5" w:rsidRPr="007056D3">
        <w:rPr>
          <w:rFonts w:cs="Times New Roman"/>
          <w:szCs w:val="20"/>
        </w:rPr>
        <w:t xml:space="preserve"> </w:t>
      </w:r>
      <w:r w:rsidRPr="007056D3">
        <w:rPr>
          <w:rFonts w:cs="Times New Roman"/>
          <w:szCs w:val="20"/>
        </w:rPr>
        <w:t>temperature at 5°C and 90% RH using different layers from both materials polypolymer bags and aluminum foil sheets, results in both seasons revealed that storing date palm fruits upto eleven months with fairly good quality including:</w:t>
      </w:r>
      <w:r w:rsidR="002335F5" w:rsidRPr="007056D3">
        <w:rPr>
          <w:rFonts w:cs="Times New Roman"/>
          <w:szCs w:val="20"/>
        </w:rPr>
        <w:t xml:space="preserve"> </w:t>
      </w:r>
      <w:r w:rsidRPr="007056D3">
        <w:rPr>
          <w:rFonts w:cs="Times New Roman"/>
          <w:szCs w:val="20"/>
        </w:rPr>
        <w:t>fruit weight, volume. Fruit dimensions, bulb weight</w:t>
      </w:r>
      <w:r w:rsidR="007056D3" w:rsidRPr="007056D3">
        <w:rPr>
          <w:rFonts w:cs="Times New Roman"/>
          <w:szCs w:val="20"/>
        </w:rPr>
        <w:t>,</w:t>
      </w:r>
      <w:r w:rsidR="007056D3">
        <w:rPr>
          <w:rFonts w:cs="Times New Roman"/>
          <w:szCs w:val="20"/>
        </w:rPr>
        <w:t xml:space="preserve"> </w:t>
      </w:r>
      <w:r w:rsidR="007056D3" w:rsidRPr="007056D3">
        <w:rPr>
          <w:rFonts w:cs="Times New Roman"/>
          <w:szCs w:val="20"/>
        </w:rPr>
        <w:t>T</w:t>
      </w:r>
      <w:r w:rsidRPr="007056D3">
        <w:rPr>
          <w:rFonts w:cs="Times New Roman"/>
          <w:szCs w:val="20"/>
        </w:rPr>
        <w:t>SS and total acidity in both seasons</w:t>
      </w:r>
      <w:r w:rsidR="007056D3" w:rsidRPr="007056D3">
        <w:rPr>
          <w:rFonts w:cs="Times New Roman"/>
          <w:szCs w:val="20"/>
        </w:rPr>
        <w:t>,</w:t>
      </w:r>
      <w:r w:rsidR="007056D3">
        <w:rPr>
          <w:rFonts w:cs="Times New Roman"/>
          <w:szCs w:val="20"/>
        </w:rPr>
        <w:t xml:space="preserve"> </w:t>
      </w:r>
      <w:r w:rsidR="007056D3" w:rsidRPr="007056D3">
        <w:rPr>
          <w:rFonts w:cs="Times New Roman"/>
          <w:szCs w:val="20"/>
        </w:rPr>
        <w:t>t</w:t>
      </w:r>
      <w:r w:rsidRPr="007056D3">
        <w:rPr>
          <w:rFonts w:cs="Times New Roman"/>
          <w:szCs w:val="20"/>
        </w:rPr>
        <w:t>his results were assured significantly in both the experimental seasons</w:t>
      </w:r>
      <w:r w:rsidR="0052053A" w:rsidRPr="007056D3">
        <w:rPr>
          <w:rFonts w:cs="Times New Roman"/>
          <w:szCs w:val="20"/>
        </w:rPr>
        <w:t xml:space="preserve">, under the condition of this experiment we recommend using one layer from both </w:t>
      </w:r>
      <w:r w:rsidR="009762F2" w:rsidRPr="007056D3">
        <w:rPr>
          <w:rFonts w:cs="Times New Roman"/>
          <w:szCs w:val="20"/>
        </w:rPr>
        <w:t>materials</w:t>
      </w:r>
      <w:r w:rsidR="0052053A" w:rsidRPr="007056D3">
        <w:rPr>
          <w:rFonts w:cs="Times New Roman"/>
          <w:szCs w:val="20"/>
        </w:rPr>
        <w:t>.</w:t>
      </w:r>
    </w:p>
    <w:p w:rsidR="007056D3" w:rsidRPr="007056D3" w:rsidRDefault="007056D3" w:rsidP="007056D3">
      <w:pPr>
        <w:bidi w:val="0"/>
        <w:snapToGrid w:val="0"/>
        <w:jc w:val="both"/>
        <w:rPr>
          <w:rFonts w:eastAsiaTheme="minorEastAsia" w:cs="Times New Roman"/>
          <w:szCs w:val="20"/>
          <w:lang w:eastAsia="zh-CN"/>
        </w:rPr>
      </w:pPr>
      <w:r w:rsidRPr="007056D3">
        <w:rPr>
          <w:rFonts w:cs="Times New Roman"/>
          <w:bCs/>
          <w:szCs w:val="20"/>
        </w:rPr>
        <w:t>[</w:t>
      </w:r>
      <w:r w:rsidRPr="007056D3">
        <w:rPr>
          <w:rFonts w:cs="Times New Roman"/>
          <w:szCs w:val="20"/>
        </w:rPr>
        <w:t>Farouk H. Abdelaziz; Foada A. Emad and Shaimaa G. Mahraan.</w:t>
      </w:r>
      <w:r w:rsidRPr="007056D3">
        <w:rPr>
          <w:rFonts w:eastAsiaTheme="minorEastAsia" w:cs="Times New Roman" w:hint="eastAsia"/>
          <w:b/>
          <w:bCs/>
          <w:szCs w:val="20"/>
          <w:lang w:bidi="fa-IR"/>
        </w:rPr>
        <w:t xml:space="preserve"> </w:t>
      </w:r>
      <w:r w:rsidRPr="007056D3">
        <w:rPr>
          <w:rFonts w:cs="Times New Roman"/>
          <w:b/>
          <w:bCs/>
          <w:szCs w:val="20"/>
        </w:rPr>
        <w:t xml:space="preserve">Effect of Some Treatments such as Wrapping with Polyethylene, </w:t>
      </w:r>
      <w:r w:rsidR="009762F2" w:rsidRPr="007056D3">
        <w:rPr>
          <w:rFonts w:cs="Times New Roman"/>
          <w:b/>
          <w:bCs/>
          <w:szCs w:val="20"/>
        </w:rPr>
        <w:t>Aluminum</w:t>
      </w:r>
      <w:r w:rsidRPr="007056D3">
        <w:rPr>
          <w:rFonts w:cs="Times New Roman"/>
          <w:b/>
          <w:bCs/>
          <w:szCs w:val="20"/>
        </w:rPr>
        <w:t xml:space="preserve"> Foil, and Cold Storage Temperature on Keeping Quality and Storability of Sewey Date palm Fruits.</w:t>
      </w:r>
      <w:r w:rsidRPr="007056D3">
        <w:rPr>
          <w:rFonts w:cs="Times New Roman"/>
          <w:bCs/>
          <w:i/>
          <w:szCs w:val="20"/>
        </w:rPr>
        <w:t xml:space="preserve"> N Y Sci J</w:t>
      </w:r>
      <w:r w:rsidRPr="007056D3">
        <w:rPr>
          <w:rFonts w:cs="Times New Roman"/>
          <w:bCs/>
          <w:szCs w:val="20"/>
        </w:rPr>
        <w:t xml:space="preserve"> </w:t>
      </w:r>
      <w:r w:rsidRPr="007056D3">
        <w:rPr>
          <w:rFonts w:cs="Times New Roman"/>
          <w:szCs w:val="20"/>
        </w:rPr>
        <w:t>201</w:t>
      </w:r>
      <w:r w:rsidRPr="007056D3">
        <w:rPr>
          <w:rFonts w:cs="Times New Roman" w:hint="eastAsia"/>
          <w:szCs w:val="20"/>
        </w:rPr>
        <w:t>9</w:t>
      </w:r>
      <w:r w:rsidRPr="007056D3">
        <w:rPr>
          <w:rFonts w:cs="Times New Roman"/>
          <w:szCs w:val="20"/>
        </w:rPr>
        <w:t>;</w:t>
      </w:r>
      <w:r w:rsidRPr="007056D3">
        <w:rPr>
          <w:rFonts w:cs="Times New Roman" w:hint="eastAsia"/>
          <w:szCs w:val="20"/>
        </w:rPr>
        <w:t>12</w:t>
      </w:r>
      <w:r w:rsidRPr="007056D3">
        <w:rPr>
          <w:rFonts w:cs="Times New Roman"/>
          <w:szCs w:val="20"/>
        </w:rPr>
        <w:t>(</w:t>
      </w:r>
      <w:r w:rsidRPr="007056D3">
        <w:rPr>
          <w:rFonts w:cs="Times New Roman" w:hint="eastAsia"/>
          <w:szCs w:val="20"/>
        </w:rPr>
        <w:t>11</w:t>
      </w:r>
      <w:r w:rsidRPr="007056D3">
        <w:rPr>
          <w:rFonts w:cs="Times New Roman"/>
          <w:szCs w:val="20"/>
        </w:rPr>
        <w:t>):</w:t>
      </w:r>
      <w:r w:rsidR="009C3FE8">
        <w:rPr>
          <w:rFonts w:cs="Times New Roman"/>
          <w:noProof/>
          <w:color w:val="000000"/>
          <w:szCs w:val="20"/>
        </w:rPr>
        <w:t>13-17</w:t>
      </w:r>
      <w:r w:rsidRPr="007056D3">
        <w:rPr>
          <w:rFonts w:cs="Times New Roman"/>
          <w:szCs w:val="20"/>
        </w:rPr>
        <w:t xml:space="preserve">]. </w:t>
      </w:r>
      <w:r w:rsidRPr="007056D3">
        <w:rPr>
          <w:rFonts w:cs="Times New Roman"/>
          <w:iCs/>
          <w:color w:val="000000"/>
          <w:szCs w:val="20"/>
        </w:rPr>
        <w:t>ISSN 1554-0200 (print); ISSN 2375-723X (online)</w:t>
      </w:r>
      <w:r w:rsidRPr="007056D3">
        <w:rPr>
          <w:rFonts w:cs="Times New Roman"/>
          <w:szCs w:val="20"/>
        </w:rPr>
        <w:t xml:space="preserve">. </w:t>
      </w:r>
      <w:hyperlink r:id="rId8" w:history="1">
        <w:r w:rsidRPr="007056D3">
          <w:rPr>
            <w:rStyle w:val="Hyperlink"/>
            <w:rFonts w:cs="Times New Roman"/>
            <w:color w:val="0000FF"/>
            <w:szCs w:val="20"/>
          </w:rPr>
          <w:t>http://www.sciencepub.net/newyork</w:t>
        </w:r>
      </w:hyperlink>
      <w:r w:rsidRPr="007056D3">
        <w:rPr>
          <w:rFonts w:cs="Times New Roman"/>
          <w:szCs w:val="20"/>
        </w:rPr>
        <w:t xml:space="preserve">. </w:t>
      </w:r>
      <w:r>
        <w:rPr>
          <w:rFonts w:eastAsiaTheme="minorEastAsia" w:cs="Times New Roman" w:hint="eastAsia"/>
          <w:szCs w:val="20"/>
          <w:lang w:eastAsia="zh-CN"/>
        </w:rPr>
        <w:t>3</w:t>
      </w:r>
      <w:r w:rsidRPr="007056D3">
        <w:rPr>
          <w:rFonts w:cs="Times New Roman" w:hint="eastAsia"/>
          <w:szCs w:val="20"/>
        </w:rPr>
        <w:t xml:space="preserve">. </w:t>
      </w:r>
      <w:r w:rsidRPr="007056D3">
        <w:rPr>
          <w:rFonts w:cs="Times New Roman"/>
          <w:color w:val="000000"/>
          <w:szCs w:val="20"/>
          <w:shd w:val="clear" w:color="auto" w:fill="FFFFFF"/>
        </w:rPr>
        <w:t>doi:</w:t>
      </w:r>
      <w:hyperlink r:id="rId9" w:history="1">
        <w:r w:rsidRPr="007056D3">
          <w:rPr>
            <w:rStyle w:val="Hyperlink"/>
            <w:rFonts w:cs="Times New Roman"/>
            <w:color w:val="0000FF"/>
            <w:szCs w:val="20"/>
            <w:shd w:val="clear" w:color="auto" w:fill="FFFFFF"/>
          </w:rPr>
          <w:t>10.7537/mars</w:t>
        </w:r>
        <w:r w:rsidRPr="007056D3">
          <w:rPr>
            <w:rStyle w:val="Hyperlink"/>
            <w:rFonts w:cs="Times New Roman" w:hint="eastAsia"/>
            <w:color w:val="0000FF"/>
            <w:szCs w:val="20"/>
            <w:shd w:val="clear" w:color="auto" w:fill="FFFFFF"/>
          </w:rPr>
          <w:t>nys121119.</w:t>
        </w:r>
        <w:r w:rsidRPr="007056D3">
          <w:rPr>
            <w:rStyle w:val="Hyperlink"/>
            <w:rFonts w:cs="Times New Roman"/>
            <w:color w:val="0000FF"/>
            <w:szCs w:val="20"/>
            <w:shd w:val="clear" w:color="auto" w:fill="FFFFFF"/>
          </w:rPr>
          <w:t>0</w:t>
        </w:r>
        <w:r>
          <w:rPr>
            <w:rStyle w:val="Hyperlink"/>
            <w:rFonts w:eastAsiaTheme="minorEastAsia" w:cs="Times New Roman" w:hint="eastAsia"/>
            <w:color w:val="0000FF"/>
            <w:szCs w:val="20"/>
            <w:shd w:val="clear" w:color="auto" w:fill="FFFFFF"/>
            <w:lang w:eastAsia="zh-CN"/>
          </w:rPr>
          <w:t>3</w:t>
        </w:r>
      </w:hyperlink>
      <w:r w:rsidRPr="007056D3">
        <w:rPr>
          <w:rFonts w:cs="Times New Roman"/>
          <w:color w:val="000000"/>
          <w:szCs w:val="20"/>
          <w:shd w:val="clear" w:color="auto" w:fill="FFFFFF"/>
        </w:rPr>
        <w:t>.</w:t>
      </w:r>
    </w:p>
    <w:p w:rsidR="00543C69" w:rsidRPr="002335F5" w:rsidRDefault="00543C69" w:rsidP="007056D3">
      <w:pPr>
        <w:bidi w:val="0"/>
        <w:snapToGrid w:val="0"/>
        <w:jc w:val="both"/>
        <w:rPr>
          <w:rFonts w:cs="Times New Roman"/>
          <w:b/>
          <w:bCs/>
          <w:szCs w:val="20"/>
        </w:rPr>
      </w:pPr>
    </w:p>
    <w:p w:rsidR="0083796C" w:rsidRPr="002335F5" w:rsidRDefault="0083796C" w:rsidP="007056D3">
      <w:pPr>
        <w:bidi w:val="0"/>
        <w:snapToGrid w:val="0"/>
        <w:jc w:val="both"/>
        <w:rPr>
          <w:rFonts w:cs="Times New Roman"/>
          <w:szCs w:val="20"/>
        </w:rPr>
      </w:pPr>
      <w:r w:rsidRPr="002335F5">
        <w:rPr>
          <w:rFonts w:cs="Times New Roman"/>
          <w:b/>
          <w:bCs/>
          <w:szCs w:val="20"/>
        </w:rPr>
        <w:t>Keywords:</w:t>
      </w:r>
      <w:r w:rsidR="00543C69" w:rsidRPr="002335F5">
        <w:rPr>
          <w:rFonts w:cs="Times New Roman"/>
          <w:b/>
          <w:bCs/>
          <w:szCs w:val="20"/>
        </w:rPr>
        <w:t xml:space="preserve"> </w:t>
      </w:r>
      <w:r w:rsidR="002B5B8D" w:rsidRPr="002335F5">
        <w:rPr>
          <w:rFonts w:cs="Times New Roman"/>
          <w:szCs w:val="20"/>
        </w:rPr>
        <w:t>P</w:t>
      </w:r>
      <w:r w:rsidRPr="002335F5">
        <w:rPr>
          <w:rFonts w:cs="Times New Roman"/>
          <w:szCs w:val="20"/>
        </w:rPr>
        <w:t>olypolymer</w:t>
      </w:r>
      <w:r w:rsidR="007E042D" w:rsidRPr="002335F5">
        <w:rPr>
          <w:rFonts w:cs="Times New Roman"/>
          <w:szCs w:val="20"/>
        </w:rPr>
        <w:t>,</w:t>
      </w:r>
      <w:r w:rsidRPr="002335F5">
        <w:rPr>
          <w:rFonts w:cs="Times New Roman"/>
          <w:szCs w:val="20"/>
        </w:rPr>
        <w:t xml:space="preserve"> aluminum sheets</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c</w:t>
      </w:r>
      <w:r w:rsidRPr="002335F5">
        <w:rPr>
          <w:rFonts w:cs="Times New Roman"/>
          <w:szCs w:val="20"/>
        </w:rPr>
        <w:t xml:space="preserve">old storage </w:t>
      </w:r>
      <w:r w:rsidR="007E042D" w:rsidRPr="002335F5">
        <w:rPr>
          <w:rFonts w:cs="Times New Roman"/>
          <w:szCs w:val="20"/>
        </w:rPr>
        <w:t>and</w:t>
      </w:r>
      <w:r w:rsidR="00400817" w:rsidRPr="002335F5">
        <w:rPr>
          <w:rFonts w:cs="Times New Roman"/>
          <w:szCs w:val="20"/>
        </w:rPr>
        <w:t xml:space="preserve"> </w:t>
      </w:r>
      <w:r w:rsidRPr="002335F5">
        <w:rPr>
          <w:rFonts w:cs="Times New Roman"/>
          <w:szCs w:val="20"/>
        </w:rPr>
        <w:t>Sewey date palm fruits</w:t>
      </w:r>
    </w:p>
    <w:p w:rsidR="00543C69" w:rsidRPr="002335F5" w:rsidRDefault="00543C69" w:rsidP="007056D3">
      <w:pPr>
        <w:bidi w:val="0"/>
        <w:snapToGrid w:val="0"/>
        <w:jc w:val="both"/>
        <w:rPr>
          <w:rFonts w:cs="Times New Roman"/>
          <w:b/>
          <w:bCs/>
          <w:szCs w:val="20"/>
        </w:rPr>
      </w:pPr>
    </w:p>
    <w:p w:rsidR="007056D3" w:rsidRDefault="007056D3" w:rsidP="007056D3">
      <w:pPr>
        <w:bidi w:val="0"/>
        <w:snapToGrid w:val="0"/>
        <w:jc w:val="both"/>
        <w:rPr>
          <w:rFonts w:cs="Times New Roman"/>
          <w:b/>
          <w:bCs/>
          <w:szCs w:val="20"/>
        </w:rPr>
        <w:sectPr w:rsidR="007056D3" w:rsidSect="009C3FE8">
          <w:headerReference w:type="default" r:id="rId10"/>
          <w:footerReference w:type="default" r:id="rId11"/>
          <w:type w:val="continuous"/>
          <w:pgSz w:w="12240" w:h="15840" w:code="9"/>
          <w:pgMar w:top="1440" w:right="1440" w:bottom="1440" w:left="1440" w:header="720" w:footer="720" w:gutter="0"/>
          <w:pgNumType w:start="13"/>
          <w:cols w:space="720"/>
          <w:bidi/>
          <w:rtlGutter/>
          <w:docGrid w:linePitch="360"/>
        </w:sectPr>
      </w:pPr>
    </w:p>
    <w:p w:rsidR="0076664B" w:rsidRPr="002335F5" w:rsidRDefault="00394998" w:rsidP="007056D3">
      <w:pPr>
        <w:bidi w:val="0"/>
        <w:snapToGrid w:val="0"/>
        <w:jc w:val="both"/>
        <w:rPr>
          <w:rFonts w:cs="Times New Roman"/>
          <w:b/>
          <w:bCs/>
          <w:szCs w:val="20"/>
          <w:lang w:bidi="ar-EG"/>
        </w:rPr>
      </w:pPr>
      <w:r w:rsidRPr="002335F5">
        <w:rPr>
          <w:rFonts w:cs="Times New Roman"/>
          <w:b/>
          <w:bCs/>
          <w:szCs w:val="20"/>
        </w:rPr>
        <w:lastRenderedPageBreak/>
        <w:t xml:space="preserve">1. </w:t>
      </w:r>
      <w:r w:rsidR="0076664B" w:rsidRPr="002335F5">
        <w:rPr>
          <w:rFonts w:cs="Times New Roman"/>
          <w:b/>
          <w:bCs/>
          <w:szCs w:val="20"/>
        </w:rPr>
        <w:t>Introduction</w:t>
      </w:r>
    </w:p>
    <w:p w:rsidR="0076664B" w:rsidRPr="002335F5" w:rsidRDefault="0076664B" w:rsidP="007056D3">
      <w:pPr>
        <w:bidi w:val="0"/>
        <w:snapToGrid w:val="0"/>
        <w:ind w:firstLine="425"/>
        <w:jc w:val="both"/>
        <w:rPr>
          <w:rFonts w:cs="Times New Roman"/>
          <w:szCs w:val="20"/>
          <w:lang w:bidi="ar-EG"/>
        </w:rPr>
      </w:pPr>
      <w:r w:rsidRPr="002335F5">
        <w:rPr>
          <w:rFonts w:cs="Times New Roman"/>
          <w:szCs w:val="20"/>
          <w:lang w:bidi="ar-EG"/>
        </w:rPr>
        <w:t xml:space="preserve">Date palm </w:t>
      </w:r>
      <w:r w:rsidR="002B6186">
        <w:rPr>
          <w:rFonts w:cs="Times New Roman"/>
          <w:szCs w:val="20"/>
          <w:lang w:bidi="ar-EG"/>
        </w:rPr>
        <w:t>(</w:t>
      </w:r>
      <w:r w:rsidRPr="002335F5">
        <w:rPr>
          <w:rFonts w:cs="Times New Roman"/>
          <w:szCs w:val="20"/>
          <w:lang w:bidi="ar-EG"/>
        </w:rPr>
        <w:t>Phoenix dactylifera L.</w:t>
      </w:r>
      <w:r w:rsidR="002B6186">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I</w:t>
      </w:r>
      <w:r w:rsidRPr="002335F5">
        <w:rPr>
          <w:rFonts w:cs="Times New Roman"/>
          <w:szCs w:val="20"/>
          <w:lang w:bidi="ar-EG"/>
        </w:rPr>
        <w:t>s grown</w:t>
      </w:r>
      <w:r w:rsidR="002335F5" w:rsidRPr="002335F5">
        <w:rPr>
          <w:rFonts w:cs="Times New Roman"/>
          <w:szCs w:val="20"/>
          <w:lang w:bidi="ar-EG"/>
        </w:rPr>
        <w:t xml:space="preserve"> </w:t>
      </w:r>
      <w:r w:rsidRPr="002335F5">
        <w:rPr>
          <w:rFonts w:cs="Times New Roman"/>
          <w:szCs w:val="20"/>
          <w:lang w:bidi="ar-EG"/>
        </w:rPr>
        <w:t>extensively in arid and semiarid region of the world such as North Africa and south Asia counties</w:t>
      </w:r>
      <w:r w:rsidR="002335F5" w:rsidRPr="002335F5">
        <w:rPr>
          <w:rFonts w:cs="Times New Roman"/>
          <w:szCs w:val="20"/>
          <w:lang w:bidi="ar-EG"/>
        </w:rPr>
        <w:t>,</w:t>
      </w:r>
      <w:r w:rsidRPr="002335F5">
        <w:rPr>
          <w:rFonts w:cs="Times New Roman"/>
          <w:szCs w:val="20"/>
          <w:lang w:bidi="ar-EG"/>
        </w:rPr>
        <w:t xml:space="preserve"> it is one of the oldest plants in cultivated by human beings and has been used as food for around 6000 years</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S</w:t>
      </w:r>
      <w:r w:rsidRPr="002335F5">
        <w:rPr>
          <w:rFonts w:cs="Times New Roman"/>
          <w:szCs w:val="20"/>
          <w:lang w:bidi="ar-EG"/>
        </w:rPr>
        <w:t>toring ate fruits for long time need special treatments of wrapping and cold storage</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rPr>
        <w:t>D</w:t>
      </w:r>
      <w:r w:rsidR="005E09C4" w:rsidRPr="002335F5">
        <w:rPr>
          <w:rFonts w:cs="Times New Roman"/>
          <w:szCs w:val="20"/>
        </w:rPr>
        <w:t xml:space="preserve">ate fruit can be considered as a complete diet since they contain all the necessary ingredient required for human body, </w:t>
      </w:r>
      <w:r w:rsidR="005E09C4" w:rsidRPr="002335F5">
        <w:rPr>
          <w:rFonts w:cs="Times New Roman"/>
          <w:b/>
          <w:bCs/>
          <w:szCs w:val="20"/>
        </w:rPr>
        <w:t>(Ibrahim and Haggag 1993</w:t>
      </w:r>
      <w:r w:rsidR="005E09C4" w:rsidRPr="002335F5">
        <w:rPr>
          <w:rFonts w:cs="Times New Roman"/>
          <w:szCs w:val="20"/>
        </w:rPr>
        <w:t xml:space="preserve"> and </w:t>
      </w:r>
      <w:r w:rsidR="005E09C4" w:rsidRPr="002335F5">
        <w:rPr>
          <w:rFonts w:cs="Times New Roman"/>
          <w:b/>
          <w:bCs/>
          <w:szCs w:val="20"/>
        </w:rPr>
        <w:t>Al-Shahib and Marshall, 2003)</w:t>
      </w:r>
      <w:r w:rsidR="005E09C4" w:rsidRPr="002335F5">
        <w:rPr>
          <w:rFonts w:cs="Times New Roman"/>
          <w:szCs w:val="20"/>
        </w:rPr>
        <w:t>.</w:t>
      </w:r>
    </w:p>
    <w:p w:rsidR="0076664B" w:rsidRPr="002335F5" w:rsidRDefault="009762F2" w:rsidP="007056D3">
      <w:pPr>
        <w:bidi w:val="0"/>
        <w:snapToGrid w:val="0"/>
        <w:ind w:firstLine="425"/>
        <w:jc w:val="both"/>
        <w:rPr>
          <w:rFonts w:cs="Times New Roman"/>
          <w:szCs w:val="20"/>
          <w:lang w:bidi="ar-EG"/>
        </w:rPr>
      </w:pPr>
      <w:r w:rsidRPr="002335F5">
        <w:rPr>
          <w:rFonts w:cs="Times New Roman"/>
          <w:szCs w:val="20"/>
          <w:lang w:bidi="ar-EG"/>
        </w:rPr>
        <w:t>Stretch</w:t>
      </w:r>
      <w:r w:rsidR="0076664B" w:rsidRPr="002335F5">
        <w:rPr>
          <w:rFonts w:cs="Times New Roman"/>
          <w:szCs w:val="20"/>
          <w:lang w:bidi="ar-EG"/>
        </w:rPr>
        <w:t xml:space="preserve"> wrap</w:t>
      </w:r>
      <w:r w:rsidR="002335F5" w:rsidRPr="002335F5">
        <w:rPr>
          <w:rFonts w:cs="Times New Roman"/>
          <w:szCs w:val="20"/>
          <w:lang w:bidi="ar-EG"/>
        </w:rPr>
        <w:t xml:space="preserve"> </w:t>
      </w:r>
      <w:r w:rsidR="0076664B" w:rsidRPr="002335F5">
        <w:rPr>
          <w:rFonts w:cs="Times New Roman"/>
          <w:szCs w:val="20"/>
          <w:lang w:bidi="ar-EG"/>
        </w:rPr>
        <w:t>film is highly stretchable plastic film that is wraped around items</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t</w:t>
      </w:r>
      <w:r w:rsidR="0076664B" w:rsidRPr="002335F5">
        <w:rPr>
          <w:rFonts w:cs="Times New Roman"/>
          <w:szCs w:val="20"/>
          <w:lang w:bidi="ar-EG"/>
        </w:rPr>
        <w:t>he elastic recovery keeps the item tightly bound</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i</w:t>
      </w:r>
      <w:r w:rsidR="0076664B" w:rsidRPr="002335F5">
        <w:rPr>
          <w:rFonts w:cs="Times New Roman"/>
          <w:szCs w:val="20"/>
          <w:lang w:bidi="ar-EG"/>
        </w:rPr>
        <w:t>n contrast shrink wrap is applied loosely around the item and shrinks tightly</w:t>
      </w:r>
      <w:r w:rsidR="002335F5" w:rsidRPr="002335F5">
        <w:rPr>
          <w:rFonts w:cs="Times New Roman"/>
          <w:szCs w:val="20"/>
          <w:lang w:bidi="ar-EG"/>
        </w:rPr>
        <w:t xml:space="preserve"> </w:t>
      </w:r>
      <w:r w:rsidR="0076664B" w:rsidRPr="002335F5">
        <w:rPr>
          <w:rFonts w:cs="Times New Roman"/>
          <w:szCs w:val="20"/>
          <w:lang w:bidi="ar-EG"/>
        </w:rPr>
        <w:t>with exposed to high temperature</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rPr>
        <w:t>T</w:t>
      </w:r>
      <w:r w:rsidR="009C4A34" w:rsidRPr="002335F5">
        <w:rPr>
          <w:rFonts w:cs="Times New Roman"/>
          <w:szCs w:val="20"/>
        </w:rPr>
        <w:t xml:space="preserve">herefore must be find new date products (quality, packaging, and organic products) to increase the value of our exports </w:t>
      </w:r>
      <w:r w:rsidR="009C4A34" w:rsidRPr="002335F5">
        <w:rPr>
          <w:rFonts w:cs="Times New Roman"/>
          <w:b/>
          <w:bCs/>
          <w:szCs w:val="20"/>
        </w:rPr>
        <w:t>(FAO 2003).</w:t>
      </w:r>
    </w:p>
    <w:p w:rsidR="0076664B" w:rsidRPr="002335F5" w:rsidRDefault="0076664B" w:rsidP="007056D3">
      <w:pPr>
        <w:bidi w:val="0"/>
        <w:snapToGrid w:val="0"/>
        <w:ind w:firstLine="425"/>
        <w:jc w:val="both"/>
        <w:rPr>
          <w:rFonts w:cs="Times New Roman"/>
          <w:b/>
          <w:bCs/>
          <w:szCs w:val="20"/>
          <w:lang w:bidi="ar-EG"/>
        </w:rPr>
      </w:pPr>
      <w:r w:rsidRPr="002335F5">
        <w:rPr>
          <w:rFonts w:cs="Times New Roman"/>
          <w:szCs w:val="20"/>
          <w:lang w:bidi="ar-EG"/>
        </w:rPr>
        <w:tab/>
        <w:t>The most common stretch wrap material linear low-density polyethylene</w:t>
      </w:r>
      <w:r w:rsidR="002335F5" w:rsidRPr="002335F5">
        <w:rPr>
          <w:rFonts w:cs="Times New Roman"/>
          <w:szCs w:val="20"/>
          <w:lang w:bidi="ar-EG"/>
        </w:rPr>
        <w:t>,</w:t>
      </w:r>
      <w:r w:rsidRPr="002335F5">
        <w:rPr>
          <w:rFonts w:cs="Times New Roman"/>
          <w:szCs w:val="20"/>
          <w:lang w:bidi="ar-EG"/>
        </w:rPr>
        <w:t xml:space="preserve"> w</w:t>
      </w:r>
      <w:r w:rsidR="009762F2">
        <w:rPr>
          <w:rFonts w:eastAsiaTheme="minorEastAsia" w:cs="Times New Roman" w:hint="eastAsia"/>
          <w:szCs w:val="20"/>
          <w:lang w:eastAsia="zh-CN" w:bidi="ar-EG"/>
        </w:rPr>
        <w:t>h</w:t>
      </w:r>
      <w:r w:rsidRPr="002335F5">
        <w:rPr>
          <w:rFonts w:cs="Times New Roman"/>
          <w:szCs w:val="20"/>
          <w:lang w:bidi="ar-EG"/>
        </w:rPr>
        <w:t>ich is produced by copolymerization of ethylene with alpha-olefins,</w:t>
      </w:r>
      <w:r w:rsidR="00400817" w:rsidRPr="002335F5">
        <w:rPr>
          <w:rFonts w:cs="Times New Roman"/>
          <w:szCs w:val="20"/>
          <w:lang w:bidi="ar-EG"/>
        </w:rPr>
        <w:t xml:space="preserve"> </w:t>
      </w:r>
      <w:r w:rsidRPr="002335F5">
        <w:rPr>
          <w:rFonts w:cs="Times New Roman"/>
          <w:szCs w:val="20"/>
          <w:lang w:bidi="ar-EG"/>
        </w:rPr>
        <w:t>the most common of which are butane and octane.</w:t>
      </w:r>
    </w:p>
    <w:p w:rsidR="0076664B" w:rsidRPr="002335F5" w:rsidRDefault="0076664B" w:rsidP="007056D3">
      <w:pPr>
        <w:bidi w:val="0"/>
        <w:snapToGrid w:val="0"/>
        <w:ind w:firstLine="425"/>
        <w:jc w:val="both"/>
        <w:rPr>
          <w:rFonts w:cs="Times New Roman"/>
          <w:szCs w:val="20"/>
          <w:lang w:bidi="ar-EG"/>
        </w:rPr>
      </w:pPr>
      <w:r w:rsidRPr="002335F5">
        <w:rPr>
          <w:rFonts w:cs="Times New Roman"/>
          <w:szCs w:val="20"/>
          <w:lang w:bidi="ar-EG"/>
        </w:rPr>
        <w:t>This study was made to prolong the shelf life of sewey date palm fruits by using different wrapping layers of polyethylene</w:t>
      </w:r>
      <w:r w:rsidR="002335F5" w:rsidRPr="002335F5">
        <w:rPr>
          <w:rFonts w:cs="Times New Roman"/>
          <w:szCs w:val="20"/>
          <w:lang w:bidi="ar-EG"/>
        </w:rPr>
        <w:t xml:space="preserve"> </w:t>
      </w:r>
      <w:r w:rsidRPr="002335F5">
        <w:rPr>
          <w:rFonts w:cs="Times New Roman"/>
          <w:szCs w:val="20"/>
          <w:lang w:bidi="ar-EG"/>
        </w:rPr>
        <w:t xml:space="preserve">and </w:t>
      </w:r>
      <w:r w:rsidR="009762F2" w:rsidRPr="002335F5">
        <w:rPr>
          <w:rFonts w:cs="Times New Roman"/>
          <w:szCs w:val="20"/>
          <w:lang w:bidi="ar-EG"/>
        </w:rPr>
        <w:t>Aluminum</w:t>
      </w:r>
      <w:r w:rsidR="009762F2">
        <w:rPr>
          <w:rFonts w:eastAsiaTheme="minorEastAsia" w:cs="Times New Roman" w:hint="eastAsia"/>
          <w:szCs w:val="20"/>
          <w:lang w:eastAsia="zh-CN" w:bidi="ar-EG"/>
        </w:rPr>
        <w:t xml:space="preserve"> </w:t>
      </w:r>
      <w:r w:rsidR="009762F2" w:rsidRPr="002335F5">
        <w:rPr>
          <w:rFonts w:cs="Times New Roman"/>
          <w:szCs w:val="20"/>
          <w:lang w:bidi="ar-EG"/>
        </w:rPr>
        <w:t>bags</w:t>
      </w:r>
      <w:r w:rsidRPr="002335F5">
        <w:rPr>
          <w:rFonts w:cs="Times New Roman"/>
          <w:szCs w:val="20"/>
          <w:lang w:bidi="ar-EG"/>
        </w:rPr>
        <w:t xml:space="preserve"> under cold storage temperature 5°C and 90% RH. </w:t>
      </w:r>
    </w:p>
    <w:p w:rsidR="00394998" w:rsidRPr="002335F5" w:rsidRDefault="00394998" w:rsidP="007056D3">
      <w:pPr>
        <w:bidi w:val="0"/>
        <w:snapToGrid w:val="0"/>
        <w:jc w:val="both"/>
        <w:rPr>
          <w:rFonts w:cs="Times New Roman"/>
          <w:b/>
          <w:bCs/>
          <w:szCs w:val="20"/>
          <w:lang w:bidi="ar-EG"/>
        </w:rPr>
      </w:pPr>
    </w:p>
    <w:p w:rsidR="007C76C0" w:rsidRPr="002335F5" w:rsidRDefault="00394998" w:rsidP="007056D3">
      <w:pPr>
        <w:bidi w:val="0"/>
        <w:snapToGrid w:val="0"/>
        <w:jc w:val="both"/>
        <w:rPr>
          <w:rFonts w:cs="Times New Roman"/>
          <w:b/>
          <w:bCs/>
          <w:szCs w:val="20"/>
          <w:lang w:bidi="ar-EG"/>
        </w:rPr>
      </w:pPr>
      <w:r w:rsidRPr="002335F5">
        <w:rPr>
          <w:rFonts w:cs="Times New Roman"/>
          <w:b/>
          <w:bCs/>
          <w:szCs w:val="20"/>
          <w:lang w:bidi="ar-EG"/>
        </w:rPr>
        <w:t>2</w:t>
      </w:r>
      <w:r w:rsidR="007056D3" w:rsidRPr="002335F5">
        <w:rPr>
          <w:rFonts w:cs="Times New Roman"/>
          <w:b/>
          <w:bCs/>
          <w:szCs w:val="20"/>
          <w:lang w:bidi="ar-EG"/>
        </w:rPr>
        <w:t>.</w:t>
      </w:r>
      <w:r w:rsidR="007056D3">
        <w:rPr>
          <w:rFonts w:cs="Times New Roman"/>
          <w:b/>
          <w:bCs/>
          <w:szCs w:val="20"/>
          <w:lang w:bidi="ar-EG"/>
        </w:rPr>
        <w:t xml:space="preserve"> </w:t>
      </w:r>
      <w:r w:rsidR="007056D3" w:rsidRPr="002335F5">
        <w:rPr>
          <w:rFonts w:cs="Times New Roman"/>
          <w:b/>
          <w:bCs/>
          <w:szCs w:val="20"/>
          <w:lang w:bidi="ar-EG"/>
        </w:rPr>
        <w:t>M</w:t>
      </w:r>
      <w:r w:rsidRPr="002335F5">
        <w:rPr>
          <w:rFonts w:cs="Times New Roman"/>
          <w:b/>
          <w:bCs/>
          <w:szCs w:val="20"/>
          <w:lang w:bidi="ar-EG"/>
        </w:rPr>
        <w:t>aterials And Methods</w:t>
      </w:r>
    </w:p>
    <w:p w:rsidR="007C76C0" w:rsidRPr="002335F5" w:rsidRDefault="007C76C0" w:rsidP="007056D3">
      <w:pPr>
        <w:bidi w:val="0"/>
        <w:snapToGrid w:val="0"/>
        <w:ind w:firstLine="425"/>
        <w:jc w:val="both"/>
        <w:rPr>
          <w:rFonts w:cs="Times New Roman"/>
          <w:szCs w:val="20"/>
        </w:rPr>
      </w:pPr>
      <w:r w:rsidRPr="002335F5">
        <w:rPr>
          <w:rFonts w:cs="Times New Roman"/>
          <w:szCs w:val="20"/>
          <w:lang w:bidi="ar-EG"/>
        </w:rPr>
        <w:lastRenderedPageBreak/>
        <w:t xml:space="preserve">The present investigation was carried out during two successive seasons of </w:t>
      </w:r>
      <w:r w:rsidR="004E2ACD" w:rsidRPr="002335F5">
        <w:rPr>
          <w:rFonts w:cs="Times New Roman"/>
          <w:szCs w:val="20"/>
          <w:lang w:bidi="ar-EG"/>
        </w:rPr>
        <w:t>2017</w:t>
      </w:r>
      <w:r w:rsidRPr="002335F5">
        <w:rPr>
          <w:rFonts w:cs="Times New Roman"/>
          <w:szCs w:val="20"/>
          <w:lang w:bidi="ar-EG"/>
        </w:rPr>
        <w:t xml:space="preserve"> and </w:t>
      </w:r>
      <w:r w:rsidR="004E2ACD" w:rsidRPr="002335F5">
        <w:rPr>
          <w:rFonts w:cs="Times New Roman"/>
          <w:szCs w:val="20"/>
          <w:lang w:bidi="ar-EG"/>
        </w:rPr>
        <w:t>2018</w:t>
      </w:r>
      <w:r w:rsidRPr="002335F5">
        <w:rPr>
          <w:rFonts w:cs="Times New Roman"/>
          <w:szCs w:val="20"/>
          <w:lang w:bidi="ar-EG"/>
        </w:rPr>
        <w:t xml:space="preserve"> on "</w:t>
      </w:r>
      <w:r w:rsidR="00590EDF" w:rsidRPr="002335F5">
        <w:rPr>
          <w:rFonts w:cs="Times New Roman"/>
          <w:szCs w:val="20"/>
          <w:lang w:bidi="ar-EG"/>
        </w:rPr>
        <w:t>sew</w:t>
      </w:r>
      <w:r w:rsidR="00AA5C1A" w:rsidRPr="002335F5">
        <w:rPr>
          <w:rFonts w:cs="Times New Roman"/>
          <w:szCs w:val="20"/>
          <w:lang w:bidi="ar-EG"/>
        </w:rPr>
        <w:t>ey</w:t>
      </w:r>
      <w:r w:rsidRPr="002335F5">
        <w:rPr>
          <w:rFonts w:cs="Times New Roman"/>
          <w:szCs w:val="20"/>
          <w:lang w:bidi="ar-EG"/>
        </w:rPr>
        <w:t>" date</w:t>
      </w:r>
      <w:r w:rsidR="00AA5C1A" w:rsidRPr="002335F5">
        <w:rPr>
          <w:rFonts w:cs="Times New Roman"/>
          <w:szCs w:val="20"/>
          <w:lang w:bidi="ar-EG"/>
        </w:rPr>
        <w:t xml:space="preserve"> palm</w:t>
      </w:r>
      <w:r w:rsidRPr="002335F5">
        <w:rPr>
          <w:rFonts w:cs="Times New Roman"/>
          <w:szCs w:val="20"/>
          <w:lang w:bidi="ar-EG"/>
        </w:rPr>
        <w:t xml:space="preserve"> fruits. The studied </w:t>
      </w:r>
      <w:r w:rsidR="004E2ACD" w:rsidRPr="002335F5">
        <w:rPr>
          <w:rFonts w:cs="Times New Roman"/>
          <w:szCs w:val="20"/>
          <w:lang w:bidi="ar-EG"/>
        </w:rPr>
        <w:t>Datepalm</w:t>
      </w:r>
      <w:r w:rsidR="00AA5C1A" w:rsidRPr="002335F5">
        <w:rPr>
          <w:rFonts w:cs="Times New Roman"/>
          <w:szCs w:val="20"/>
          <w:lang w:bidi="ar-EG"/>
        </w:rPr>
        <w:t xml:space="preserve"> fruits</w:t>
      </w:r>
      <w:r w:rsidR="004E2ACD" w:rsidRPr="002335F5">
        <w:rPr>
          <w:rFonts w:cs="Times New Roman"/>
          <w:szCs w:val="20"/>
          <w:lang w:bidi="ar-EG"/>
        </w:rPr>
        <w:t xml:space="preserve"> were </w:t>
      </w:r>
      <w:r w:rsidR="00AA5C1A" w:rsidRPr="002335F5">
        <w:rPr>
          <w:rFonts w:cs="Times New Roman"/>
          <w:szCs w:val="20"/>
          <w:lang w:bidi="ar-EG"/>
        </w:rPr>
        <w:t xml:space="preserve">harvested </w:t>
      </w:r>
      <w:r w:rsidR="009762F2" w:rsidRPr="002335F5">
        <w:rPr>
          <w:rFonts w:cs="Times New Roman"/>
          <w:szCs w:val="20"/>
          <w:lang w:bidi="ar-EG"/>
        </w:rPr>
        <w:t>from an</w:t>
      </w:r>
      <w:r w:rsidRPr="002335F5">
        <w:rPr>
          <w:rFonts w:cs="Times New Roman"/>
          <w:szCs w:val="20"/>
          <w:lang w:bidi="ar-EG"/>
        </w:rPr>
        <w:t xml:space="preserve"> orchard of </w:t>
      </w:r>
      <w:r w:rsidR="004E2ACD" w:rsidRPr="002335F5">
        <w:rPr>
          <w:rFonts w:cs="Times New Roman"/>
          <w:szCs w:val="20"/>
          <w:lang w:bidi="ar-EG"/>
        </w:rPr>
        <w:t>Elkaarga</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N</w:t>
      </w:r>
      <w:r w:rsidR="004E2ACD" w:rsidRPr="002335F5">
        <w:rPr>
          <w:rFonts w:cs="Times New Roman"/>
          <w:szCs w:val="20"/>
          <w:lang w:bidi="ar-EG"/>
        </w:rPr>
        <w:t>ew</w:t>
      </w:r>
      <w:r w:rsidR="009762F2">
        <w:rPr>
          <w:rFonts w:eastAsiaTheme="minorEastAsia" w:cs="Times New Roman" w:hint="eastAsia"/>
          <w:szCs w:val="20"/>
          <w:lang w:eastAsia="zh-CN" w:bidi="ar-EG"/>
        </w:rPr>
        <w:t xml:space="preserve"> </w:t>
      </w:r>
      <w:r w:rsidR="009762F2" w:rsidRPr="002335F5">
        <w:rPr>
          <w:rFonts w:cs="Times New Roman"/>
          <w:szCs w:val="20"/>
          <w:lang w:bidi="ar-EG"/>
        </w:rPr>
        <w:t>Valley</w:t>
      </w:r>
      <w:r w:rsidR="004E2ACD" w:rsidRPr="002335F5">
        <w:rPr>
          <w:rFonts w:cs="Times New Roman"/>
          <w:szCs w:val="20"/>
          <w:lang w:bidi="ar-EG"/>
        </w:rPr>
        <w:t>,</w:t>
      </w:r>
      <w:r w:rsidR="00400817" w:rsidRPr="002335F5">
        <w:rPr>
          <w:rFonts w:cs="Times New Roman"/>
          <w:szCs w:val="20"/>
          <w:lang w:bidi="ar-EG"/>
        </w:rPr>
        <w:t xml:space="preserve"> </w:t>
      </w:r>
      <w:r w:rsidRPr="002335F5">
        <w:rPr>
          <w:rFonts w:cs="Times New Roman"/>
          <w:szCs w:val="20"/>
          <w:lang w:bidi="ar-EG"/>
        </w:rPr>
        <w:t xml:space="preserve">Egypt. </w:t>
      </w:r>
      <w:r w:rsidR="00E94987" w:rsidRPr="002335F5">
        <w:rPr>
          <w:rFonts w:cs="Times New Roman"/>
          <w:szCs w:val="20"/>
          <w:lang w:bidi="ar-EG"/>
        </w:rPr>
        <w:t>Twenty fou</w:t>
      </w:r>
      <w:r w:rsidR="007056D3" w:rsidRPr="002335F5">
        <w:rPr>
          <w:rFonts w:cs="Times New Roman"/>
          <w:szCs w:val="20"/>
          <w:lang w:bidi="ar-EG"/>
        </w:rPr>
        <w:t>r</w:t>
      </w:r>
      <w:r w:rsidR="007056D3">
        <w:rPr>
          <w:rFonts w:cs="Times New Roman"/>
          <w:szCs w:val="20"/>
          <w:lang w:bidi="ar-EG"/>
        </w:rPr>
        <w:t xml:space="preserve"> </w:t>
      </w:r>
      <w:r w:rsidR="007056D3" w:rsidRPr="002335F5">
        <w:rPr>
          <w:rFonts w:cs="Times New Roman"/>
          <w:szCs w:val="20"/>
          <w:lang w:bidi="ar-EG"/>
        </w:rPr>
        <w:t>K</w:t>
      </w:r>
      <w:r w:rsidRPr="002335F5">
        <w:rPr>
          <w:rFonts w:cs="Times New Roman"/>
          <w:szCs w:val="20"/>
          <w:lang w:bidi="ar-EG"/>
        </w:rPr>
        <w:t>g. of "</w:t>
      </w:r>
      <w:r w:rsidR="006238BE" w:rsidRPr="002335F5">
        <w:rPr>
          <w:rFonts w:cs="Times New Roman"/>
          <w:szCs w:val="20"/>
          <w:lang w:bidi="ar-EG"/>
        </w:rPr>
        <w:t>S</w:t>
      </w:r>
      <w:r w:rsidR="00590EDF" w:rsidRPr="002335F5">
        <w:rPr>
          <w:rFonts w:cs="Times New Roman"/>
          <w:szCs w:val="20"/>
          <w:lang w:bidi="ar-EG"/>
        </w:rPr>
        <w:t>ew</w:t>
      </w:r>
      <w:r w:rsidR="00AA5C1A" w:rsidRPr="002335F5">
        <w:rPr>
          <w:rFonts w:cs="Times New Roman"/>
          <w:szCs w:val="20"/>
          <w:lang w:bidi="ar-EG"/>
        </w:rPr>
        <w:t>ey</w:t>
      </w:r>
      <w:r w:rsidRPr="002335F5">
        <w:rPr>
          <w:rFonts w:cs="Times New Roman"/>
          <w:szCs w:val="20"/>
          <w:lang w:bidi="ar-EG"/>
        </w:rPr>
        <w:t xml:space="preserve">" </w:t>
      </w:r>
      <w:r w:rsidR="009762F2" w:rsidRPr="002335F5">
        <w:rPr>
          <w:rFonts w:cs="Times New Roman"/>
          <w:szCs w:val="20"/>
          <w:lang w:bidi="ar-EG"/>
        </w:rPr>
        <w:t>date palm</w:t>
      </w:r>
      <w:r w:rsidRPr="002335F5">
        <w:rPr>
          <w:rFonts w:cs="Times New Roman"/>
          <w:szCs w:val="20"/>
          <w:lang w:bidi="ar-EG"/>
        </w:rPr>
        <w:t xml:space="preserve"> fruits w</w:t>
      </w:r>
      <w:r w:rsidR="00CF4A73" w:rsidRPr="002335F5">
        <w:rPr>
          <w:rFonts w:cs="Times New Roman"/>
          <w:szCs w:val="20"/>
          <w:lang w:bidi="ar-EG"/>
        </w:rPr>
        <w:t>ere collected</w:t>
      </w:r>
      <w:r w:rsidRPr="002335F5">
        <w:rPr>
          <w:rFonts w:cs="Times New Roman"/>
          <w:szCs w:val="20"/>
          <w:lang w:bidi="ar-EG"/>
        </w:rPr>
        <w:t xml:space="preserve"> in </w:t>
      </w:r>
      <w:r w:rsidR="006238BE" w:rsidRPr="002335F5">
        <w:rPr>
          <w:rFonts w:cs="Times New Roman"/>
          <w:szCs w:val="20"/>
          <w:lang w:bidi="ar-EG"/>
        </w:rPr>
        <w:t>both the experimental seasons</w:t>
      </w:r>
      <w:r w:rsidR="002335F5" w:rsidRPr="002335F5">
        <w:rPr>
          <w:rFonts w:cs="Times New Roman"/>
          <w:szCs w:val="20"/>
          <w:lang w:bidi="ar-EG"/>
        </w:rPr>
        <w:t>.</w:t>
      </w:r>
      <w:r w:rsidRPr="002335F5">
        <w:rPr>
          <w:rFonts w:cs="Times New Roman"/>
          <w:szCs w:val="20"/>
          <w:lang w:bidi="ar-EG"/>
        </w:rPr>
        <w:t xml:space="preserve"> fruits were immediately transferred to the laboratory of</w:t>
      </w:r>
      <w:r w:rsidR="00400817" w:rsidRPr="002335F5">
        <w:rPr>
          <w:rFonts w:cs="Times New Roman"/>
          <w:szCs w:val="20"/>
        </w:rPr>
        <w:t xml:space="preserve"> </w:t>
      </w:r>
      <w:r w:rsidR="00CF4A73" w:rsidRPr="002335F5">
        <w:rPr>
          <w:rFonts w:cs="Times New Roman"/>
          <w:szCs w:val="20"/>
        </w:rPr>
        <w:t>Elbarrey</w:t>
      </w:r>
      <w:r w:rsidR="00400817" w:rsidRPr="002335F5">
        <w:rPr>
          <w:rFonts w:cs="Times New Roman"/>
          <w:szCs w:val="20"/>
        </w:rPr>
        <w:t xml:space="preserve"> </w:t>
      </w:r>
      <w:r w:rsidR="00CF4A73" w:rsidRPr="002335F5">
        <w:rPr>
          <w:rFonts w:cs="Times New Roman"/>
          <w:szCs w:val="20"/>
        </w:rPr>
        <w:t>factory</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E</w:t>
      </w:r>
      <w:r w:rsidR="00DD1025" w:rsidRPr="002335F5">
        <w:rPr>
          <w:rFonts w:cs="Times New Roman"/>
          <w:szCs w:val="20"/>
        </w:rPr>
        <w:t>lkarga</w:t>
      </w:r>
      <w:r w:rsidR="00CF4A73" w:rsidRPr="002335F5">
        <w:rPr>
          <w:rFonts w:cs="Times New Roman"/>
          <w:szCs w:val="20"/>
        </w:rPr>
        <w:t>,</w:t>
      </w:r>
      <w:r w:rsidR="00DD1025" w:rsidRPr="002335F5">
        <w:rPr>
          <w:rFonts w:cs="Times New Roman"/>
          <w:szCs w:val="20"/>
        </w:rPr>
        <w:t xml:space="preserve"> New </w:t>
      </w:r>
      <w:r w:rsidR="009762F2" w:rsidRPr="002335F5">
        <w:rPr>
          <w:rFonts w:cs="Times New Roman"/>
          <w:szCs w:val="20"/>
        </w:rPr>
        <w:t>valley</w:t>
      </w:r>
      <w:r w:rsidR="00DD1025" w:rsidRPr="002335F5">
        <w:rPr>
          <w:rFonts w:cs="Times New Roman"/>
          <w:szCs w:val="20"/>
        </w:rPr>
        <w:t>, Egypt</w:t>
      </w:r>
      <w:r w:rsidRPr="002335F5">
        <w:rPr>
          <w:rFonts w:cs="Times New Roman"/>
          <w:szCs w:val="20"/>
        </w:rPr>
        <w:t>. Only</w:t>
      </w:r>
      <w:r w:rsidR="00590EDF" w:rsidRPr="002335F5">
        <w:rPr>
          <w:rFonts w:cs="Times New Roman"/>
          <w:szCs w:val="20"/>
        </w:rPr>
        <w:t xml:space="preserve"> a</w:t>
      </w:r>
      <w:r w:rsidR="006B3C55" w:rsidRPr="002335F5">
        <w:rPr>
          <w:rFonts w:cs="Times New Roman"/>
          <w:szCs w:val="20"/>
        </w:rPr>
        <w:t>t</w:t>
      </w:r>
      <w:r w:rsidR="009762F2">
        <w:rPr>
          <w:rFonts w:eastAsiaTheme="minorEastAsia" w:cs="Times New Roman" w:hint="eastAsia"/>
          <w:szCs w:val="20"/>
          <w:lang w:eastAsia="zh-CN"/>
        </w:rPr>
        <w:t xml:space="preserve"> </w:t>
      </w:r>
      <w:r w:rsidR="006B3C55" w:rsidRPr="002335F5">
        <w:rPr>
          <w:rFonts w:cs="Times New Roman"/>
          <w:szCs w:val="20"/>
        </w:rPr>
        <w:t>a</w:t>
      </w:r>
      <w:r w:rsidRPr="002335F5">
        <w:rPr>
          <w:rFonts w:cs="Times New Roman"/>
          <w:szCs w:val="20"/>
        </w:rPr>
        <w:t xml:space="preserve"> uniform fruit</w:t>
      </w:r>
      <w:r w:rsidR="002335F5" w:rsidRPr="002335F5">
        <w:rPr>
          <w:rFonts w:cs="Times New Roman"/>
          <w:szCs w:val="20"/>
        </w:rPr>
        <w:t xml:space="preserve"> </w:t>
      </w:r>
      <w:r w:rsidRPr="002335F5">
        <w:rPr>
          <w:rFonts w:cs="Times New Roman"/>
          <w:szCs w:val="20"/>
        </w:rPr>
        <w:t>size, color and free from any visible blemishes</w:t>
      </w:r>
      <w:r w:rsidR="006B3C55" w:rsidRPr="002335F5">
        <w:rPr>
          <w:rFonts w:cs="Times New Roman"/>
          <w:szCs w:val="20"/>
        </w:rPr>
        <w:t>,</w:t>
      </w:r>
      <w:r w:rsidRPr="002335F5">
        <w:rPr>
          <w:rFonts w:cs="Times New Roman"/>
          <w:szCs w:val="20"/>
        </w:rPr>
        <w:t xml:space="preserve"> while separate fruits which had no capsule, unusual value of pulp</w:t>
      </w:r>
      <w:r w:rsidR="002335F5" w:rsidRPr="002335F5">
        <w:rPr>
          <w:rFonts w:cs="Times New Roman"/>
          <w:szCs w:val="20"/>
        </w:rPr>
        <w:t>,</w:t>
      </w:r>
      <w:r w:rsidR="00590EDF" w:rsidRPr="002335F5">
        <w:rPr>
          <w:rFonts w:cs="Times New Roman"/>
          <w:szCs w:val="20"/>
        </w:rPr>
        <w:t xml:space="preserve"> </w:t>
      </w:r>
      <w:r w:rsidRPr="002335F5">
        <w:rPr>
          <w:rFonts w:cs="Times New Roman"/>
          <w:szCs w:val="20"/>
        </w:rPr>
        <w:t>small or la</w:t>
      </w:r>
      <w:r w:rsidR="00CF4A73" w:rsidRPr="002335F5">
        <w:rPr>
          <w:rFonts w:cs="Times New Roman"/>
          <w:szCs w:val="20"/>
        </w:rPr>
        <w:t>rge and over ripe were rejected</w:t>
      </w:r>
      <w:r w:rsidR="002335F5" w:rsidRPr="002335F5">
        <w:rPr>
          <w:rFonts w:cs="Times New Roman"/>
          <w:szCs w:val="20"/>
        </w:rPr>
        <w:t>.</w:t>
      </w:r>
    </w:p>
    <w:p w:rsidR="001A6552" w:rsidRPr="002335F5" w:rsidRDefault="007C76C0" w:rsidP="007056D3">
      <w:pPr>
        <w:bidi w:val="0"/>
        <w:snapToGrid w:val="0"/>
        <w:ind w:firstLine="425"/>
        <w:jc w:val="both"/>
        <w:rPr>
          <w:rFonts w:cs="Times New Roman"/>
          <w:szCs w:val="20"/>
          <w:lang w:bidi="ar-EG"/>
        </w:rPr>
      </w:pPr>
      <w:r w:rsidRPr="002335F5">
        <w:rPr>
          <w:rFonts w:cs="Times New Roman"/>
          <w:szCs w:val="20"/>
          <w:lang w:bidi="ar-EG"/>
        </w:rPr>
        <w:t xml:space="preserve">Fruits were washed in running tap water then air dried and </w:t>
      </w:r>
      <w:r w:rsidR="00F61943" w:rsidRPr="002335F5">
        <w:rPr>
          <w:rFonts w:cs="Times New Roman"/>
          <w:szCs w:val="20"/>
          <w:lang w:bidi="ar-EG"/>
        </w:rPr>
        <w:t>subjected to</w:t>
      </w:r>
      <w:r w:rsidR="00DD1025" w:rsidRPr="002335F5">
        <w:rPr>
          <w:rFonts w:cs="Times New Roman"/>
          <w:szCs w:val="20"/>
          <w:lang w:bidi="ar-EG"/>
        </w:rPr>
        <w:t xml:space="preserve"> fumigation</w:t>
      </w:r>
      <w:r w:rsidR="002335F5" w:rsidRPr="002335F5">
        <w:rPr>
          <w:rFonts w:cs="Times New Roman"/>
          <w:szCs w:val="20"/>
          <w:lang w:bidi="ar-EG"/>
        </w:rPr>
        <w:t xml:space="preserve"> </w:t>
      </w:r>
      <w:r w:rsidR="00DD1025" w:rsidRPr="002335F5">
        <w:rPr>
          <w:rFonts w:cs="Times New Roman"/>
          <w:szCs w:val="20"/>
          <w:lang w:bidi="ar-EG"/>
        </w:rPr>
        <w:t>for a period of 21 days by using</w:t>
      </w:r>
      <w:r w:rsidR="00394998" w:rsidRPr="002335F5">
        <w:rPr>
          <w:rFonts w:cs="Times New Roman"/>
          <w:szCs w:val="20"/>
          <w:lang w:bidi="ar-EG"/>
        </w:rPr>
        <w:t xml:space="preserve"> </w:t>
      </w:r>
      <w:r w:rsidR="00F61943" w:rsidRPr="002335F5">
        <w:rPr>
          <w:rFonts w:cs="Times New Roman"/>
          <w:szCs w:val="20"/>
          <w:lang w:bidi="ar-EG"/>
        </w:rPr>
        <w:t>Fumaxi</w:t>
      </w:r>
      <w:r w:rsidR="00DD1025" w:rsidRPr="002335F5">
        <w:rPr>
          <w:rFonts w:cs="Times New Roman"/>
          <w:szCs w:val="20"/>
          <w:lang w:bidi="ar-EG"/>
        </w:rPr>
        <w:t>n</w:t>
      </w:r>
      <w:r w:rsidR="00F61943" w:rsidRPr="002335F5">
        <w:rPr>
          <w:rFonts w:cs="Times New Roman"/>
          <w:szCs w:val="20"/>
          <w:lang w:bidi="ar-EG"/>
        </w:rPr>
        <w:t xml:space="preserve"> 75%</w:t>
      </w:r>
      <w:r w:rsidR="002335F5" w:rsidRPr="002335F5">
        <w:rPr>
          <w:rFonts w:cs="Times New Roman"/>
          <w:szCs w:val="20"/>
          <w:lang w:bidi="ar-EG"/>
        </w:rPr>
        <w:t xml:space="preserve"> </w:t>
      </w:r>
      <w:r w:rsidR="00DD1025" w:rsidRPr="002335F5">
        <w:rPr>
          <w:rFonts w:cs="Times New Roman"/>
          <w:szCs w:val="20"/>
          <w:lang w:bidi="ar-EG"/>
        </w:rPr>
        <w:t xml:space="preserve">at the dose of 3 tablets per cubic meter </w:t>
      </w:r>
      <w:r w:rsidR="006B3C55" w:rsidRPr="002335F5">
        <w:rPr>
          <w:rFonts w:cs="Times New Roman"/>
          <w:szCs w:val="20"/>
          <w:lang w:bidi="ar-EG"/>
        </w:rPr>
        <w:t>to control</w:t>
      </w:r>
      <w:r w:rsidR="002335F5" w:rsidRPr="002335F5">
        <w:rPr>
          <w:rFonts w:cs="Times New Roman"/>
          <w:szCs w:val="20"/>
          <w:lang w:bidi="ar-EG"/>
        </w:rPr>
        <w:t xml:space="preserve"> </w:t>
      </w:r>
      <w:r w:rsidR="006B3C55" w:rsidRPr="002335F5">
        <w:rPr>
          <w:rFonts w:cs="Times New Roman"/>
          <w:szCs w:val="20"/>
          <w:lang w:bidi="ar-EG"/>
        </w:rPr>
        <w:t>fruit decay</w:t>
      </w:r>
      <w:r w:rsidR="00CF4A73" w:rsidRPr="002335F5">
        <w:rPr>
          <w:rFonts w:cs="Times New Roman"/>
          <w:szCs w:val="20"/>
          <w:lang w:bidi="ar-EG"/>
        </w:rPr>
        <w:t xml:space="preserve"> caused by </w:t>
      </w:r>
      <w:r w:rsidR="009762F2" w:rsidRPr="002335F5">
        <w:rPr>
          <w:rFonts w:cs="Times New Roman"/>
          <w:szCs w:val="20"/>
          <w:lang w:bidi="ar-EG"/>
        </w:rPr>
        <w:t>weave land</w:t>
      </w:r>
      <w:r w:rsidR="00E94987" w:rsidRPr="002335F5">
        <w:rPr>
          <w:rFonts w:cs="Times New Roman"/>
          <w:szCs w:val="20"/>
          <w:lang w:bidi="ar-EG"/>
        </w:rPr>
        <w:t xml:space="preserve"> fungus</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t</w:t>
      </w:r>
      <w:r w:rsidR="00F61943" w:rsidRPr="002335F5">
        <w:rPr>
          <w:rFonts w:cs="Times New Roman"/>
          <w:szCs w:val="20"/>
          <w:lang w:bidi="ar-EG"/>
        </w:rPr>
        <w:t>hen fruits</w:t>
      </w:r>
      <w:r w:rsidR="006B3C55" w:rsidRPr="002335F5">
        <w:rPr>
          <w:rFonts w:cs="Times New Roman"/>
          <w:szCs w:val="20"/>
          <w:lang w:bidi="ar-EG"/>
        </w:rPr>
        <w:t xml:space="preserve"> were</w:t>
      </w:r>
      <w:r w:rsidR="00F61943" w:rsidRPr="002335F5">
        <w:rPr>
          <w:rFonts w:cs="Times New Roman"/>
          <w:szCs w:val="20"/>
          <w:lang w:bidi="ar-EG"/>
        </w:rPr>
        <w:t xml:space="preserve"> exposed to</w:t>
      </w:r>
      <w:r w:rsidR="006B3C55" w:rsidRPr="002335F5">
        <w:rPr>
          <w:rFonts w:cs="Times New Roman"/>
          <w:szCs w:val="20"/>
          <w:lang w:bidi="ar-EG"/>
        </w:rPr>
        <w:t xml:space="preserve"> cold</w:t>
      </w:r>
      <w:r w:rsidR="00F61943" w:rsidRPr="002335F5">
        <w:rPr>
          <w:rFonts w:cs="Times New Roman"/>
          <w:szCs w:val="20"/>
          <w:lang w:bidi="ar-EG"/>
        </w:rPr>
        <w:t xml:space="preserve"> air for three </w:t>
      </w:r>
      <w:r w:rsidR="009762F2" w:rsidRPr="002335F5">
        <w:rPr>
          <w:rFonts w:cs="Times New Roman"/>
          <w:szCs w:val="20"/>
          <w:lang w:bidi="ar-EG"/>
        </w:rPr>
        <w:t>days as</w:t>
      </w:r>
      <w:r w:rsidR="001A6552" w:rsidRPr="002335F5">
        <w:rPr>
          <w:rFonts w:cs="Times New Roman"/>
          <w:szCs w:val="20"/>
          <w:lang w:bidi="ar-EG"/>
        </w:rPr>
        <w:t xml:space="preserve"> precooling</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t</w:t>
      </w:r>
      <w:r w:rsidR="001A6552" w:rsidRPr="002335F5">
        <w:rPr>
          <w:rFonts w:cs="Times New Roman"/>
          <w:szCs w:val="20"/>
          <w:lang w:bidi="ar-EG"/>
        </w:rPr>
        <w:t>hen</w:t>
      </w:r>
      <w:r w:rsidR="00F61943" w:rsidRPr="002335F5">
        <w:rPr>
          <w:rFonts w:cs="Times New Roman"/>
          <w:szCs w:val="20"/>
          <w:lang w:bidi="ar-EG"/>
        </w:rPr>
        <w:t xml:space="preserve"> fruits were selected </w:t>
      </w:r>
      <w:r w:rsidR="006B3C55" w:rsidRPr="002335F5">
        <w:rPr>
          <w:rFonts w:cs="Times New Roman"/>
          <w:szCs w:val="20"/>
          <w:lang w:bidi="ar-EG"/>
        </w:rPr>
        <w:t>at a</w:t>
      </w:r>
      <w:r w:rsidR="009762F2">
        <w:rPr>
          <w:rFonts w:eastAsiaTheme="minorEastAsia" w:cs="Times New Roman" w:hint="eastAsia"/>
          <w:szCs w:val="20"/>
          <w:lang w:eastAsia="zh-CN" w:bidi="ar-EG"/>
        </w:rPr>
        <w:t xml:space="preserve"> </w:t>
      </w:r>
      <w:r w:rsidR="00737996" w:rsidRPr="002335F5">
        <w:rPr>
          <w:rFonts w:cs="Times New Roman"/>
          <w:szCs w:val="20"/>
        </w:rPr>
        <w:t>uniform fruit</w:t>
      </w:r>
      <w:r w:rsidR="002335F5" w:rsidRPr="002335F5">
        <w:rPr>
          <w:rFonts w:cs="Times New Roman"/>
          <w:szCs w:val="20"/>
        </w:rPr>
        <w:t xml:space="preserve"> </w:t>
      </w:r>
      <w:r w:rsidR="00737996" w:rsidRPr="002335F5">
        <w:rPr>
          <w:rFonts w:cs="Times New Roman"/>
          <w:szCs w:val="20"/>
        </w:rPr>
        <w:t>size</w:t>
      </w:r>
      <w:r w:rsidR="00394998" w:rsidRPr="002335F5">
        <w:rPr>
          <w:rFonts w:cs="Times New Roman"/>
          <w:szCs w:val="20"/>
          <w:lang w:bidi="ar-EG"/>
        </w:rPr>
        <w:t xml:space="preserve"> </w:t>
      </w:r>
      <w:r w:rsidR="001A6552" w:rsidRPr="002335F5">
        <w:rPr>
          <w:rFonts w:cs="Times New Roman"/>
          <w:szCs w:val="20"/>
          <w:lang w:bidi="ar-EG"/>
        </w:rPr>
        <w:t>and</w:t>
      </w:r>
      <w:r w:rsidR="00394998" w:rsidRPr="002335F5">
        <w:rPr>
          <w:rFonts w:cs="Times New Roman"/>
          <w:szCs w:val="20"/>
          <w:lang w:bidi="ar-EG"/>
        </w:rPr>
        <w:t xml:space="preserve"> </w:t>
      </w:r>
      <w:r w:rsidR="009762F2" w:rsidRPr="002335F5">
        <w:rPr>
          <w:rFonts w:cs="Times New Roman"/>
          <w:szCs w:val="20"/>
          <w:lang w:bidi="ar-EG"/>
        </w:rPr>
        <w:t>divided</w:t>
      </w:r>
      <w:r w:rsidR="00394998" w:rsidRPr="002335F5">
        <w:rPr>
          <w:rFonts w:cs="Times New Roman"/>
          <w:szCs w:val="20"/>
          <w:lang w:bidi="ar-EG"/>
        </w:rPr>
        <w:t xml:space="preserve"> </w:t>
      </w:r>
      <w:r w:rsidR="00F61943" w:rsidRPr="002335F5">
        <w:rPr>
          <w:rFonts w:cs="Times New Roman"/>
          <w:szCs w:val="20"/>
          <w:lang w:bidi="ar-EG"/>
        </w:rPr>
        <w:t>to</w:t>
      </w:r>
      <w:r w:rsidR="00553526" w:rsidRPr="002335F5">
        <w:rPr>
          <w:rFonts w:cs="Times New Roman"/>
          <w:szCs w:val="20"/>
          <w:lang w:bidi="ar-EG"/>
        </w:rPr>
        <w:t xml:space="preserve"> eight </w:t>
      </w:r>
      <w:r w:rsidR="00F61943" w:rsidRPr="002335F5">
        <w:rPr>
          <w:rFonts w:cs="Times New Roman"/>
          <w:szCs w:val="20"/>
          <w:lang w:bidi="ar-EG"/>
        </w:rPr>
        <w:t>groups</w:t>
      </w:r>
      <w:r w:rsidR="002335F5" w:rsidRPr="002335F5">
        <w:rPr>
          <w:rFonts w:cs="Times New Roman"/>
          <w:szCs w:val="20"/>
          <w:lang w:bidi="ar-EG"/>
        </w:rPr>
        <w:t>,</w:t>
      </w:r>
      <w:r w:rsidR="00F61943" w:rsidRPr="002335F5">
        <w:rPr>
          <w:rFonts w:cs="Times New Roman"/>
          <w:szCs w:val="20"/>
          <w:lang w:bidi="ar-EG"/>
        </w:rPr>
        <w:t xml:space="preserve"> every group had three replicates</w:t>
      </w:r>
      <w:r w:rsidR="00BA2B17" w:rsidRPr="002335F5">
        <w:rPr>
          <w:rFonts w:cs="Times New Roman"/>
          <w:szCs w:val="20"/>
          <w:lang w:bidi="ar-EG"/>
        </w:rPr>
        <w:t xml:space="preserve"> " 1 kg of fruits / replicate "in both</w:t>
      </w:r>
      <w:r w:rsidR="002335F5" w:rsidRPr="002335F5">
        <w:rPr>
          <w:rFonts w:cs="Times New Roman"/>
          <w:szCs w:val="20"/>
          <w:lang w:bidi="ar-EG"/>
        </w:rPr>
        <w:t xml:space="preserve"> </w:t>
      </w:r>
      <w:r w:rsidRPr="002335F5">
        <w:rPr>
          <w:rFonts w:cs="Times New Roman"/>
          <w:szCs w:val="20"/>
          <w:lang w:bidi="ar-EG"/>
        </w:rPr>
        <w:t>the</w:t>
      </w:r>
      <w:r w:rsidR="002335F5" w:rsidRPr="002335F5">
        <w:rPr>
          <w:rFonts w:cs="Times New Roman"/>
          <w:szCs w:val="20"/>
          <w:lang w:bidi="ar-EG"/>
        </w:rPr>
        <w:t xml:space="preserve"> </w:t>
      </w:r>
      <w:r w:rsidR="00A90DA5" w:rsidRPr="002335F5">
        <w:rPr>
          <w:rFonts w:cs="Times New Roman"/>
          <w:szCs w:val="20"/>
          <w:lang w:bidi="ar-EG"/>
        </w:rPr>
        <w:t>experimental seasons 2017 and 2018</w:t>
      </w:r>
      <w:r w:rsidR="002335F5" w:rsidRPr="002335F5">
        <w:rPr>
          <w:rFonts w:cs="Times New Roman"/>
          <w:szCs w:val="20"/>
          <w:lang w:bidi="ar-EG"/>
        </w:rPr>
        <w:t>.</w:t>
      </w:r>
    </w:p>
    <w:p w:rsidR="001A6552" w:rsidRPr="002335F5" w:rsidRDefault="00F23CD8" w:rsidP="007056D3">
      <w:pPr>
        <w:bidi w:val="0"/>
        <w:snapToGrid w:val="0"/>
        <w:ind w:firstLine="425"/>
        <w:jc w:val="both"/>
        <w:rPr>
          <w:rFonts w:cs="Times New Roman"/>
          <w:szCs w:val="20"/>
          <w:lang w:bidi="ar-EG"/>
        </w:rPr>
      </w:pPr>
      <w:r w:rsidRPr="002335F5">
        <w:rPr>
          <w:rFonts w:cs="Times New Roman"/>
          <w:szCs w:val="20"/>
          <w:lang w:bidi="ar-EG"/>
        </w:rPr>
        <w:t>E</w:t>
      </w:r>
      <w:r w:rsidR="001A6552" w:rsidRPr="002335F5">
        <w:rPr>
          <w:rFonts w:cs="Times New Roman"/>
          <w:szCs w:val="20"/>
          <w:lang w:bidi="ar-EG"/>
        </w:rPr>
        <w:t>xperiment was</w:t>
      </w:r>
      <w:r w:rsidR="00394998" w:rsidRPr="002335F5">
        <w:rPr>
          <w:rFonts w:cs="Times New Roman"/>
          <w:szCs w:val="20"/>
          <w:lang w:bidi="ar-EG"/>
        </w:rPr>
        <w:t xml:space="preserve"> </w:t>
      </w:r>
      <w:r w:rsidR="006B3C55" w:rsidRPr="002335F5">
        <w:rPr>
          <w:rFonts w:cs="Times New Roman"/>
          <w:szCs w:val="20"/>
          <w:lang w:bidi="ar-EG"/>
        </w:rPr>
        <w:t>start</w:t>
      </w:r>
      <w:r w:rsidR="0016187A" w:rsidRPr="002335F5">
        <w:rPr>
          <w:rFonts w:cs="Times New Roman"/>
          <w:szCs w:val="20"/>
          <w:lang w:bidi="ar-EG"/>
        </w:rPr>
        <w:t>ed</w:t>
      </w:r>
      <w:r w:rsidR="002335F5" w:rsidRPr="002335F5">
        <w:rPr>
          <w:rFonts w:cs="Times New Roman"/>
          <w:szCs w:val="20"/>
          <w:lang w:bidi="ar-EG"/>
        </w:rPr>
        <w:t xml:space="preserve"> </w:t>
      </w:r>
      <w:r w:rsidR="001A6552" w:rsidRPr="002335F5">
        <w:rPr>
          <w:rFonts w:cs="Times New Roman"/>
          <w:szCs w:val="20"/>
          <w:lang w:bidi="ar-EG"/>
        </w:rPr>
        <w:t>in 21</w:t>
      </w:r>
      <w:r w:rsidR="0016187A" w:rsidRPr="002335F5">
        <w:rPr>
          <w:rFonts w:cs="Times New Roman"/>
          <w:szCs w:val="20"/>
          <w:lang w:bidi="ar-EG"/>
        </w:rPr>
        <w:t>,</w:t>
      </w:r>
      <w:r w:rsidR="001A6552" w:rsidRPr="002335F5">
        <w:rPr>
          <w:rFonts w:cs="Times New Roman"/>
          <w:szCs w:val="20"/>
          <w:lang w:bidi="ar-EG"/>
        </w:rPr>
        <w:t xml:space="preserve"> November every year while ended </w:t>
      </w:r>
      <w:r w:rsidR="0016187A" w:rsidRPr="002335F5">
        <w:rPr>
          <w:rFonts w:cs="Times New Roman"/>
          <w:szCs w:val="20"/>
          <w:lang w:bidi="ar-EG"/>
        </w:rPr>
        <w:t>at the end of October each season of our experiment</w:t>
      </w:r>
      <w:r w:rsidR="002335F5" w:rsidRPr="002335F5">
        <w:rPr>
          <w:rFonts w:cs="Times New Roman"/>
          <w:szCs w:val="20"/>
          <w:lang w:bidi="ar-EG"/>
        </w:rPr>
        <w:t xml:space="preserve"> </w:t>
      </w:r>
      <w:r w:rsidR="0016187A" w:rsidRPr="002335F5">
        <w:rPr>
          <w:rFonts w:cs="Times New Roman"/>
          <w:szCs w:val="20"/>
          <w:lang w:bidi="ar-EG"/>
        </w:rPr>
        <w:t>(i.e. nearly eleven months)</w:t>
      </w:r>
      <w:r w:rsidR="002335F5" w:rsidRPr="002335F5">
        <w:rPr>
          <w:rFonts w:cs="Times New Roman"/>
          <w:szCs w:val="20"/>
          <w:lang w:bidi="ar-EG"/>
        </w:rPr>
        <w:t>.</w:t>
      </w:r>
    </w:p>
    <w:p w:rsidR="00E52A37" w:rsidRPr="002335F5" w:rsidRDefault="005968C1" w:rsidP="007056D3">
      <w:pPr>
        <w:bidi w:val="0"/>
        <w:snapToGrid w:val="0"/>
        <w:ind w:firstLine="425"/>
        <w:jc w:val="both"/>
        <w:rPr>
          <w:rFonts w:cs="Times New Roman"/>
          <w:szCs w:val="20"/>
          <w:lang w:bidi="ar-EG"/>
        </w:rPr>
      </w:pPr>
      <w:r w:rsidRPr="002335F5">
        <w:rPr>
          <w:rFonts w:cs="Times New Roman"/>
          <w:szCs w:val="20"/>
          <w:lang w:bidi="ar-EG"/>
        </w:rPr>
        <w:t>Treatment</w:t>
      </w:r>
      <w:r w:rsidR="0016187A" w:rsidRPr="002335F5">
        <w:rPr>
          <w:rFonts w:cs="Times New Roman"/>
          <w:szCs w:val="20"/>
          <w:lang w:bidi="ar-EG"/>
        </w:rPr>
        <w:t>s</w:t>
      </w:r>
      <w:r w:rsidRPr="002335F5">
        <w:rPr>
          <w:rFonts w:cs="Times New Roman"/>
          <w:szCs w:val="20"/>
          <w:lang w:bidi="ar-EG"/>
        </w:rPr>
        <w:t xml:space="preserve"> w</w:t>
      </w:r>
      <w:r w:rsidR="0016187A" w:rsidRPr="002335F5">
        <w:rPr>
          <w:rFonts w:cs="Times New Roman"/>
          <w:szCs w:val="20"/>
          <w:lang w:bidi="ar-EG"/>
        </w:rPr>
        <w:t>ere</w:t>
      </w:r>
      <w:r w:rsidRPr="002335F5">
        <w:rPr>
          <w:rFonts w:cs="Times New Roman"/>
          <w:szCs w:val="20"/>
          <w:lang w:bidi="ar-EG"/>
        </w:rPr>
        <w:t xml:space="preserve"> done as follow</w:t>
      </w:r>
      <w:r w:rsidR="0016187A" w:rsidRPr="002335F5">
        <w:rPr>
          <w:rFonts w:cs="Times New Roman"/>
          <w:szCs w:val="20"/>
          <w:lang w:bidi="ar-EG"/>
        </w:rPr>
        <w:t>s</w:t>
      </w:r>
      <w:r w:rsidRPr="002335F5">
        <w:rPr>
          <w:rFonts w:cs="Times New Roman"/>
          <w:szCs w:val="20"/>
          <w:lang w:bidi="ar-EG"/>
        </w:rPr>
        <w:t>:</w:t>
      </w:r>
    </w:p>
    <w:p w:rsidR="009C3FE8" w:rsidRDefault="00552789" w:rsidP="007056D3">
      <w:pPr>
        <w:pStyle w:val="ListParagraph"/>
        <w:numPr>
          <w:ilvl w:val="0"/>
          <w:numId w:val="11"/>
        </w:numPr>
        <w:bidi w:val="0"/>
        <w:snapToGrid w:val="0"/>
        <w:ind w:left="0" w:firstLine="425"/>
        <w:jc w:val="both"/>
        <w:rPr>
          <w:rFonts w:cs="Times New Roman"/>
          <w:szCs w:val="20"/>
          <w:lang w:bidi="ar-EG"/>
        </w:rPr>
        <w:sectPr w:rsidR="009C3FE8" w:rsidSect="007056D3">
          <w:type w:val="continuous"/>
          <w:pgSz w:w="12240" w:h="15840" w:code="9"/>
          <w:pgMar w:top="1440" w:right="1440" w:bottom="1440" w:left="1440" w:header="720" w:footer="720" w:gutter="0"/>
          <w:cols w:num="2" w:space="500"/>
          <w:rtlGutter/>
          <w:docGrid w:linePitch="360"/>
        </w:sectPr>
      </w:pPr>
      <w:r w:rsidRPr="002335F5">
        <w:rPr>
          <w:rFonts w:cs="Times New Roman"/>
          <w:szCs w:val="20"/>
          <w:lang w:bidi="ar-EG"/>
        </w:rPr>
        <w:t>W</w:t>
      </w:r>
      <w:r w:rsidR="007C76C0" w:rsidRPr="002335F5">
        <w:rPr>
          <w:rFonts w:cs="Times New Roman"/>
          <w:szCs w:val="20"/>
          <w:lang w:bidi="ar-EG"/>
        </w:rPr>
        <w:t>rapping</w:t>
      </w:r>
      <w:r w:rsidR="00FF0DC7" w:rsidRPr="002335F5">
        <w:rPr>
          <w:rFonts w:cs="Times New Roman"/>
          <w:szCs w:val="20"/>
          <w:lang w:bidi="ar-EG"/>
        </w:rPr>
        <w:t xml:space="preserve"> fruits</w:t>
      </w:r>
      <w:r w:rsidR="009762F2">
        <w:rPr>
          <w:rFonts w:eastAsiaTheme="minorEastAsia" w:cs="Times New Roman" w:hint="eastAsia"/>
          <w:szCs w:val="20"/>
          <w:lang w:eastAsia="zh-CN" w:bidi="ar-EG"/>
        </w:rPr>
        <w:t xml:space="preserve"> </w:t>
      </w:r>
      <w:r w:rsidRPr="002335F5">
        <w:rPr>
          <w:rFonts w:cs="Times New Roman"/>
          <w:szCs w:val="20"/>
          <w:lang w:bidi="ar-EG"/>
        </w:rPr>
        <w:t>in</w:t>
      </w:r>
      <w:r w:rsidR="007C76C0" w:rsidRPr="002335F5">
        <w:rPr>
          <w:rFonts w:cs="Times New Roman"/>
          <w:szCs w:val="20"/>
          <w:lang w:bidi="ar-EG"/>
        </w:rPr>
        <w:t xml:space="preserve"> polyethylene bags</w:t>
      </w:r>
      <w:r w:rsidR="009762F2">
        <w:rPr>
          <w:rFonts w:eastAsiaTheme="minorEastAsia" w:cs="Times New Roman" w:hint="eastAsia"/>
          <w:szCs w:val="20"/>
          <w:lang w:eastAsia="zh-CN" w:bidi="ar-EG"/>
        </w:rPr>
        <w:t xml:space="preserve"> </w:t>
      </w:r>
      <w:r w:rsidR="00572B31" w:rsidRPr="002335F5">
        <w:rPr>
          <w:rFonts w:cs="Times New Roman"/>
          <w:szCs w:val="20"/>
          <w:lang w:bidi="ar-EG"/>
        </w:rPr>
        <w:t xml:space="preserve">under </w:t>
      </w:r>
      <w:r w:rsidR="0016187A" w:rsidRPr="002335F5">
        <w:rPr>
          <w:rFonts w:cs="Times New Roman"/>
          <w:szCs w:val="20"/>
          <w:lang w:bidi="ar-EG"/>
        </w:rPr>
        <w:t>cold</w:t>
      </w:r>
      <w:r w:rsidR="00572B31" w:rsidRPr="002335F5">
        <w:rPr>
          <w:rFonts w:cs="Times New Roman"/>
          <w:szCs w:val="20"/>
          <w:lang w:bidi="ar-EG"/>
        </w:rPr>
        <w:t xml:space="preserve"> room temperature</w:t>
      </w:r>
      <w:r w:rsidR="009762F2">
        <w:rPr>
          <w:rFonts w:eastAsiaTheme="minorEastAsia" w:cs="Times New Roman" w:hint="eastAsia"/>
          <w:szCs w:val="20"/>
          <w:lang w:eastAsia="zh-CN" w:bidi="ar-EG"/>
        </w:rPr>
        <w:t xml:space="preserve"> </w:t>
      </w:r>
      <w:r w:rsidR="004B4C32" w:rsidRPr="002335F5">
        <w:rPr>
          <w:rFonts w:cs="Times New Roman"/>
          <w:szCs w:val="20"/>
          <w:lang w:bidi="ar-EG"/>
        </w:rPr>
        <w:t>5</w:t>
      </w:r>
      <w:r w:rsidR="0016187A" w:rsidRPr="002335F5">
        <w:rPr>
          <w:rFonts w:cs="Times New Roman"/>
          <w:szCs w:val="20"/>
          <w:lang w:bidi="ar-EG"/>
        </w:rPr>
        <w:t>°C and 90% RH</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F</w:t>
      </w:r>
      <w:r w:rsidR="007C76C0" w:rsidRPr="002335F5">
        <w:rPr>
          <w:rFonts w:cs="Times New Roman"/>
          <w:szCs w:val="20"/>
          <w:lang w:bidi="ar-EG"/>
        </w:rPr>
        <w:t>ruits were placed in low density polyethylene bags (20 x 25 cm.</w:t>
      </w:r>
      <w:r w:rsidR="002335F5" w:rsidRPr="002335F5">
        <w:rPr>
          <w:rFonts w:cs="Times New Roman"/>
          <w:szCs w:val="20"/>
          <w:lang w:bidi="ar-EG"/>
        </w:rPr>
        <w:t xml:space="preserve"> </w:t>
      </w:r>
      <w:r w:rsidR="007C76C0" w:rsidRPr="002335F5">
        <w:rPr>
          <w:rFonts w:cs="Times New Roman"/>
          <w:szCs w:val="20"/>
          <w:lang w:bidi="ar-EG"/>
        </w:rPr>
        <w:t>dimensions, 30 ± 2 µ m. thickness</w:t>
      </w:r>
      <w:r w:rsidR="002335F5" w:rsidRPr="002335F5">
        <w:rPr>
          <w:rFonts w:cs="Times New Roman"/>
          <w:szCs w:val="20"/>
          <w:lang w:bidi="ar-EG"/>
        </w:rPr>
        <w:t xml:space="preserve"> </w:t>
      </w:r>
      <w:r w:rsidR="00AA3BA0" w:rsidRPr="002335F5">
        <w:rPr>
          <w:rFonts w:cs="Times New Roman"/>
          <w:szCs w:val="20"/>
          <w:lang w:bidi="ar-EG"/>
        </w:rPr>
        <w:t xml:space="preserve">under </w:t>
      </w:r>
      <w:r w:rsidR="00D719F2" w:rsidRPr="002335F5">
        <w:rPr>
          <w:rFonts w:cs="Times New Roman"/>
          <w:szCs w:val="20"/>
          <w:lang w:bidi="ar-EG"/>
        </w:rPr>
        <w:t xml:space="preserve">5°C and 90% </w:t>
      </w:r>
    </w:p>
    <w:p w:rsidR="007C76C0" w:rsidRPr="002335F5" w:rsidRDefault="00D719F2" w:rsidP="007056D3">
      <w:pPr>
        <w:pStyle w:val="ListParagraph"/>
        <w:numPr>
          <w:ilvl w:val="0"/>
          <w:numId w:val="11"/>
        </w:numPr>
        <w:bidi w:val="0"/>
        <w:snapToGrid w:val="0"/>
        <w:ind w:left="0" w:firstLine="425"/>
        <w:jc w:val="both"/>
        <w:rPr>
          <w:rFonts w:cs="Times New Roman"/>
          <w:szCs w:val="20"/>
          <w:lang w:bidi="ar-EG"/>
        </w:rPr>
      </w:pPr>
      <w:r w:rsidRPr="002335F5">
        <w:rPr>
          <w:rFonts w:cs="Times New Roman"/>
          <w:szCs w:val="20"/>
          <w:lang w:bidi="ar-EG"/>
        </w:rPr>
        <w:lastRenderedPageBreak/>
        <w:t>RH</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r</w:t>
      </w:r>
      <w:r w:rsidR="00552789" w:rsidRPr="002335F5">
        <w:rPr>
          <w:rFonts w:cs="Times New Roman"/>
          <w:szCs w:val="20"/>
          <w:lang w:bidi="ar-EG"/>
        </w:rPr>
        <w:t>oom temperature</w:t>
      </w:r>
      <w:r w:rsidR="00AA3BA0" w:rsidRPr="002335F5">
        <w:rPr>
          <w:rFonts w:cs="Times New Roman"/>
          <w:szCs w:val="20"/>
          <w:lang w:bidi="ar-EG"/>
        </w:rPr>
        <w:t xml:space="preserve"> and relative humidity</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e</w:t>
      </w:r>
      <w:r w:rsidR="00A90DA5" w:rsidRPr="002335F5">
        <w:rPr>
          <w:rFonts w:cs="Times New Roman"/>
          <w:szCs w:val="20"/>
          <w:lang w:bidi="ar-EG"/>
        </w:rPr>
        <w:t xml:space="preserve">very </w:t>
      </w:r>
      <w:r w:rsidR="007C76C0" w:rsidRPr="002335F5">
        <w:rPr>
          <w:rFonts w:cs="Times New Roman"/>
          <w:szCs w:val="20"/>
          <w:lang w:bidi="ar-EG"/>
        </w:rPr>
        <w:t xml:space="preserve">bag contained </w:t>
      </w:r>
      <w:r w:rsidR="00572B31" w:rsidRPr="002335F5">
        <w:rPr>
          <w:rFonts w:cs="Times New Roman"/>
          <w:szCs w:val="20"/>
          <w:lang w:bidi="ar-EG"/>
        </w:rPr>
        <w:t>1 kg of</w:t>
      </w:r>
      <w:r w:rsidR="007C76C0" w:rsidRPr="002335F5">
        <w:rPr>
          <w:rFonts w:cs="Times New Roman"/>
          <w:szCs w:val="20"/>
          <w:lang w:bidi="ar-EG"/>
        </w:rPr>
        <w:t xml:space="preserve"> fruits as follows:</w:t>
      </w:r>
    </w:p>
    <w:p w:rsidR="008B1BB0" w:rsidRPr="002335F5" w:rsidRDefault="007C76C0" w:rsidP="007056D3">
      <w:pPr>
        <w:bidi w:val="0"/>
        <w:snapToGrid w:val="0"/>
        <w:ind w:firstLine="425"/>
        <w:jc w:val="both"/>
        <w:rPr>
          <w:rFonts w:cs="Times New Roman"/>
          <w:b/>
          <w:bCs/>
          <w:szCs w:val="20"/>
          <w:lang w:bidi="ar-EG"/>
        </w:rPr>
      </w:pPr>
      <w:r w:rsidRPr="002335F5">
        <w:rPr>
          <w:rFonts w:cs="Times New Roman"/>
          <w:b/>
          <w:bCs/>
          <w:szCs w:val="20"/>
          <w:lang w:bidi="ar-EG"/>
        </w:rPr>
        <w:t>1:</w:t>
      </w:r>
      <w:r w:rsidR="002335F5" w:rsidRPr="002335F5">
        <w:rPr>
          <w:rFonts w:cs="Times New Roman"/>
          <w:szCs w:val="20"/>
          <w:lang w:bidi="ar-EG"/>
        </w:rPr>
        <w:t xml:space="preserve"> </w:t>
      </w:r>
      <w:r w:rsidR="008B1BB0" w:rsidRPr="002335F5">
        <w:rPr>
          <w:rFonts w:cs="Times New Roman"/>
          <w:szCs w:val="20"/>
          <w:lang w:bidi="ar-EG"/>
        </w:rPr>
        <w:t xml:space="preserve">Control treatment </w:t>
      </w:r>
      <w:r w:rsidR="002B6186">
        <w:rPr>
          <w:rFonts w:cs="Times New Roman"/>
          <w:szCs w:val="20"/>
          <w:lang w:bidi="ar-EG"/>
        </w:rPr>
        <w:t>(</w:t>
      </w:r>
      <w:r w:rsidR="008B1BB0" w:rsidRPr="002335F5">
        <w:rPr>
          <w:rFonts w:cs="Times New Roman"/>
          <w:szCs w:val="20"/>
          <w:lang w:bidi="ar-EG"/>
        </w:rPr>
        <w:t>without wrapping</w:t>
      </w:r>
      <w:r w:rsidR="002B6186">
        <w:rPr>
          <w:rFonts w:cs="Times New Roman"/>
          <w:szCs w:val="20"/>
          <w:lang w:bidi="ar-EG"/>
        </w:rPr>
        <w:t>)</w:t>
      </w:r>
    </w:p>
    <w:p w:rsidR="007C76C0" w:rsidRPr="002335F5" w:rsidRDefault="007C76C0" w:rsidP="007056D3">
      <w:pPr>
        <w:bidi w:val="0"/>
        <w:snapToGrid w:val="0"/>
        <w:ind w:firstLine="425"/>
        <w:jc w:val="both"/>
        <w:rPr>
          <w:rFonts w:cs="Times New Roman"/>
          <w:b/>
          <w:bCs/>
          <w:szCs w:val="20"/>
          <w:lang w:bidi="ar-EG"/>
        </w:rPr>
      </w:pPr>
      <w:r w:rsidRPr="002335F5">
        <w:rPr>
          <w:rFonts w:cs="Times New Roman"/>
          <w:b/>
          <w:bCs/>
          <w:szCs w:val="20"/>
          <w:lang w:bidi="ar-EG"/>
        </w:rPr>
        <w:t>2:</w:t>
      </w:r>
      <w:r w:rsidRPr="002335F5">
        <w:rPr>
          <w:rFonts w:cs="Times New Roman"/>
          <w:szCs w:val="20"/>
          <w:lang w:bidi="ar-EG"/>
        </w:rPr>
        <w:t xml:space="preserve"> Polyethylene bags with </w:t>
      </w:r>
      <w:r w:rsidR="008B1BB0" w:rsidRPr="002335F5">
        <w:rPr>
          <w:rFonts w:cs="Times New Roman"/>
          <w:szCs w:val="20"/>
          <w:lang w:bidi="ar-EG"/>
        </w:rPr>
        <w:t>one layer of Polyethylene</w:t>
      </w:r>
      <w:r w:rsidRPr="002335F5">
        <w:rPr>
          <w:rFonts w:cs="Times New Roman"/>
          <w:szCs w:val="20"/>
          <w:lang w:bidi="ar-EG"/>
        </w:rPr>
        <w:t>.</w:t>
      </w:r>
    </w:p>
    <w:p w:rsidR="007C76C0" w:rsidRPr="002335F5" w:rsidRDefault="007C76C0" w:rsidP="007056D3">
      <w:pPr>
        <w:bidi w:val="0"/>
        <w:snapToGrid w:val="0"/>
        <w:ind w:firstLine="425"/>
        <w:jc w:val="both"/>
        <w:rPr>
          <w:rFonts w:cs="Times New Roman"/>
          <w:szCs w:val="20"/>
          <w:lang w:bidi="ar-EG"/>
        </w:rPr>
      </w:pPr>
      <w:r w:rsidRPr="002335F5">
        <w:rPr>
          <w:rFonts w:cs="Times New Roman"/>
          <w:b/>
          <w:bCs/>
          <w:szCs w:val="20"/>
          <w:lang w:bidi="ar-EG"/>
        </w:rPr>
        <w:t>3:</w:t>
      </w:r>
      <w:r w:rsidRPr="002335F5">
        <w:rPr>
          <w:rFonts w:cs="Times New Roman"/>
          <w:szCs w:val="20"/>
          <w:lang w:bidi="ar-EG"/>
        </w:rPr>
        <w:t xml:space="preserve"> Polyethylene bags with </w:t>
      </w:r>
      <w:r w:rsidR="008B1BB0" w:rsidRPr="002335F5">
        <w:rPr>
          <w:rFonts w:cs="Times New Roman"/>
          <w:szCs w:val="20"/>
          <w:lang w:bidi="ar-EG"/>
        </w:rPr>
        <w:t>two layers of Polyethylene.</w:t>
      </w:r>
    </w:p>
    <w:p w:rsidR="007C76C0" w:rsidRPr="002335F5" w:rsidRDefault="007C76C0" w:rsidP="007056D3">
      <w:pPr>
        <w:bidi w:val="0"/>
        <w:snapToGrid w:val="0"/>
        <w:ind w:firstLine="425"/>
        <w:jc w:val="both"/>
        <w:rPr>
          <w:rFonts w:cs="Times New Roman"/>
          <w:szCs w:val="20"/>
          <w:lang w:bidi="ar-EG"/>
        </w:rPr>
      </w:pPr>
      <w:r w:rsidRPr="002335F5">
        <w:rPr>
          <w:rFonts w:cs="Times New Roman"/>
          <w:b/>
          <w:bCs/>
          <w:szCs w:val="20"/>
          <w:lang w:bidi="ar-EG"/>
        </w:rPr>
        <w:t>4:</w:t>
      </w:r>
      <w:r w:rsidR="00400817" w:rsidRPr="002335F5">
        <w:rPr>
          <w:rFonts w:cs="Times New Roman"/>
          <w:szCs w:val="20"/>
          <w:lang w:bidi="ar-EG"/>
        </w:rPr>
        <w:t xml:space="preserve"> </w:t>
      </w:r>
      <w:r w:rsidR="008B1BB0" w:rsidRPr="002335F5">
        <w:rPr>
          <w:rFonts w:cs="Times New Roman"/>
          <w:szCs w:val="20"/>
          <w:lang w:bidi="ar-EG"/>
        </w:rPr>
        <w:t>Polyethylene bags with three layers of Polyethylene.</w:t>
      </w:r>
    </w:p>
    <w:p w:rsidR="00223EA2" w:rsidRPr="002335F5" w:rsidRDefault="00EE3EDD" w:rsidP="007056D3">
      <w:pPr>
        <w:pStyle w:val="ListParagraph"/>
        <w:numPr>
          <w:ilvl w:val="0"/>
          <w:numId w:val="11"/>
        </w:numPr>
        <w:bidi w:val="0"/>
        <w:snapToGrid w:val="0"/>
        <w:ind w:left="0" w:firstLine="425"/>
        <w:jc w:val="both"/>
        <w:rPr>
          <w:rFonts w:cs="Times New Roman"/>
          <w:b/>
          <w:bCs/>
          <w:szCs w:val="20"/>
          <w:lang w:bidi="ar-EG"/>
        </w:rPr>
      </w:pPr>
      <w:r w:rsidRPr="002335F5">
        <w:rPr>
          <w:rFonts w:cs="Times New Roman"/>
          <w:szCs w:val="20"/>
          <w:lang w:bidi="ar-EG"/>
        </w:rPr>
        <w:t xml:space="preserve">Wrapping fruits in </w:t>
      </w:r>
      <w:r w:rsidR="009762F2" w:rsidRPr="002335F5">
        <w:rPr>
          <w:rFonts w:cs="Times New Roman"/>
          <w:szCs w:val="20"/>
          <w:lang w:bidi="ar-EG"/>
        </w:rPr>
        <w:t>aluminum</w:t>
      </w:r>
      <w:r w:rsidRPr="002335F5">
        <w:rPr>
          <w:rFonts w:cs="Times New Roman"/>
          <w:szCs w:val="20"/>
          <w:lang w:bidi="ar-EG"/>
        </w:rPr>
        <w:t xml:space="preserve"> bags under cold room temperature 5°C and 90% RH</w:t>
      </w:r>
      <w:r w:rsidR="007056D3" w:rsidRPr="002335F5">
        <w:rPr>
          <w:rFonts w:cs="Times New Roman"/>
          <w:szCs w:val="20"/>
          <w:lang w:bidi="ar-EG"/>
        </w:rPr>
        <w:t>.</w:t>
      </w:r>
      <w:r w:rsidR="007056D3">
        <w:rPr>
          <w:rFonts w:cs="Times New Roman"/>
          <w:szCs w:val="20"/>
          <w:lang w:bidi="ar-EG"/>
        </w:rPr>
        <w:t xml:space="preserve"> </w:t>
      </w:r>
      <w:r w:rsidR="009762F2" w:rsidRPr="002335F5">
        <w:rPr>
          <w:rFonts w:cs="Times New Roman"/>
          <w:szCs w:val="20"/>
          <w:lang w:bidi="ar-EG"/>
        </w:rPr>
        <w:t>every bag</w:t>
      </w:r>
      <w:r w:rsidRPr="002335F5">
        <w:rPr>
          <w:rFonts w:cs="Times New Roman"/>
          <w:szCs w:val="20"/>
          <w:lang w:bidi="ar-EG"/>
        </w:rPr>
        <w:t xml:space="preserve"> contained 1 kg of fruits as follows:</w:t>
      </w:r>
    </w:p>
    <w:p w:rsidR="00223EA2" w:rsidRPr="002335F5" w:rsidRDefault="00223EA2" w:rsidP="007056D3">
      <w:pPr>
        <w:bidi w:val="0"/>
        <w:snapToGrid w:val="0"/>
        <w:ind w:firstLine="425"/>
        <w:jc w:val="both"/>
        <w:rPr>
          <w:rFonts w:cs="Times New Roman"/>
          <w:b/>
          <w:bCs/>
          <w:szCs w:val="20"/>
          <w:lang w:bidi="ar-EG"/>
        </w:rPr>
      </w:pPr>
      <w:r w:rsidRPr="002335F5">
        <w:rPr>
          <w:rFonts w:cs="Times New Roman"/>
          <w:b/>
          <w:bCs/>
          <w:szCs w:val="20"/>
          <w:lang w:bidi="ar-EG"/>
        </w:rPr>
        <w:t>1:</w:t>
      </w:r>
      <w:r w:rsidR="002335F5" w:rsidRPr="002335F5">
        <w:rPr>
          <w:rFonts w:cs="Times New Roman"/>
          <w:szCs w:val="20"/>
          <w:lang w:bidi="ar-EG"/>
        </w:rPr>
        <w:t xml:space="preserve"> </w:t>
      </w:r>
      <w:r w:rsidR="009762F2" w:rsidRPr="002335F5">
        <w:rPr>
          <w:rFonts w:cs="Times New Roman"/>
          <w:szCs w:val="20"/>
          <w:lang w:bidi="ar-EG"/>
        </w:rPr>
        <w:t>Control</w:t>
      </w:r>
      <w:r w:rsidRPr="002335F5">
        <w:rPr>
          <w:rFonts w:cs="Times New Roman"/>
          <w:szCs w:val="20"/>
          <w:lang w:bidi="ar-EG"/>
        </w:rPr>
        <w:t xml:space="preserve"> treatment </w:t>
      </w:r>
      <w:r w:rsidR="002B6186">
        <w:rPr>
          <w:rFonts w:cs="Times New Roman"/>
          <w:szCs w:val="20"/>
          <w:lang w:bidi="ar-EG"/>
        </w:rPr>
        <w:t>(</w:t>
      </w:r>
      <w:r w:rsidRPr="002335F5">
        <w:rPr>
          <w:rFonts w:cs="Times New Roman"/>
          <w:szCs w:val="20"/>
          <w:lang w:bidi="ar-EG"/>
        </w:rPr>
        <w:t>without wrapping</w:t>
      </w:r>
      <w:r w:rsidR="002B6186">
        <w:rPr>
          <w:rFonts w:cs="Times New Roman"/>
          <w:szCs w:val="20"/>
          <w:lang w:bidi="ar-EG"/>
        </w:rPr>
        <w:t>)</w:t>
      </w:r>
    </w:p>
    <w:p w:rsidR="00223EA2" w:rsidRPr="002335F5" w:rsidRDefault="00223EA2" w:rsidP="007056D3">
      <w:pPr>
        <w:bidi w:val="0"/>
        <w:snapToGrid w:val="0"/>
        <w:ind w:firstLine="425"/>
        <w:jc w:val="both"/>
        <w:rPr>
          <w:rFonts w:cs="Times New Roman"/>
          <w:b/>
          <w:bCs/>
          <w:szCs w:val="20"/>
          <w:lang w:bidi="ar-EG"/>
        </w:rPr>
      </w:pPr>
      <w:r w:rsidRPr="002335F5">
        <w:rPr>
          <w:rFonts w:cs="Times New Roman"/>
          <w:b/>
          <w:bCs/>
          <w:szCs w:val="20"/>
          <w:lang w:bidi="ar-EG"/>
        </w:rPr>
        <w:t>2:</w:t>
      </w:r>
      <w:r w:rsidRPr="002335F5">
        <w:rPr>
          <w:rFonts w:cs="Times New Roman"/>
          <w:szCs w:val="20"/>
          <w:lang w:bidi="ar-EG"/>
        </w:rPr>
        <w:t xml:space="preserve"> Polyethylene bags with one layer of Polyethylene.</w:t>
      </w:r>
    </w:p>
    <w:p w:rsidR="00223EA2" w:rsidRPr="002335F5" w:rsidRDefault="00223EA2" w:rsidP="007056D3">
      <w:pPr>
        <w:bidi w:val="0"/>
        <w:snapToGrid w:val="0"/>
        <w:ind w:firstLine="425"/>
        <w:jc w:val="both"/>
        <w:rPr>
          <w:rFonts w:cs="Times New Roman"/>
          <w:szCs w:val="20"/>
          <w:lang w:bidi="ar-EG"/>
        </w:rPr>
      </w:pPr>
      <w:r w:rsidRPr="002335F5">
        <w:rPr>
          <w:rFonts w:cs="Times New Roman"/>
          <w:b/>
          <w:bCs/>
          <w:szCs w:val="20"/>
          <w:lang w:bidi="ar-EG"/>
        </w:rPr>
        <w:t>3:</w:t>
      </w:r>
      <w:r w:rsidRPr="002335F5">
        <w:rPr>
          <w:rFonts w:cs="Times New Roman"/>
          <w:szCs w:val="20"/>
          <w:lang w:bidi="ar-EG"/>
        </w:rPr>
        <w:t xml:space="preserve"> Polyethylene bags with two layers of Polyethylene.</w:t>
      </w:r>
    </w:p>
    <w:p w:rsidR="00223EA2" w:rsidRPr="002335F5" w:rsidRDefault="00223EA2" w:rsidP="007056D3">
      <w:pPr>
        <w:bidi w:val="0"/>
        <w:snapToGrid w:val="0"/>
        <w:ind w:firstLine="425"/>
        <w:jc w:val="both"/>
        <w:rPr>
          <w:rFonts w:cs="Times New Roman"/>
          <w:szCs w:val="20"/>
          <w:lang w:bidi="ar-EG"/>
        </w:rPr>
      </w:pPr>
      <w:r w:rsidRPr="002335F5">
        <w:rPr>
          <w:rFonts w:cs="Times New Roman"/>
          <w:b/>
          <w:bCs/>
          <w:szCs w:val="20"/>
          <w:lang w:bidi="ar-EG"/>
        </w:rPr>
        <w:t>4:</w:t>
      </w:r>
      <w:r w:rsidRPr="002335F5">
        <w:rPr>
          <w:rFonts w:cs="Times New Roman"/>
          <w:szCs w:val="20"/>
          <w:lang w:bidi="ar-EG"/>
        </w:rPr>
        <w:t xml:space="preserve"> Polyethylene bags with three layers of Polyethylene.</w:t>
      </w:r>
    </w:p>
    <w:p w:rsidR="00D45BEE" w:rsidRPr="002335F5" w:rsidRDefault="00C16741" w:rsidP="007056D3">
      <w:pPr>
        <w:bidi w:val="0"/>
        <w:snapToGrid w:val="0"/>
        <w:ind w:firstLine="425"/>
        <w:jc w:val="both"/>
        <w:rPr>
          <w:rFonts w:cs="Times New Roman"/>
          <w:szCs w:val="20"/>
          <w:lang w:bidi="ar-EG"/>
        </w:rPr>
      </w:pPr>
      <w:r w:rsidRPr="002335F5">
        <w:rPr>
          <w:rFonts w:cs="Times New Roman"/>
          <w:szCs w:val="20"/>
          <w:lang w:bidi="ar-EG"/>
        </w:rPr>
        <w:t>Fruit</w:t>
      </w:r>
      <w:r w:rsidR="009762F2">
        <w:rPr>
          <w:rFonts w:eastAsiaTheme="minorEastAsia" w:cs="Times New Roman" w:hint="eastAsia"/>
          <w:szCs w:val="20"/>
          <w:lang w:eastAsia="zh-CN" w:bidi="ar-EG"/>
        </w:rPr>
        <w:t xml:space="preserve"> </w:t>
      </w:r>
      <w:r w:rsidRPr="002335F5">
        <w:rPr>
          <w:rFonts w:cs="Times New Roman"/>
          <w:szCs w:val="20"/>
          <w:lang w:bidi="ar-EG"/>
        </w:rPr>
        <w:t>s</w:t>
      </w:r>
      <w:r w:rsidR="00EE3EDD" w:rsidRPr="002335F5">
        <w:rPr>
          <w:rFonts w:cs="Times New Roman"/>
          <w:szCs w:val="20"/>
          <w:lang w:bidi="ar-EG"/>
        </w:rPr>
        <w:t>o</w:t>
      </w:r>
      <w:r w:rsidR="002335F5" w:rsidRPr="002335F5">
        <w:rPr>
          <w:rFonts w:cs="Times New Roman"/>
          <w:szCs w:val="20"/>
          <w:lang w:bidi="ar-EG"/>
        </w:rPr>
        <w:t xml:space="preserve"> </w:t>
      </w:r>
      <w:r w:rsidR="00EE3EDD" w:rsidRPr="002335F5">
        <w:rPr>
          <w:rFonts w:cs="Times New Roman"/>
          <w:szCs w:val="20"/>
          <w:lang w:bidi="ar-EG"/>
        </w:rPr>
        <w:t>o</w:t>
      </w:r>
      <w:r w:rsidRPr="002335F5">
        <w:rPr>
          <w:rFonts w:cs="Times New Roman"/>
          <w:szCs w:val="20"/>
          <w:lang w:bidi="ar-EG"/>
        </w:rPr>
        <w:t>f a</w:t>
      </w:r>
      <w:r w:rsidR="007C76C0" w:rsidRPr="002335F5">
        <w:rPr>
          <w:rFonts w:cs="Times New Roman"/>
          <w:szCs w:val="20"/>
          <w:lang w:bidi="ar-EG"/>
        </w:rPr>
        <w:t xml:space="preserve">ll treatments </w:t>
      </w:r>
      <w:r w:rsidRPr="002335F5">
        <w:rPr>
          <w:rFonts w:cs="Times New Roman"/>
          <w:szCs w:val="20"/>
          <w:lang w:bidi="ar-EG"/>
        </w:rPr>
        <w:t>were subjected to</w:t>
      </w:r>
      <w:r w:rsidR="007C76C0" w:rsidRPr="002335F5">
        <w:rPr>
          <w:rFonts w:cs="Times New Roman"/>
          <w:szCs w:val="20"/>
          <w:lang w:bidi="ar-EG"/>
        </w:rPr>
        <w:t xml:space="preserve"> determine physical</w:t>
      </w:r>
      <w:r w:rsidR="002335F5" w:rsidRPr="002335F5">
        <w:rPr>
          <w:rFonts w:cs="Times New Roman"/>
          <w:szCs w:val="20"/>
          <w:lang w:bidi="ar-EG"/>
        </w:rPr>
        <w:t xml:space="preserve"> &amp; </w:t>
      </w:r>
      <w:r w:rsidR="007C76C0" w:rsidRPr="002335F5">
        <w:rPr>
          <w:rFonts w:cs="Times New Roman"/>
          <w:szCs w:val="20"/>
          <w:lang w:bidi="ar-EG"/>
        </w:rPr>
        <w:t>chemical properties</w:t>
      </w:r>
      <w:r w:rsidR="00783CC6" w:rsidRPr="002335F5">
        <w:rPr>
          <w:rFonts w:cs="Times New Roman"/>
          <w:szCs w:val="20"/>
          <w:lang w:bidi="ar-EG"/>
        </w:rPr>
        <w:t xml:space="preserve"> of</w:t>
      </w:r>
      <w:r w:rsidR="007C76C0" w:rsidRPr="002335F5">
        <w:rPr>
          <w:rFonts w:cs="Times New Roman"/>
          <w:szCs w:val="20"/>
          <w:lang w:bidi="ar-EG"/>
        </w:rPr>
        <w:t xml:space="preserve"> fruits</w:t>
      </w:r>
      <w:r w:rsidR="009762F2">
        <w:rPr>
          <w:rFonts w:eastAsiaTheme="minorEastAsia" w:cs="Times New Roman" w:hint="eastAsia"/>
          <w:szCs w:val="20"/>
          <w:lang w:eastAsia="zh-CN" w:bidi="ar-EG"/>
        </w:rPr>
        <w:t xml:space="preserve"> </w:t>
      </w:r>
      <w:r w:rsidRPr="002335F5">
        <w:rPr>
          <w:rFonts w:cs="Times New Roman"/>
          <w:szCs w:val="20"/>
          <w:lang w:bidi="ar-EG"/>
        </w:rPr>
        <w:t xml:space="preserve">in both seasons 2017 and 2018 </w:t>
      </w:r>
      <w:r w:rsidR="00783CC6" w:rsidRPr="002335F5">
        <w:rPr>
          <w:rFonts w:cs="Times New Roman"/>
          <w:szCs w:val="20"/>
          <w:lang w:bidi="ar-EG"/>
        </w:rPr>
        <w:t>as follow:</w:t>
      </w:r>
    </w:p>
    <w:p w:rsidR="007C76C0" w:rsidRPr="002335F5" w:rsidRDefault="00A508DB" w:rsidP="007056D3">
      <w:pPr>
        <w:bidi w:val="0"/>
        <w:snapToGrid w:val="0"/>
        <w:jc w:val="both"/>
        <w:rPr>
          <w:rFonts w:cs="Times New Roman"/>
          <w:b/>
          <w:bCs/>
          <w:szCs w:val="20"/>
          <w:lang w:bidi="ar-EG"/>
        </w:rPr>
      </w:pPr>
      <w:r w:rsidRPr="002335F5">
        <w:rPr>
          <w:rFonts w:cs="Times New Roman"/>
          <w:b/>
          <w:bCs/>
          <w:szCs w:val="20"/>
          <w:lang w:bidi="ar-EG"/>
        </w:rPr>
        <w:t>A-</w:t>
      </w:r>
      <w:r w:rsidR="007C76C0" w:rsidRPr="002335F5">
        <w:rPr>
          <w:rFonts w:cs="Times New Roman"/>
          <w:b/>
          <w:bCs/>
          <w:szCs w:val="20"/>
          <w:lang w:bidi="ar-EG"/>
        </w:rPr>
        <w:t>Fruit physical properties</w:t>
      </w:r>
      <w:r w:rsidRPr="002335F5">
        <w:rPr>
          <w:rFonts w:cs="Times New Roman"/>
          <w:b/>
          <w:bCs/>
          <w:szCs w:val="20"/>
          <w:lang w:bidi="ar-EG"/>
        </w:rPr>
        <w:t xml:space="preserve"> for every season include the following</w:t>
      </w:r>
      <w:r w:rsidR="007C76C0" w:rsidRPr="002335F5">
        <w:rPr>
          <w:rFonts w:cs="Times New Roman"/>
          <w:b/>
          <w:bCs/>
          <w:szCs w:val="20"/>
          <w:lang w:bidi="ar-EG"/>
        </w:rPr>
        <w:t>:</w:t>
      </w:r>
    </w:p>
    <w:p w:rsidR="007C76C0" w:rsidRPr="002335F5" w:rsidRDefault="007C76C0" w:rsidP="007056D3">
      <w:pPr>
        <w:bidi w:val="0"/>
        <w:snapToGrid w:val="0"/>
        <w:ind w:firstLine="425"/>
        <w:jc w:val="both"/>
        <w:rPr>
          <w:rFonts w:cs="Times New Roman"/>
          <w:szCs w:val="20"/>
          <w:lang w:bidi="ar-EG"/>
        </w:rPr>
      </w:pPr>
      <w:r w:rsidRPr="002335F5">
        <w:rPr>
          <w:rFonts w:cs="Times New Roman"/>
          <w:b/>
          <w:bCs/>
          <w:szCs w:val="20"/>
          <w:lang w:bidi="ar-EG"/>
        </w:rPr>
        <w:t>1</w:t>
      </w:r>
      <w:r w:rsidR="007056D3" w:rsidRPr="002335F5">
        <w:rPr>
          <w:rFonts w:cs="Times New Roman"/>
          <w:b/>
          <w:bCs/>
          <w:szCs w:val="20"/>
          <w:lang w:bidi="ar-EG"/>
        </w:rPr>
        <w:t>:</w:t>
      </w:r>
      <w:r w:rsidR="007056D3">
        <w:rPr>
          <w:rFonts w:cs="Times New Roman"/>
          <w:b/>
          <w:bCs/>
          <w:szCs w:val="20"/>
          <w:lang w:bidi="ar-EG"/>
        </w:rPr>
        <w:t xml:space="preserve"> </w:t>
      </w:r>
      <w:r w:rsidR="007056D3" w:rsidRPr="002335F5">
        <w:rPr>
          <w:rFonts w:cs="Times New Roman"/>
          <w:szCs w:val="20"/>
          <w:lang w:bidi="ar-EG"/>
        </w:rPr>
        <w:t>W</w:t>
      </w:r>
      <w:r w:rsidRPr="002335F5">
        <w:rPr>
          <w:rFonts w:cs="Times New Roman"/>
          <w:szCs w:val="20"/>
          <w:lang w:bidi="ar-EG"/>
        </w:rPr>
        <w:t>eight</w:t>
      </w:r>
      <w:r w:rsidR="00783CC6" w:rsidRPr="002335F5">
        <w:rPr>
          <w:rFonts w:cs="Times New Roman"/>
          <w:szCs w:val="20"/>
          <w:lang w:bidi="ar-EG"/>
        </w:rPr>
        <w:t xml:space="preserve"> of fruits</w:t>
      </w:r>
      <w:r w:rsidR="009762F2">
        <w:rPr>
          <w:rFonts w:eastAsiaTheme="minorEastAsia" w:cs="Times New Roman" w:hint="eastAsia"/>
          <w:szCs w:val="20"/>
          <w:lang w:eastAsia="zh-CN" w:bidi="ar-EG"/>
        </w:rPr>
        <w:t xml:space="preserve"> </w:t>
      </w:r>
      <w:r w:rsidRPr="002335F5">
        <w:rPr>
          <w:rFonts w:cs="Times New Roman"/>
          <w:szCs w:val="20"/>
          <w:lang w:bidi="ar-EG"/>
        </w:rPr>
        <w:t xml:space="preserve">was </w:t>
      </w:r>
      <w:r w:rsidR="00783CC6" w:rsidRPr="002335F5">
        <w:rPr>
          <w:rFonts w:cs="Times New Roman"/>
          <w:szCs w:val="20"/>
          <w:lang w:bidi="ar-EG"/>
        </w:rPr>
        <w:t>estimated by using digital balance</w:t>
      </w:r>
      <w:r w:rsidR="002335F5" w:rsidRPr="002335F5">
        <w:rPr>
          <w:rFonts w:cs="Times New Roman"/>
          <w:szCs w:val="20"/>
          <w:lang w:bidi="ar-EG"/>
        </w:rPr>
        <w:t>.</w:t>
      </w:r>
    </w:p>
    <w:p w:rsidR="007056D3" w:rsidRDefault="00783CC6" w:rsidP="007056D3">
      <w:pPr>
        <w:bidi w:val="0"/>
        <w:snapToGrid w:val="0"/>
        <w:ind w:firstLine="425"/>
        <w:jc w:val="both"/>
        <w:rPr>
          <w:rFonts w:cs="Times New Roman"/>
          <w:szCs w:val="20"/>
          <w:lang w:bidi="ar-EG"/>
        </w:rPr>
      </w:pPr>
      <w:r w:rsidRPr="002335F5">
        <w:rPr>
          <w:rFonts w:cs="Times New Roman"/>
          <w:szCs w:val="20"/>
          <w:lang w:bidi="ar-EG"/>
        </w:rPr>
        <w:t xml:space="preserve">2- Weight of the fruit </w:t>
      </w:r>
      <w:r w:rsidR="00A508DB" w:rsidRPr="002335F5">
        <w:rPr>
          <w:rFonts w:cs="Times New Roman"/>
          <w:szCs w:val="20"/>
          <w:lang w:bidi="ar-EG"/>
        </w:rPr>
        <w:t>bulb in grams</w:t>
      </w:r>
      <w:r w:rsidR="009762F2">
        <w:rPr>
          <w:rFonts w:eastAsiaTheme="minorEastAsia" w:cs="Times New Roman" w:hint="eastAsia"/>
          <w:szCs w:val="20"/>
          <w:lang w:eastAsia="zh-CN" w:bidi="ar-EG"/>
        </w:rPr>
        <w:t xml:space="preserve"> </w:t>
      </w:r>
      <w:r w:rsidR="00AB4585" w:rsidRPr="002335F5">
        <w:rPr>
          <w:rFonts w:cs="Times New Roman"/>
          <w:szCs w:val="20"/>
          <w:lang w:bidi="ar-EG"/>
        </w:rPr>
        <w:t>by using digital balanc</w:t>
      </w:r>
      <w:r w:rsidR="007056D3" w:rsidRPr="002335F5">
        <w:rPr>
          <w:rFonts w:cs="Times New Roman"/>
          <w:szCs w:val="20"/>
          <w:lang w:bidi="ar-EG"/>
        </w:rPr>
        <w:t>e</w:t>
      </w:r>
      <w:r w:rsidR="007056D3">
        <w:rPr>
          <w:rFonts w:cs="Times New Roman"/>
          <w:szCs w:val="20"/>
          <w:lang w:bidi="ar-EG"/>
        </w:rPr>
        <w:t>.</w:t>
      </w:r>
    </w:p>
    <w:p w:rsidR="007056D3" w:rsidRDefault="00A508DB" w:rsidP="007056D3">
      <w:pPr>
        <w:bidi w:val="0"/>
        <w:snapToGrid w:val="0"/>
        <w:ind w:firstLine="425"/>
        <w:jc w:val="both"/>
        <w:rPr>
          <w:rFonts w:cs="Times New Roman"/>
          <w:szCs w:val="20"/>
          <w:lang w:bidi="ar-EG"/>
        </w:rPr>
      </w:pPr>
      <w:r w:rsidRPr="002335F5">
        <w:rPr>
          <w:rFonts w:cs="Times New Roman"/>
          <w:szCs w:val="20"/>
          <w:lang w:bidi="ar-EG"/>
        </w:rPr>
        <w:t>3- Weight of the fruit seed in grams</w:t>
      </w:r>
      <w:r w:rsidR="00AB4585" w:rsidRPr="002335F5">
        <w:rPr>
          <w:rFonts w:cs="Times New Roman"/>
          <w:szCs w:val="20"/>
          <w:lang w:bidi="ar-EG"/>
        </w:rPr>
        <w:t xml:space="preserve"> by using digital balance</w:t>
      </w:r>
      <w:r w:rsidR="007056D3" w:rsidRPr="002335F5">
        <w:rPr>
          <w:rFonts w:cs="Times New Roman"/>
          <w:szCs w:val="20"/>
          <w:lang w:bidi="ar-EG"/>
        </w:rPr>
        <w:t xml:space="preserve"> </w:t>
      </w:r>
      <w:r w:rsidR="007056D3">
        <w:rPr>
          <w:rFonts w:cs="Times New Roman"/>
          <w:szCs w:val="20"/>
          <w:lang w:bidi="ar-EG"/>
        </w:rPr>
        <w:t>.</w:t>
      </w:r>
    </w:p>
    <w:p w:rsidR="007056D3" w:rsidRDefault="002335F5" w:rsidP="007056D3">
      <w:pPr>
        <w:bidi w:val="0"/>
        <w:snapToGrid w:val="0"/>
        <w:ind w:firstLine="425"/>
        <w:jc w:val="both"/>
        <w:rPr>
          <w:rFonts w:cs="Times New Roman"/>
          <w:szCs w:val="20"/>
          <w:lang w:bidi="ar-EG"/>
        </w:rPr>
      </w:pPr>
      <w:r w:rsidRPr="002335F5">
        <w:rPr>
          <w:rFonts w:cs="Times New Roman"/>
          <w:szCs w:val="20"/>
          <w:lang w:bidi="ar-EG"/>
        </w:rPr>
        <w:t>4</w:t>
      </w:r>
      <w:r w:rsidR="00A508DB" w:rsidRPr="002335F5">
        <w:rPr>
          <w:rFonts w:cs="Times New Roman"/>
          <w:szCs w:val="20"/>
          <w:lang w:bidi="ar-EG"/>
        </w:rPr>
        <w:t xml:space="preserve">-Fruit </w:t>
      </w:r>
      <w:r w:rsidR="009762F2" w:rsidRPr="002335F5">
        <w:rPr>
          <w:rFonts w:cs="Times New Roman"/>
          <w:szCs w:val="20"/>
          <w:lang w:bidi="ar-EG"/>
        </w:rPr>
        <w:t>dimensions</w:t>
      </w:r>
      <w:r w:rsidR="00A508DB" w:rsidRPr="002335F5">
        <w:rPr>
          <w:rFonts w:cs="Times New Roman"/>
          <w:szCs w:val="20"/>
          <w:lang w:bidi="ar-EG"/>
        </w:rPr>
        <w:t xml:space="preserve"> i</w:t>
      </w:r>
      <w:r w:rsidR="00710505" w:rsidRPr="002335F5">
        <w:rPr>
          <w:rFonts w:cs="Times New Roman"/>
          <w:szCs w:val="20"/>
          <w:lang w:bidi="ar-EG"/>
        </w:rPr>
        <w:t>nclude long and width of fruits by using</w:t>
      </w:r>
      <w:r w:rsidRPr="002335F5">
        <w:rPr>
          <w:rFonts w:cs="Times New Roman"/>
          <w:szCs w:val="20"/>
          <w:lang w:bidi="ar-EG"/>
        </w:rPr>
        <w:t xml:space="preserve"> </w:t>
      </w:r>
      <w:r w:rsidR="005B7F3F" w:rsidRPr="002335F5">
        <w:rPr>
          <w:rFonts w:cs="Times New Roman"/>
          <w:szCs w:val="20"/>
          <w:lang w:bidi="ar-EG"/>
        </w:rPr>
        <w:t xml:space="preserve">hand </w:t>
      </w:r>
      <w:r w:rsidR="00710505" w:rsidRPr="002335F5">
        <w:rPr>
          <w:rFonts w:cs="Times New Roman"/>
          <w:szCs w:val="20"/>
          <w:lang w:bidi="ar-EG"/>
        </w:rPr>
        <w:t>cappila</w:t>
      </w:r>
      <w:r w:rsidR="007056D3" w:rsidRPr="002335F5">
        <w:rPr>
          <w:rFonts w:cs="Times New Roman"/>
          <w:szCs w:val="20"/>
          <w:lang w:bidi="ar-EG"/>
        </w:rPr>
        <w:t>r</w:t>
      </w:r>
      <w:r w:rsidR="007056D3">
        <w:rPr>
          <w:rFonts w:cs="Times New Roman"/>
          <w:szCs w:val="20"/>
          <w:lang w:bidi="ar-EG"/>
        </w:rPr>
        <w:t>.</w:t>
      </w:r>
    </w:p>
    <w:p w:rsidR="00A508DB" w:rsidRPr="002335F5" w:rsidRDefault="00A508DB" w:rsidP="007056D3">
      <w:pPr>
        <w:bidi w:val="0"/>
        <w:snapToGrid w:val="0"/>
        <w:ind w:firstLine="425"/>
        <w:jc w:val="both"/>
        <w:rPr>
          <w:rFonts w:cs="Times New Roman"/>
          <w:szCs w:val="20"/>
          <w:lang w:bidi="ar-EG"/>
        </w:rPr>
      </w:pPr>
      <w:r w:rsidRPr="002335F5">
        <w:rPr>
          <w:rFonts w:cs="Times New Roman"/>
          <w:szCs w:val="20"/>
          <w:lang w:bidi="ar-EG"/>
        </w:rPr>
        <w:t>B-</w:t>
      </w:r>
      <w:r w:rsidRPr="002335F5">
        <w:rPr>
          <w:rFonts w:cs="Times New Roman"/>
          <w:b/>
          <w:bCs/>
          <w:szCs w:val="20"/>
          <w:lang w:bidi="ar-EG"/>
        </w:rPr>
        <w:t>Fruit chemical properties for every season include the following:</w:t>
      </w:r>
    </w:p>
    <w:p w:rsidR="00D25589" w:rsidRPr="002335F5" w:rsidRDefault="00D25589" w:rsidP="007056D3">
      <w:pPr>
        <w:pStyle w:val="ListParagraph"/>
        <w:numPr>
          <w:ilvl w:val="0"/>
          <w:numId w:val="6"/>
        </w:numPr>
        <w:bidi w:val="0"/>
        <w:snapToGrid w:val="0"/>
        <w:ind w:left="0" w:firstLine="425"/>
        <w:jc w:val="both"/>
        <w:rPr>
          <w:rFonts w:cs="Times New Roman"/>
          <w:szCs w:val="20"/>
          <w:lang w:bidi="ar-EG"/>
        </w:rPr>
      </w:pPr>
      <w:r w:rsidRPr="002335F5">
        <w:rPr>
          <w:rFonts w:cs="Times New Roman"/>
          <w:szCs w:val="20"/>
          <w:lang w:bidi="ar-EG"/>
        </w:rPr>
        <w:t>Total soluble solids percentage (T.S.S. %)</w:t>
      </w:r>
      <w:r w:rsidR="007056D3" w:rsidRPr="002335F5">
        <w:rPr>
          <w:rFonts w:cs="Times New Roman"/>
          <w:szCs w:val="20"/>
          <w:lang w:bidi="ar-EG"/>
        </w:rPr>
        <w:t>:</w:t>
      </w:r>
      <w:r w:rsidR="007056D3">
        <w:rPr>
          <w:rFonts w:cs="Times New Roman"/>
          <w:szCs w:val="20"/>
          <w:lang w:bidi="ar-EG"/>
        </w:rPr>
        <w:t xml:space="preserve"> </w:t>
      </w:r>
      <w:r w:rsidR="007056D3" w:rsidRPr="002335F5">
        <w:rPr>
          <w:rFonts w:cs="Times New Roman"/>
          <w:szCs w:val="20"/>
          <w:lang w:bidi="ar-EG"/>
        </w:rPr>
        <w:t>T</w:t>
      </w:r>
      <w:r w:rsidR="005B7F3F" w:rsidRPr="002335F5">
        <w:rPr>
          <w:rFonts w:cs="Times New Roman"/>
          <w:szCs w:val="20"/>
          <w:lang w:bidi="ar-EG"/>
        </w:rPr>
        <w:t xml:space="preserve">SS </w:t>
      </w:r>
      <w:r w:rsidRPr="002335F5">
        <w:rPr>
          <w:rFonts w:cs="Times New Roman"/>
          <w:szCs w:val="20"/>
          <w:lang w:bidi="ar-EG"/>
        </w:rPr>
        <w:t>of the edible pulp was estimated by hand</w:t>
      </w:r>
      <w:r w:rsidR="002335F5" w:rsidRPr="002335F5">
        <w:rPr>
          <w:rFonts w:cs="Times New Roman"/>
          <w:szCs w:val="20"/>
          <w:lang w:bidi="ar-EG"/>
        </w:rPr>
        <w:t xml:space="preserve"> </w:t>
      </w:r>
      <w:r w:rsidRPr="002335F5">
        <w:rPr>
          <w:rFonts w:cs="Times New Roman"/>
          <w:szCs w:val="20"/>
          <w:lang w:bidi="ar-EG"/>
        </w:rPr>
        <w:t>refractometer. Three different readings for each replic</w:t>
      </w:r>
      <w:r w:rsidR="009762F2">
        <w:rPr>
          <w:rFonts w:eastAsiaTheme="minorEastAsia" w:cs="Times New Roman" w:hint="eastAsia"/>
          <w:szCs w:val="20"/>
          <w:lang w:eastAsia="zh-CN" w:bidi="ar-EG"/>
        </w:rPr>
        <w:t xml:space="preserve"> </w:t>
      </w:r>
      <w:r w:rsidRPr="002335F5">
        <w:rPr>
          <w:rFonts w:cs="Times New Roman"/>
          <w:szCs w:val="20"/>
          <w:lang w:bidi="ar-EG"/>
        </w:rPr>
        <w:t xml:space="preserve">at were recorded and the average was calculated </w:t>
      </w:r>
      <w:r w:rsidRPr="002335F5">
        <w:rPr>
          <w:rFonts w:cs="Times New Roman"/>
          <w:b/>
          <w:bCs/>
          <w:szCs w:val="20"/>
          <w:lang w:bidi="ar-EG"/>
        </w:rPr>
        <w:t>(A.O.A.C., 1990).</w:t>
      </w:r>
    </w:p>
    <w:p w:rsidR="00A508DB" w:rsidRPr="002335F5" w:rsidRDefault="00D25589" w:rsidP="007056D3">
      <w:pPr>
        <w:pStyle w:val="ListParagraph"/>
        <w:numPr>
          <w:ilvl w:val="0"/>
          <w:numId w:val="6"/>
        </w:numPr>
        <w:bidi w:val="0"/>
        <w:snapToGrid w:val="0"/>
        <w:ind w:left="0" w:firstLine="425"/>
        <w:jc w:val="both"/>
        <w:rPr>
          <w:rFonts w:cs="Times New Roman"/>
          <w:szCs w:val="20"/>
          <w:lang w:bidi="ar-EG"/>
        </w:rPr>
      </w:pPr>
      <w:r w:rsidRPr="002335F5">
        <w:rPr>
          <w:rFonts w:cs="Times New Roman"/>
          <w:szCs w:val="20"/>
          <w:lang w:bidi="ar-EG"/>
        </w:rPr>
        <w:t>Total acidity percentage</w:t>
      </w:r>
      <w:r w:rsidR="00D63288" w:rsidRPr="002335F5">
        <w:rPr>
          <w:rFonts w:cs="Times New Roman"/>
          <w:szCs w:val="20"/>
          <w:lang w:bidi="ar-EG"/>
        </w:rPr>
        <w:t xml:space="preserve"> (T.A.)</w:t>
      </w:r>
      <w:r w:rsidRPr="002335F5">
        <w:rPr>
          <w:rFonts w:cs="Times New Roman"/>
          <w:szCs w:val="20"/>
          <w:lang w:bidi="ar-EG"/>
        </w:rPr>
        <w:t>:</w:t>
      </w:r>
      <w:r w:rsidR="002335F5" w:rsidRPr="002335F5">
        <w:rPr>
          <w:rFonts w:cs="Times New Roman"/>
          <w:szCs w:val="20"/>
          <w:lang w:bidi="ar-EG"/>
        </w:rPr>
        <w:t xml:space="preserve"> </w:t>
      </w:r>
      <w:r w:rsidR="00D63288" w:rsidRPr="002335F5">
        <w:rPr>
          <w:rFonts w:cs="Times New Roman"/>
          <w:szCs w:val="20"/>
          <w:lang w:bidi="ar-EG"/>
        </w:rPr>
        <w:t xml:space="preserve">T.A. </w:t>
      </w:r>
      <w:r w:rsidRPr="002335F5">
        <w:rPr>
          <w:rFonts w:cs="Times New Roman"/>
          <w:szCs w:val="20"/>
          <w:lang w:bidi="ar-EG"/>
        </w:rPr>
        <w:t>of the flesh</w:t>
      </w:r>
      <w:r w:rsidR="009762F2">
        <w:rPr>
          <w:rFonts w:eastAsiaTheme="minorEastAsia" w:cs="Times New Roman" w:hint="eastAsia"/>
          <w:szCs w:val="20"/>
          <w:lang w:eastAsia="zh-CN" w:bidi="ar-EG"/>
        </w:rPr>
        <w:t xml:space="preserve"> </w:t>
      </w:r>
      <w:r w:rsidR="00652C4F" w:rsidRPr="002335F5">
        <w:rPr>
          <w:rFonts w:cs="Times New Roman"/>
          <w:szCs w:val="20"/>
          <w:lang w:bidi="ar-EG"/>
        </w:rPr>
        <w:t>extract</w:t>
      </w:r>
      <w:r w:rsidRPr="002335F5">
        <w:rPr>
          <w:rFonts w:cs="Times New Roman"/>
          <w:szCs w:val="20"/>
          <w:lang w:bidi="ar-EG"/>
        </w:rPr>
        <w:t xml:space="preserve"> was determined as malic acid by titration with a solution of 0.1 N. (NaOH), using phenolphthalein as an indicator. The average amount of sodium hydroxide used in each titration was recorded and total acidity was calculated as gm / 100 gm </w:t>
      </w:r>
      <w:r w:rsidR="00D63288" w:rsidRPr="002335F5">
        <w:rPr>
          <w:rFonts w:cs="Times New Roman"/>
          <w:szCs w:val="20"/>
          <w:lang w:bidi="ar-EG"/>
        </w:rPr>
        <w:t xml:space="preserve">of </w:t>
      </w:r>
      <w:r w:rsidRPr="002335F5">
        <w:rPr>
          <w:rFonts w:cs="Times New Roman"/>
          <w:szCs w:val="20"/>
          <w:lang w:bidi="ar-EG"/>
        </w:rPr>
        <w:t xml:space="preserve">fresh weight </w:t>
      </w:r>
      <w:r w:rsidRPr="002335F5">
        <w:rPr>
          <w:rFonts w:cs="Times New Roman"/>
          <w:b/>
          <w:bCs/>
          <w:szCs w:val="20"/>
          <w:lang w:bidi="ar-EG"/>
        </w:rPr>
        <w:t>(A.O.A.C., 1990).</w:t>
      </w:r>
    </w:p>
    <w:p w:rsidR="007C76C0" w:rsidRPr="002335F5" w:rsidRDefault="007C76C0" w:rsidP="007056D3">
      <w:pPr>
        <w:bidi w:val="0"/>
        <w:snapToGrid w:val="0"/>
        <w:jc w:val="both"/>
        <w:rPr>
          <w:rFonts w:cs="Times New Roman"/>
          <w:b/>
          <w:bCs/>
          <w:szCs w:val="20"/>
          <w:lang w:bidi="ar-EG"/>
        </w:rPr>
      </w:pPr>
      <w:r w:rsidRPr="002335F5">
        <w:rPr>
          <w:rFonts w:cs="Times New Roman"/>
          <w:b/>
          <w:bCs/>
          <w:szCs w:val="20"/>
          <w:lang w:bidi="ar-EG"/>
        </w:rPr>
        <w:t>Statistical analysis:</w:t>
      </w:r>
    </w:p>
    <w:p w:rsidR="00DE11BA" w:rsidRPr="002335F5" w:rsidRDefault="007C76C0" w:rsidP="007056D3">
      <w:pPr>
        <w:bidi w:val="0"/>
        <w:snapToGrid w:val="0"/>
        <w:ind w:firstLine="425"/>
        <w:jc w:val="both"/>
        <w:rPr>
          <w:rFonts w:cs="Times New Roman"/>
          <w:szCs w:val="20"/>
          <w:lang w:bidi="ar-EG"/>
        </w:rPr>
      </w:pPr>
      <w:r w:rsidRPr="002335F5">
        <w:rPr>
          <w:rFonts w:cs="Times New Roman"/>
          <w:szCs w:val="20"/>
          <w:lang w:bidi="ar-EG"/>
        </w:rPr>
        <w:t xml:space="preserve">All data for all fruit parameters studied were analyzed </w:t>
      </w:r>
      <w:r w:rsidR="007F0E62" w:rsidRPr="002335F5">
        <w:rPr>
          <w:rFonts w:cs="Times New Roman"/>
          <w:szCs w:val="20"/>
          <w:lang w:bidi="ar-EG"/>
        </w:rPr>
        <w:t>by using</w:t>
      </w:r>
      <w:r w:rsidR="002335F5" w:rsidRPr="002335F5">
        <w:rPr>
          <w:rFonts w:cs="Times New Roman"/>
          <w:szCs w:val="20"/>
          <w:lang w:bidi="ar-EG"/>
        </w:rPr>
        <w:t xml:space="preserve"> </w:t>
      </w:r>
      <w:r w:rsidRPr="002335F5">
        <w:rPr>
          <w:rFonts w:cs="Times New Roman"/>
          <w:szCs w:val="20"/>
          <w:lang w:bidi="ar-EG"/>
        </w:rPr>
        <w:t>Completely Randomized Design</w:t>
      </w:r>
      <w:r w:rsidR="009762F2">
        <w:rPr>
          <w:rFonts w:cs="Times New Roman"/>
          <w:szCs w:val="20"/>
          <w:lang w:bidi="ar-EG"/>
        </w:rPr>
        <w:t xml:space="preserve"> (</w:t>
      </w:r>
      <w:r w:rsidR="007F0E62" w:rsidRPr="002335F5">
        <w:rPr>
          <w:rFonts w:cs="Times New Roman"/>
          <w:szCs w:val="20"/>
          <w:lang w:bidi="ar-EG"/>
        </w:rPr>
        <w:t>CRD)</w:t>
      </w:r>
      <w:r w:rsidRPr="002335F5">
        <w:rPr>
          <w:rFonts w:cs="Times New Roman"/>
          <w:szCs w:val="20"/>
          <w:lang w:bidi="ar-EG"/>
        </w:rPr>
        <w:t xml:space="preserve"> with three replicat</w:t>
      </w:r>
      <w:r w:rsidR="000A479F" w:rsidRPr="002335F5">
        <w:rPr>
          <w:rFonts w:cs="Times New Roman"/>
          <w:szCs w:val="20"/>
          <w:lang w:bidi="ar-EG"/>
        </w:rPr>
        <w:t>es</w:t>
      </w:r>
      <w:r w:rsidRPr="002335F5">
        <w:rPr>
          <w:rFonts w:cs="Times New Roman"/>
          <w:szCs w:val="20"/>
          <w:lang w:bidi="ar-EG"/>
        </w:rPr>
        <w:t>. The</w:t>
      </w:r>
      <w:r w:rsidR="000A479F" w:rsidRPr="002335F5">
        <w:rPr>
          <w:rFonts w:cs="Times New Roman"/>
          <w:szCs w:val="20"/>
          <w:lang w:bidi="ar-EG"/>
        </w:rPr>
        <w:t>n</w:t>
      </w:r>
      <w:r w:rsidR="009762F2">
        <w:rPr>
          <w:rFonts w:eastAsiaTheme="minorEastAsia" w:cs="Times New Roman" w:hint="eastAsia"/>
          <w:szCs w:val="20"/>
          <w:lang w:eastAsia="zh-CN" w:bidi="ar-EG"/>
        </w:rPr>
        <w:t xml:space="preserve"> </w:t>
      </w:r>
      <w:r w:rsidR="000D7235" w:rsidRPr="002335F5">
        <w:rPr>
          <w:rFonts w:cs="Times New Roman"/>
          <w:szCs w:val="20"/>
          <w:lang w:bidi="ar-EG"/>
        </w:rPr>
        <w:t xml:space="preserve">average </w:t>
      </w:r>
      <w:r w:rsidRPr="002335F5">
        <w:rPr>
          <w:rFonts w:cs="Times New Roman"/>
          <w:szCs w:val="20"/>
          <w:lang w:bidi="ar-EG"/>
        </w:rPr>
        <w:t>treatment means were compared using Least Significant Difference Test (L.S.D.) at 5%</w:t>
      </w:r>
      <w:r w:rsidR="002335F5" w:rsidRPr="002335F5">
        <w:rPr>
          <w:rFonts w:cs="Times New Roman"/>
          <w:szCs w:val="20"/>
          <w:lang w:bidi="ar-EG"/>
        </w:rPr>
        <w:t xml:space="preserve"> </w:t>
      </w:r>
      <w:r w:rsidRPr="002335F5">
        <w:rPr>
          <w:rFonts w:cs="Times New Roman"/>
          <w:szCs w:val="20"/>
          <w:lang w:bidi="ar-EG"/>
        </w:rPr>
        <w:t xml:space="preserve">in the two </w:t>
      </w:r>
      <w:r w:rsidR="00652C4F" w:rsidRPr="002335F5">
        <w:rPr>
          <w:rFonts w:cs="Times New Roman"/>
          <w:szCs w:val="20"/>
          <w:lang w:bidi="ar-EG"/>
        </w:rPr>
        <w:t xml:space="preserve">experimental </w:t>
      </w:r>
      <w:r w:rsidRPr="002335F5">
        <w:rPr>
          <w:rFonts w:cs="Times New Roman"/>
          <w:szCs w:val="20"/>
          <w:lang w:bidi="ar-EG"/>
        </w:rPr>
        <w:t>seasons. All data were subjected to statistical analysis by</w:t>
      </w:r>
      <w:r w:rsidR="000A479F" w:rsidRPr="002335F5">
        <w:rPr>
          <w:rFonts w:cs="Times New Roman"/>
          <w:szCs w:val="20"/>
          <w:lang w:bidi="ar-EG"/>
        </w:rPr>
        <w:t xml:space="preserve"> using MSTAT programe in both seasons</w:t>
      </w:r>
      <w:r w:rsidR="007F0E62" w:rsidRPr="002335F5">
        <w:rPr>
          <w:rFonts w:cs="Times New Roman"/>
          <w:szCs w:val="20"/>
          <w:lang w:bidi="ar-EG"/>
        </w:rPr>
        <w:t xml:space="preserve"> 2017 and 2018</w:t>
      </w:r>
      <w:r w:rsidR="002335F5" w:rsidRPr="002335F5">
        <w:rPr>
          <w:rFonts w:cs="Times New Roman"/>
          <w:szCs w:val="20"/>
          <w:lang w:bidi="ar-EG"/>
        </w:rPr>
        <w:t>.</w:t>
      </w:r>
    </w:p>
    <w:p w:rsidR="00B163C2" w:rsidRPr="002335F5" w:rsidRDefault="00B163C2" w:rsidP="007056D3">
      <w:pPr>
        <w:bidi w:val="0"/>
        <w:snapToGrid w:val="0"/>
        <w:jc w:val="both"/>
        <w:rPr>
          <w:rFonts w:cs="Times New Roman"/>
          <w:b/>
          <w:bCs/>
          <w:szCs w:val="20"/>
        </w:rPr>
      </w:pPr>
    </w:p>
    <w:p w:rsidR="00B235E4" w:rsidRPr="002335F5" w:rsidRDefault="00394998" w:rsidP="007056D3">
      <w:pPr>
        <w:bidi w:val="0"/>
        <w:snapToGrid w:val="0"/>
        <w:jc w:val="both"/>
        <w:rPr>
          <w:rFonts w:cs="Times New Roman"/>
          <w:b/>
          <w:bCs/>
          <w:szCs w:val="20"/>
        </w:rPr>
      </w:pPr>
      <w:r w:rsidRPr="002335F5">
        <w:rPr>
          <w:rFonts w:cs="Times New Roman"/>
          <w:b/>
          <w:bCs/>
          <w:szCs w:val="20"/>
        </w:rPr>
        <w:lastRenderedPageBreak/>
        <w:t>3. Results and Discussion</w:t>
      </w:r>
    </w:p>
    <w:p w:rsidR="00537846" w:rsidRPr="002335F5" w:rsidRDefault="00537846" w:rsidP="007056D3">
      <w:pPr>
        <w:bidi w:val="0"/>
        <w:snapToGrid w:val="0"/>
        <w:jc w:val="both"/>
        <w:rPr>
          <w:rFonts w:cs="Times New Roman"/>
          <w:b/>
          <w:bCs/>
          <w:szCs w:val="20"/>
        </w:rPr>
      </w:pPr>
      <w:r w:rsidRPr="002335F5">
        <w:rPr>
          <w:rFonts w:cs="Times New Roman"/>
          <w:b/>
          <w:bCs/>
          <w:szCs w:val="20"/>
        </w:rPr>
        <w:t>Effect of storage Sewy</w:t>
      </w:r>
      <w:r w:rsidR="00400817" w:rsidRPr="002335F5">
        <w:rPr>
          <w:rFonts w:cs="Times New Roman"/>
          <w:b/>
          <w:bCs/>
          <w:szCs w:val="20"/>
        </w:rPr>
        <w:t xml:space="preserve"> </w:t>
      </w:r>
      <w:r w:rsidRPr="002335F5">
        <w:rPr>
          <w:rFonts w:cs="Times New Roman"/>
          <w:b/>
          <w:bCs/>
          <w:szCs w:val="20"/>
        </w:rPr>
        <w:t>date</w:t>
      </w:r>
      <w:r w:rsidR="00400817" w:rsidRPr="002335F5">
        <w:rPr>
          <w:rFonts w:cs="Times New Roman"/>
          <w:b/>
          <w:bCs/>
          <w:szCs w:val="20"/>
        </w:rPr>
        <w:t xml:space="preserve"> </w:t>
      </w:r>
      <w:r w:rsidRPr="002335F5">
        <w:rPr>
          <w:rFonts w:cs="Times New Roman"/>
          <w:b/>
          <w:bCs/>
          <w:szCs w:val="20"/>
        </w:rPr>
        <w:t>palm fruits under cold room temperatur</w:t>
      </w:r>
      <w:r w:rsidR="002335F5" w:rsidRPr="002335F5">
        <w:rPr>
          <w:rFonts w:cs="Times New Roman"/>
          <w:b/>
          <w:bCs/>
          <w:szCs w:val="20"/>
        </w:rPr>
        <w:t xml:space="preserve">e </w:t>
      </w:r>
      <w:r w:rsidR="002B6186">
        <w:rPr>
          <w:rFonts w:cs="Times New Roman"/>
          <w:b/>
          <w:bCs/>
          <w:szCs w:val="20"/>
        </w:rPr>
        <w:t>(</w:t>
      </w:r>
      <w:r w:rsidR="00DC2ABA" w:rsidRPr="002335F5">
        <w:rPr>
          <w:rFonts w:cs="Times New Roman"/>
          <w:b/>
          <w:bCs/>
          <w:szCs w:val="20"/>
        </w:rPr>
        <w:t>5°C and 90% RH)</w:t>
      </w:r>
      <w:r w:rsidRPr="002335F5">
        <w:rPr>
          <w:rFonts w:cs="Times New Roman"/>
          <w:b/>
          <w:bCs/>
          <w:szCs w:val="20"/>
        </w:rPr>
        <w:t xml:space="preserve"> wrapped in pol</w:t>
      </w:r>
      <w:r w:rsidR="00DC2ABA" w:rsidRPr="002335F5">
        <w:rPr>
          <w:rFonts w:cs="Times New Roman"/>
          <w:b/>
          <w:bCs/>
          <w:szCs w:val="20"/>
        </w:rPr>
        <w:t>Y</w:t>
      </w:r>
      <w:r w:rsidRPr="002335F5">
        <w:rPr>
          <w:rFonts w:cs="Times New Roman"/>
          <w:b/>
          <w:bCs/>
          <w:szCs w:val="20"/>
        </w:rPr>
        <w:t xml:space="preserve">polymer bags and in </w:t>
      </w:r>
      <w:r w:rsidR="009762F2" w:rsidRPr="002335F5">
        <w:rPr>
          <w:rFonts w:cs="Times New Roman"/>
          <w:b/>
          <w:bCs/>
          <w:szCs w:val="20"/>
        </w:rPr>
        <w:t>aluminum</w:t>
      </w:r>
      <w:r w:rsidRPr="002335F5">
        <w:rPr>
          <w:rFonts w:cs="Times New Roman"/>
          <w:b/>
          <w:bCs/>
          <w:szCs w:val="20"/>
        </w:rPr>
        <w:t xml:space="preserve"> foil: </w:t>
      </w:r>
    </w:p>
    <w:p w:rsidR="00537846" w:rsidRPr="002335F5" w:rsidRDefault="00537846" w:rsidP="007056D3">
      <w:pPr>
        <w:pStyle w:val="ListParagraph"/>
        <w:numPr>
          <w:ilvl w:val="0"/>
          <w:numId w:val="9"/>
        </w:numPr>
        <w:bidi w:val="0"/>
        <w:snapToGrid w:val="0"/>
        <w:ind w:left="0" w:firstLine="0"/>
        <w:jc w:val="both"/>
        <w:rPr>
          <w:rFonts w:cs="Times New Roman"/>
          <w:szCs w:val="20"/>
          <w:lang w:bidi="ar-EG"/>
        </w:rPr>
      </w:pPr>
      <w:r w:rsidRPr="002335F5">
        <w:rPr>
          <w:rFonts w:cs="Times New Roman"/>
          <w:b/>
          <w:bCs/>
          <w:szCs w:val="20"/>
          <w:lang w:bidi="ar-EG"/>
        </w:rPr>
        <w:t>Fruits and</w:t>
      </w:r>
      <w:r w:rsidR="002335F5" w:rsidRPr="002335F5">
        <w:rPr>
          <w:rFonts w:cs="Times New Roman"/>
          <w:b/>
          <w:bCs/>
          <w:szCs w:val="20"/>
          <w:lang w:bidi="ar-EG"/>
        </w:rPr>
        <w:t xml:space="preserve"> </w:t>
      </w:r>
      <w:r w:rsidRPr="002335F5">
        <w:rPr>
          <w:rFonts w:cs="Times New Roman"/>
          <w:b/>
          <w:bCs/>
          <w:szCs w:val="20"/>
          <w:lang w:bidi="ar-EG"/>
        </w:rPr>
        <w:t>seed Weight losses in g</w:t>
      </w:r>
      <w:r w:rsidR="00D26B5A" w:rsidRPr="002335F5">
        <w:rPr>
          <w:rFonts w:cs="Times New Roman"/>
          <w:b/>
          <w:bCs/>
          <w:szCs w:val="20"/>
          <w:lang w:bidi="ar-EG"/>
        </w:rPr>
        <w:t>r.</w:t>
      </w:r>
      <w:r w:rsidR="002335F5" w:rsidRPr="002335F5">
        <w:rPr>
          <w:rFonts w:cs="Times New Roman"/>
          <w:b/>
          <w:bCs/>
          <w:szCs w:val="20"/>
          <w:lang w:bidi="ar-EG"/>
        </w:rPr>
        <w:t>:</w:t>
      </w:r>
    </w:p>
    <w:p w:rsidR="00537846" w:rsidRPr="002335F5" w:rsidRDefault="00537846" w:rsidP="007056D3">
      <w:pPr>
        <w:bidi w:val="0"/>
        <w:snapToGrid w:val="0"/>
        <w:ind w:firstLine="425"/>
        <w:jc w:val="both"/>
        <w:rPr>
          <w:rFonts w:cs="Times New Roman"/>
          <w:szCs w:val="20"/>
        </w:rPr>
      </w:pPr>
      <w:r w:rsidRPr="002335F5">
        <w:rPr>
          <w:rFonts w:cs="Times New Roman"/>
          <w:szCs w:val="20"/>
        </w:rPr>
        <w:t>Results presented in Tables (</w:t>
      </w:r>
      <w:r w:rsidR="00734C1E" w:rsidRPr="002335F5">
        <w:rPr>
          <w:rFonts w:cs="Times New Roman"/>
          <w:szCs w:val="20"/>
        </w:rPr>
        <w:t>1 and 2</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s</w:t>
      </w:r>
      <w:r w:rsidRPr="002335F5">
        <w:rPr>
          <w:rFonts w:cs="Times New Roman"/>
          <w:szCs w:val="20"/>
        </w:rPr>
        <w:t>howed the effect of polypolymer bag</w:t>
      </w:r>
      <w:r w:rsidR="002335F5" w:rsidRPr="002335F5">
        <w:rPr>
          <w:rFonts w:cs="Times New Roman"/>
          <w:szCs w:val="20"/>
        </w:rPr>
        <w:t>s (</w:t>
      </w:r>
      <w:r w:rsidRPr="002335F5">
        <w:rPr>
          <w:rFonts w:cs="Times New Roman"/>
          <w:szCs w:val="20"/>
        </w:rPr>
        <w:t>plastic se</w:t>
      </w:r>
      <w:r w:rsidR="00734C1E" w:rsidRPr="002335F5">
        <w:rPr>
          <w:rFonts w:cs="Times New Roman"/>
          <w:szCs w:val="20"/>
        </w:rPr>
        <w:t>e</w:t>
      </w:r>
      <w:r w:rsidRPr="002335F5">
        <w:rPr>
          <w:rFonts w:cs="Times New Roman"/>
          <w:szCs w:val="20"/>
        </w:rPr>
        <w:t>ling bags) and aluminum foil</w:t>
      </w:r>
      <w:r w:rsidR="00734C1E" w:rsidRPr="002335F5">
        <w:rPr>
          <w:rFonts w:cs="Times New Roman"/>
          <w:szCs w:val="20"/>
        </w:rPr>
        <w:t xml:space="preserve"> </w:t>
      </w:r>
      <w:r w:rsidR="002B6186">
        <w:rPr>
          <w:rFonts w:cs="Times New Roman"/>
          <w:szCs w:val="20"/>
        </w:rPr>
        <w:t>(</w:t>
      </w:r>
      <w:r w:rsidR="00734C1E" w:rsidRPr="002335F5">
        <w:rPr>
          <w:rFonts w:cs="Times New Roman"/>
          <w:szCs w:val="20"/>
        </w:rPr>
        <w:t>aluminum seeling bags)</w:t>
      </w:r>
      <w:r w:rsidRPr="002335F5">
        <w:rPr>
          <w:rFonts w:cs="Times New Roman"/>
          <w:szCs w:val="20"/>
        </w:rPr>
        <w:t xml:space="preserve"> </w:t>
      </w:r>
      <w:r w:rsidR="009762F2" w:rsidRPr="002335F5">
        <w:rPr>
          <w:rFonts w:cs="Times New Roman"/>
          <w:szCs w:val="20"/>
        </w:rPr>
        <w:t>on fruits</w:t>
      </w:r>
      <w:r w:rsidRPr="002335F5">
        <w:rPr>
          <w:rFonts w:cs="Times New Roman"/>
          <w:szCs w:val="20"/>
        </w:rPr>
        <w:t xml:space="preserve"> and seed</w:t>
      </w:r>
      <w:r w:rsidR="00D26B5A" w:rsidRPr="002335F5">
        <w:rPr>
          <w:rFonts w:cs="Times New Roman"/>
          <w:szCs w:val="20"/>
        </w:rPr>
        <w:t>s</w:t>
      </w:r>
      <w:r w:rsidRPr="002335F5">
        <w:rPr>
          <w:rFonts w:cs="Times New Roman"/>
          <w:szCs w:val="20"/>
        </w:rPr>
        <w:t xml:space="preserve"> weight losses of Sewy date </w:t>
      </w:r>
      <w:r w:rsidR="00D26B5A" w:rsidRPr="002335F5">
        <w:rPr>
          <w:rFonts w:cs="Times New Roman"/>
          <w:szCs w:val="20"/>
        </w:rPr>
        <w:t xml:space="preserve">palm </w:t>
      </w:r>
      <w:r w:rsidRPr="002335F5">
        <w:rPr>
          <w:rFonts w:cs="Times New Roman"/>
          <w:szCs w:val="20"/>
        </w:rPr>
        <w:t xml:space="preserve">fruits at </w:t>
      </w:r>
      <w:r w:rsidR="00D26B5A" w:rsidRPr="002335F5">
        <w:rPr>
          <w:rFonts w:cs="Times New Roman"/>
          <w:szCs w:val="20"/>
        </w:rPr>
        <w:t>cold</w:t>
      </w:r>
      <w:r w:rsidRPr="002335F5">
        <w:rPr>
          <w:rFonts w:cs="Times New Roman"/>
          <w:szCs w:val="20"/>
        </w:rPr>
        <w:t xml:space="preserve"> </w:t>
      </w:r>
      <w:r w:rsidR="009762F2" w:rsidRPr="002335F5">
        <w:rPr>
          <w:rFonts w:cs="Times New Roman"/>
          <w:szCs w:val="20"/>
        </w:rPr>
        <w:t>room storage</w:t>
      </w:r>
      <w:r w:rsidRPr="002335F5">
        <w:rPr>
          <w:rFonts w:cs="Times New Roman"/>
          <w:szCs w:val="20"/>
        </w:rPr>
        <w:t xml:space="preserve"> during 2017 and 2018 seasons. </w:t>
      </w:r>
    </w:p>
    <w:p w:rsidR="00714ED8" w:rsidRPr="002335F5" w:rsidRDefault="00734C1E" w:rsidP="007056D3">
      <w:pPr>
        <w:bidi w:val="0"/>
        <w:snapToGrid w:val="0"/>
        <w:ind w:firstLine="425"/>
        <w:jc w:val="both"/>
        <w:rPr>
          <w:rFonts w:cs="Times New Roman"/>
          <w:szCs w:val="20"/>
        </w:rPr>
      </w:pPr>
      <w:r w:rsidRPr="002335F5">
        <w:rPr>
          <w:rFonts w:cs="Times New Roman"/>
          <w:szCs w:val="20"/>
        </w:rPr>
        <w:t xml:space="preserve">Data in the previous tables </w:t>
      </w:r>
      <w:r w:rsidR="009762F2" w:rsidRPr="002335F5">
        <w:rPr>
          <w:rFonts w:cs="Times New Roman"/>
          <w:szCs w:val="20"/>
        </w:rPr>
        <w:t>indicated</w:t>
      </w:r>
      <w:r w:rsidRPr="002335F5">
        <w:rPr>
          <w:rFonts w:cs="Times New Roman"/>
          <w:szCs w:val="20"/>
        </w:rPr>
        <w:t xml:space="preserve"> that </w:t>
      </w:r>
      <w:r w:rsidR="00537846" w:rsidRPr="002335F5">
        <w:rPr>
          <w:rFonts w:cs="Times New Roman"/>
          <w:szCs w:val="20"/>
        </w:rPr>
        <w:t>Increasing number of layers from one to twice or thrice layers from both</w:t>
      </w:r>
      <w:r w:rsidR="002335F5" w:rsidRPr="002335F5">
        <w:rPr>
          <w:rFonts w:cs="Times New Roman"/>
          <w:szCs w:val="20"/>
        </w:rPr>
        <w:t xml:space="preserve"> </w:t>
      </w:r>
      <w:r w:rsidR="00537846" w:rsidRPr="002335F5">
        <w:rPr>
          <w:rFonts w:cs="Times New Roman"/>
          <w:szCs w:val="20"/>
        </w:rPr>
        <w:t>used</w:t>
      </w:r>
      <w:r w:rsidR="002335F5" w:rsidRPr="002335F5">
        <w:rPr>
          <w:rFonts w:cs="Times New Roman"/>
          <w:szCs w:val="20"/>
        </w:rPr>
        <w:t xml:space="preserve"> </w:t>
      </w:r>
      <w:r w:rsidR="00537846" w:rsidRPr="002335F5">
        <w:rPr>
          <w:rFonts w:cs="Times New Roman"/>
          <w:szCs w:val="20"/>
        </w:rPr>
        <w:t>material bags in</w:t>
      </w:r>
      <w:r w:rsidR="002335F5" w:rsidRPr="002335F5">
        <w:rPr>
          <w:rFonts w:cs="Times New Roman"/>
          <w:szCs w:val="20"/>
        </w:rPr>
        <w:t xml:space="preserve"> </w:t>
      </w:r>
      <w:r w:rsidR="00537846" w:rsidRPr="002335F5">
        <w:rPr>
          <w:rFonts w:cs="Times New Roman"/>
          <w:szCs w:val="20"/>
        </w:rPr>
        <w:t>the two</w:t>
      </w:r>
      <w:r w:rsidR="002335F5" w:rsidRPr="002335F5">
        <w:rPr>
          <w:rFonts w:cs="Times New Roman"/>
          <w:szCs w:val="20"/>
        </w:rPr>
        <w:t xml:space="preserve"> </w:t>
      </w:r>
      <w:r w:rsidR="00537846" w:rsidRPr="002335F5">
        <w:rPr>
          <w:rFonts w:cs="Times New Roman"/>
          <w:szCs w:val="20"/>
        </w:rPr>
        <w:t>experimental seasons on fruits weight</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r</w:t>
      </w:r>
      <w:r w:rsidRPr="002335F5">
        <w:rPr>
          <w:rFonts w:cs="Times New Roman"/>
          <w:szCs w:val="20"/>
        </w:rPr>
        <w:t>esulted in significant</w:t>
      </w:r>
      <w:r w:rsidR="002335F5" w:rsidRPr="002335F5">
        <w:rPr>
          <w:rFonts w:cs="Times New Roman"/>
          <w:szCs w:val="20"/>
        </w:rPr>
        <w:t xml:space="preserve"> </w:t>
      </w:r>
      <w:r w:rsidRPr="002335F5">
        <w:rPr>
          <w:rFonts w:cs="Times New Roman"/>
          <w:szCs w:val="20"/>
        </w:rPr>
        <w:t>decreasing in</w:t>
      </w:r>
      <w:r w:rsidR="00537846" w:rsidRPr="002335F5">
        <w:rPr>
          <w:rFonts w:cs="Times New Roman"/>
          <w:szCs w:val="20"/>
        </w:rPr>
        <w:t xml:space="preserve"> fruit </w:t>
      </w:r>
      <w:r w:rsidR="009762F2" w:rsidRPr="002335F5">
        <w:rPr>
          <w:rFonts w:cs="Times New Roman"/>
          <w:szCs w:val="20"/>
        </w:rPr>
        <w:t>weight losses</w:t>
      </w:r>
      <w:r w:rsidR="00537846" w:rsidRPr="002335F5">
        <w:rPr>
          <w:rFonts w:cs="Times New Roman"/>
          <w:szCs w:val="20"/>
        </w:rPr>
        <w:t xml:space="preserve"> either with using polypolymer bag</w:t>
      </w:r>
      <w:r w:rsidR="002335F5" w:rsidRPr="002335F5">
        <w:rPr>
          <w:rFonts w:cs="Times New Roman"/>
          <w:szCs w:val="20"/>
        </w:rPr>
        <w:t>s (</w:t>
      </w:r>
      <w:r w:rsidR="00537846" w:rsidRPr="002335F5">
        <w:rPr>
          <w:rFonts w:cs="Times New Roman"/>
          <w:szCs w:val="20"/>
        </w:rPr>
        <w:t>plastic sealing bags) or aluminum f</w:t>
      </w:r>
      <w:r w:rsidR="0018773C" w:rsidRPr="002335F5">
        <w:rPr>
          <w:rFonts w:cs="Times New Roman"/>
          <w:szCs w:val="20"/>
        </w:rPr>
        <w:t>oil bags in comparing with</w:t>
      </w:r>
      <w:r w:rsidR="002335F5" w:rsidRPr="002335F5">
        <w:rPr>
          <w:rFonts w:cs="Times New Roman"/>
          <w:szCs w:val="20"/>
        </w:rPr>
        <w:t xml:space="preserve"> </w:t>
      </w:r>
      <w:r w:rsidR="00537846" w:rsidRPr="002335F5">
        <w:rPr>
          <w:rFonts w:cs="Times New Roman"/>
          <w:szCs w:val="20"/>
        </w:rPr>
        <w:t>that of the control treatment</w:t>
      </w:r>
      <w:r w:rsidR="0018773C" w:rsidRPr="002335F5">
        <w:rPr>
          <w:rFonts w:cs="Times New Roman"/>
          <w:szCs w:val="20"/>
        </w:rPr>
        <w:t>,</w:t>
      </w:r>
      <w:r w:rsidR="00537846" w:rsidRPr="002335F5">
        <w:rPr>
          <w:rFonts w:cs="Times New Roman"/>
          <w:szCs w:val="20"/>
        </w:rPr>
        <w:t xml:space="preserve"> since it </w:t>
      </w:r>
      <w:r w:rsidR="00EF4BBB" w:rsidRPr="002335F5">
        <w:rPr>
          <w:rFonts w:cs="Times New Roman"/>
          <w:szCs w:val="20"/>
        </w:rPr>
        <w:t>has</w:t>
      </w:r>
      <w:r w:rsidR="00537846" w:rsidRPr="002335F5">
        <w:rPr>
          <w:rFonts w:cs="Times New Roman"/>
          <w:szCs w:val="20"/>
        </w:rPr>
        <w:t xml:space="preserve"> the </w:t>
      </w:r>
      <w:r w:rsidR="009762F2" w:rsidRPr="002335F5">
        <w:rPr>
          <w:rFonts w:cs="Times New Roman"/>
          <w:szCs w:val="20"/>
        </w:rPr>
        <w:t>highest fruit</w:t>
      </w:r>
      <w:r w:rsidR="00537846" w:rsidRPr="002335F5">
        <w:rPr>
          <w:rFonts w:cs="Times New Roman"/>
          <w:szCs w:val="20"/>
        </w:rPr>
        <w:t xml:space="preserve"> weight losses (</w:t>
      </w:r>
      <w:r w:rsidR="0018773C" w:rsidRPr="002335F5">
        <w:rPr>
          <w:rFonts w:cs="Times New Roman"/>
          <w:szCs w:val="20"/>
        </w:rPr>
        <w:t>6.9 and 6.0</w:t>
      </w:r>
      <w:r w:rsidR="002B6186">
        <w:rPr>
          <w:rFonts w:cs="Times New Roman"/>
          <w:szCs w:val="20"/>
        </w:rPr>
        <w:t>)</w:t>
      </w:r>
      <w:r w:rsidR="007056D3">
        <w:rPr>
          <w:rFonts w:cs="Times New Roman"/>
          <w:szCs w:val="20"/>
        </w:rPr>
        <w:t xml:space="preserve"> </w:t>
      </w:r>
      <w:r w:rsidR="007056D3" w:rsidRPr="002335F5">
        <w:rPr>
          <w:rFonts w:cs="Times New Roman"/>
          <w:szCs w:val="20"/>
        </w:rPr>
        <w:t>f</w:t>
      </w:r>
      <w:r w:rsidR="0018773C" w:rsidRPr="002335F5">
        <w:rPr>
          <w:rFonts w:cs="Times New Roman"/>
          <w:szCs w:val="20"/>
        </w:rPr>
        <w:t xml:space="preserve">or polypolymer sheets in the first </w:t>
      </w:r>
      <w:r w:rsidR="009762F2" w:rsidRPr="002335F5">
        <w:rPr>
          <w:rFonts w:cs="Times New Roman"/>
          <w:szCs w:val="20"/>
        </w:rPr>
        <w:t>experimental</w:t>
      </w:r>
      <w:r w:rsidR="00B530A0" w:rsidRPr="002335F5">
        <w:rPr>
          <w:rFonts w:cs="Times New Roman"/>
          <w:szCs w:val="20"/>
        </w:rPr>
        <w:t xml:space="preserve"> seasons while it was (</w:t>
      </w:r>
      <w:r w:rsidR="0018773C" w:rsidRPr="002335F5">
        <w:rPr>
          <w:rFonts w:cs="Times New Roman"/>
          <w:szCs w:val="20"/>
        </w:rPr>
        <w:t>6.3 and 6.1</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f</w:t>
      </w:r>
      <w:r w:rsidR="00B530A0" w:rsidRPr="002335F5">
        <w:rPr>
          <w:rFonts w:cs="Times New Roman"/>
          <w:szCs w:val="20"/>
        </w:rPr>
        <w:t>or</w:t>
      </w:r>
      <w:r w:rsidR="002335F5" w:rsidRPr="002335F5">
        <w:rPr>
          <w:rFonts w:cs="Times New Roman"/>
          <w:szCs w:val="20"/>
        </w:rPr>
        <w:t xml:space="preserve"> </w:t>
      </w:r>
      <w:r w:rsidR="00B530A0" w:rsidRPr="002335F5">
        <w:rPr>
          <w:rFonts w:cs="Times New Roman"/>
          <w:szCs w:val="20"/>
        </w:rPr>
        <w:t xml:space="preserve">foraliminium foil in </w:t>
      </w:r>
      <w:r w:rsidR="0018773C" w:rsidRPr="002335F5">
        <w:rPr>
          <w:rFonts w:cs="Times New Roman"/>
          <w:szCs w:val="20"/>
        </w:rPr>
        <w:t>the second</w:t>
      </w:r>
      <w:r w:rsidR="00B530A0" w:rsidRPr="002335F5">
        <w:rPr>
          <w:rFonts w:cs="Times New Roman"/>
          <w:szCs w:val="20"/>
        </w:rPr>
        <w:t xml:space="preserve"> season</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S</w:t>
      </w:r>
      <w:r w:rsidR="00537846" w:rsidRPr="002335F5">
        <w:rPr>
          <w:rFonts w:cs="Times New Roman"/>
          <w:szCs w:val="20"/>
        </w:rPr>
        <w:t>toring in polypolymer bags</w:t>
      </w:r>
      <w:r w:rsidR="002335F5" w:rsidRPr="002335F5">
        <w:rPr>
          <w:rFonts w:cs="Times New Roman"/>
          <w:szCs w:val="20"/>
        </w:rPr>
        <w:t xml:space="preserve"> </w:t>
      </w:r>
      <w:r w:rsidR="0017214D" w:rsidRPr="002335F5">
        <w:rPr>
          <w:rFonts w:cs="Times New Roman"/>
          <w:szCs w:val="20"/>
        </w:rPr>
        <w:t>using two layer</w:t>
      </w:r>
      <w:r w:rsidR="002335F5" w:rsidRPr="002335F5">
        <w:rPr>
          <w:rFonts w:cs="Times New Roman"/>
          <w:szCs w:val="20"/>
        </w:rPr>
        <w:t>s (</w:t>
      </w:r>
      <w:r w:rsidR="00107D90" w:rsidRPr="002335F5">
        <w:rPr>
          <w:rFonts w:cs="Times New Roman"/>
          <w:szCs w:val="20"/>
        </w:rPr>
        <w:t>8.5</w:t>
      </w:r>
      <w:r w:rsidR="002335F5" w:rsidRPr="002335F5">
        <w:rPr>
          <w:rFonts w:cs="Times New Roman"/>
          <w:szCs w:val="20"/>
        </w:rPr>
        <w:t xml:space="preserve"> &amp; </w:t>
      </w:r>
      <w:r w:rsidR="00107D90" w:rsidRPr="002335F5">
        <w:rPr>
          <w:rFonts w:cs="Times New Roman"/>
          <w:szCs w:val="20"/>
        </w:rPr>
        <w:t>8.4</w:t>
      </w:r>
      <w:r w:rsidR="00537846" w:rsidRPr="002335F5">
        <w:rPr>
          <w:rFonts w:cs="Times New Roman"/>
          <w:szCs w:val="20"/>
        </w:rPr>
        <w:t xml:space="preserve">) </w:t>
      </w:r>
      <w:r w:rsidR="009762F2" w:rsidRPr="002335F5">
        <w:rPr>
          <w:rFonts w:cs="Times New Roman"/>
          <w:szCs w:val="20"/>
        </w:rPr>
        <w:t>while using</w:t>
      </w:r>
      <w:r w:rsidR="00537846" w:rsidRPr="002335F5">
        <w:rPr>
          <w:rFonts w:cs="Times New Roman"/>
          <w:szCs w:val="20"/>
        </w:rPr>
        <w:t xml:space="preserve"> aluminum foil w</w:t>
      </w:r>
      <w:r w:rsidR="0017214D" w:rsidRPr="002335F5">
        <w:rPr>
          <w:rFonts w:cs="Times New Roman"/>
          <w:szCs w:val="20"/>
        </w:rPr>
        <w:t>as</w:t>
      </w:r>
      <w:r w:rsidR="00537846" w:rsidRPr="002335F5">
        <w:rPr>
          <w:rFonts w:cs="Times New Roman"/>
          <w:szCs w:val="20"/>
        </w:rPr>
        <w:t xml:space="preserve"> (</w:t>
      </w:r>
      <w:r w:rsidR="00107D90" w:rsidRPr="002335F5">
        <w:rPr>
          <w:rFonts w:cs="Times New Roman"/>
          <w:szCs w:val="20"/>
        </w:rPr>
        <w:t>8.</w:t>
      </w:r>
      <w:r w:rsidR="0017214D" w:rsidRPr="002335F5">
        <w:rPr>
          <w:rFonts w:cs="Times New Roman"/>
          <w:szCs w:val="20"/>
        </w:rPr>
        <w:t>0</w:t>
      </w:r>
      <w:r w:rsidR="002335F5" w:rsidRPr="002335F5">
        <w:rPr>
          <w:rFonts w:cs="Times New Roman"/>
          <w:szCs w:val="20"/>
        </w:rPr>
        <w:t xml:space="preserve"> &amp; </w:t>
      </w:r>
      <w:r w:rsidR="0017214D" w:rsidRPr="002335F5">
        <w:rPr>
          <w:rFonts w:cs="Times New Roman"/>
          <w:szCs w:val="20"/>
        </w:rPr>
        <w:t>9.4</w:t>
      </w:r>
      <w:r w:rsidR="007056D3" w:rsidRPr="002335F5">
        <w:rPr>
          <w:rFonts w:cs="Times New Roman"/>
          <w:szCs w:val="20"/>
        </w:rPr>
        <w:t>)</w:t>
      </w:r>
      <w:r w:rsidR="007056D3">
        <w:rPr>
          <w:rFonts w:cs="Times New Roman"/>
          <w:szCs w:val="20"/>
        </w:rPr>
        <w:t xml:space="preserve"> </w:t>
      </w:r>
      <w:r w:rsidR="007056D3" w:rsidRPr="002335F5">
        <w:rPr>
          <w:rFonts w:cs="Times New Roman"/>
          <w:szCs w:val="20"/>
        </w:rPr>
        <w:t>i</w:t>
      </w:r>
      <w:r w:rsidR="0017214D" w:rsidRPr="002335F5">
        <w:rPr>
          <w:rFonts w:cs="Times New Roman"/>
          <w:szCs w:val="20"/>
        </w:rPr>
        <w:t>n the two seasons</w:t>
      </w:r>
      <w:r w:rsidR="002335F5" w:rsidRPr="002335F5">
        <w:rPr>
          <w:rFonts w:cs="Times New Roman"/>
          <w:szCs w:val="20"/>
        </w:rPr>
        <w:t xml:space="preserve"> </w:t>
      </w:r>
      <w:r w:rsidR="00537846" w:rsidRPr="002335F5">
        <w:rPr>
          <w:rFonts w:cs="Times New Roman"/>
          <w:szCs w:val="20"/>
        </w:rPr>
        <w:t>respectively in the two seasons. These results assured significantly in both the exp</w:t>
      </w:r>
      <w:r w:rsidR="00714ED8" w:rsidRPr="002335F5">
        <w:rPr>
          <w:rFonts w:cs="Times New Roman"/>
          <w:szCs w:val="20"/>
        </w:rPr>
        <w:t xml:space="preserve">erimental seasons 2017 and 2018, </w:t>
      </w:r>
      <w:r w:rsidR="009762F2" w:rsidRPr="002335F5">
        <w:rPr>
          <w:rFonts w:cs="Times New Roman"/>
          <w:szCs w:val="20"/>
        </w:rPr>
        <w:t>defenses</w:t>
      </w:r>
      <w:r w:rsidR="00714ED8" w:rsidRPr="002335F5">
        <w:rPr>
          <w:rFonts w:cs="Times New Roman"/>
          <w:szCs w:val="20"/>
        </w:rPr>
        <w:t xml:space="preserve"> between two and three layers were significantly in both season between the two materials.</w:t>
      </w:r>
    </w:p>
    <w:p w:rsidR="00537846" w:rsidRPr="002335F5" w:rsidRDefault="00537846" w:rsidP="007056D3">
      <w:pPr>
        <w:bidi w:val="0"/>
        <w:snapToGrid w:val="0"/>
        <w:ind w:firstLine="425"/>
        <w:jc w:val="both"/>
        <w:rPr>
          <w:rFonts w:cs="Times New Roman"/>
          <w:szCs w:val="20"/>
        </w:rPr>
      </w:pPr>
      <w:r w:rsidRPr="002335F5">
        <w:rPr>
          <w:rFonts w:cs="Times New Roman"/>
          <w:szCs w:val="20"/>
        </w:rPr>
        <w:t>Concerning seed</w:t>
      </w:r>
      <w:r w:rsidR="00F321A5" w:rsidRPr="002335F5">
        <w:rPr>
          <w:rFonts w:cs="Times New Roman"/>
          <w:szCs w:val="20"/>
        </w:rPr>
        <w:t>s</w:t>
      </w:r>
      <w:r w:rsidR="009762F2">
        <w:rPr>
          <w:rFonts w:eastAsiaTheme="minorEastAsia" w:cs="Times New Roman" w:hint="eastAsia"/>
          <w:szCs w:val="20"/>
          <w:lang w:eastAsia="zh-CN"/>
        </w:rPr>
        <w:t xml:space="preserve"> </w:t>
      </w:r>
      <w:r w:rsidRPr="002335F5">
        <w:rPr>
          <w:rFonts w:cs="Times New Roman"/>
          <w:szCs w:val="20"/>
        </w:rPr>
        <w:t>weig</w:t>
      </w:r>
      <w:r w:rsidR="009762F2">
        <w:rPr>
          <w:rFonts w:eastAsiaTheme="minorEastAsia" w:cs="Times New Roman" w:hint="eastAsia"/>
          <w:szCs w:val="20"/>
          <w:lang w:eastAsia="zh-CN"/>
        </w:rPr>
        <w:t>h</w:t>
      </w:r>
      <w:r w:rsidRPr="002335F5">
        <w:rPr>
          <w:rFonts w:cs="Times New Roman"/>
          <w:szCs w:val="20"/>
        </w:rPr>
        <w:t xml:space="preserve">t, it is clear that storing seeds without wrapping resulted in the largest </w:t>
      </w:r>
      <w:r w:rsidR="00952D46" w:rsidRPr="002335F5">
        <w:rPr>
          <w:rFonts w:cs="Times New Roman"/>
          <w:szCs w:val="20"/>
        </w:rPr>
        <w:t>decreased of</w:t>
      </w:r>
      <w:r w:rsidRPr="002335F5">
        <w:rPr>
          <w:rFonts w:cs="Times New Roman"/>
          <w:szCs w:val="20"/>
        </w:rPr>
        <w:t xml:space="preserve"> seed weig</w:t>
      </w:r>
      <w:r w:rsidR="009762F2">
        <w:rPr>
          <w:rFonts w:eastAsiaTheme="minorEastAsia" w:cs="Times New Roman" w:hint="eastAsia"/>
          <w:szCs w:val="20"/>
          <w:lang w:eastAsia="zh-CN"/>
        </w:rPr>
        <w:t>h</w:t>
      </w:r>
      <w:r w:rsidRPr="002335F5">
        <w:rPr>
          <w:rFonts w:cs="Times New Roman"/>
          <w:szCs w:val="20"/>
        </w:rPr>
        <w:t>t</w:t>
      </w:r>
      <w:r w:rsidR="002335F5" w:rsidRPr="002335F5">
        <w:rPr>
          <w:rFonts w:cs="Times New Roman"/>
          <w:szCs w:val="20"/>
        </w:rPr>
        <w:t xml:space="preserve"> </w:t>
      </w:r>
      <w:r w:rsidRPr="002335F5">
        <w:rPr>
          <w:rFonts w:cs="Times New Roman"/>
          <w:szCs w:val="20"/>
        </w:rPr>
        <w:t>in both seasons</w:t>
      </w:r>
      <w:r w:rsidR="002335F5" w:rsidRPr="002335F5">
        <w:rPr>
          <w:rFonts w:cs="Times New Roman"/>
          <w:szCs w:val="20"/>
        </w:rPr>
        <w:t xml:space="preserve"> </w:t>
      </w:r>
      <w:r w:rsidRPr="002335F5">
        <w:rPr>
          <w:rFonts w:cs="Times New Roman"/>
          <w:szCs w:val="20"/>
        </w:rPr>
        <w:t>(</w:t>
      </w:r>
      <w:r w:rsidR="00F321A5" w:rsidRPr="002335F5">
        <w:rPr>
          <w:rFonts w:cs="Times New Roman"/>
          <w:szCs w:val="20"/>
        </w:rPr>
        <w:t>1.0</w:t>
      </w:r>
      <w:r w:rsidR="002335F5" w:rsidRPr="002335F5">
        <w:rPr>
          <w:rFonts w:cs="Times New Roman"/>
          <w:szCs w:val="20"/>
        </w:rPr>
        <w:t xml:space="preserve"> &amp; </w:t>
      </w:r>
      <w:r w:rsidR="00F321A5" w:rsidRPr="002335F5">
        <w:rPr>
          <w:rFonts w:cs="Times New Roman"/>
          <w:szCs w:val="20"/>
        </w:rPr>
        <w:t>1.0</w:t>
      </w:r>
      <w:r w:rsidRPr="002335F5">
        <w:rPr>
          <w:rFonts w:cs="Times New Roman"/>
          <w:szCs w:val="20"/>
        </w:rPr>
        <w:t>) for polypolymer bags while it w</w:t>
      </w:r>
      <w:r w:rsidR="00F321A5" w:rsidRPr="002335F5">
        <w:rPr>
          <w:rFonts w:cs="Times New Roman"/>
          <w:szCs w:val="20"/>
        </w:rPr>
        <w:t>ere</w:t>
      </w:r>
      <w:r w:rsidRPr="002335F5">
        <w:rPr>
          <w:rFonts w:cs="Times New Roman"/>
          <w:szCs w:val="20"/>
        </w:rPr>
        <w:t xml:space="preserve"> (1.</w:t>
      </w:r>
      <w:r w:rsidR="00F321A5" w:rsidRPr="002335F5">
        <w:rPr>
          <w:rFonts w:cs="Times New Roman"/>
          <w:szCs w:val="20"/>
        </w:rPr>
        <w:t>00</w:t>
      </w:r>
      <w:r w:rsidR="002335F5" w:rsidRPr="002335F5">
        <w:rPr>
          <w:rFonts w:cs="Times New Roman"/>
          <w:szCs w:val="20"/>
        </w:rPr>
        <w:t xml:space="preserve"> &amp; </w:t>
      </w:r>
      <w:r w:rsidRPr="002335F5">
        <w:rPr>
          <w:rFonts w:cs="Times New Roman"/>
          <w:szCs w:val="20"/>
        </w:rPr>
        <w:t>1.</w:t>
      </w:r>
      <w:r w:rsidR="00F321A5" w:rsidRPr="002335F5">
        <w:rPr>
          <w:rFonts w:cs="Times New Roman"/>
          <w:szCs w:val="20"/>
        </w:rPr>
        <w:t>00)</w:t>
      </w:r>
      <w:r w:rsidRPr="002335F5">
        <w:rPr>
          <w:rFonts w:cs="Times New Roman"/>
          <w:szCs w:val="20"/>
        </w:rPr>
        <w:t xml:space="preserve"> for storing in aluminum foil</w:t>
      </w:r>
      <w:r w:rsidR="00F321A5" w:rsidRPr="002335F5">
        <w:rPr>
          <w:rFonts w:cs="Times New Roman"/>
          <w:szCs w:val="20"/>
        </w:rPr>
        <w:t xml:space="preserve"> in the two seasons</w:t>
      </w:r>
      <w:r w:rsidRPr="002335F5">
        <w:rPr>
          <w:rFonts w:cs="Times New Roman"/>
          <w:szCs w:val="20"/>
        </w:rPr>
        <w:t xml:space="preserve">. Differences between </w:t>
      </w:r>
      <w:r w:rsidR="00952D46" w:rsidRPr="002335F5">
        <w:rPr>
          <w:rFonts w:cs="Times New Roman"/>
          <w:szCs w:val="20"/>
        </w:rPr>
        <w:t>two layers</w:t>
      </w:r>
      <w:r w:rsidRPr="002335F5">
        <w:rPr>
          <w:rFonts w:cs="Times New Roman"/>
          <w:szCs w:val="20"/>
        </w:rPr>
        <w:t xml:space="preserve"> and </w:t>
      </w:r>
      <w:r w:rsidR="00952D46" w:rsidRPr="002335F5">
        <w:rPr>
          <w:rFonts w:cs="Times New Roman"/>
          <w:szCs w:val="20"/>
        </w:rPr>
        <w:t xml:space="preserve">three layers </w:t>
      </w:r>
      <w:r w:rsidRPr="002335F5">
        <w:rPr>
          <w:rFonts w:cs="Times New Roman"/>
          <w:szCs w:val="20"/>
        </w:rPr>
        <w:t>were</w:t>
      </w:r>
      <w:r w:rsidR="002335F5" w:rsidRPr="002335F5">
        <w:rPr>
          <w:rFonts w:cs="Times New Roman"/>
          <w:szCs w:val="20"/>
        </w:rPr>
        <w:t xml:space="preserve"> </w:t>
      </w:r>
      <w:r w:rsidRPr="002335F5">
        <w:rPr>
          <w:rFonts w:cs="Times New Roman"/>
          <w:szCs w:val="20"/>
        </w:rPr>
        <w:t>significant in both seasons either for polypolymer bag</w:t>
      </w:r>
      <w:r w:rsidR="002335F5" w:rsidRPr="002335F5">
        <w:rPr>
          <w:rFonts w:cs="Times New Roman"/>
          <w:szCs w:val="20"/>
        </w:rPr>
        <w:t>s (</w:t>
      </w:r>
      <w:r w:rsidRPr="002335F5">
        <w:rPr>
          <w:rFonts w:cs="Times New Roman"/>
          <w:szCs w:val="20"/>
        </w:rPr>
        <w:t>plastic sealing bags) or aluminum foil bags in both the experimental seasons 2017 and 2018</w:t>
      </w:r>
      <w:r w:rsidR="00952D46" w:rsidRPr="002335F5">
        <w:rPr>
          <w:rFonts w:cs="Times New Roman"/>
          <w:szCs w:val="20"/>
        </w:rPr>
        <w:t xml:space="preserve"> as indicated in the previous tables.</w:t>
      </w:r>
    </w:p>
    <w:p w:rsidR="00537846" w:rsidRPr="002335F5" w:rsidRDefault="00537846" w:rsidP="007056D3">
      <w:pPr>
        <w:bidi w:val="0"/>
        <w:snapToGrid w:val="0"/>
        <w:ind w:firstLine="425"/>
        <w:jc w:val="both"/>
        <w:rPr>
          <w:rFonts w:cs="Times New Roman"/>
          <w:szCs w:val="20"/>
        </w:rPr>
      </w:pPr>
      <w:r w:rsidRPr="002335F5">
        <w:rPr>
          <w:rFonts w:cs="Times New Roman"/>
          <w:szCs w:val="20"/>
        </w:rPr>
        <w:t>On the other hand, It is clear that all treatments decreased weight loss of seeds in</w:t>
      </w:r>
      <w:r w:rsidR="002335F5" w:rsidRPr="002335F5">
        <w:rPr>
          <w:rFonts w:cs="Times New Roman"/>
          <w:szCs w:val="20"/>
        </w:rPr>
        <w:t xml:space="preserve"> </w:t>
      </w:r>
      <w:r w:rsidRPr="002335F5">
        <w:rPr>
          <w:rFonts w:cs="Times New Roman"/>
          <w:szCs w:val="20"/>
        </w:rPr>
        <w:t xml:space="preserve">both polypolymer bags (plastic sealing bags) and aluminum foil </w:t>
      </w:r>
      <w:r w:rsidR="002363DA" w:rsidRPr="002335F5">
        <w:rPr>
          <w:rFonts w:cs="Times New Roman"/>
          <w:szCs w:val="20"/>
        </w:rPr>
        <w:t xml:space="preserve">while in </w:t>
      </w:r>
      <w:r w:rsidR="009762F2" w:rsidRPr="002335F5">
        <w:rPr>
          <w:rFonts w:cs="Times New Roman"/>
          <w:szCs w:val="20"/>
        </w:rPr>
        <w:t>comparing</w:t>
      </w:r>
      <w:r w:rsidR="002363DA" w:rsidRPr="002335F5">
        <w:rPr>
          <w:rFonts w:cs="Times New Roman"/>
          <w:szCs w:val="20"/>
        </w:rPr>
        <w:t xml:space="preserve"> with seed losses in the control (storing seeds without </w:t>
      </w:r>
      <w:r w:rsidR="009762F2" w:rsidRPr="002335F5">
        <w:rPr>
          <w:rFonts w:cs="Times New Roman"/>
          <w:szCs w:val="20"/>
        </w:rPr>
        <w:t>wrapping</w:t>
      </w:r>
      <w:r w:rsidR="002363DA" w:rsidRPr="002335F5">
        <w:rPr>
          <w:rFonts w:cs="Times New Roman"/>
          <w:szCs w:val="20"/>
        </w:rPr>
        <w:t>) in both seasons.</w:t>
      </w:r>
    </w:p>
    <w:p w:rsidR="002335F5" w:rsidRPr="002335F5" w:rsidRDefault="00537846" w:rsidP="007056D3">
      <w:pPr>
        <w:bidi w:val="0"/>
        <w:snapToGrid w:val="0"/>
        <w:ind w:firstLine="425"/>
        <w:jc w:val="both"/>
        <w:rPr>
          <w:rFonts w:cs="Times New Roman"/>
          <w:szCs w:val="20"/>
        </w:rPr>
      </w:pPr>
      <w:r w:rsidRPr="002335F5">
        <w:rPr>
          <w:rFonts w:cs="Times New Roman"/>
          <w:szCs w:val="20"/>
        </w:rPr>
        <w:t>These results could</w:t>
      </w:r>
      <w:r w:rsidR="002335F5" w:rsidRPr="002335F5">
        <w:rPr>
          <w:rFonts w:cs="Times New Roman"/>
          <w:szCs w:val="20"/>
        </w:rPr>
        <w:t xml:space="preserve"> </w:t>
      </w:r>
      <w:r w:rsidRPr="002335F5">
        <w:rPr>
          <w:rFonts w:cs="Times New Roman"/>
          <w:szCs w:val="20"/>
        </w:rPr>
        <w:t>be attributed to the increase in water losses by evaporation during storage in both seaso</w:t>
      </w:r>
      <w:r w:rsidR="007056D3" w:rsidRPr="002335F5">
        <w:rPr>
          <w:rFonts w:cs="Times New Roman"/>
          <w:szCs w:val="20"/>
        </w:rPr>
        <w:t>n</w:t>
      </w:r>
      <w:r w:rsidR="007056D3">
        <w:rPr>
          <w:rFonts w:cs="Times New Roman"/>
          <w:szCs w:val="20"/>
        </w:rPr>
        <w:t xml:space="preserve"> </w:t>
      </w:r>
      <w:r w:rsidR="007056D3" w:rsidRPr="002335F5">
        <w:rPr>
          <w:rFonts w:cs="Times New Roman"/>
          <w:szCs w:val="20"/>
        </w:rPr>
        <w:t>W</w:t>
      </w:r>
      <w:r w:rsidRPr="002335F5">
        <w:rPr>
          <w:rFonts w:cs="Times New Roman"/>
          <w:szCs w:val="20"/>
        </w:rPr>
        <w:t>ith regard to polyethylene effect, the results clearly indicated that wrapping fruits with polyethylene reduced weight losses, this may be due to the modified atmosphere resulting from wrapping in polyethylene film which decreased respiration in both fruit and seeds.</w:t>
      </w:r>
    </w:p>
    <w:p w:rsidR="002335F5" w:rsidRPr="002335F5" w:rsidRDefault="002335F5" w:rsidP="007056D3">
      <w:pPr>
        <w:bidi w:val="0"/>
        <w:snapToGrid w:val="0"/>
        <w:ind w:firstLine="425"/>
        <w:jc w:val="both"/>
        <w:rPr>
          <w:rFonts w:cs="Times New Roman"/>
          <w:szCs w:val="20"/>
        </w:rPr>
      </w:pPr>
      <w:r w:rsidRPr="002335F5">
        <w:rPr>
          <w:rFonts w:cs="Times New Roman"/>
          <w:szCs w:val="20"/>
        </w:rPr>
        <w:t>C</w:t>
      </w:r>
      <w:r w:rsidR="00537846" w:rsidRPr="002335F5">
        <w:rPr>
          <w:rFonts w:cs="Times New Roman"/>
          <w:szCs w:val="20"/>
        </w:rPr>
        <w:t>onsequently, wrapped fruits in polyethylene film reduced fruit weight loss by evaporatranspiration and slowed down fruit respiration.</w:t>
      </w:r>
    </w:p>
    <w:p w:rsidR="00537846" w:rsidRPr="002335F5" w:rsidRDefault="002335F5" w:rsidP="007056D3">
      <w:pPr>
        <w:bidi w:val="0"/>
        <w:snapToGrid w:val="0"/>
        <w:ind w:firstLine="425"/>
        <w:jc w:val="both"/>
        <w:rPr>
          <w:rFonts w:cs="Times New Roman"/>
          <w:szCs w:val="20"/>
        </w:rPr>
      </w:pPr>
      <w:r w:rsidRPr="002335F5">
        <w:rPr>
          <w:rFonts w:cs="Times New Roman"/>
          <w:szCs w:val="20"/>
        </w:rPr>
        <w:t>T</w:t>
      </w:r>
      <w:r w:rsidR="00537846" w:rsidRPr="002335F5">
        <w:rPr>
          <w:rFonts w:cs="Times New Roman"/>
          <w:szCs w:val="20"/>
        </w:rPr>
        <w:t>hese results confirmed the findings obtained by.</w:t>
      </w:r>
      <w:r w:rsidR="00400817" w:rsidRPr="002335F5">
        <w:rPr>
          <w:rFonts w:cs="Times New Roman"/>
          <w:b/>
          <w:bCs/>
          <w:szCs w:val="20"/>
        </w:rPr>
        <w:t xml:space="preserve"> </w:t>
      </w:r>
      <w:r w:rsidR="00537846" w:rsidRPr="002335F5">
        <w:rPr>
          <w:rFonts w:cs="Times New Roman"/>
          <w:b/>
          <w:bCs/>
          <w:szCs w:val="20"/>
        </w:rPr>
        <w:t>Fernandez</w:t>
      </w:r>
      <w:r w:rsidR="009762F2">
        <w:rPr>
          <w:rFonts w:eastAsiaTheme="minorEastAsia" w:cs="Times New Roman" w:hint="eastAsia"/>
          <w:b/>
          <w:bCs/>
          <w:szCs w:val="20"/>
          <w:lang w:eastAsia="zh-CN"/>
        </w:rPr>
        <w:t xml:space="preserve"> </w:t>
      </w:r>
      <w:r w:rsidR="00537846" w:rsidRPr="002335F5">
        <w:rPr>
          <w:rFonts w:cs="Times New Roman"/>
          <w:b/>
          <w:bCs/>
          <w:i/>
          <w:iCs/>
          <w:szCs w:val="20"/>
        </w:rPr>
        <w:t>et al.</w:t>
      </w:r>
      <w:r w:rsidR="00537846" w:rsidRPr="002335F5">
        <w:rPr>
          <w:rFonts w:cs="Times New Roman"/>
          <w:b/>
          <w:bCs/>
          <w:szCs w:val="20"/>
        </w:rPr>
        <w:t>, (1998</w:t>
      </w:r>
      <w:r w:rsidR="007056D3" w:rsidRPr="002335F5">
        <w:rPr>
          <w:rFonts w:cs="Times New Roman"/>
          <w:b/>
          <w:bCs/>
          <w:szCs w:val="20"/>
        </w:rPr>
        <w:t>)</w:t>
      </w:r>
      <w:r w:rsidR="007056D3">
        <w:rPr>
          <w:rFonts w:cs="Times New Roman"/>
          <w:b/>
          <w:bCs/>
          <w:szCs w:val="20"/>
        </w:rPr>
        <w:t xml:space="preserve"> </w:t>
      </w:r>
      <w:r w:rsidR="007056D3" w:rsidRPr="002335F5">
        <w:rPr>
          <w:rFonts w:cs="Times New Roman"/>
          <w:szCs w:val="20"/>
        </w:rPr>
        <w:t>w</w:t>
      </w:r>
      <w:r w:rsidR="00537846" w:rsidRPr="002335F5">
        <w:rPr>
          <w:rFonts w:cs="Times New Roman"/>
          <w:szCs w:val="20"/>
        </w:rPr>
        <w:t xml:space="preserve">ho found that modified </w:t>
      </w:r>
      <w:r w:rsidR="00537846" w:rsidRPr="002335F5">
        <w:rPr>
          <w:rFonts w:cs="Times New Roman"/>
          <w:szCs w:val="20"/>
        </w:rPr>
        <w:lastRenderedPageBreak/>
        <w:t>atmosphere</w:t>
      </w:r>
      <w:r w:rsidRPr="002335F5">
        <w:rPr>
          <w:rFonts w:cs="Times New Roman"/>
          <w:szCs w:val="20"/>
        </w:rPr>
        <w:t xml:space="preserve"> </w:t>
      </w:r>
      <w:r w:rsidR="00537846" w:rsidRPr="002335F5">
        <w:rPr>
          <w:rFonts w:cs="Times New Roman"/>
          <w:szCs w:val="20"/>
        </w:rPr>
        <w:t>bags was associated with lower weight loss.</w:t>
      </w:r>
      <w:r w:rsidRPr="002335F5">
        <w:rPr>
          <w:rFonts w:cs="Times New Roman"/>
          <w:szCs w:val="20"/>
        </w:rPr>
        <w:t xml:space="preserve"> </w:t>
      </w:r>
      <w:r w:rsidR="00537846" w:rsidRPr="002335F5">
        <w:rPr>
          <w:rFonts w:cs="Times New Roman"/>
          <w:b/>
          <w:bCs/>
          <w:szCs w:val="20"/>
        </w:rPr>
        <w:t xml:space="preserve">Mohamed </w:t>
      </w:r>
      <w:r w:rsidR="00537846" w:rsidRPr="002335F5">
        <w:rPr>
          <w:rFonts w:cs="Times New Roman"/>
          <w:b/>
          <w:bCs/>
          <w:i/>
          <w:iCs/>
          <w:szCs w:val="20"/>
        </w:rPr>
        <w:t>et al</w:t>
      </w:r>
      <w:r w:rsidR="00537846" w:rsidRPr="002335F5">
        <w:rPr>
          <w:rFonts w:cs="Times New Roman"/>
          <w:b/>
          <w:bCs/>
          <w:szCs w:val="20"/>
        </w:rPr>
        <w:t>., (2005)</w:t>
      </w:r>
      <w:r w:rsidR="00537846" w:rsidRPr="002335F5">
        <w:rPr>
          <w:rFonts w:cs="Times New Roman"/>
          <w:szCs w:val="20"/>
        </w:rPr>
        <w:t xml:space="preserve"> indicated that no ventilation or micro ventilation rate significantly reduced weight loss incidence in lime fruits during </w:t>
      </w:r>
      <w:r w:rsidR="00537846" w:rsidRPr="002335F5">
        <w:rPr>
          <w:rFonts w:cs="Times New Roman"/>
          <w:szCs w:val="20"/>
        </w:rPr>
        <w:lastRenderedPageBreak/>
        <w:t>storage compared with normal ventilation rate. In addition, weight loss percentage increased gradually, and significantly with the increasing ventilation rate.</w:t>
      </w:r>
    </w:p>
    <w:p w:rsidR="007056D3" w:rsidRDefault="007056D3" w:rsidP="007056D3">
      <w:pPr>
        <w:bidi w:val="0"/>
        <w:snapToGrid w:val="0"/>
        <w:jc w:val="center"/>
        <w:rPr>
          <w:rFonts w:cs="Times New Roman"/>
          <w:szCs w:val="20"/>
          <w:lang w:bidi="ar-EG"/>
        </w:rPr>
        <w:sectPr w:rsidR="007056D3" w:rsidSect="009C3FE8">
          <w:headerReference w:type="default" r:id="rId12"/>
          <w:pgSz w:w="12240" w:h="15840" w:code="9"/>
          <w:pgMar w:top="1440" w:right="1440" w:bottom="1440" w:left="1440" w:header="720" w:footer="720" w:gutter="0"/>
          <w:cols w:num="2" w:space="500"/>
          <w:rtlGutter/>
          <w:docGrid w:linePitch="360"/>
        </w:sectPr>
      </w:pPr>
    </w:p>
    <w:p w:rsidR="00394998" w:rsidRPr="002335F5" w:rsidRDefault="00394998" w:rsidP="007056D3">
      <w:pPr>
        <w:bidi w:val="0"/>
        <w:snapToGrid w:val="0"/>
        <w:jc w:val="center"/>
        <w:rPr>
          <w:rFonts w:cs="Times New Roman"/>
          <w:szCs w:val="20"/>
          <w:lang w:bidi="ar-EG"/>
        </w:rPr>
      </w:pPr>
    </w:p>
    <w:p w:rsidR="00394998" w:rsidRPr="002335F5" w:rsidRDefault="00394998" w:rsidP="007056D3">
      <w:pPr>
        <w:bidi w:val="0"/>
        <w:snapToGrid w:val="0"/>
        <w:jc w:val="both"/>
        <w:rPr>
          <w:rFonts w:cs="Times New Roman"/>
          <w:szCs w:val="18"/>
          <w:lang w:bidi="ar-EG"/>
        </w:rPr>
      </w:pPr>
      <w:r w:rsidRPr="002335F5">
        <w:rPr>
          <w:rFonts w:cs="Times New Roman"/>
          <w:b/>
          <w:bCs/>
          <w:szCs w:val="18"/>
          <w:lang w:bidi="ar-EG"/>
        </w:rPr>
        <w:t xml:space="preserve">Table (1): </w:t>
      </w:r>
      <w:r w:rsidRPr="002335F5">
        <w:rPr>
          <w:rFonts w:cs="Times New Roman"/>
          <w:b/>
          <w:bCs/>
          <w:szCs w:val="18"/>
        </w:rPr>
        <w:t>effect of polypolymer bag</w:t>
      </w:r>
      <w:r w:rsidR="002335F5" w:rsidRPr="002335F5">
        <w:rPr>
          <w:rFonts w:cs="Times New Roman"/>
          <w:b/>
          <w:bCs/>
          <w:szCs w:val="18"/>
        </w:rPr>
        <w:t>s (</w:t>
      </w:r>
      <w:r w:rsidRPr="002335F5">
        <w:rPr>
          <w:rFonts w:cs="Times New Roman"/>
          <w:b/>
          <w:bCs/>
          <w:szCs w:val="18"/>
        </w:rPr>
        <w:t>plastic sealing bags) on fruits and seeds weight (gr) of Sewy date palm at cold room</w:t>
      </w:r>
      <w:r w:rsidR="002335F5" w:rsidRPr="002335F5">
        <w:rPr>
          <w:rFonts w:cs="Times New Roman"/>
          <w:b/>
          <w:bCs/>
          <w:szCs w:val="18"/>
        </w:rPr>
        <w:t xml:space="preserve"> </w:t>
      </w:r>
      <w:r w:rsidRPr="002335F5">
        <w:rPr>
          <w:rFonts w:cs="Times New Roman"/>
          <w:b/>
          <w:bCs/>
          <w:szCs w:val="18"/>
        </w:rPr>
        <w:t>storage at 5°C and 90% RH on Fruit Weight</w:t>
      </w:r>
      <w:r w:rsidR="007056D3" w:rsidRPr="002335F5">
        <w:rPr>
          <w:rFonts w:cs="Times New Roman"/>
          <w:b/>
          <w:bCs/>
          <w:szCs w:val="18"/>
        </w:rPr>
        <w:t>,</w:t>
      </w:r>
      <w:r w:rsidR="007056D3">
        <w:rPr>
          <w:rFonts w:cs="Times New Roman"/>
          <w:b/>
          <w:bCs/>
          <w:szCs w:val="18"/>
        </w:rPr>
        <w:t xml:space="preserve"> </w:t>
      </w:r>
      <w:r w:rsidR="007056D3" w:rsidRPr="002335F5">
        <w:rPr>
          <w:rFonts w:cs="Times New Roman"/>
          <w:b/>
          <w:bCs/>
          <w:szCs w:val="18"/>
        </w:rPr>
        <w:t>B</w:t>
      </w:r>
      <w:r w:rsidRPr="002335F5">
        <w:rPr>
          <w:rFonts w:cs="Times New Roman"/>
          <w:b/>
          <w:bCs/>
          <w:szCs w:val="18"/>
        </w:rPr>
        <w:t>ulb Weight and Seed Weight during 2017 and 2018 seasons.</w:t>
      </w:r>
    </w:p>
    <w:tbl>
      <w:tblPr>
        <w:tblStyle w:val="TableGrid"/>
        <w:bidiVisual/>
        <w:tblW w:w="5000" w:type="pct"/>
        <w:jc w:val="center"/>
        <w:tblCellMar>
          <w:left w:w="57" w:type="dxa"/>
          <w:right w:w="57" w:type="dxa"/>
        </w:tblCellMar>
        <w:tblLook w:val="04A0"/>
      </w:tblPr>
      <w:tblGrid>
        <w:gridCol w:w="1101"/>
        <w:gridCol w:w="1101"/>
        <w:gridCol w:w="1044"/>
        <w:gridCol w:w="1046"/>
        <w:gridCol w:w="1044"/>
        <w:gridCol w:w="1046"/>
        <w:gridCol w:w="3092"/>
      </w:tblGrid>
      <w:tr w:rsidR="00394998" w:rsidRPr="002335F5" w:rsidTr="002335F5">
        <w:trPr>
          <w:jc w:val="center"/>
        </w:trPr>
        <w:tc>
          <w:tcPr>
            <w:tcW w:w="1162"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Seeds weight (gr)</w:t>
            </w:r>
          </w:p>
        </w:tc>
        <w:tc>
          <w:tcPr>
            <w:tcW w:w="110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Bulb weight (gr)</w:t>
            </w:r>
          </w:p>
        </w:tc>
        <w:tc>
          <w:tcPr>
            <w:tcW w:w="110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Fruit weight</w:t>
            </w:r>
            <w:r w:rsidR="002335F5" w:rsidRPr="002335F5">
              <w:rPr>
                <w:rFonts w:cs="Times New Roman"/>
                <w:szCs w:val="18"/>
                <w:lang w:bidi="ar-EG"/>
              </w:rPr>
              <w:t xml:space="preserve"> </w:t>
            </w:r>
            <w:r w:rsidRPr="002335F5">
              <w:rPr>
                <w:rFonts w:cs="Times New Roman"/>
                <w:szCs w:val="18"/>
                <w:lang w:bidi="ar-EG"/>
              </w:rPr>
              <w:t>(gr)</w:t>
            </w:r>
          </w:p>
        </w:tc>
        <w:tc>
          <w:tcPr>
            <w:tcW w:w="163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Treatments</w:t>
            </w:r>
          </w:p>
        </w:tc>
      </w:tr>
      <w:tr w:rsidR="00394998" w:rsidRPr="002335F5" w:rsidTr="002335F5">
        <w:trPr>
          <w:jc w:val="center"/>
        </w:trPr>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1632" w:type="pct"/>
            <w:vAlign w:val="center"/>
          </w:tcPr>
          <w:p w:rsidR="00394998" w:rsidRPr="002335F5" w:rsidRDefault="00394998" w:rsidP="007056D3">
            <w:pPr>
              <w:bidi w:val="0"/>
              <w:snapToGrid w:val="0"/>
              <w:jc w:val="both"/>
              <w:rPr>
                <w:rFonts w:cs="Times New Roman"/>
                <w:szCs w:val="18"/>
                <w:lang w:bidi="ar-EG"/>
              </w:rPr>
            </w:pPr>
          </w:p>
        </w:tc>
      </w:tr>
      <w:tr w:rsidR="00394998" w:rsidRPr="002335F5" w:rsidTr="002335F5">
        <w:trPr>
          <w:jc w:val="center"/>
        </w:trPr>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w:t>
            </w:r>
          </w:p>
        </w:tc>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5.3</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5.9</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6.3</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6.9</w:t>
            </w:r>
          </w:p>
        </w:tc>
        <w:tc>
          <w:tcPr>
            <w:tcW w:w="163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WITHOUT WRAPPING</w:t>
            </w:r>
          </w:p>
        </w:tc>
      </w:tr>
      <w:tr w:rsidR="00394998" w:rsidRPr="002335F5" w:rsidTr="002335F5">
        <w:trPr>
          <w:jc w:val="center"/>
        </w:trPr>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1.3</w:t>
            </w:r>
          </w:p>
        </w:tc>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6.1</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6.6</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7.4</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7.8</w:t>
            </w:r>
          </w:p>
        </w:tc>
        <w:tc>
          <w:tcPr>
            <w:tcW w:w="163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ONE LAYER</w:t>
            </w:r>
          </w:p>
        </w:tc>
      </w:tr>
      <w:tr w:rsidR="00394998" w:rsidRPr="002335F5" w:rsidTr="002335F5">
        <w:trPr>
          <w:jc w:val="center"/>
        </w:trPr>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1.4</w:t>
            </w:r>
          </w:p>
        </w:tc>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1.3</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6.7</w:t>
            </w:r>
          </w:p>
        </w:tc>
        <w:tc>
          <w:tcPr>
            <w:tcW w:w="551" w:type="pct"/>
            <w:vAlign w:val="center"/>
          </w:tcPr>
          <w:p w:rsidR="00394998" w:rsidRPr="002335F5" w:rsidRDefault="00394998" w:rsidP="007056D3">
            <w:pPr>
              <w:bidi w:val="0"/>
              <w:snapToGrid w:val="0"/>
              <w:jc w:val="both"/>
              <w:rPr>
                <w:rFonts w:cs="Times New Roman"/>
                <w:szCs w:val="18"/>
              </w:rPr>
            </w:pPr>
            <w:r w:rsidRPr="002335F5">
              <w:rPr>
                <w:rFonts w:cs="Times New Roman"/>
                <w:szCs w:val="18"/>
              </w:rPr>
              <w:t>7.0</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8.1</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8.3</w:t>
            </w:r>
          </w:p>
        </w:tc>
        <w:tc>
          <w:tcPr>
            <w:tcW w:w="163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Two layers</w:t>
            </w:r>
          </w:p>
        </w:tc>
      </w:tr>
      <w:tr w:rsidR="00394998" w:rsidRPr="002335F5" w:rsidTr="002335F5">
        <w:trPr>
          <w:jc w:val="center"/>
        </w:trPr>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1.7</w:t>
            </w:r>
          </w:p>
        </w:tc>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1.5</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7.0</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7.1</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8.4</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8.5</w:t>
            </w:r>
          </w:p>
        </w:tc>
        <w:tc>
          <w:tcPr>
            <w:tcW w:w="163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Three layers</w:t>
            </w:r>
          </w:p>
        </w:tc>
      </w:tr>
      <w:tr w:rsidR="00394998" w:rsidRPr="002335F5" w:rsidTr="002335F5">
        <w:trPr>
          <w:jc w:val="center"/>
        </w:trPr>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0.22</w:t>
            </w:r>
          </w:p>
        </w:tc>
        <w:tc>
          <w:tcPr>
            <w:tcW w:w="58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0.14</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0.12</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0.11</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0.2</w:t>
            </w:r>
          </w:p>
        </w:tc>
        <w:tc>
          <w:tcPr>
            <w:tcW w:w="55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w:t>
            </w:r>
          </w:p>
        </w:tc>
        <w:tc>
          <w:tcPr>
            <w:tcW w:w="163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LSD at 5%</w:t>
            </w:r>
          </w:p>
        </w:tc>
      </w:tr>
    </w:tbl>
    <w:p w:rsidR="00400817" w:rsidRPr="002335F5" w:rsidRDefault="00400817" w:rsidP="007056D3">
      <w:pPr>
        <w:bidi w:val="0"/>
        <w:snapToGrid w:val="0"/>
        <w:jc w:val="both"/>
        <w:rPr>
          <w:rFonts w:cs="Times New Roman"/>
          <w:b/>
          <w:bCs/>
          <w:szCs w:val="18"/>
          <w:lang w:bidi="ar-EG"/>
        </w:rPr>
      </w:pPr>
    </w:p>
    <w:p w:rsidR="00394998" w:rsidRPr="002335F5" w:rsidRDefault="00394998" w:rsidP="007056D3">
      <w:pPr>
        <w:bidi w:val="0"/>
        <w:snapToGrid w:val="0"/>
        <w:jc w:val="both"/>
        <w:rPr>
          <w:rFonts w:cs="Times New Roman"/>
          <w:b/>
          <w:bCs/>
          <w:szCs w:val="18"/>
          <w:lang w:bidi="ar-EG"/>
        </w:rPr>
      </w:pPr>
      <w:r w:rsidRPr="002335F5">
        <w:rPr>
          <w:rFonts w:cs="Times New Roman"/>
          <w:b/>
          <w:bCs/>
          <w:szCs w:val="18"/>
          <w:lang w:bidi="ar-EG"/>
        </w:rPr>
        <w:t xml:space="preserve">Table (2): </w:t>
      </w:r>
      <w:r w:rsidRPr="002335F5">
        <w:rPr>
          <w:rFonts w:cs="Times New Roman"/>
          <w:b/>
          <w:bCs/>
          <w:szCs w:val="18"/>
        </w:rPr>
        <w:t>effect of Aluminum foil on fruits 0</w:t>
      </w:r>
      <w:r w:rsidR="009762F2">
        <w:rPr>
          <w:rFonts w:eastAsiaTheme="minorEastAsia" w:cs="Times New Roman" w:hint="eastAsia"/>
          <w:b/>
          <w:bCs/>
          <w:szCs w:val="18"/>
          <w:lang w:eastAsia="zh-CN"/>
        </w:rPr>
        <w:t xml:space="preserve"> </w:t>
      </w:r>
      <w:r w:rsidRPr="002335F5">
        <w:rPr>
          <w:rFonts w:cs="Times New Roman"/>
          <w:b/>
          <w:bCs/>
          <w:szCs w:val="18"/>
        </w:rPr>
        <w:t>and seeds weight (gr</w:t>
      </w:r>
      <w:r w:rsidR="007056D3" w:rsidRPr="002335F5">
        <w:rPr>
          <w:rFonts w:cs="Times New Roman"/>
          <w:b/>
          <w:bCs/>
          <w:szCs w:val="18"/>
        </w:rPr>
        <w:t>)</w:t>
      </w:r>
      <w:r w:rsidR="007056D3">
        <w:rPr>
          <w:rFonts w:cs="Times New Roman"/>
          <w:b/>
          <w:bCs/>
          <w:szCs w:val="18"/>
        </w:rPr>
        <w:t xml:space="preserve"> </w:t>
      </w:r>
      <w:r w:rsidR="007056D3" w:rsidRPr="002335F5">
        <w:rPr>
          <w:rFonts w:cs="Times New Roman"/>
          <w:b/>
          <w:bCs/>
          <w:szCs w:val="18"/>
        </w:rPr>
        <w:t>s</w:t>
      </w:r>
      <w:r w:rsidRPr="002335F5">
        <w:rPr>
          <w:rFonts w:cs="Times New Roman"/>
          <w:b/>
          <w:bCs/>
          <w:szCs w:val="18"/>
        </w:rPr>
        <w:t>torage of Sewy date palm at cold room temperature at 5°C and 90% RH on Fruit Weight</w:t>
      </w:r>
      <w:r w:rsidR="007056D3" w:rsidRPr="002335F5">
        <w:rPr>
          <w:rFonts w:cs="Times New Roman"/>
          <w:b/>
          <w:bCs/>
          <w:szCs w:val="18"/>
        </w:rPr>
        <w:t>,</w:t>
      </w:r>
      <w:r w:rsidR="007056D3">
        <w:rPr>
          <w:rFonts w:cs="Times New Roman"/>
          <w:b/>
          <w:bCs/>
          <w:szCs w:val="18"/>
        </w:rPr>
        <w:t xml:space="preserve"> </w:t>
      </w:r>
      <w:r w:rsidR="007056D3" w:rsidRPr="002335F5">
        <w:rPr>
          <w:rFonts w:cs="Times New Roman"/>
          <w:b/>
          <w:bCs/>
          <w:szCs w:val="18"/>
        </w:rPr>
        <w:t>B</w:t>
      </w:r>
      <w:r w:rsidRPr="002335F5">
        <w:rPr>
          <w:rFonts w:cs="Times New Roman"/>
          <w:b/>
          <w:bCs/>
          <w:szCs w:val="18"/>
        </w:rPr>
        <w:t>ulb Weight and Seed Weight during 2017 and 2018 seasons.</w:t>
      </w:r>
    </w:p>
    <w:tbl>
      <w:tblPr>
        <w:tblStyle w:val="TableGrid"/>
        <w:bidiVisual/>
        <w:tblW w:w="5000" w:type="pct"/>
        <w:jc w:val="center"/>
        <w:tblCellMar>
          <w:left w:w="57" w:type="dxa"/>
          <w:right w:w="57" w:type="dxa"/>
        </w:tblCellMar>
        <w:tblLook w:val="04A0"/>
      </w:tblPr>
      <w:tblGrid>
        <w:gridCol w:w="953"/>
        <w:gridCol w:w="953"/>
        <w:gridCol w:w="318"/>
        <w:gridCol w:w="324"/>
        <w:gridCol w:w="1808"/>
        <w:gridCol w:w="316"/>
        <w:gridCol w:w="326"/>
        <w:gridCol w:w="1808"/>
        <w:gridCol w:w="2668"/>
      </w:tblGrid>
      <w:tr w:rsidR="00394998" w:rsidRPr="002335F5" w:rsidTr="002335F5">
        <w:trPr>
          <w:jc w:val="center"/>
        </w:trPr>
        <w:tc>
          <w:tcPr>
            <w:tcW w:w="1174" w:type="pct"/>
            <w:gridSpan w:val="3"/>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Seeds weight (gr)</w:t>
            </w:r>
          </w:p>
        </w:tc>
        <w:tc>
          <w:tcPr>
            <w:tcW w:w="1292" w:type="pct"/>
            <w:gridSpan w:val="3"/>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Bulb weight (gr)</w:t>
            </w:r>
          </w:p>
        </w:tc>
        <w:tc>
          <w:tcPr>
            <w:tcW w:w="112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Fruit weight</w:t>
            </w:r>
            <w:r w:rsidR="002335F5" w:rsidRPr="002335F5">
              <w:rPr>
                <w:rFonts w:cs="Times New Roman"/>
                <w:szCs w:val="18"/>
                <w:lang w:bidi="ar-EG"/>
              </w:rPr>
              <w:t xml:space="preserve"> </w:t>
            </w:r>
            <w:r w:rsidRPr="002335F5">
              <w:rPr>
                <w:rFonts w:cs="Times New Roman"/>
                <w:szCs w:val="18"/>
                <w:lang w:bidi="ar-EG"/>
              </w:rPr>
              <w:t>(gr)</w:t>
            </w:r>
          </w:p>
        </w:tc>
        <w:tc>
          <w:tcPr>
            <w:tcW w:w="141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Treatments</w:t>
            </w:r>
          </w:p>
        </w:tc>
      </w:tr>
      <w:tr w:rsidR="00394998" w:rsidRPr="002335F5" w:rsidTr="002335F5">
        <w:trPr>
          <w:jc w:val="center"/>
        </w:trPr>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1411" w:type="pct"/>
            <w:vAlign w:val="center"/>
          </w:tcPr>
          <w:p w:rsidR="00394998" w:rsidRPr="002335F5" w:rsidRDefault="00394998" w:rsidP="007056D3">
            <w:pPr>
              <w:bidi w:val="0"/>
              <w:snapToGrid w:val="0"/>
              <w:jc w:val="both"/>
              <w:rPr>
                <w:rFonts w:cs="Times New Roman"/>
                <w:szCs w:val="18"/>
                <w:lang w:bidi="ar-EG"/>
              </w:rPr>
            </w:pPr>
          </w:p>
        </w:tc>
      </w:tr>
      <w:tr w:rsidR="00394998" w:rsidRPr="002335F5" w:rsidTr="002335F5">
        <w:trPr>
          <w:jc w:val="center"/>
        </w:trPr>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w:t>
            </w:r>
          </w:p>
        </w:tc>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5.1</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5.0</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6.1</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6.0</w:t>
            </w:r>
          </w:p>
        </w:tc>
        <w:tc>
          <w:tcPr>
            <w:tcW w:w="141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WITHOUT WRAPPING</w:t>
            </w:r>
          </w:p>
        </w:tc>
      </w:tr>
      <w:tr w:rsidR="00394998" w:rsidRPr="002335F5" w:rsidTr="002335F5">
        <w:trPr>
          <w:jc w:val="center"/>
        </w:trPr>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w:t>
            </w:r>
          </w:p>
        </w:tc>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1.1</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7.9</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6.8</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9.1</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7.9</w:t>
            </w:r>
          </w:p>
        </w:tc>
        <w:tc>
          <w:tcPr>
            <w:tcW w:w="141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ONE LAYER</w:t>
            </w:r>
          </w:p>
        </w:tc>
      </w:tr>
      <w:tr w:rsidR="00394998" w:rsidRPr="002335F5" w:rsidTr="002335F5">
        <w:trPr>
          <w:jc w:val="center"/>
        </w:trPr>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1.3</w:t>
            </w:r>
          </w:p>
        </w:tc>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8.2</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6.8</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9.4</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8.0</w:t>
            </w:r>
          </w:p>
        </w:tc>
        <w:tc>
          <w:tcPr>
            <w:tcW w:w="141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Two layers</w:t>
            </w:r>
          </w:p>
        </w:tc>
      </w:tr>
      <w:tr w:rsidR="00394998" w:rsidRPr="002335F5" w:rsidTr="002335F5">
        <w:trPr>
          <w:jc w:val="center"/>
        </w:trPr>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1.4</w:t>
            </w:r>
          </w:p>
        </w:tc>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1.4</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8.4</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7.9</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9.5</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8.2</w:t>
            </w:r>
          </w:p>
        </w:tc>
        <w:tc>
          <w:tcPr>
            <w:tcW w:w="141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Three layers</w:t>
            </w:r>
          </w:p>
        </w:tc>
      </w:tr>
      <w:tr w:rsidR="00394998" w:rsidRPr="002335F5" w:rsidTr="002335F5">
        <w:trPr>
          <w:jc w:val="center"/>
        </w:trPr>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0.10</w:t>
            </w:r>
          </w:p>
        </w:tc>
        <w:tc>
          <w:tcPr>
            <w:tcW w:w="503"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0.13</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0.02</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0.03</w:t>
            </w:r>
          </w:p>
        </w:tc>
        <w:tc>
          <w:tcPr>
            <w:tcW w:w="339"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0.30</w:t>
            </w:r>
          </w:p>
        </w:tc>
        <w:tc>
          <w:tcPr>
            <w:tcW w:w="954"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0.07</w:t>
            </w:r>
          </w:p>
        </w:tc>
        <w:tc>
          <w:tcPr>
            <w:tcW w:w="141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LSD at 5%</w:t>
            </w:r>
          </w:p>
        </w:tc>
      </w:tr>
    </w:tbl>
    <w:p w:rsidR="00394998" w:rsidRPr="002335F5" w:rsidRDefault="00394998" w:rsidP="007056D3">
      <w:pPr>
        <w:bidi w:val="0"/>
        <w:snapToGrid w:val="0"/>
        <w:jc w:val="center"/>
        <w:rPr>
          <w:rFonts w:cs="Times New Roman"/>
          <w:b/>
          <w:bCs/>
          <w:szCs w:val="18"/>
          <w:lang w:bidi="ar-EG"/>
        </w:rPr>
      </w:pPr>
    </w:p>
    <w:p w:rsidR="00394998" w:rsidRPr="002335F5" w:rsidRDefault="00394998" w:rsidP="007056D3">
      <w:pPr>
        <w:bidi w:val="0"/>
        <w:snapToGrid w:val="0"/>
        <w:jc w:val="both"/>
        <w:rPr>
          <w:rFonts w:cs="Times New Roman"/>
          <w:b/>
          <w:bCs/>
          <w:szCs w:val="18"/>
          <w:lang w:bidi="ar-EG"/>
        </w:rPr>
      </w:pPr>
      <w:r w:rsidRPr="002335F5">
        <w:rPr>
          <w:rFonts w:cs="Times New Roman"/>
          <w:b/>
          <w:bCs/>
          <w:szCs w:val="18"/>
          <w:lang w:bidi="ar-EG"/>
        </w:rPr>
        <w:t xml:space="preserve">Table (3): </w:t>
      </w:r>
      <w:r w:rsidRPr="002335F5">
        <w:rPr>
          <w:rFonts w:cs="Times New Roman"/>
          <w:b/>
          <w:bCs/>
          <w:szCs w:val="18"/>
        </w:rPr>
        <w:t>effect of polypolymer bag</w:t>
      </w:r>
      <w:r w:rsidR="002335F5" w:rsidRPr="002335F5">
        <w:rPr>
          <w:rFonts w:cs="Times New Roman"/>
          <w:b/>
          <w:bCs/>
          <w:szCs w:val="18"/>
        </w:rPr>
        <w:t>s (</w:t>
      </w:r>
      <w:r w:rsidRPr="002335F5">
        <w:rPr>
          <w:rFonts w:cs="Times New Roman"/>
          <w:b/>
          <w:bCs/>
          <w:szCs w:val="18"/>
        </w:rPr>
        <w:t>plastic sealing bags) on fruits and seeds weight (gr) of Sewy date palm at cold room</w:t>
      </w:r>
      <w:r w:rsidR="002335F5" w:rsidRPr="002335F5">
        <w:rPr>
          <w:rFonts w:cs="Times New Roman"/>
          <w:b/>
          <w:bCs/>
          <w:szCs w:val="18"/>
        </w:rPr>
        <w:t xml:space="preserve"> </w:t>
      </w:r>
      <w:r w:rsidRPr="002335F5">
        <w:rPr>
          <w:rFonts w:cs="Times New Roman"/>
          <w:b/>
          <w:bCs/>
          <w:szCs w:val="18"/>
        </w:rPr>
        <w:t>storage at 5°C and 90% RH on Fruit Volum</w:t>
      </w:r>
      <w:r w:rsidR="009762F2">
        <w:rPr>
          <w:rFonts w:eastAsiaTheme="minorEastAsia" w:cs="Times New Roman" w:hint="eastAsia"/>
          <w:b/>
          <w:bCs/>
          <w:szCs w:val="18"/>
          <w:lang w:eastAsia="zh-CN"/>
        </w:rPr>
        <w:t>e</w:t>
      </w:r>
      <w:r w:rsidR="007056D3" w:rsidRPr="002335F5">
        <w:rPr>
          <w:rFonts w:cs="Times New Roman"/>
          <w:b/>
          <w:bCs/>
          <w:szCs w:val="18"/>
        </w:rPr>
        <w:t>,</w:t>
      </w:r>
      <w:r w:rsidR="007056D3">
        <w:rPr>
          <w:rFonts w:cs="Times New Roman"/>
          <w:b/>
          <w:bCs/>
          <w:szCs w:val="18"/>
        </w:rPr>
        <w:t xml:space="preserve"> </w:t>
      </w:r>
      <w:r w:rsidR="007056D3" w:rsidRPr="002335F5">
        <w:rPr>
          <w:rFonts w:cs="Times New Roman"/>
          <w:b/>
          <w:bCs/>
          <w:szCs w:val="18"/>
        </w:rPr>
        <w:t>F</w:t>
      </w:r>
      <w:r w:rsidRPr="002335F5">
        <w:rPr>
          <w:rFonts w:cs="Times New Roman"/>
          <w:b/>
          <w:bCs/>
          <w:szCs w:val="18"/>
        </w:rPr>
        <w:t>ruit Long and Fruit Diameter during 2017 and 2018 seasons</w:t>
      </w:r>
      <w:r w:rsidR="002335F5" w:rsidRPr="002335F5">
        <w:rPr>
          <w:rFonts w:cs="Times New Roman"/>
          <w:b/>
          <w:bCs/>
          <w:szCs w:val="18"/>
        </w:rPr>
        <w:t>.</w:t>
      </w:r>
    </w:p>
    <w:tbl>
      <w:tblPr>
        <w:tblStyle w:val="TableGrid"/>
        <w:bidiVisual/>
        <w:tblW w:w="5000" w:type="pct"/>
        <w:jc w:val="center"/>
        <w:tblCellMar>
          <w:left w:w="57" w:type="dxa"/>
          <w:right w:w="57" w:type="dxa"/>
        </w:tblCellMar>
        <w:tblLook w:val="04A0"/>
      </w:tblPr>
      <w:tblGrid>
        <w:gridCol w:w="1231"/>
        <w:gridCol w:w="1230"/>
        <w:gridCol w:w="949"/>
        <w:gridCol w:w="951"/>
        <w:gridCol w:w="1036"/>
        <w:gridCol w:w="1036"/>
        <w:gridCol w:w="3041"/>
      </w:tblGrid>
      <w:tr w:rsidR="00394998" w:rsidRPr="002335F5" w:rsidTr="002335F5">
        <w:trPr>
          <w:jc w:val="center"/>
        </w:trPr>
        <w:tc>
          <w:tcPr>
            <w:tcW w:w="1298"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Fruit diamete</w:t>
            </w:r>
            <w:r w:rsidR="002335F5" w:rsidRPr="002335F5">
              <w:rPr>
                <w:rFonts w:cs="Times New Roman"/>
                <w:szCs w:val="18"/>
                <w:lang w:bidi="ar-EG"/>
              </w:rPr>
              <w:t xml:space="preserve">r </w:t>
            </w:r>
            <w:r w:rsidR="002B6186">
              <w:rPr>
                <w:rFonts w:cs="Times New Roman"/>
                <w:szCs w:val="18"/>
                <w:lang w:bidi="ar-EG"/>
              </w:rPr>
              <w:t>(</w:t>
            </w:r>
            <w:r w:rsidRPr="002335F5">
              <w:rPr>
                <w:rFonts w:cs="Times New Roman"/>
                <w:szCs w:val="18"/>
                <w:lang w:bidi="ar-EG"/>
              </w:rPr>
              <w:t>cm)</w:t>
            </w:r>
          </w:p>
        </w:tc>
        <w:tc>
          <w:tcPr>
            <w:tcW w:w="100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Fruit long (cm)</w:t>
            </w:r>
          </w:p>
        </w:tc>
        <w:tc>
          <w:tcPr>
            <w:tcW w:w="1094"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 xml:space="preserve">Fruit </w:t>
            </w:r>
            <w:r w:rsidR="009762F2" w:rsidRPr="002335F5">
              <w:rPr>
                <w:rFonts w:cs="Times New Roman"/>
                <w:szCs w:val="18"/>
                <w:lang w:bidi="ar-EG"/>
              </w:rPr>
              <w:t>volume</w:t>
            </w:r>
            <w:r w:rsidR="002335F5" w:rsidRPr="002335F5">
              <w:rPr>
                <w:rFonts w:cs="Times New Roman"/>
                <w:szCs w:val="18"/>
                <w:lang w:bidi="ar-EG"/>
              </w:rPr>
              <w:t xml:space="preserve"> </w:t>
            </w:r>
            <w:r w:rsidRPr="002335F5">
              <w:rPr>
                <w:rFonts w:cs="Times New Roman"/>
                <w:szCs w:val="18"/>
                <w:lang w:bidi="ar-EG"/>
              </w:rPr>
              <w:t>(ml)</w:t>
            </w:r>
          </w:p>
        </w:tc>
        <w:tc>
          <w:tcPr>
            <w:tcW w:w="1605" w:type="pct"/>
            <w:vMerge w:val="restar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Treatments</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1605" w:type="pct"/>
            <w:vMerge/>
            <w:vAlign w:val="center"/>
          </w:tcPr>
          <w:p w:rsidR="00394998" w:rsidRPr="002335F5" w:rsidRDefault="00394998" w:rsidP="007056D3">
            <w:pPr>
              <w:bidi w:val="0"/>
              <w:snapToGrid w:val="0"/>
              <w:jc w:val="both"/>
              <w:rPr>
                <w:rFonts w:cs="Times New Roman"/>
                <w:szCs w:val="18"/>
                <w:lang w:bidi="ar-EG"/>
              </w:rPr>
            </w:pP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1.60</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1.50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2.90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2.60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7.00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7.87</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WITHOUT WRAPPING</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2.50</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1.60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3.50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2.83</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8.20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8.16</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ONE LAYER</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2.65</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1.85</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3.61</w:t>
            </w:r>
          </w:p>
        </w:tc>
        <w:tc>
          <w:tcPr>
            <w:tcW w:w="501" w:type="pct"/>
            <w:vAlign w:val="center"/>
          </w:tcPr>
          <w:p w:rsidR="00394998" w:rsidRPr="002335F5" w:rsidRDefault="00394998" w:rsidP="007056D3">
            <w:pPr>
              <w:bidi w:val="0"/>
              <w:snapToGrid w:val="0"/>
              <w:jc w:val="both"/>
              <w:rPr>
                <w:rFonts w:cs="Times New Roman"/>
                <w:szCs w:val="18"/>
              </w:rPr>
            </w:pPr>
            <w:r w:rsidRPr="002335F5">
              <w:rPr>
                <w:rFonts w:cs="Times New Roman"/>
                <w:szCs w:val="18"/>
              </w:rPr>
              <w:t>2.97</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8.41</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8.30</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Two layers</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2.88</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1.90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3.70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3.00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8.90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8.67</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Three layers</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0.11</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0.02</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0.04</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0.02</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0.30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0.10</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LSD at 5%</w:t>
            </w:r>
          </w:p>
        </w:tc>
      </w:tr>
    </w:tbl>
    <w:p w:rsidR="00394998" w:rsidRPr="002335F5" w:rsidRDefault="00394998" w:rsidP="007056D3">
      <w:pPr>
        <w:bidi w:val="0"/>
        <w:snapToGrid w:val="0"/>
        <w:jc w:val="center"/>
        <w:rPr>
          <w:rFonts w:cs="Times New Roman"/>
          <w:szCs w:val="18"/>
          <w:lang w:bidi="ar-EG"/>
        </w:rPr>
      </w:pPr>
    </w:p>
    <w:p w:rsidR="00394998" w:rsidRPr="002335F5" w:rsidRDefault="00394998" w:rsidP="007056D3">
      <w:pPr>
        <w:bidi w:val="0"/>
        <w:snapToGrid w:val="0"/>
        <w:jc w:val="both"/>
        <w:rPr>
          <w:rFonts w:cs="Times New Roman"/>
          <w:b/>
          <w:bCs/>
          <w:szCs w:val="18"/>
        </w:rPr>
      </w:pPr>
      <w:r w:rsidRPr="002335F5">
        <w:rPr>
          <w:rFonts w:cs="Times New Roman"/>
          <w:b/>
          <w:bCs/>
          <w:szCs w:val="18"/>
          <w:lang w:bidi="ar-EG"/>
        </w:rPr>
        <w:t xml:space="preserve">Table (4): </w:t>
      </w:r>
      <w:r w:rsidRPr="002335F5">
        <w:rPr>
          <w:rFonts w:cs="Times New Roman"/>
          <w:b/>
          <w:bCs/>
          <w:szCs w:val="18"/>
        </w:rPr>
        <w:t>effect of Aluminum foil on fruits and seeds weight (gr</w:t>
      </w:r>
      <w:r w:rsidR="007056D3" w:rsidRPr="002335F5">
        <w:rPr>
          <w:rFonts w:cs="Times New Roman"/>
          <w:b/>
          <w:bCs/>
          <w:szCs w:val="18"/>
        </w:rPr>
        <w:t>)</w:t>
      </w:r>
      <w:r w:rsidR="007056D3">
        <w:rPr>
          <w:rFonts w:cs="Times New Roman"/>
          <w:b/>
          <w:bCs/>
          <w:szCs w:val="18"/>
        </w:rPr>
        <w:t xml:space="preserve"> </w:t>
      </w:r>
      <w:r w:rsidR="007056D3" w:rsidRPr="002335F5">
        <w:rPr>
          <w:rFonts w:cs="Times New Roman"/>
          <w:b/>
          <w:bCs/>
          <w:szCs w:val="18"/>
        </w:rPr>
        <w:t>s</w:t>
      </w:r>
      <w:r w:rsidRPr="002335F5">
        <w:rPr>
          <w:rFonts w:cs="Times New Roman"/>
          <w:b/>
          <w:bCs/>
          <w:szCs w:val="18"/>
        </w:rPr>
        <w:t xml:space="preserve">torage of Sewy date palm at cold room temperature at 5°C and 90% RH on Fruit </w:t>
      </w:r>
      <w:r w:rsidR="009762F2" w:rsidRPr="002335F5">
        <w:rPr>
          <w:rFonts w:cs="Times New Roman"/>
          <w:b/>
          <w:bCs/>
          <w:szCs w:val="18"/>
        </w:rPr>
        <w:t>Volume</w:t>
      </w:r>
      <w:r w:rsidR="007056D3" w:rsidRPr="002335F5">
        <w:rPr>
          <w:rFonts w:cs="Times New Roman"/>
          <w:b/>
          <w:bCs/>
          <w:szCs w:val="18"/>
        </w:rPr>
        <w:t>,</w:t>
      </w:r>
      <w:r w:rsidR="007056D3">
        <w:rPr>
          <w:rFonts w:cs="Times New Roman"/>
          <w:b/>
          <w:bCs/>
          <w:szCs w:val="18"/>
        </w:rPr>
        <w:t xml:space="preserve"> </w:t>
      </w:r>
      <w:r w:rsidR="007056D3" w:rsidRPr="002335F5">
        <w:rPr>
          <w:rFonts w:cs="Times New Roman"/>
          <w:b/>
          <w:bCs/>
          <w:szCs w:val="18"/>
        </w:rPr>
        <w:t>F</w:t>
      </w:r>
      <w:r w:rsidRPr="002335F5">
        <w:rPr>
          <w:rFonts w:cs="Times New Roman"/>
          <w:b/>
          <w:bCs/>
          <w:szCs w:val="18"/>
        </w:rPr>
        <w:t>ruit Long and Fruit Diameter during 2017 and 2018 seasons.</w:t>
      </w:r>
    </w:p>
    <w:tbl>
      <w:tblPr>
        <w:tblStyle w:val="TableGrid"/>
        <w:bidiVisual/>
        <w:tblW w:w="5000" w:type="pct"/>
        <w:jc w:val="center"/>
        <w:tblCellMar>
          <w:left w:w="57" w:type="dxa"/>
          <w:right w:w="57" w:type="dxa"/>
        </w:tblCellMar>
        <w:tblLook w:val="04A0"/>
      </w:tblPr>
      <w:tblGrid>
        <w:gridCol w:w="1231"/>
        <w:gridCol w:w="1230"/>
        <w:gridCol w:w="949"/>
        <w:gridCol w:w="951"/>
        <w:gridCol w:w="1036"/>
        <w:gridCol w:w="1036"/>
        <w:gridCol w:w="3041"/>
      </w:tblGrid>
      <w:tr w:rsidR="00394998" w:rsidRPr="002335F5" w:rsidTr="002335F5">
        <w:trPr>
          <w:jc w:val="center"/>
        </w:trPr>
        <w:tc>
          <w:tcPr>
            <w:tcW w:w="1298"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Fruit diamete</w:t>
            </w:r>
            <w:r w:rsidR="002335F5" w:rsidRPr="002335F5">
              <w:rPr>
                <w:rFonts w:cs="Times New Roman"/>
                <w:szCs w:val="18"/>
                <w:lang w:bidi="ar-EG"/>
              </w:rPr>
              <w:t xml:space="preserve">r </w:t>
            </w:r>
            <w:r w:rsidR="002B6186">
              <w:rPr>
                <w:rFonts w:cs="Times New Roman"/>
                <w:szCs w:val="18"/>
                <w:lang w:bidi="ar-EG"/>
              </w:rPr>
              <w:t>(</w:t>
            </w:r>
            <w:r w:rsidRPr="002335F5">
              <w:rPr>
                <w:rFonts w:cs="Times New Roman"/>
                <w:szCs w:val="18"/>
                <w:lang w:bidi="ar-EG"/>
              </w:rPr>
              <w:t>cm)</w:t>
            </w:r>
          </w:p>
        </w:tc>
        <w:tc>
          <w:tcPr>
            <w:tcW w:w="100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Fruit long (cm)</w:t>
            </w:r>
          </w:p>
        </w:tc>
        <w:tc>
          <w:tcPr>
            <w:tcW w:w="1094"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 xml:space="preserve">Fruit </w:t>
            </w:r>
            <w:r w:rsidR="009762F2" w:rsidRPr="002335F5">
              <w:rPr>
                <w:rFonts w:cs="Times New Roman"/>
                <w:szCs w:val="18"/>
                <w:lang w:bidi="ar-EG"/>
              </w:rPr>
              <w:t>volume</w:t>
            </w:r>
            <w:r w:rsidR="002335F5" w:rsidRPr="002335F5">
              <w:rPr>
                <w:rFonts w:cs="Times New Roman"/>
                <w:szCs w:val="18"/>
                <w:lang w:bidi="ar-EG"/>
              </w:rPr>
              <w:t xml:space="preserve"> </w:t>
            </w:r>
            <w:r w:rsidRPr="002335F5">
              <w:rPr>
                <w:rFonts w:cs="Times New Roman"/>
                <w:szCs w:val="18"/>
                <w:lang w:bidi="ar-EG"/>
              </w:rPr>
              <w:t>(ml)</w:t>
            </w:r>
          </w:p>
        </w:tc>
        <w:tc>
          <w:tcPr>
            <w:tcW w:w="1605" w:type="pct"/>
            <w:vMerge w:val="restar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Treatments</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1605" w:type="pct"/>
            <w:vMerge/>
            <w:vAlign w:val="center"/>
          </w:tcPr>
          <w:p w:rsidR="00394998" w:rsidRPr="002335F5" w:rsidRDefault="00394998" w:rsidP="007056D3">
            <w:pPr>
              <w:bidi w:val="0"/>
              <w:snapToGrid w:val="0"/>
              <w:jc w:val="both"/>
              <w:rPr>
                <w:rFonts w:cs="Times New Roman"/>
                <w:szCs w:val="18"/>
                <w:lang w:bidi="ar-EG"/>
              </w:rPr>
            </w:pP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1.62</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1.63</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2.60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2.50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8.00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8.20</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WITHOUT WRAPPING</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2.00</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1.80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3.40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2.60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8.41</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8.41</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ONE LAYER</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2.20</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1.90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3.50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2.80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8.64</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8.62</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Two layers</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2.50</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1.93</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3.00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2.90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8.99</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8.80</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Three layers</w:t>
            </w:r>
          </w:p>
        </w:tc>
      </w:tr>
      <w:tr w:rsidR="00394998" w:rsidRPr="002335F5" w:rsidTr="002335F5">
        <w:trPr>
          <w:jc w:val="center"/>
        </w:trPr>
        <w:tc>
          <w:tcPr>
            <w:tcW w:w="649" w:type="pct"/>
            <w:vAlign w:val="center"/>
          </w:tcPr>
          <w:p w:rsidR="00394998" w:rsidRPr="002335F5" w:rsidRDefault="00394998" w:rsidP="007056D3">
            <w:pPr>
              <w:bidi w:val="0"/>
              <w:snapToGrid w:val="0"/>
              <w:jc w:val="both"/>
              <w:rPr>
                <w:rFonts w:cs="Times New Roman"/>
                <w:szCs w:val="18"/>
                <w:vertAlign w:val="superscript"/>
                <w:lang w:bidi="ar-EG"/>
              </w:rPr>
            </w:pPr>
            <w:r w:rsidRPr="002335F5">
              <w:rPr>
                <w:rFonts w:cs="Times New Roman"/>
                <w:szCs w:val="18"/>
                <w:lang w:bidi="ar-EG"/>
              </w:rPr>
              <w:t>0.12</w:t>
            </w:r>
          </w:p>
        </w:tc>
        <w:tc>
          <w:tcPr>
            <w:tcW w:w="649"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0.01</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0.30</w:t>
            </w:r>
          </w:p>
        </w:tc>
        <w:tc>
          <w:tcPr>
            <w:tcW w:w="501"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0.08</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0.20</w:t>
            </w:r>
          </w:p>
        </w:tc>
        <w:tc>
          <w:tcPr>
            <w:tcW w:w="547"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0.16</w:t>
            </w:r>
          </w:p>
        </w:tc>
        <w:tc>
          <w:tcPr>
            <w:tcW w:w="160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LSD at 5%</w:t>
            </w:r>
          </w:p>
        </w:tc>
      </w:tr>
    </w:tbl>
    <w:p w:rsidR="00400817" w:rsidRDefault="00400817" w:rsidP="009762F2">
      <w:pPr>
        <w:bidi w:val="0"/>
        <w:snapToGrid w:val="0"/>
        <w:rPr>
          <w:rFonts w:eastAsiaTheme="minorEastAsia" w:cs="Times New Roman" w:hint="eastAsia"/>
          <w:b/>
          <w:bCs/>
          <w:szCs w:val="18"/>
          <w:lang w:eastAsia="zh-CN" w:bidi="ar-EG"/>
        </w:rPr>
      </w:pPr>
    </w:p>
    <w:p w:rsidR="009762F2" w:rsidRDefault="009762F2" w:rsidP="009762F2">
      <w:pPr>
        <w:bidi w:val="0"/>
        <w:snapToGrid w:val="0"/>
        <w:rPr>
          <w:rFonts w:eastAsiaTheme="minorEastAsia" w:cs="Times New Roman"/>
          <w:b/>
          <w:bCs/>
          <w:szCs w:val="18"/>
          <w:lang w:eastAsia="zh-CN" w:bidi="ar-EG"/>
        </w:rPr>
      </w:pPr>
    </w:p>
    <w:p w:rsidR="007056D3" w:rsidRDefault="007056D3" w:rsidP="007056D3">
      <w:pPr>
        <w:bidi w:val="0"/>
        <w:snapToGrid w:val="0"/>
        <w:ind w:firstLine="425"/>
        <w:jc w:val="both"/>
        <w:rPr>
          <w:rFonts w:cs="Times New Roman"/>
          <w:szCs w:val="20"/>
        </w:rPr>
        <w:sectPr w:rsidR="007056D3" w:rsidSect="002335F5">
          <w:type w:val="continuous"/>
          <w:pgSz w:w="12240" w:h="15840" w:code="9"/>
          <w:pgMar w:top="1440" w:right="1440" w:bottom="1440" w:left="1440" w:header="720" w:footer="720" w:gutter="0"/>
          <w:cols w:space="720"/>
          <w:bidi/>
          <w:rtlGutter/>
          <w:docGrid w:linePitch="360"/>
        </w:sectPr>
      </w:pPr>
    </w:p>
    <w:p w:rsidR="007056D3" w:rsidRPr="002335F5" w:rsidRDefault="007056D3" w:rsidP="007056D3">
      <w:pPr>
        <w:bidi w:val="0"/>
        <w:snapToGrid w:val="0"/>
        <w:ind w:firstLine="425"/>
        <w:jc w:val="both"/>
        <w:rPr>
          <w:rFonts w:cs="Times New Roman"/>
          <w:szCs w:val="20"/>
        </w:rPr>
      </w:pPr>
      <w:r w:rsidRPr="002335F5">
        <w:rPr>
          <w:rFonts w:cs="Times New Roman"/>
          <w:szCs w:val="20"/>
        </w:rPr>
        <w:lastRenderedPageBreak/>
        <w:t xml:space="preserve">In this regard, </w:t>
      </w:r>
      <w:r w:rsidRPr="002335F5">
        <w:rPr>
          <w:rFonts w:cs="Times New Roman"/>
          <w:b/>
          <w:bCs/>
          <w:szCs w:val="20"/>
        </w:rPr>
        <w:t xml:space="preserve">Ben-Yehoshua, </w:t>
      </w:r>
      <w:r w:rsidRPr="002335F5">
        <w:rPr>
          <w:rFonts w:cs="Times New Roman"/>
          <w:b/>
          <w:bCs/>
          <w:i/>
          <w:iCs/>
          <w:szCs w:val="20"/>
        </w:rPr>
        <w:t>et al</w:t>
      </w:r>
      <w:r w:rsidRPr="002335F5">
        <w:rPr>
          <w:rFonts w:cs="Times New Roman"/>
          <w:b/>
          <w:bCs/>
          <w:szCs w:val="20"/>
        </w:rPr>
        <w:t>., (1981 a)</w:t>
      </w:r>
      <w:r w:rsidRPr="002335F5">
        <w:rPr>
          <w:rFonts w:cs="Times New Roman"/>
          <w:szCs w:val="20"/>
        </w:rPr>
        <w:t xml:space="preserve"> found that seal packaging of Valencia &amp; Shamouti oranges, “Marsh” grapefruit and “Eureka” lemon in high - density polyethylene (HDPE) film (0.01 mm. in </w:t>
      </w:r>
      <w:r w:rsidRPr="002335F5">
        <w:rPr>
          <w:rFonts w:cs="Times New Roman"/>
          <w:szCs w:val="20"/>
        </w:rPr>
        <w:lastRenderedPageBreak/>
        <w:t xml:space="preserve">thickness) inhibited weight loss more than the </w:t>
      </w:r>
      <w:r w:rsidR="009762F2" w:rsidRPr="002335F5">
        <w:rPr>
          <w:rFonts w:cs="Times New Roman"/>
          <w:szCs w:val="20"/>
        </w:rPr>
        <w:t>control</w:t>
      </w:r>
      <w:r w:rsidRPr="002335F5">
        <w:rPr>
          <w:rFonts w:cs="Times New Roman"/>
          <w:szCs w:val="20"/>
        </w:rPr>
        <w:t xml:space="preserve">. </w:t>
      </w:r>
      <w:r w:rsidRPr="002335F5">
        <w:rPr>
          <w:rFonts w:cs="Times New Roman"/>
          <w:b/>
          <w:bCs/>
          <w:szCs w:val="20"/>
        </w:rPr>
        <w:t>Miller and Risse (1988)</w:t>
      </w:r>
      <w:r w:rsidRPr="002335F5">
        <w:rPr>
          <w:rFonts w:cs="Times New Roman"/>
          <w:szCs w:val="20"/>
        </w:rPr>
        <w:t xml:space="preserve"> also stated that film wrapping of fresh produce in Florida including mangoes, </w:t>
      </w:r>
      <w:r w:rsidRPr="002335F5">
        <w:rPr>
          <w:rFonts w:cs="Times New Roman"/>
          <w:szCs w:val="20"/>
        </w:rPr>
        <w:lastRenderedPageBreak/>
        <w:t>grapefruits, lemons and oranges reduced moisture loss during extended periods of storage and marketing.</w:t>
      </w:r>
    </w:p>
    <w:p w:rsidR="007056D3" w:rsidRPr="002335F5" w:rsidRDefault="007056D3" w:rsidP="007056D3">
      <w:pPr>
        <w:bidi w:val="0"/>
        <w:snapToGrid w:val="0"/>
        <w:ind w:firstLine="425"/>
        <w:jc w:val="both"/>
        <w:rPr>
          <w:rFonts w:cs="Times New Roman"/>
          <w:szCs w:val="20"/>
        </w:rPr>
      </w:pPr>
      <w:r w:rsidRPr="002335F5">
        <w:rPr>
          <w:rFonts w:cs="Times New Roman"/>
          <w:szCs w:val="20"/>
        </w:rPr>
        <w:t xml:space="preserve">These results were in line with those obtained by </w:t>
      </w:r>
      <w:r w:rsidRPr="002335F5">
        <w:rPr>
          <w:rFonts w:cs="Times New Roman"/>
          <w:b/>
          <w:bCs/>
          <w:szCs w:val="20"/>
        </w:rPr>
        <w:t xml:space="preserve">Attia </w:t>
      </w:r>
      <w:r w:rsidRPr="002335F5">
        <w:rPr>
          <w:rFonts w:cs="Times New Roman"/>
          <w:b/>
          <w:bCs/>
          <w:i/>
          <w:iCs/>
          <w:szCs w:val="20"/>
        </w:rPr>
        <w:t>et al</w:t>
      </w:r>
      <w:r w:rsidRPr="002335F5">
        <w:rPr>
          <w:rFonts w:cs="Times New Roman"/>
          <w:b/>
          <w:bCs/>
          <w:szCs w:val="20"/>
        </w:rPr>
        <w:t>. (1997),</w:t>
      </w:r>
      <w:r w:rsidRPr="002335F5">
        <w:rPr>
          <w:rFonts w:cs="Times New Roman"/>
          <w:szCs w:val="20"/>
        </w:rPr>
        <w:t xml:space="preserve"> who noted that sealing Zaghloul fruits stored at room temperature increased weight loss significantly compared with control fruits. </w:t>
      </w:r>
      <w:r w:rsidRPr="002335F5">
        <w:rPr>
          <w:rFonts w:cs="Times New Roman"/>
          <w:b/>
          <w:bCs/>
          <w:szCs w:val="20"/>
        </w:rPr>
        <w:t>Miller and Risse (1988)</w:t>
      </w:r>
      <w:r w:rsidRPr="002335F5">
        <w:rPr>
          <w:rFonts w:cs="Times New Roman"/>
          <w:szCs w:val="20"/>
        </w:rPr>
        <w:t xml:space="preserve"> also stated that film wrapping of fresh produce in Florida including broccoli, cucumbers, lettuce, sweet potatoes, tomatoes, blueberries, mangoes, grapefruits, lemons and oranges reduced moisture loss, retarded softening and maintained characteristic freshness.</w:t>
      </w:r>
    </w:p>
    <w:p w:rsidR="007056D3" w:rsidRPr="002335F5" w:rsidRDefault="007056D3" w:rsidP="007056D3">
      <w:pPr>
        <w:bidi w:val="0"/>
        <w:snapToGrid w:val="0"/>
        <w:jc w:val="both"/>
        <w:rPr>
          <w:rFonts w:cs="Times New Roman"/>
          <w:b/>
          <w:bCs/>
          <w:szCs w:val="20"/>
          <w:lang w:bidi="ar-EG"/>
        </w:rPr>
      </w:pPr>
      <w:r w:rsidRPr="002335F5">
        <w:rPr>
          <w:rFonts w:cs="Times New Roman"/>
          <w:b/>
          <w:bCs/>
          <w:szCs w:val="20"/>
          <w:lang w:bidi="ar-EG"/>
        </w:rPr>
        <w:t xml:space="preserve">2-Fruit </w:t>
      </w:r>
      <w:r w:rsidR="009762F2" w:rsidRPr="002335F5">
        <w:rPr>
          <w:rFonts w:cs="Times New Roman"/>
          <w:b/>
          <w:bCs/>
          <w:szCs w:val="20"/>
          <w:lang w:bidi="ar-EG"/>
        </w:rPr>
        <w:t>volume</w:t>
      </w:r>
      <w:r w:rsidRPr="002335F5">
        <w:rPr>
          <w:rFonts w:cs="Times New Roman"/>
          <w:b/>
          <w:bCs/>
          <w:szCs w:val="20"/>
          <w:lang w:bidi="ar-EG"/>
        </w:rPr>
        <w:t xml:space="preserve"> and fruit bulb weight losses: </w:t>
      </w:r>
    </w:p>
    <w:p w:rsidR="007056D3" w:rsidRPr="002335F5" w:rsidRDefault="007056D3" w:rsidP="007056D3">
      <w:pPr>
        <w:bidi w:val="0"/>
        <w:snapToGrid w:val="0"/>
        <w:ind w:firstLine="425"/>
        <w:jc w:val="both"/>
        <w:rPr>
          <w:rFonts w:cs="Times New Roman"/>
          <w:szCs w:val="20"/>
          <w:lang w:bidi="ar-EG"/>
        </w:rPr>
      </w:pPr>
      <w:r w:rsidRPr="002335F5">
        <w:rPr>
          <w:rFonts w:cs="Times New Roman"/>
          <w:szCs w:val="20"/>
          <w:lang w:bidi="ar-EG"/>
        </w:rPr>
        <w:t>It is clear from tables (3 and 4</w:t>
      </w:r>
      <w:r w:rsidR="002B6186">
        <w:rPr>
          <w:rFonts w:cs="Times New Roman"/>
          <w:szCs w:val="20"/>
          <w:lang w:bidi="ar-EG"/>
        </w:rPr>
        <w:t>)</w:t>
      </w:r>
      <w:r w:rsidRPr="002335F5">
        <w:rPr>
          <w:rFonts w:cs="Times New Roman"/>
          <w:szCs w:val="20"/>
          <w:lang w:bidi="ar-EG"/>
        </w:rPr>
        <w:t xml:space="preserve"> that wrapping Sewey fruits either using polypolymer bags or aluminum foil resulted in decreasing </w:t>
      </w:r>
      <w:r w:rsidR="009762F2" w:rsidRPr="002335F5">
        <w:rPr>
          <w:rFonts w:cs="Times New Roman"/>
          <w:szCs w:val="20"/>
          <w:lang w:bidi="ar-EG"/>
        </w:rPr>
        <w:t>volume</w:t>
      </w:r>
      <w:r w:rsidRPr="002335F5">
        <w:rPr>
          <w:rFonts w:cs="Times New Roman"/>
          <w:szCs w:val="20"/>
          <w:lang w:bidi="ar-EG"/>
        </w:rPr>
        <w:t xml:space="preserve"> losses for all treatments in both seasons, these results were assured significantly in both seasons 2017 </w:t>
      </w:r>
      <w:r w:rsidR="009762F2" w:rsidRPr="002335F5">
        <w:rPr>
          <w:rFonts w:cs="Times New Roman"/>
          <w:szCs w:val="20"/>
          <w:lang w:bidi="ar-EG"/>
        </w:rPr>
        <w:t>and</w:t>
      </w:r>
      <w:r w:rsidRPr="002335F5">
        <w:rPr>
          <w:rFonts w:cs="Times New Roman"/>
          <w:szCs w:val="20"/>
          <w:lang w:bidi="ar-EG"/>
        </w:rPr>
        <w:t xml:space="preserve"> 2018.</w:t>
      </w:r>
    </w:p>
    <w:p w:rsidR="007056D3" w:rsidRPr="002335F5" w:rsidRDefault="007056D3" w:rsidP="007056D3">
      <w:pPr>
        <w:bidi w:val="0"/>
        <w:snapToGrid w:val="0"/>
        <w:ind w:firstLine="425"/>
        <w:jc w:val="both"/>
        <w:rPr>
          <w:rFonts w:cs="Times New Roman"/>
          <w:szCs w:val="20"/>
          <w:lang w:bidi="ar-EG"/>
        </w:rPr>
      </w:pPr>
      <w:r w:rsidRPr="002335F5">
        <w:rPr>
          <w:rFonts w:cs="Times New Roman"/>
          <w:szCs w:val="20"/>
          <w:lang w:bidi="ar-EG"/>
        </w:rPr>
        <w:t xml:space="preserve">Differences between using two or three layers concerning polypolymer bags and between two or three layers using </w:t>
      </w:r>
      <w:r w:rsidR="009762F2" w:rsidRPr="002335F5">
        <w:rPr>
          <w:rFonts w:cs="Times New Roman"/>
          <w:szCs w:val="20"/>
          <w:lang w:bidi="ar-EG"/>
        </w:rPr>
        <w:t>aluminum</w:t>
      </w:r>
      <w:r w:rsidRPr="002335F5">
        <w:rPr>
          <w:rFonts w:cs="Times New Roman"/>
          <w:szCs w:val="20"/>
          <w:lang w:bidi="ar-EG"/>
        </w:rPr>
        <w:t xml:space="preserve"> foil, were significant in both seasons 2017 and 2018.</w:t>
      </w:r>
    </w:p>
    <w:p w:rsidR="007056D3" w:rsidRPr="002335F5" w:rsidRDefault="007056D3" w:rsidP="007056D3">
      <w:pPr>
        <w:pStyle w:val="ListParagraph"/>
        <w:bidi w:val="0"/>
        <w:snapToGrid w:val="0"/>
        <w:ind w:left="0"/>
        <w:jc w:val="both"/>
        <w:rPr>
          <w:rFonts w:cs="Times New Roman"/>
          <w:b/>
          <w:bCs/>
          <w:szCs w:val="20"/>
          <w:lang w:bidi="ar-EG"/>
        </w:rPr>
      </w:pPr>
      <w:r w:rsidRPr="002335F5">
        <w:rPr>
          <w:rFonts w:cs="Times New Roman"/>
          <w:b/>
          <w:bCs/>
          <w:szCs w:val="20"/>
          <w:lang w:bidi="ar-EG"/>
        </w:rPr>
        <w:t>-Fruit long and fruit diameter in mm:</w:t>
      </w:r>
    </w:p>
    <w:p w:rsidR="007056D3" w:rsidRPr="002335F5" w:rsidRDefault="007056D3" w:rsidP="007056D3">
      <w:pPr>
        <w:bidi w:val="0"/>
        <w:snapToGrid w:val="0"/>
        <w:ind w:firstLine="425"/>
        <w:jc w:val="both"/>
        <w:rPr>
          <w:rFonts w:cs="Times New Roman"/>
          <w:b/>
          <w:bCs/>
          <w:szCs w:val="20"/>
          <w:lang w:bidi="ar-EG"/>
        </w:rPr>
      </w:pPr>
      <w:r w:rsidRPr="002335F5">
        <w:rPr>
          <w:rFonts w:cs="Times New Roman"/>
          <w:szCs w:val="20"/>
          <w:lang w:bidi="ar-EG"/>
        </w:rPr>
        <w:t>Data in tables (3 and 4) showed the effect of</w:t>
      </w:r>
      <w:r w:rsidRPr="002335F5">
        <w:rPr>
          <w:rFonts w:cs="Times New Roman"/>
          <w:szCs w:val="20"/>
        </w:rPr>
        <w:t xml:space="preserve"> polypolymer bags (plastic seeling bags) and aluminum foil </w:t>
      </w:r>
      <w:r w:rsidR="009762F2" w:rsidRPr="002335F5">
        <w:rPr>
          <w:rFonts w:cs="Times New Roman"/>
          <w:szCs w:val="20"/>
        </w:rPr>
        <w:t>wrapping</w:t>
      </w:r>
      <w:r w:rsidRPr="002335F5">
        <w:rPr>
          <w:rFonts w:cs="Times New Roman"/>
          <w:szCs w:val="20"/>
        </w:rPr>
        <w:t xml:space="preserve"> on </w:t>
      </w:r>
      <w:r w:rsidR="009762F2" w:rsidRPr="002335F5">
        <w:rPr>
          <w:rFonts w:cs="Times New Roman"/>
          <w:szCs w:val="20"/>
        </w:rPr>
        <w:t>fruit long</w:t>
      </w:r>
      <w:r w:rsidRPr="002335F5">
        <w:rPr>
          <w:rFonts w:cs="Times New Roman"/>
          <w:szCs w:val="20"/>
        </w:rPr>
        <w:t xml:space="preserve"> and fruit diameter</w:t>
      </w:r>
      <w:r w:rsidR="009762F2">
        <w:rPr>
          <w:rFonts w:eastAsiaTheme="minorEastAsia" w:cs="Times New Roman" w:hint="eastAsia"/>
          <w:szCs w:val="20"/>
          <w:lang w:eastAsia="zh-CN"/>
        </w:rPr>
        <w:t xml:space="preserve"> </w:t>
      </w:r>
      <w:r w:rsidRPr="002335F5">
        <w:rPr>
          <w:rFonts w:cs="Times New Roman"/>
          <w:szCs w:val="20"/>
        </w:rPr>
        <w:t xml:space="preserve">in millimeter of Sewey date palm fruits at cold room storage temperature </w:t>
      </w:r>
      <w:r w:rsidR="002B6186">
        <w:rPr>
          <w:rFonts w:cs="Times New Roman"/>
          <w:szCs w:val="20"/>
        </w:rPr>
        <w:t>(</w:t>
      </w:r>
      <w:r w:rsidRPr="002335F5">
        <w:rPr>
          <w:rFonts w:cs="Times New Roman"/>
          <w:szCs w:val="20"/>
        </w:rPr>
        <w:t>5°C and 90% RH) in both2017 and 2018 seasons.</w:t>
      </w:r>
    </w:p>
    <w:p w:rsidR="007056D3" w:rsidRPr="002335F5" w:rsidRDefault="007056D3" w:rsidP="007056D3">
      <w:pPr>
        <w:bidi w:val="0"/>
        <w:snapToGrid w:val="0"/>
        <w:ind w:firstLine="425"/>
        <w:jc w:val="both"/>
        <w:rPr>
          <w:rFonts w:cs="Times New Roman"/>
          <w:szCs w:val="20"/>
          <w:lang w:bidi="ar-EG"/>
        </w:rPr>
      </w:pPr>
      <w:r w:rsidRPr="002335F5">
        <w:rPr>
          <w:rFonts w:cs="Times New Roman"/>
          <w:szCs w:val="20"/>
          <w:lang w:bidi="ar-EG"/>
        </w:rPr>
        <w:t xml:space="preserve">It is clear from these data presented in the last previous tables of both </w:t>
      </w:r>
      <w:r w:rsidRPr="002335F5">
        <w:rPr>
          <w:rFonts w:cs="Times New Roman"/>
          <w:szCs w:val="20"/>
        </w:rPr>
        <w:t>polypolymer bags (plastic sealing bags) and aluminum foil resulted in decreasing</w:t>
      </w:r>
      <w:r w:rsidR="009762F2">
        <w:rPr>
          <w:rFonts w:eastAsiaTheme="minorEastAsia" w:cs="Times New Roman" w:hint="eastAsia"/>
          <w:szCs w:val="20"/>
          <w:lang w:eastAsia="zh-CN"/>
        </w:rPr>
        <w:t xml:space="preserve"> </w:t>
      </w:r>
      <w:r w:rsidRPr="002335F5">
        <w:rPr>
          <w:rFonts w:cs="Times New Roman"/>
          <w:szCs w:val="20"/>
        </w:rPr>
        <w:t>fruit</w:t>
      </w:r>
      <w:r w:rsidR="009762F2">
        <w:rPr>
          <w:rFonts w:eastAsiaTheme="minorEastAsia" w:cs="Times New Roman" w:hint="eastAsia"/>
          <w:szCs w:val="20"/>
          <w:lang w:eastAsia="zh-CN"/>
        </w:rPr>
        <w:t xml:space="preserve"> </w:t>
      </w:r>
      <w:r w:rsidRPr="002335F5">
        <w:rPr>
          <w:rFonts w:cs="Times New Roman"/>
          <w:szCs w:val="20"/>
        </w:rPr>
        <w:t>long</w:t>
      </w:r>
      <w:r w:rsidR="009762F2">
        <w:rPr>
          <w:rFonts w:eastAsiaTheme="minorEastAsia" w:cs="Times New Roman" w:hint="eastAsia"/>
          <w:szCs w:val="20"/>
          <w:lang w:eastAsia="zh-CN"/>
        </w:rPr>
        <w:t xml:space="preserve"> </w:t>
      </w:r>
      <w:r w:rsidRPr="002335F5">
        <w:rPr>
          <w:rFonts w:cs="Times New Roman"/>
          <w:szCs w:val="20"/>
        </w:rPr>
        <w:t xml:space="preserve">and diameter significantly by wrapping fruits using the last materials for Sewey date palm fruits at cold room- storage temperature (in </w:t>
      </w:r>
      <w:r w:rsidR="009762F2" w:rsidRPr="002335F5">
        <w:rPr>
          <w:rFonts w:cs="Times New Roman"/>
          <w:szCs w:val="20"/>
        </w:rPr>
        <w:t>comparing</w:t>
      </w:r>
      <w:r w:rsidRPr="002335F5">
        <w:rPr>
          <w:rFonts w:cs="Times New Roman"/>
          <w:szCs w:val="20"/>
        </w:rPr>
        <w:t xml:space="preserve"> with that of the control in 2017 and 2018 seasons. </w:t>
      </w:r>
    </w:p>
    <w:p w:rsidR="007056D3" w:rsidRPr="002335F5" w:rsidRDefault="007056D3" w:rsidP="007056D3">
      <w:pPr>
        <w:bidi w:val="0"/>
        <w:snapToGrid w:val="0"/>
        <w:ind w:firstLine="425"/>
        <w:jc w:val="both"/>
        <w:rPr>
          <w:rFonts w:cs="Times New Roman"/>
          <w:szCs w:val="20"/>
          <w:lang w:bidi="ar-EG"/>
        </w:rPr>
      </w:pPr>
      <w:r w:rsidRPr="002335F5">
        <w:rPr>
          <w:rFonts w:cs="Times New Roman"/>
          <w:szCs w:val="20"/>
          <w:lang w:bidi="ar-EG"/>
        </w:rPr>
        <w:t>Storing</w:t>
      </w:r>
      <w:r>
        <w:rPr>
          <w:rFonts w:cs="Times New Roman"/>
          <w:szCs w:val="20"/>
          <w:lang w:bidi="ar-EG"/>
        </w:rPr>
        <w:t xml:space="preserve"> </w:t>
      </w:r>
      <w:r w:rsidRPr="002335F5">
        <w:rPr>
          <w:rFonts w:cs="Times New Roman"/>
          <w:szCs w:val="20"/>
          <w:lang w:bidi="ar-EG"/>
        </w:rPr>
        <w:t xml:space="preserve">Sewey fruits without wrapping using both the last materials under cold room- </w:t>
      </w:r>
      <w:r w:rsidR="009762F2" w:rsidRPr="002335F5">
        <w:rPr>
          <w:rFonts w:cs="Times New Roman"/>
          <w:szCs w:val="20"/>
          <w:lang w:bidi="ar-EG"/>
        </w:rPr>
        <w:t>temperature</w:t>
      </w:r>
      <w:r w:rsidRPr="002335F5">
        <w:rPr>
          <w:rFonts w:cs="Times New Roman"/>
          <w:szCs w:val="20"/>
          <w:lang w:bidi="ar-EG"/>
        </w:rPr>
        <w:t xml:space="preserve"> resulted in (1.5 &amp; 1.6) for polypolymers bags and (1.63 &amp; 1.62) mm in diameter </w:t>
      </w:r>
      <w:r w:rsidR="009762F2" w:rsidRPr="002335F5">
        <w:rPr>
          <w:rFonts w:cs="Times New Roman"/>
          <w:szCs w:val="20"/>
          <w:lang w:bidi="ar-EG"/>
        </w:rPr>
        <w:t>respectively</w:t>
      </w:r>
      <w:r w:rsidRPr="002335F5">
        <w:rPr>
          <w:rFonts w:cs="Times New Roman"/>
          <w:szCs w:val="20"/>
          <w:lang w:bidi="ar-EG"/>
        </w:rPr>
        <w:t xml:space="preserve"> in both the experimental seasons respectively, these results were assured significantly</w:t>
      </w:r>
      <w:r w:rsidR="009762F2">
        <w:rPr>
          <w:rFonts w:eastAsiaTheme="minorEastAsia" w:cs="Times New Roman" w:hint="eastAsia"/>
          <w:szCs w:val="20"/>
          <w:lang w:eastAsia="zh-CN" w:bidi="ar-EG"/>
        </w:rPr>
        <w:t xml:space="preserve"> </w:t>
      </w:r>
      <w:r w:rsidRPr="002335F5">
        <w:rPr>
          <w:rFonts w:cs="Times New Roman"/>
          <w:szCs w:val="20"/>
          <w:lang w:bidi="ar-EG"/>
        </w:rPr>
        <w:t>in both seasons 2017 and 2018.</w:t>
      </w:r>
    </w:p>
    <w:p w:rsidR="009762F2" w:rsidRDefault="009762F2" w:rsidP="007056D3">
      <w:pPr>
        <w:bidi w:val="0"/>
        <w:snapToGrid w:val="0"/>
        <w:jc w:val="both"/>
        <w:rPr>
          <w:rFonts w:eastAsiaTheme="minorEastAsia" w:cs="Times New Roman" w:hint="eastAsia"/>
          <w:b/>
          <w:bCs/>
          <w:szCs w:val="20"/>
          <w:lang w:eastAsia="zh-CN" w:bidi="ar-EG"/>
        </w:rPr>
      </w:pPr>
    </w:p>
    <w:p w:rsidR="007056D3" w:rsidRPr="002335F5" w:rsidRDefault="007056D3" w:rsidP="009762F2">
      <w:pPr>
        <w:bidi w:val="0"/>
        <w:snapToGrid w:val="0"/>
        <w:jc w:val="both"/>
        <w:rPr>
          <w:rFonts w:cs="Times New Roman"/>
          <w:b/>
          <w:bCs/>
          <w:szCs w:val="20"/>
          <w:lang w:bidi="ar-EG"/>
        </w:rPr>
      </w:pPr>
      <w:r w:rsidRPr="002335F5">
        <w:rPr>
          <w:rFonts w:cs="Times New Roman"/>
          <w:b/>
          <w:bCs/>
          <w:szCs w:val="20"/>
          <w:lang w:bidi="ar-EG"/>
        </w:rPr>
        <w:t>Fruit Chemical properties:</w:t>
      </w:r>
    </w:p>
    <w:p w:rsidR="007056D3" w:rsidRPr="002335F5" w:rsidRDefault="007056D3" w:rsidP="007056D3">
      <w:pPr>
        <w:bidi w:val="0"/>
        <w:snapToGrid w:val="0"/>
        <w:jc w:val="both"/>
        <w:rPr>
          <w:rFonts w:cs="Times New Roman"/>
          <w:b/>
          <w:bCs/>
          <w:szCs w:val="20"/>
          <w:lang w:bidi="ar-EG"/>
        </w:rPr>
      </w:pPr>
      <w:r w:rsidRPr="002335F5">
        <w:rPr>
          <w:rFonts w:cs="Times New Roman"/>
          <w:b/>
          <w:bCs/>
          <w:szCs w:val="20"/>
          <w:lang w:bidi="ar-EG"/>
        </w:rPr>
        <w:t>Total soluble solids percentage (T.S.S. %):</w:t>
      </w:r>
    </w:p>
    <w:p w:rsidR="007056D3" w:rsidRPr="002335F5" w:rsidRDefault="009762F2" w:rsidP="007056D3">
      <w:pPr>
        <w:bidi w:val="0"/>
        <w:snapToGrid w:val="0"/>
        <w:ind w:firstLine="425"/>
        <w:jc w:val="both"/>
        <w:rPr>
          <w:rFonts w:cs="Times New Roman"/>
          <w:szCs w:val="20"/>
        </w:rPr>
      </w:pPr>
      <w:r w:rsidRPr="002335F5">
        <w:rPr>
          <w:rFonts w:cs="Times New Roman"/>
          <w:szCs w:val="20"/>
        </w:rPr>
        <w:t>Results</w:t>
      </w:r>
      <w:r w:rsidR="007056D3" w:rsidRPr="002335F5">
        <w:rPr>
          <w:rFonts w:cs="Times New Roman"/>
          <w:szCs w:val="20"/>
        </w:rPr>
        <w:t xml:space="preserve"> of</w:t>
      </w:r>
      <w:r w:rsidR="007056D3" w:rsidRPr="002335F5">
        <w:rPr>
          <w:rFonts w:cs="Times New Roman"/>
          <w:szCs w:val="20"/>
          <w:lang w:bidi="ar-EG"/>
        </w:rPr>
        <w:t xml:space="preserve"> Sewey fruit</w:t>
      </w:r>
      <w:r w:rsidR="007056D3" w:rsidRPr="002335F5">
        <w:rPr>
          <w:rFonts w:cs="Times New Roman"/>
          <w:szCs w:val="20"/>
        </w:rPr>
        <w:t xml:space="preserve"> date palm fruits presented in Table (5 and 6) </w:t>
      </w:r>
      <w:r w:rsidRPr="002335F5">
        <w:rPr>
          <w:rFonts w:cs="Times New Roman"/>
          <w:szCs w:val="20"/>
        </w:rPr>
        <w:t>concerning</w:t>
      </w:r>
      <w:r w:rsidR="007056D3" w:rsidRPr="002335F5">
        <w:rPr>
          <w:rFonts w:cs="Times New Roman"/>
          <w:szCs w:val="20"/>
          <w:lang w:bidi="ar-EG"/>
        </w:rPr>
        <w:t xml:space="preserve"> Total soluble solids percentage (T.S.S. %)</w:t>
      </w:r>
      <w:r w:rsidR="007056D3">
        <w:rPr>
          <w:rFonts w:cs="Times New Roman"/>
          <w:szCs w:val="20"/>
          <w:lang w:bidi="ar-EG"/>
        </w:rPr>
        <w:t xml:space="preserve"> </w:t>
      </w:r>
      <w:r w:rsidR="007056D3" w:rsidRPr="002335F5">
        <w:rPr>
          <w:rFonts w:cs="Times New Roman"/>
          <w:szCs w:val="20"/>
        </w:rPr>
        <w:t xml:space="preserve">revealed that the effect of polypolymer bags (plastic sealing bags) and aluminum foil </w:t>
      </w:r>
      <w:r w:rsidRPr="002335F5">
        <w:rPr>
          <w:rFonts w:cs="Times New Roman"/>
          <w:szCs w:val="20"/>
        </w:rPr>
        <w:t>wrapping</w:t>
      </w:r>
      <w:r w:rsidR="007056D3" w:rsidRPr="002335F5">
        <w:rPr>
          <w:rFonts w:cs="Times New Roman"/>
          <w:szCs w:val="20"/>
        </w:rPr>
        <w:t xml:space="preserve"> decreased total soluble solids percentage (T.S.S %) of Sewey date palm fruits during cold room- storage </w:t>
      </w:r>
      <w:r w:rsidRPr="002335F5">
        <w:rPr>
          <w:rFonts w:cs="Times New Roman"/>
          <w:szCs w:val="20"/>
        </w:rPr>
        <w:t>temperature</w:t>
      </w:r>
      <w:r w:rsidR="007056D3" w:rsidRPr="002335F5">
        <w:rPr>
          <w:rFonts w:cs="Times New Roman"/>
          <w:szCs w:val="20"/>
        </w:rPr>
        <w:t xml:space="preserve"> in both2017 and 2018 seasons significantly. </w:t>
      </w:r>
    </w:p>
    <w:p w:rsidR="007056D3" w:rsidRPr="002335F5" w:rsidRDefault="007056D3" w:rsidP="007056D3">
      <w:pPr>
        <w:bidi w:val="0"/>
        <w:snapToGrid w:val="0"/>
        <w:ind w:firstLine="425"/>
        <w:jc w:val="both"/>
        <w:rPr>
          <w:rFonts w:cs="Times New Roman"/>
          <w:szCs w:val="20"/>
        </w:rPr>
      </w:pPr>
      <w:r w:rsidRPr="002335F5">
        <w:rPr>
          <w:rFonts w:cs="Times New Roman"/>
          <w:szCs w:val="20"/>
        </w:rPr>
        <w:t xml:space="preserve">It is clear from these data that there was a gradual decrease in T.S.S percentage towards the increasing number of layers from both materials during storage. There were significant differences between all treatments in both seasons, control treatment were (10.0 and 10.0) in the first season while it was </w:t>
      </w:r>
      <w:r w:rsidR="002B6186">
        <w:rPr>
          <w:rFonts w:cs="Times New Roman"/>
          <w:szCs w:val="20"/>
        </w:rPr>
        <w:t>(</w:t>
      </w:r>
      <w:r w:rsidRPr="002335F5">
        <w:rPr>
          <w:rFonts w:cs="Times New Roman"/>
          <w:szCs w:val="20"/>
        </w:rPr>
        <w:t xml:space="preserve">10.0 &amp; 9.80) in the second season for polypolymer bags (plastic sealing bags) and aluminum foil respectively, Increasing in TSS during cold room temperature storage in </w:t>
      </w:r>
      <w:r w:rsidR="009762F2" w:rsidRPr="002335F5">
        <w:rPr>
          <w:rFonts w:cs="Times New Roman"/>
          <w:szCs w:val="20"/>
        </w:rPr>
        <w:t>comparing</w:t>
      </w:r>
      <w:r w:rsidRPr="002335F5">
        <w:rPr>
          <w:rFonts w:cs="Times New Roman"/>
          <w:szCs w:val="20"/>
        </w:rPr>
        <w:t xml:space="preserve"> with that of the </w:t>
      </w:r>
      <w:r w:rsidR="009762F2" w:rsidRPr="002335F5">
        <w:rPr>
          <w:rFonts w:cs="Times New Roman"/>
          <w:szCs w:val="20"/>
        </w:rPr>
        <w:t>control</w:t>
      </w:r>
      <w:r w:rsidRPr="002335F5">
        <w:rPr>
          <w:rFonts w:cs="Times New Roman"/>
          <w:szCs w:val="20"/>
        </w:rPr>
        <w:t xml:space="preserve"> could be attributed to increasing water losses from fruits resulted from evaporation during storage.</w:t>
      </w:r>
    </w:p>
    <w:p w:rsidR="007056D3" w:rsidRPr="002335F5" w:rsidRDefault="007056D3" w:rsidP="007056D3">
      <w:pPr>
        <w:bidi w:val="0"/>
        <w:snapToGrid w:val="0"/>
        <w:ind w:firstLine="425"/>
        <w:jc w:val="both"/>
        <w:rPr>
          <w:rFonts w:cs="Times New Roman"/>
          <w:szCs w:val="20"/>
        </w:rPr>
      </w:pPr>
      <w:r w:rsidRPr="002335F5">
        <w:rPr>
          <w:rFonts w:cs="Times New Roman"/>
          <w:szCs w:val="20"/>
        </w:rPr>
        <w:t xml:space="preserve">In this respect, </w:t>
      </w:r>
      <w:r w:rsidRPr="002335F5">
        <w:rPr>
          <w:rFonts w:cs="Times New Roman"/>
          <w:b/>
          <w:bCs/>
          <w:szCs w:val="20"/>
        </w:rPr>
        <w:t>Allam</w:t>
      </w:r>
      <w:r w:rsidR="009762F2">
        <w:rPr>
          <w:rFonts w:eastAsiaTheme="minorEastAsia" w:cs="Times New Roman" w:hint="eastAsia"/>
          <w:b/>
          <w:bCs/>
          <w:szCs w:val="20"/>
          <w:lang w:eastAsia="zh-CN"/>
        </w:rPr>
        <w:t xml:space="preserve"> </w:t>
      </w:r>
      <w:r w:rsidRPr="002335F5">
        <w:rPr>
          <w:rFonts w:cs="Times New Roman"/>
          <w:b/>
          <w:bCs/>
          <w:i/>
          <w:iCs/>
          <w:szCs w:val="20"/>
        </w:rPr>
        <w:t>et al</w:t>
      </w:r>
      <w:r w:rsidRPr="002335F5">
        <w:rPr>
          <w:rFonts w:cs="Times New Roman"/>
          <w:b/>
          <w:bCs/>
          <w:szCs w:val="20"/>
        </w:rPr>
        <w:t>., (1992)</w:t>
      </w:r>
      <w:r w:rsidRPr="002335F5">
        <w:rPr>
          <w:rFonts w:cs="Times New Roman"/>
          <w:szCs w:val="20"/>
        </w:rPr>
        <w:t xml:space="preserve"> reported that seal packaging of “Washington” Navel orange fruits in polyethylene shrinkable film had a positive effect on T.S.S. also,</w:t>
      </w:r>
      <w:r>
        <w:rPr>
          <w:rFonts w:cs="Times New Roman"/>
          <w:szCs w:val="20"/>
        </w:rPr>
        <w:t xml:space="preserve"> </w:t>
      </w:r>
      <w:r w:rsidRPr="002335F5">
        <w:rPr>
          <w:rFonts w:cs="Times New Roman"/>
          <w:b/>
          <w:bCs/>
          <w:szCs w:val="20"/>
        </w:rPr>
        <w:t xml:space="preserve">Hassan </w:t>
      </w:r>
      <w:r w:rsidRPr="002335F5">
        <w:rPr>
          <w:rFonts w:cs="Times New Roman"/>
          <w:b/>
          <w:bCs/>
          <w:i/>
          <w:iCs/>
          <w:szCs w:val="20"/>
        </w:rPr>
        <w:t>et al</w:t>
      </w:r>
      <w:r w:rsidRPr="002335F5">
        <w:rPr>
          <w:rFonts w:cs="Times New Roman"/>
          <w:b/>
          <w:bCs/>
          <w:szCs w:val="20"/>
        </w:rPr>
        <w:t>., (1970)</w:t>
      </w:r>
      <w:r w:rsidRPr="002335F5">
        <w:rPr>
          <w:rFonts w:cs="Times New Roman"/>
          <w:szCs w:val="20"/>
        </w:rPr>
        <w:t xml:space="preserve"> found that tomato fruits packed in perforated polyethylene had higher content of T.S.S. compared with control fruits.</w:t>
      </w:r>
    </w:p>
    <w:p w:rsidR="002B6186" w:rsidRDefault="002B6186" w:rsidP="007056D3">
      <w:pPr>
        <w:bidi w:val="0"/>
        <w:snapToGrid w:val="0"/>
        <w:jc w:val="both"/>
        <w:rPr>
          <w:rFonts w:eastAsiaTheme="minorEastAsia" w:cs="Times New Roman" w:hint="eastAsia"/>
          <w:b/>
          <w:bCs/>
          <w:szCs w:val="20"/>
          <w:lang w:eastAsia="zh-CN" w:bidi="ar-EG"/>
        </w:rPr>
      </w:pPr>
    </w:p>
    <w:p w:rsidR="007056D3" w:rsidRPr="002335F5" w:rsidRDefault="007056D3" w:rsidP="002B6186">
      <w:pPr>
        <w:bidi w:val="0"/>
        <w:snapToGrid w:val="0"/>
        <w:jc w:val="both"/>
        <w:rPr>
          <w:rFonts w:cs="Times New Roman"/>
          <w:szCs w:val="20"/>
          <w:lang w:bidi="ar-EG"/>
        </w:rPr>
      </w:pPr>
      <w:r w:rsidRPr="002335F5">
        <w:rPr>
          <w:rFonts w:cs="Times New Roman"/>
          <w:b/>
          <w:bCs/>
          <w:szCs w:val="20"/>
          <w:lang w:bidi="ar-EG"/>
        </w:rPr>
        <w:t>2:</w:t>
      </w:r>
      <w:r>
        <w:rPr>
          <w:rFonts w:cs="Times New Roman"/>
          <w:b/>
          <w:bCs/>
          <w:szCs w:val="20"/>
          <w:lang w:bidi="ar-EG"/>
        </w:rPr>
        <w:t xml:space="preserve"> </w:t>
      </w:r>
      <w:r w:rsidRPr="002335F5">
        <w:rPr>
          <w:rFonts w:cs="Times New Roman"/>
          <w:b/>
          <w:bCs/>
          <w:szCs w:val="20"/>
          <w:lang w:bidi="ar-EG"/>
        </w:rPr>
        <w:t>Total acidity percentage:</w:t>
      </w:r>
    </w:p>
    <w:p w:rsidR="007056D3" w:rsidRPr="002335F5" w:rsidRDefault="007056D3" w:rsidP="007056D3">
      <w:pPr>
        <w:bidi w:val="0"/>
        <w:snapToGrid w:val="0"/>
        <w:ind w:firstLine="425"/>
        <w:jc w:val="both"/>
        <w:rPr>
          <w:rFonts w:cs="Times New Roman"/>
          <w:szCs w:val="20"/>
        </w:rPr>
      </w:pPr>
      <w:r w:rsidRPr="002335F5">
        <w:rPr>
          <w:rFonts w:cs="Times New Roman"/>
          <w:szCs w:val="20"/>
        </w:rPr>
        <w:t>Results in Tables (5 and 6) showed the effect of modified atmosphere (sealing bags) on total acidity percentage (T.A %) of Sewey date fruits during cold room- storage</w:t>
      </w:r>
      <w:r w:rsidR="009762F2">
        <w:rPr>
          <w:rFonts w:eastAsiaTheme="minorEastAsia" w:cs="Times New Roman" w:hint="eastAsia"/>
          <w:szCs w:val="20"/>
          <w:lang w:eastAsia="zh-CN"/>
        </w:rPr>
        <w:t xml:space="preserve"> </w:t>
      </w:r>
      <w:r w:rsidR="009762F2" w:rsidRPr="002335F5">
        <w:rPr>
          <w:rFonts w:cs="Times New Roman"/>
          <w:szCs w:val="20"/>
        </w:rPr>
        <w:t>temperature</w:t>
      </w:r>
      <w:r w:rsidRPr="002335F5">
        <w:rPr>
          <w:rFonts w:cs="Times New Roman"/>
          <w:szCs w:val="20"/>
        </w:rPr>
        <w:t xml:space="preserve"> in 2017 and 2018 seasons. </w:t>
      </w:r>
    </w:p>
    <w:p w:rsidR="007056D3" w:rsidRPr="002335F5" w:rsidRDefault="007056D3" w:rsidP="007056D3">
      <w:pPr>
        <w:bidi w:val="0"/>
        <w:snapToGrid w:val="0"/>
        <w:ind w:firstLine="425"/>
        <w:jc w:val="both"/>
        <w:rPr>
          <w:rFonts w:cs="Times New Roman"/>
          <w:szCs w:val="20"/>
        </w:rPr>
      </w:pPr>
      <w:r w:rsidRPr="002335F5">
        <w:rPr>
          <w:rFonts w:cs="Times New Roman"/>
          <w:szCs w:val="20"/>
        </w:rPr>
        <w:t>The highest value of total acidity was recorded by, wrapping fruits in three layers treatment in comparing with the other wrapping treatments this effect was significantly in both seasons 2017 and 2018.</w:t>
      </w:r>
    </w:p>
    <w:p w:rsidR="007056D3" w:rsidRDefault="007056D3" w:rsidP="007056D3">
      <w:pPr>
        <w:bidi w:val="0"/>
        <w:snapToGrid w:val="0"/>
        <w:ind w:firstLine="425"/>
        <w:jc w:val="both"/>
        <w:rPr>
          <w:rFonts w:eastAsiaTheme="minorEastAsia" w:cs="Times New Roman"/>
          <w:b/>
          <w:bCs/>
          <w:szCs w:val="18"/>
          <w:lang w:eastAsia="zh-CN" w:bidi="ar-EG"/>
        </w:rPr>
      </w:pPr>
      <w:r w:rsidRPr="002335F5">
        <w:rPr>
          <w:rFonts w:cs="Times New Roman"/>
          <w:szCs w:val="20"/>
          <w:lang w:bidi="ar-EG"/>
        </w:rPr>
        <w:t xml:space="preserve">This effect might be </w:t>
      </w:r>
      <w:r w:rsidR="009762F2" w:rsidRPr="002335F5">
        <w:rPr>
          <w:rFonts w:cs="Times New Roman"/>
          <w:szCs w:val="20"/>
          <w:lang w:bidi="ar-EG"/>
        </w:rPr>
        <w:t>attributed</w:t>
      </w:r>
      <w:r w:rsidRPr="002335F5">
        <w:rPr>
          <w:rFonts w:cs="Times New Roman"/>
          <w:szCs w:val="20"/>
          <w:lang w:bidi="ar-EG"/>
        </w:rPr>
        <w:t xml:space="preserve"> to the increasing of layers number from both materials which affect fruit respiration inside bags.</w:t>
      </w:r>
    </w:p>
    <w:p w:rsidR="007056D3" w:rsidRDefault="007056D3" w:rsidP="007056D3">
      <w:pPr>
        <w:bidi w:val="0"/>
        <w:snapToGrid w:val="0"/>
        <w:jc w:val="center"/>
        <w:rPr>
          <w:rFonts w:eastAsiaTheme="minorEastAsia" w:cs="Times New Roman"/>
          <w:b/>
          <w:bCs/>
          <w:szCs w:val="18"/>
          <w:lang w:eastAsia="zh-CN" w:bidi="ar-EG"/>
        </w:rPr>
        <w:sectPr w:rsidR="007056D3" w:rsidSect="007056D3">
          <w:type w:val="continuous"/>
          <w:pgSz w:w="12240" w:h="15840" w:code="9"/>
          <w:pgMar w:top="1440" w:right="1440" w:bottom="1440" w:left="1440" w:header="720" w:footer="720" w:gutter="0"/>
          <w:cols w:num="2" w:space="500"/>
          <w:rtlGutter/>
          <w:docGrid w:linePitch="360"/>
        </w:sectPr>
      </w:pPr>
    </w:p>
    <w:p w:rsidR="007056D3" w:rsidRPr="007056D3" w:rsidRDefault="007056D3" w:rsidP="007056D3">
      <w:pPr>
        <w:bidi w:val="0"/>
        <w:snapToGrid w:val="0"/>
        <w:jc w:val="center"/>
        <w:rPr>
          <w:rFonts w:eastAsiaTheme="minorEastAsia" w:cs="Times New Roman"/>
          <w:b/>
          <w:bCs/>
          <w:szCs w:val="18"/>
          <w:lang w:eastAsia="zh-CN" w:bidi="ar-EG"/>
        </w:rPr>
      </w:pPr>
    </w:p>
    <w:p w:rsidR="009762F2" w:rsidRDefault="009762F2" w:rsidP="007056D3">
      <w:pPr>
        <w:bidi w:val="0"/>
        <w:snapToGrid w:val="0"/>
        <w:jc w:val="both"/>
        <w:rPr>
          <w:rFonts w:eastAsiaTheme="minorEastAsia" w:cs="Times New Roman" w:hint="eastAsia"/>
          <w:b/>
          <w:bCs/>
          <w:szCs w:val="18"/>
          <w:lang w:eastAsia="zh-CN" w:bidi="ar-EG"/>
        </w:rPr>
      </w:pPr>
    </w:p>
    <w:p w:rsidR="00394998" w:rsidRPr="002335F5" w:rsidRDefault="00394998" w:rsidP="009762F2">
      <w:pPr>
        <w:bidi w:val="0"/>
        <w:snapToGrid w:val="0"/>
        <w:jc w:val="both"/>
        <w:rPr>
          <w:rFonts w:cs="Times New Roman"/>
          <w:b/>
          <w:bCs/>
          <w:szCs w:val="18"/>
          <w:lang w:bidi="ar-EG"/>
        </w:rPr>
      </w:pPr>
      <w:r w:rsidRPr="002335F5">
        <w:rPr>
          <w:rFonts w:cs="Times New Roman"/>
          <w:b/>
          <w:bCs/>
          <w:szCs w:val="18"/>
          <w:lang w:bidi="ar-EG"/>
        </w:rPr>
        <w:t xml:space="preserve">Table (5): </w:t>
      </w:r>
      <w:r w:rsidRPr="002335F5">
        <w:rPr>
          <w:rFonts w:cs="Times New Roman"/>
          <w:b/>
          <w:bCs/>
          <w:szCs w:val="18"/>
        </w:rPr>
        <w:t>effect of polypolymer bag</w:t>
      </w:r>
      <w:r w:rsidR="002335F5" w:rsidRPr="002335F5">
        <w:rPr>
          <w:rFonts w:cs="Times New Roman"/>
          <w:b/>
          <w:bCs/>
          <w:szCs w:val="18"/>
        </w:rPr>
        <w:t>s (</w:t>
      </w:r>
      <w:r w:rsidRPr="002335F5">
        <w:rPr>
          <w:rFonts w:cs="Times New Roman"/>
          <w:b/>
          <w:bCs/>
          <w:szCs w:val="18"/>
        </w:rPr>
        <w:t>plastic sealing bags) on fruits and seeds weight (gr) of Sewy date palm at cold room</w:t>
      </w:r>
      <w:r w:rsidR="002335F5" w:rsidRPr="002335F5">
        <w:rPr>
          <w:rFonts w:cs="Times New Roman"/>
          <w:b/>
          <w:bCs/>
          <w:szCs w:val="18"/>
        </w:rPr>
        <w:t xml:space="preserve"> </w:t>
      </w:r>
      <w:r w:rsidRPr="002335F5">
        <w:rPr>
          <w:rFonts w:cs="Times New Roman"/>
          <w:b/>
          <w:bCs/>
          <w:szCs w:val="18"/>
        </w:rPr>
        <w:t>storage at 5°C and 90% RH on TSS and Total acidity perc. during 2017 and 2018 seasons.</w:t>
      </w:r>
    </w:p>
    <w:tbl>
      <w:tblPr>
        <w:tblStyle w:val="TableGrid"/>
        <w:bidiVisual/>
        <w:tblW w:w="5000" w:type="pct"/>
        <w:jc w:val="center"/>
        <w:tblCellMar>
          <w:left w:w="57" w:type="dxa"/>
          <w:right w:w="57" w:type="dxa"/>
        </w:tblCellMar>
        <w:tblLook w:val="04A0"/>
      </w:tblPr>
      <w:tblGrid>
        <w:gridCol w:w="1983"/>
        <w:gridCol w:w="1982"/>
        <w:gridCol w:w="894"/>
        <w:gridCol w:w="894"/>
        <w:gridCol w:w="3721"/>
      </w:tblGrid>
      <w:tr w:rsidR="00394998" w:rsidRPr="002335F5" w:rsidTr="002335F5">
        <w:trPr>
          <w:jc w:val="center"/>
        </w:trPr>
        <w:tc>
          <w:tcPr>
            <w:tcW w:w="2092"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Total Acidity as malic acid</w:t>
            </w:r>
          </w:p>
        </w:tc>
        <w:tc>
          <w:tcPr>
            <w:tcW w:w="94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TSS %</w:t>
            </w:r>
          </w:p>
        </w:tc>
        <w:tc>
          <w:tcPr>
            <w:tcW w:w="1965" w:type="pct"/>
            <w:vMerge w:val="restar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Treatments</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1965" w:type="pct"/>
            <w:vMerge/>
            <w:vAlign w:val="center"/>
          </w:tcPr>
          <w:p w:rsidR="00394998" w:rsidRPr="002335F5" w:rsidRDefault="00394998" w:rsidP="007056D3">
            <w:pPr>
              <w:bidi w:val="0"/>
              <w:snapToGrid w:val="0"/>
              <w:jc w:val="both"/>
              <w:rPr>
                <w:rFonts w:cs="Times New Roman"/>
                <w:szCs w:val="18"/>
                <w:lang w:bidi="ar-EG"/>
              </w:rPr>
            </w:pP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0.60</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0.64</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10.0</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WITHOUT WRAPPING</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0.81</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.06</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13.0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12.8</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ONE LAYER</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0.85</w:t>
            </w:r>
          </w:p>
        </w:tc>
        <w:tc>
          <w:tcPr>
            <w:tcW w:w="1046" w:type="pct"/>
            <w:vAlign w:val="center"/>
          </w:tcPr>
          <w:p w:rsidR="00394998" w:rsidRPr="002335F5" w:rsidRDefault="00394998" w:rsidP="007056D3">
            <w:pPr>
              <w:bidi w:val="0"/>
              <w:snapToGrid w:val="0"/>
              <w:jc w:val="both"/>
              <w:rPr>
                <w:rFonts w:cs="Times New Roman"/>
                <w:szCs w:val="18"/>
              </w:rPr>
            </w:pPr>
            <w:r w:rsidRPr="002335F5">
              <w:rPr>
                <w:rFonts w:cs="Times New Roman"/>
                <w:szCs w:val="18"/>
              </w:rPr>
              <w:t>0.71</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12.6</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12.5</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Two layers</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0.90</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0.85</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12.2</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12.1</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Three layers</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0.01</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.02</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0.20</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LSD at 5%</w:t>
            </w:r>
          </w:p>
        </w:tc>
      </w:tr>
    </w:tbl>
    <w:p w:rsidR="009762F2" w:rsidRDefault="009762F2" w:rsidP="007056D3">
      <w:pPr>
        <w:bidi w:val="0"/>
        <w:snapToGrid w:val="0"/>
        <w:jc w:val="both"/>
        <w:rPr>
          <w:rFonts w:eastAsiaTheme="minorEastAsia" w:cs="Times New Roman" w:hint="eastAsia"/>
          <w:b/>
          <w:bCs/>
          <w:szCs w:val="18"/>
          <w:lang w:eastAsia="zh-CN" w:bidi="ar-EG"/>
        </w:rPr>
      </w:pPr>
    </w:p>
    <w:p w:rsidR="009762F2" w:rsidRDefault="009762F2" w:rsidP="009762F2">
      <w:pPr>
        <w:bidi w:val="0"/>
        <w:snapToGrid w:val="0"/>
        <w:jc w:val="both"/>
        <w:rPr>
          <w:rFonts w:eastAsiaTheme="minorEastAsia" w:cs="Times New Roman" w:hint="eastAsia"/>
          <w:b/>
          <w:bCs/>
          <w:szCs w:val="18"/>
          <w:lang w:eastAsia="zh-CN" w:bidi="ar-EG"/>
        </w:rPr>
      </w:pPr>
    </w:p>
    <w:p w:rsidR="00394998" w:rsidRPr="002335F5" w:rsidRDefault="00394998" w:rsidP="009762F2">
      <w:pPr>
        <w:bidi w:val="0"/>
        <w:snapToGrid w:val="0"/>
        <w:jc w:val="both"/>
        <w:rPr>
          <w:rFonts w:cs="Times New Roman"/>
          <w:b/>
          <w:bCs/>
          <w:szCs w:val="18"/>
          <w:lang w:bidi="ar-EG"/>
        </w:rPr>
      </w:pPr>
      <w:r w:rsidRPr="002335F5">
        <w:rPr>
          <w:rFonts w:cs="Times New Roman"/>
          <w:b/>
          <w:bCs/>
          <w:szCs w:val="18"/>
          <w:lang w:bidi="ar-EG"/>
        </w:rPr>
        <w:lastRenderedPageBreak/>
        <w:t xml:space="preserve">Table (6): </w:t>
      </w:r>
      <w:r w:rsidRPr="002335F5">
        <w:rPr>
          <w:rFonts w:cs="Times New Roman"/>
          <w:b/>
          <w:bCs/>
          <w:szCs w:val="18"/>
        </w:rPr>
        <w:t>effect of Aluminum foil on fruits and seeds weight (gr)</w:t>
      </w:r>
      <w:r w:rsidR="00400817" w:rsidRPr="002335F5">
        <w:rPr>
          <w:rFonts w:cs="Times New Roman"/>
          <w:b/>
          <w:bCs/>
          <w:szCs w:val="18"/>
        </w:rPr>
        <w:t xml:space="preserve"> </w:t>
      </w:r>
      <w:r w:rsidRPr="002335F5">
        <w:rPr>
          <w:rFonts w:cs="Times New Roman"/>
          <w:b/>
          <w:bCs/>
          <w:szCs w:val="18"/>
        </w:rPr>
        <w:t>storage of Sewy date palm at cold room temperature at 5°C and 90% RH</w:t>
      </w:r>
      <w:r w:rsidR="009762F2">
        <w:rPr>
          <w:rFonts w:eastAsiaTheme="minorEastAsia" w:cs="Times New Roman" w:hint="eastAsia"/>
          <w:b/>
          <w:bCs/>
          <w:szCs w:val="18"/>
          <w:lang w:eastAsia="zh-CN"/>
        </w:rPr>
        <w:t xml:space="preserve"> </w:t>
      </w:r>
      <w:r w:rsidRPr="002335F5">
        <w:rPr>
          <w:rFonts w:cs="Times New Roman"/>
          <w:b/>
          <w:bCs/>
          <w:szCs w:val="18"/>
        </w:rPr>
        <w:t>on TSS and Total acidity perc. during 2017 and 2018 seasons.</w:t>
      </w:r>
    </w:p>
    <w:tbl>
      <w:tblPr>
        <w:tblStyle w:val="TableGrid"/>
        <w:bidiVisual/>
        <w:tblW w:w="5000" w:type="pct"/>
        <w:jc w:val="center"/>
        <w:tblCellMar>
          <w:left w:w="57" w:type="dxa"/>
          <w:right w:w="57" w:type="dxa"/>
        </w:tblCellMar>
        <w:tblLook w:val="04A0"/>
      </w:tblPr>
      <w:tblGrid>
        <w:gridCol w:w="1983"/>
        <w:gridCol w:w="1982"/>
        <w:gridCol w:w="894"/>
        <w:gridCol w:w="894"/>
        <w:gridCol w:w="3721"/>
      </w:tblGrid>
      <w:tr w:rsidR="00394998" w:rsidRPr="002335F5" w:rsidTr="002335F5">
        <w:trPr>
          <w:jc w:val="center"/>
        </w:trPr>
        <w:tc>
          <w:tcPr>
            <w:tcW w:w="2092"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Total Acidity as malic acid</w:t>
            </w:r>
          </w:p>
        </w:tc>
        <w:tc>
          <w:tcPr>
            <w:tcW w:w="943" w:type="pct"/>
            <w:gridSpan w:val="2"/>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TSS %</w:t>
            </w:r>
          </w:p>
        </w:tc>
        <w:tc>
          <w:tcPr>
            <w:tcW w:w="1965" w:type="pct"/>
            <w:vMerge w:val="restar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Treatments</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2018</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2017</w:t>
            </w:r>
          </w:p>
        </w:tc>
        <w:tc>
          <w:tcPr>
            <w:tcW w:w="1965" w:type="pct"/>
            <w:vMerge/>
            <w:vAlign w:val="center"/>
          </w:tcPr>
          <w:p w:rsidR="00394998" w:rsidRPr="002335F5" w:rsidRDefault="00394998" w:rsidP="007056D3">
            <w:pPr>
              <w:bidi w:val="0"/>
              <w:snapToGrid w:val="0"/>
              <w:jc w:val="both"/>
              <w:rPr>
                <w:rFonts w:cs="Times New Roman"/>
                <w:szCs w:val="18"/>
                <w:lang w:bidi="ar-EG"/>
              </w:rPr>
            </w:pP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0.64</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0.60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9.80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10.0</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WITHOUT WRAPPING</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0.81</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0.61</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13.0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12.8</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ONE LAYER</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0.85</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0.71</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12.8</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12.3</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Two layers</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0.90</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0.85</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12.5</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12.0</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Three layers</w:t>
            </w:r>
          </w:p>
        </w:tc>
      </w:tr>
      <w:tr w:rsidR="00394998" w:rsidRPr="002335F5" w:rsidTr="002335F5">
        <w:trPr>
          <w:jc w:val="center"/>
        </w:trPr>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0.02</w:t>
            </w:r>
          </w:p>
        </w:tc>
        <w:tc>
          <w:tcPr>
            <w:tcW w:w="1046"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0.05</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0.10</w:t>
            </w:r>
          </w:p>
        </w:tc>
        <w:tc>
          <w:tcPr>
            <w:tcW w:w="472"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0.02</w:t>
            </w:r>
          </w:p>
        </w:tc>
        <w:tc>
          <w:tcPr>
            <w:tcW w:w="1965" w:type="pct"/>
            <w:vAlign w:val="center"/>
          </w:tcPr>
          <w:p w:rsidR="00394998" w:rsidRPr="002335F5" w:rsidRDefault="00394998" w:rsidP="007056D3">
            <w:pPr>
              <w:bidi w:val="0"/>
              <w:snapToGrid w:val="0"/>
              <w:jc w:val="both"/>
              <w:rPr>
                <w:rFonts w:cs="Times New Roman"/>
                <w:szCs w:val="18"/>
                <w:lang w:bidi="ar-EG"/>
              </w:rPr>
            </w:pPr>
            <w:r w:rsidRPr="002335F5">
              <w:rPr>
                <w:rFonts w:cs="Times New Roman"/>
                <w:szCs w:val="18"/>
                <w:lang w:bidi="ar-EG"/>
              </w:rPr>
              <w:t>LSD at 5%</w:t>
            </w:r>
          </w:p>
        </w:tc>
      </w:tr>
    </w:tbl>
    <w:p w:rsidR="00394998" w:rsidRPr="002335F5" w:rsidRDefault="00394998" w:rsidP="007056D3">
      <w:pPr>
        <w:bidi w:val="0"/>
        <w:snapToGrid w:val="0"/>
        <w:ind w:firstLine="425"/>
        <w:jc w:val="both"/>
        <w:rPr>
          <w:rFonts w:cs="Times New Roman"/>
          <w:szCs w:val="18"/>
          <w:lang w:bidi="ar-EG"/>
        </w:rPr>
      </w:pPr>
    </w:p>
    <w:p w:rsidR="007056D3" w:rsidRDefault="007056D3" w:rsidP="007056D3">
      <w:pPr>
        <w:bidi w:val="0"/>
        <w:snapToGrid w:val="0"/>
        <w:jc w:val="both"/>
        <w:rPr>
          <w:rFonts w:cs="Times New Roman"/>
          <w:b/>
          <w:bCs/>
          <w:szCs w:val="20"/>
          <w:lang w:bidi="ar-EG"/>
        </w:rPr>
        <w:sectPr w:rsidR="007056D3" w:rsidSect="002335F5">
          <w:type w:val="continuous"/>
          <w:pgSz w:w="12240" w:h="15840" w:code="9"/>
          <w:pgMar w:top="1440" w:right="1440" w:bottom="1440" w:left="1440" w:header="720" w:footer="720" w:gutter="0"/>
          <w:cols w:space="720"/>
          <w:bidi/>
          <w:rtlGutter/>
          <w:docGrid w:linePitch="360"/>
        </w:sectPr>
      </w:pPr>
    </w:p>
    <w:p w:rsidR="00AE3FEF" w:rsidRPr="002335F5" w:rsidRDefault="00394998" w:rsidP="007056D3">
      <w:pPr>
        <w:bidi w:val="0"/>
        <w:snapToGrid w:val="0"/>
        <w:jc w:val="both"/>
        <w:rPr>
          <w:rFonts w:cs="Times New Roman"/>
          <w:b/>
          <w:bCs/>
          <w:szCs w:val="20"/>
          <w:lang w:bidi="ar-EG"/>
        </w:rPr>
      </w:pPr>
      <w:r w:rsidRPr="002335F5">
        <w:rPr>
          <w:rFonts w:cs="Times New Roman"/>
          <w:b/>
          <w:bCs/>
          <w:szCs w:val="20"/>
          <w:lang w:bidi="ar-EG"/>
        </w:rPr>
        <w:lastRenderedPageBreak/>
        <w:t xml:space="preserve">4. </w:t>
      </w:r>
      <w:r w:rsidR="00005B47" w:rsidRPr="002335F5">
        <w:rPr>
          <w:rFonts w:cs="Times New Roman"/>
          <w:b/>
          <w:bCs/>
          <w:szCs w:val="20"/>
          <w:lang w:bidi="ar-EG"/>
        </w:rPr>
        <w:t xml:space="preserve">Discussion </w:t>
      </w:r>
    </w:p>
    <w:p w:rsidR="0052053A" w:rsidRPr="002335F5" w:rsidRDefault="00102554" w:rsidP="007056D3">
      <w:pPr>
        <w:bidi w:val="0"/>
        <w:snapToGrid w:val="0"/>
        <w:ind w:firstLine="425"/>
        <w:jc w:val="both"/>
        <w:rPr>
          <w:rFonts w:cs="Times New Roman"/>
          <w:szCs w:val="20"/>
        </w:rPr>
      </w:pPr>
      <w:r w:rsidRPr="002335F5">
        <w:rPr>
          <w:rFonts w:cs="Times New Roman"/>
          <w:szCs w:val="20"/>
        </w:rPr>
        <w:t>These results could</w:t>
      </w:r>
      <w:r w:rsidR="002335F5" w:rsidRPr="002335F5">
        <w:rPr>
          <w:rFonts w:cs="Times New Roman"/>
          <w:szCs w:val="20"/>
        </w:rPr>
        <w:t xml:space="preserve"> </w:t>
      </w:r>
      <w:r w:rsidRPr="002335F5">
        <w:rPr>
          <w:rFonts w:cs="Times New Roman"/>
          <w:szCs w:val="20"/>
        </w:rPr>
        <w:t>be attributed to the increase in water losses by evaporation during storage in both seaso</w:t>
      </w:r>
      <w:r w:rsidR="007056D3" w:rsidRPr="002335F5">
        <w:rPr>
          <w:rFonts w:cs="Times New Roman"/>
          <w:szCs w:val="20"/>
        </w:rPr>
        <w:t>n</w:t>
      </w:r>
      <w:r w:rsidR="007056D3">
        <w:rPr>
          <w:rFonts w:cs="Times New Roman"/>
          <w:szCs w:val="20"/>
        </w:rPr>
        <w:t xml:space="preserve"> </w:t>
      </w:r>
      <w:r w:rsidR="007056D3" w:rsidRPr="002335F5">
        <w:rPr>
          <w:rFonts w:cs="Times New Roman"/>
          <w:szCs w:val="20"/>
        </w:rPr>
        <w:t>W</w:t>
      </w:r>
      <w:r w:rsidRPr="002335F5">
        <w:rPr>
          <w:rFonts w:cs="Times New Roman"/>
          <w:szCs w:val="20"/>
        </w:rPr>
        <w:t>ith regard to polyethylene effect, the results clearly indicated that wrapping fruits with polyethylene reduced weight losses, this may be due to the modified atmosphere resulting from wrapping in polyethylene film which decreased respiration in both fruit and seeds</w:t>
      </w:r>
      <w:r w:rsidR="008C6426" w:rsidRPr="002335F5">
        <w:rPr>
          <w:rFonts w:cs="Times New Roman"/>
          <w:szCs w:val="20"/>
        </w:rPr>
        <w:t>.</w:t>
      </w:r>
      <w:r w:rsidRPr="002335F5">
        <w:rPr>
          <w:rFonts w:cs="Times New Roman"/>
          <w:szCs w:val="20"/>
        </w:rPr>
        <w:t xml:space="preserve"> Consequently, wrapped fruits in polyethylene film reduced fruit weight loss by </w:t>
      </w:r>
      <w:r w:rsidR="00400817" w:rsidRPr="002335F5">
        <w:rPr>
          <w:rFonts w:cs="Times New Roman"/>
          <w:szCs w:val="20"/>
        </w:rPr>
        <w:t xml:space="preserve">evaporate </w:t>
      </w:r>
      <w:r w:rsidR="009762F2" w:rsidRPr="002335F5">
        <w:rPr>
          <w:rFonts w:cs="Times New Roman"/>
          <w:szCs w:val="20"/>
        </w:rPr>
        <w:t>transpiration</w:t>
      </w:r>
      <w:r w:rsidRPr="002335F5">
        <w:rPr>
          <w:rFonts w:cs="Times New Roman"/>
          <w:szCs w:val="20"/>
        </w:rPr>
        <w:t xml:space="preserve"> and slowed down fruit respiration.</w:t>
      </w:r>
      <w:r w:rsidR="00400817" w:rsidRPr="002335F5">
        <w:rPr>
          <w:rFonts w:cs="Times New Roman"/>
          <w:szCs w:val="20"/>
          <w:lang w:bidi="ar-EG"/>
        </w:rPr>
        <w:t xml:space="preserve"> </w:t>
      </w:r>
      <w:r w:rsidR="008C6426" w:rsidRPr="002335F5">
        <w:rPr>
          <w:rFonts w:cs="Times New Roman"/>
          <w:szCs w:val="20"/>
          <w:lang w:bidi="ar-EG"/>
        </w:rPr>
        <w:t xml:space="preserve">The same results </w:t>
      </w:r>
      <w:r w:rsidR="009762F2" w:rsidRPr="002335F5">
        <w:rPr>
          <w:rFonts w:cs="Times New Roman"/>
          <w:szCs w:val="20"/>
          <w:lang w:bidi="ar-EG"/>
        </w:rPr>
        <w:t>obtained</w:t>
      </w:r>
      <w:r w:rsidR="008C6426" w:rsidRPr="002335F5">
        <w:rPr>
          <w:rFonts w:cs="Times New Roman"/>
          <w:szCs w:val="20"/>
          <w:lang w:bidi="ar-EG"/>
        </w:rPr>
        <w:t xml:space="preserve"> by using </w:t>
      </w:r>
      <w:r w:rsidR="009762F2" w:rsidRPr="002335F5">
        <w:rPr>
          <w:rFonts w:cs="Times New Roman"/>
          <w:szCs w:val="20"/>
          <w:lang w:bidi="ar-EG"/>
        </w:rPr>
        <w:t>aluminum</w:t>
      </w:r>
      <w:r w:rsidR="008C6426" w:rsidRPr="002335F5">
        <w:rPr>
          <w:rFonts w:cs="Times New Roman"/>
          <w:szCs w:val="20"/>
          <w:lang w:bidi="ar-EG"/>
        </w:rPr>
        <w:t xml:space="preserve"> foil bags in both seasons</w:t>
      </w:r>
      <w:r w:rsidR="0052053A" w:rsidRPr="002335F5">
        <w:rPr>
          <w:rFonts w:cs="Times New Roman"/>
          <w:szCs w:val="20"/>
          <w:lang w:bidi="ar-EG"/>
        </w:rPr>
        <w:t>,</w:t>
      </w:r>
      <w:r w:rsidR="0052053A" w:rsidRPr="002335F5">
        <w:rPr>
          <w:rFonts w:cs="Times New Roman"/>
          <w:szCs w:val="20"/>
        </w:rPr>
        <w:t xml:space="preserve"> under the condition of this experiment we recommend using one layer from both </w:t>
      </w:r>
      <w:r w:rsidR="009762F2" w:rsidRPr="002335F5">
        <w:rPr>
          <w:rFonts w:cs="Times New Roman"/>
          <w:szCs w:val="20"/>
        </w:rPr>
        <w:t>materials</w:t>
      </w:r>
      <w:r w:rsidR="0052053A" w:rsidRPr="002335F5">
        <w:rPr>
          <w:rFonts w:cs="Times New Roman"/>
          <w:szCs w:val="20"/>
        </w:rPr>
        <w:t>.</w:t>
      </w:r>
    </w:p>
    <w:p w:rsidR="009255A6" w:rsidRPr="002335F5" w:rsidRDefault="009255A6" w:rsidP="007056D3">
      <w:pPr>
        <w:bidi w:val="0"/>
        <w:snapToGrid w:val="0"/>
        <w:ind w:firstLine="425"/>
        <w:jc w:val="both"/>
        <w:rPr>
          <w:rFonts w:cs="Times New Roman"/>
          <w:szCs w:val="20"/>
          <w:lang w:bidi="ar-EG"/>
        </w:rPr>
      </w:pPr>
      <w:r w:rsidRPr="002335F5">
        <w:rPr>
          <w:rFonts w:cs="Times New Roman"/>
          <w:szCs w:val="20"/>
          <w:lang w:bidi="ar-EG"/>
        </w:rPr>
        <w:t xml:space="preserve">These findings are in agreement </w:t>
      </w:r>
      <w:r w:rsidR="009762F2" w:rsidRPr="002335F5">
        <w:rPr>
          <w:rFonts w:cs="Times New Roman"/>
          <w:szCs w:val="20"/>
          <w:lang w:bidi="ar-EG"/>
        </w:rPr>
        <w:t>with</w:t>
      </w:r>
      <w:r w:rsidRPr="002335F5">
        <w:rPr>
          <w:rFonts w:cs="Times New Roman"/>
          <w:szCs w:val="20"/>
          <w:lang w:bidi="ar-EG"/>
        </w:rPr>
        <w:t xml:space="preserve"> those of </w:t>
      </w:r>
      <w:r w:rsidRPr="002335F5">
        <w:rPr>
          <w:rFonts w:cs="Times New Roman"/>
          <w:b/>
          <w:bCs/>
          <w:szCs w:val="20"/>
        </w:rPr>
        <w:t>(Sabry, 1998)</w:t>
      </w:r>
      <w:r w:rsidR="007056D3" w:rsidRPr="002335F5">
        <w:rPr>
          <w:rFonts w:cs="Times New Roman"/>
          <w:b/>
          <w:bCs/>
          <w:szCs w:val="20"/>
        </w:rPr>
        <w:t>,</w:t>
      </w:r>
      <w:r w:rsidR="007056D3">
        <w:rPr>
          <w:rFonts w:cs="Times New Roman"/>
          <w:b/>
          <w:bCs/>
          <w:szCs w:val="20"/>
        </w:rPr>
        <w:t xml:space="preserve"> </w:t>
      </w:r>
      <w:r w:rsidR="007056D3" w:rsidRPr="002335F5">
        <w:rPr>
          <w:rFonts w:cs="Times New Roman"/>
          <w:b/>
          <w:bCs/>
          <w:szCs w:val="20"/>
        </w:rPr>
        <w:t>F</w:t>
      </w:r>
      <w:r w:rsidRPr="002335F5">
        <w:rPr>
          <w:rFonts w:cs="Times New Roman"/>
          <w:b/>
          <w:bCs/>
          <w:szCs w:val="20"/>
        </w:rPr>
        <w:t xml:space="preserve">ernandez </w:t>
      </w:r>
      <w:r w:rsidRPr="002335F5">
        <w:rPr>
          <w:rFonts w:cs="Times New Roman"/>
          <w:b/>
          <w:bCs/>
          <w:i/>
          <w:iCs/>
          <w:szCs w:val="20"/>
        </w:rPr>
        <w:t>et al.</w:t>
      </w:r>
      <w:r w:rsidRPr="002335F5">
        <w:rPr>
          <w:rFonts w:cs="Times New Roman"/>
          <w:b/>
          <w:bCs/>
          <w:szCs w:val="20"/>
        </w:rPr>
        <w:t>, (1998)</w:t>
      </w:r>
      <w:r w:rsidR="007056D3" w:rsidRPr="002335F5">
        <w:rPr>
          <w:rFonts w:cs="Times New Roman"/>
          <w:szCs w:val="20"/>
        </w:rPr>
        <w:t>;</w:t>
      </w:r>
      <w:r w:rsidR="007056D3">
        <w:rPr>
          <w:rFonts w:cs="Times New Roman"/>
          <w:szCs w:val="20"/>
        </w:rPr>
        <w:t xml:space="preserve"> </w:t>
      </w:r>
      <w:r w:rsidR="007056D3" w:rsidRPr="002335F5">
        <w:rPr>
          <w:rFonts w:cs="Times New Roman"/>
          <w:b/>
          <w:bCs/>
          <w:szCs w:val="20"/>
        </w:rPr>
        <w:t>M</w:t>
      </w:r>
      <w:r w:rsidRPr="002335F5">
        <w:rPr>
          <w:rFonts w:cs="Times New Roman"/>
          <w:b/>
          <w:bCs/>
          <w:szCs w:val="20"/>
        </w:rPr>
        <w:t xml:space="preserve">ohamed </w:t>
      </w:r>
      <w:r w:rsidRPr="002335F5">
        <w:rPr>
          <w:rFonts w:cs="Times New Roman"/>
          <w:b/>
          <w:bCs/>
          <w:i/>
          <w:iCs/>
          <w:szCs w:val="20"/>
        </w:rPr>
        <w:t>et al</w:t>
      </w:r>
      <w:r w:rsidRPr="002335F5">
        <w:rPr>
          <w:rFonts w:cs="Times New Roman"/>
          <w:b/>
          <w:bCs/>
          <w:szCs w:val="20"/>
        </w:rPr>
        <w:t>., (2005)</w:t>
      </w:r>
      <w:r w:rsidR="007056D3" w:rsidRPr="002335F5">
        <w:rPr>
          <w:rFonts w:cs="Times New Roman"/>
          <w:szCs w:val="20"/>
        </w:rPr>
        <w:t>;</w:t>
      </w:r>
      <w:r w:rsidR="007056D3">
        <w:rPr>
          <w:rFonts w:cs="Times New Roman"/>
          <w:szCs w:val="20"/>
        </w:rPr>
        <w:t xml:space="preserve"> </w:t>
      </w:r>
      <w:r w:rsidR="007056D3" w:rsidRPr="002335F5">
        <w:rPr>
          <w:rFonts w:cs="Times New Roman"/>
          <w:b/>
          <w:bCs/>
          <w:szCs w:val="20"/>
        </w:rPr>
        <w:t>B</w:t>
      </w:r>
      <w:r w:rsidRPr="002335F5">
        <w:rPr>
          <w:rFonts w:cs="Times New Roman"/>
          <w:b/>
          <w:bCs/>
          <w:szCs w:val="20"/>
        </w:rPr>
        <w:t xml:space="preserve">en-Yehoshua, </w:t>
      </w:r>
      <w:r w:rsidRPr="002335F5">
        <w:rPr>
          <w:rFonts w:cs="Times New Roman"/>
          <w:b/>
          <w:bCs/>
          <w:i/>
          <w:iCs/>
          <w:szCs w:val="20"/>
        </w:rPr>
        <w:t>et al</w:t>
      </w:r>
      <w:r w:rsidRPr="002335F5">
        <w:rPr>
          <w:rFonts w:cs="Times New Roman"/>
          <w:b/>
          <w:bCs/>
          <w:szCs w:val="20"/>
        </w:rPr>
        <w:t>., (1981 a)</w:t>
      </w:r>
      <w:r w:rsidR="007056D3" w:rsidRPr="002335F5">
        <w:rPr>
          <w:rFonts w:cs="Times New Roman"/>
          <w:szCs w:val="20"/>
        </w:rPr>
        <w:t>;</w:t>
      </w:r>
      <w:r w:rsidR="007056D3">
        <w:rPr>
          <w:rFonts w:cs="Times New Roman"/>
          <w:szCs w:val="20"/>
        </w:rPr>
        <w:t xml:space="preserve"> </w:t>
      </w:r>
      <w:r w:rsidR="007056D3" w:rsidRPr="002335F5">
        <w:rPr>
          <w:rFonts w:cs="Times New Roman"/>
          <w:b/>
          <w:bCs/>
          <w:szCs w:val="20"/>
        </w:rPr>
        <w:t>M</w:t>
      </w:r>
      <w:r w:rsidRPr="002335F5">
        <w:rPr>
          <w:rFonts w:cs="Times New Roman"/>
          <w:b/>
          <w:bCs/>
          <w:szCs w:val="20"/>
        </w:rPr>
        <w:t>iller and Risse (1988)</w:t>
      </w:r>
      <w:r w:rsidR="007056D3" w:rsidRPr="002335F5">
        <w:rPr>
          <w:rFonts w:cs="Times New Roman"/>
          <w:szCs w:val="20"/>
        </w:rPr>
        <w:t>;</w:t>
      </w:r>
      <w:r w:rsidR="007056D3">
        <w:rPr>
          <w:rFonts w:cs="Times New Roman"/>
          <w:szCs w:val="20"/>
        </w:rPr>
        <w:t xml:space="preserve"> </w:t>
      </w:r>
      <w:r w:rsidR="007056D3" w:rsidRPr="002335F5">
        <w:rPr>
          <w:rFonts w:cs="Times New Roman"/>
          <w:b/>
          <w:bCs/>
          <w:szCs w:val="20"/>
        </w:rPr>
        <w:t>M</w:t>
      </w:r>
      <w:r w:rsidRPr="002335F5">
        <w:rPr>
          <w:rFonts w:cs="Times New Roman"/>
          <w:b/>
          <w:bCs/>
          <w:szCs w:val="20"/>
        </w:rPr>
        <w:t>iller and Riss</w:t>
      </w:r>
      <w:r w:rsidR="002335F5" w:rsidRPr="002335F5">
        <w:rPr>
          <w:rFonts w:cs="Times New Roman"/>
          <w:b/>
          <w:bCs/>
          <w:szCs w:val="20"/>
        </w:rPr>
        <w:t>e (</w:t>
      </w:r>
      <w:r w:rsidRPr="002335F5">
        <w:rPr>
          <w:rFonts w:cs="Times New Roman"/>
          <w:b/>
          <w:bCs/>
          <w:szCs w:val="20"/>
        </w:rPr>
        <w:t>1988</w:t>
      </w:r>
      <w:r w:rsidR="007056D3" w:rsidRPr="002335F5">
        <w:rPr>
          <w:rFonts w:cs="Times New Roman"/>
          <w:b/>
          <w:bCs/>
          <w:szCs w:val="20"/>
        </w:rPr>
        <w:t>)</w:t>
      </w:r>
      <w:r w:rsidR="007056D3">
        <w:rPr>
          <w:rFonts w:cs="Times New Roman"/>
          <w:b/>
          <w:bCs/>
          <w:szCs w:val="20"/>
        </w:rPr>
        <w:t xml:space="preserve"> </w:t>
      </w:r>
      <w:r w:rsidR="007056D3" w:rsidRPr="002335F5">
        <w:rPr>
          <w:rFonts w:cs="Times New Roman"/>
          <w:szCs w:val="20"/>
        </w:rPr>
        <w:t>a</w:t>
      </w:r>
      <w:r w:rsidRPr="002335F5">
        <w:rPr>
          <w:rFonts w:cs="Times New Roman"/>
          <w:szCs w:val="20"/>
        </w:rPr>
        <w:t>n</w:t>
      </w:r>
      <w:r w:rsidR="007056D3" w:rsidRPr="002335F5">
        <w:rPr>
          <w:rFonts w:cs="Times New Roman"/>
          <w:szCs w:val="20"/>
        </w:rPr>
        <w:t>d</w:t>
      </w:r>
      <w:r w:rsidR="007056D3">
        <w:rPr>
          <w:rFonts w:cs="Times New Roman"/>
          <w:szCs w:val="20"/>
        </w:rPr>
        <w:t xml:space="preserve"> </w:t>
      </w:r>
      <w:r w:rsidR="007056D3" w:rsidRPr="002335F5">
        <w:rPr>
          <w:rFonts w:cs="Times New Roman"/>
          <w:b/>
          <w:bCs/>
          <w:szCs w:val="20"/>
        </w:rPr>
        <w:t>A</w:t>
      </w:r>
      <w:r w:rsidRPr="002335F5">
        <w:rPr>
          <w:rFonts w:cs="Times New Roman"/>
          <w:b/>
          <w:bCs/>
          <w:szCs w:val="20"/>
        </w:rPr>
        <w:t>ttia</w:t>
      </w:r>
      <w:r w:rsidR="009762F2">
        <w:rPr>
          <w:rFonts w:eastAsiaTheme="minorEastAsia" w:cs="Times New Roman" w:hint="eastAsia"/>
          <w:b/>
          <w:bCs/>
          <w:szCs w:val="20"/>
          <w:lang w:eastAsia="zh-CN"/>
        </w:rPr>
        <w:t xml:space="preserve"> </w:t>
      </w:r>
      <w:r w:rsidRPr="002335F5">
        <w:rPr>
          <w:rFonts w:cs="Times New Roman"/>
          <w:b/>
          <w:bCs/>
          <w:i/>
          <w:iCs/>
          <w:szCs w:val="20"/>
        </w:rPr>
        <w:t>et al</w:t>
      </w:r>
      <w:r w:rsidRPr="002335F5">
        <w:rPr>
          <w:rFonts w:cs="Times New Roman"/>
          <w:b/>
          <w:bCs/>
          <w:szCs w:val="20"/>
        </w:rPr>
        <w:t>. (1997)</w:t>
      </w:r>
      <w:r w:rsidR="007056D3" w:rsidRPr="002335F5">
        <w:rPr>
          <w:rFonts w:cs="Times New Roman"/>
          <w:b/>
          <w:bCs/>
          <w:szCs w:val="20"/>
        </w:rPr>
        <w:t>,</w:t>
      </w:r>
      <w:r w:rsidR="007056D3">
        <w:rPr>
          <w:rFonts w:cs="Times New Roman"/>
          <w:b/>
          <w:bCs/>
          <w:szCs w:val="20"/>
        </w:rPr>
        <w:t xml:space="preserve"> </w:t>
      </w:r>
      <w:r w:rsidR="007056D3" w:rsidRPr="002335F5">
        <w:rPr>
          <w:rFonts w:cs="Times New Roman"/>
          <w:b/>
          <w:bCs/>
          <w:szCs w:val="20"/>
        </w:rPr>
        <w:t>A</w:t>
      </w:r>
      <w:r w:rsidRPr="002335F5">
        <w:rPr>
          <w:rFonts w:cs="Times New Roman"/>
          <w:b/>
          <w:bCs/>
          <w:szCs w:val="20"/>
        </w:rPr>
        <w:t>llam</w:t>
      </w:r>
      <w:r w:rsidR="009762F2">
        <w:rPr>
          <w:rFonts w:eastAsiaTheme="minorEastAsia" w:cs="Times New Roman" w:hint="eastAsia"/>
          <w:b/>
          <w:bCs/>
          <w:szCs w:val="20"/>
          <w:lang w:eastAsia="zh-CN"/>
        </w:rPr>
        <w:t xml:space="preserve"> </w:t>
      </w:r>
      <w:r w:rsidRPr="002335F5">
        <w:rPr>
          <w:rFonts w:cs="Times New Roman"/>
          <w:b/>
          <w:bCs/>
          <w:i/>
          <w:iCs/>
          <w:szCs w:val="20"/>
        </w:rPr>
        <w:t>et al</w:t>
      </w:r>
      <w:r w:rsidRPr="002335F5">
        <w:rPr>
          <w:rFonts w:cs="Times New Roman"/>
          <w:b/>
          <w:bCs/>
          <w:szCs w:val="20"/>
        </w:rPr>
        <w:t>., (1992</w:t>
      </w:r>
      <w:r w:rsidR="007056D3" w:rsidRPr="002335F5">
        <w:rPr>
          <w:rFonts w:cs="Times New Roman"/>
          <w:b/>
          <w:bCs/>
          <w:szCs w:val="20"/>
        </w:rPr>
        <w:t>)</w:t>
      </w:r>
      <w:r w:rsidR="007056D3">
        <w:rPr>
          <w:rFonts w:cs="Times New Roman"/>
          <w:b/>
          <w:bCs/>
          <w:szCs w:val="20"/>
        </w:rPr>
        <w:t xml:space="preserve"> </w:t>
      </w:r>
      <w:r w:rsidR="007056D3" w:rsidRPr="002335F5">
        <w:rPr>
          <w:rFonts w:cs="Times New Roman"/>
          <w:b/>
          <w:bCs/>
          <w:szCs w:val="20"/>
        </w:rPr>
        <w:t>H</w:t>
      </w:r>
      <w:r w:rsidRPr="002335F5">
        <w:rPr>
          <w:rFonts w:cs="Times New Roman"/>
          <w:b/>
          <w:bCs/>
          <w:szCs w:val="20"/>
        </w:rPr>
        <w:t xml:space="preserve">assan </w:t>
      </w:r>
      <w:r w:rsidRPr="002335F5">
        <w:rPr>
          <w:rFonts w:cs="Times New Roman"/>
          <w:b/>
          <w:bCs/>
          <w:i/>
          <w:iCs/>
          <w:szCs w:val="20"/>
        </w:rPr>
        <w:t>et al</w:t>
      </w:r>
      <w:r w:rsidRPr="002335F5">
        <w:rPr>
          <w:rFonts w:cs="Times New Roman"/>
          <w:b/>
          <w:bCs/>
          <w:szCs w:val="20"/>
        </w:rPr>
        <w:t>., (1970).</w:t>
      </w:r>
    </w:p>
    <w:p w:rsidR="00BA7FAC" w:rsidRPr="002335F5" w:rsidRDefault="00BA7FAC" w:rsidP="007056D3">
      <w:pPr>
        <w:bidi w:val="0"/>
        <w:snapToGrid w:val="0"/>
        <w:ind w:firstLine="425"/>
        <w:jc w:val="both"/>
        <w:rPr>
          <w:rFonts w:cs="Times New Roman"/>
          <w:szCs w:val="20"/>
          <w:lang w:bidi="ar-EG"/>
        </w:rPr>
      </w:pPr>
    </w:p>
    <w:p w:rsidR="007F55B5" w:rsidRPr="002335F5" w:rsidRDefault="007F55B5" w:rsidP="007056D3">
      <w:pPr>
        <w:bidi w:val="0"/>
        <w:snapToGrid w:val="0"/>
        <w:jc w:val="both"/>
        <w:rPr>
          <w:rFonts w:cs="Times New Roman"/>
          <w:b/>
          <w:bCs/>
          <w:szCs w:val="20"/>
        </w:rPr>
      </w:pPr>
      <w:r w:rsidRPr="002335F5">
        <w:rPr>
          <w:rFonts w:cs="Times New Roman"/>
          <w:b/>
          <w:bCs/>
          <w:szCs w:val="20"/>
        </w:rPr>
        <w:t>References</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Attia,</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Etman;</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Hussein</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N.</w:t>
      </w:r>
      <w:r w:rsidR="002335F5" w:rsidRPr="007056D3">
        <w:rPr>
          <w:rFonts w:cs="Times New Roman"/>
          <w:bCs/>
          <w:szCs w:val="20"/>
        </w:rPr>
        <w:t xml:space="preserve"> </w:t>
      </w:r>
      <w:r w:rsidRPr="007056D3">
        <w:rPr>
          <w:rFonts w:cs="Times New Roman"/>
          <w:bCs/>
          <w:szCs w:val="20"/>
        </w:rPr>
        <w:t>El-Nagar,</w:t>
      </w:r>
      <w:r w:rsidR="002335F5" w:rsidRPr="007056D3">
        <w:rPr>
          <w:rFonts w:cs="Times New Roman"/>
          <w:bCs/>
          <w:szCs w:val="20"/>
        </w:rPr>
        <w:t xml:space="preserve"> </w:t>
      </w:r>
      <w:r w:rsidRPr="007056D3">
        <w:rPr>
          <w:rFonts w:cs="Times New Roman"/>
          <w:bCs/>
          <w:szCs w:val="20"/>
        </w:rPr>
        <w:t>(1997):</w:t>
      </w:r>
      <w:r w:rsidR="002335F5" w:rsidRPr="007056D3">
        <w:rPr>
          <w:rFonts w:cs="Times New Roman"/>
          <w:szCs w:val="20"/>
        </w:rPr>
        <w:t xml:space="preserve"> </w:t>
      </w:r>
      <w:r w:rsidRPr="007056D3">
        <w:rPr>
          <w:rFonts w:cs="Times New Roman"/>
          <w:szCs w:val="20"/>
        </w:rPr>
        <w:t>Effect</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wrapping</w:t>
      </w:r>
      <w:r w:rsidR="002335F5" w:rsidRPr="007056D3">
        <w:rPr>
          <w:rFonts w:cs="Times New Roman"/>
          <w:szCs w:val="20"/>
        </w:rPr>
        <w:t xml:space="preserve"> </w:t>
      </w:r>
      <w:r w:rsidRPr="007056D3">
        <w:rPr>
          <w:rFonts w:cs="Times New Roman"/>
          <w:szCs w:val="20"/>
        </w:rPr>
        <w:t>with</w:t>
      </w:r>
      <w:r w:rsidR="002335F5" w:rsidRPr="007056D3">
        <w:rPr>
          <w:rFonts w:cs="Times New Roman"/>
          <w:szCs w:val="20"/>
        </w:rPr>
        <w:t xml:space="preserve"> </w:t>
      </w:r>
      <w:r w:rsidRPr="007056D3">
        <w:rPr>
          <w:rFonts w:cs="Times New Roman"/>
          <w:szCs w:val="20"/>
        </w:rPr>
        <w:t>two</w:t>
      </w:r>
      <w:r w:rsidR="002335F5" w:rsidRPr="007056D3">
        <w:rPr>
          <w:rFonts w:cs="Times New Roman"/>
          <w:szCs w:val="20"/>
        </w:rPr>
        <w:t xml:space="preserve"> </w:t>
      </w:r>
      <w:r w:rsidRPr="007056D3">
        <w:rPr>
          <w:rFonts w:cs="Times New Roman"/>
          <w:szCs w:val="20"/>
        </w:rPr>
        <w:t>polyethylene</w:t>
      </w:r>
      <w:r w:rsidR="002335F5" w:rsidRPr="007056D3">
        <w:rPr>
          <w:rFonts w:cs="Times New Roman"/>
          <w:szCs w:val="20"/>
        </w:rPr>
        <w:t xml:space="preserve"> </w:t>
      </w:r>
      <w:r w:rsidRPr="007056D3">
        <w:rPr>
          <w:rFonts w:cs="Times New Roman"/>
          <w:szCs w:val="20"/>
        </w:rPr>
        <w:t>types</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postharvest</w:t>
      </w:r>
      <w:r w:rsidR="002335F5" w:rsidRPr="007056D3">
        <w:rPr>
          <w:rFonts w:cs="Times New Roman"/>
          <w:szCs w:val="20"/>
        </w:rPr>
        <w:t xml:space="preserve"> </w:t>
      </w:r>
      <w:r w:rsidRPr="007056D3">
        <w:rPr>
          <w:rFonts w:cs="Times New Roman"/>
          <w:szCs w:val="20"/>
        </w:rPr>
        <w:t>behavior</w:t>
      </w:r>
      <w:r w:rsidR="002335F5" w:rsidRPr="007056D3">
        <w:rPr>
          <w:rFonts w:cs="Times New Roman"/>
          <w:szCs w:val="20"/>
        </w:rPr>
        <w:t xml:space="preserve"> </w:t>
      </w:r>
      <w:r w:rsidRPr="007056D3">
        <w:rPr>
          <w:rFonts w:cs="Times New Roman"/>
          <w:szCs w:val="20"/>
        </w:rPr>
        <w:t>and</w:t>
      </w:r>
      <w:r w:rsidR="002335F5" w:rsidRPr="007056D3">
        <w:rPr>
          <w:rFonts w:cs="Times New Roman"/>
          <w:szCs w:val="20"/>
        </w:rPr>
        <w:t xml:space="preserve"> </w:t>
      </w:r>
      <w:r w:rsidRPr="007056D3">
        <w:rPr>
          <w:rFonts w:cs="Times New Roman"/>
          <w:szCs w:val="20"/>
        </w:rPr>
        <w:t>Shelf</w:t>
      </w:r>
      <w:r w:rsidR="002335F5" w:rsidRPr="007056D3">
        <w:rPr>
          <w:rFonts w:cs="Times New Roman"/>
          <w:szCs w:val="20"/>
        </w:rPr>
        <w:t xml:space="preserve"> </w:t>
      </w:r>
      <w:r w:rsidRPr="007056D3">
        <w:rPr>
          <w:rFonts w:cs="Times New Roman"/>
          <w:szCs w:val="20"/>
        </w:rPr>
        <w:t>life</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three</w:t>
      </w:r>
      <w:r w:rsidR="002335F5" w:rsidRPr="007056D3">
        <w:rPr>
          <w:rFonts w:cs="Times New Roman"/>
          <w:szCs w:val="20"/>
        </w:rPr>
        <w:t xml:space="preserve"> </w:t>
      </w:r>
      <w:r w:rsidRPr="007056D3">
        <w:rPr>
          <w:rFonts w:cs="Times New Roman"/>
          <w:szCs w:val="20"/>
        </w:rPr>
        <w:t>soft</w:t>
      </w:r>
      <w:r w:rsidR="002335F5" w:rsidRPr="007056D3">
        <w:rPr>
          <w:rFonts w:cs="Times New Roman"/>
          <w:szCs w:val="20"/>
        </w:rPr>
        <w:t xml:space="preserve"> </w:t>
      </w:r>
      <w:r w:rsidRPr="007056D3">
        <w:rPr>
          <w:rFonts w:cs="Times New Roman"/>
          <w:szCs w:val="20"/>
        </w:rPr>
        <w:t>dates</w:t>
      </w:r>
      <w:r w:rsidR="002335F5" w:rsidRPr="007056D3">
        <w:rPr>
          <w:rFonts w:cs="Times New Roman"/>
          <w:szCs w:val="20"/>
        </w:rPr>
        <w:t xml:space="preserve"> </w:t>
      </w:r>
      <w:r w:rsidRPr="007056D3">
        <w:rPr>
          <w:rFonts w:cs="Times New Roman"/>
          <w:szCs w:val="20"/>
        </w:rPr>
        <w:t>cvs.</w:t>
      </w:r>
      <w:r w:rsidR="002335F5" w:rsidRPr="007056D3">
        <w:rPr>
          <w:rFonts w:cs="Times New Roman"/>
          <w:szCs w:val="20"/>
        </w:rPr>
        <w:t xml:space="preserve"> </w:t>
      </w:r>
      <w:r w:rsidRPr="007056D3">
        <w:rPr>
          <w:rFonts w:cs="Times New Roman"/>
          <w:szCs w:val="20"/>
        </w:rPr>
        <w:t>Zagazig</w:t>
      </w:r>
      <w:r w:rsidR="002335F5" w:rsidRPr="007056D3">
        <w:rPr>
          <w:rFonts w:cs="Times New Roman"/>
          <w:szCs w:val="20"/>
        </w:rPr>
        <w:t xml:space="preserve"> </w:t>
      </w:r>
      <w:r w:rsidRPr="007056D3">
        <w:rPr>
          <w:rFonts w:cs="Times New Roman"/>
          <w:szCs w:val="20"/>
        </w:rPr>
        <w:t>J.</w:t>
      </w:r>
      <w:r w:rsidR="002335F5" w:rsidRPr="007056D3">
        <w:rPr>
          <w:rFonts w:cs="Times New Roman"/>
          <w:szCs w:val="20"/>
        </w:rPr>
        <w:t xml:space="preserve"> </w:t>
      </w:r>
      <w:r w:rsidRPr="007056D3">
        <w:rPr>
          <w:rFonts w:cs="Times New Roman"/>
          <w:szCs w:val="20"/>
        </w:rPr>
        <w:t>Agric.</w:t>
      </w:r>
      <w:r w:rsidR="002335F5" w:rsidRPr="007056D3">
        <w:rPr>
          <w:rFonts w:cs="Times New Roman"/>
          <w:szCs w:val="20"/>
        </w:rPr>
        <w:t xml:space="preserve"> </w:t>
      </w:r>
      <w:r w:rsidRPr="007056D3">
        <w:rPr>
          <w:rFonts w:cs="Times New Roman"/>
          <w:szCs w:val="20"/>
        </w:rPr>
        <w:t>Res.,</w:t>
      </w:r>
      <w:r w:rsidR="002335F5" w:rsidRPr="007056D3">
        <w:rPr>
          <w:rFonts w:cs="Times New Roman"/>
          <w:szCs w:val="20"/>
        </w:rPr>
        <w:t xml:space="preserve"> </w:t>
      </w:r>
      <w:r w:rsidRPr="007056D3">
        <w:rPr>
          <w:rFonts w:cs="Times New Roman"/>
          <w:szCs w:val="20"/>
        </w:rPr>
        <w:t>24</w:t>
      </w:r>
      <w:r w:rsidR="002335F5" w:rsidRPr="007056D3">
        <w:rPr>
          <w:rFonts w:cs="Times New Roman"/>
          <w:szCs w:val="20"/>
        </w:rPr>
        <w:t xml:space="preserve"> </w:t>
      </w:r>
      <w:r w:rsidRPr="007056D3">
        <w:rPr>
          <w:rFonts w:cs="Times New Roman"/>
          <w:szCs w:val="20"/>
        </w:rPr>
        <w:t>(6).</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Allam,</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Nawar,</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Hassan,</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E.</w:t>
      </w:r>
      <w:r w:rsidR="002335F5" w:rsidRPr="007056D3">
        <w:rPr>
          <w:rFonts w:cs="Times New Roman"/>
          <w:bCs/>
          <w:szCs w:val="20"/>
        </w:rPr>
        <w:t xml:space="preserve"> </w:t>
      </w:r>
      <w:r w:rsidRPr="007056D3">
        <w:rPr>
          <w:rFonts w:cs="Times New Roman"/>
          <w:bCs/>
          <w:szCs w:val="20"/>
        </w:rPr>
        <w:t>(1992):</w:t>
      </w:r>
      <w:r w:rsidR="002335F5" w:rsidRPr="007056D3">
        <w:rPr>
          <w:rFonts w:cs="Times New Roman"/>
          <w:szCs w:val="20"/>
        </w:rPr>
        <w:t xml:space="preserve"> </w:t>
      </w:r>
      <w:r w:rsidRPr="007056D3">
        <w:rPr>
          <w:rFonts w:cs="Times New Roman"/>
          <w:szCs w:val="20"/>
        </w:rPr>
        <w:t>Use</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shrinkable</w:t>
      </w:r>
      <w:r w:rsidR="002335F5" w:rsidRPr="007056D3">
        <w:rPr>
          <w:rFonts w:cs="Times New Roman"/>
          <w:szCs w:val="20"/>
        </w:rPr>
        <w:t xml:space="preserve"> </w:t>
      </w:r>
      <w:r w:rsidRPr="007056D3">
        <w:rPr>
          <w:rFonts w:cs="Times New Roman"/>
          <w:szCs w:val="20"/>
        </w:rPr>
        <w:t>film</w:t>
      </w:r>
      <w:r w:rsidR="002335F5" w:rsidRPr="007056D3">
        <w:rPr>
          <w:rFonts w:cs="Times New Roman"/>
          <w:szCs w:val="20"/>
        </w:rPr>
        <w:t xml:space="preserve"> </w:t>
      </w:r>
      <w:r w:rsidRPr="007056D3">
        <w:rPr>
          <w:rFonts w:cs="Times New Roman"/>
          <w:szCs w:val="20"/>
        </w:rPr>
        <w:t>wrapping</w:t>
      </w:r>
      <w:r w:rsidR="002335F5" w:rsidRPr="007056D3">
        <w:rPr>
          <w:rFonts w:cs="Times New Roman"/>
          <w:szCs w:val="20"/>
        </w:rPr>
        <w:t xml:space="preserve"> </w:t>
      </w:r>
      <w:r w:rsidRPr="007056D3">
        <w:rPr>
          <w:rFonts w:cs="Times New Roman"/>
          <w:szCs w:val="20"/>
        </w:rPr>
        <w:t>versus</w:t>
      </w:r>
      <w:r w:rsidR="002335F5" w:rsidRPr="007056D3">
        <w:rPr>
          <w:rFonts w:cs="Times New Roman"/>
          <w:szCs w:val="20"/>
        </w:rPr>
        <w:t xml:space="preserve"> </w:t>
      </w:r>
      <w:r w:rsidRPr="007056D3">
        <w:rPr>
          <w:rFonts w:cs="Times New Roman"/>
          <w:szCs w:val="20"/>
        </w:rPr>
        <w:t>waxing</w:t>
      </w:r>
      <w:r w:rsidR="002335F5" w:rsidRPr="007056D3">
        <w:rPr>
          <w:rFonts w:cs="Times New Roman"/>
          <w:szCs w:val="20"/>
        </w:rPr>
        <w:t xml:space="preserve"> </w:t>
      </w:r>
      <w:r w:rsidRPr="007056D3">
        <w:rPr>
          <w:rFonts w:cs="Times New Roman"/>
          <w:szCs w:val="20"/>
        </w:rPr>
        <w:t>to</w:t>
      </w:r>
      <w:r w:rsidR="002335F5" w:rsidRPr="007056D3">
        <w:rPr>
          <w:rFonts w:cs="Times New Roman"/>
          <w:szCs w:val="20"/>
        </w:rPr>
        <w:t xml:space="preserve"> </w:t>
      </w:r>
      <w:r w:rsidRPr="007056D3">
        <w:rPr>
          <w:rFonts w:cs="Times New Roman"/>
          <w:szCs w:val="20"/>
        </w:rPr>
        <w:t>prolong</w:t>
      </w:r>
      <w:r w:rsidR="002335F5" w:rsidRPr="007056D3">
        <w:rPr>
          <w:rFonts w:cs="Times New Roman"/>
          <w:szCs w:val="20"/>
        </w:rPr>
        <w:t xml:space="preserve"> </w:t>
      </w:r>
      <w:r w:rsidRPr="007056D3">
        <w:rPr>
          <w:rFonts w:cs="Times New Roman"/>
          <w:szCs w:val="20"/>
        </w:rPr>
        <w:t>the</w:t>
      </w:r>
      <w:r w:rsidR="002335F5" w:rsidRPr="007056D3">
        <w:rPr>
          <w:rFonts w:cs="Times New Roman"/>
          <w:szCs w:val="20"/>
        </w:rPr>
        <w:t xml:space="preserve"> </w:t>
      </w:r>
      <w:r w:rsidRPr="007056D3">
        <w:rPr>
          <w:rFonts w:cs="Times New Roman"/>
          <w:szCs w:val="20"/>
        </w:rPr>
        <w:t>storage</w:t>
      </w:r>
      <w:r w:rsidR="002335F5" w:rsidRPr="007056D3">
        <w:rPr>
          <w:rFonts w:cs="Times New Roman"/>
          <w:szCs w:val="20"/>
        </w:rPr>
        <w:t xml:space="preserve"> </w:t>
      </w:r>
      <w:r w:rsidRPr="007056D3">
        <w:rPr>
          <w:rFonts w:cs="Times New Roman"/>
          <w:szCs w:val="20"/>
        </w:rPr>
        <w:t>life</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“Washington”</w:t>
      </w:r>
      <w:r w:rsidR="002335F5" w:rsidRPr="007056D3">
        <w:rPr>
          <w:rFonts w:cs="Times New Roman"/>
          <w:szCs w:val="20"/>
        </w:rPr>
        <w:t xml:space="preserve"> </w:t>
      </w:r>
      <w:r w:rsidRPr="007056D3">
        <w:rPr>
          <w:rFonts w:cs="Times New Roman"/>
          <w:szCs w:val="20"/>
        </w:rPr>
        <w:t>Navel</w:t>
      </w:r>
      <w:r w:rsidR="002335F5" w:rsidRPr="007056D3">
        <w:rPr>
          <w:rFonts w:cs="Times New Roman"/>
          <w:szCs w:val="20"/>
        </w:rPr>
        <w:t xml:space="preserve"> </w:t>
      </w:r>
      <w:r w:rsidRPr="007056D3">
        <w:rPr>
          <w:rFonts w:cs="Times New Roman"/>
          <w:szCs w:val="20"/>
        </w:rPr>
        <w:t>orange</w:t>
      </w:r>
      <w:r w:rsidR="002335F5" w:rsidRPr="007056D3">
        <w:rPr>
          <w:rFonts w:cs="Times New Roman"/>
          <w:szCs w:val="20"/>
        </w:rPr>
        <w:t xml:space="preserve"> </w:t>
      </w:r>
      <w:r w:rsidRPr="007056D3">
        <w:rPr>
          <w:rFonts w:cs="Times New Roman"/>
          <w:szCs w:val="20"/>
        </w:rPr>
        <w:t>fruit.</w:t>
      </w:r>
      <w:r w:rsidR="002335F5" w:rsidRPr="007056D3">
        <w:rPr>
          <w:rFonts w:cs="Times New Roman"/>
          <w:szCs w:val="20"/>
        </w:rPr>
        <w:t xml:space="preserve"> </w:t>
      </w:r>
      <w:r w:rsidRPr="007056D3">
        <w:rPr>
          <w:rFonts w:cs="Times New Roman"/>
          <w:szCs w:val="20"/>
        </w:rPr>
        <w:t>Menofiya</w:t>
      </w:r>
      <w:r w:rsidR="002335F5" w:rsidRPr="007056D3">
        <w:rPr>
          <w:rFonts w:cs="Times New Roman"/>
          <w:szCs w:val="20"/>
        </w:rPr>
        <w:t xml:space="preserve"> </w:t>
      </w:r>
      <w:r w:rsidRPr="007056D3">
        <w:rPr>
          <w:rFonts w:cs="Times New Roman"/>
          <w:szCs w:val="20"/>
        </w:rPr>
        <w:t>J.</w:t>
      </w:r>
      <w:r w:rsidR="002335F5" w:rsidRPr="007056D3">
        <w:rPr>
          <w:rFonts w:cs="Times New Roman"/>
          <w:szCs w:val="20"/>
        </w:rPr>
        <w:t xml:space="preserve"> </w:t>
      </w:r>
      <w:r w:rsidRPr="007056D3">
        <w:rPr>
          <w:rFonts w:cs="Times New Roman"/>
          <w:szCs w:val="20"/>
        </w:rPr>
        <w:t>Agric.</w:t>
      </w:r>
      <w:r w:rsidR="002335F5" w:rsidRPr="007056D3">
        <w:rPr>
          <w:rFonts w:cs="Times New Roman"/>
          <w:szCs w:val="20"/>
        </w:rPr>
        <w:t xml:space="preserve"> </w:t>
      </w:r>
      <w:r w:rsidRPr="007056D3">
        <w:rPr>
          <w:rFonts w:cs="Times New Roman"/>
          <w:szCs w:val="20"/>
        </w:rPr>
        <w:t>Res.,</w:t>
      </w:r>
      <w:r w:rsidR="002335F5" w:rsidRPr="007056D3">
        <w:rPr>
          <w:rFonts w:cs="Times New Roman"/>
          <w:szCs w:val="20"/>
        </w:rPr>
        <w:t xml:space="preserve"> </w:t>
      </w:r>
      <w:r w:rsidRPr="007056D3">
        <w:rPr>
          <w:rFonts w:cs="Times New Roman"/>
          <w:szCs w:val="20"/>
        </w:rPr>
        <w:t>Egypt;</w:t>
      </w:r>
      <w:r w:rsidR="002335F5" w:rsidRPr="007056D3">
        <w:rPr>
          <w:rFonts w:cs="Times New Roman"/>
          <w:szCs w:val="20"/>
        </w:rPr>
        <w:t xml:space="preserve"> </w:t>
      </w:r>
      <w:r w:rsidRPr="007056D3">
        <w:rPr>
          <w:rFonts w:cs="Times New Roman"/>
          <w:szCs w:val="20"/>
        </w:rPr>
        <w:t>17</w:t>
      </w:r>
      <w:r w:rsidR="002335F5" w:rsidRPr="007056D3">
        <w:rPr>
          <w:rFonts w:cs="Times New Roman"/>
          <w:szCs w:val="20"/>
        </w:rPr>
        <w:t xml:space="preserve"> </w:t>
      </w:r>
      <w:r w:rsidRPr="007056D3">
        <w:rPr>
          <w:rFonts w:cs="Times New Roman"/>
          <w:szCs w:val="20"/>
        </w:rPr>
        <w:t>(2):</w:t>
      </w:r>
      <w:r w:rsidR="002335F5" w:rsidRPr="007056D3">
        <w:rPr>
          <w:rFonts w:cs="Times New Roman"/>
          <w:szCs w:val="20"/>
        </w:rPr>
        <w:t xml:space="preserve"> </w:t>
      </w:r>
      <w:r w:rsidRPr="007056D3">
        <w:rPr>
          <w:rFonts w:cs="Times New Roman"/>
          <w:szCs w:val="20"/>
        </w:rPr>
        <w:t>701-710.</w:t>
      </w:r>
      <w:r w:rsidR="002335F5" w:rsidRPr="007056D3">
        <w:rPr>
          <w:rFonts w:cs="Times New Roman"/>
          <w:szCs w:val="20"/>
        </w:rPr>
        <w:t xml:space="preserve"> </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Association</w:t>
      </w:r>
      <w:r w:rsidR="002335F5" w:rsidRPr="007056D3">
        <w:rPr>
          <w:rFonts w:cs="Times New Roman"/>
          <w:bCs/>
          <w:szCs w:val="20"/>
        </w:rPr>
        <w:t xml:space="preserve"> </w:t>
      </w:r>
      <w:r w:rsidRPr="007056D3">
        <w:rPr>
          <w:rFonts w:cs="Times New Roman"/>
          <w:bCs/>
          <w:szCs w:val="20"/>
        </w:rPr>
        <w:t>of</w:t>
      </w:r>
      <w:r w:rsidR="002335F5" w:rsidRPr="007056D3">
        <w:rPr>
          <w:rFonts w:cs="Times New Roman"/>
          <w:bCs/>
          <w:szCs w:val="20"/>
        </w:rPr>
        <w:t xml:space="preserve"> </w:t>
      </w:r>
      <w:r w:rsidRPr="007056D3">
        <w:rPr>
          <w:rFonts w:cs="Times New Roman"/>
          <w:bCs/>
          <w:szCs w:val="20"/>
        </w:rPr>
        <w:t>Official</w:t>
      </w:r>
      <w:r w:rsidR="002335F5" w:rsidRPr="007056D3">
        <w:rPr>
          <w:rFonts w:cs="Times New Roman"/>
          <w:bCs/>
          <w:szCs w:val="20"/>
        </w:rPr>
        <w:t xml:space="preserve"> </w:t>
      </w:r>
      <w:r w:rsidRPr="007056D3">
        <w:rPr>
          <w:rFonts w:cs="Times New Roman"/>
          <w:bCs/>
          <w:szCs w:val="20"/>
        </w:rPr>
        <w:t>Agricultural</w:t>
      </w:r>
      <w:r w:rsidR="002335F5" w:rsidRPr="007056D3">
        <w:rPr>
          <w:rFonts w:cs="Times New Roman"/>
          <w:bCs/>
          <w:szCs w:val="20"/>
        </w:rPr>
        <w:t xml:space="preserve"> </w:t>
      </w:r>
      <w:r w:rsidRPr="007056D3">
        <w:rPr>
          <w:rFonts w:cs="Times New Roman"/>
          <w:bCs/>
          <w:szCs w:val="20"/>
        </w:rPr>
        <w:t>Chemists</w:t>
      </w:r>
      <w:r w:rsidR="002335F5" w:rsidRPr="007056D3">
        <w:rPr>
          <w:rFonts w:cs="Times New Roman"/>
          <w:bCs/>
          <w:szCs w:val="20"/>
        </w:rPr>
        <w:t xml:space="preserve"> </w:t>
      </w:r>
      <w:r w:rsidRPr="007056D3">
        <w:rPr>
          <w:rFonts w:cs="Times New Roman"/>
          <w:bCs/>
          <w:szCs w:val="20"/>
        </w:rPr>
        <w:t>(A.O.A.C.).</w:t>
      </w:r>
      <w:r w:rsidR="002335F5" w:rsidRPr="007056D3">
        <w:rPr>
          <w:rFonts w:cs="Times New Roman"/>
          <w:bCs/>
          <w:szCs w:val="20"/>
        </w:rPr>
        <w:t xml:space="preserve"> </w:t>
      </w:r>
      <w:r w:rsidRPr="007056D3">
        <w:rPr>
          <w:rFonts w:cs="Times New Roman"/>
          <w:bCs/>
          <w:szCs w:val="20"/>
        </w:rPr>
        <w:t>1990:</w:t>
      </w:r>
      <w:r w:rsidR="002335F5" w:rsidRPr="007056D3">
        <w:rPr>
          <w:rFonts w:cs="Times New Roman"/>
          <w:szCs w:val="20"/>
        </w:rPr>
        <w:t xml:space="preserve"> </w:t>
      </w:r>
      <w:r w:rsidRPr="007056D3">
        <w:rPr>
          <w:rFonts w:cs="Times New Roman"/>
          <w:szCs w:val="20"/>
        </w:rPr>
        <w:t>Official</w:t>
      </w:r>
      <w:r w:rsidR="002335F5" w:rsidRPr="007056D3">
        <w:rPr>
          <w:rFonts w:cs="Times New Roman"/>
          <w:szCs w:val="20"/>
        </w:rPr>
        <w:t xml:space="preserve"> </w:t>
      </w:r>
      <w:r w:rsidRPr="007056D3">
        <w:rPr>
          <w:rFonts w:cs="Times New Roman"/>
          <w:szCs w:val="20"/>
        </w:rPr>
        <w:t>methods</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analysis.</w:t>
      </w:r>
      <w:r w:rsidR="002335F5" w:rsidRPr="007056D3">
        <w:rPr>
          <w:rFonts w:cs="Times New Roman"/>
          <w:szCs w:val="20"/>
        </w:rPr>
        <w:t xml:space="preserve"> </w:t>
      </w:r>
      <w:r w:rsidRPr="007056D3">
        <w:rPr>
          <w:rFonts w:cs="Times New Roman"/>
          <w:szCs w:val="20"/>
        </w:rPr>
        <w:t>Benjamin</w:t>
      </w:r>
      <w:r w:rsidR="002335F5" w:rsidRPr="007056D3">
        <w:rPr>
          <w:rFonts w:cs="Times New Roman"/>
          <w:szCs w:val="20"/>
        </w:rPr>
        <w:t xml:space="preserve"> </w:t>
      </w:r>
      <w:r w:rsidRPr="007056D3">
        <w:rPr>
          <w:rFonts w:cs="Times New Roman"/>
          <w:szCs w:val="20"/>
        </w:rPr>
        <w:t>Franklin</w:t>
      </w:r>
      <w:r w:rsidR="002335F5" w:rsidRPr="007056D3">
        <w:rPr>
          <w:rFonts w:cs="Times New Roman"/>
          <w:szCs w:val="20"/>
        </w:rPr>
        <w:t xml:space="preserve"> </w:t>
      </w:r>
      <w:r w:rsidRPr="007056D3">
        <w:rPr>
          <w:rFonts w:cs="Times New Roman"/>
          <w:szCs w:val="20"/>
        </w:rPr>
        <w:t>Station,</w:t>
      </w:r>
      <w:r w:rsidR="002335F5" w:rsidRPr="007056D3">
        <w:rPr>
          <w:rFonts w:cs="Times New Roman"/>
          <w:szCs w:val="20"/>
        </w:rPr>
        <w:t xml:space="preserve"> </w:t>
      </w:r>
      <w:r w:rsidRPr="007056D3">
        <w:rPr>
          <w:rFonts w:cs="Times New Roman"/>
          <w:szCs w:val="20"/>
        </w:rPr>
        <w:t>Washington,</w:t>
      </w:r>
      <w:r w:rsidR="002335F5" w:rsidRPr="007056D3">
        <w:rPr>
          <w:rFonts w:cs="Times New Roman"/>
          <w:szCs w:val="20"/>
        </w:rPr>
        <w:t xml:space="preserve"> </w:t>
      </w:r>
      <w:r w:rsidRPr="007056D3">
        <w:rPr>
          <w:rFonts w:cs="Times New Roman"/>
          <w:szCs w:val="20"/>
        </w:rPr>
        <w:t>4.</w:t>
      </w:r>
      <w:r w:rsidR="002335F5" w:rsidRPr="007056D3">
        <w:rPr>
          <w:rFonts w:cs="Times New Roman"/>
          <w:szCs w:val="20"/>
        </w:rPr>
        <w:t xml:space="preserve"> </w:t>
      </w:r>
      <w:r w:rsidRPr="007056D3">
        <w:rPr>
          <w:rFonts w:cs="Times New Roman"/>
          <w:szCs w:val="20"/>
        </w:rPr>
        <w:t>D.</w:t>
      </w:r>
      <w:r w:rsidR="002335F5" w:rsidRPr="007056D3">
        <w:rPr>
          <w:rFonts w:cs="Times New Roman"/>
          <w:szCs w:val="20"/>
        </w:rPr>
        <w:t xml:space="preserve"> </w:t>
      </w:r>
      <w:r w:rsidRPr="007056D3">
        <w:rPr>
          <w:rFonts w:cs="Times New Roman"/>
          <w:szCs w:val="20"/>
        </w:rPr>
        <w:t>C.</w:t>
      </w:r>
      <w:r w:rsidR="002335F5" w:rsidRPr="007056D3">
        <w:rPr>
          <w:rFonts w:cs="Times New Roman"/>
          <w:szCs w:val="20"/>
        </w:rPr>
        <w:t xml:space="preserve"> </w:t>
      </w:r>
      <w:r w:rsidRPr="007056D3">
        <w:rPr>
          <w:rFonts w:cs="Times New Roman"/>
          <w:szCs w:val="20"/>
        </w:rPr>
        <w:t>USA.</w:t>
      </w:r>
      <w:r w:rsidR="002335F5" w:rsidRPr="007056D3">
        <w:rPr>
          <w:rFonts w:cs="Times New Roman"/>
          <w:szCs w:val="20"/>
        </w:rPr>
        <w:t xml:space="preserve"> </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Ben-Yehoshua,</w:t>
      </w:r>
      <w:r w:rsidR="002335F5" w:rsidRPr="007056D3">
        <w:rPr>
          <w:rFonts w:cs="Times New Roman"/>
          <w:bCs/>
          <w:szCs w:val="20"/>
        </w:rPr>
        <w:t xml:space="preserve"> </w:t>
      </w:r>
      <w:r w:rsidRPr="007056D3">
        <w:rPr>
          <w:rFonts w:cs="Times New Roman"/>
          <w:bCs/>
          <w:szCs w:val="20"/>
        </w:rPr>
        <w:t>S.;</w:t>
      </w:r>
      <w:r w:rsidR="002335F5" w:rsidRPr="007056D3">
        <w:rPr>
          <w:rFonts w:cs="Times New Roman"/>
          <w:bCs/>
          <w:szCs w:val="20"/>
        </w:rPr>
        <w:t xml:space="preserve"> </w:t>
      </w:r>
      <w:r w:rsidRPr="007056D3">
        <w:rPr>
          <w:rFonts w:cs="Times New Roman"/>
          <w:bCs/>
          <w:szCs w:val="20"/>
        </w:rPr>
        <w:t>Kobiler,</w:t>
      </w:r>
      <w:r w:rsidR="002335F5" w:rsidRPr="007056D3">
        <w:rPr>
          <w:rFonts w:cs="Times New Roman"/>
          <w:bCs/>
          <w:szCs w:val="20"/>
        </w:rPr>
        <w:t xml:space="preserve"> </w:t>
      </w:r>
      <w:r w:rsidRPr="007056D3">
        <w:rPr>
          <w:rFonts w:cs="Times New Roman"/>
          <w:bCs/>
          <w:szCs w:val="20"/>
        </w:rPr>
        <w:t>L</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Shapiro,</w:t>
      </w:r>
      <w:r w:rsidR="002335F5" w:rsidRPr="007056D3">
        <w:rPr>
          <w:rFonts w:cs="Times New Roman"/>
          <w:bCs/>
          <w:szCs w:val="20"/>
        </w:rPr>
        <w:t xml:space="preserve"> </w:t>
      </w:r>
      <w:r w:rsidRPr="007056D3">
        <w:rPr>
          <w:rFonts w:cs="Times New Roman"/>
          <w:bCs/>
          <w:szCs w:val="20"/>
        </w:rPr>
        <w:t>B.</w:t>
      </w:r>
      <w:r w:rsidR="002335F5" w:rsidRPr="007056D3">
        <w:rPr>
          <w:rFonts w:cs="Times New Roman"/>
          <w:bCs/>
          <w:szCs w:val="20"/>
        </w:rPr>
        <w:t xml:space="preserve"> </w:t>
      </w:r>
      <w:r w:rsidRPr="007056D3">
        <w:rPr>
          <w:rFonts w:cs="Times New Roman"/>
          <w:bCs/>
          <w:szCs w:val="20"/>
        </w:rPr>
        <w:t>(1981</w:t>
      </w:r>
      <w:r w:rsidR="002335F5" w:rsidRPr="007056D3">
        <w:rPr>
          <w:rFonts w:cs="Times New Roman"/>
          <w:bCs/>
          <w:szCs w:val="20"/>
        </w:rPr>
        <w:t xml:space="preserve"> </w:t>
      </w:r>
      <w:r w:rsidRPr="007056D3">
        <w:rPr>
          <w:rFonts w:cs="Times New Roman"/>
          <w:bCs/>
          <w:szCs w:val="20"/>
        </w:rPr>
        <w:t>a):</w:t>
      </w:r>
      <w:r w:rsidR="002335F5" w:rsidRPr="007056D3">
        <w:rPr>
          <w:rFonts w:cs="Times New Roman"/>
          <w:szCs w:val="20"/>
        </w:rPr>
        <w:t xml:space="preserve"> </w:t>
      </w:r>
      <w:r w:rsidRPr="007056D3">
        <w:rPr>
          <w:rFonts w:cs="Times New Roman"/>
          <w:szCs w:val="20"/>
        </w:rPr>
        <w:t>Effect</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cooling</w:t>
      </w:r>
      <w:r w:rsidR="002335F5" w:rsidRPr="007056D3">
        <w:rPr>
          <w:rFonts w:cs="Times New Roman"/>
          <w:szCs w:val="20"/>
        </w:rPr>
        <w:t xml:space="preserve"> </w:t>
      </w:r>
      <w:r w:rsidRPr="007056D3">
        <w:rPr>
          <w:rFonts w:cs="Times New Roman"/>
          <w:szCs w:val="20"/>
        </w:rPr>
        <w:t>versus</w:t>
      </w:r>
      <w:r w:rsidR="002335F5" w:rsidRPr="007056D3">
        <w:rPr>
          <w:rFonts w:cs="Times New Roman"/>
          <w:szCs w:val="20"/>
        </w:rPr>
        <w:t xml:space="preserve"> </w:t>
      </w:r>
      <w:r w:rsidRPr="007056D3">
        <w:rPr>
          <w:rFonts w:cs="Times New Roman"/>
          <w:szCs w:val="20"/>
        </w:rPr>
        <w:t>seal-packaging</w:t>
      </w:r>
      <w:r w:rsidR="002335F5" w:rsidRPr="007056D3">
        <w:rPr>
          <w:rFonts w:cs="Times New Roman"/>
          <w:szCs w:val="20"/>
        </w:rPr>
        <w:t xml:space="preserve"> </w:t>
      </w:r>
      <w:r w:rsidRPr="007056D3">
        <w:rPr>
          <w:rFonts w:cs="Times New Roman"/>
          <w:szCs w:val="20"/>
        </w:rPr>
        <w:lastRenderedPageBreak/>
        <w:t>with</w:t>
      </w:r>
      <w:r w:rsidR="002335F5" w:rsidRPr="007056D3">
        <w:rPr>
          <w:rFonts w:cs="Times New Roman"/>
          <w:szCs w:val="20"/>
        </w:rPr>
        <w:t xml:space="preserve"> </w:t>
      </w:r>
      <w:r w:rsidRPr="007056D3">
        <w:rPr>
          <w:rFonts w:cs="Times New Roman"/>
          <w:szCs w:val="20"/>
        </w:rPr>
        <w:t>high-density</w:t>
      </w:r>
      <w:r w:rsidR="002335F5" w:rsidRPr="007056D3">
        <w:rPr>
          <w:rFonts w:cs="Times New Roman"/>
          <w:szCs w:val="20"/>
        </w:rPr>
        <w:t xml:space="preserve"> </w:t>
      </w:r>
      <w:r w:rsidRPr="007056D3">
        <w:rPr>
          <w:rFonts w:cs="Times New Roman"/>
          <w:szCs w:val="20"/>
        </w:rPr>
        <w:t>polyethylene</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keeping</w:t>
      </w:r>
      <w:r w:rsidR="002335F5" w:rsidRPr="007056D3">
        <w:rPr>
          <w:rFonts w:cs="Times New Roman"/>
          <w:szCs w:val="20"/>
        </w:rPr>
        <w:t xml:space="preserve"> </w:t>
      </w:r>
      <w:r w:rsidRPr="007056D3">
        <w:rPr>
          <w:rFonts w:cs="Times New Roman"/>
          <w:szCs w:val="20"/>
        </w:rPr>
        <w:t>qualities</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various</w:t>
      </w:r>
      <w:r w:rsidR="002335F5" w:rsidRPr="007056D3">
        <w:rPr>
          <w:rFonts w:cs="Times New Roman"/>
          <w:szCs w:val="20"/>
        </w:rPr>
        <w:t xml:space="preserve"> </w:t>
      </w:r>
      <w:r w:rsidRPr="007056D3">
        <w:rPr>
          <w:rFonts w:cs="Times New Roman"/>
          <w:szCs w:val="20"/>
        </w:rPr>
        <w:t>citrus</w:t>
      </w:r>
      <w:r w:rsidR="002335F5" w:rsidRPr="007056D3">
        <w:rPr>
          <w:rFonts w:cs="Times New Roman"/>
          <w:szCs w:val="20"/>
        </w:rPr>
        <w:t xml:space="preserve"> </w:t>
      </w:r>
      <w:r w:rsidRPr="007056D3">
        <w:rPr>
          <w:rFonts w:cs="Times New Roman"/>
          <w:szCs w:val="20"/>
        </w:rPr>
        <w:t>cultivars.</w:t>
      </w:r>
      <w:r w:rsidR="002335F5" w:rsidRPr="007056D3">
        <w:rPr>
          <w:rFonts w:cs="Times New Roman"/>
          <w:szCs w:val="20"/>
        </w:rPr>
        <w:t xml:space="preserve"> </w:t>
      </w:r>
      <w:r w:rsidRPr="007056D3">
        <w:rPr>
          <w:rFonts w:cs="Times New Roman"/>
          <w:szCs w:val="20"/>
        </w:rPr>
        <w:t>J.</w:t>
      </w:r>
      <w:r w:rsidR="002335F5" w:rsidRPr="007056D3">
        <w:rPr>
          <w:rFonts w:cs="Times New Roman"/>
          <w:szCs w:val="20"/>
        </w:rPr>
        <w:t xml:space="preserve"> </w:t>
      </w:r>
      <w:r w:rsidRPr="007056D3">
        <w:rPr>
          <w:rFonts w:cs="Times New Roman"/>
          <w:szCs w:val="20"/>
        </w:rPr>
        <w:t>Amer.</w:t>
      </w:r>
      <w:r w:rsidR="002335F5" w:rsidRPr="007056D3">
        <w:rPr>
          <w:rFonts w:cs="Times New Roman"/>
          <w:szCs w:val="20"/>
        </w:rPr>
        <w:t xml:space="preserve"> </w:t>
      </w:r>
      <w:r w:rsidRPr="007056D3">
        <w:rPr>
          <w:rFonts w:cs="Times New Roman"/>
          <w:szCs w:val="20"/>
        </w:rPr>
        <w:t>Soc.</w:t>
      </w:r>
      <w:r w:rsidR="002335F5" w:rsidRPr="007056D3">
        <w:rPr>
          <w:rFonts w:cs="Times New Roman"/>
          <w:szCs w:val="20"/>
        </w:rPr>
        <w:t xml:space="preserve"> </w:t>
      </w:r>
      <w:r w:rsidRPr="007056D3">
        <w:rPr>
          <w:rFonts w:cs="Times New Roman"/>
          <w:szCs w:val="20"/>
        </w:rPr>
        <w:t>Hort.</w:t>
      </w:r>
      <w:r w:rsidR="002335F5" w:rsidRPr="007056D3">
        <w:rPr>
          <w:rFonts w:cs="Times New Roman"/>
          <w:szCs w:val="20"/>
        </w:rPr>
        <w:t xml:space="preserve"> </w:t>
      </w:r>
      <w:r w:rsidRPr="007056D3">
        <w:rPr>
          <w:rFonts w:cs="Times New Roman"/>
          <w:szCs w:val="20"/>
        </w:rPr>
        <w:t>Sci.;</w:t>
      </w:r>
      <w:r w:rsidR="002335F5" w:rsidRPr="007056D3">
        <w:rPr>
          <w:rFonts w:cs="Times New Roman"/>
          <w:szCs w:val="20"/>
        </w:rPr>
        <w:t xml:space="preserve"> </w:t>
      </w:r>
      <w:r w:rsidRPr="007056D3">
        <w:rPr>
          <w:rFonts w:cs="Times New Roman"/>
          <w:szCs w:val="20"/>
        </w:rPr>
        <w:t>106</w:t>
      </w:r>
      <w:r w:rsidR="002335F5" w:rsidRPr="007056D3">
        <w:rPr>
          <w:rFonts w:cs="Times New Roman"/>
          <w:szCs w:val="20"/>
        </w:rPr>
        <w:t xml:space="preserve"> </w:t>
      </w:r>
      <w:r w:rsidRPr="007056D3">
        <w:rPr>
          <w:rFonts w:cs="Times New Roman"/>
          <w:szCs w:val="20"/>
        </w:rPr>
        <w:t>(5):</w:t>
      </w:r>
      <w:r w:rsidR="002335F5" w:rsidRPr="007056D3">
        <w:rPr>
          <w:rFonts w:cs="Times New Roman"/>
          <w:szCs w:val="20"/>
        </w:rPr>
        <w:t xml:space="preserve"> </w:t>
      </w:r>
      <w:r w:rsidRPr="007056D3">
        <w:rPr>
          <w:rFonts w:cs="Times New Roman"/>
          <w:szCs w:val="20"/>
        </w:rPr>
        <w:t>536-540.</w:t>
      </w:r>
      <w:r w:rsidR="002335F5" w:rsidRPr="007056D3">
        <w:rPr>
          <w:rFonts w:cs="Times New Roman"/>
          <w:szCs w:val="20"/>
        </w:rPr>
        <w:t xml:space="preserve"> </w:t>
      </w:r>
    </w:p>
    <w:p w:rsidR="007F55B5" w:rsidRPr="007056D3" w:rsidRDefault="007F55B5" w:rsidP="007056D3">
      <w:pPr>
        <w:pStyle w:val="PlainText"/>
        <w:numPr>
          <w:ilvl w:val="0"/>
          <w:numId w:val="14"/>
        </w:numPr>
        <w:snapToGrid w:val="0"/>
        <w:jc w:val="both"/>
        <w:rPr>
          <w:rFonts w:ascii="Times New Roman" w:hAnsi="Times New Roman" w:cs="Times New Roman"/>
        </w:rPr>
      </w:pPr>
      <w:r w:rsidRPr="007056D3">
        <w:rPr>
          <w:rFonts w:ascii="Times New Roman" w:hAnsi="Times New Roman" w:cs="Times New Roman"/>
          <w:bCs/>
        </w:rPr>
        <w:t>Fernandez</w:t>
      </w:r>
      <w:r w:rsidR="002335F5" w:rsidRPr="007056D3">
        <w:rPr>
          <w:rFonts w:ascii="Times New Roman" w:hAnsi="Times New Roman" w:cs="Times New Roman"/>
          <w:bCs/>
        </w:rPr>
        <w:t xml:space="preserve"> </w:t>
      </w:r>
      <w:r w:rsidRPr="007056D3">
        <w:rPr>
          <w:rFonts w:ascii="Times New Roman" w:hAnsi="Times New Roman" w:cs="Times New Roman"/>
          <w:bCs/>
        </w:rPr>
        <w:t>Trujillo,</w:t>
      </w:r>
      <w:r w:rsidR="002335F5" w:rsidRPr="007056D3">
        <w:rPr>
          <w:rFonts w:ascii="Times New Roman" w:hAnsi="Times New Roman" w:cs="Times New Roman"/>
          <w:bCs/>
        </w:rPr>
        <w:t xml:space="preserve"> </w:t>
      </w:r>
      <w:r w:rsidRPr="007056D3">
        <w:rPr>
          <w:rFonts w:ascii="Times New Roman" w:hAnsi="Times New Roman" w:cs="Times New Roman"/>
          <w:bCs/>
        </w:rPr>
        <w:t>J.</w:t>
      </w:r>
      <w:r w:rsidR="002335F5" w:rsidRPr="007056D3">
        <w:rPr>
          <w:rFonts w:ascii="Times New Roman" w:hAnsi="Times New Roman" w:cs="Times New Roman"/>
          <w:bCs/>
        </w:rPr>
        <w:t xml:space="preserve"> </w:t>
      </w:r>
      <w:r w:rsidRPr="007056D3">
        <w:rPr>
          <w:rFonts w:ascii="Times New Roman" w:hAnsi="Times New Roman" w:cs="Times New Roman"/>
          <w:bCs/>
        </w:rPr>
        <w:t>P;</w:t>
      </w:r>
      <w:r w:rsidR="002335F5" w:rsidRPr="007056D3">
        <w:rPr>
          <w:rFonts w:ascii="Times New Roman" w:hAnsi="Times New Roman" w:cs="Times New Roman"/>
          <w:bCs/>
        </w:rPr>
        <w:t xml:space="preserve"> </w:t>
      </w:r>
      <w:r w:rsidRPr="007056D3">
        <w:rPr>
          <w:rFonts w:ascii="Times New Roman" w:hAnsi="Times New Roman" w:cs="Times New Roman"/>
          <w:bCs/>
        </w:rPr>
        <w:t>Martinez,</w:t>
      </w:r>
      <w:r w:rsidR="002335F5" w:rsidRPr="007056D3">
        <w:rPr>
          <w:rFonts w:ascii="Times New Roman" w:hAnsi="Times New Roman" w:cs="Times New Roman"/>
          <w:bCs/>
        </w:rPr>
        <w:t xml:space="preserve"> </w:t>
      </w:r>
      <w:r w:rsidRPr="007056D3">
        <w:rPr>
          <w:rFonts w:ascii="Times New Roman" w:hAnsi="Times New Roman" w:cs="Times New Roman"/>
          <w:bCs/>
        </w:rPr>
        <w:t>J.</w:t>
      </w:r>
      <w:r w:rsidR="002335F5" w:rsidRPr="007056D3">
        <w:rPr>
          <w:rFonts w:ascii="Times New Roman" w:hAnsi="Times New Roman" w:cs="Times New Roman"/>
          <w:bCs/>
        </w:rPr>
        <w:t xml:space="preserve"> </w:t>
      </w:r>
      <w:r w:rsidRPr="007056D3">
        <w:rPr>
          <w:rFonts w:ascii="Times New Roman" w:hAnsi="Times New Roman" w:cs="Times New Roman"/>
          <w:bCs/>
        </w:rPr>
        <w:t>A;</w:t>
      </w:r>
      <w:r w:rsidR="002335F5" w:rsidRPr="007056D3">
        <w:rPr>
          <w:rFonts w:ascii="Times New Roman" w:hAnsi="Times New Roman" w:cs="Times New Roman"/>
          <w:bCs/>
        </w:rPr>
        <w:t xml:space="preserve"> </w:t>
      </w:r>
      <w:r w:rsidRPr="007056D3">
        <w:rPr>
          <w:rFonts w:ascii="Times New Roman" w:hAnsi="Times New Roman" w:cs="Times New Roman"/>
          <w:bCs/>
        </w:rPr>
        <w:t>Artes,</w:t>
      </w:r>
      <w:r w:rsidR="002335F5" w:rsidRPr="007056D3">
        <w:rPr>
          <w:rFonts w:ascii="Times New Roman" w:hAnsi="Times New Roman" w:cs="Times New Roman"/>
          <w:bCs/>
        </w:rPr>
        <w:t xml:space="preserve"> </w:t>
      </w:r>
      <w:r w:rsidRPr="007056D3">
        <w:rPr>
          <w:rFonts w:ascii="Times New Roman" w:hAnsi="Times New Roman" w:cs="Times New Roman"/>
          <w:bCs/>
        </w:rPr>
        <w:t>F.</w:t>
      </w:r>
      <w:r w:rsidR="002335F5" w:rsidRPr="007056D3">
        <w:rPr>
          <w:rFonts w:ascii="Times New Roman" w:hAnsi="Times New Roman" w:cs="Times New Roman"/>
          <w:bCs/>
        </w:rPr>
        <w:t xml:space="preserve"> </w:t>
      </w:r>
      <w:r w:rsidRPr="007056D3">
        <w:rPr>
          <w:rFonts w:ascii="Times New Roman" w:hAnsi="Times New Roman" w:cs="Times New Roman"/>
          <w:bCs/>
        </w:rPr>
        <w:t>(1998):</w:t>
      </w:r>
      <w:r w:rsidR="002335F5" w:rsidRPr="007056D3">
        <w:rPr>
          <w:rFonts w:ascii="Times New Roman" w:hAnsi="Times New Roman" w:cs="Times New Roman"/>
          <w:bCs/>
        </w:rPr>
        <w:t xml:space="preserve"> </w:t>
      </w:r>
      <w:r w:rsidRPr="007056D3">
        <w:rPr>
          <w:rFonts w:ascii="Times New Roman" w:hAnsi="Times New Roman" w:cs="Times New Roman"/>
        </w:rPr>
        <w:t>Modified</w:t>
      </w:r>
      <w:r w:rsidR="002335F5" w:rsidRPr="007056D3">
        <w:rPr>
          <w:rFonts w:ascii="Times New Roman" w:hAnsi="Times New Roman" w:cs="Times New Roman"/>
        </w:rPr>
        <w:t xml:space="preserve"> </w:t>
      </w:r>
      <w:r w:rsidRPr="007056D3">
        <w:rPr>
          <w:rFonts w:ascii="Times New Roman" w:hAnsi="Times New Roman" w:cs="Times New Roman"/>
        </w:rPr>
        <w:t>atmosphere</w:t>
      </w:r>
      <w:r w:rsidR="002335F5" w:rsidRPr="007056D3">
        <w:rPr>
          <w:rFonts w:ascii="Times New Roman" w:hAnsi="Times New Roman" w:cs="Times New Roman"/>
        </w:rPr>
        <w:t xml:space="preserve"> </w:t>
      </w:r>
      <w:r w:rsidRPr="007056D3">
        <w:rPr>
          <w:rFonts w:ascii="Times New Roman" w:hAnsi="Times New Roman" w:cs="Times New Roman"/>
        </w:rPr>
        <w:t>packaging</w:t>
      </w:r>
      <w:r w:rsidR="002335F5" w:rsidRPr="007056D3">
        <w:rPr>
          <w:rFonts w:ascii="Times New Roman" w:hAnsi="Times New Roman" w:cs="Times New Roman"/>
        </w:rPr>
        <w:t xml:space="preserve"> </w:t>
      </w:r>
      <w:r w:rsidRPr="007056D3">
        <w:rPr>
          <w:rFonts w:ascii="Times New Roman" w:hAnsi="Times New Roman" w:cs="Times New Roman"/>
        </w:rPr>
        <w:t>affects</w:t>
      </w:r>
      <w:r w:rsidR="002335F5" w:rsidRPr="007056D3">
        <w:rPr>
          <w:rFonts w:ascii="Times New Roman" w:hAnsi="Times New Roman" w:cs="Times New Roman"/>
        </w:rPr>
        <w:t xml:space="preserve"> </w:t>
      </w:r>
      <w:r w:rsidRPr="007056D3">
        <w:rPr>
          <w:rFonts w:ascii="Times New Roman" w:hAnsi="Times New Roman" w:cs="Times New Roman"/>
        </w:rPr>
        <w:t>the</w:t>
      </w:r>
      <w:r w:rsidR="002335F5" w:rsidRPr="007056D3">
        <w:rPr>
          <w:rFonts w:ascii="Times New Roman" w:hAnsi="Times New Roman" w:cs="Times New Roman"/>
        </w:rPr>
        <w:t xml:space="preserve"> </w:t>
      </w:r>
      <w:r w:rsidRPr="007056D3">
        <w:rPr>
          <w:rFonts w:ascii="Times New Roman" w:hAnsi="Times New Roman" w:cs="Times New Roman"/>
        </w:rPr>
        <w:t>incidence</w:t>
      </w:r>
      <w:r w:rsidR="002335F5" w:rsidRPr="007056D3">
        <w:rPr>
          <w:rFonts w:ascii="Times New Roman" w:hAnsi="Times New Roman" w:cs="Times New Roman"/>
        </w:rPr>
        <w:t xml:space="preserve"> </w:t>
      </w:r>
      <w:r w:rsidRPr="007056D3">
        <w:rPr>
          <w:rFonts w:ascii="Times New Roman" w:hAnsi="Times New Roman" w:cs="Times New Roman"/>
        </w:rPr>
        <w:t>of</w:t>
      </w:r>
      <w:r w:rsidR="002335F5" w:rsidRPr="007056D3">
        <w:rPr>
          <w:rFonts w:ascii="Times New Roman" w:hAnsi="Times New Roman" w:cs="Times New Roman"/>
        </w:rPr>
        <w:t xml:space="preserve"> </w:t>
      </w:r>
      <w:r w:rsidRPr="007056D3">
        <w:rPr>
          <w:rFonts w:ascii="Times New Roman" w:hAnsi="Times New Roman" w:cs="Times New Roman"/>
        </w:rPr>
        <w:t>cold</w:t>
      </w:r>
      <w:r w:rsidR="002335F5" w:rsidRPr="007056D3">
        <w:rPr>
          <w:rFonts w:ascii="Times New Roman" w:hAnsi="Times New Roman" w:cs="Times New Roman"/>
        </w:rPr>
        <w:t xml:space="preserve"> </w:t>
      </w:r>
      <w:r w:rsidRPr="007056D3">
        <w:rPr>
          <w:rFonts w:ascii="Times New Roman" w:hAnsi="Times New Roman" w:cs="Times New Roman"/>
        </w:rPr>
        <w:t>storage</w:t>
      </w:r>
      <w:r w:rsidR="002335F5" w:rsidRPr="007056D3">
        <w:rPr>
          <w:rFonts w:ascii="Times New Roman" w:hAnsi="Times New Roman" w:cs="Times New Roman"/>
        </w:rPr>
        <w:t xml:space="preserve"> </w:t>
      </w:r>
      <w:r w:rsidRPr="007056D3">
        <w:rPr>
          <w:rFonts w:ascii="Times New Roman" w:hAnsi="Times New Roman" w:cs="Times New Roman"/>
        </w:rPr>
        <w:t>disorders</w:t>
      </w:r>
      <w:r w:rsidR="002335F5" w:rsidRPr="007056D3">
        <w:rPr>
          <w:rFonts w:ascii="Times New Roman" w:hAnsi="Times New Roman" w:cs="Times New Roman"/>
        </w:rPr>
        <w:t xml:space="preserve"> </w:t>
      </w:r>
      <w:r w:rsidRPr="007056D3">
        <w:rPr>
          <w:rFonts w:ascii="Times New Roman" w:hAnsi="Times New Roman" w:cs="Times New Roman"/>
        </w:rPr>
        <w:t>and</w:t>
      </w:r>
      <w:r w:rsidR="002335F5" w:rsidRPr="007056D3">
        <w:rPr>
          <w:rFonts w:ascii="Times New Roman" w:hAnsi="Times New Roman" w:cs="Times New Roman"/>
        </w:rPr>
        <w:t xml:space="preserve"> </w:t>
      </w:r>
      <w:r w:rsidRPr="007056D3">
        <w:rPr>
          <w:rFonts w:ascii="Times New Roman" w:hAnsi="Times New Roman" w:cs="Times New Roman"/>
        </w:rPr>
        <w:t>keeps</w:t>
      </w:r>
      <w:r w:rsidR="002335F5" w:rsidRPr="007056D3">
        <w:rPr>
          <w:rFonts w:ascii="Times New Roman" w:hAnsi="Times New Roman" w:cs="Times New Roman"/>
        </w:rPr>
        <w:t xml:space="preserve"> </w:t>
      </w:r>
      <w:r w:rsidRPr="007056D3">
        <w:rPr>
          <w:rFonts w:ascii="Times New Roman" w:hAnsi="Times New Roman" w:cs="Times New Roman"/>
        </w:rPr>
        <w:t>'flat'</w:t>
      </w:r>
      <w:r w:rsidR="002335F5" w:rsidRPr="007056D3">
        <w:rPr>
          <w:rFonts w:ascii="Times New Roman" w:hAnsi="Times New Roman" w:cs="Times New Roman"/>
        </w:rPr>
        <w:t xml:space="preserve"> </w:t>
      </w:r>
      <w:r w:rsidRPr="007056D3">
        <w:rPr>
          <w:rFonts w:ascii="Times New Roman" w:hAnsi="Times New Roman" w:cs="Times New Roman"/>
        </w:rPr>
        <w:t>peach</w:t>
      </w:r>
      <w:r w:rsidR="002335F5" w:rsidRPr="007056D3">
        <w:rPr>
          <w:rFonts w:ascii="Times New Roman" w:hAnsi="Times New Roman" w:cs="Times New Roman"/>
        </w:rPr>
        <w:t xml:space="preserve"> </w:t>
      </w:r>
      <w:r w:rsidRPr="007056D3">
        <w:rPr>
          <w:rFonts w:ascii="Times New Roman" w:hAnsi="Times New Roman" w:cs="Times New Roman"/>
        </w:rPr>
        <w:t>quality.</w:t>
      </w:r>
      <w:r w:rsidR="002335F5" w:rsidRPr="007056D3">
        <w:rPr>
          <w:rFonts w:ascii="Times New Roman" w:hAnsi="Times New Roman" w:cs="Times New Roman"/>
        </w:rPr>
        <w:t xml:space="preserve"> </w:t>
      </w:r>
      <w:r w:rsidRPr="007056D3">
        <w:rPr>
          <w:rFonts w:ascii="Times New Roman" w:hAnsi="Times New Roman" w:cs="Times New Roman"/>
        </w:rPr>
        <w:t>Food</w:t>
      </w:r>
      <w:r w:rsidR="002335F5" w:rsidRPr="007056D3">
        <w:rPr>
          <w:rFonts w:ascii="Times New Roman" w:hAnsi="Times New Roman" w:cs="Times New Roman"/>
        </w:rPr>
        <w:t xml:space="preserve"> </w:t>
      </w:r>
      <w:r w:rsidRPr="007056D3">
        <w:rPr>
          <w:rFonts w:ascii="Times New Roman" w:hAnsi="Times New Roman" w:cs="Times New Roman"/>
        </w:rPr>
        <w:t>Research</w:t>
      </w:r>
      <w:r w:rsidR="002335F5" w:rsidRPr="007056D3">
        <w:rPr>
          <w:rFonts w:ascii="Times New Roman" w:hAnsi="Times New Roman" w:cs="Times New Roman"/>
        </w:rPr>
        <w:t xml:space="preserve"> </w:t>
      </w:r>
      <w:r w:rsidRPr="007056D3">
        <w:rPr>
          <w:rFonts w:ascii="Times New Roman" w:hAnsi="Times New Roman" w:cs="Times New Roman"/>
        </w:rPr>
        <w:t>International.</w:t>
      </w:r>
      <w:r w:rsidR="002335F5" w:rsidRPr="007056D3">
        <w:rPr>
          <w:rFonts w:ascii="Times New Roman" w:hAnsi="Times New Roman" w:cs="Times New Roman"/>
        </w:rPr>
        <w:t xml:space="preserve"> </w:t>
      </w:r>
      <w:r w:rsidRPr="007056D3">
        <w:rPr>
          <w:rFonts w:ascii="Times New Roman" w:hAnsi="Times New Roman" w:cs="Times New Roman"/>
        </w:rPr>
        <w:t>1998;</w:t>
      </w:r>
      <w:r w:rsidR="002335F5" w:rsidRPr="007056D3">
        <w:rPr>
          <w:rFonts w:ascii="Times New Roman" w:hAnsi="Times New Roman" w:cs="Times New Roman"/>
        </w:rPr>
        <w:t xml:space="preserve"> </w:t>
      </w:r>
      <w:r w:rsidRPr="007056D3">
        <w:rPr>
          <w:rFonts w:ascii="Times New Roman" w:hAnsi="Times New Roman" w:cs="Times New Roman"/>
        </w:rPr>
        <w:t>31(8):</w:t>
      </w:r>
      <w:r w:rsidR="002335F5" w:rsidRPr="007056D3">
        <w:rPr>
          <w:rFonts w:ascii="Times New Roman" w:hAnsi="Times New Roman" w:cs="Times New Roman"/>
        </w:rPr>
        <w:t xml:space="preserve"> </w:t>
      </w:r>
      <w:r w:rsidRPr="007056D3">
        <w:rPr>
          <w:rFonts w:ascii="Times New Roman" w:hAnsi="Times New Roman" w:cs="Times New Roman"/>
        </w:rPr>
        <w:t>571-579.</w:t>
      </w:r>
      <w:r w:rsidR="002335F5" w:rsidRPr="007056D3">
        <w:rPr>
          <w:rFonts w:ascii="Times New Roman" w:hAnsi="Times New Roman" w:cs="Times New Roman"/>
        </w:rPr>
        <w:t xml:space="preserve"> </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Hassan,</w:t>
      </w:r>
      <w:r w:rsidR="002335F5" w:rsidRPr="007056D3">
        <w:rPr>
          <w:rFonts w:cs="Times New Roman"/>
          <w:bCs/>
          <w:szCs w:val="20"/>
        </w:rPr>
        <w:t xml:space="preserve"> </w:t>
      </w:r>
      <w:r w:rsidRPr="007056D3">
        <w:rPr>
          <w:rFonts w:cs="Times New Roman"/>
          <w:bCs/>
          <w:szCs w:val="20"/>
        </w:rPr>
        <w:t>F.</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Khalil,</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H.;</w:t>
      </w:r>
      <w:r w:rsidR="002335F5" w:rsidRPr="007056D3">
        <w:rPr>
          <w:rFonts w:cs="Times New Roman"/>
          <w:bCs/>
          <w:szCs w:val="20"/>
        </w:rPr>
        <w:t xml:space="preserve"> </w:t>
      </w:r>
      <w:r w:rsidRPr="007056D3">
        <w:rPr>
          <w:rFonts w:cs="Times New Roman"/>
          <w:bCs/>
          <w:szCs w:val="20"/>
        </w:rPr>
        <w:t>Said,</w:t>
      </w:r>
      <w:r w:rsidR="002335F5" w:rsidRPr="007056D3">
        <w:rPr>
          <w:rFonts w:cs="Times New Roman"/>
          <w:bCs/>
          <w:szCs w:val="20"/>
        </w:rPr>
        <w:t xml:space="preserve"> </w:t>
      </w:r>
      <w:r w:rsidRPr="007056D3">
        <w:rPr>
          <w:rFonts w:cs="Times New Roman"/>
          <w:bCs/>
          <w:szCs w:val="20"/>
        </w:rPr>
        <w:t>W.</w:t>
      </w:r>
      <w:r w:rsidR="002335F5" w:rsidRPr="007056D3">
        <w:rPr>
          <w:rFonts w:cs="Times New Roman"/>
          <w:bCs/>
          <w:szCs w:val="20"/>
        </w:rPr>
        <w:t xml:space="preserve"> </w:t>
      </w:r>
      <w:r w:rsidRPr="007056D3">
        <w:rPr>
          <w:rFonts w:cs="Times New Roman"/>
          <w:bCs/>
          <w:szCs w:val="20"/>
        </w:rPr>
        <w:t>I.</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Salama,</w:t>
      </w:r>
      <w:r w:rsidR="002335F5" w:rsidRPr="007056D3">
        <w:rPr>
          <w:rFonts w:cs="Times New Roman"/>
          <w:bCs/>
          <w:szCs w:val="20"/>
        </w:rPr>
        <w:t xml:space="preserve"> </w:t>
      </w:r>
      <w:r w:rsidRPr="007056D3">
        <w:rPr>
          <w:rFonts w:cs="Times New Roman"/>
          <w:bCs/>
          <w:szCs w:val="20"/>
        </w:rPr>
        <w:t>B.</w:t>
      </w:r>
      <w:r w:rsidR="002335F5" w:rsidRPr="007056D3">
        <w:rPr>
          <w:rFonts w:cs="Times New Roman"/>
          <w:bCs/>
          <w:szCs w:val="20"/>
        </w:rPr>
        <w:t xml:space="preserve"> </w:t>
      </w:r>
      <w:r w:rsidRPr="007056D3">
        <w:rPr>
          <w:rFonts w:cs="Times New Roman"/>
          <w:bCs/>
          <w:szCs w:val="20"/>
        </w:rPr>
        <w:t>S.</w:t>
      </w:r>
      <w:r w:rsidR="002335F5" w:rsidRPr="007056D3">
        <w:rPr>
          <w:rFonts w:cs="Times New Roman"/>
          <w:bCs/>
          <w:szCs w:val="20"/>
        </w:rPr>
        <w:t xml:space="preserve"> </w:t>
      </w:r>
      <w:r w:rsidRPr="007056D3">
        <w:rPr>
          <w:rFonts w:cs="Times New Roman"/>
          <w:bCs/>
          <w:szCs w:val="20"/>
        </w:rPr>
        <w:t>(1970):</w:t>
      </w:r>
      <w:r w:rsidR="002335F5" w:rsidRPr="007056D3">
        <w:rPr>
          <w:rFonts w:cs="Times New Roman"/>
          <w:szCs w:val="20"/>
        </w:rPr>
        <w:t xml:space="preserve"> </w:t>
      </w:r>
      <w:r w:rsidRPr="007056D3">
        <w:rPr>
          <w:rFonts w:cs="Times New Roman"/>
          <w:szCs w:val="20"/>
        </w:rPr>
        <w:t>A</w:t>
      </w:r>
      <w:r w:rsidR="002335F5" w:rsidRPr="007056D3">
        <w:rPr>
          <w:rFonts w:cs="Times New Roman"/>
          <w:szCs w:val="20"/>
        </w:rPr>
        <w:t xml:space="preserve"> </w:t>
      </w:r>
      <w:r w:rsidRPr="007056D3">
        <w:rPr>
          <w:rFonts w:cs="Times New Roman"/>
          <w:szCs w:val="20"/>
        </w:rPr>
        <w:t>study</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the</w:t>
      </w:r>
      <w:r w:rsidR="002335F5" w:rsidRPr="007056D3">
        <w:rPr>
          <w:rFonts w:cs="Times New Roman"/>
          <w:szCs w:val="20"/>
        </w:rPr>
        <w:t xml:space="preserve"> </w:t>
      </w:r>
      <w:r w:rsidRPr="007056D3">
        <w:rPr>
          <w:rFonts w:cs="Times New Roman"/>
          <w:szCs w:val="20"/>
        </w:rPr>
        <w:t>effects</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several</w:t>
      </w:r>
      <w:r w:rsidR="002335F5" w:rsidRPr="007056D3">
        <w:rPr>
          <w:rFonts w:cs="Times New Roman"/>
          <w:szCs w:val="20"/>
        </w:rPr>
        <w:t xml:space="preserve"> </w:t>
      </w:r>
      <w:r w:rsidRPr="007056D3">
        <w:rPr>
          <w:rFonts w:cs="Times New Roman"/>
          <w:szCs w:val="20"/>
        </w:rPr>
        <w:t>wrapping</w:t>
      </w:r>
      <w:r w:rsidR="002335F5" w:rsidRPr="007056D3">
        <w:rPr>
          <w:rFonts w:cs="Times New Roman"/>
          <w:szCs w:val="20"/>
        </w:rPr>
        <w:t xml:space="preserve"> </w:t>
      </w:r>
      <w:r w:rsidRPr="007056D3">
        <w:rPr>
          <w:rFonts w:cs="Times New Roman"/>
          <w:szCs w:val="20"/>
        </w:rPr>
        <w:t>materials</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the</w:t>
      </w:r>
      <w:r w:rsidR="002335F5" w:rsidRPr="007056D3">
        <w:rPr>
          <w:rFonts w:cs="Times New Roman"/>
          <w:szCs w:val="20"/>
        </w:rPr>
        <w:t xml:space="preserve"> </w:t>
      </w:r>
      <w:r w:rsidRPr="007056D3">
        <w:rPr>
          <w:rFonts w:cs="Times New Roman"/>
          <w:szCs w:val="20"/>
        </w:rPr>
        <w:t>keeping</w:t>
      </w:r>
      <w:r w:rsidR="002335F5" w:rsidRPr="007056D3">
        <w:rPr>
          <w:rFonts w:cs="Times New Roman"/>
          <w:szCs w:val="20"/>
        </w:rPr>
        <w:t xml:space="preserve"> </w:t>
      </w:r>
      <w:r w:rsidRPr="007056D3">
        <w:rPr>
          <w:rFonts w:cs="Times New Roman"/>
          <w:szCs w:val="20"/>
        </w:rPr>
        <w:t>quality</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tomatoes</w:t>
      </w:r>
      <w:r w:rsidR="002335F5" w:rsidRPr="007056D3">
        <w:rPr>
          <w:rFonts w:cs="Times New Roman"/>
          <w:szCs w:val="20"/>
        </w:rPr>
        <w:t xml:space="preserve"> </w:t>
      </w:r>
      <w:r w:rsidRPr="007056D3">
        <w:rPr>
          <w:rFonts w:cs="Times New Roman"/>
          <w:szCs w:val="20"/>
        </w:rPr>
        <w:t>at</w:t>
      </w:r>
      <w:r w:rsidR="002335F5" w:rsidRPr="007056D3">
        <w:rPr>
          <w:rFonts w:cs="Times New Roman"/>
          <w:szCs w:val="20"/>
        </w:rPr>
        <w:t xml:space="preserve"> </w:t>
      </w:r>
      <w:r w:rsidRPr="007056D3">
        <w:rPr>
          <w:rFonts w:cs="Times New Roman"/>
          <w:szCs w:val="20"/>
        </w:rPr>
        <w:t>different</w:t>
      </w:r>
      <w:r w:rsidR="002335F5" w:rsidRPr="007056D3">
        <w:rPr>
          <w:rFonts w:cs="Times New Roman"/>
          <w:szCs w:val="20"/>
        </w:rPr>
        <w:t xml:space="preserve"> </w:t>
      </w:r>
      <w:r w:rsidRPr="007056D3">
        <w:rPr>
          <w:rFonts w:cs="Times New Roman"/>
          <w:szCs w:val="20"/>
        </w:rPr>
        <w:t>storage</w:t>
      </w:r>
      <w:r w:rsidR="002335F5" w:rsidRPr="007056D3">
        <w:rPr>
          <w:rFonts w:cs="Times New Roman"/>
          <w:szCs w:val="20"/>
        </w:rPr>
        <w:t xml:space="preserve"> </w:t>
      </w:r>
      <w:r w:rsidRPr="007056D3">
        <w:rPr>
          <w:rFonts w:cs="Times New Roman"/>
          <w:szCs w:val="20"/>
        </w:rPr>
        <w:t>temperatures.</w:t>
      </w:r>
      <w:r w:rsidR="002335F5" w:rsidRPr="007056D3">
        <w:rPr>
          <w:rFonts w:cs="Times New Roman"/>
          <w:szCs w:val="20"/>
        </w:rPr>
        <w:t xml:space="preserve"> </w:t>
      </w:r>
      <w:r w:rsidRPr="007056D3">
        <w:rPr>
          <w:rFonts w:cs="Times New Roman"/>
          <w:szCs w:val="20"/>
        </w:rPr>
        <w:t>Agric.</w:t>
      </w:r>
      <w:r w:rsidR="002335F5" w:rsidRPr="007056D3">
        <w:rPr>
          <w:rFonts w:cs="Times New Roman"/>
          <w:szCs w:val="20"/>
        </w:rPr>
        <w:t xml:space="preserve"> </w:t>
      </w:r>
      <w:r w:rsidRPr="007056D3">
        <w:rPr>
          <w:rFonts w:cs="Times New Roman"/>
          <w:szCs w:val="20"/>
        </w:rPr>
        <w:t>Res.</w:t>
      </w:r>
      <w:r w:rsidR="002335F5" w:rsidRPr="007056D3">
        <w:rPr>
          <w:rFonts w:cs="Times New Roman"/>
          <w:szCs w:val="20"/>
        </w:rPr>
        <w:t xml:space="preserve"> </w:t>
      </w:r>
      <w:r w:rsidRPr="007056D3">
        <w:rPr>
          <w:rFonts w:cs="Times New Roman"/>
          <w:szCs w:val="20"/>
        </w:rPr>
        <w:t>Rev.,</w:t>
      </w:r>
      <w:r w:rsidR="002335F5" w:rsidRPr="007056D3">
        <w:rPr>
          <w:rFonts w:cs="Times New Roman"/>
          <w:szCs w:val="20"/>
        </w:rPr>
        <w:t xml:space="preserve"> </w:t>
      </w:r>
      <w:r w:rsidRPr="007056D3">
        <w:rPr>
          <w:rFonts w:cs="Times New Roman"/>
          <w:szCs w:val="20"/>
        </w:rPr>
        <w:t>Egypt;</w:t>
      </w:r>
      <w:r w:rsidR="002335F5" w:rsidRPr="007056D3">
        <w:rPr>
          <w:rFonts w:cs="Times New Roman"/>
          <w:szCs w:val="20"/>
        </w:rPr>
        <w:t xml:space="preserve"> </w:t>
      </w:r>
      <w:r w:rsidRPr="007056D3">
        <w:rPr>
          <w:rFonts w:cs="Times New Roman"/>
          <w:szCs w:val="20"/>
        </w:rPr>
        <w:t>48:</w:t>
      </w:r>
      <w:r w:rsidR="002335F5" w:rsidRPr="007056D3">
        <w:rPr>
          <w:rFonts w:cs="Times New Roman"/>
          <w:szCs w:val="20"/>
        </w:rPr>
        <w:t xml:space="preserve"> </w:t>
      </w:r>
      <w:r w:rsidRPr="007056D3">
        <w:rPr>
          <w:rFonts w:cs="Times New Roman"/>
          <w:szCs w:val="20"/>
        </w:rPr>
        <w:t>151-170.</w:t>
      </w:r>
      <w:r w:rsidR="002335F5" w:rsidRPr="007056D3">
        <w:rPr>
          <w:rFonts w:cs="Times New Roman"/>
          <w:szCs w:val="20"/>
        </w:rPr>
        <w:t xml:space="preserve"> </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Ibrahim,</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F.</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Haggag,</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N.,</w:t>
      </w:r>
      <w:r w:rsidR="002335F5" w:rsidRPr="007056D3">
        <w:rPr>
          <w:rFonts w:cs="Times New Roman"/>
          <w:bCs/>
          <w:szCs w:val="20"/>
        </w:rPr>
        <w:t xml:space="preserve"> </w:t>
      </w:r>
      <w:r w:rsidRPr="007056D3">
        <w:rPr>
          <w:rFonts w:cs="Times New Roman"/>
          <w:bCs/>
          <w:szCs w:val="20"/>
        </w:rPr>
        <w:t>1993:</w:t>
      </w:r>
      <w:r w:rsidR="002335F5" w:rsidRPr="007056D3">
        <w:rPr>
          <w:rFonts w:cs="Times New Roman"/>
          <w:szCs w:val="20"/>
        </w:rPr>
        <w:t xml:space="preserve"> </w:t>
      </w:r>
      <w:r w:rsidRPr="007056D3">
        <w:rPr>
          <w:rFonts w:cs="Times New Roman"/>
          <w:szCs w:val="20"/>
        </w:rPr>
        <w:t>Tamer</w:t>
      </w:r>
      <w:r w:rsidR="002335F5" w:rsidRPr="007056D3">
        <w:rPr>
          <w:rFonts w:cs="Times New Roman"/>
          <w:szCs w:val="20"/>
        </w:rPr>
        <w:t xml:space="preserve"> </w:t>
      </w:r>
      <w:r w:rsidRPr="007056D3">
        <w:rPr>
          <w:rFonts w:cs="Times New Roman"/>
          <w:szCs w:val="20"/>
        </w:rPr>
        <w:t>palms,</w:t>
      </w:r>
      <w:r w:rsidR="002335F5" w:rsidRPr="007056D3">
        <w:rPr>
          <w:rFonts w:cs="Times New Roman"/>
          <w:szCs w:val="20"/>
        </w:rPr>
        <w:t xml:space="preserve"> </w:t>
      </w:r>
      <w:r w:rsidRPr="007056D3">
        <w:rPr>
          <w:rFonts w:cs="Times New Roman"/>
          <w:szCs w:val="20"/>
        </w:rPr>
        <w:t>its</w:t>
      </w:r>
      <w:r w:rsidR="002335F5" w:rsidRPr="007056D3">
        <w:rPr>
          <w:rFonts w:cs="Times New Roman"/>
          <w:szCs w:val="20"/>
        </w:rPr>
        <w:t xml:space="preserve"> </w:t>
      </w:r>
      <w:r w:rsidRPr="007056D3">
        <w:rPr>
          <w:rFonts w:cs="Times New Roman"/>
          <w:szCs w:val="20"/>
        </w:rPr>
        <w:t>cultivation,</w:t>
      </w:r>
      <w:r w:rsidR="002335F5" w:rsidRPr="007056D3">
        <w:rPr>
          <w:rFonts w:cs="Times New Roman"/>
          <w:szCs w:val="20"/>
        </w:rPr>
        <w:t xml:space="preserve"> </w:t>
      </w:r>
      <w:r w:rsidRPr="007056D3">
        <w:rPr>
          <w:rFonts w:cs="Times New Roman"/>
          <w:szCs w:val="20"/>
        </w:rPr>
        <w:t>care</w:t>
      </w:r>
      <w:r w:rsidR="002335F5" w:rsidRPr="007056D3">
        <w:rPr>
          <w:rFonts w:cs="Times New Roman"/>
          <w:szCs w:val="20"/>
        </w:rPr>
        <w:t xml:space="preserve"> </w:t>
      </w:r>
      <w:r w:rsidRPr="007056D3">
        <w:rPr>
          <w:rFonts w:cs="Times New Roman"/>
          <w:szCs w:val="20"/>
        </w:rPr>
        <w:t>and</w:t>
      </w:r>
      <w:r w:rsidR="002335F5" w:rsidRPr="007056D3">
        <w:rPr>
          <w:rFonts w:cs="Times New Roman"/>
          <w:szCs w:val="20"/>
        </w:rPr>
        <w:t xml:space="preserve"> </w:t>
      </w:r>
      <w:r w:rsidRPr="007056D3">
        <w:rPr>
          <w:rFonts w:cs="Times New Roman"/>
          <w:szCs w:val="20"/>
        </w:rPr>
        <w:t>productivity</w:t>
      </w:r>
      <w:r w:rsidR="002335F5" w:rsidRPr="007056D3">
        <w:rPr>
          <w:rFonts w:cs="Times New Roman"/>
          <w:szCs w:val="20"/>
        </w:rPr>
        <w:t xml:space="preserve"> </w:t>
      </w:r>
      <w:r w:rsidRPr="007056D3">
        <w:rPr>
          <w:rFonts w:cs="Times New Roman"/>
          <w:szCs w:val="20"/>
        </w:rPr>
        <w:t>in</w:t>
      </w:r>
      <w:r w:rsidR="002335F5" w:rsidRPr="007056D3">
        <w:rPr>
          <w:rFonts w:cs="Times New Roman"/>
          <w:szCs w:val="20"/>
        </w:rPr>
        <w:t xml:space="preserve"> </w:t>
      </w:r>
      <w:r w:rsidRPr="007056D3">
        <w:rPr>
          <w:rFonts w:cs="Times New Roman"/>
          <w:szCs w:val="20"/>
        </w:rPr>
        <w:t>the</w:t>
      </w:r>
      <w:r w:rsidR="002335F5" w:rsidRPr="007056D3">
        <w:rPr>
          <w:rFonts w:cs="Times New Roman"/>
          <w:szCs w:val="20"/>
        </w:rPr>
        <w:t xml:space="preserve"> </w:t>
      </w:r>
      <w:r w:rsidRPr="007056D3">
        <w:rPr>
          <w:rFonts w:cs="Times New Roman"/>
          <w:szCs w:val="20"/>
        </w:rPr>
        <w:t>Arab</w:t>
      </w:r>
      <w:r w:rsidR="002335F5" w:rsidRPr="007056D3">
        <w:rPr>
          <w:rFonts w:cs="Times New Roman"/>
          <w:szCs w:val="20"/>
        </w:rPr>
        <w:t xml:space="preserve"> </w:t>
      </w:r>
      <w:r w:rsidRPr="007056D3">
        <w:rPr>
          <w:rFonts w:cs="Times New Roman"/>
          <w:szCs w:val="20"/>
        </w:rPr>
        <w:t>world.</w:t>
      </w:r>
      <w:r w:rsidR="002335F5" w:rsidRPr="007056D3">
        <w:rPr>
          <w:rFonts w:cs="Times New Roman"/>
          <w:szCs w:val="20"/>
        </w:rPr>
        <w:t xml:space="preserve"> </w:t>
      </w:r>
      <w:r w:rsidRPr="007056D3">
        <w:rPr>
          <w:rFonts w:cs="Times New Roman"/>
          <w:szCs w:val="20"/>
        </w:rPr>
        <w:t>El-Maaref</w:t>
      </w:r>
      <w:r w:rsidR="002335F5" w:rsidRPr="007056D3">
        <w:rPr>
          <w:rFonts w:cs="Times New Roman"/>
          <w:szCs w:val="20"/>
        </w:rPr>
        <w:t xml:space="preserve"> </w:t>
      </w:r>
      <w:r w:rsidRPr="007056D3">
        <w:rPr>
          <w:rFonts w:cs="Times New Roman"/>
          <w:szCs w:val="20"/>
        </w:rPr>
        <w:t>publisher,</w:t>
      </w:r>
      <w:r w:rsidR="002335F5" w:rsidRPr="007056D3">
        <w:rPr>
          <w:rFonts w:cs="Times New Roman"/>
          <w:szCs w:val="20"/>
        </w:rPr>
        <w:t xml:space="preserve"> </w:t>
      </w:r>
      <w:r w:rsidRPr="007056D3">
        <w:rPr>
          <w:rFonts w:cs="Times New Roman"/>
          <w:szCs w:val="20"/>
        </w:rPr>
        <w:t>Alexandria,</w:t>
      </w:r>
      <w:r w:rsidR="002335F5" w:rsidRPr="007056D3">
        <w:rPr>
          <w:rFonts w:cs="Times New Roman"/>
          <w:szCs w:val="20"/>
        </w:rPr>
        <w:t xml:space="preserve"> </w:t>
      </w:r>
      <w:r w:rsidRPr="007056D3">
        <w:rPr>
          <w:rFonts w:cs="Times New Roman"/>
          <w:szCs w:val="20"/>
        </w:rPr>
        <w:t>Egypt,</w:t>
      </w:r>
      <w:r w:rsidR="002335F5" w:rsidRPr="007056D3">
        <w:rPr>
          <w:rFonts w:cs="Times New Roman"/>
          <w:szCs w:val="20"/>
        </w:rPr>
        <w:t xml:space="preserve"> </w:t>
      </w:r>
      <w:r w:rsidRPr="007056D3">
        <w:rPr>
          <w:rFonts w:cs="Times New Roman"/>
          <w:szCs w:val="20"/>
        </w:rPr>
        <w:t>PP.</w:t>
      </w:r>
      <w:r w:rsidR="002335F5" w:rsidRPr="007056D3">
        <w:rPr>
          <w:rFonts w:cs="Times New Roman"/>
          <w:szCs w:val="20"/>
        </w:rPr>
        <w:t xml:space="preserve"> </w:t>
      </w:r>
      <w:r w:rsidRPr="007056D3">
        <w:rPr>
          <w:rFonts w:cs="Times New Roman"/>
          <w:szCs w:val="20"/>
        </w:rPr>
        <w:t>693</w:t>
      </w:r>
      <w:r w:rsidR="002335F5" w:rsidRPr="007056D3">
        <w:rPr>
          <w:rFonts w:cs="Times New Roman"/>
          <w:szCs w:val="20"/>
        </w:rPr>
        <w:t xml:space="preserve"> </w:t>
      </w:r>
      <w:r w:rsidRPr="007056D3">
        <w:rPr>
          <w:rFonts w:cs="Times New Roman"/>
          <w:szCs w:val="20"/>
        </w:rPr>
        <w:t>(In</w:t>
      </w:r>
      <w:r w:rsidR="002335F5" w:rsidRPr="007056D3">
        <w:rPr>
          <w:rFonts w:cs="Times New Roman"/>
          <w:szCs w:val="20"/>
        </w:rPr>
        <w:t xml:space="preserve"> </w:t>
      </w:r>
      <w:r w:rsidRPr="007056D3">
        <w:rPr>
          <w:rFonts w:cs="Times New Roman"/>
          <w:szCs w:val="20"/>
        </w:rPr>
        <w:t>Arabic).</w:t>
      </w:r>
      <w:r w:rsidR="002335F5" w:rsidRPr="007056D3">
        <w:rPr>
          <w:rFonts w:cs="Times New Roman"/>
          <w:szCs w:val="20"/>
        </w:rPr>
        <w:t xml:space="preserve"> </w:t>
      </w:r>
    </w:p>
    <w:p w:rsidR="007F55B5" w:rsidRPr="007056D3" w:rsidRDefault="007F55B5" w:rsidP="007056D3">
      <w:pPr>
        <w:pStyle w:val="ListParagraph"/>
        <w:numPr>
          <w:ilvl w:val="0"/>
          <w:numId w:val="14"/>
        </w:numPr>
        <w:bidi w:val="0"/>
        <w:snapToGrid w:val="0"/>
        <w:jc w:val="both"/>
        <w:rPr>
          <w:rFonts w:cs="Times New Roman"/>
          <w:bCs/>
          <w:szCs w:val="20"/>
        </w:rPr>
      </w:pPr>
      <w:r w:rsidRPr="007056D3">
        <w:rPr>
          <w:rFonts w:cs="Times New Roman"/>
          <w:bCs/>
          <w:szCs w:val="20"/>
        </w:rPr>
        <w:t>Mohamed,</w:t>
      </w:r>
      <w:r w:rsidR="002335F5" w:rsidRPr="007056D3">
        <w:rPr>
          <w:rFonts w:cs="Times New Roman"/>
          <w:bCs/>
          <w:szCs w:val="20"/>
        </w:rPr>
        <w:t xml:space="preserve"> </w:t>
      </w:r>
      <w:r w:rsidRPr="007056D3">
        <w:rPr>
          <w:rFonts w:cs="Times New Roman"/>
          <w:bCs/>
          <w:szCs w:val="20"/>
        </w:rPr>
        <w:t>M.</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Abd</w:t>
      </w:r>
      <w:r w:rsidR="002335F5" w:rsidRPr="007056D3">
        <w:rPr>
          <w:rFonts w:cs="Times New Roman"/>
          <w:bCs/>
          <w:szCs w:val="20"/>
        </w:rPr>
        <w:t xml:space="preserve"> </w:t>
      </w:r>
      <w:r w:rsidRPr="007056D3">
        <w:rPr>
          <w:rFonts w:cs="Times New Roman"/>
          <w:bCs/>
          <w:szCs w:val="20"/>
        </w:rPr>
        <w:t>El-Hafeez,</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El-Bassiouny,</w:t>
      </w:r>
      <w:r w:rsidR="002335F5" w:rsidRPr="007056D3">
        <w:rPr>
          <w:rFonts w:cs="Times New Roman"/>
          <w:bCs/>
          <w:szCs w:val="20"/>
        </w:rPr>
        <w:t xml:space="preserve"> </w:t>
      </w:r>
      <w:r w:rsidRPr="007056D3">
        <w:rPr>
          <w:rFonts w:cs="Times New Roman"/>
          <w:bCs/>
          <w:szCs w:val="20"/>
        </w:rPr>
        <w:t>R.</w:t>
      </w:r>
      <w:r w:rsidR="002335F5" w:rsidRPr="007056D3">
        <w:rPr>
          <w:rFonts w:cs="Times New Roman"/>
          <w:bCs/>
          <w:szCs w:val="20"/>
        </w:rPr>
        <w:t xml:space="preserve"> </w:t>
      </w:r>
      <w:r w:rsidRPr="007056D3">
        <w:rPr>
          <w:rFonts w:cs="Times New Roman"/>
          <w:bCs/>
          <w:szCs w:val="20"/>
        </w:rPr>
        <w:t>(2005):</w:t>
      </w:r>
      <w:r w:rsidR="002335F5" w:rsidRPr="007056D3">
        <w:rPr>
          <w:rFonts w:cs="Times New Roman"/>
          <w:szCs w:val="20"/>
        </w:rPr>
        <w:t xml:space="preserve"> </w:t>
      </w:r>
      <w:r w:rsidRPr="007056D3">
        <w:rPr>
          <w:rFonts w:cs="Times New Roman"/>
          <w:szCs w:val="20"/>
        </w:rPr>
        <w:t>Physiological</w:t>
      </w:r>
      <w:r w:rsidR="002335F5" w:rsidRPr="007056D3">
        <w:rPr>
          <w:rFonts w:cs="Times New Roman"/>
          <w:szCs w:val="20"/>
        </w:rPr>
        <w:t xml:space="preserve"> </w:t>
      </w:r>
      <w:r w:rsidRPr="007056D3">
        <w:rPr>
          <w:rFonts w:cs="Times New Roman"/>
          <w:szCs w:val="20"/>
        </w:rPr>
        <w:t>studies</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Egyptian</w:t>
      </w:r>
      <w:r w:rsidR="002335F5" w:rsidRPr="007056D3">
        <w:rPr>
          <w:rFonts w:cs="Times New Roman"/>
          <w:szCs w:val="20"/>
        </w:rPr>
        <w:t xml:space="preserve"> </w:t>
      </w:r>
      <w:r w:rsidRPr="007056D3">
        <w:rPr>
          <w:rFonts w:cs="Times New Roman"/>
          <w:szCs w:val="20"/>
        </w:rPr>
        <w:t>Lime</w:t>
      </w:r>
      <w:r w:rsidR="002335F5" w:rsidRPr="007056D3">
        <w:rPr>
          <w:rFonts w:cs="Times New Roman"/>
          <w:szCs w:val="20"/>
        </w:rPr>
        <w:t xml:space="preserve"> </w:t>
      </w:r>
      <w:r w:rsidRPr="007056D3">
        <w:rPr>
          <w:rFonts w:cs="Times New Roman"/>
          <w:szCs w:val="20"/>
        </w:rPr>
        <w:t>fruits,</w:t>
      </w:r>
      <w:r w:rsidR="002335F5" w:rsidRPr="007056D3">
        <w:rPr>
          <w:rFonts w:cs="Times New Roman"/>
          <w:szCs w:val="20"/>
        </w:rPr>
        <w:t xml:space="preserve"> </w:t>
      </w:r>
      <w:r w:rsidRPr="007056D3">
        <w:rPr>
          <w:rFonts w:cs="Times New Roman"/>
          <w:szCs w:val="20"/>
        </w:rPr>
        <w:t>Π</w:t>
      </w:r>
      <w:r w:rsidR="002335F5" w:rsidRPr="007056D3">
        <w:rPr>
          <w:rFonts w:cs="Times New Roman"/>
          <w:szCs w:val="20"/>
        </w:rPr>
        <w:t xml:space="preserve"> </w:t>
      </w:r>
      <w:r w:rsidRPr="007056D3">
        <w:rPr>
          <w:rFonts w:cs="Times New Roman"/>
          <w:szCs w:val="20"/>
        </w:rPr>
        <w:t>–</w:t>
      </w:r>
      <w:r w:rsidR="002335F5" w:rsidRPr="007056D3">
        <w:rPr>
          <w:rFonts w:cs="Times New Roman"/>
          <w:szCs w:val="20"/>
        </w:rPr>
        <w:t xml:space="preserve"> </w:t>
      </w:r>
      <w:r w:rsidRPr="007056D3">
        <w:rPr>
          <w:rFonts w:cs="Times New Roman"/>
          <w:szCs w:val="20"/>
        </w:rPr>
        <w:t>Effect</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micro</w:t>
      </w:r>
      <w:r w:rsidR="002335F5" w:rsidRPr="007056D3">
        <w:rPr>
          <w:rFonts w:cs="Times New Roman"/>
          <w:szCs w:val="20"/>
        </w:rPr>
        <w:t xml:space="preserve"> </w:t>
      </w:r>
      <w:r w:rsidRPr="007056D3">
        <w:rPr>
          <w:rFonts w:cs="Times New Roman"/>
          <w:szCs w:val="20"/>
        </w:rPr>
        <w:t>ventilation</w:t>
      </w:r>
      <w:r w:rsidR="002335F5" w:rsidRPr="007056D3">
        <w:rPr>
          <w:rFonts w:cs="Times New Roman"/>
          <w:szCs w:val="20"/>
        </w:rPr>
        <w:t xml:space="preserve"> </w:t>
      </w:r>
      <w:r w:rsidRPr="007056D3">
        <w:rPr>
          <w:rFonts w:cs="Times New Roman"/>
          <w:szCs w:val="20"/>
        </w:rPr>
        <w:t>rate</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Lime</w:t>
      </w:r>
      <w:r w:rsidR="002335F5" w:rsidRPr="007056D3">
        <w:rPr>
          <w:rFonts w:cs="Times New Roman"/>
          <w:szCs w:val="20"/>
        </w:rPr>
        <w:t xml:space="preserve"> </w:t>
      </w:r>
      <w:r w:rsidRPr="007056D3">
        <w:rPr>
          <w:rFonts w:cs="Times New Roman"/>
          <w:szCs w:val="20"/>
        </w:rPr>
        <w:t>fruit</w:t>
      </w:r>
      <w:r w:rsidR="002335F5" w:rsidRPr="007056D3">
        <w:rPr>
          <w:rFonts w:cs="Times New Roman"/>
          <w:szCs w:val="20"/>
        </w:rPr>
        <w:t xml:space="preserve"> </w:t>
      </w:r>
      <w:r w:rsidRPr="007056D3">
        <w:rPr>
          <w:rFonts w:cs="Times New Roman"/>
          <w:szCs w:val="20"/>
        </w:rPr>
        <w:t>quality</w:t>
      </w:r>
      <w:r w:rsidR="002335F5" w:rsidRPr="007056D3">
        <w:rPr>
          <w:rFonts w:cs="Times New Roman"/>
          <w:szCs w:val="20"/>
        </w:rPr>
        <w:t xml:space="preserve"> </w:t>
      </w:r>
      <w:r w:rsidRPr="007056D3">
        <w:rPr>
          <w:rFonts w:cs="Times New Roman"/>
          <w:szCs w:val="20"/>
        </w:rPr>
        <w:t>and</w:t>
      </w:r>
      <w:r w:rsidR="002335F5" w:rsidRPr="007056D3">
        <w:rPr>
          <w:rFonts w:cs="Times New Roman"/>
          <w:szCs w:val="20"/>
        </w:rPr>
        <w:t xml:space="preserve"> </w:t>
      </w:r>
      <w:r w:rsidRPr="007056D3">
        <w:rPr>
          <w:rFonts w:cs="Times New Roman"/>
          <w:szCs w:val="20"/>
        </w:rPr>
        <w:t>storability.</w:t>
      </w:r>
      <w:r w:rsidR="002335F5" w:rsidRPr="007056D3">
        <w:rPr>
          <w:rFonts w:cs="Times New Roman"/>
          <w:szCs w:val="20"/>
        </w:rPr>
        <w:t xml:space="preserve"> </w:t>
      </w:r>
      <w:r w:rsidRPr="007056D3">
        <w:rPr>
          <w:rFonts w:cs="Times New Roman"/>
          <w:szCs w:val="20"/>
        </w:rPr>
        <w:t>Annals</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Agric.</w:t>
      </w:r>
      <w:r w:rsidR="002335F5" w:rsidRPr="007056D3">
        <w:rPr>
          <w:rFonts w:cs="Times New Roman"/>
          <w:szCs w:val="20"/>
        </w:rPr>
        <w:t xml:space="preserve"> </w:t>
      </w:r>
      <w:r w:rsidRPr="007056D3">
        <w:rPr>
          <w:rFonts w:cs="Times New Roman"/>
          <w:szCs w:val="20"/>
        </w:rPr>
        <w:t>Sc.</w:t>
      </w:r>
      <w:r w:rsidR="002335F5" w:rsidRPr="007056D3">
        <w:rPr>
          <w:rFonts w:cs="Times New Roman"/>
          <w:szCs w:val="20"/>
        </w:rPr>
        <w:t xml:space="preserve"> </w:t>
      </w:r>
      <w:r w:rsidRPr="007056D3">
        <w:rPr>
          <w:rFonts w:cs="Times New Roman"/>
          <w:szCs w:val="20"/>
        </w:rPr>
        <w:t>Moshtohor,</w:t>
      </w:r>
      <w:r w:rsidR="002335F5" w:rsidRPr="007056D3">
        <w:rPr>
          <w:rFonts w:cs="Times New Roman"/>
          <w:szCs w:val="20"/>
        </w:rPr>
        <w:t xml:space="preserve"> </w:t>
      </w:r>
      <w:r w:rsidRPr="007056D3">
        <w:rPr>
          <w:rFonts w:cs="Times New Roman"/>
          <w:szCs w:val="20"/>
        </w:rPr>
        <w:t>Vol.</w:t>
      </w:r>
      <w:r w:rsidR="002335F5" w:rsidRPr="007056D3">
        <w:rPr>
          <w:rFonts w:cs="Times New Roman"/>
          <w:szCs w:val="20"/>
        </w:rPr>
        <w:t xml:space="preserve"> </w:t>
      </w:r>
      <w:r w:rsidRPr="007056D3">
        <w:rPr>
          <w:rFonts w:cs="Times New Roman"/>
          <w:szCs w:val="20"/>
        </w:rPr>
        <w:t>43</w:t>
      </w:r>
      <w:r w:rsidR="002335F5" w:rsidRPr="007056D3">
        <w:rPr>
          <w:rFonts w:cs="Times New Roman"/>
          <w:szCs w:val="20"/>
        </w:rPr>
        <w:t xml:space="preserve"> </w:t>
      </w:r>
      <w:r w:rsidRPr="007056D3">
        <w:rPr>
          <w:rFonts w:cs="Times New Roman"/>
          <w:szCs w:val="20"/>
        </w:rPr>
        <w:t>(3):</w:t>
      </w:r>
      <w:r w:rsidR="002335F5" w:rsidRPr="007056D3">
        <w:rPr>
          <w:rFonts w:cs="Times New Roman"/>
          <w:szCs w:val="20"/>
        </w:rPr>
        <w:t xml:space="preserve"> </w:t>
      </w:r>
      <w:r w:rsidRPr="007056D3">
        <w:rPr>
          <w:rFonts w:cs="Times New Roman"/>
          <w:szCs w:val="20"/>
        </w:rPr>
        <w:t>1203</w:t>
      </w:r>
      <w:r w:rsidR="002335F5" w:rsidRPr="007056D3">
        <w:rPr>
          <w:rFonts w:cs="Times New Roman"/>
          <w:szCs w:val="20"/>
        </w:rPr>
        <w:t xml:space="preserve"> </w:t>
      </w:r>
      <w:r w:rsidRPr="007056D3">
        <w:rPr>
          <w:rFonts w:cs="Times New Roman"/>
          <w:szCs w:val="20"/>
        </w:rPr>
        <w:t>–</w:t>
      </w:r>
      <w:r w:rsidR="002335F5" w:rsidRPr="007056D3">
        <w:rPr>
          <w:rFonts w:cs="Times New Roman"/>
          <w:szCs w:val="20"/>
        </w:rPr>
        <w:t xml:space="preserve"> </w:t>
      </w:r>
      <w:r w:rsidRPr="007056D3">
        <w:rPr>
          <w:rFonts w:cs="Times New Roman"/>
          <w:szCs w:val="20"/>
        </w:rPr>
        <w:t>1220.</w:t>
      </w:r>
      <w:r w:rsidR="002335F5" w:rsidRPr="007056D3">
        <w:rPr>
          <w:rFonts w:cs="Times New Roman"/>
          <w:szCs w:val="20"/>
        </w:rPr>
        <w:t xml:space="preserve"> </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Miller,</w:t>
      </w:r>
      <w:r w:rsidR="002335F5" w:rsidRPr="007056D3">
        <w:rPr>
          <w:rFonts w:cs="Times New Roman"/>
          <w:bCs/>
          <w:szCs w:val="20"/>
        </w:rPr>
        <w:t xml:space="preserve"> </w:t>
      </w:r>
      <w:r w:rsidRPr="007056D3">
        <w:rPr>
          <w:rFonts w:cs="Times New Roman"/>
          <w:bCs/>
          <w:szCs w:val="20"/>
        </w:rPr>
        <w:t>W.</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Risse,</w:t>
      </w:r>
      <w:r w:rsidR="002335F5" w:rsidRPr="007056D3">
        <w:rPr>
          <w:rFonts w:cs="Times New Roman"/>
          <w:bCs/>
          <w:szCs w:val="20"/>
        </w:rPr>
        <w:t xml:space="preserve"> </w:t>
      </w:r>
      <w:r w:rsidRPr="007056D3">
        <w:rPr>
          <w:rFonts w:cs="Times New Roman"/>
          <w:bCs/>
          <w:szCs w:val="20"/>
        </w:rPr>
        <w:t>L.A.</w:t>
      </w:r>
      <w:r w:rsidR="002335F5" w:rsidRPr="007056D3">
        <w:rPr>
          <w:rFonts w:cs="Times New Roman"/>
          <w:bCs/>
          <w:szCs w:val="20"/>
        </w:rPr>
        <w:t xml:space="preserve"> </w:t>
      </w:r>
      <w:r w:rsidRPr="007056D3">
        <w:rPr>
          <w:rFonts w:cs="Times New Roman"/>
          <w:bCs/>
          <w:szCs w:val="20"/>
        </w:rPr>
        <w:t>(1988)</w:t>
      </w:r>
      <w:r w:rsidR="007056D3" w:rsidRPr="007056D3">
        <w:rPr>
          <w:rFonts w:cs="Times New Roman"/>
          <w:bCs/>
          <w:szCs w:val="20"/>
        </w:rPr>
        <w:t>:</w:t>
      </w:r>
      <w:r w:rsidR="007056D3">
        <w:rPr>
          <w:rFonts w:cs="Times New Roman"/>
          <w:bCs/>
          <w:szCs w:val="20"/>
        </w:rPr>
        <w:t xml:space="preserve"> </w:t>
      </w:r>
      <w:r w:rsidR="007056D3" w:rsidRPr="007056D3">
        <w:rPr>
          <w:rFonts w:cs="Times New Roman"/>
          <w:szCs w:val="20"/>
        </w:rPr>
        <w:t>R</w:t>
      </w:r>
      <w:r w:rsidRPr="007056D3">
        <w:rPr>
          <w:rFonts w:cs="Times New Roman"/>
          <w:szCs w:val="20"/>
        </w:rPr>
        <w:t>ecent</w:t>
      </w:r>
      <w:r w:rsidR="002335F5" w:rsidRPr="007056D3">
        <w:rPr>
          <w:rFonts w:cs="Times New Roman"/>
          <w:szCs w:val="20"/>
        </w:rPr>
        <w:t xml:space="preserve"> </w:t>
      </w:r>
      <w:r w:rsidRPr="007056D3">
        <w:rPr>
          <w:rFonts w:cs="Times New Roman"/>
          <w:szCs w:val="20"/>
        </w:rPr>
        <w:t>research</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film</w:t>
      </w:r>
      <w:r w:rsidR="002335F5" w:rsidRPr="007056D3">
        <w:rPr>
          <w:rFonts w:cs="Times New Roman"/>
          <w:szCs w:val="20"/>
        </w:rPr>
        <w:t xml:space="preserve"> </w:t>
      </w:r>
      <w:r w:rsidRPr="007056D3">
        <w:rPr>
          <w:rFonts w:cs="Times New Roman"/>
          <w:szCs w:val="20"/>
        </w:rPr>
        <w:t>wrapping</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fresh</w:t>
      </w:r>
      <w:r w:rsidR="002335F5" w:rsidRPr="007056D3">
        <w:rPr>
          <w:rFonts w:cs="Times New Roman"/>
          <w:szCs w:val="20"/>
        </w:rPr>
        <w:t xml:space="preserve"> </w:t>
      </w:r>
      <w:r w:rsidRPr="007056D3">
        <w:rPr>
          <w:rFonts w:cs="Times New Roman"/>
          <w:szCs w:val="20"/>
        </w:rPr>
        <w:t>produce</w:t>
      </w:r>
      <w:r w:rsidR="002335F5" w:rsidRPr="007056D3">
        <w:rPr>
          <w:rFonts w:cs="Times New Roman"/>
          <w:szCs w:val="20"/>
        </w:rPr>
        <w:t xml:space="preserve"> </w:t>
      </w:r>
      <w:r w:rsidRPr="007056D3">
        <w:rPr>
          <w:rFonts w:cs="Times New Roman"/>
          <w:szCs w:val="20"/>
        </w:rPr>
        <w:t>in</w:t>
      </w:r>
      <w:r w:rsidR="002335F5" w:rsidRPr="007056D3">
        <w:rPr>
          <w:rFonts w:cs="Times New Roman"/>
          <w:szCs w:val="20"/>
        </w:rPr>
        <w:t xml:space="preserve"> </w:t>
      </w:r>
      <w:r w:rsidRPr="007056D3">
        <w:rPr>
          <w:rFonts w:cs="Times New Roman"/>
          <w:szCs w:val="20"/>
        </w:rPr>
        <w:t>Florida.</w:t>
      </w:r>
      <w:r w:rsidR="002335F5" w:rsidRPr="007056D3">
        <w:rPr>
          <w:rFonts w:cs="Times New Roman"/>
          <w:szCs w:val="20"/>
        </w:rPr>
        <w:t xml:space="preserve"> </w:t>
      </w:r>
      <w:r w:rsidRPr="007056D3">
        <w:rPr>
          <w:rFonts w:cs="Times New Roman"/>
          <w:szCs w:val="20"/>
        </w:rPr>
        <w:t>In</w:t>
      </w:r>
      <w:r w:rsidR="002335F5" w:rsidRPr="007056D3">
        <w:rPr>
          <w:rFonts w:cs="Times New Roman"/>
          <w:szCs w:val="20"/>
        </w:rPr>
        <w:t xml:space="preserve"> </w:t>
      </w:r>
      <w:r w:rsidRPr="007056D3">
        <w:rPr>
          <w:rFonts w:cs="Times New Roman"/>
          <w:szCs w:val="20"/>
        </w:rPr>
        <w:t>sixth</w:t>
      </w:r>
      <w:r w:rsidR="002335F5" w:rsidRPr="007056D3">
        <w:rPr>
          <w:rFonts w:cs="Times New Roman"/>
          <w:szCs w:val="20"/>
        </w:rPr>
        <w:t xml:space="preserve"> </w:t>
      </w:r>
      <w:r w:rsidRPr="007056D3">
        <w:rPr>
          <w:rFonts w:cs="Times New Roman"/>
          <w:szCs w:val="20"/>
        </w:rPr>
        <w:t>international</w:t>
      </w:r>
      <w:r w:rsidR="002335F5" w:rsidRPr="007056D3">
        <w:rPr>
          <w:rFonts w:cs="Times New Roman"/>
          <w:szCs w:val="20"/>
        </w:rPr>
        <w:t xml:space="preserve"> </w:t>
      </w:r>
      <w:r w:rsidRPr="007056D3">
        <w:rPr>
          <w:rFonts w:cs="Times New Roman"/>
          <w:szCs w:val="20"/>
        </w:rPr>
        <w:t>citrus</w:t>
      </w:r>
      <w:r w:rsidR="002335F5" w:rsidRPr="007056D3">
        <w:rPr>
          <w:rFonts w:cs="Times New Roman"/>
          <w:szCs w:val="20"/>
        </w:rPr>
        <w:t xml:space="preserve"> </w:t>
      </w:r>
      <w:r w:rsidRPr="007056D3">
        <w:rPr>
          <w:rFonts w:cs="Times New Roman"/>
          <w:szCs w:val="20"/>
        </w:rPr>
        <w:t>congress,</w:t>
      </w:r>
      <w:r w:rsidR="002335F5" w:rsidRPr="007056D3">
        <w:rPr>
          <w:rFonts w:cs="Times New Roman"/>
          <w:szCs w:val="20"/>
        </w:rPr>
        <w:t xml:space="preserve"> </w:t>
      </w:r>
      <w:r w:rsidRPr="007056D3">
        <w:rPr>
          <w:rFonts w:cs="Times New Roman"/>
          <w:szCs w:val="20"/>
        </w:rPr>
        <w:t>Middle</w:t>
      </w:r>
      <w:r w:rsidR="002335F5" w:rsidRPr="007056D3">
        <w:rPr>
          <w:rFonts w:cs="Times New Roman"/>
          <w:szCs w:val="20"/>
        </w:rPr>
        <w:t xml:space="preserve"> </w:t>
      </w:r>
      <w:r w:rsidRPr="007056D3">
        <w:rPr>
          <w:rFonts w:cs="Times New Roman"/>
          <w:szCs w:val="20"/>
        </w:rPr>
        <w:t>East,</w:t>
      </w:r>
      <w:r w:rsidR="002335F5" w:rsidRPr="007056D3">
        <w:rPr>
          <w:rFonts w:cs="Times New Roman"/>
          <w:szCs w:val="20"/>
        </w:rPr>
        <w:t xml:space="preserve"> </w:t>
      </w:r>
      <w:r w:rsidRPr="007056D3">
        <w:rPr>
          <w:rFonts w:cs="Times New Roman"/>
          <w:szCs w:val="20"/>
        </w:rPr>
        <w:t>Tel.</w:t>
      </w:r>
      <w:r w:rsidR="002335F5" w:rsidRPr="007056D3">
        <w:rPr>
          <w:rFonts w:cs="Times New Roman"/>
          <w:szCs w:val="20"/>
        </w:rPr>
        <w:t xml:space="preserve"> </w:t>
      </w:r>
      <w:r w:rsidRPr="007056D3">
        <w:rPr>
          <w:rFonts w:cs="Times New Roman"/>
          <w:szCs w:val="20"/>
        </w:rPr>
        <w:t>Aviv,</w:t>
      </w:r>
      <w:r w:rsidR="002335F5" w:rsidRPr="007056D3">
        <w:rPr>
          <w:rFonts w:cs="Times New Roman"/>
          <w:szCs w:val="20"/>
        </w:rPr>
        <w:t xml:space="preserve"> </w:t>
      </w:r>
      <w:r w:rsidRPr="007056D3">
        <w:rPr>
          <w:rFonts w:cs="Times New Roman"/>
          <w:szCs w:val="20"/>
        </w:rPr>
        <w:t>Israel</w:t>
      </w:r>
      <w:r w:rsidR="002335F5" w:rsidRPr="007056D3">
        <w:rPr>
          <w:rFonts w:cs="Times New Roman"/>
          <w:szCs w:val="20"/>
        </w:rPr>
        <w:t xml:space="preserve"> </w:t>
      </w:r>
      <w:r w:rsidRPr="007056D3">
        <w:rPr>
          <w:rFonts w:cs="Times New Roman"/>
          <w:szCs w:val="20"/>
        </w:rPr>
        <w:t>6-11</w:t>
      </w:r>
      <w:r w:rsidR="002335F5" w:rsidRPr="007056D3">
        <w:rPr>
          <w:rFonts w:cs="Times New Roman"/>
          <w:szCs w:val="20"/>
        </w:rPr>
        <w:t xml:space="preserve"> </w:t>
      </w:r>
      <w:r w:rsidRPr="007056D3">
        <w:rPr>
          <w:rFonts w:cs="Times New Roman"/>
          <w:szCs w:val="20"/>
        </w:rPr>
        <w:t>March</w:t>
      </w:r>
      <w:r w:rsidR="002335F5" w:rsidRPr="007056D3">
        <w:rPr>
          <w:rFonts w:cs="Times New Roman"/>
          <w:szCs w:val="20"/>
        </w:rPr>
        <w:t xml:space="preserve"> </w:t>
      </w:r>
      <w:r w:rsidRPr="007056D3">
        <w:rPr>
          <w:rFonts w:cs="Times New Roman"/>
          <w:szCs w:val="20"/>
        </w:rPr>
        <w:t>1988</w:t>
      </w:r>
      <w:r w:rsidR="002335F5" w:rsidRPr="007056D3">
        <w:rPr>
          <w:rFonts w:cs="Times New Roman"/>
          <w:szCs w:val="20"/>
        </w:rPr>
        <w:t xml:space="preserve"> </w:t>
      </w:r>
      <w:r w:rsidRPr="007056D3">
        <w:rPr>
          <w:rFonts w:cs="Times New Roman"/>
          <w:szCs w:val="20"/>
        </w:rPr>
        <w:t>Volume</w:t>
      </w:r>
      <w:r w:rsidR="002335F5" w:rsidRPr="007056D3">
        <w:rPr>
          <w:rFonts w:cs="Times New Roman"/>
          <w:szCs w:val="20"/>
        </w:rPr>
        <w:t xml:space="preserve"> </w:t>
      </w:r>
      <w:r w:rsidRPr="007056D3">
        <w:rPr>
          <w:rFonts w:cs="Times New Roman"/>
          <w:szCs w:val="20"/>
        </w:rPr>
        <w:t>3</w:t>
      </w:r>
      <w:r w:rsidR="002335F5" w:rsidRPr="007056D3">
        <w:rPr>
          <w:rFonts w:cs="Times New Roman"/>
          <w:szCs w:val="20"/>
        </w:rPr>
        <w:t xml:space="preserve"> </w:t>
      </w:r>
      <w:r w:rsidRPr="007056D3">
        <w:rPr>
          <w:rFonts w:cs="Times New Roman"/>
          <w:szCs w:val="20"/>
        </w:rPr>
        <w:t>Rehovot,</w:t>
      </w:r>
      <w:r w:rsidR="002335F5" w:rsidRPr="007056D3">
        <w:rPr>
          <w:rFonts w:cs="Times New Roman"/>
          <w:szCs w:val="20"/>
        </w:rPr>
        <w:t xml:space="preserve"> </w:t>
      </w:r>
      <w:r w:rsidRPr="007056D3">
        <w:rPr>
          <w:rFonts w:cs="Times New Roman"/>
          <w:szCs w:val="20"/>
        </w:rPr>
        <w:t>Israel;</w:t>
      </w:r>
      <w:r w:rsidR="002335F5" w:rsidRPr="007056D3">
        <w:rPr>
          <w:rFonts w:cs="Times New Roman"/>
          <w:szCs w:val="20"/>
        </w:rPr>
        <w:t xml:space="preserve"> </w:t>
      </w:r>
      <w:r w:rsidRPr="007056D3">
        <w:rPr>
          <w:rFonts w:cs="Times New Roman"/>
          <w:szCs w:val="20"/>
        </w:rPr>
        <w:t>balaba</w:t>
      </w:r>
      <w:r w:rsidR="007056D3" w:rsidRPr="007056D3">
        <w:rPr>
          <w:rFonts w:cs="Times New Roman"/>
          <w:szCs w:val="20"/>
        </w:rPr>
        <w:t>n</w:t>
      </w:r>
      <w:r w:rsidR="007056D3">
        <w:rPr>
          <w:rFonts w:cs="Times New Roman"/>
          <w:szCs w:val="20"/>
        </w:rPr>
        <w:t xml:space="preserve"> </w:t>
      </w:r>
      <w:r w:rsidR="009762F2" w:rsidRPr="007056D3">
        <w:rPr>
          <w:rFonts w:cs="Times New Roman"/>
          <w:szCs w:val="20"/>
        </w:rPr>
        <w:t>Publishers</w:t>
      </w:r>
      <w:r w:rsidRPr="007056D3">
        <w:rPr>
          <w:rFonts w:cs="Times New Roman"/>
          <w:szCs w:val="20"/>
        </w:rPr>
        <w:t>.</w:t>
      </w:r>
      <w:r w:rsidR="002335F5" w:rsidRPr="007056D3">
        <w:rPr>
          <w:rFonts w:cs="Times New Roman"/>
          <w:szCs w:val="20"/>
        </w:rPr>
        <w:t xml:space="preserve"> </w:t>
      </w:r>
      <w:r w:rsidRPr="007056D3">
        <w:rPr>
          <w:rFonts w:cs="Times New Roman"/>
          <w:szCs w:val="20"/>
        </w:rPr>
        <w:t>(c.f.</w:t>
      </w:r>
      <w:r w:rsidR="002335F5" w:rsidRPr="007056D3">
        <w:rPr>
          <w:rFonts w:cs="Times New Roman"/>
          <w:szCs w:val="20"/>
        </w:rPr>
        <w:t xml:space="preserve"> </w:t>
      </w:r>
      <w:r w:rsidRPr="007056D3">
        <w:rPr>
          <w:rFonts w:cs="Times New Roman"/>
          <w:szCs w:val="20"/>
        </w:rPr>
        <w:t>Hort.</w:t>
      </w:r>
      <w:r w:rsidR="002335F5" w:rsidRPr="007056D3">
        <w:rPr>
          <w:rFonts w:cs="Times New Roman"/>
          <w:szCs w:val="20"/>
        </w:rPr>
        <w:t xml:space="preserve"> </w:t>
      </w:r>
      <w:r w:rsidRPr="007056D3">
        <w:rPr>
          <w:rFonts w:cs="Times New Roman"/>
          <w:szCs w:val="20"/>
        </w:rPr>
        <w:t>Abst.</w:t>
      </w:r>
      <w:r w:rsidR="002335F5" w:rsidRPr="007056D3">
        <w:rPr>
          <w:rFonts w:cs="Times New Roman"/>
          <w:szCs w:val="20"/>
        </w:rPr>
        <w:t xml:space="preserve"> </w:t>
      </w:r>
      <w:r w:rsidRPr="007056D3">
        <w:rPr>
          <w:rFonts w:cs="Times New Roman"/>
          <w:szCs w:val="20"/>
        </w:rPr>
        <w:t>1993</w:t>
      </w:r>
      <w:r w:rsidR="002335F5" w:rsidRPr="007056D3">
        <w:rPr>
          <w:rFonts w:cs="Times New Roman"/>
          <w:szCs w:val="20"/>
        </w:rPr>
        <w:t xml:space="preserve"> </w:t>
      </w:r>
      <w:r w:rsidRPr="007056D3">
        <w:rPr>
          <w:rFonts w:cs="Times New Roman"/>
          <w:szCs w:val="20"/>
        </w:rPr>
        <w:t>Vol.</w:t>
      </w:r>
      <w:r w:rsidR="002335F5" w:rsidRPr="007056D3">
        <w:rPr>
          <w:rFonts w:cs="Times New Roman"/>
          <w:szCs w:val="20"/>
        </w:rPr>
        <w:t xml:space="preserve"> </w:t>
      </w:r>
      <w:r w:rsidRPr="007056D3">
        <w:rPr>
          <w:rFonts w:cs="Times New Roman"/>
          <w:szCs w:val="20"/>
        </w:rPr>
        <w:t>63</w:t>
      </w:r>
      <w:r w:rsidR="002335F5" w:rsidRPr="007056D3">
        <w:rPr>
          <w:rFonts w:cs="Times New Roman"/>
          <w:szCs w:val="20"/>
        </w:rPr>
        <w:t xml:space="preserve"> </w:t>
      </w:r>
      <w:r w:rsidRPr="007056D3">
        <w:rPr>
          <w:rFonts w:cs="Times New Roman"/>
          <w:szCs w:val="20"/>
        </w:rPr>
        <w:t>No.</w:t>
      </w:r>
      <w:r w:rsidR="002335F5" w:rsidRPr="007056D3">
        <w:rPr>
          <w:rFonts w:cs="Times New Roman"/>
          <w:szCs w:val="20"/>
        </w:rPr>
        <w:t xml:space="preserve"> </w:t>
      </w:r>
      <w:r w:rsidRPr="007056D3">
        <w:rPr>
          <w:rFonts w:cs="Times New Roman"/>
          <w:szCs w:val="20"/>
        </w:rPr>
        <w:t>1).</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Sabry,</w:t>
      </w:r>
      <w:r w:rsidR="002335F5" w:rsidRPr="007056D3">
        <w:rPr>
          <w:rFonts w:cs="Times New Roman"/>
          <w:bCs/>
          <w:szCs w:val="20"/>
        </w:rPr>
        <w:t xml:space="preserve"> </w:t>
      </w:r>
      <w:r w:rsidRPr="007056D3">
        <w:rPr>
          <w:rFonts w:cs="Times New Roman"/>
          <w:bCs/>
          <w:szCs w:val="20"/>
        </w:rPr>
        <w:t>M.A.F.</w:t>
      </w:r>
      <w:r w:rsidR="002335F5" w:rsidRPr="007056D3">
        <w:rPr>
          <w:rFonts w:cs="Times New Roman"/>
          <w:bCs/>
          <w:szCs w:val="20"/>
        </w:rPr>
        <w:t xml:space="preserve"> </w:t>
      </w:r>
      <w:r w:rsidRPr="007056D3">
        <w:rPr>
          <w:rFonts w:cs="Times New Roman"/>
          <w:bCs/>
          <w:szCs w:val="20"/>
        </w:rPr>
        <w:t>(1998):</w:t>
      </w:r>
      <w:r w:rsidR="002335F5" w:rsidRPr="007056D3">
        <w:rPr>
          <w:rFonts w:cs="Times New Roman"/>
          <w:szCs w:val="20"/>
        </w:rPr>
        <w:t xml:space="preserve"> </w:t>
      </w:r>
      <w:r w:rsidRPr="007056D3">
        <w:rPr>
          <w:rFonts w:cs="Times New Roman"/>
          <w:szCs w:val="20"/>
        </w:rPr>
        <w:t>Effect</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some</w:t>
      </w:r>
      <w:r w:rsidR="002335F5" w:rsidRPr="007056D3">
        <w:rPr>
          <w:rFonts w:cs="Times New Roman"/>
          <w:szCs w:val="20"/>
        </w:rPr>
        <w:t xml:space="preserve"> </w:t>
      </w:r>
      <w:r w:rsidRPr="007056D3">
        <w:rPr>
          <w:rFonts w:cs="Times New Roman"/>
          <w:szCs w:val="20"/>
        </w:rPr>
        <w:t>biological</w:t>
      </w:r>
      <w:r w:rsidR="002335F5" w:rsidRPr="007056D3">
        <w:rPr>
          <w:rFonts w:cs="Times New Roman"/>
          <w:szCs w:val="20"/>
        </w:rPr>
        <w:t xml:space="preserve"> </w:t>
      </w:r>
      <w:r w:rsidRPr="007056D3">
        <w:rPr>
          <w:rFonts w:cs="Times New Roman"/>
          <w:szCs w:val="20"/>
        </w:rPr>
        <w:t>treatments</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fungal</w:t>
      </w:r>
      <w:r w:rsidR="002335F5" w:rsidRPr="007056D3">
        <w:rPr>
          <w:rFonts w:cs="Times New Roman"/>
          <w:szCs w:val="20"/>
        </w:rPr>
        <w:t xml:space="preserve"> </w:t>
      </w:r>
      <w:r w:rsidRPr="007056D3">
        <w:rPr>
          <w:rFonts w:cs="Times New Roman"/>
          <w:szCs w:val="20"/>
        </w:rPr>
        <w:t>infection,</w:t>
      </w:r>
      <w:r w:rsidR="002335F5" w:rsidRPr="007056D3">
        <w:rPr>
          <w:rFonts w:cs="Times New Roman"/>
          <w:szCs w:val="20"/>
        </w:rPr>
        <w:t xml:space="preserve"> </w:t>
      </w:r>
      <w:r w:rsidRPr="007056D3">
        <w:rPr>
          <w:rFonts w:cs="Times New Roman"/>
          <w:szCs w:val="20"/>
        </w:rPr>
        <w:t>quality</w:t>
      </w:r>
      <w:r w:rsidR="002335F5" w:rsidRPr="007056D3">
        <w:rPr>
          <w:rFonts w:cs="Times New Roman"/>
          <w:szCs w:val="20"/>
        </w:rPr>
        <w:t xml:space="preserve"> </w:t>
      </w:r>
      <w:r w:rsidRPr="007056D3">
        <w:rPr>
          <w:rFonts w:cs="Times New Roman"/>
          <w:szCs w:val="20"/>
        </w:rPr>
        <w:t>and</w:t>
      </w:r>
      <w:r w:rsidR="002335F5" w:rsidRPr="007056D3">
        <w:rPr>
          <w:rFonts w:cs="Times New Roman"/>
          <w:szCs w:val="20"/>
        </w:rPr>
        <w:t xml:space="preserve"> </w:t>
      </w:r>
      <w:r w:rsidRPr="007056D3">
        <w:rPr>
          <w:rFonts w:cs="Times New Roman"/>
          <w:szCs w:val="20"/>
        </w:rPr>
        <w:t>storage</w:t>
      </w:r>
      <w:r w:rsidR="002335F5" w:rsidRPr="007056D3">
        <w:rPr>
          <w:rFonts w:cs="Times New Roman"/>
          <w:szCs w:val="20"/>
        </w:rPr>
        <w:t xml:space="preserve"> </w:t>
      </w:r>
      <w:r w:rsidRPr="007056D3">
        <w:rPr>
          <w:rFonts w:cs="Times New Roman"/>
          <w:szCs w:val="20"/>
        </w:rPr>
        <w:t>ability</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apple</w:t>
      </w:r>
      <w:r w:rsidR="002335F5" w:rsidRPr="007056D3">
        <w:rPr>
          <w:rFonts w:cs="Times New Roman"/>
          <w:szCs w:val="20"/>
        </w:rPr>
        <w:t xml:space="preserve"> </w:t>
      </w:r>
      <w:r w:rsidRPr="007056D3">
        <w:rPr>
          <w:rFonts w:cs="Times New Roman"/>
          <w:szCs w:val="20"/>
        </w:rPr>
        <w:t>fruits.</w:t>
      </w:r>
      <w:r w:rsidR="002335F5" w:rsidRPr="007056D3">
        <w:rPr>
          <w:rFonts w:cs="Times New Roman"/>
          <w:szCs w:val="20"/>
        </w:rPr>
        <w:t xml:space="preserve"> </w:t>
      </w:r>
      <w:r w:rsidRPr="007056D3">
        <w:rPr>
          <w:rFonts w:cs="Times New Roman"/>
          <w:szCs w:val="20"/>
        </w:rPr>
        <w:t>M.</w:t>
      </w:r>
      <w:r w:rsidR="002335F5" w:rsidRPr="007056D3">
        <w:rPr>
          <w:rFonts w:cs="Times New Roman"/>
          <w:szCs w:val="20"/>
        </w:rPr>
        <w:t xml:space="preserve"> </w:t>
      </w:r>
      <w:r w:rsidRPr="007056D3">
        <w:rPr>
          <w:rFonts w:cs="Times New Roman"/>
          <w:szCs w:val="20"/>
        </w:rPr>
        <w:t>Sc.</w:t>
      </w:r>
      <w:r w:rsidR="002335F5" w:rsidRPr="007056D3">
        <w:rPr>
          <w:rFonts w:cs="Times New Roman"/>
          <w:szCs w:val="20"/>
        </w:rPr>
        <w:t xml:space="preserve"> </w:t>
      </w:r>
      <w:r w:rsidRPr="007056D3">
        <w:rPr>
          <w:rFonts w:cs="Times New Roman"/>
          <w:szCs w:val="20"/>
        </w:rPr>
        <w:t>Thesis,</w:t>
      </w:r>
      <w:r w:rsidR="002335F5" w:rsidRPr="007056D3">
        <w:rPr>
          <w:rFonts w:cs="Times New Roman"/>
          <w:szCs w:val="20"/>
        </w:rPr>
        <w:t xml:space="preserve"> </w:t>
      </w:r>
      <w:r w:rsidRPr="007056D3">
        <w:rPr>
          <w:rFonts w:cs="Times New Roman"/>
          <w:szCs w:val="20"/>
        </w:rPr>
        <w:t>Fac.</w:t>
      </w:r>
      <w:r w:rsidR="002335F5" w:rsidRPr="007056D3">
        <w:rPr>
          <w:rFonts w:cs="Times New Roman"/>
          <w:szCs w:val="20"/>
        </w:rPr>
        <w:t xml:space="preserve"> </w:t>
      </w:r>
      <w:r w:rsidRPr="007056D3">
        <w:rPr>
          <w:rFonts w:cs="Times New Roman"/>
          <w:szCs w:val="20"/>
        </w:rPr>
        <w:t>Agric.</w:t>
      </w:r>
      <w:r w:rsidR="002335F5" w:rsidRPr="007056D3">
        <w:rPr>
          <w:rFonts w:cs="Times New Roman"/>
          <w:szCs w:val="20"/>
        </w:rPr>
        <w:t xml:space="preserve"> </w:t>
      </w:r>
      <w:r w:rsidRPr="007056D3">
        <w:rPr>
          <w:rFonts w:cs="Times New Roman"/>
          <w:szCs w:val="20"/>
        </w:rPr>
        <w:t>Cairo</w:t>
      </w:r>
      <w:r w:rsidR="002335F5" w:rsidRPr="007056D3">
        <w:rPr>
          <w:rFonts w:cs="Times New Roman"/>
          <w:szCs w:val="20"/>
        </w:rPr>
        <w:t xml:space="preserve"> </w:t>
      </w:r>
      <w:r w:rsidRPr="007056D3">
        <w:rPr>
          <w:rFonts w:cs="Times New Roman"/>
          <w:szCs w:val="20"/>
        </w:rPr>
        <w:t>Univ.</w:t>
      </w:r>
    </w:p>
    <w:p w:rsidR="007F55B5" w:rsidRPr="007056D3" w:rsidRDefault="007F55B5" w:rsidP="007056D3">
      <w:pPr>
        <w:pStyle w:val="ListParagraph"/>
        <w:numPr>
          <w:ilvl w:val="0"/>
          <w:numId w:val="14"/>
        </w:numPr>
        <w:bidi w:val="0"/>
        <w:snapToGrid w:val="0"/>
        <w:jc w:val="both"/>
        <w:rPr>
          <w:rFonts w:cs="Times New Roman"/>
          <w:szCs w:val="20"/>
        </w:rPr>
      </w:pPr>
      <w:r w:rsidRPr="007056D3">
        <w:rPr>
          <w:rFonts w:cs="Times New Roman"/>
          <w:bCs/>
          <w:szCs w:val="20"/>
        </w:rPr>
        <w:t>Shaybany,</w:t>
      </w:r>
      <w:r w:rsidR="002335F5" w:rsidRPr="007056D3">
        <w:rPr>
          <w:rFonts w:cs="Times New Roman"/>
          <w:bCs/>
          <w:szCs w:val="20"/>
        </w:rPr>
        <w:t xml:space="preserve"> </w:t>
      </w:r>
      <w:r w:rsidRPr="007056D3">
        <w:rPr>
          <w:rFonts w:cs="Times New Roman"/>
          <w:bCs/>
          <w:szCs w:val="20"/>
        </w:rPr>
        <w:t>B.;</w:t>
      </w:r>
      <w:r w:rsidR="002335F5" w:rsidRPr="007056D3">
        <w:rPr>
          <w:rFonts w:cs="Times New Roman"/>
          <w:bCs/>
          <w:szCs w:val="20"/>
        </w:rPr>
        <w:t xml:space="preserve"> </w:t>
      </w:r>
      <w:r w:rsidRPr="007056D3">
        <w:rPr>
          <w:rFonts w:cs="Times New Roman"/>
          <w:bCs/>
          <w:szCs w:val="20"/>
        </w:rPr>
        <w:t>Rouhani,</w:t>
      </w:r>
      <w:r w:rsidR="002335F5" w:rsidRPr="007056D3">
        <w:rPr>
          <w:rFonts w:cs="Times New Roman"/>
          <w:bCs/>
          <w:szCs w:val="20"/>
        </w:rPr>
        <w:t xml:space="preserve"> </w:t>
      </w:r>
      <w:r w:rsidRPr="007056D3">
        <w:rPr>
          <w:rFonts w:cs="Times New Roman"/>
          <w:bCs/>
          <w:szCs w:val="20"/>
        </w:rPr>
        <w:t>L.</w:t>
      </w:r>
      <w:r w:rsidR="002335F5" w:rsidRPr="007056D3">
        <w:rPr>
          <w:rFonts w:cs="Times New Roman"/>
          <w:bCs/>
          <w:szCs w:val="20"/>
        </w:rPr>
        <w:t xml:space="preserve"> </w:t>
      </w:r>
      <w:r w:rsidRPr="007056D3">
        <w:rPr>
          <w:rFonts w:cs="Times New Roman"/>
          <w:bCs/>
          <w:szCs w:val="20"/>
        </w:rPr>
        <w:t>and</w:t>
      </w:r>
      <w:r w:rsidR="002335F5" w:rsidRPr="007056D3">
        <w:rPr>
          <w:rFonts w:cs="Times New Roman"/>
          <w:bCs/>
          <w:szCs w:val="20"/>
        </w:rPr>
        <w:t xml:space="preserve"> </w:t>
      </w:r>
      <w:r w:rsidRPr="007056D3">
        <w:rPr>
          <w:rFonts w:cs="Times New Roman"/>
          <w:bCs/>
          <w:szCs w:val="20"/>
        </w:rPr>
        <w:t>Azarakhsh,</w:t>
      </w:r>
      <w:r w:rsidR="002335F5" w:rsidRPr="007056D3">
        <w:rPr>
          <w:rFonts w:cs="Times New Roman"/>
          <w:bCs/>
          <w:szCs w:val="20"/>
        </w:rPr>
        <w:t xml:space="preserve"> </w:t>
      </w:r>
      <w:r w:rsidRPr="007056D3">
        <w:rPr>
          <w:rFonts w:cs="Times New Roman"/>
          <w:bCs/>
          <w:szCs w:val="20"/>
        </w:rPr>
        <w:t>H.</w:t>
      </w:r>
      <w:r w:rsidR="002335F5" w:rsidRPr="007056D3">
        <w:rPr>
          <w:rFonts w:cs="Times New Roman"/>
          <w:bCs/>
          <w:szCs w:val="20"/>
        </w:rPr>
        <w:t xml:space="preserve"> </w:t>
      </w:r>
      <w:r w:rsidRPr="007056D3">
        <w:rPr>
          <w:rFonts w:cs="Times New Roman"/>
          <w:bCs/>
          <w:szCs w:val="20"/>
        </w:rPr>
        <w:t>(1978):</w:t>
      </w:r>
      <w:r w:rsidR="002335F5" w:rsidRPr="007056D3">
        <w:rPr>
          <w:rFonts w:cs="Times New Roman"/>
          <w:szCs w:val="20"/>
        </w:rPr>
        <w:t xml:space="preserve"> </w:t>
      </w:r>
      <w:r w:rsidRPr="007056D3">
        <w:rPr>
          <w:rFonts w:cs="Times New Roman"/>
          <w:szCs w:val="20"/>
        </w:rPr>
        <w:t>Effect</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storage</w:t>
      </w:r>
      <w:r w:rsidR="002335F5" w:rsidRPr="007056D3">
        <w:rPr>
          <w:rFonts w:cs="Times New Roman"/>
          <w:szCs w:val="20"/>
        </w:rPr>
        <w:t xml:space="preserve"> </w:t>
      </w:r>
      <w:r w:rsidRPr="007056D3">
        <w:rPr>
          <w:rFonts w:cs="Times New Roman"/>
          <w:szCs w:val="20"/>
        </w:rPr>
        <w:t>temperature</w:t>
      </w:r>
      <w:r w:rsidR="002335F5" w:rsidRPr="007056D3">
        <w:rPr>
          <w:rFonts w:cs="Times New Roman"/>
          <w:szCs w:val="20"/>
        </w:rPr>
        <w:t xml:space="preserve"> </w:t>
      </w:r>
      <w:r w:rsidRPr="007056D3">
        <w:rPr>
          <w:rFonts w:cs="Times New Roman"/>
          <w:szCs w:val="20"/>
        </w:rPr>
        <w:t>and</w:t>
      </w:r>
      <w:r w:rsidR="002335F5" w:rsidRPr="007056D3">
        <w:rPr>
          <w:rFonts w:cs="Times New Roman"/>
          <w:szCs w:val="20"/>
        </w:rPr>
        <w:t xml:space="preserve"> </w:t>
      </w:r>
      <w:r w:rsidRPr="007056D3">
        <w:rPr>
          <w:rFonts w:cs="Times New Roman"/>
          <w:szCs w:val="20"/>
        </w:rPr>
        <w:t>container</w:t>
      </w:r>
      <w:r w:rsidR="002335F5" w:rsidRPr="007056D3">
        <w:rPr>
          <w:rFonts w:cs="Times New Roman"/>
          <w:szCs w:val="20"/>
        </w:rPr>
        <w:t xml:space="preserve"> </w:t>
      </w:r>
      <w:r w:rsidRPr="007056D3">
        <w:rPr>
          <w:rFonts w:cs="Times New Roman"/>
          <w:szCs w:val="20"/>
        </w:rPr>
        <w:t>type</w:t>
      </w:r>
      <w:r w:rsidR="002335F5" w:rsidRPr="007056D3">
        <w:rPr>
          <w:rFonts w:cs="Times New Roman"/>
          <w:szCs w:val="20"/>
        </w:rPr>
        <w:t xml:space="preserve"> </w:t>
      </w:r>
      <w:r w:rsidRPr="007056D3">
        <w:rPr>
          <w:rFonts w:cs="Times New Roman"/>
          <w:szCs w:val="20"/>
        </w:rPr>
        <w:t>on</w:t>
      </w:r>
      <w:r w:rsidR="002335F5" w:rsidRPr="007056D3">
        <w:rPr>
          <w:rFonts w:cs="Times New Roman"/>
          <w:szCs w:val="20"/>
        </w:rPr>
        <w:t xml:space="preserve"> </w:t>
      </w:r>
      <w:r w:rsidRPr="007056D3">
        <w:rPr>
          <w:rFonts w:cs="Times New Roman"/>
          <w:szCs w:val="20"/>
        </w:rPr>
        <w:t>storage</w:t>
      </w:r>
      <w:r w:rsidR="002335F5" w:rsidRPr="007056D3">
        <w:rPr>
          <w:rFonts w:cs="Times New Roman"/>
          <w:szCs w:val="20"/>
        </w:rPr>
        <w:t xml:space="preserve"> </w:t>
      </w:r>
      <w:r w:rsidRPr="007056D3">
        <w:rPr>
          <w:rFonts w:cs="Times New Roman"/>
          <w:szCs w:val="20"/>
        </w:rPr>
        <w:t>and</w:t>
      </w:r>
      <w:r w:rsidR="002335F5" w:rsidRPr="007056D3">
        <w:rPr>
          <w:rFonts w:cs="Times New Roman"/>
          <w:szCs w:val="20"/>
        </w:rPr>
        <w:t xml:space="preserve"> </w:t>
      </w:r>
      <w:r w:rsidRPr="007056D3">
        <w:rPr>
          <w:rFonts w:cs="Times New Roman"/>
          <w:szCs w:val="20"/>
        </w:rPr>
        <w:t>shelf</w:t>
      </w:r>
      <w:r w:rsidR="002335F5" w:rsidRPr="007056D3">
        <w:rPr>
          <w:rFonts w:cs="Times New Roman"/>
          <w:szCs w:val="20"/>
        </w:rPr>
        <w:t xml:space="preserve"> </w:t>
      </w:r>
      <w:r w:rsidRPr="007056D3">
        <w:rPr>
          <w:rFonts w:cs="Times New Roman"/>
          <w:szCs w:val="20"/>
        </w:rPr>
        <w:t>life</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persimmon</w:t>
      </w:r>
      <w:r w:rsidR="002335F5" w:rsidRPr="007056D3">
        <w:rPr>
          <w:rFonts w:cs="Times New Roman"/>
          <w:szCs w:val="20"/>
        </w:rPr>
        <w:t xml:space="preserve"> </w:t>
      </w:r>
      <w:r w:rsidRPr="007056D3">
        <w:rPr>
          <w:rFonts w:cs="Times New Roman"/>
          <w:szCs w:val="20"/>
        </w:rPr>
        <w:t>fruits.</w:t>
      </w:r>
      <w:r w:rsidR="002335F5" w:rsidRPr="007056D3">
        <w:rPr>
          <w:rFonts w:cs="Times New Roman"/>
          <w:szCs w:val="20"/>
        </w:rPr>
        <w:t xml:space="preserve"> </w:t>
      </w:r>
      <w:r w:rsidRPr="007056D3">
        <w:rPr>
          <w:rFonts w:cs="Times New Roman"/>
          <w:szCs w:val="20"/>
        </w:rPr>
        <w:t>Iranian</w:t>
      </w:r>
      <w:r w:rsidR="002335F5" w:rsidRPr="007056D3">
        <w:rPr>
          <w:rFonts w:cs="Times New Roman"/>
          <w:szCs w:val="20"/>
        </w:rPr>
        <w:t xml:space="preserve"> </w:t>
      </w:r>
      <w:r w:rsidRPr="007056D3">
        <w:rPr>
          <w:rFonts w:cs="Times New Roman"/>
          <w:szCs w:val="20"/>
        </w:rPr>
        <w:t>Journal</w:t>
      </w:r>
      <w:r w:rsidR="002335F5" w:rsidRPr="007056D3">
        <w:rPr>
          <w:rFonts w:cs="Times New Roman"/>
          <w:szCs w:val="20"/>
        </w:rPr>
        <w:t xml:space="preserve"> </w:t>
      </w:r>
      <w:r w:rsidRPr="007056D3">
        <w:rPr>
          <w:rFonts w:cs="Times New Roman"/>
          <w:szCs w:val="20"/>
        </w:rPr>
        <w:t>of</w:t>
      </w:r>
      <w:r w:rsidR="002335F5" w:rsidRPr="007056D3">
        <w:rPr>
          <w:rFonts w:cs="Times New Roman"/>
          <w:szCs w:val="20"/>
        </w:rPr>
        <w:t xml:space="preserve"> </w:t>
      </w:r>
      <w:r w:rsidRPr="007056D3">
        <w:rPr>
          <w:rFonts w:cs="Times New Roman"/>
          <w:szCs w:val="20"/>
        </w:rPr>
        <w:t>Agric.</w:t>
      </w:r>
      <w:r w:rsidR="002335F5" w:rsidRPr="007056D3">
        <w:rPr>
          <w:rFonts w:cs="Times New Roman"/>
          <w:szCs w:val="20"/>
        </w:rPr>
        <w:t xml:space="preserve"> </w:t>
      </w:r>
      <w:r w:rsidRPr="007056D3">
        <w:rPr>
          <w:rFonts w:cs="Times New Roman"/>
          <w:szCs w:val="20"/>
        </w:rPr>
        <w:t>Res.;</w:t>
      </w:r>
      <w:r w:rsidR="002335F5" w:rsidRPr="007056D3">
        <w:rPr>
          <w:rFonts w:cs="Times New Roman"/>
          <w:szCs w:val="20"/>
        </w:rPr>
        <w:t xml:space="preserve"> </w:t>
      </w:r>
      <w:r w:rsidRPr="007056D3">
        <w:rPr>
          <w:rFonts w:cs="Times New Roman"/>
          <w:szCs w:val="20"/>
        </w:rPr>
        <w:t>6</w:t>
      </w:r>
      <w:r w:rsidR="002335F5" w:rsidRPr="007056D3">
        <w:rPr>
          <w:rFonts w:cs="Times New Roman"/>
          <w:szCs w:val="20"/>
        </w:rPr>
        <w:t xml:space="preserve"> </w:t>
      </w:r>
      <w:r w:rsidRPr="007056D3">
        <w:rPr>
          <w:rFonts w:cs="Times New Roman"/>
          <w:szCs w:val="20"/>
        </w:rPr>
        <w:t>(2):</w:t>
      </w:r>
      <w:r w:rsidR="002335F5" w:rsidRPr="007056D3">
        <w:rPr>
          <w:rFonts w:cs="Times New Roman"/>
          <w:szCs w:val="20"/>
        </w:rPr>
        <w:t xml:space="preserve"> </w:t>
      </w:r>
      <w:r w:rsidRPr="007056D3">
        <w:rPr>
          <w:rFonts w:cs="Times New Roman"/>
          <w:szCs w:val="20"/>
        </w:rPr>
        <w:t>123-127.</w:t>
      </w:r>
    </w:p>
    <w:p w:rsidR="007056D3" w:rsidRDefault="007056D3" w:rsidP="007056D3">
      <w:pPr>
        <w:bidi w:val="0"/>
        <w:snapToGrid w:val="0"/>
        <w:ind w:left="425" w:hanging="425"/>
        <w:jc w:val="both"/>
        <w:rPr>
          <w:rFonts w:cs="Times New Roman"/>
          <w:szCs w:val="20"/>
          <w:lang w:bidi="ar-EG"/>
        </w:rPr>
        <w:sectPr w:rsidR="007056D3" w:rsidSect="007056D3">
          <w:type w:val="continuous"/>
          <w:pgSz w:w="12240" w:h="15840" w:code="9"/>
          <w:pgMar w:top="1440" w:right="1440" w:bottom="1440" w:left="1440" w:header="720" w:footer="720" w:gutter="0"/>
          <w:cols w:num="2" w:space="500"/>
          <w:rtlGutter/>
          <w:docGrid w:linePitch="360"/>
        </w:sectPr>
      </w:pPr>
    </w:p>
    <w:p w:rsidR="007F55B5" w:rsidRPr="002335F5" w:rsidRDefault="007F55B5" w:rsidP="007056D3">
      <w:pPr>
        <w:bidi w:val="0"/>
        <w:snapToGrid w:val="0"/>
        <w:ind w:left="425" w:hanging="425"/>
        <w:jc w:val="both"/>
        <w:rPr>
          <w:rFonts w:cs="Times New Roman"/>
          <w:szCs w:val="20"/>
          <w:lang w:bidi="ar-EG"/>
        </w:rPr>
      </w:pPr>
    </w:p>
    <w:p w:rsidR="002335F5" w:rsidRPr="009762F2" w:rsidRDefault="002335F5" w:rsidP="009762F2">
      <w:pPr>
        <w:bidi w:val="0"/>
        <w:snapToGrid w:val="0"/>
        <w:jc w:val="both"/>
        <w:rPr>
          <w:rFonts w:eastAsiaTheme="minorEastAsia" w:cs="Times New Roman" w:hint="eastAsia"/>
          <w:szCs w:val="20"/>
          <w:lang w:eastAsia="zh-CN" w:bidi="ar-EG"/>
        </w:rPr>
      </w:pPr>
      <w:bookmarkStart w:id="0" w:name="_GoBack"/>
      <w:bookmarkEnd w:id="0"/>
    </w:p>
    <w:p w:rsidR="007F55B5" w:rsidRPr="002335F5" w:rsidRDefault="002335F5" w:rsidP="007056D3">
      <w:pPr>
        <w:bidi w:val="0"/>
        <w:snapToGrid w:val="0"/>
        <w:jc w:val="both"/>
        <w:rPr>
          <w:rFonts w:cs="Times New Roman"/>
          <w:szCs w:val="20"/>
          <w:lang w:bidi="ar-EG"/>
        </w:rPr>
      </w:pPr>
      <w:r w:rsidRPr="002335F5">
        <w:rPr>
          <w:rFonts w:cs="Times New Roman"/>
          <w:szCs w:val="20"/>
          <w:lang w:bidi="ar-EG"/>
        </w:rPr>
        <w:t>11/13/2019</w:t>
      </w:r>
    </w:p>
    <w:sectPr w:rsidR="007F55B5" w:rsidRPr="002335F5" w:rsidSect="002335F5">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3C0" w:rsidRDefault="009D53C0" w:rsidP="002B5B8D">
      <w:r>
        <w:separator/>
      </w:r>
    </w:p>
  </w:endnote>
  <w:endnote w:type="continuationSeparator" w:id="0">
    <w:p w:rsidR="009D53C0" w:rsidRDefault="009D53C0" w:rsidP="002B5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FPEF">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D3" w:rsidRPr="003571C1" w:rsidRDefault="00EB3DC5" w:rsidP="003571C1">
    <w:pPr>
      <w:bidi w:val="0"/>
      <w:jc w:val="center"/>
      <w:rPr>
        <w:rFonts w:cs="Times New Roman"/>
      </w:rPr>
    </w:pPr>
    <w:r w:rsidRPr="003571C1">
      <w:rPr>
        <w:rFonts w:cs="Times New Roman"/>
      </w:rPr>
      <w:fldChar w:fldCharType="begin"/>
    </w:r>
    <w:r w:rsidR="003571C1" w:rsidRPr="003571C1">
      <w:rPr>
        <w:rFonts w:cs="Times New Roman"/>
      </w:rPr>
      <w:instrText xml:space="preserve"> page </w:instrText>
    </w:r>
    <w:r w:rsidRPr="003571C1">
      <w:rPr>
        <w:rFonts w:cs="Times New Roman"/>
      </w:rPr>
      <w:fldChar w:fldCharType="separate"/>
    </w:r>
    <w:r w:rsidR="002B6186">
      <w:rPr>
        <w:rFonts w:cs="Times New Roman"/>
        <w:noProof/>
      </w:rPr>
      <w:t>17</w:t>
    </w:r>
    <w:r w:rsidRPr="003571C1">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3C0" w:rsidRDefault="009D53C0" w:rsidP="002B5B8D">
      <w:r>
        <w:separator/>
      </w:r>
    </w:p>
  </w:footnote>
  <w:footnote w:type="continuationSeparator" w:id="0">
    <w:p w:rsidR="009D53C0" w:rsidRDefault="009D53C0" w:rsidP="002B5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C1" w:rsidRPr="009C3FE8" w:rsidRDefault="009C3FE8" w:rsidP="009C3FE8">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E8" w:rsidRPr="003571C1" w:rsidRDefault="009C3FE8" w:rsidP="003571C1">
    <w:pPr>
      <w:pBdr>
        <w:bottom w:val="thinThickMediumGap" w:sz="12" w:space="1" w:color="auto"/>
      </w:pBdr>
      <w:tabs>
        <w:tab w:val="left" w:pos="851"/>
        <w:tab w:val="right" w:pos="8364"/>
      </w:tabs>
      <w:bidi w:val="0"/>
      <w:adjustRightInd w:val="0"/>
      <w:snapToGrid w:val="0"/>
      <w:jc w:val="both"/>
      <w:rPr>
        <w:rFonts w:cs="Times New Roman"/>
        <w:iCs/>
        <w:szCs w:val="20"/>
      </w:rPr>
    </w:pPr>
    <w:r w:rsidRPr="003571C1">
      <w:rPr>
        <w:rFonts w:cs="Times New Roman" w:hint="eastAsia"/>
        <w:szCs w:val="20"/>
      </w:rPr>
      <w:tab/>
    </w:r>
    <w:r w:rsidRPr="003571C1">
      <w:rPr>
        <w:rFonts w:cs="Times New Roman"/>
        <w:szCs w:val="20"/>
      </w:rPr>
      <w:t>New York Science Journal 201</w:t>
    </w:r>
    <w:r w:rsidRPr="003571C1">
      <w:rPr>
        <w:rFonts w:cs="Times New Roman" w:hint="eastAsia"/>
        <w:szCs w:val="20"/>
      </w:rPr>
      <w:t>9</w:t>
    </w:r>
    <w:r w:rsidRPr="003571C1">
      <w:rPr>
        <w:rFonts w:cs="Times New Roman"/>
        <w:szCs w:val="20"/>
      </w:rPr>
      <w:t>;</w:t>
    </w:r>
    <w:r w:rsidRPr="003571C1">
      <w:rPr>
        <w:rFonts w:cs="Times New Roman" w:hint="eastAsia"/>
        <w:szCs w:val="20"/>
      </w:rPr>
      <w:t>12</w:t>
    </w:r>
    <w:r w:rsidRPr="003571C1">
      <w:rPr>
        <w:rFonts w:cs="Times New Roman"/>
        <w:szCs w:val="20"/>
      </w:rPr>
      <w:t>(</w:t>
    </w:r>
    <w:r w:rsidRPr="003571C1">
      <w:rPr>
        <w:rFonts w:cs="Times New Roman" w:hint="eastAsia"/>
        <w:szCs w:val="20"/>
      </w:rPr>
      <w:t>11</w:t>
    </w:r>
    <w:r w:rsidRPr="003571C1">
      <w:rPr>
        <w:rFonts w:cs="Times New Roman"/>
        <w:szCs w:val="20"/>
      </w:rPr>
      <w:t>)</w:t>
    </w:r>
    <w:r w:rsidRPr="003571C1">
      <w:rPr>
        <w:rFonts w:cs="Times New Roman"/>
        <w:iCs/>
        <w:szCs w:val="20"/>
      </w:rPr>
      <w:t xml:space="preserve"> </w:t>
    </w:r>
    <w:r w:rsidRPr="003571C1">
      <w:rPr>
        <w:rFonts w:cs="Times New Roman" w:hint="eastAsia"/>
        <w:iCs/>
        <w:szCs w:val="20"/>
      </w:rPr>
      <w:tab/>
    </w:r>
    <w:r w:rsidRPr="003571C1">
      <w:rPr>
        <w:rFonts w:cs="Times New Roman"/>
        <w:iCs/>
        <w:szCs w:val="20"/>
      </w:rPr>
      <w:t xml:space="preserve">  </w:t>
    </w:r>
    <w:hyperlink r:id="rId1" w:history="1">
      <w:r w:rsidRPr="003571C1">
        <w:rPr>
          <w:rStyle w:val="Hyperlink"/>
          <w:rFonts w:cs="Times New Roman"/>
          <w:color w:val="0000FF"/>
          <w:szCs w:val="20"/>
        </w:rPr>
        <w:t>http://www.sciencepub.net/newyork</w:t>
      </w:r>
    </w:hyperlink>
    <w:r w:rsidRPr="003571C1">
      <w:rPr>
        <w:rFonts w:cs="Times New Roman" w:hint="eastAsia"/>
      </w:rPr>
      <w:t xml:space="preserve">   </w:t>
    </w:r>
    <w:r w:rsidRPr="003571C1">
      <w:rPr>
        <w:rFonts w:cs="Times New Roman" w:hint="eastAsia"/>
        <w:b/>
        <w:i/>
        <w:color w:val="FF0000"/>
        <w:szCs w:val="20"/>
        <w:bdr w:val="single" w:sz="4" w:space="0" w:color="FF0000"/>
      </w:rPr>
      <w:t>NYJ</w:t>
    </w:r>
  </w:p>
  <w:p w:rsidR="009C3FE8" w:rsidRPr="003571C1" w:rsidRDefault="009C3FE8" w:rsidP="003571C1">
    <w:pPr>
      <w:tabs>
        <w:tab w:val="left" w:pos="851"/>
        <w:tab w:val="left" w:pos="7200"/>
        <w:tab w:val="right" w:pos="8364"/>
      </w:tabs>
      <w:bidi w:val="0"/>
      <w:adjustRightInd w:val="0"/>
      <w:snapToGrid w:val="0"/>
      <w:jc w:val="both"/>
      <w:rPr>
        <w:rFonts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4B7F"/>
    <w:multiLevelType w:val="hybridMultilevel"/>
    <w:tmpl w:val="BC5C96C2"/>
    <w:lvl w:ilvl="0" w:tplc="7A44DE6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250E31"/>
    <w:multiLevelType w:val="hybridMultilevel"/>
    <w:tmpl w:val="3E2A40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B2B9D"/>
    <w:multiLevelType w:val="hybridMultilevel"/>
    <w:tmpl w:val="9190EA38"/>
    <w:lvl w:ilvl="0" w:tplc="E42C0EC2">
      <w:start w:val="1"/>
      <w:numFmt w:val="upp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
    <w:nsid w:val="34310659"/>
    <w:multiLevelType w:val="hybridMultilevel"/>
    <w:tmpl w:val="24D8DE9C"/>
    <w:lvl w:ilvl="0" w:tplc="21F667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23A6789"/>
    <w:multiLevelType w:val="hybridMultilevel"/>
    <w:tmpl w:val="E78A42DE"/>
    <w:lvl w:ilvl="0" w:tplc="F530E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0F43C2"/>
    <w:multiLevelType w:val="hybridMultilevel"/>
    <w:tmpl w:val="D5CEC7C6"/>
    <w:lvl w:ilvl="0" w:tplc="6630A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57C31"/>
    <w:multiLevelType w:val="hybridMultilevel"/>
    <w:tmpl w:val="BD5AB36C"/>
    <w:lvl w:ilvl="0" w:tplc="63F0510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C0B87"/>
    <w:multiLevelType w:val="hybridMultilevel"/>
    <w:tmpl w:val="0680B748"/>
    <w:lvl w:ilvl="0" w:tplc="F530E89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2A7746"/>
    <w:multiLevelType w:val="hybridMultilevel"/>
    <w:tmpl w:val="DF84513C"/>
    <w:lvl w:ilvl="0" w:tplc="8486940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56774D37"/>
    <w:multiLevelType w:val="hybridMultilevel"/>
    <w:tmpl w:val="3E6C0C38"/>
    <w:lvl w:ilvl="0" w:tplc="7690D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7E77CA"/>
    <w:multiLevelType w:val="hybridMultilevel"/>
    <w:tmpl w:val="07B28D92"/>
    <w:lvl w:ilvl="0" w:tplc="E41A7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750F9"/>
    <w:multiLevelType w:val="hybridMultilevel"/>
    <w:tmpl w:val="4FF24B5A"/>
    <w:lvl w:ilvl="0" w:tplc="1D1AC7E6">
      <w:start w:val="1"/>
      <w:numFmt w:val="decimal"/>
      <w:lvlText w:val="%1."/>
      <w:lvlJc w:val="left"/>
      <w:pPr>
        <w:ind w:left="720" w:hanging="360"/>
      </w:pPr>
      <w:rPr>
        <w:rFonts w:ascii="Times New Roman Bold+FPEF" w:cs="Times New Roman Bold+FPE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A60DF"/>
    <w:multiLevelType w:val="hybridMultilevel"/>
    <w:tmpl w:val="0680B748"/>
    <w:lvl w:ilvl="0" w:tplc="F530E89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FF67EE"/>
    <w:multiLevelType w:val="hybridMultilevel"/>
    <w:tmpl w:val="07B28D92"/>
    <w:lvl w:ilvl="0" w:tplc="E41A7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8"/>
  </w:num>
  <w:num w:numId="5">
    <w:abstractNumId w:val="0"/>
  </w:num>
  <w:num w:numId="6">
    <w:abstractNumId w:val="4"/>
  </w:num>
  <w:num w:numId="7">
    <w:abstractNumId w:val="13"/>
  </w:num>
  <w:num w:numId="8">
    <w:abstractNumId w:val="10"/>
  </w:num>
  <w:num w:numId="9">
    <w:abstractNumId w:val="5"/>
  </w:num>
  <w:num w:numId="10">
    <w:abstractNumId w:val="3"/>
  </w:num>
  <w:num w:numId="11">
    <w:abstractNumId w:val="2"/>
  </w:num>
  <w:num w:numId="12">
    <w:abstractNumId w:val="6"/>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C76C0"/>
    <w:rsid w:val="000034BB"/>
    <w:rsid w:val="00004664"/>
    <w:rsid w:val="00005B47"/>
    <w:rsid w:val="000455A2"/>
    <w:rsid w:val="0005594B"/>
    <w:rsid w:val="00080F3C"/>
    <w:rsid w:val="00094DD2"/>
    <w:rsid w:val="000A386D"/>
    <w:rsid w:val="000A479F"/>
    <w:rsid w:val="000D7235"/>
    <w:rsid w:val="000E0E3C"/>
    <w:rsid w:val="000F4190"/>
    <w:rsid w:val="00102554"/>
    <w:rsid w:val="00107D90"/>
    <w:rsid w:val="00116401"/>
    <w:rsid w:val="00120C7A"/>
    <w:rsid w:val="0016187A"/>
    <w:rsid w:val="0017214D"/>
    <w:rsid w:val="0018773C"/>
    <w:rsid w:val="001906DF"/>
    <w:rsid w:val="001A0928"/>
    <w:rsid w:val="001A634A"/>
    <w:rsid w:val="001A6552"/>
    <w:rsid w:val="001C27F4"/>
    <w:rsid w:val="001E07BE"/>
    <w:rsid w:val="002149C0"/>
    <w:rsid w:val="00223EA2"/>
    <w:rsid w:val="002302AC"/>
    <w:rsid w:val="002335F5"/>
    <w:rsid w:val="002363DA"/>
    <w:rsid w:val="002A188B"/>
    <w:rsid w:val="002B150E"/>
    <w:rsid w:val="002B5B8D"/>
    <w:rsid w:val="002B6186"/>
    <w:rsid w:val="002E20EA"/>
    <w:rsid w:val="00304231"/>
    <w:rsid w:val="00312869"/>
    <w:rsid w:val="00337DAB"/>
    <w:rsid w:val="003571C1"/>
    <w:rsid w:val="00394998"/>
    <w:rsid w:val="003D507E"/>
    <w:rsid w:val="003F601D"/>
    <w:rsid w:val="00400817"/>
    <w:rsid w:val="004134AA"/>
    <w:rsid w:val="004538DC"/>
    <w:rsid w:val="004545DC"/>
    <w:rsid w:val="00463706"/>
    <w:rsid w:val="004B0799"/>
    <w:rsid w:val="004B4C32"/>
    <w:rsid w:val="004E2ACD"/>
    <w:rsid w:val="004F2E76"/>
    <w:rsid w:val="0052053A"/>
    <w:rsid w:val="00537846"/>
    <w:rsid w:val="00543C69"/>
    <w:rsid w:val="00552789"/>
    <w:rsid w:val="00553526"/>
    <w:rsid w:val="00554205"/>
    <w:rsid w:val="00572B31"/>
    <w:rsid w:val="00590EDF"/>
    <w:rsid w:val="005968C1"/>
    <w:rsid w:val="005B35D1"/>
    <w:rsid w:val="005B7F3F"/>
    <w:rsid w:val="005C091F"/>
    <w:rsid w:val="005D6DC5"/>
    <w:rsid w:val="005E09C4"/>
    <w:rsid w:val="005E34B6"/>
    <w:rsid w:val="006238BE"/>
    <w:rsid w:val="00636886"/>
    <w:rsid w:val="00652C4F"/>
    <w:rsid w:val="00666963"/>
    <w:rsid w:val="006A2979"/>
    <w:rsid w:val="006A38EB"/>
    <w:rsid w:val="006B3C55"/>
    <w:rsid w:val="006C2F00"/>
    <w:rsid w:val="006D041B"/>
    <w:rsid w:val="006E59C9"/>
    <w:rsid w:val="007056D3"/>
    <w:rsid w:val="00710505"/>
    <w:rsid w:val="00714ED8"/>
    <w:rsid w:val="00733A46"/>
    <w:rsid w:val="00734C1E"/>
    <w:rsid w:val="00737996"/>
    <w:rsid w:val="0076664B"/>
    <w:rsid w:val="00783CC6"/>
    <w:rsid w:val="00793FF3"/>
    <w:rsid w:val="007A21E1"/>
    <w:rsid w:val="007C76C0"/>
    <w:rsid w:val="007E0034"/>
    <w:rsid w:val="007E042D"/>
    <w:rsid w:val="007F0E62"/>
    <w:rsid w:val="007F55B5"/>
    <w:rsid w:val="0083796C"/>
    <w:rsid w:val="00861FBC"/>
    <w:rsid w:val="008B1BB0"/>
    <w:rsid w:val="008B5CA9"/>
    <w:rsid w:val="008C0235"/>
    <w:rsid w:val="008C6426"/>
    <w:rsid w:val="0092228B"/>
    <w:rsid w:val="009255A6"/>
    <w:rsid w:val="00952D46"/>
    <w:rsid w:val="009762F2"/>
    <w:rsid w:val="009C3FE8"/>
    <w:rsid w:val="009C4A34"/>
    <w:rsid w:val="009D53C0"/>
    <w:rsid w:val="00A0608F"/>
    <w:rsid w:val="00A15AC8"/>
    <w:rsid w:val="00A508DB"/>
    <w:rsid w:val="00A819DD"/>
    <w:rsid w:val="00A83553"/>
    <w:rsid w:val="00A90DA5"/>
    <w:rsid w:val="00AA3BA0"/>
    <w:rsid w:val="00AA5C1A"/>
    <w:rsid w:val="00AB4585"/>
    <w:rsid w:val="00AE3FEF"/>
    <w:rsid w:val="00B12AB1"/>
    <w:rsid w:val="00B163C2"/>
    <w:rsid w:val="00B235E4"/>
    <w:rsid w:val="00B530A0"/>
    <w:rsid w:val="00B562D8"/>
    <w:rsid w:val="00B83845"/>
    <w:rsid w:val="00B921E4"/>
    <w:rsid w:val="00B9696A"/>
    <w:rsid w:val="00BA2B17"/>
    <w:rsid w:val="00BA7FAC"/>
    <w:rsid w:val="00C14738"/>
    <w:rsid w:val="00C16741"/>
    <w:rsid w:val="00C30DD5"/>
    <w:rsid w:val="00C3549F"/>
    <w:rsid w:val="00C569B9"/>
    <w:rsid w:val="00C64A45"/>
    <w:rsid w:val="00CE738B"/>
    <w:rsid w:val="00CF4A73"/>
    <w:rsid w:val="00D25589"/>
    <w:rsid w:val="00D26B5A"/>
    <w:rsid w:val="00D43547"/>
    <w:rsid w:val="00D45BEE"/>
    <w:rsid w:val="00D60EE6"/>
    <w:rsid w:val="00D63288"/>
    <w:rsid w:val="00D719F2"/>
    <w:rsid w:val="00D73455"/>
    <w:rsid w:val="00DA2CAD"/>
    <w:rsid w:val="00DA6E8F"/>
    <w:rsid w:val="00DB335E"/>
    <w:rsid w:val="00DB79DF"/>
    <w:rsid w:val="00DC2ABA"/>
    <w:rsid w:val="00DC72FC"/>
    <w:rsid w:val="00DD1025"/>
    <w:rsid w:val="00DE11BA"/>
    <w:rsid w:val="00E35B59"/>
    <w:rsid w:val="00E52A37"/>
    <w:rsid w:val="00E87023"/>
    <w:rsid w:val="00E91D34"/>
    <w:rsid w:val="00E94987"/>
    <w:rsid w:val="00EB02A2"/>
    <w:rsid w:val="00EB3DC5"/>
    <w:rsid w:val="00ED6561"/>
    <w:rsid w:val="00EE3814"/>
    <w:rsid w:val="00EE3EDD"/>
    <w:rsid w:val="00EF4BBB"/>
    <w:rsid w:val="00F00A3C"/>
    <w:rsid w:val="00F23CD8"/>
    <w:rsid w:val="00F321A5"/>
    <w:rsid w:val="00F61943"/>
    <w:rsid w:val="00F831B4"/>
    <w:rsid w:val="00FB1C54"/>
    <w:rsid w:val="00FF0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0"/>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8B"/>
    <w:pPr>
      <w:ind w:left="720"/>
      <w:contextualSpacing/>
    </w:pPr>
  </w:style>
  <w:style w:type="table" w:styleId="TableGrid">
    <w:name w:val="Table Grid"/>
    <w:basedOn w:val="TableNormal"/>
    <w:uiPriority w:val="59"/>
    <w:rsid w:val="00AE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796C"/>
    <w:rPr>
      <w:color w:val="0000FF" w:themeColor="hyperlink"/>
      <w:u w:val="single"/>
    </w:rPr>
  </w:style>
  <w:style w:type="paragraph" w:styleId="PlainText">
    <w:name w:val="Plain Text"/>
    <w:basedOn w:val="Normal"/>
    <w:link w:val="PlainTextChar"/>
    <w:rsid w:val="007F55B5"/>
    <w:pPr>
      <w:bidi w:val="0"/>
    </w:pPr>
    <w:rPr>
      <w:rFonts w:ascii="Courier New" w:hAnsi="Courier New" w:cs="Courier New"/>
      <w:szCs w:val="20"/>
    </w:rPr>
  </w:style>
  <w:style w:type="character" w:customStyle="1" w:styleId="PlainTextChar">
    <w:name w:val="Plain Text Char"/>
    <w:basedOn w:val="DefaultParagraphFont"/>
    <w:link w:val="PlainText"/>
    <w:rsid w:val="007F55B5"/>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2B5B8D"/>
    <w:pPr>
      <w:tabs>
        <w:tab w:val="center" w:pos="4153"/>
        <w:tab w:val="right" w:pos="8306"/>
      </w:tabs>
    </w:pPr>
  </w:style>
  <w:style w:type="character" w:customStyle="1" w:styleId="HeaderChar">
    <w:name w:val="Header Char"/>
    <w:basedOn w:val="DefaultParagraphFont"/>
    <w:link w:val="Header"/>
    <w:uiPriority w:val="99"/>
    <w:semiHidden/>
    <w:rsid w:val="002B5B8D"/>
    <w:rPr>
      <w:rFonts w:ascii="Times New Roman" w:eastAsia="Times New Roman" w:hAnsi="Times New Roman" w:cs="Traditional Arabic"/>
      <w:sz w:val="20"/>
      <w:szCs w:val="24"/>
    </w:rPr>
  </w:style>
  <w:style w:type="paragraph" w:styleId="Footer">
    <w:name w:val="footer"/>
    <w:basedOn w:val="Normal"/>
    <w:link w:val="FooterChar"/>
    <w:uiPriority w:val="99"/>
    <w:semiHidden/>
    <w:unhideWhenUsed/>
    <w:rsid w:val="002B5B8D"/>
    <w:pPr>
      <w:tabs>
        <w:tab w:val="center" w:pos="4153"/>
        <w:tab w:val="right" w:pos="8306"/>
      </w:tabs>
    </w:pPr>
  </w:style>
  <w:style w:type="character" w:customStyle="1" w:styleId="FooterChar">
    <w:name w:val="Footer Char"/>
    <w:basedOn w:val="DefaultParagraphFont"/>
    <w:link w:val="Footer"/>
    <w:uiPriority w:val="99"/>
    <w:semiHidden/>
    <w:rsid w:val="002B5B8D"/>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9762F2"/>
    <w:rPr>
      <w:rFonts w:ascii="Tahoma" w:hAnsi="Tahoma" w:cs="Tahoma"/>
      <w:sz w:val="16"/>
      <w:szCs w:val="16"/>
    </w:rPr>
  </w:style>
  <w:style w:type="character" w:customStyle="1" w:styleId="BalloonTextChar">
    <w:name w:val="Balloon Text Char"/>
    <w:basedOn w:val="DefaultParagraphFont"/>
    <w:link w:val="BalloonText"/>
    <w:uiPriority w:val="99"/>
    <w:semiHidden/>
    <w:rsid w:val="009762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C0"/>
    <w:pPr>
      <w:bidi/>
      <w:spacing w:after="0" w:line="240" w:lineRule="auto"/>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28B"/>
    <w:pPr>
      <w:ind w:left="720"/>
      <w:contextualSpacing/>
    </w:pPr>
  </w:style>
  <w:style w:type="table" w:styleId="a4">
    <w:name w:val="Table Grid"/>
    <w:basedOn w:val="a1"/>
    <w:uiPriority w:val="59"/>
    <w:rsid w:val="00AE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796C"/>
    <w:rPr>
      <w:color w:val="0000FF" w:themeColor="hyperlink"/>
      <w:u w:val="single"/>
    </w:rPr>
  </w:style>
  <w:style w:type="paragraph" w:styleId="a5">
    <w:name w:val="Plain Text"/>
    <w:basedOn w:val="a"/>
    <w:link w:val="Char"/>
    <w:rsid w:val="007F55B5"/>
    <w:pPr>
      <w:bidi w:val="0"/>
    </w:pPr>
    <w:rPr>
      <w:rFonts w:ascii="Courier New" w:hAnsi="Courier New" w:cs="Courier New"/>
      <w:szCs w:val="20"/>
    </w:rPr>
  </w:style>
  <w:style w:type="character" w:customStyle="1" w:styleId="Char">
    <w:name w:val="نص عادي Char"/>
    <w:basedOn w:val="a0"/>
    <w:link w:val="a5"/>
    <w:rsid w:val="007F55B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faroukabdelaziz2001@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1119.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3011</Words>
  <Characters>17167</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فاروق</dc:creator>
  <cp:lastModifiedBy>Administrator</cp:lastModifiedBy>
  <cp:revision>3</cp:revision>
  <dcterms:created xsi:type="dcterms:W3CDTF">2019-11-15T14:35:00Z</dcterms:created>
  <dcterms:modified xsi:type="dcterms:W3CDTF">2019-11-16T02:28:00Z</dcterms:modified>
</cp:coreProperties>
</file>