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8BF" w:rsidRPr="008E7078" w:rsidRDefault="009848BF" w:rsidP="009848BF">
      <w:pPr>
        <w:bidi w:val="0"/>
        <w:snapToGrid w:val="0"/>
        <w:spacing w:after="0" w:line="240" w:lineRule="auto"/>
        <w:jc w:val="center"/>
        <w:rPr>
          <w:rFonts w:ascii="Times New Roman" w:hAnsi="Times New Roman" w:cs="Times New Roman"/>
          <w:b/>
          <w:bCs/>
          <w:sz w:val="20"/>
          <w:szCs w:val="20"/>
          <w:lang w:eastAsia="zh-CN" w:bidi="ar-EG"/>
        </w:rPr>
      </w:pPr>
    </w:p>
    <w:p w:rsidR="006C2A27" w:rsidRPr="008E7078" w:rsidRDefault="00E06C71" w:rsidP="009848BF">
      <w:pPr>
        <w:bidi w:val="0"/>
        <w:snapToGrid w:val="0"/>
        <w:spacing w:after="0" w:line="240" w:lineRule="auto"/>
        <w:jc w:val="center"/>
        <w:rPr>
          <w:rFonts w:ascii="Times New Roman" w:hAnsi="Times New Roman" w:cs="Times New Roman"/>
          <w:b/>
          <w:bCs/>
          <w:sz w:val="20"/>
          <w:szCs w:val="20"/>
          <w:lang w:eastAsia="zh-CN" w:bidi="ar-EG"/>
        </w:rPr>
      </w:pPr>
      <w:r w:rsidRPr="008E7078">
        <w:rPr>
          <w:rFonts w:ascii="Times New Roman" w:hAnsi="Times New Roman" w:cs="Times New Roman"/>
          <w:b/>
          <w:bCs/>
          <w:sz w:val="20"/>
          <w:szCs w:val="20"/>
          <w:lang w:bidi="ar-EG"/>
        </w:rPr>
        <w:t>Impact of serum uric acid level in patients with acute myocardial infarction</w:t>
      </w:r>
    </w:p>
    <w:p w:rsidR="006C2A27" w:rsidRPr="008E7078" w:rsidRDefault="006C2A27" w:rsidP="009848BF">
      <w:pPr>
        <w:bidi w:val="0"/>
        <w:snapToGrid w:val="0"/>
        <w:spacing w:after="0" w:line="240" w:lineRule="auto"/>
        <w:jc w:val="center"/>
        <w:rPr>
          <w:rFonts w:ascii="Times New Roman" w:hAnsi="Times New Roman" w:cs="Times New Roman"/>
          <w:b/>
          <w:bCs/>
          <w:sz w:val="20"/>
          <w:szCs w:val="20"/>
          <w:lang w:eastAsia="zh-CN" w:bidi="ar-EG"/>
        </w:rPr>
      </w:pPr>
    </w:p>
    <w:p w:rsidR="006C2A27" w:rsidRPr="008E7078" w:rsidRDefault="00FF0026" w:rsidP="009848BF">
      <w:pPr>
        <w:bidi w:val="0"/>
        <w:snapToGrid w:val="0"/>
        <w:spacing w:after="0" w:line="240" w:lineRule="auto"/>
        <w:jc w:val="center"/>
        <w:rPr>
          <w:rFonts w:ascii="Times New Roman" w:hAnsi="Times New Roman" w:cs="Times New Roman"/>
          <w:bCs/>
          <w:iCs/>
          <w:color w:val="000000" w:themeColor="text1"/>
          <w:sz w:val="20"/>
          <w:szCs w:val="20"/>
          <w:lang w:eastAsia="zh-CN"/>
        </w:rPr>
      </w:pPr>
      <w:r w:rsidRPr="008E7078">
        <w:rPr>
          <w:rFonts w:ascii="Times New Roman" w:eastAsia="Times New Roman" w:hAnsi="Times New Roman" w:cs="Times New Roman"/>
          <w:bCs/>
          <w:iCs/>
          <w:color w:val="000000" w:themeColor="text1"/>
          <w:sz w:val="20"/>
          <w:szCs w:val="20"/>
        </w:rPr>
        <w:t xml:space="preserve">Tawfik N.M </w:t>
      </w:r>
      <w:r w:rsidR="00AF7FED" w:rsidRPr="008E7078">
        <w:rPr>
          <w:rFonts w:ascii="Times New Roman" w:eastAsia="Times New Roman" w:hAnsi="Times New Roman" w:cs="Times New Roman"/>
          <w:bCs/>
          <w:iCs/>
          <w:color w:val="000000" w:themeColor="text1"/>
          <w:sz w:val="20"/>
          <w:szCs w:val="20"/>
          <w:vertAlign w:val="superscript"/>
        </w:rPr>
        <w:t>(1)</w:t>
      </w:r>
      <w:r w:rsidR="006C2A27" w:rsidRPr="008E7078">
        <w:rPr>
          <w:rFonts w:ascii="Times New Roman" w:eastAsia="Times New Roman" w:hAnsi="Times New Roman" w:cs="Times New Roman"/>
          <w:bCs/>
          <w:iCs/>
          <w:color w:val="000000" w:themeColor="text1"/>
          <w:sz w:val="20"/>
          <w:szCs w:val="20"/>
        </w:rPr>
        <w:t>,</w:t>
      </w:r>
      <w:r w:rsidRPr="008E7078">
        <w:rPr>
          <w:rFonts w:ascii="Times New Roman" w:eastAsia="Times New Roman" w:hAnsi="Times New Roman" w:cs="Times New Roman"/>
          <w:bCs/>
          <w:iCs/>
          <w:color w:val="000000" w:themeColor="text1"/>
          <w:sz w:val="20"/>
          <w:szCs w:val="20"/>
        </w:rPr>
        <w:t xml:space="preserve"> Ahm</w:t>
      </w:r>
      <w:r w:rsidR="002B2378" w:rsidRPr="008E7078">
        <w:rPr>
          <w:rFonts w:ascii="Times New Roman" w:eastAsia="Times New Roman" w:hAnsi="Times New Roman" w:cs="Times New Roman"/>
          <w:bCs/>
          <w:iCs/>
          <w:color w:val="000000" w:themeColor="text1"/>
          <w:sz w:val="20"/>
          <w:szCs w:val="20"/>
        </w:rPr>
        <w:t>a</w:t>
      </w:r>
      <w:bookmarkStart w:id="0" w:name="_GoBack"/>
      <w:bookmarkEnd w:id="0"/>
      <w:r w:rsidRPr="008E7078">
        <w:rPr>
          <w:rFonts w:ascii="Times New Roman" w:eastAsia="Times New Roman" w:hAnsi="Times New Roman" w:cs="Times New Roman"/>
          <w:bCs/>
          <w:iCs/>
          <w:color w:val="000000" w:themeColor="text1"/>
          <w:sz w:val="20"/>
          <w:szCs w:val="20"/>
        </w:rPr>
        <w:t>d</w:t>
      </w:r>
      <w:r w:rsidR="006C2A27" w:rsidRPr="008E7078">
        <w:rPr>
          <w:rFonts w:ascii="Times New Roman" w:eastAsia="Times New Roman" w:hAnsi="Times New Roman" w:cs="Times New Roman"/>
          <w:bCs/>
          <w:iCs/>
          <w:color w:val="000000" w:themeColor="text1"/>
          <w:sz w:val="20"/>
          <w:szCs w:val="20"/>
        </w:rPr>
        <w:t>.</w:t>
      </w:r>
      <w:r w:rsidRPr="008E7078">
        <w:rPr>
          <w:rFonts w:ascii="Times New Roman" w:eastAsia="Times New Roman" w:hAnsi="Times New Roman" w:cs="Times New Roman"/>
          <w:bCs/>
          <w:iCs/>
          <w:color w:val="000000" w:themeColor="text1"/>
          <w:sz w:val="20"/>
          <w:szCs w:val="20"/>
        </w:rPr>
        <w:t xml:space="preserve"> F. Thabet</w:t>
      </w:r>
      <w:r w:rsidR="006C2A27" w:rsidRPr="008E7078">
        <w:rPr>
          <w:rFonts w:ascii="Times New Roman" w:eastAsia="Times New Roman" w:hAnsi="Times New Roman" w:cs="Times New Roman"/>
          <w:bCs/>
          <w:iCs/>
          <w:color w:val="000000" w:themeColor="text1"/>
          <w:sz w:val="20"/>
          <w:szCs w:val="20"/>
        </w:rPr>
        <w:t xml:space="preserve"> </w:t>
      </w:r>
      <w:r w:rsidR="00AF7FED" w:rsidRPr="008E7078">
        <w:rPr>
          <w:rFonts w:ascii="Times New Roman" w:eastAsia="Times New Roman" w:hAnsi="Times New Roman" w:cs="Times New Roman"/>
          <w:bCs/>
          <w:iCs/>
          <w:color w:val="000000" w:themeColor="text1"/>
          <w:sz w:val="20"/>
          <w:szCs w:val="20"/>
          <w:vertAlign w:val="superscript"/>
        </w:rPr>
        <w:t>(2)</w:t>
      </w:r>
      <w:r w:rsidR="006C2A27" w:rsidRPr="008E7078">
        <w:rPr>
          <w:rFonts w:ascii="Times New Roman" w:eastAsia="Times New Roman" w:hAnsi="Times New Roman" w:cs="Times New Roman"/>
          <w:bCs/>
          <w:iCs/>
          <w:color w:val="000000" w:themeColor="text1"/>
          <w:sz w:val="20"/>
          <w:szCs w:val="20"/>
        </w:rPr>
        <w:t xml:space="preserve">, </w:t>
      </w:r>
      <w:r w:rsidR="00155FF6" w:rsidRPr="008E7078">
        <w:rPr>
          <w:rFonts w:ascii="Times New Roman" w:eastAsia="Times New Roman" w:hAnsi="Times New Roman" w:cs="Times New Roman"/>
          <w:bCs/>
          <w:iCs/>
          <w:color w:val="000000" w:themeColor="text1"/>
          <w:sz w:val="20"/>
          <w:szCs w:val="20"/>
        </w:rPr>
        <w:t>Ghada</w:t>
      </w:r>
      <w:r w:rsidR="006C2A27" w:rsidRPr="008E7078">
        <w:rPr>
          <w:rFonts w:ascii="Times New Roman" w:eastAsia="Times New Roman" w:hAnsi="Times New Roman" w:cs="Times New Roman"/>
          <w:bCs/>
          <w:iCs/>
          <w:color w:val="000000" w:themeColor="text1"/>
          <w:sz w:val="20"/>
          <w:szCs w:val="20"/>
        </w:rPr>
        <w:t>.</w:t>
      </w:r>
      <w:r w:rsidR="00155FF6" w:rsidRPr="008E7078">
        <w:rPr>
          <w:rFonts w:ascii="Times New Roman" w:eastAsia="Times New Roman" w:hAnsi="Times New Roman" w:cs="Times New Roman"/>
          <w:bCs/>
          <w:iCs/>
          <w:color w:val="000000" w:themeColor="text1"/>
          <w:sz w:val="20"/>
          <w:szCs w:val="20"/>
        </w:rPr>
        <w:t xml:space="preserve"> </w:t>
      </w:r>
      <w:r w:rsidR="00D5105E" w:rsidRPr="008E7078">
        <w:rPr>
          <w:rFonts w:ascii="Times New Roman" w:eastAsia="Times New Roman" w:hAnsi="Times New Roman" w:cs="Times New Roman"/>
          <w:bCs/>
          <w:iCs/>
          <w:color w:val="000000" w:themeColor="text1"/>
          <w:sz w:val="20"/>
          <w:szCs w:val="20"/>
        </w:rPr>
        <w:t xml:space="preserve">Hassan </w:t>
      </w:r>
      <w:r w:rsidR="00AF7FED" w:rsidRPr="008E7078">
        <w:rPr>
          <w:rFonts w:ascii="Times New Roman" w:eastAsia="Times New Roman" w:hAnsi="Times New Roman" w:cs="Times New Roman"/>
          <w:bCs/>
          <w:iCs/>
          <w:color w:val="000000" w:themeColor="text1"/>
          <w:sz w:val="20"/>
          <w:szCs w:val="20"/>
          <w:vertAlign w:val="superscript"/>
        </w:rPr>
        <w:t>(3)</w:t>
      </w:r>
      <w:r w:rsidR="006C2A27" w:rsidRPr="008E7078">
        <w:rPr>
          <w:rFonts w:ascii="Times New Roman" w:eastAsia="Times New Roman" w:hAnsi="Times New Roman" w:cs="Times New Roman"/>
          <w:bCs/>
          <w:iCs/>
          <w:color w:val="000000" w:themeColor="text1"/>
          <w:sz w:val="20"/>
          <w:szCs w:val="20"/>
        </w:rPr>
        <w:t>,</w:t>
      </w:r>
      <w:r w:rsidR="00AF7FED" w:rsidRPr="008E7078">
        <w:rPr>
          <w:rFonts w:ascii="Times New Roman" w:eastAsia="Times New Roman" w:hAnsi="Times New Roman" w:cs="Times New Roman"/>
          <w:bCs/>
          <w:iCs/>
          <w:color w:val="000000" w:themeColor="text1"/>
          <w:sz w:val="20"/>
          <w:szCs w:val="20"/>
        </w:rPr>
        <w:t xml:space="preserve"> </w:t>
      </w:r>
      <w:r w:rsidR="00054DB7" w:rsidRPr="008E7078">
        <w:rPr>
          <w:rFonts w:ascii="Times New Roman" w:eastAsia="Times New Roman" w:hAnsi="Times New Roman" w:cs="Times New Roman"/>
          <w:bCs/>
          <w:iCs/>
          <w:color w:val="000000" w:themeColor="text1"/>
          <w:sz w:val="20"/>
          <w:szCs w:val="20"/>
        </w:rPr>
        <w:t xml:space="preserve">Mostafa Mahmoud Abd-Elaal </w:t>
      </w:r>
      <w:r w:rsidR="00F56CAD" w:rsidRPr="008E7078">
        <w:rPr>
          <w:rFonts w:ascii="Times New Roman" w:eastAsia="Times New Roman" w:hAnsi="Times New Roman" w:cs="Times New Roman"/>
          <w:bCs/>
          <w:iCs/>
          <w:color w:val="000000" w:themeColor="text1"/>
          <w:sz w:val="20"/>
          <w:szCs w:val="20"/>
          <w:vertAlign w:val="superscript"/>
        </w:rPr>
        <w:t>(4)</w:t>
      </w:r>
      <w:r w:rsidR="00054DB7" w:rsidRPr="008E7078">
        <w:rPr>
          <w:rFonts w:ascii="Times New Roman" w:eastAsia="Times New Roman" w:hAnsi="Times New Roman" w:cs="Times New Roman"/>
          <w:bCs/>
          <w:iCs/>
          <w:color w:val="000000" w:themeColor="text1"/>
          <w:sz w:val="20"/>
          <w:szCs w:val="20"/>
        </w:rPr>
        <w:t>.</w:t>
      </w:r>
    </w:p>
    <w:p w:rsidR="006C2A27" w:rsidRPr="008E7078" w:rsidRDefault="006C2A27" w:rsidP="009848BF">
      <w:pPr>
        <w:bidi w:val="0"/>
        <w:snapToGrid w:val="0"/>
        <w:spacing w:after="0" w:line="240" w:lineRule="auto"/>
        <w:jc w:val="center"/>
        <w:rPr>
          <w:rFonts w:ascii="Times New Roman" w:hAnsi="Times New Roman" w:cs="Times New Roman"/>
          <w:bCs/>
          <w:iCs/>
          <w:color w:val="000000" w:themeColor="text1"/>
          <w:sz w:val="20"/>
          <w:szCs w:val="20"/>
          <w:lang w:eastAsia="zh-CN"/>
        </w:rPr>
      </w:pPr>
    </w:p>
    <w:p w:rsidR="00F56CAD" w:rsidRPr="008E7078" w:rsidRDefault="008464BE" w:rsidP="009848BF">
      <w:pPr>
        <w:pStyle w:val="ListParagraph"/>
        <w:numPr>
          <w:ilvl w:val="0"/>
          <w:numId w:val="11"/>
        </w:numPr>
        <w:bidi w:val="0"/>
        <w:snapToGrid w:val="0"/>
        <w:spacing w:after="0" w:line="240" w:lineRule="auto"/>
        <w:ind w:left="142" w:hangingChars="71" w:hanging="142"/>
        <w:jc w:val="center"/>
        <w:rPr>
          <w:rFonts w:ascii="Times New Roman" w:hAnsi="Times New Roman" w:cs="Times New Roman"/>
          <w:b/>
          <w:bCs/>
          <w:iCs/>
          <w:color w:val="000000" w:themeColor="text1"/>
          <w:sz w:val="20"/>
          <w:szCs w:val="20"/>
        </w:rPr>
      </w:pPr>
      <w:r w:rsidRPr="008E7078">
        <w:rPr>
          <w:rFonts w:ascii="Times New Roman" w:hAnsi="Times New Roman" w:cs="Times New Roman"/>
          <w:iCs/>
          <w:color w:val="000000" w:themeColor="text1"/>
          <w:sz w:val="20"/>
          <w:szCs w:val="20"/>
        </w:rPr>
        <w:t>Professor of internal medicine Faculty of medicine–Assiut University</w:t>
      </w:r>
    </w:p>
    <w:p w:rsidR="00F56CAD" w:rsidRPr="008E7078" w:rsidRDefault="008464BE" w:rsidP="009848BF">
      <w:pPr>
        <w:pStyle w:val="ListParagraph"/>
        <w:numPr>
          <w:ilvl w:val="0"/>
          <w:numId w:val="11"/>
        </w:numPr>
        <w:bidi w:val="0"/>
        <w:snapToGrid w:val="0"/>
        <w:spacing w:after="0" w:line="240" w:lineRule="auto"/>
        <w:ind w:left="142" w:hangingChars="71" w:hanging="142"/>
        <w:jc w:val="center"/>
        <w:rPr>
          <w:rFonts w:ascii="Times New Roman" w:hAnsi="Times New Roman" w:cs="Times New Roman"/>
          <w:b/>
          <w:bCs/>
          <w:iCs/>
          <w:color w:val="000000" w:themeColor="text1"/>
          <w:sz w:val="20"/>
          <w:szCs w:val="20"/>
        </w:rPr>
      </w:pPr>
      <w:r w:rsidRPr="008E7078">
        <w:rPr>
          <w:rFonts w:ascii="Times New Roman" w:hAnsi="Times New Roman" w:cs="Times New Roman"/>
          <w:iCs/>
          <w:color w:val="000000" w:themeColor="text1"/>
          <w:sz w:val="20"/>
          <w:szCs w:val="20"/>
        </w:rPr>
        <w:t>Assistant Professor of internal medicine Faculty of medicine–Assiut University</w:t>
      </w:r>
    </w:p>
    <w:p w:rsidR="0065352D" w:rsidRPr="008E7078" w:rsidRDefault="00CF689E" w:rsidP="009848BF">
      <w:pPr>
        <w:pStyle w:val="ListParagraph"/>
        <w:numPr>
          <w:ilvl w:val="0"/>
          <w:numId w:val="11"/>
        </w:numPr>
        <w:bidi w:val="0"/>
        <w:snapToGrid w:val="0"/>
        <w:spacing w:after="0" w:line="240" w:lineRule="auto"/>
        <w:ind w:left="142" w:hangingChars="71" w:hanging="142"/>
        <w:jc w:val="center"/>
        <w:rPr>
          <w:rFonts w:ascii="Times New Roman" w:hAnsi="Times New Roman" w:cs="Times New Roman"/>
          <w:iCs/>
          <w:color w:val="000000" w:themeColor="text1"/>
          <w:sz w:val="20"/>
          <w:szCs w:val="20"/>
        </w:rPr>
      </w:pPr>
      <w:r w:rsidRPr="008E7078">
        <w:rPr>
          <w:rFonts w:ascii="Times New Roman" w:hAnsi="Times New Roman" w:cs="Times New Roman"/>
          <w:iCs/>
          <w:color w:val="000000" w:themeColor="text1"/>
          <w:sz w:val="20"/>
          <w:szCs w:val="20"/>
        </w:rPr>
        <w:t>Lecturer of internal medicine Faculty of me</w:t>
      </w:r>
      <w:r w:rsidR="00F56CAD" w:rsidRPr="008E7078">
        <w:rPr>
          <w:rFonts w:ascii="Times New Roman" w:hAnsi="Times New Roman" w:cs="Times New Roman"/>
          <w:iCs/>
          <w:color w:val="000000" w:themeColor="text1"/>
          <w:sz w:val="20"/>
          <w:szCs w:val="20"/>
        </w:rPr>
        <w:t>dicine–Assiut University</w:t>
      </w:r>
    </w:p>
    <w:p w:rsidR="00F56CAD" w:rsidRPr="008E7078" w:rsidRDefault="0065352D" w:rsidP="009848BF">
      <w:pPr>
        <w:pStyle w:val="ListParagraph"/>
        <w:numPr>
          <w:ilvl w:val="0"/>
          <w:numId w:val="11"/>
        </w:numPr>
        <w:bidi w:val="0"/>
        <w:snapToGrid w:val="0"/>
        <w:spacing w:after="0" w:line="240" w:lineRule="auto"/>
        <w:ind w:left="142" w:hangingChars="71" w:hanging="142"/>
        <w:jc w:val="center"/>
        <w:rPr>
          <w:rFonts w:ascii="Times New Roman" w:hAnsi="Times New Roman" w:cs="Times New Roman"/>
          <w:iCs/>
          <w:color w:val="000000" w:themeColor="text1"/>
          <w:sz w:val="20"/>
          <w:szCs w:val="20"/>
        </w:rPr>
      </w:pPr>
      <w:r w:rsidRPr="008E7078">
        <w:rPr>
          <w:rFonts w:ascii="Times New Roman" w:hAnsi="Times New Roman" w:cs="Times New Roman"/>
          <w:iCs/>
          <w:color w:val="000000" w:themeColor="text1"/>
          <w:sz w:val="20"/>
          <w:szCs w:val="20"/>
        </w:rPr>
        <w:t>Resident doctor at</w:t>
      </w:r>
      <w:r w:rsidR="006C2A27" w:rsidRPr="008E7078">
        <w:rPr>
          <w:rFonts w:ascii="Times New Roman" w:hAnsi="Times New Roman" w:cs="Times New Roman"/>
          <w:iCs/>
          <w:color w:val="000000" w:themeColor="text1"/>
          <w:sz w:val="20"/>
          <w:szCs w:val="20"/>
        </w:rPr>
        <w:t xml:space="preserve"> </w:t>
      </w:r>
      <w:r w:rsidRPr="008E7078">
        <w:rPr>
          <w:rFonts w:ascii="Times New Roman" w:hAnsi="Times New Roman" w:cs="Times New Roman"/>
          <w:iCs/>
          <w:color w:val="000000" w:themeColor="text1"/>
          <w:sz w:val="20"/>
          <w:szCs w:val="20"/>
        </w:rPr>
        <w:t>internal medicine Faculty of medicine–Assiut University</w:t>
      </w:r>
      <w:r w:rsidR="006C2A27" w:rsidRPr="008E7078">
        <w:rPr>
          <w:rFonts w:ascii="Times New Roman" w:hAnsi="Times New Roman" w:cs="Times New Roman"/>
          <w:iCs/>
          <w:color w:val="000000" w:themeColor="text1"/>
          <w:sz w:val="20"/>
          <w:szCs w:val="20"/>
        </w:rPr>
        <w:t xml:space="preserve"> </w:t>
      </w:r>
    </w:p>
    <w:p w:rsidR="006C2A27" w:rsidRPr="008E7078" w:rsidRDefault="00CF689E" w:rsidP="009848BF">
      <w:pPr>
        <w:bidi w:val="0"/>
        <w:snapToGrid w:val="0"/>
        <w:spacing w:after="0" w:line="240" w:lineRule="auto"/>
        <w:jc w:val="center"/>
        <w:rPr>
          <w:rFonts w:ascii="Times New Roman" w:hAnsi="Times New Roman" w:cs="Times New Roman"/>
          <w:iCs/>
          <w:color w:val="000000" w:themeColor="text1"/>
          <w:sz w:val="20"/>
          <w:szCs w:val="20"/>
          <w:lang w:eastAsia="zh-CN"/>
        </w:rPr>
      </w:pPr>
      <w:r w:rsidRPr="008E7078">
        <w:rPr>
          <w:rFonts w:ascii="Times New Roman" w:hAnsi="Times New Roman" w:cs="Times New Roman"/>
          <w:iCs/>
          <w:color w:val="000000" w:themeColor="text1"/>
          <w:sz w:val="20"/>
          <w:szCs w:val="20"/>
        </w:rPr>
        <w:t>Department Of internal medicine</w:t>
      </w:r>
      <w:r w:rsidR="006C2A27" w:rsidRPr="008E7078">
        <w:rPr>
          <w:rFonts w:ascii="Times New Roman" w:hAnsi="Times New Roman" w:cs="Times New Roman"/>
          <w:iCs/>
          <w:color w:val="000000" w:themeColor="text1"/>
          <w:sz w:val="20"/>
          <w:szCs w:val="20"/>
        </w:rPr>
        <w:t>,</w:t>
      </w:r>
      <w:r w:rsidRPr="008E7078">
        <w:rPr>
          <w:rFonts w:ascii="Times New Roman" w:hAnsi="Times New Roman" w:cs="Times New Roman"/>
          <w:iCs/>
          <w:color w:val="000000" w:themeColor="text1"/>
          <w:sz w:val="20"/>
          <w:szCs w:val="20"/>
        </w:rPr>
        <w:t xml:space="preserve"> Faculty of Medicine, Assuit University</w:t>
      </w:r>
    </w:p>
    <w:p w:rsidR="006C2A27" w:rsidRPr="008E7078" w:rsidRDefault="006C2A27" w:rsidP="009848BF">
      <w:pPr>
        <w:bidi w:val="0"/>
        <w:snapToGrid w:val="0"/>
        <w:spacing w:after="0" w:line="240" w:lineRule="auto"/>
        <w:jc w:val="center"/>
        <w:rPr>
          <w:rFonts w:ascii="Times New Roman" w:hAnsi="Times New Roman" w:cs="Times New Roman"/>
          <w:iCs/>
          <w:color w:val="000000" w:themeColor="text1"/>
          <w:sz w:val="20"/>
          <w:szCs w:val="20"/>
          <w:lang w:eastAsia="zh-CN"/>
        </w:rPr>
      </w:pPr>
    </w:p>
    <w:p w:rsidR="00986D27" w:rsidRPr="008E7078" w:rsidRDefault="00E06C71" w:rsidP="009848BF">
      <w:pPr>
        <w:bidi w:val="0"/>
        <w:snapToGrid w:val="0"/>
        <w:spacing w:after="0" w:line="240" w:lineRule="auto"/>
        <w:jc w:val="both"/>
        <w:rPr>
          <w:rFonts w:ascii="Times New Roman" w:hAnsi="Times New Roman" w:cs="Times New Roman"/>
          <w:sz w:val="20"/>
          <w:szCs w:val="20"/>
          <w:lang w:eastAsia="zh-CN"/>
        </w:rPr>
      </w:pPr>
      <w:r w:rsidRPr="008E7078">
        <w:rPr>
          <w:rFonts w:ascii="Times New Roman" w:eastAsia="Times New Roman" w:hAnsi="Times New Roman" w:cs="Times New Roman"/>
          <w:b/>
          <w:bCs/>
          <w:color w:val="000000" w:themeColor="text1"/>
          <w:sz w:val="20"/>
          <w:szCs w:val="20"/>
        </w:rPr>
        <w:t>Abstract</w:t>
      </w:r>
      <w:r w:rsidR="006C2A27" w:rsidRPr="008E7078">
        <w:rPr>
          <w:rFonts w:ascii="Times New Roman" w:hAnsi="Times New Roman" w:cs="Times New Roman" w:hint="eastAsia"/>
          <w:b/>
          <w:bCs/>
          <w:color w:val="000000" w:themeColor="text1"/>
          <w:sz w:val="20"/>
          <w:szCs w:val="20"/>
          <w:lang w:eastAsia="zh-CN"/>
        </w:rPr>
        <w:t xml:space="preserve">: </w:t>
      </w:r>
      <w:r w:rsidR="00E81422" w:rsidRPr="008E7078">
        <w:rPr>
          <w:rFonts w:ascii="Times New Roman" w:eastAsia="Times New Roman" w:hAnsi="Times New Roman" w:cs="Times New Roman"/>
          <w:b/>
          <w:bCs/>
          <w:color w:val="000000" w:themeColor="text1"/>
          <w:sz w:val="20"/>
          <w:szCs w:val="20"/>
        </w:rPr>
        <w:t>Background</w:t>
      </w:r>
      <w:r w:rsidR="006C2A27" w:rsidRPr="008E7078">
        <w:rPr>
          <w:rFonts w:ascii="Times New Roman" w:eastAsia="Times New Roman" w:hAnsi="Times New Roman" w:cs="Times New Roman"/>
          <w:b/>
          <w:bCs/>
          <w:color w:val="000000" w:themeColor="text1"/>
          <w:sz w:val="20"/>
          <w:szCs w:val="20"/>
        </w:rPr>
        <w:t>:</w:t>
      </w:r>
      <w:r w:rsidRPr="008E7078">
        <w:rPr>
          <w:rFonts w:ascii="Times New Roman" w:hAnsi="Times New Roman" w:cs="Times New Roman"/>
          <w:sz w:val="20"/>
          <w:szCs w:val="20"/>
        </w:rPr>
        <w:t xml:space="preserve"> </w:t>
      </w:r>
      <w:r w:rsidR="00E81422" w:rsidRPr="008E7078">
        <w:rPr>
          <w:rFonts w:ascii="Times New Roman" w:hAnsi="Times New Roman" w:cs="Times New Roman"/>
          <w:sz w:val="20"/>
          <w:szCs w:val="20"/>
        </w:rPr>
        <w:t>Acute myocardial infarction (AMI) continues to be a significant health problem and leading cause of death worldwide</w:t>
      </w:r>
      <w:r w:rsidR="006C2A27" w:rsidRPr="008E7078">
        <w:rPr>
          <w:rFonts w:ascii="Times New Roman" w:hAnsi="Times New Roman" w:cs="Times New Roman"/>
          <w:sz w:val="20"/>
          <w:szCs w:val="20"/>
        </w:rPr>
        <w:t>.</w:t>
      </w:r>
      <w:r w:rsidR="003F5856" w:rsidRPr="008E7078">
        <w:rPr>
          <w:rFonts w:ascii="Times New Roman" w:hAnsi="Times New Roman" w:cs="Times New Roman"/>
          <w:sz w:val="20"/>
          <w:szCs w:val="20"/>
        </w:rPr>
        <w:t xml:space="preserve"> </w:t>
      </w:r>
      <w:r w:rsidR="00EA2FD1" w:rsidRPr="008E7078">
        <w:rPr>
          <w:rFonts w:ascii="Times New Roman" w:hAnsi="Times New Roman" w:cs="Times New Roman"/>
          <w:sz w:val="20"/>
          <w:szCs w:val="20"/>
        </w:rPr>
        <w:t>increased serum uric acid level are observed in (AMI) patients</w:t>
      </w:r>
      <w:r w:rsidR="00D875E9" w:rsidRPr="008E7078">
        <w:rPr>
          <w:rFonts w:ascii="Times New Roman" w:hAnsi="Times New Roman" w:cs="Times New Roman"/>
          <w:sz w:val="20"/>
          <w:szCs w:val="20"/>
        </w:rPr>
        <w:t xml:space="preserve"> and associated with high morbidity</w:t>
      </w:r>
      <w:r w:rsidR="006C2A27" w:rsidRPr="008E7078">
        <w:rPr>
          <w:rFonts w:ascii="Times New Roman" w:hAnsi="Times New Roman" w:cs="Times New Roman"/>
          <w:sz w:val="20"/>
          <w:szCs w:val="20"/>
        </w:rPr>
        <w:t xml:space="preserve"> &amp; </w:t>
      </w:r>
      <w:r w:rsidR="00D875E9" w:rsidRPr="008E7078">
        <w:rPr>
          <w:rFonts w:ascii="Times New Roman" w:hAnsi="Times New Roman" w:cs="Times New Roman"/>
          <w:sz w:val="20"/>
          <w:szCs w:val="20"/>
        </w:rPr>
        <w:t>mortality</w:t>
      </w:r>
      <w:r w:rsidR="006C2A27" w:rsidRPr="008E7078">
        <w:rPr>
          <w:rFonts w:ascii="Times New Roman" w:hAnsi="Times New Roman" w:cs="Times New Roman"/>
          <w:sz w:val="20"/>
          <w:szCs w:val="20"/>
        </w:rPr>
        <w:t>.</w:t>
      </w:r>
      <w:r w:rsidR="00E81422" w:rsidRPr="008E7078">
        <w:rPr>
          <w:rFonts w:ascii="Times New Roman" w:hAnsi="Times New Roman" w:cs="Times New Roman"/>
          <w:sz w:val="20"/>
          <w:szCs w:val="20"/>
        </w:rPr>
        <w:t xml:space="preserve"> Studies have shown that there is a close correlation between serum uric acid concentration and Killip classification </w:t>
      </w:r>
      <w:r w:rsidR="00054DB7" w:rsidRPr="008E7078">
        <w:rPr>
          <w:rFonts w:ascii="Times New Roman" w:hAnsi="Times New Roman" w:cs="Times New Roman"/>
          <w:sz w:val="20"/>
          <w:szCs w:val="20"/>
        </w:rPr>
        <w:t>for</w:t>
      </w:r>
      <w:r w:rsidR="00F105F1" w:rsidRPr="008E7078">
        <w:rPr>
          <w:rFonts w:ascii="Times New Roman" w:hAnsi="Times New Roman" w:cs="Times New Roman"/>
          <w:sz w:val="20"/>
          <w:szCs w:val="20"/>
        </w:rPr>
        <w:t xml:space="preserve"> heart failure </w:t>
      </w:r>
      <w:r w:rsidR="00E81422" w:rsidRPr="008E7078">
        <w:rPr>
          <w:rFonts w:ascii="Times New Roman" w:hAnsi="Times New Roman" w:cs="Times New Roman"/>
          <w:sz w:val="20"/>
          <w:szCs w:val="20"/>
        </w:rPr>
        <w:t>in patients of acute myocardial infarction</w:t>
      </w:r>
      <w:r w:rsidR="006C2A27" w:rsidRPr="008E7078">
        <w:rPr>
          <w:rFonts w:ascii="Times New Roman" w:hAnsi="Times New Roman" w:cs="Times New Roman"/>
          <w:sz w:val="20"/>
          <w:szCs w:val="20"/>
        </w:rPr>
        <w:t>:</w:t>
      </w:r>
      <w:r w:rsidR="00E81422" w:rsidRPr="008E7078">
        <w:rPr>
          <w:rFonts w:ascii="Times New Roman" w:hAnsi="Times New Roman" w:cs="Times New Roman"/>
          <w:sz w:val="20"/>
          <w:szCs w:val="20"/>
        </w:rPr>
        <w:t xml:space="preserve"> </w:t>
      </w:r>
      <w:r w:rsidR="00905212" w:rsidRPr="008E7078">
        <w:rPr>
          <w:rFonts w:ascii="Times New Roman" w:hAnsi="Times New Roman" w:cs="Times New Roman"/>
          <w:sz w:val="20"/>
          <w:szCs w:val="20"/>
        </w:rPr>
        <w:t xml:space="preserve">as </w:t>
      </w:r>
      <w:r w:rsidR="00E81422" w:rsidRPr="008E7078">
        <w:rPr>
          <w:rFonts w:ascii="Times New Roman" w:hAnsi="Times New Roman" w:cs="Times New Roman"/>
          <w:sz w:val="20"/>
          <w:szCs w:val="20"/>
        </w:rPr>
        <w:t>uric acid levels are higher in patients with higher Killips class</w:t>
      </w:r>
      <w:r w:rsidR="00EA2FD1" w:rsidRPr="008E7078">
        <w:rPr>
          <w:rFonts w:ascii="Times New Roman" w:hAnsi="Times New Roman" w:cs="Times New Roman"/>
          <w:sz w:val="20"/>
          <w:szCs w:val="20"/>
        </w:rPr>
        <w:t>.</w:t>
      </w:r>
      <w:r w:rsidR="00986D27" w:rsidRPr="008E7078">
        <w:rPr>
          <w:rFonts w:ascii="Times New Roman" w:hAnsi="Times New Roman" w:cs="Times New Roman" w:hint="eastAsia"/>
          <w:sz w:val="20"/>
          <w:szCs w:val="20"/>
          <w:lang w:eastAsia="zh-CN"/>
        </w:rPr>
        <w:t xml:space="preserve"> </w:t>
      </w:r>
      <w:r w:rsidR="00D875E9" w:rsidRPr="008E7078">
        <w:rPr>
          <w:rFonts w:ascii="Times New Roman" w:hAnsi="Times New Roman" w:cs="Times New Roman"/>
          <w:b/>
          <w:bCs/>
          <w:sz w:val="20"/>
          <w:szCs w:val="20"/>
        </w:rPr>
        <w:t>Objectives</w:t>
      </w:r>
      <w:r w:rsidR="00986D27" w:rsidRPr="008E7078">
        <w:rPr>
          <w:rFonts w:ascii="Times New Roman" w:hAnsi="Times New Roman" w:cs="Times New Roman" w:hint="eastAsia"/>
          <w:b/>
          <w:bCs/>
          <w:sz w:val="20"/>
          <w:szCs w:val="20"/>
          <w:lang w:eastAsia="zh-CN"/>
        </w:rPr>
        <w:t>:</w:t>
      </w:r>
      <w:r w:rsidR="00553F8C" w:rsidRPr="008E7078">
        <w:rPr>
          <w:rFonts w:ascii="Times New Roman" w:hAnsi="Times New Roman" w:cs="Times New Roman"/>
          <w:b/>
          <w:bCs/>
          <w:sz w:val="20"/>
          <w:szCs w:val="20"/>
          <w:lang w:bidi="ar-EG"/>
        </w:rPr>
        <w:t xml:space="preserve"> </w:t>
      </w:r>
      <w:r w:rsidR="00553F8C" w:rsidRPr="008E7078">
        <w:rPr>
          <w:rFonts w:ascii="Times New Roman" w:hAnsi="Times New Roman" w:cs="Times New Roman"/>
          <w:sz w:val="20"/>
          <w:szCs w:val="20"/>
        </w:rPr>
        <w:t>To</w:t>
      </w:r>
      <w:r w:rsidR="00553F8C" w:rsidRPr="008E7078">
        <w:rPr>
          <w:rFonts w:ascii="Times New Roman" w:hAnsi="Times New Roman" w:cs="Times New Roman"/>
          <w:b/>
          <w:bCs/>
          <w:sz w:val="20"/>
          <w:szCs w:val="20"/>
        </w:rPr>
        <w:t xml:space="preserve"> </w:t>
      </w:r>
      <w:r w:rsidR="00553F8C" w:rsidRPr="008E7078">
        <w:rPr>
          <w:rFonts w:ascii="Times New Roman" w:hAnsi="Times New Roman" w:cs="Times New Roman"/>
          <w:sz w:val="20"/>
          <w:szCs w:val="20"/>
        </w:rPr>
        <w:t>assess the clinical value of serum uric acid level in early diagnosis</w:t>
      </w:r>
      <w:r w:rsidR="006C2A27" w:rsidRPr="008E7078">
        <w:rPr>
          <w:rFonts w:ascii="Times New Roman" w:hAnsi="Times New Roman" w:cs="Times New Roman"/>
          <w:sz w:val="20"/>
          <w:szCs w:val="20"/>
        </w:rPr>
        <w:t xml:space="preserve"> &amp; </w:t>
      </w:r>
      <w:r w:rsidR="001038CB" w:rsidRPr="008E7078">
        <w:rPr>
          <w:rFonts w:ascii="Times New Roman" w:hAnsi="Times New Roman" w:cs="Times New Roman"/>
          <w:sz w:val="20"/>
          <w:szCs w:val="20"/>
        </w:rPr>
        <w:t xml:space="preserve">as a </w:t>
      </w:r>
      <w:r w:rsidR="00553F8C" w:rsidRPr="008E7078">
        <w:rPr>
          <w:rFonts w:ascii="Times New Roman" w:hAnsi="Times New Roman" w:cs="Times New Roman"/>
          <w:sz w:val="20"/>
          <w:szCs w:val="20"/>
        </w:rPr>
        <w:t>Prognostic value regard</w:t>
      </w:r>
      <w:r w:rsidR="00F105F1" w:rsidRPr="008E7078">
        <w:rPr>
          <w:rFonts w:ascii="Times New Roman" w:hAnsi="Times New Roman" w:cs="Times New Roman"/>
          <w:sz w:val="20"/>
          <w:szCs w:val="20"/>
        </w:rPr>
        <w:t>ing</w:t>
      </w:r>
      <w:r w:rsidR="00553F8C" w:rsidRPr="008E7078">
        <w:rPr>
          <w:rFonts w:ascii="Times New Roman" w:hAnsi="Times New Roman" w:cs="Times New Roman"/>
          <w:sz w:val="20"/>
          <w:szCs w:val="20"/>
        </w:rPr>
        <w:t xml:space="preserve"> complication and mortality during hospital stay.</w:t>
      </w:r>
      <w:r w:rsidR="00EA2FD1" w:rsidRPr="008E7078">
        <w:rPr>
          <w:rFonts w:ascii="Times New Roman" w:hAnsi="Times New Roman" w:cs="Times New Roman"/>
          <w:sz w:val="20"/>
          <w:szCs w:val="20"/>
        </w:rPr>
        <w:t xml:space="preserve"> </w:t>
      </w:r>
      <w:r w:rsidRPr="008E7078">
        <w:rPr>
          <w:rFonts w:ascii="Times New Roman" w:eastAsia="Times New Roman" w:hAnsi="Times New Roman" w:cs="Times New Roman"/>
          <w:b/>
          <w:bCs/>
          <w:color w:val="000000" w:themeColor="text1"/>
          <w:sz w:val="20"/>
          <w:szCs w:val="20"/>
        </w:rPr>
        <w:t>Material and methods:</w:t>
      </w:r>
      <w:r w:rsidRPr="008E7078">
        <w:rPr>
          <w:rFonts w:ascii="Times New Roman" w:hAnsi="Times New Roman" w:cs="Times New Roman"/>
          <w:sz w:val="20"/>
          <w:szCs w:val="20"/>
        </w:rPr>
        <w:t xml:space="preserve"> </w:t>
      </w:r>
      <w:r w:rsidR="00906DFD" w:rsidRPr="008E7078">
        <w:rPr>
          <w:rFonts w:ascii="Times New Roman" w:hAnsi="Times New Roman" w:cs="Times New Roman"/>
          <w:sz w:val="20"/>
          <w:szCs w:val="20"/>
          <w:lang w:bidi="ar-EG"/>
        </w:rPr>
        <w:t>The study included 100 patients diagnosed as</w:t>
      </w:r>
      <w:r w:rsidR="00D1112E" w:rsidRPr="008E7078">
        <w:rPr>
          <w:rFonts w:ascii="Times New Roman" w:hAnsi="Times New Roman" w:cs="Times New Roman"/>
          <w:sz w:val="20"/>
          <w:szCs w:val="20"/>
          <w:lang w:bidi="ar-EG"/>
        </w:rPr>
        <w:t xml:space="preserve"> (</w:t>
      </w:r>
      <w:r w:rsidR="00906DFD" w:rsidRPr="008E7078">
        <w:rPr>
          <w:rFonts w:ascii="Times New Roman" w:hAnsi="Times New Roman" w:cs="Times New Roman"/>
          <w:sz w:val="20"/>
          <w:szCs w:val="20"/>
          <w:lang w:bidi="ar-EG"/>
        </w:rPr>
        <w:t xml:space="preserve"> </w:t>
      </w:r>
      <w:r w:rsidR="00D1112E" w:rsidRPr="008E7078">
        <w:rPr>
          <w:rFonts w:ascii="Times New Roman" w:hAnsi="Times New Roman" w:cs="Times New Roman"/>
          <w:sz w:val="20"/>
          <w:szCs w:val="20"/>
          <w:lang w:bidi="ar-EG"/>
        </w:rPr>
        <w:t>AMI</w:t>
      </w:r>
      <w:r w:rsidR="00906DFD" w:rsidRPr="008E7078">
        <w:rPr>
          <w:rFonts w:ascii="Times New Roman" w:hAnsi="Times New Roman" w:cs="Times New Roman"/>
          <w:sz w:val="20"/>
          <w:szCs w:val="20"/>
          <w:lang w:bidi="ar-EG"/>
        </w:rPr>
        <w:t xml:space="preserve"> </w:t>
      </w:r>
      <w:r w:rsidR="00D1112E" w:rsidRPr="008E7078">
        <w:rPr>
          <w:rFonts w:ascii="Times New Roman" w:hAnsi="Times New Roman" w:cs="Times New Roman"/>
          <w:sz w:val="20"/>
          <w:szCs w:val="20"/>
          <w:lang w:bidi="ar-EG"/>
        </w:rPr>
        <w:t xml:space="preserve">) </w:t>
      </w:r>
      <w:r w:rsidR="00906DFD" w:rsidRPr="008E7078">
        <w:rPr>
          <w:rFonts w:ascii="Times New Roman" w:hAnsi="Times New Roman" w:cs="Times New Roman"/>
          <w:sz w:val="20"/>
          <w:szCs w:val="20"/>
          <w:lang w:bidi="ar-EG"/>
        </w:rPr>
        <w:t>besides 50 subjects as Con</w:t>
      </w:r>
      <w:r w:rsidR="00D1112E" w:rsidRPr="008E7078">
        <w:rPr>
          <w:rFonts w:ascii="Times New Roman" w:hAnsi="Times New Roman" w:cs="Times New Roman"/>
          <w:sz w:val="20"/>
          <w:szCs w:val="20"/>
          <w:lang w:bidi="ar-EG"/>
        </w:rPr>
        <w:t>trol group</w:t>
      </w:r>
      <w:r w:rsidR="009848BF" w:rsidRPr="008E7078">
        <w:rPr>
          <w:rFonts w:ascii="Times New Roman" w:hAnsi="Times New Roman" w:cs="Times New Roman"/>
          <w:sz w:val="20"/>
          <w:szCs w:val="20"/>
          <w:lang w:bidi="ar-EG"/>
        </w:rPr>
        <w:t>. S</w:t>
      </w:r>
      <w:r w:rsidR="00906DFD" w:rsidRPr="008E7078">
        <w:rPr>
          <w:rFonts w:ascii="Times New Roman" w:hAnsi="Times New Roman" w:cs="Times New Roman"/>
          <w:sz w:val="20"/>
          <w:szCs w:val="20"/>
          <w:lang w:bidi="ar-EG"/>
        </w:rPr>
        <w:t>erum uric acid level was measured on day 0, day 3</w:t>
      </w:r>
      <w:r w:rsidR="006C2A27" w:rsidRPr="008E7078">
        <w:rPr>
          <w:rFonts w:ascii="Times New Roman" w:hAnsi="Times New Roman" w:cs="Times New Roman"/>
          <w:sz w:val="20"/>
          <w:szCs w:val="20"/>
          <w:lang w:bidi="ar-EG"/>
        </w:rPr>
        <w:t xml:space="preserve"> &amp; </w:t>
      </w:r>
      <w:r w:rsidR="00906DFD" w:rsidRPr="008E7078">
        <w:rPr>
          <w:rFonts w:ascii="Times New Roman" w:hAnsi="Times New Roman" w:cs="Times New Roman"/>
          <w:sz w:val="20"/>
          <w:szCs w:val="20"/>
          <w:lang w:bidi="ar-EG"/>
        </w:rPr>
        <w:t xml:space="preserve">day 7 of </w:t>
      </w:r>
      <w:r w:rsidR="008E7078" w:rsidRPr="008E7078">
        <w:rPr>
          <w:rFonts w:ascii="Times New Roman" w:hAnsi="Times New Roman" w:cs="Times New Roman"/>
          <w:sz w:val="20"/>
          <w:szCs w:val="20"/>
          <w:lang w:bidi="ar-EG"/>
        </w:rPr>
        <w:t>admission</w:t>
      </w:r>
      <w:r w:rsidR="00906DFD" w:rsidRPr="008E7078">
        <w:rPr>
          <w:rFonts w:ascii="Times New Roman" w:hAnsi="Times New Roman" w:cs="Times New Roman"/>
          <w:sz w:val="20"/>
          <w:szCs w:val="20"/>
          <w:lang w:bidi="ar-EG"/>
        </w:rPr>
        <w:t>. Killip’s classification was carried out and correlated with serum uric acid level</w:t>
      </w:r>
      <w:r w:rsidR="00D1112E" w:rsidRPr="008E7078">
        <w:rPr>
          <w:rFonts w:ascii="Times New Roman" w:hAnsi="Times New Roman" w:cs="Times New Roman"/>
          <w:sz w:val="20"/>
          <w:szCs w:val="20"/>
          <w:lang w:bidi="ar-EG"/>
        </w:rPr>
        <w:t xml:space="preserve"> </w:t>
      </w:r>
      <w:r w:rsidR="000D6E48" w:rsidRPr="008E7078">
        <w:rPr>
          <w:rFonts w:ascii="Times New Roman" w:hAnsi="Times New Roman" w:cs="Times New Roman"/>
          <w:sz w:val="20"/>
          <w:szCs w:val="20"/>
          <w:lang w:bidi="ar-EG"/>
        </w:rPr>
        <w:t>with estimation of complications and mortality during hospital stay</w:t>
      </w:r>
      <w:r w:rsidR="00501470" w:rsidRPr="008E7078">
        <w:rPr>
          <w:rFonts w:ascii="Times New Roman" w:hAnsi="Times New Roman" w:cs="Times New Roman"/>
          <w:sz w:val="20"/>
          <w:szCs w:val="20"/>
          <w:lang w:bidi="ar-EG"/>
        </w:rPr>
        <w:t>.</w:t>
      </w:r>
      <w:r w:rsidR="00986D27" w:rsidRPr="008E7078">
        <w:rPr>
          <w:rFonts w:ascii="Times New Roman" w:hAnsi="Times New Roman" w:cs="Times New Roman" w:hint="eastAsia"/>
          <w:sz w:val="20"/>
          <w:szCs w:val="20"/>
          <w:lang w:eastAsia="zh-CN" w:bidi="ar-EG"/>
        </w:rPr>
        <w:t xml:space="preserve"> </w:t>
      </w:r>
      <w:r w:rsidRPr="008E7078">
        <w:rPr>
          <w:rFonts w:ascii="Times New Roman" w:eastAsia="Times New Roman" w:hAnsi="Times New Roman" w:cs="Times New Roman"/>
          <w:b/>
          <w:bCs/>
          <w:color w:val="000000" w:themeColor="text1"/>
          <w:sz w:val="20"/>
          <w:szCs w:val="20"/>
        </w:rPr>
        <w:t>Results:</w:t>
      </w:r>
      <w:r w:rsidR="006C2A27" w:rsidRPr="008E7078">
        <w:rPr>
          <w:rFonts w:ascii="Times New Roman" w:hAnsi="Times New Roman" w:cs="Times New Roman"/>
          <w:sz w:val="20"/>
          <w:szCs w:val="20"/>
          <w:lang w:bidi="ar-EG"/>
        </w:rPr>
        <w:t xml:space="preserve"> </w:t>
      </w:r>
      <w:r w:rsidR="00501470" w:rsidRPr="008E7078">
        <w:rPr>
          <w:rFonts w:ascii="Times New Roman" w:hAnsi="Times New Roman" w:cs="Times New Roman"/>
          <w:sz w:val="20"/>
          <w:szCs w:val="20"/>
          <w:lang w:bidi="ar-EG"/>
        </w:rPr>
        <w:t>level</w:t>
      </w:r>
      <w:r w:rsidR="000D6E48" w:rsidRPr="008E7078">
        <w:rPr>
          <w:rFonts w:ascii="Times New Roman" w:hAnsi="Times New Roman" w:cs="Times New Roman"/>
          <w:sz w:val="20"/>
          <w:szCs w:val="20"/>
          <w:lang w:bidi="ar-EG"/>
        </w:rPr>
        <w:t>s</w:t>
      </w:r>
      <w:r w:rsidR="00501470" w:rsidRPr="008E7078">
        <w:rPr>
          <w:rFonts w:ascii="Times New Roman" w:hAnsi="Times New Roman" w:cs="Times New Roman"/>
          <w:sz w:val="20"/>
          <w:szCs w:val="20"/>
          <w:lang w:bidi="ar-EG"/>
        </w:rPr>
        <w:t xml:space="preserve"> of uric acid- in th</w:t>
      </w:r>
      <w:r w:rsidR="00D449DF" w:rsidRPr="008E7078">
        <w:rPr>
          <w:rFonts w:ascii="Times New Roman" w:hAnsi="Times New Roman" w:cs="Times New Roman"/>
          <w:sz w:val="20"/>
          <w:szCs w:val="20"/>
          <w:lang w:bidi="ar-EG"/>
        </w:rPr>
        <w:t>r</w:t>
      </w:r>
      <w:r w:rsidR="00501470" w:rsidRPr="008E7078">
        <w:rPr>
          <w:rFonts w:ascii="Times New Roman" w:hAnsi="Times New Roman" w:cs="Times New Roman"/>
          <w:sz w:val="20"/>
          <w:szCs w:val="20"/>
          <w:lang w:bidi="ar-EG"/>
        </w:rPr>
        <w:t>ee samples-</w:t>
      </w:r>
      <w:r w:rsidR="000D6E48" w:rsidRPr="008E7078">
        <w:rPr>
          <w:rFonts w:ascii="Times New Roman" w:hAnsi="Times New Roman" w:cs="Times New Roman"/>
          <w:sz w:val="20"/>
          <w:szCs w:val="20"/>
          <w:lang w:bidi="ar-EG"/>
        </w:rPr>
        <w:t xml:space="preserve"> in day of admission, 3</w:t>
      </w:r>
      <w:r w:rsidR="000D6E48" w:rsidRPr="008E7078">
        <w:rPr>
          <w:rFonts w:ascii="Times New Roman" w:hAnsi="Times New Roman" w:cs="Times New Roman"/>
          <w:sz w:val="20"/>
          <w:szCs w:val="20"/>
          <w:vertAlign w:val="superscript"/>
          <w:lang w:bidi="ar-EG"/>
        </w:rPr>
        <w:t>rd</w:t>
      </w:r>
      <w:r w:rsidR="000D6E48" w:rsidRPr="008E7078">
        <w:rPr>
          <w:rFonts w:ascii="Times New Roman" w:hAnsi="Times New Roman" w:cs="Times New Roman"/>
          <w:sz w:val="20"/>
          <w:szCs w:val="20"/>
          <w:lang w:bidi="ar-EG"/>
        </w:rPr>
        <w:t xml:space="preserve"> day and 7</w:t>
      </w:r>
      <w:r w:rsidR="000D6E48" w:rsidRPr="008E7078">
        <w:rPr>
          <w:rFonts w:ascii="Times New Roman" w:hAnsi="Times New Roman" w:cs="Times New Roman"/>
          <w:sz w:val="20"/>
          <w:szCs w:val="20"/>
          <w:vertAlign w:val="superscript"/>
          <w:lang w:bidi="ar-EG"/>
        </w:rPr>
        <w:t>th</w:t>
      </w:r>
      <w:r w:rsidR="000D6E48" w:rsidRPr="008E7078">
        <w:rPr>
          <w:rFonts w:ascii="Times New Roman" w:hAnsi="Times New Roman" w:cs="Times New Roman"/>
          <w:sz w:val="20"/>
          <w:szCs w:val="20"/>
          <w:lang w:bidi="ar-EG"/>
        </w:rPr>
        <w:t xml:space="preserve"> day</w:t>
      </w:r>
      <w:r w:rsidR="006C2A27" w:rsidRPr="008E7078">
        <w:rPr>
          <w:rFonts w:ascii="Times New Roman" w:hAnsi="Times New Roman" w:cs="Times New Roman"/>
          <w:sz w:val="20"/>
          <w:szCs w:val="20"/>
          <w:lang w:bidi="ar-EG"/>
        </w:rPr>
        <w:t xml:space="preserve"> </w:t>
      </w:r>
      <w:r w:rsidR="000D6E48" w:rsidRPr="008E7078">
        <w:rPr>
          <w:rFonts w:ascii="Times New Roman" w:hAnsi="Times New Roman" w:cs="Times New Roman"/>
          <w:sz w:val="20"/>
          <w:szCs w:val="20"/>
          <w:lang w:bidi="ar-EG"/>
        </w:rPr>
        <w:t>were</w:t>
      </w:r>
      <w:r w:rsidR="00501470" w:rsidRPr="008E7078">
        <w:rPr>
          <w:rFonts w:ascii="Times New Roman" w:hAnsi="Times New Roman" w:cs="Times New Roman"/>
          <w:sz w:val="20"/>
          <w:szCs w:val="20"/>
          <w:lang w:bidi="ar-EG"/>
        </w:rPr>
        <w:t xml:space="preserve"> significantly higher in</w:t>
      </w:r>
      <w:r w:rsidR="006C2A27" w:rsidRPr="008E7078">
        <w:rPr>
          <w:rFonts w:ascii="Times New Roman" w:hAnsi="Times New Roman" w:cs="Times New Roman"/>
          <w:sz w:val="20"/>
          <w:szCs w:val="20"/>
          <w:lang w:bidi="ar-EG"/>
        </w:rPr>
        <w:t xml:space="preserve"> </w:t>
      </w:r>
      <w:r w:rsidR="00501470" w:rsidRPr="008E7078">
        <w:rPr>
          <w:rFonts w:ascii="Times New Roman" w:hAnsi="Times New Roman" w:cs="Times New Roman"/>
          <w:sz w:val="20"/>
          <w:szCs w:val="20"/>
          <w:lang w:bidi="ar-EG"/>
        </w:rPr>
        <w:t>patients with AMI in the three samples</w:t>
      </w:r>
      <w:r w:rsidR="000D6E48" w:rsidRPr="008E7078">
        <w:rPr>
          <w:rFonts w:ascii="Times New Roman" w:hAnsi="Times New Roman" w:cs="Times New Roman"/>
          <w:sz w:val="20"/>
          <w:szCs w:val="20"/>
          <w:lang w:bidi="ar-EG"/>
        </w:rPr>
        <w:t xml:space="preserve"> with mean ±</w:t>
      </w:r>
      <w:r w:rsidR="006C2A27" w:rsidRPr="008E7078">
        <w:rPr>
          <w:rFonts w:ascii="Times New Roman" w:hAnsi="Times New Roman" w:cs="Times New Roman"/>
          <w:sz w:val="20"/>
          <w:szCs w:val="20"/>
          <w:lang w:bidi="ar-EG"/>
        </w:rPr>
        <w:t xml:space="preserve"> </w:t>
      </w:r>
      <w:r w:rsidR="000D6E48" w:rsidRPr="008E7078">
        <w:rPr>
          <w:rFonts w:ascii="Times New Roman" w:hAnsi="Times New Roman" w:cs="Times New Roman"/>
          <w:sz w:val="20"/>
          <w:szCs w:val="20"/>
          <w:lang w:bidi="ar-EG"/>
        </w:rPr>
        <w:t>SD</w:t>
      </w:r>
      <w:r w:rsidR="00501470" w:rsidRPr="008E7078">
        <w:rPr>
          <w:rFonts w:ascii="Times New Roman" w:hAnsi="Times New Roman" w:cs="Times New Roman"/>
          <w:sz w:val="20"/>
          <w:szCs w:val="20"/>
          <w:lang w:bidi="ar-EG"/>
        </w:rPr>
        <w:t xml:space="preserve"> (10.88 ± 2.45, 8.33 ± 2.01 and 7.37 ± 1.91 mg/dl respectively) in comparison to the control</w:t>
      </w:r>
      <w:r w:rsidR="001038CB" w:rsidRPr="008E7078">
        <w:rPr>
          <w:rFonts w:ascii="Times New Roman" w:hAnsi="Times New Roman" w:cs="Times New Roman"/>
          <w:sz w:val="20"/>
          <w:szCs w:val="20"/>
          <w:lang w:bidi="ar-EG"/>
        </w:rPr>
        <w:t xml:space="preserve"> group in which mean ±</w:t>
      </w:r>
      <w:r w:rsidR="006C2A27" w:rsidRPr="008E7078">
        <w:rPr>
          <w:rFonts w:ascii="Times New Roman" w:hAnsi="Times New Roman" w:cs="Times New Roman"/>
          <w:sz w:val="20"/>
          <w:szCs w:val="20"/>
          <w:lang w:bidi="ar-EG"/>
        </w:rPr>
        <w:t xml:space="preserve"> </w:t>
      </w:r>
      <w:r w:rsidR="001038CB" w:rsidRPr="008E7078">
        <w:rPr>
          <w:rFonts w:ascii="Times New Roman" w:hAnsi="Times New Roman" w:cs="Times New Roman"/>
          <w:sz w:val="20"/>
          <w:szCs w:val="20"/>
          <w:lang w:bidi="ar-EG"/>
        </w:rPr>
        <w:t>SD were</w:t>
      </w:r>
      <w:r w:rsidR="006C2A27" w:rsidRPr="008E7078">
        <w:rPr>
          <w:rFonts w:ascii="Times New Roman" w:hAnsi="Times New Roman" w:cs="Times New Roman"/>
          <w:sz w:val="20"/>
          <w:szCs w:val="20"/>
          <w:lang w:bidi="ar-EG"/>
        </w:rPr>
        <w:t xml:space="preserve"> </w:t>
      </w:r>
      <w:r w:rsidR="00501470" w:rsidRPr="008E7078">
        <w:rPr>
          <w:rFonts w:ascii="Times New Roman" w:hAnsi="Times New Roman" w:cs="Times New Roman"/>
          <w:sz w:val="20"/>
          <w:szCs w:val="20"/>
          <w:lang w:bidi="ar-EG"/>
        </w:rPr>
        <w:t>(6.13 ± 1.95, 5.11 ± 1.43 and 5.02 ± 1.23 mg/dl respectively)</w:t>
      </w:r>
      <w:r w:rsidR="006C2A27" w:rsidRPr="008E7078">
        <w:rPr>
          <w:rFonts w:ascii="Times New Roman" w:hAnsi="Times New Roman" w:cs="Times New Roman"/>
          <w:sz w:val="20"/>
          <w:szCs w:val="20"/>
          <w:lang w:bidi="ar-EG"/>
        </w:rPr>
        <w:t>,</w:t>
      </w:r>
      <w:r w:rsidR="00C80B52" w:rsidRPr="008E7078">
        <w:rPr>
          <w:rFonts w:ascii="Times New Roman" w:hAnsi="Times New Roman" w:cs="Times New Roman"/>
          <w:sz w:val="20"/>
          <w:szCs w:val="20"/>
          <w:lang w:bidi="ar-EG"/>
        </w:rPr>
        <w:t xml:space="preserve"> with P value</w:t>
      </w:r>
      <w:r w:rsidR="001038CB" w:rsidRPr="008E7078">
        <w:rPr>
          <w:rFonts w:ascii="Times New Roman" w:hAnsi="Times New Roman" w:cs="Times New Roman"/>
          <w:sz w:val="20"/>
          <w:szCs w:val="20"/>
          <w:lang w:bidi="ar-EG"/>
        </w:rPr>
        <w:t xml:space="preserve"> of</w:t>
      </w:r>
      <w:r w:rsidR="00C80B52" w:rsidRPr="008E7078">
        <w:rPr>
          <w:rFonts w:ascii="Times New Roman" w:hAnsi="Times New Roman" w:cs="Times New Roman"/>
          <w:sz w:val="20"/>
          <w:szCs w:val="20"/>
          <w:lang w:bidi="ar-EG"/>
        </w:rPr>
        <w:t xml:space="preserve"> ( p&lt; 0.02</w:t>
      </w:r>
      <w:r w:rsidR="006C2A27" w:rsidRPr="008E7078">
        <w:rPr>
          <w:rFonts w:ascii="Times New Roman" w:hAnsi="Times New Roman" w:cs="Times New Roman"/>
          <w:sz w:val="20"/>
          <w:szCs w:val="20"/>
          <w:lang w:bidi="ar-EG"/>
        </w:rPr>
        <w:t>,</w:t>
      </w:r>
      <w:r w:rsidR="00C80B52" w:rsidRPr="008E7078">
        <w:rPr>
          <w:rFonts w:ascii="Times New Roman" w:hAnsi="Times New Roman" w:cs="Times New Roman"/>
          <w:sz w:val="20"/>
          <w:szCs w:val="20"/>
          <w:lang w:bidi="ar-EG"/>
        </w:rPr>
        <w:t xml:space="preserve"> p &lt; 0.02 and p &lt; 0.01)</w:t>
      </w:r>
      <w:r w:rsidR="001038CB" w:rsidRPr="008E7078">
        <w:rPr>
          <w:rFonts w:ascii="Times New Roman" w:hAnsi="Times New Roman" w:cs="Times New Roman"/>
          <w:sz w:val="20"/>
          <w:szCs w:val="20"/>
          <w:lang w:bidi="ar-EG"/>
        </w:rPr>
        <w:t xml:space="preserve"> respectively</w:t>
      </w:r>
      <w:r w:rsidR="00C80B52" w:rsidRPr="008E7078">
        <w:rPr>
          <w:rFonts w:ascii="Times New Roman" w:hAnsi="Times New Roman" w:cs="Times New Roman"/>
          <w:sz w:val="20"/>
          <w:szCs w:val="20"/>
          <w:lang w:bidi="ar-EG"/>
        </w:rPr>
        <w:t>.</w:t>
      </w:r>
      <w:r w:rsidR="00986D27" w:rsidRPr="008E7078">
        <w:rPr>
          <w:rFonts w:ascii="Times New Roman" w:hAnsi="Times New Roman" w:cs="Times New Roman" w:hint="eastAsia"/>
          <w:sz w:val="20"/>
          <w:szCs w:val="20"/>
          <w:lang w:eastAsia="zh-CN" w:bidi="ar-EG"/>
        </w:rPr>
        <w:t xml:space="preserve"> </w:t>
      </w:r>
      <w:r w:rsidR="00501470" w:rsidRPr="008E7078">
        <w:rPr>
          <w:rFonts w:ascii="Times New Roman" w:hAnsi="Times New Roman" w:cs="Times New Roman"/>
          <w:sz w:val="20"/>
          <w:szCs w:val="20"/>
          <w:lang w:bidi="ar-EG"/>
        </w:rPr>
        <w:t>Patients with khillip class IV had the highest level of s</w:t>
      </w:r>
      <w:r w:rsidR="00AE7E3F" w:rsidRPr="008E7078">
        <w:rPr>
          <w:rFonts w:ascii="Times New Roman" w:hAnsi="Times New Roman" w:cs="Times New Roman"/>
          <w:sz w:val="20"/>
          <w:szCs w:val="20"/>
          <w:lang w:bidi="ar-EG"/>
        </w:rPr>
        <w:t xml:space="preserve">erum uric acid in comparison to </w:t>
      </w:r>
      <w:r w:rsidR="00501470" w:rsidRPr="008E7078">
        <w:rPr>
          <w:rFonts w:ascii="Times New Roman" w:hAnsi="Times New Roman" w:cs="Times New Roman"/>
          <w:sz w:val="20"/>
          <w:szCs w:val="20"/>
          <w:lang w:bidi="ar-EG"/>
        </w:rPr>
        <w:t xml:space="preserve">other classes at </w:t>
      </w:r>
      <w:r w:rsidR="000441D4" w:rsidRPr="008E7078">
        <w:rPr>
          <w:rFonts w:ascii="Times New Roman" w:hAnsi="Times New Roman" w:cs="Times New Roman"/>
          <w:sz w:val="20"/>
          <w:szCs w:val="20"/>
          <w:lang w:bidi="ar-EG"/>
        </w:rPr>
        <w:t>(day 0),</w:t>
      </w:r>
      <w:r w:rsidR="00501470" w:rsidRPr="008E7078">
        <w:rPr>
          <w:rFonts w:ascii="Times New Roman" w:hAnsi="Times New Roman" w:cs="Times New Roman"/>
          <w:sz w:val="20"/>
          <w:szCs w:val="20"/>
          <w:lang w:bidi="ar-EG"/>
        </w:rPr>
        <w:t xml:space="preserve"> </w:t>
      </w:r>
      <w:r w:rsidR="000441D4" w:rsidRPr="008E7078">
        <w:rPr>
          <w:rFonts w:ascii="Times New Roman" w:hAnsi="Times New Roman" w:cs="Times New Roman"/>
          <w:sz w:val="20"/>
          <w:szCs w:val="20"/>
          <w:lang w:bidi="ar-EG"/>
        </w:rPr>
        <w:t>3</w:t>
      </w:r>
      <w:r w:rsidR="000441D4" w:rsidRPr="008E7078">
        <w:rPr>
          <w:rFonts w:ascii="Times New Roman" w:hAnsi="Times New Roman" w:cs="Times New Roman"/>
          <w:sz w:val="20"/>
          <w:szCs w:val="20"/>
          <w:vertAlign w:val="superscript"/>
          <w:lang w:bidi="ar-EG"/>
        </w:rPr>
        <w:t>rd</w:t>
      </w:r>
      <w:r w:rsidR="000441D4" w:rsidRPr="008E7078">
        <w:rPr>
          <w:rFonts w:ascii="Times New Roman" w:hAnsi="Times New Roman" w:cs="Times New Roman"/>
          <w:sz w:val="20"/>
          <w:szCs w:val="20"/>
          <w:lang w:bidi="ar-EG"/>
        </w:rPr>
        <w:t xml:space="preserve"> day and 7</w:t>
      </w:r>
      <w:r w:rsidR="000441D4" w:rsidRPr="008E7078">
        <w:rPr>
          <w:rFonts w:ascii="Times New Roman" w:hAnsi="Times New Roman" w:cs="Times New Roman"/>
          <w:sz w:val="20"/>
          <w:szCs w:val="20"/>
          <w:vertAlign w:val="superscript"/>
          <w:lang w:bidi="ar-EG"/>
        </w:rPr>
        <w:t>th</w:t>
      </w:r>
      <w:r w:rsidR="006C2A27" w:rsidRPr="008E7078">
        <w:rPr>
          <w:rFonts w:ascii="Times New Roman" w:hAnsi="Times New Roman" w:cs="Times New Roman"/>
          <w:sz w:val="20"/>
          <w:szCs w:val="20"/>
          <w:lang w:bidi="ar-EG"/>
        </w:rPr>
        <w:t xml:space="preserve"> </w:t>
      </w:r>
      <w:r w:rsidR="00501470" w:rsidRPr="008E7078">
        <w:rPr>
          <w:rFonts w:ascii="Times New Roman" w:hAnsi="Times New Roman" w:cs="Times New Roman"/>
          <w:sz w:val="20"/>
          <w:szCs w:val="20"/>
          <w:lang w:bidi="ar-EG"/>
        </w:rPr>
        <w:t>day</w:t>
      </w:r>
      <w:r w:rsidR="00986D27" w:rsidRPr="008E7078">
        <w:rPr>
          <w:rFonts w:ascii="Times New Roman" w:hAnsi="Times New Roman" w:cs="Times New Roman"/>
          <w:sz w:val="20"/>
          <w:szCs w:val="20"/>
          <w:lang w:bidi="ar-EG"/>
        </w:rPr>
        <w:t xml:space="preserve">. </w:t>
      </w:r>
      <w:r w:rsidR="00501470" w:rsidRPr="008E7078">
        <w:rPr>
          <w:rFonts w:ascii="Times New Roman" w:hAnsi="Times New Roman" w:cs="Times New Roman"/>
          <w:sz w:val="20"/>
          <w:szCs w:val="20"/>
          <w:lang w:bidi="ar-EG"/>
        </w:rPr>
        <w:t xml:space="preserve">Serum uric acid was significantly higher in those patients with complications than those without complications with </w:t>
      </w:r>
      <w:r w:rsidR="00B06BA0" w:rsidRPr="008E7078">
        <w:rPr>
          <w:rFonts w:ascii="Times New Roman" w:hAnsi="Times New Roman" w:cs="Times New Roman"/>
          <w:sz w:val="20"/>
          <w:szCs w:val="20"/>
          <w:lang w:bidi="ar-EG"/>
        </w:rPr>
        <w:t xml:space="preserve">P value was 0.04, 0.03 and 0.04 </w:t>
      </w:r>
      <w:r w:rsidR="00501470" w:rsidRPr="008E7078">
        <w:rPr>
          <w:rFonts w:ascii="Times New Roman" w:hAnsi="Times New Roman" w:cs="Times New Roman"/>
          <w:sz w:val="20"/>
          <w:szCs w:val="20"/>
          <w:lang w:bidi="ar-EG"/>
        </w:rPr>
        <w:t>respectively</w:t>
      </w:r>
      <w:r w:rsidR="009848BF" w:rsidRPr="008E7078">
        <w:rPr>
          <w:rFonts w:ascii="Times New Roman" w:hAnsi="Times New Roman" w:cs="Times New Roman"/>
          <w:sz w:val="20"/>
          <w:szCs w:val="20"/>
          <w:lang w:bidi="ar-EG"/>
        </w:rPr>
        <w:t>. A</w:t>
      </w:r>
      <w:r w:rsidR="00B06BA0" w:rsidRPr="008E7078">
        <w:rPr>
          <w:rFonts w:ascii="Times New Roman" w:hAnsi="Times New Roman" w:cs="Times New Roman"/>
          <w:sz w:val="20"/>
          <w:szCs w:val="20"/>
          <w:lang w:bidi="ar-EG"/>
        </w:rPr>
        <w:t>lso</w:t>
      </w:r>
      <w:r w:rsidR="006C2A27" w:rsidRPr="008E7078">
        <w:rPr>
          <w:rFonts w:ascii="Times New Roman" w:hAnsi="Times New Roman" w:cs="Times New Roman"/>
          <w:sz w:val="20"/>
          <w:szCs w:val="20"/>
          <w:lang w:bidi="ar-EG"/>
        </w:rPr>
        <w:t>,</w:t>
      </w:r>
      <w:r w:rsidR="00501470" w:rsidRPr="008E7078">
        <w:rPr>
          <w:rFonts w:ascii="Times New Roman" w:hAnsi="Times New Roman" w:cs="Times New Roman"/>
          <w:sz w:val="20"/>
          <w:szCs w:val="20"/>
          <w:lang w:bidi="ar-EG"/>
        </w:rPr>
        <w:t xml:space="preserve"> Serum uric acid was significantly higher in</w:t>
      </w:r>
      <w:r w:rsidR="006C2A27" w:rsidRPr="008E7078">
        <w:rPr>
          <w:rFonts w:ascii="Times New Roman" w:hAnsi="Times New Roman" w:cs="Times New Roman"/>
          <w:sz w:val="20"/>
          <w:szCs w:val="20"/>
          <w:lang w:bidi="ar-EG"/>
        </w:rPr>
        <w:t xml:space="preserve"> </w:t>
      </w:r>
      <w:r w:rsidR="00AE7E3F" w:rsidRPr="008E7078">
        <w:rPr>
          <w:rFonts w:ascii="Times New Roman" w:hAnsi="Times New Roman" w:cs="Times New Roman"/>
          <w:sz w:val="20"/>
          <w:szCs w:val="20"/>
          <w:lang w:bidi="ar-EG"/>
        </w:rPr>
        <w:t xml:space="preserve">20 (20% ) </w:t>
      </w:r>
      <w:r w:rsidR="00501470" w:rsidRPr="008E7078">
        <w:rPr>
          <w:rFonts w:ascii="Times New Roman" w:hAnsi="Times New Roman" w:cs="Times New Roman"/>
          <w:sz w:val="20"/>
          <w:szCs w:val="20"/>
          <w:lang w:bidi="ar-EG"/>
        </w:rPr>
        <w:t>died patients compared to</w:t>
      </w:r>
      <w:r w:rsidR="00AE7E3F" w:rsidRPr="008E7078">
        <w:rPr>
          <w:rFonts w:ascii="Times New Roman" w:hAnsi="Times New Roman" w:cs="Times New Roman"/>
          <w:sz w:val="20"/>
          <w:szCs w:val="20"/>
          <w:lang w:bidi="ar-EG"/>
        </w:rPr>
        <w:t xml:space="preserve"> 80 </w:t>
      </w:r>
      <w:r w:rsidR="00D449DF" w:rsidRPr="008E7078">
        <w:rPr>
          <w:rFonts w:ascii="Times New Roman" w:hAnsi="Times New Roman" w:cs="Times New Roman"/>
          <w:sz w:val="20"/>
          <w:szCs w:val="20"/>
          <w:lang w:bidi="ar-EG"/>
        </w:rPr>
        <w:t>(</w:t>
      </w:r>
      <w:r w:rsidR="00AE7E3F" w:rsidRPr="008E7078">
        <w:rPr>
          <w:rFonts w:ascii="Times New Roman" w:hAnsi="Times New Roman" w:cs="Times New Roman"/>
          <w:sz w:val="20"/>
          <w:szCs w:val="20"/>
          <w:lang w:bidi="ar-EG"/>
        </w:rPr>
        <w:t>80%)</w:t>
      </w:r>
      <w:r w:rsidR="00501470" w:rsidRPr="008E7078">
        <w:rPr>
          <w:rFonts w:ascii="Times New Roman" w:hAnsi="Times New Roman" w:cs="Times New Roman"/>
          <w:sz w:val="20"/>
          <w:szCs w:val="20"/>
          <w:lang w:bidi="ar-EG"/>
        </w:rPr>
        <w:t xml:space="preserve"> survived patients with P value was &lt; 0.01, &lt; 0.02 and &lt; 0.01 respectively</w:t>
      </w:r>
      <w:r w:rsidR="00AE7E3F" w:rsidRPr="008E7078">
        <w:rPr>
          <w:rFonts w:ascii="Times New Roman" w:hAnsi="Times New Roman" w:cs="Times New Roman"/>
          <w:sz w:val="20"/>
          <w:szCs w:val="20"/>
          <w:lang w:bidi="ar-EG"/>
        </w:rPr>
        <w:t>.</w:t>
      </w:r>
      <w:r w:rsidR="00986D27" w:rsidRPr="008E7078">
        <w:rPr>
          <w:rFonts w:ascii="Times New Roman" w:hAnsi="Times New Roman" w:cs="Times New Roman" w:hint="eastAsia"/>
          <w:sz w:val="20"/>
          <w:szCs w:val="20"/>
          <w:lang w:eastAsia="zh-CN" w:bidi="ar-EG"/>
        </w:rPr>
        <w:t xml:space="preserve"> </w:t>
      </w:r>
      <w:r w:rsidRPr="008E7078">
        <w:rPr>
          <w:rFonts w:ascii="Times New Roman" w:hAnsi="Times New Roman" w:cs="Times New Roman"/>
          <w:b/>
          <w:bCs/>
          <w:color w:val="000000" w:themeColor="text1"/>
          <w:sz w:val="20"/>
          <w:szCs w:val="20"/>
        </w:rPr>
        <w:t>C</w:t>
      </w:r>
      <w:r w:rsidRPr="008E7078">
        <w:rPr>
          <w:rFonts w:ascii="Times New Roman" w:eastAsia="Times New Roman" w:hAnsi="Times New Roman" w:cs="Times New Roman"/>
          <w:b/>
          <w:bCs/>
          <w:color w:val="000000" w:themeColor="text1"/>
          <w:sz w:val="20"/>
          <w:szCs w:val="20"/>
        </w:rPr>
        <w:t>onclusion</w:t>
      </w:r>
      <w:r w:rsidR="00501470" w:rsidRPr="008E7078">
        <w:rPr>
          <w:rFonts w:ascii="Times New Roman" w:eastAsia="Times New Roman" w:hAnsi="Times New Roman" w:cs="Times New Roman"/>
          <w:b/>
          <w:bCs/>
          <w:color w:val="000000" w:themeColor="text1"/>
          <w:sz w:val="20"/>
          <w:szCs w:val="20"/>
        </w:rPr>
        <w:t>:</w:t>
      </w:r>
      <w:r w:rsidR="00986D27" w:rsidRPr="008E7078">
        <w:rPr>
          <w:rFonts w:ascii="Times New Roman" w:hAnsi="Times New Roman" w:cs="Times New Roman" w:hint="eastAsia"/>
          <w:b/>
          <w:bCs/>
          <w:color w:val="000000" w:themeColor="text1"/>
          <w:sz w:val="20"/>
          <w:szCs w:val="20"/>
          <w:lang w:eastAsia="zh-CN"/>
        </w:rPr>
        <w:t xml:space="preserve"> </w:t>
      </w:r>
      <w:r w:rsidR="00501470" w:rsidRPr="008E7078">
        <w:rPr>
          <w:rFonts w:ascii="Times New Roman" w:eastAsia="Times New Roman" w:hAnsi="Times New Roman" w:cs="Times New Roman"/>
          <w:sz w:val="20"/>
          <w:szCs w:val="20"/>
        </w:rPr>
        <w:t>Serum uric acid was significantly elevated in patients with myocardial infarction compared to controls</w:t>
      </w:r>
      <w:r w:rsidR="006C2A27" w:rsidRPr="008E7078">
        <w:rPr>
          <w:rFonts w:ascii="Times New Roman" w:eastAsia="Times New Roman" w:hAnsi="Times New Roman" w:cs="Times New Roman"/>
          <w:sz w:val="20"/>
          <w:szCs w:val="20"/>
        </w:rPr>
        <w:t>,</w:t>
      </w:r>
      <w:r w:rsidR="00501470" w:rsidRPr="008E7078">
        <w:rPr>
          <w:rFonts w:ascii="Times New Roman" w:eastAsia="Times New Roman" w:hAnsi="Times New Roman" w:cs="Times New Roman"/>
          <w:sz w:val="20"/>
          <w:szCs w:val="20"/>
        </w:rPr>
        <w:t xml:space="preserve"> patients with high serum uric levels </w:t>
      </w:r>
      <w:r w:rsidR="00B06BA0" w:rsidRPr="008E7078">
        <w:rPr>
          <w:rFonts w:ascii="Times New Roman" w:eastAsia="Times New Roman" w:hAnsi="Times New Roman" w:cs="Times New Roman"/>
          <w:sz w:val="20"/>
          <w:szCs w:val="20"/>
        </w:rPr>
        <w:t>had</w:t>
      </w:r>
      <w:r w:rsidR="00501470" w:rsidRPr="008E7078">
        <w:rPr>
          <w:rFonts w:ascii="Times New Roman" w:eastAsia="Times New Roman" w:hAnsi="Times New Roman" w:cs="Times New Roman"/>
          <w:sz w:val="20"/>
          <w:szCs w:val="20"/>
        </w:rPr>
        <w:t xml:space="preserve"> higher khillip classes</w:t>
      </w:r>
      <w:r w:rsidR="006C2A27" w:rsidRPr="008E7078">
        <w:rPr>
          <w:rFonts w:ascii="Times New Roman" w:eastAsia="Times New Roman" w:hAnsi="Times New Roman" w:cs="Times New Roman"/>
          <w:sz w:val="20"/>
          <w:szCs w:val="20"/>
        </w:rPr>
        <w:t>,</w:t>
      </w:r>
      <w:r w:rsidR="000441D4" w:rsidRPr="008E7078">
        <w:rPr>
          <w:rFonts w:ascii="Times New Roman" w:eastAsia="Times New Roman" w:hAnsi="Times New Roman" w:cs="Times New Roman"/>
          <w:sz w:val="20"/>
          <w:szCs w:val="20"/>
        </w:rPr>
        <w:t xml:space="preserve"> complications</w:t>
      </w:r>
      <w:r w:rsidR="00501470" w:rsidRPr="008E7078">
        <w:rPr>
          <w:rFonts w:ascii="Times New Roman" w:eastAsia="Times New Roman" w:hAnsi="Times New Roman" w:cs="Times New Roman"/>
          <w:sz w:val="20"/>
          <w:szCs w:val="20"/>
        </w:rPr>
        <w:t xml:space="preserve"> and had higher mortality</w:t>
      </w:r>
      <w:r w:rsidR="006C2A27" w:rsidRPr="008E7078">
        <w:rPr>
          <w:rFonts w:ascii="Times New Roman" w:eastAsia="Times New Roman" w:hAnsi="Times New Roman" w:cs="Times New Roman"/>
          <w:sz w:val="20"/>
          <w:szCs w:val="20"/>
        </w:rPr>
        <w:t xml:space="preserve"> </w:t>
      </w:r>
      <w:r w:rsidR="00B06BA0" w:rsidRPr="008E7078">
        <w:rPr>
          <w:rFonts w:ascii="Times New Roman" w:eastAsia="Times New Roman" w:hAnsi="Times New Roman" w:cs="Times New Roman"/>
          <w:sz w:val="20"/>
          <w:szCs w:val="20"/>
        </w:rPr>
        <w:t>S</w:t>
      </w:r>
      <w:r w:rsidR="000441D4" w:rsidRPr="008E7078">
        <w:rPr>
          <w:rFonts w:ascii="Times New Roman" w:eastAsia="Times New Roman" w:hAnsi="Times New Roman" w:cs="Times New Roman"/>
          <w:sz w:val="20"/>
          <w:szCs w:val="20"/>
        </w:rPr>
        <w:t>o</w:t>
      </w:r>
      <w:r w:rsidR="00501470" w:rsidRPr="008E7078">
        <w:rPr>
          <w:rFonts w:ascii="Times New Roman" w:eastAsia="Times New Roman" w:hAnsi="Times New Roman" w:cs="Times New Roman"/>
          <w:sz w:val="20"/>
          <w:szCs w:val="20"/>
        </w:rPr>
        <w:t xml:space="preserve"> serum uric acid can be used as a prognostic marker </w:t>
      </w:r>
      <w:r w:rsidR="00501470" w:rsidRPr="008E7078">
        <w:rPr>
          <w:rFonts w:ascii="Times New Roman" w:hAnsi="Times New Roman" w:cs="Times New Roman"/>
          <w:sz w:val="20"/>
          <w:szCs w:val="20"/>
          <w:lang w:bidi="ar-EG"/>
        </w:rPr>
        <w:t>regard</w:t>
      </w:r>
      <w:r w:rsidR="000441D4" w:rsidRPr="008E7078">
        <w:rPr>
          <w:rFonts w:ascii="Times New Roman" w:hAnsi="Times New Roman" w:cs="Times New Roman"/>
          <w:sz w:val="20"/>
          <w:szCs w:val="20"/>
          <w:lang w:bidi="ar-EG"/>
        </w:rPr>
        <w:t>ing</w:t>
      </w:r>
      <w:r w:rsidR="00501470" w:rsidRPr="008E7078">
        <w:rPr>
          <w:rFonts w:ascii="Times New Roman" w:hAnsi="Times New Roman" w:cs="Times New Roman"/>
          <w:sz w:val="20"/>
          <w:szCs w:val="20"/>
          <w:lang w:bidi="ar-EG"/>
        </w:rPr>
        <w:t xml:space="preserve"> complication and mortality</w:t>
      </w:r>
      <w:r w:rsidR="00054DB7" w:rsidRPr="008E7078">
        <w:rPr>
          <w:rFonts w:ascii="Times New Roman" w:eastAsia="Times New Roman" w:hAnsi="Times New Roman" w:cs="Times New Roman"/>
          <w:sz w:val="20"/>
          <w:szCs w:val="20"/>
        </w:rPr>
        <w:t xml:space="preserve"> in </w:t>
      </w:r>
      <w:r w:rsidR="00501470" w:rsidRPr="008E7078">
        <w:rPr>
          <w:rFonts w:ascii="Times New Roman" w:eastAsia="Times New Roman" w:hAnsi="Times New Roman" w:cs="Times New Roman"/>
          <w:sz w:val="20"/>
          <w:szCs w:val="20"/>
        </w:rPr>
        <w:t>patie</w:t>
      </w:r>
      <w:r w:rsidR="000441D4" w:rsidRPr="008E7078">
        <w:rPr>
          <w:rFonts w:ascii="Times New Roman" w:eastAsia="Times New Roman" w:hAnsi="Times New Roman" w:cs="Times New Roman"/>
          <w:sz w:val="20"/>
          <w:szCs w:val="20"/>
        </w:rPr>
        <w:t>n</w:t>
      </w:r>
      <w:r w:rsidR="00501470" w:rsidRPr="008E7078">
        <w:rPr>
          <w:rFonts w:ascii="Times New Roman" w:eastAsia="Times New Roman" w:hAnsi="Times New Roman" w:cs="Times New Roman"/>
          <w:sz w:val="20"/>
          <w:szCs w:val="20"/>
        </w:rPr>
        <w:t xml:space="preserve">ts with acute myocardial infarction. </w:t>
      </w:r>
    </w:p>
    <w:p w:rsidR="009848BF" w:rsidRPr="008E7078" w:rsidRDefault="009848BF" w:rsidP="009848BF">
      <w:pPr>
        <w:bidi w:val="0"/>
        <w:snapToGrid w:val="0"/>
        <w:spacing w:after="0" w:line="240" w:lineRule="auto"/>
        <w:jc w:val="both"/>
        <w:rPr>
          <w:rFonts w:ascii="Times New Roman" w:hAnsi="Times New Roman" w:cs="Times New Roman"/>
          <w:bCs/>
          <w:iCs/>
          <w:color w:val="000000" w:themeColor="text1"/>
          <w:sz w:val="20"/>
          <w:szCs w:val="20"/>
          <w:lang w:eastAsia="zh-CN"/>
        </w:rPr>
      </w:pPr>
      <w:r w:rsidRPr="008E7078">
        <w:rPr>
          <w:rFonts w:ascii="Times New Roman" w:hAnsi="Times New Roman" w:cs="Times New Roman"/>
          <w:bCs/>
          <w:sz w:val="20"/>
          <w:szCs w:val="20"/>
        </w:rPr>
        <w:t>[</w:t>
      </w:r>
      <w:r w:rsidRPr="008E7078">
        <w:rPr>
          <w:rFonts w:ascii="Times New Roman" w:eastAsia="Times New Roman" w:hAnsi="Times New Roman" w:cs="Times New Roman"/>
          <w:bCs/>
          <w:iCs/>
          <w:color w:val="000000" w:themeColor="text1"/>
          <w:sz w:val="20"/>
          <w:szCs w:val="20"/>
        </w:rPr>
        <w:t>Tawfik N. M, Ahmad. F. Thabet, Ghada. Hassan, Mostafa Mahmoud Abd-Elaal.</w:t>
      </w:r>
      <w:r w:rsidRPr="008E7078">
        <w:rPr>
          <w:rFonts w:ascii="Times New Roman" w:hAnsi="Times New Roman" w:cs="Times New Roman" w:hint="eastAsia"/>
          <w:b/>
          <w:bCs/>
          <w:sz w:val="20"/>
          <w:szCs w:val="20"/>
          <w:lang w:bidi="fa-IR"/>
        </w:rPr>
        <w:t xml:space="preserve"> </w:t>
      </w:r>
      <w:r w:rsidRPr="008E7078">
        <w:rPr>
          <w:rFonts w:ascii="Times New Roman" w:hAnsi="Times New Roman" w:cs="Times New Roman"/>
          <w:b/>
          <w:bCs/>
          <w:sz w:val="20"/>
          <w:szCs w:val="20"/>
          <w:lang w:bidi="ar-EG"/>
        </w:rPr>
        <w:t>Impact of serum uric acid level in patients with acute myocardial infarction</w:t>
      </w:r>
      <w:r w:rsidRPr="008E7078">
        <w:rPr>
          <w:rFonts w:ascii="Times New Roman" w:eastAsia="Times New Roman" w:hAnsi="Times New Roman" w:cs="Times New Roman"/>
          <w:b/>
          <w:bCs/>
          <w:sz w:val="20"/>
          <w:szCs w:val="20"/>
          <w:lang w:bidi="fa-IR"/>
        </w:rPr>
        <w:t>.</w:t>
      </w:r>
      <w:r w:rsidRPr="008E7078">
        <w:rPr>
          <w:rFonts w:ascii="Times New Roman" w:hAnsi="Times New Roman" w:cs="Times New Roman"/>
          <w:bCs/>
          <w:i/>
          <w:sz w:val="20"/>
          <w:szCs w:val="20"/>
        </w:rPr>
        <w:t xml:space="preserve"> N Y Sci J</w:t>
      </w:r>
      <w:r w:rsidRPr="008E7078">
        <w:rPr>
          <w:rFonts w:ascii="Times New Roman" w:hAnsi="Times New Roman" w:cs="Times New Roman"/>
          <w:bCs/>
          <w:sz w:val="20"/>
          <w:szCs w:val="20"/>
        </w:rPr>
        <w:t xml:space="preserve"> </w:t>
      </w:r>
      <w:r w:rsidRPr="008E7078">
        <w:rPr>
          <w:rFonts w:ascii="Times New Roman" w:hAnsi="Times New Roman" w:cs="Times New Roman"/>
          <w:sz w:val="20"/>
          <w:szCs w:val="20"/>
        </w:rPr>
        <w:t>201</w:t>
      </w:r>
      <w:r w:rsidRPr="008E7078">
        <w:rPr>
          <w:rFonts w:ascii="Times New Roman" w:hAnsi="Times New Roman" w:cs="Times New Roman" w:hint="eastAsia"/>
          <w:sz w:val="20"/>
          <w:szCs w:val="20"/>
        </w:rPr>
        <w:t>9</w:t>
      </w:r>
      <w:r w:rsidRPr="008E7078">
        <w:rPr>
          <w:rFonts w:ascii="Times New Roman" w:hAnsi="Times New Roman" w:cs="Times New Roman"/>
          <w:sz w:val="20"/>
          <w:szCs w:val="20"/>
        </w:rPr>
        <w:t>;</w:t>
      </w:r>
      <w:r w:rsidRPr="008E7078">
        <w:rPr>
          <w:rFonts w:ascii="Times New Roman" w:hAnsi="Times New Roman" w:cs="Times New Roman" w:hint="eastAsia"/>
          <w:sz w:val="20"/>
          <w:szCs w:val="20"/>
        </w:rPr>
        <w:t>12</w:t>
      </w:r>
      <w:r w:rsidRPr="008E7078">
        <w:rPr>
          <w:rFonts w:ascii="Times New Roman" w:hAnsi="Times New Roman" w:cs="Times New Roman"/>
          <w:sz w:val="20"/>
          <w:szCs w:val="20"/>
        </w:rPr>
        <w:t>(</w:t>
      </w:r>
      <w:r w:rsidRPr="008E7078">
        <w:rPr>
          <w:rFonts w:ascii="Times New Roman" w:hAnsi="Times New Roman" w:cs="Times New Roman" w:hint="eastAsia"/>
          <w:sz w:val="20"/>
          <w:szCs w:val="20"/>
        </w:rPr>
        <w:t>12</w:t>
      </w:r>
      <w:r w:rsidRPr="008E7078">
        <w:rPr>
          <w:rFonts w:ascii="Times New Roman" w:hAnsi="Times New Roman" w:cs="Times New Roman"/>
          <w:sz w:val="20"/>
          <w:szCs w:val="20"/>
        </w:rPr>
        <w:t>):</w:t>
      </w:r>
      <w:r w:rsidR="004059D8" w:rsidRPr="008E7078">
        <w:rPr>
          <w:rFonts w:ascii="Times New Roman" w:hAnsi="Times New Roman" w:cs="Times New Roman"/>
          <w:noProof/>
          <w:color w:val="000000"/>
          <w:sz w:val="20"/>
          <w:szCs w:val="20"/>
        </w:rPr>
        <w:t>4</w:t>
      </w:r>
      <w:r w:rsidR="008E7078">
        <w:rPr>
          <w:rFonts w:ascii="Times New Roman" w:hAnsi="Times New Roman" w:cs="Times New Roman" w:hint="eastAsia"/>
          <w:noProof/>
          <w:color w:val="000000"/>
          <w:sz w:val="20"/>
          <w:szCs w:val="20"/>
          <w:lang w:eastAsia="zh-CN"/>
        </w:rPr>
        <w:t>9</w:t>
      </w:r>
      <w:r w:rsidR="004059D8" w:rsidRPr="008E7078">
        <w:rPr>
          <w:rFonts w:ascii="Times New Roman" w:hAnsi="Times New Roman" w:cs="Times New Roman"/>
          <w:noProof/>
          <w:color w:val="000000"/>
          <w:sz w:val="20"/>
          <w:szCs w:val="20"/>
        </w:rPr>
        <w:t>-5</w:t>
      </w:r>
      <w:r w:rsidR="008E7078">
        <w:rPr>
          <w:rFonts w:ascii="Times New Roman" w:hAnsi="Times New Roman" w:cs="Times New Roman" w:hint="eastAsia"/>
          <w:noProof/>
          <w:color w:val="000000"/>
          <w:sz w:val="20"/>
          <w:szCs w:val="20"/>
          <w:lang w:eastAsia="zh-CN"/>
        </w:rPr>
        <w:t>3</w:t>
      </w:r>
      <w:r w:rsidRPr="008E7078">
        <w:rPr>
          <w:rFonts w:ascii="Times New Roman" w:hAnsi="Times New Roman" w:cs="Times New Roman"/>
          <w:sz w:val="20"/>
          <w:szCs w:val="20"/>
        </w:rPr>
        <w:t xml:space="preserve">]. </w:t>
      </w:r>
      <w:r w:rsidRPr="008E7078">
        <w:rPr>
          <w:rFonts w:ascii="Times New Roman" w:hAnsi="Times New Roman" w:cs="Times New Roman"/>
          <w:iCs/>
          <w:color w:val="000000"/>
          <w:sz w:val="20"/>
          <w:szCs w:val="20"/>
        </w:rPr>
        <w:t>ISSN 1554-0200 (print); ISSN 2375-723X (online)</w:t>
      </w:r>
      <w:r w:rsidRPr="008E7078">
        <w:rPr>
          <w:rFonts w:ascii="Times New Roman" w:hAnsi="Times New Roman" w:cs="Times New Roman"/>
          <w:sz w:val="20"/>
          <w:szCs w:val="20"/>
        </w:rPr>
        <w:t xml:space="preserve">. </w:t>
      </w:r>
      <w:hyperlink r:id="rId8" w:history="1">
        <w:r w:rsidRPr="008E7078">
          <w:rPr>
            <w:rStyle w:val="Hyperlink"/>
            <w:rFonts w:ascii="Times New Roman" w:hAnsi="Times New Roman" w:cs="Times New Roman"/>
            <w:color w:val="0000FF"/>
            <w:sz w:val="20"/>
            <w:szCs w:val="20"/>
          </w:rPr>
          <w:t>http://www.sciencepub.net/newyork</w:t>
        </w:r>
      </w:hyperlink>
      <w:r w:rsidRPr="008E7078">
        <w:rPr>
          <w:rFonts w:ascii="Times New Roman" w:hAnsi="Times New Roman" w:cs="Times New Roman"/>
          <w:sz w:val="20"/>
          <w:szCs w:val="20"/>
        </w:rPr>
        <w:t xml:space="preserve">. </w:t>
      </w:r>
      <w:r w:rsidRPr="008E7078">
        <w:rPr>
          <w:rFonts w:ascii="Times New Roman" w:hAnsi="Times New Roman" w:cs="Times New Roman" w:hint="eastAsia"/>
          <w:sz w:val="20"/>
          <w:szCs w:val="20"/>
          <w:lang w:eastAsia="zh-CN"/>
        </w:rPr>
        <w:t>7</w:t>
      </w:r>
      <w:r w:rsidRPr="008E7078">
        <w:rPr>
          <w:rFonts w:ascii="Times New Roman" w:hAnsi="Times New Roman" w:cs="Times New Roman" w:hint="eastAsia"/>
          <w:sz w:val="20"/>
          <w:szCs w:val="20"/>
        </w:rPr>
        <w:t xml:space="preserve">. </w:t>
      </w:r>
      <w:r w:rsidRPr="008E7078">
        <w:rPr>
          <w:rFonts w:ascii="Times New Roman" w:hAnsi="Times New Roman" w:cs="Times New Roman"/>
          <w:color w:val="000000"/>
          <w:sz w:val="20"/>
          <w:szCs w:val="20"/>
          <w:shd w:val="clear" w:color="auto" w:fill="FFFFFF"/>
        </w:rPr>
        <w:t>doi:</w:t>
      </w:r>
      <w:hyperlink r:id="rId9" w:history="1">
        <w:r w:rsidRPr="008E7078">
          <w:rPr>
            <w:rStyle w:val="Hyperlink"/>
            <w:rFonts w:ascii="Times New Roman" w:hAnsi="Times New Roman" w:cs="Times New Roman"/>
            <w:color w:val="0000FF"/>
            <w:sz w:val="20"/>
            <w:szCs w:val="20"/>
            <w:shd w:val="clear" w:color="auto" w:fill="FFFFFF"/>
          </w:rPr>
          <w:t>10.7537/mars</w:t>
        </w:r>
        <w:r w:rsidRPr="008E7078">
          <w:rPr>
            <w:rStyle w:val="Hyperlink"/>
            <w:rFonts w:ascii="Times New Roman" w:hAnsi="Times New Roman" w:cs="Times New Roman" w:hint="eastAsia"/>
            <w:color w:val="0000FF"/>
            <w:sz w:val="20"/>
            <w:szCs w:val="20"/>
            <w:shd w:val="clear" w:color="auto" w:fill="FFFFFF"/>
          </w:rPr>
          <w:t>nys121219.</w:t>
        </w:r>
        <w:r w:rsidRPr="008E7078">
          <w:rPr>
            <w:rStyle w:val="Hyperlink"/>
            <w:rFonts w:ascii="Times New Roman" w:hAnsi="Times New Roman" w:cs="Times New Roman"/>
            <w:color w:val="0000FF"/>
            <w:sz w:val="20"/>
            <w:szCs w:val="20"/>
            <w:shd w:val="clear" w:color="auto" w:fill="FFFFFF"/>
          </w:rPr>
          <w:t>0</w:t>
        </w:r>
        <w:r w:rsidRPr="008E7078">
          <w:rPr>
            <w:rStyle w:val="Hyperlink"/>
            <w:rFonts w:ascii="Times New Roman" w:hAnsi="Times New Roman" w:cs="Times New Roman" w:hint="eastAsia"/>
            <w:color w:val="0000FF"/>
            <w:sz w:val="20"/>
            <w:szCs w:val="20"/>
            <w:shd w:val="clear" w:color="auto" w:fill="FFFFFF"/>
            <w:lang w:eastAsia="zh-CN"/>
          </w:rPr>
          <w:t>7</w:t>
        </w:r>
      </w:hyperlink>
      <w:r w:rsidRPr="008E7078">
        <w:rPr>
          <w:rFonts w:ascii="Times New Roman" w:hAnsi="Times New Roman" w:cs="Times New Roman"/>
          <w:color w:val="000000"/>
          <w:sz w:val="20"/>
          <w:szCs w:val="20"/>
          <w:shd w:val="clear" w:color="auto" w:fill="FFFFFF"/>
        </w:rPr>
        <w:t>.</w:t>
      </w:r>
    </w:p>
    <w:p w:rsidR="00986D27" w:rsidRPr="008E7078" w:rsidRDefault="00986D27" w:rsidP="009848BF">
      <w:pPr>
        <w:bidi w:val="0"/>
        <w:snapToGrid w:val="0"/>
        <w:spacing w:after="0" w:line="240" w:lineRule="auto"/>
        <w:jc w:val="both"/>
        <w:rPr>
          <w:rFonts w:ascii="Times New Roman" w:hAnsi="Times New Roman" w:cs="Times New Roman"/>
          <w:sz w:val="20"/>
          <w:szCs w:val="20"/>
          <w:lang w:eastAsia="zh-CN"/>
        </w:rPr>
      </w:pPr>
    </w:p>
    <w:p w:rsidR="00E06C71" w:rsidRPr="008E7078" w:rsidRDefault="008464BE" w:rsidP="009848BF">
      <w:pPr>
        <w:bidi w:val="0"/>
        <w:snapToGrid w:val="0"/>
        <w:spacing w:after="0" w:line="240" w:lineRule="auto"/>
        <w:jc w:val="both"/>
        <w:rPr>
          <w:rFonts w:ascii="Times New Roman" w:hAnsi="Times New Roman" w:cs="Times New Roman"/>
          <w:color w:val="000000" w:themeColor="text1"/>
          <w:sz w:val="20"/>
          <w:szCs w:val="20"/>
          <w:lang w:eastAsia="zh-CN"/>
        </w:rPr>
      </w:pPr>
      <w:r w:rsidRPr="008E7078">
        <w:rPr>
          <w:rFonts w:ascii="Times New Roman" w:eastAsia="Times New Roman" w:hAnsi="Times New Roman" w:cs="Times New Roman"/>
          <w:b/>
          <w:bCs/>
          <w:color w:val="000000" w:themeColor="text1"/>
          <w:sz w:val="20"/>
          <w:szCs w:val="20"/>
        </w:rPr>
        <w:t>Keywords</w:t>
      </w:r>
      <w:r w:rsidRPr="008E7078">
        <w:rPr>
          <w:rFonts w:ascii="Times New Roman" w:eastAsia="Times New Roman" w:hAnsi="Times New Roman" w:cs="Times New Roman"/>
          <w:color w:val="000000" w:themeColor="text1"/>
          <w:sz w:val="20"/>
          <w:szCs w:val="20"/>
        </w:rPr>
        <w:t>: uric acid, killip classification</w:t>
      </w:r>
      <w:r w:rsidR="006C2A27" w:rsidRPr="008E7078">
        <w:rPr>
          <w:rFonts w:ascii="Times New Roman" w:eastAsia="Times New Roman" w:hAnsi="Times New Roman" w:cs="Times New Roman"/>
          <w:color w:val="000000" w:themeColor="text1"/>
          <w:sz w:val="20"/>
          <w:szCs w:val="20"/>
        </w:rPr>
        <w:t>,</w:t>
      </w:r>
      <w:r w:rsidRPr="008E7078">
        <w:rPr>
          <w:rFonts w:ascii="Times New Roman" w:eastAsia="Times New Roman" w:hAnsi="Times New Roman" w:cs="Times New Roman"/>
          <w:color w:val="000000" w:themeColor="text1"/>
          <w:sz w:val="20"/>
          <w:szCs w:val="20"/>
        </w:rPr>
        <w:t xml:space="preserve"> myocardial infarction</w:t>
      </w:r>
    </w:p>
    <w:p w:rsidR="006C2A27" w:rsidRPr="008E7078" w:rsidRDefault="006C2A27" w:rsidP="009848BF">
      <w:pPr>
        <w:bidi w:val="0"/>
        <w:snapToGrid w:val="0"/>
        <w:spacing w:after="0" w:line="240" w:lineRule="auto"/>
        <w:jc w:val="both"/>
        <w:rPr>
          <w:rFonts w:ascii="Times New Roman" w:hAnsi="Times New Roman" w:cs="Times New Roman"/>
          <w:b/>
          <w:bCs/>
          <w:sz w:val="20"/>
          <w:szCs w:val="20"/>
          <w:highlight w:val="yellow"/>
          <w:lang w:eastAsia="zh-CN" w:bidi="ar-EG"/>
        </w:rPr>
      </w:pPr>
    </w:p>
    <w:p w:rsidR="009848BF" w:rsidRPr="008E7078" w:rsidRDefault="009848BF" w:rsidP="009848BF">
      <w:pPr>
        <w:bidi w:val="0"/>
        <w:snapToGrid w:val="0"/>
        <w:spacing w:after="0" w:line="240" w:lineRule="auto"/>
        <w:jc w:val="both"/>
        <w:rPr>
          <w:rFonts w:ascii="Times New Roman" w:hAnsi="Times New Roman" w:cs="Times New Roman"/>
          <w:b/>
          <w:bCs/>
          <w:sz w:val="20"/>
          <w:szCs w:val="20"/>
          <w:lang w:bidi="ar-EG"/>
        </w:rPr>
        <w:sectPr w:rsidR="009848BF" w:rsidRPr="008E7078" w:rsidSect="008E7078">
          <w:headerReference w:type="default" r:id="rId10"/>
          <w:footerReference w:type="default" r:id="rId11"/>
          <w:type w:val="continuous"/>
          <w:pgSz w:w="12240" w:h="15840"/>
          <w:pgMar w:top="1440" w:right="1440" w:bottom="1440" w:left="1440" w:header="720" w:footer="720" w:gutter="0"/>
          <w:pgNumType w:start="49"/>
          <w:cols w:space="720"/>
          <w:bidi/>
          <w:rtlGutter/>
          <w:docGrid w:linePitch="360"/>
        </w:sectPr>
      </w:pPr>
    </w:p>
    <w:p w:rsidR="00E06C71" w:rsidRPr="008E7078" w:rsidRDefault="0093358C" w:rsidP="009848BF">
      <w:pPr>
        <w:bidi w:val="0"/>
        <w:snapToGrid w:val="0"/>
        <w:spacing w:after="0"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lastRenderedPageBreak/>
        <w:t>Introduction</w:t>
      </w:r>
    </w:p>
    <w:p w:rsidR="006C2A27" w:rsidRPr="008E7078" w:rsidRDefault="00EC39C2" w:rsidP="009848BF">
      <w:pPr>
        <w:bidi w:val="0"/>
        <w:snapToGrid w:val="0"/>
        <w:spacing w:after="0" w:line="240" w:lineRule="auto"/>
        <w:ind w:firstLine="425"/>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 xml:space="preserve">Acute Myocardial Infarction (AMI), overwhelmingly the most important form of CVD </w:t>
      </w:r>
      <w:r w:rsidR="000441D4" w:rsidRPr="008E7078">
        <w:rPr>
          <w:rFonts w:ascii="Times New Roman" w:hAnsi="Times New Roman" w:cs="Times New Roman"/>
          <w:sz w:val="20"/>
          <w:szCs w:val="20"/>
          <w:lang w:bidi="ar-EG"/>
        </w:rPr>
        <w:t>considered</w:t>
      </w:r>
      <w:r w:rsidRPr="008E7078">
        <w:rPr>
          <w:rFonts w:ascii="Times New Roman" w:hAnsi="Times New Roman" w:cs="Times New Roman"/>
          <w:sz w:val="20"/>
          <w:szCs w:val="20"/>
          <w:lang w:bidi="ar-EG"/>
        </w:rPr>
        <w:t xml:space="preserve"> to be the leading cause of death</w:t>
      </w:r>
      <w:r w:rsidR="006C2A27" w:rsidRPr="008E7078">
        <w:rPr>
          <w:rFonts w:ascii="Times New Roman" w:hAnsi="Times New Roman" w:cs="Times New Roman"/>
          <w:sz w:val="20"/>
          <w:szCs w:val="20"/>
          <w:lang w:bidi="ar-EG"/>
        </w:rPr>
        <w:t>.</w:t>
      </w:r>
    </w:p>
    <w:p w:rsidR="006C2A27" w:rsidRPr="008E7078" w:rsidRDefault="006C2A27" w:rsidP="009848BF">
      <w:pPr>
        <w:bidi w:val="0"/>
        <w:snapToGrid w:val="0"/>
        <w:spacing w:after="0" w:line="240" w:lineRule="auto"/>
        <w:ind w:firstLine="425"/>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U</w:t>
      </w:r>
      <w:r w:rsidR="00EC39C2" w:rsidRPr="008E7078">
        <w:rPr>
          <w:rFonts w:ascii="Times New Roman" w:hAnsi="Times New Roman" w:cs="Times New Roman"/>
          <w:sz w:val="20"/>
          <w:szCs w:val="20"/>
          <w:lang w:bidi="ar-EG"/>
        </w:rPr>
        <w:t>ric acid may function as</w:t>
      </w:r>
      <w:r w:rsidR="000441D4" w:rsidRPr="008E7078">
        <w:rPr>
          <w:rFonts w:ascii="Times New Roman" w:hAnsi="Times New Roman" w:cs="Times New Roman"/>
          <w:sz w:val="20"/>
          <w:szCs w:val="20"/>
          <w:lang w:bidi="ar-EG"/>
        </w:rPr>
        <w:t xml:space="preserve"> the most important</w:t>
      </w:r>
      <w:r w:rsidR="00EC39C2" w:rsidRPr="008E7078">
        <w:rPr>
          <w:rFonts w:ascii="Times New Roman" w:hAnsi="Times New Roman" w:cs="Times New Roman"/>
          <w:sz w:val="20"/>
          <w:szCs w:val="20"/>
          <w:lang w:bidi="ar-EG"/>
        </w:rPr>
        <w:t xml:space="preserve"> antioxidant </w:t>
      </w:r>
      <w:r w:rsidR="00B06BA0" w:rsidRPr="008E7078">
        <w:rPr>
          <w:rFonts w:ascii="Times New Roman" w:hAnsi="Times New Roman" w:cs="Times New Roman"/>
          <w:sz w:val="20"/>
          <w:szCs w:val="20"/>
          <w:lang w:bidi="ar-EG"/>
        </w:rPr>
        <w:t>in the plasma</w:t>
      </w:r>
      <w:r w:rsidRPr="008E7078">
        <w:rPr>
          <w:rFonts w:ascii="Times New Roman" w:hAnsi="Times New Roman" w:cs="Times New Roman"/>
          <w:sz w:val="20"/>
          <w:szCs w:val="20"/>
          <w:lang w:bidi="ar-EG"/>
        </w:rPr>
        <w:t>,</w:t>
      </w:r>
      <w:r w:rsidR="00EC39C2" w:rsidRPr="008E7078">
        <w:rPr>
          <w:rFonts w:ascii="Times New Roman" w:hAnsi="Times New Roman" w:cs="Times New Roman"/>
          <w:sz w:val="20"/>
          <w:szCs w:val="20"/>
          <w:lang w:bidi="ar-EG"/>
        </w:rPr>
        <w:t xml:space="preserve"> </w:t>
      </w:r>
      <w:r w:rsidR="000441D4" w:rsidRPr="008E7078">
        <w:rPr>
          <w:rFonts w:ascii="Times New Roman" w:hAnsi="Times New Roman" w:cs="Times New Roman"/>
          <w:sz w:val="20"/>
          <w:szCs w:val="20"/>
          <w:lang w:bidi="ar-EG"/>
        </w:rPr>
        <w:t>and</w:t>
      </w:r>
      <w:r w:rsidR="00EC39C2" w:rsidRPr="008E7078">
        <w:rPr>
          <w:rFonts w:ascii="Times New Roman" w:hAnsi="Times New Roman" w:cs="Times New Roman"/>
          <w:sz w:val="20"/>
          <w:szCs w:val="20"/>
          <w:lang w:bidi="ar-EG"/>
        </w:rPr>
        <w:t xml:space="preserve"> there </w:t>
      </w:r>
      <w:r w:rsidR="000441D4" w:rsidRPr="008E7078">
        <w:rPr>
          <w:rFonts w:ascii="Times New Roman" w:hAnsi="Times New Roman" w:cs="Times New Roman"/>
          <w:sz w:val="20"/>
          <w:szCs w:val="20"/>
          <w:lang w:bidi="ar-EG"/>
        </w:rPr>
        <w:t>was</w:t>
      </w:r>
      <w:r w:rsidR="00EC39C2" w:rsidRPr="008E7078">
        <w:rPr>
          <w:rFonts w:ascii="Times New Roman" w:hAnsi="Times New Roman" w:cs="Times New Roman"/>
          <w:sz w:val="20"/>
          <w:szCs w:val="20"/>
          <w:lang w:bidi="ar-EG"/>
        </w:rPr>
        <w:t xml:space="preserve"> a relation between hyperuricaemia and </w:t>
      </w:r>
      <w:r w:rsidR="006A2785" w:rsidRPr="008E7078">
        <w:rPr>
          <w:rFonts w:ascii="Times New Roman" w:hAnsi="Times New Roman" w:cs="Times New Roman"/>
          <w:sz w:val="20"/>
          <w:szCs w:val="20"/>
          <w:lang w:bidi="ar-EG"/>
        </w:rPr>
        <w:t xml:space="preserve">acute </w:t>
      </w:r>
      <w:r w:rsidR="00EC39C2" w:rsidRPr="008E7078">
        <w:rPr>
          <w:rFonts w:ascii="Times New Roman" w:hAnsi="Times New Roman" w:cs="Times New Roman"/>
          <w:sz w:val="20"/>
          <w:szCs w:val="20"/>
          <w:lang w:bidi="ar-EG"/>
        </w:rPr>
        <w:t xml:space="preserve">Myocardial Infarction. </w:t>
      </w:r>
    </w:p>
    <w:p w:rsidR="009848BF" w:rsidRPr="008E7078" w:rsidRDefault="006C2A27" w:rsidP="009848BF">
      <w:pPr>
        <w:bidi w:val="0"/>
        <w:snapToGrid w:val="0"/>
        <w:spacing w:after="0" w:line="240" w:lineRule="auto"/>
        <w:ind w:firstLine="425"/>
        <w:jc w:val="both"/>
        <w:rPr>
          <w:rFonts w:ascii="Times New Roman" w:hAnsi="Times New Roman" w:cs="Times New Roman"/>
          <w:b/>
          <w:bCs/>
          <w:sz w:val="20"/>
          <w:szCs w:val="20"/>
        </w:rPr>
      </w:pPr>
      <w:r w:rsidRPr="008E7078">
        <w:rPr>
          <w:rFonts w:ascii="Times New Roman" w:hAnsi="Times New Roman" w:cs="Times New Roman"/>
          <w:sz w:val="20"/>
          <w:szCs w:val="20"/>
          <w:lang w:bidi="ar-EG"/>
        </w:rPr>
        <w:t>A</w:t>
      </w:r>
      <w:r w:rsidR="000441D4" w:rsidRPr="008E7078">
        <w:rPr>
          <w:rFonts w:ascii="Times New Roman" w:hAnsi="Times New Roman" w:cs="Times New Roman"/>
          <w:sz w:val="20"/>
          <w:szCs w:val="20"/>
          <w:lang w:bidi="ar-EG"/>
        </w:rPr>
        <w:t>s</w:t>
      </w:r>
      <w:r w:rsidR="00EC39C2" w:rsidRPr="008E7078">
        <w:rPr>
          <w:rFonts w:ascii="Times New Roman" w:hAnsi="Times New Roman" w:cs="Times New Roman"/>
          <w:sz w:val="20"/>
          <w:szCs w:val="20"/>
          <w:lang w:bidi="ar-EG"/>
        </w:rPr>
        <w:t xml:space="preserve"> Adenosine synthesized locally by vascular smooth muscle in cardiac tissue </w:t>
      </w:r>
      <w:r w:rsidR="006A2785" w:rsidRPr="008E7078">
        <w:rPr>
          <w:rFonts w:ascii="Times New Roman" w:hAnsi="Times New Roman" w:cs="Times New Roman"/>
          <w:sz w:val="20"/>
          <w:szCs w:val="20"/>
          <w:lang w:bidi="ar-EG"/>
        </w:rPr>
        <w:t>was</w:t>
      </w:r>
      <w:r w:rsidR="00EC39C2" w:rsidRPr="008E7078">
        <w:rPr>
          <w:rFonts w:ascii="Times New Roman" w:hAnsi="Times New Roman" w:cs="Times New Roman"/>
          <w:sz w:val="20"/>
          <w:szCs w:val="20"/>
          <w:lang w:bidi="ar-EG"/>
        </w:rPr>
        <w:t xml:space="preserve"> rapidly degraded by the endothelium to uric acid, which undergoes rapid efflux to the vascular lumen due to low intracellular pH and negative membrane potential</w:t>
      </w:r>
      <w:r w:rsidRPr="008E7078">
        <w:rPr>
          <w:rFonts w:ascii="Times New Roman" w:hAnsi="Times New Roman" w:cs="Times New Roman"/>
          <w:sz w:val="20"/>
          <w:szCs w:val="20"/>
          <w:lang w:bidi="ar-EG"/>
        </w:rPr>
        <w:t>,</w:t>
      </w:r>
      <w:r w:rsidR="00EC39C2" w:rsidRPr="008E7078">
        <w:rPr>
          <w:rFonts w:ascii="Times New Roman" w:hAnsi="Times New Roman" w:cs="Times New Roman"/>
          <w:sz w:val="20"/>
          <w:szCs w:val="20"/>
          <w:lang w:bidi="ar-EG"/>
        </w:rPr>
        <w:t xml:space="preserve"> Xanthine oxidase activity and uric acid synthesis are increased in vivo under ischemic conditions, and therefore elevated serum uric acid may act as a marker of underlying tissue ischemia. Hyperuricaemia is </w:t>
      </w:r>
      <w:r w:rsidR="00EC39C2" w:rsidRPr="008E7078">
        <w:rPr>
          <w:rFonts w:ascii="Times New Roman" w:hAnsi="Times New Roman" w:cs="Times New Roman"/>
          <w:sz w:val="20"/>
          <w:szCs w:val="20"/>
          <w:lang w:bidi="ar-EG"/>
        </w:rPr>
        <w:lastRenderedPageBreak/>
        <w:t xml:space="preserve">associated with deleterious effects on endothelial dysfunction, oxidative metabolism, platelet adhesiveness, and aggregation. </w:t>
      </w:r>
      <w:r w:rsidR="00EC39C2" w:rsidRPr="008E7078">
        <w:rPr>
          <w:rFonts w:ascii="Times New Roman" w:hAnsi="Times New Roman" w:cs="Times New Roman"/>
          <w:b/>
          <w:bCs/>
          <w:sz w:val="20"/>
          <w:szCs w:val="20"/>
        </w:rPr>
        <w:t>(</w:t>
      </w:r>
      <w:r w:rsidR="00001514" w:rsidRPr="008E7078">
        <w:rPr>
          <w:rFonts w:ascii="Times New Roman" w:hAnsi="Times New Roman" w:cs="Times New Roman"/>
          <w:b/>
          <w:bCs/>
          <w:sz w:val="20"/>
          <w:szCs w:val="20"/>
        </w:rPr>
        <w:t>1</w:t>
      </w:r>
      <w:r w:rsidR="009848BF" w:rsidRPr="008E7078">
        <w:rPr>
          <w:rFonts w:ascii="Times New Roman" w:hAnsi="Times New Roman" w:cs="Times New Roman"/>
          <w:b/>
          <w:bCs/>
          <w:sz w:val="20"/>
          <w:szCs w:val="20"/>
        </w:rPr>
        <w:t>).</w:t>
      </w:r>
    </w:p>
    <w:p w:rsidR="00EC39C2" w:rsidRPr="008E7078" w:rsidRDefault="00AE7E3F" w:rsidP="009848BF">
      <w:pPr>
        <w:bidi w:val="0"/>
        <w:snapToGrid w:val="0"/>
        <w:spacing w:after="0" w:line="240" w:lineRule="auto"/>
        <w:ind w:firstLine="425"/>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Epidemiological studies have shown that</w:t>
      </w:r>
      <w:r w:rsidR="006A2785" w:rsidRPr="008E7078">
        <w:rPr>
          <w:rFonts w:ascii="Times New Roman" w:hAnsi="Times New Roman" w:cs="Times New Roman"/>
          <w:sz w:val="20"/>
          <w:szCs w:val="20"/>
          <w:lang w:bidi="ar-EG"/>
        </w:rPr>
        <w:t xml:space="preserve"> elevated</w:t>
      </w:r>
      <w:r w:rsidRPr="008E7078">
        <w:rPr>
          <w:rFonts w:ascii="Times New Roman" w:hAnsi="Times New Roman" w:cs="Times New Roman"/>
          <w:sz w:val="20"/>
          <w:szCs w:val="20"/>
          <w:lang w:bidi="ar-EG"/>
        </w:rPr>
        <w:t xml:space="preserve"> serum uric acid may be a risk factor for cardiovascular diseases and </w:t>
      </w:r>
      <w:r w:rsidR="006A2785" w:rsidRPr="008E7078">
        <w:rPr>
          <w:rFonts w:ascii="Times New Roman" w:hAnsi="Times New Roman" w:cs="Times New Roman"/>
          <w:sz w:val="20"/>
          <w:szCs w:val="20"/>
          <w:lang w:bidi="ar-EG"/>
        </w:rPr>
        <w:t>considered to be a</w:t>
      </w:r>
      <w:r w:rsidRPr="008E7078">
        <w:rPr>
          <w:rFonts w:ascii="Times New Roman" w:hAnsi="Times New Roman" w:cs="Times New Roman"/>
          <w:sz w:val="20"/>
          <w:szCs w:val="20"/>
          <w:lang w:bidi="ar-EG"/>
        </w:rPr>
        <w:t xml:space="preserve"> prognostic marker for mortality in subjects </w:t>
      </w:r>
      <w:r w:rsidR="006A2785" w:rsidRPr="008E7078">
        <w:rPr>
          <w:rFonts w:ascii="Times New Roman" w:hAnsi="Times New Roman" w:cs="Times New Roman"/>
          <w:sz w:val="20"/>
          <w:szCs w:val="20"/>
          <w:lang w:bidi="ar-EG"/>
        </w:rPr>
        <w:t>with pre-existing heart failure</w:t>
      </w:r>
      <w:r w:rsidRPr="008E7078">
        <w:rPr>
          <w:rFonts w:ascii="Times New Roman" w:hAnsi="Times New Roman" w:cs="Times New Roman"/>
          <w:sz w:val="20"/>
          <w:szCs w:val="20"/>
          <w:lang w:bidi="ar-EG"/>
        </w:rPr>
        <w:t xml:space="preserve"> in </w:t>
      </w:r>
      <w:r w:rsidR="006A2785" w:rsidRPr="008E7078">
        <w:rPr>
          <w:rFonts w:ascii="Times New Roman" w:hAnsi="Times New Roman" w:cs="Times New Roman"/>
          <w:sz w:val="20"/>
          <w:szCs w:val="20"/>
          <w:lang w:bidi="ar-EG"/>
        </w:rPr>
        <w:t xml:space="preserve">AMI </w:t>
      </w:r>
      <w:r w:rsidR="00A53313" w:rsidRPr="008E7078">
        <w:rPr>
          <w:rFonts w:ascii="Times New Roman" w:hAnsi="Times New Roman" w:cs="Times New Roman"/>
          <w:sz w:val="20"/>
          <w:szCs w:val="20"/>
          <w:lang w:bidi="ar-EG"/>
        </w:rPr>
        <w:t xml:space="preserve">patients (2). </w:t>
      </w:r>
    </w:p>
    <w:p w:rsidR="009848BF" w:rsidRPr="008E7078" w:rsidRDefault="00EC39C2" w:rsidP="009848BF">
      <w:pPr>
        <w:bidi w:val="0"/>
        <w:snapToGrid w:val="0"/>
        <w:spacing w:after="0" w:line="240" w:lineRule="auto"/>
        <w:ind w:firstLine="425"/>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Patients with elevated serum uric acid levels belonged to higher Killip’s classification an</w:t>
      </w:r>
      <w:r w:rsidR="00B22E7E" w:rsidRPr="008E7078">
        <w:rPr>
          <w:rFonts w:ascii="Times New Roman" w:hAnsi="Times New Roman" w:cs="Times New Roman"/>
          <w:sz w:val="20"/>
          <w:szCs w:val="20"/>
          <w:lang w:bidi="ar-EG"/>
        </w:rPr>
        <w:t>d had higher mortality. There was</w:t>
      </w:r>
      <w:r w:rsidRPr="008E7078">
        <w:rPr>
          <w:rFonts w:ascii="Times New Roman" w:hAnsi="Times New Roman" w:cs="Times New Roman"/>
          <w:sz w:val="20"/>
          <w:szCs w:val="20"/>
          <w:lang w:bidi="ar-EG"/>
        </w:rPr>
        <w:t xml:space="preserve"> an association between serum uric acid and risk of complications in</w:t>
      </w:r>
      <w:r w:rsidR="006C2A27" w:rsidRPr="008E7078">
        <w:rPr>
          <w:rFonts w:ascii="Times New Roman" w:hAnsi="Times New Roman" w:cs="Times New Roman"/>
          <w:sz w:val="20"/>
          <w:szCs w:val="20"/>
          <w:lang w:bidi="ar-EG"/>
        </w:rPr>
        <w:t xml:space="preserve"> </w:t>
      </w:r>
      <w:r w:rsidR="00A53313" w:rsidRPr="008E7078">
        <w:rPr>
          <w:rFonts w:ascii="Times New Roman" w:hAnsi="Times New Roman" w:cs="Times New Roman"/>
          <w:sz w:val="20"/>
          <w:szCs w:val="20"/>
          <w:lang w:bidi="ar-EG"/>
        </w:rPr>
        <w:t>acute myocardial infarction (3</w:t>
      </w:r>
      <w:r w:rsidR="009848BF" w:rsidRPr="008E7078">
        <w:rPr>
          <w:rFonts w:ascii="Times New Roman" w:hAnsi="Times New Roman" w:cs="Times New Roman"/>
          <w:sz w:val="20"/>
          <w:szCs w:val="20"/>
          <w:lang w:bidi="ar-EG"/>
        </w:rPr>
        <w:t>).</w:t>
      </w:r>
    </w:p>
    <w:p w:rsidR="00BA2D5A" w:rsidRPr="008E7078" w:rsidRDefault="00BA2D5A" w:rsidP="009848BF">
      <w:pPr>
        <w:bidi w:val="0"/>
        <w:snapToGrid w:val="0"/>
        <w:spacing w:after="0" w:line="240" w:lineRule="auto"/>
        <w:jc w:val="both"/>
        <w:rPr>
          <w:rFonts w:ascii="Times New Roman" w:hAnsi="Times New Roman" w:cs="Times New Roman"/>
          <w:b/>
          <w:bCs/>
          <w:sz w:val="20"/>
          <w:szCs w:val="20"/>
          <w:lang w:bidi="ar-EG"/>
        </w:rPr>
      </w:pPr>
    </w:p>
    <w:p w:rsidR="00A82A66" w:rsidRPr="008E7078" w:rsidRDefault="00D5207B" w:rsidP="009848BF">
      <w:pPr>
        <w:bidi w:val="0"/>
        <w:snapToGrid w:val="0"/>
        <w:spacing w:after="0"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Materials and method</w:t>
      </w:r>
      <w:r w:rsidR="00B06BA0" w:rsidRPr="008E7078">
        <w:rPr>
          <w:rFonts w:ascii="Times New Roman" w:hAnsi="Times New Roman" w:cs="Times New Roman"/>
          <w:b/>
          <w:bCs/>
          <w:sz w:val="20"/>
          <w:szCs w:val="20"/>
          <w:lang w:bidi="ar-EG"/>
        </w:rPr>
        <w:t>s</w:t>
      </w:r>
    </w:p>
    <w:p w:rsidR="004059D8" w:rsidRDefault="00A82A66" w:rsidP="009848BF">
      <w:pPr>
        <w:bidi w:val="0"/>
        <w:snapToGrid w:val="0"/>
        <w:spacing w:after="0" w:line="240" w:lineRule="auto"/>
        <w:jc w:val="both"/>
        <w:rPr>
          <w:rFonts w:ascii="Times New Roman" w:hAnsi="Times New Roman" w:cs="Times New Roman" w:hint="eastAsia"/>
          <w:b/>
          <w:bCs/>
          <w:sz w:val="20"/>
          <w:szCs w:val="20"/>
          <w:u w:val="single"/>
          <w:lang w:eastAsia="zh-CN" w:bidi="ar-EG"/>
        </w:rPr>
      </w:pPr>
      <w:r w:rsidRPr="008E7078">
        <w:rPr>
          <w:rFonts w:ascii="Times New Roman" w:hAnsi="Times New Roman" w:cs="Times New Roman"/>
          <w:b/>
          <w:bCs/>
          <w:sz w:val="20"/>
          <w:szCs w:val="20"/>
          <w:u w:val="single"/>
          <w:lang w:bidi="ar-EG"/>
        </w:rPr>
        <w:t>Patients</w:t>
      </w:r>
      <w:r w:rsidR="0054437A" w:rsidRPr="008E7078">
        <w:rPr>
          <w:rFonts w:ascii="Times New Roman" w:hAnsi="Times New Roman" w:cs="Times New Roman"/>
          <w:b/>
          <w:bCs/>
          <w:sz w:val="20"/>
          <w:szCs w:val="20"/>
          <w:u w:val="single"/>
          <w:lang w:bidi="ar-EG"/>
        </w:rPr>
        <w:t>:</w:t>
      </w:r>
    </w:p>
    <w:p w:rsidR="008E7078" w:rsidRPr="008E7078" w:rsidRDefault="008E7078" w:rsidP="008E7078">
      <w:pPr>
        <w:bidi w:val="0"/>
        <w:snapToGrid w:val="0"/>
        <w:spacing w:after="0" w:line="240" w:lineRule="auto"/>
        <w:jc w:val="both"/>
        <w:rPr>
          <w:rFonts w:ascii="Times New Roman" w:hAnsi="Times New Roman" w:cs="Times New Roman" w:hint="eastAsia"/>
          <w:b/>
          <w:bCs/>
          <w:sz w:val="20"/>
          <w:szCs w:val="20"/>
          <w:u w:val="single"/>
          <w:lang w:eastAsia="zh-CN" w:bidi="ar-EG"/>
        </w:rPr>
        <w:sectPr w:rsidR="008E7078" w:rsidRPr="008E7078" w:rsidSect="00C33DD3">
          <w:type w:val="continuous"/>
          <w:pgSz w:w="12240" w:h="15840"/>
          <w:pgMar w:top="1440" w:right="1440" w:bottom="1440" w:left="1440" w:header="720" w:footer="720" w:gutter="0"/>
          <w:cols w:num="2" w:space="550"/>
          <w:rtlGutter/>
          <w:docGrid w:linePitch="360"/>
        </w:sectPr>
      </w:pPr>
    </w:p>
    <w:p w:rsidR="00A82A66" w:rsidRPr="008E7078" w:rsidRDefault="00A82A66" w:rsidP="009848BF">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8E7078">
        <w:rPr>
          <w:rFonts w:ascii="Times New Roman" w:hAnsi="Times New Roman" w:cs="Times New Roman"/>
          <w:b/>
          <w:bCs/>
          <w:sz w:val="20"/>
          <w:szCs w:val="20"/>
          <w:lang w:bidi="ar-EG"/>
        </w:rPr>
        <w:lastRenderedPageBreak/>
        <w:t xml:space="preserve">The current study was conducted in </w:t>
      </w:r>
      <w:r w:rsidRPr="008E7078">
        <w:rPr>
          <w:rFonts w:ascii="Times New Roman" w:hAnsi="Times New Roman" w:cs="Times New Roman"/>
          <w:sz w:val="20"/>
          <w:szCs w:val="20"/>
          <w:lang w:bidi="ar-EG"/>
        </w:rPr>
        <w:t xml:space="preserve">Internal Medicine department, Assiut University Hospitals, between September 2016 and September 2017. The study included 100 patients </w:t>
      </w:r>
      <w:r w:rsidRPr="008E7078">
        <w:rPr>
          <w:rFonts w:ascii="Times New Roman" w:hAnsi="Times New Roman" w:cs="Times New Roman"/>
          <w:b/>
          <w:bCs/>
          <w:sz w:val="20"/>
          <w:szCs w:val="20"/>
          <w:lang w:bidi="ar-EG"/>
        </w:rPr>
        <w:t>(Patients group)</w:t>
      </w:r>
      <w:r w:rsidRPr="008E7078">
        <w:rPr>
          <w:rFonts w:ascii="Times New Roman" w:hAnsi="Times New Roman" w:cs="Times New Roman"/>
          <w:sz w:val="20"/>
          <w:szCs w:val="20"/>
          <w:lang w:bidi="ar-EG"/>
        </w:rPr>
        <w:t xml:space="preserve"> diagnosed as acute myocardial infarction</w:t>
      </w:r>
      <w:r w:rsidR="00BA2D5A" w:rsidRPr="008E7078">
        <w:rPr>
          <w:rFonts w:ascii="Times New Roman" w:hAnsi="Times New Roman" w:cs="Times New Roman"/>
          <w:sz w:val="20"/>
          <w:szCs w:val="20"/>
          <w:lang w:bidi="ar-EG"/>
        </w:rPr>
        <w:t xml:space="preserve"> according to Omidivar et al</w:t>
      </w:r>
      <w:r w:rsidR="006C2A27" w:rsidRPr="008E7078">
        <w:rPr>
          <w:rFonts w:ascii="Times New Roman" w:hAnsi="Times New Roman" w:cs="Times New Roman"/>
          <w:sz w:val="20"/>
          <w:szCs w:val="20"/>
          <w:lang w:bidi="ar-EG"/>
        </w:rPr>
        <w:t>.</w:t>
      </w:r>
      <w:r w:rsidR="00BA2D5A" w:rsidRPr="008E7078">
        <w:rPr>
          <w:rFonts w:ascii="Times New Roman" w:hAnsi="Times New Roman" w:cs="Times New Roman"/>
          <w:sz w:val="20"/>
          <w:szCs w:val="20"/>
          <w:lang w:bidi="ar-EG"/>
        </w:rPr>
        <w:t xml:space="preserve">, 2012 </w:t>
      </w:r>
      <w:r w:rsidR="00001514" w:rsidRPr="008E7078">
        <w:rPr>
          <w:rFonts w:ascii="Times New Roman" w:hAnsi="Times New Roman" w:cs="Times New Roman"/>
          <w:b/>
          <w:bCs/>
          <w:sz w:val="20"/>
          <w:szCs w:val="20"/>
          <w:lang w:bidi="ar-EG"/>
        </w:rPr>
        <w:t>(4)</w:t>
      </w:r>
      <w:r w:rsidRPr="008E7078">
        <w:rPr>
          <w:rFonts w:ascii="Times New Roman" w:hAnsi="Times New Roman" w:cs="Times New Roman"/>
          <w:sz w:val="20"/>
          <w:szCs w:val="20"/>
          <w:lang w:bidi="ar-EG"/>
        </w:rPr>
        <w:t xml:space="preserve"> besides</w:t>
      </w:r>
      <w:r w:rsidR="006C2A27" w:rsidRPr="008E7078">
        <w:rPr>
          <w:rFonts w:ascii="Times New Roman" w:hAnsi="Times New Roman" w:cs="Times New Roman"/>
          <w:sz w:val="20"/>
          <w:szCs w:val="20"/>
          <w:lang w:bidi="ar-EG"/>
        </w:rPr>
        <w:t xml:space="preserve"> </w:t>
      </w:r>
      <w:r w:rsidRPr="008E7078">
        <w:rPr>
          <w:rFonts w:ascii="Times New Roman" w:hAnsi="Times New Roman" w:cs="Times New Roman"/>
          <w:sz w:val="20"/>
          <w:szCs w:val="20"/>
          <w:lang w:bidi="ar-EG"/>
        </w:rPr>
        <w:t xml:space="preserve">50 healthy subjects as </w:t>
      </w:r>
      <w:r w:rsidRPr="008E7078">
        <w:rPr>
          <w:rFonts w:ascii="Times New Roman" w:hAnsi="Times New Roman" w:cs="Times New Roman"/>
          <w:b/>
          <w:bCs/>
          <w:sz w:val="20"/>
          <w:szCs w:val="20"/>
          <w:lang w:bidi="ar-EG"/>
        </w:rPr>
        <w:t>Control group</w:t>
      </w:r>
      <w:r w:rsidR="006C2A27" w:rsidRPr="008E7078">
        <w:rPr>
          <w:rFonts w:ascii="Times New Roman" w:hAnsi="Times New Roman" w:cs="Times New Roman"/>
          <w:sz w:val="20"/>
          <w:szCs w:val="20"/>
          <w:lang w:bidi="ar-EG"/>
        </w:rPr>
        <w:t>.</w:t>
      </w:r>
      <w:r w:rsidRPr="008E7078">
        <w:rPr>
          <w:rFonts w:ascii="Times New Roman" w:hAnsi="Times New Roman" w:cs="Times New Roman"/>
          <w:sz w:val="20"/>
          <w:szCs w:val="20"/>
          <w:lang w:bidi="ar-EG"/>
        </w:rPr>
        <w:t xml:space="preserve"> </w:t>
      </w:r>
    </w:p>
    <w:p w:rsidR="00A82A66" w:rsidRPr="008E7078" w:rsidRDefault="00A82A66" w:rsidP="009848BF">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u w:val="single"/>
        </w:rPr>
      </w:pPr>
      <w:r w:rsidRPr="008E7078">
        <w:rPr>
          <w:rFonts w:ascii="Times New Roman" w:eastAsia="Times New Roman" w:hAnsi="Times New Roman" w:cs="Times New Roman"/>
          <w:b/>
          <w:bCs/>
          <w:i/>
          <w:iCs/>
          <w:sz w:val="20"/>
          <w:szCs w:val="20"/>
          <w:u w:val="single"/>
        </w:rPr>
        <w:t>Inclusion criteria</w:t>
      </w:r>
      <w:r w:rsidRPr="008E7078">
        <w:rPr>
          <w:rFonts w:ascii="Times New Roman" w:eastAsia="Times New Roman" w:hAnsi="Times New Roman" w:cs="Times New Roman"/>
          <w:b/>
          <w:bCs/>
          <w:sz w:val="20"/>
          <w:szCs w:val="20"/>
          <w:u w:val="single"/>
        </w:rPr>
        <w:t>:</w:t>
      </w:r>
    </w:p>
    <w:p w:rsidR="00A82A66" w:rsidRPr="008E7078" w:rsidRDefault="00A82A66" w:rsidP="009848BF">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E7078">
        <w:rPr>
          <w:rFonts w:ascii="Times New Roman" w:eastAsia="Times New Roman" w:hAnsi="Times New Roman" w:cs="Times New Roman"/>
          <w:sz w:val="20"/>
          <w:szCs w:val="20"/>
        </w:rPr>
        <w:t>After the approval from the</w:t>
      </w:r>
      <w:r w:rsidR="006C2A27" w:rsidRPr="008E7078">
        <w:rPr>
          <w:rFonts w:ascii="Times New Roman" w:eastAsia="Times New Roman" w:hAnsi="Times New Roman" w:cs="Times New Roman"/>
          <w:sz w:val="20"/>
          <w:szCs w:val="20"/>
        </w:rPr>
        <w:t xml:space="preserve"> </w:t>
      </w:r>
      <w:r w:rsidRPr="008E7078">
        <w:rPr>
          <w:rFonts w:ascii="Times New Roman" w:eastAsia="Times New Roman" w:hAnsi="Times New Roman" w:cs="Times New Roman"/>
          <w:sz w:val="20"/>
          <w:szCs w:val="20"/>
        </w:rPr>
        <w:t>ethical commitie of Assiut university and a written conscent from all the participients. One hundred patients included in the study were selected among those admitted to coronary care unit of Assiut university hospital with AMI on the basis of the following inclusion criteria: Chest</w:t>
      </w:r>
      <w:r w:rsidR="00A91529" w:rsidRPr="008E7078">
        <w:rPr>
          <w:rFonts w:ascii="Times New Roman" w:eastAsia="Times New Roman" w:hAnsi="Times New Roman" w:cs="Times New Roman"/>
          <w:sz w:val="20"/>
          <w:szCs w:val="20"/>
        </w:rPr>
        <w:t xml:space="preserve"> pain lasting more than 30 min.</w:t>
      </w:r>
      <w:r w:rsidR="006C2A27" w:rsidRPr="008E7078">
        <w:rPr>
          <w:rFonts w:ascii="Times New Roman" w:eastAsia="Times New Roman" w:hAnsi="Times New Roman" w:cs="Times New Roman"/>
          <w:sz w:val="20"/>
          <w:szCs w:val="20"/>
        </w:rPr>
        <w:t>,</w:t>
      </w:r>
      <w:r w:rsidR="00A91529" w:rsidRPr="008E7078">
        <w:rPr>
          <w:rFonts w:ascii="Times New Roman" w:eastAsia="Times New Roman" w:hAnsi="Times New Roman" w:cs="Times New Roman"/>
          <w:sz w:val="20"/>
          <w:szCs w:val="20"/>
        </w:rPr>
        <w:t xml:space="preserve"> Typical ECG changes and </w:t>
      </w:r>
      <w:r w:rsidRPr="008E7078">
        <w:rPr>
          <w:rFonts w:ascii="Times New Roman" w:eastAsia="Times New Roman" w:hAnsi="Times New Roman" w:cs="Times New Roman"/>
          <w:sz w:val="20"/>
          <w:szCs w:val="20"/>
        </w:rPr>
        <w:t>Rise of serum cardiac enzymes con</w:t>
      </w:r>
      <w:r w:rsidR="00A53313" w:rsidRPr="008E7078">
        <w:rPr>
          <w:rFonts w:ascii="Times New Roman" w:eastAsia="Times New Roman" w:hAnsi="Times New Roman" w:cs="Times New Roman"/>
          <w:sz w:val="20"/>
          <w:szCs w:val="20"/>
        </w:rPr>
        <w:t>centration CK-MB and Troponin I (4)</w:t>
      </w:r>
      <w:r w:rsidR="006C2A27" w:rsidRPr="008E7078">
        <w:rPr>
          <w:rFonts w:ascii="Times New Roman" w:eastAsia="Times New Roman" w:hAnsi="Times New Roman" w:cs="Times New Roman"/>
          <w:b/>
          <w:bCs/>
          <w:i/>
          <w:iCs/>
          <w:color w:val="000000" w:themeColor="text1"/>
          <w:sz w:val="20"/>
          <w:szCs w:val="20"/>
        </w:rPr>
        <w:t>.</w:t>
      </w:r>
    </w:p>
    <w:p w:rsidR="009848BF" w:rsidRPr="008E7078" w:rsidRDefault="00A82A66" w:rsidP="009848BF">
      <w:pPr>
        <w:tabs>
          <w:tab w:val="left" w:pos="5310"/>
        </w:tabs>
        <w:autoSpaceDE w:val="0"/>
        <w:autoSpaceDN w:val="0"/>
        <w:bidi w:val="0"/>
        <w:adjustRightInd w:val="0"/>
        <w:snapToGrid w:val="0"/>
        <w:spacing w:after="0" w:line="240" w:lineRule="auto"/>
        <w:jc w:val="both"/>
        <w:rPr>
          <w:rFonts w:ascii="Times New Roman" w:eastAsia="Times New Roman" w:hAnsi="Times New Roman" w:cs="Times New Roman"/>
          <w:b/>
          <w:bCs/>
          <w:sz w:val="20"/>
          <w:szCs w:val="20"/>
          <w:u w:val="single"/>
        </w:rPr>
      </w:pPr>
      <w:r w:rsidRPr="008E7078">
        <w:rPr>
          <w:rFonts w:ascii="Times New Roman" w:eastAsia="Times New Roman" w:hAnsi="Times New Roman" w:cs="Times New Roman"/>
          <w:b/>
          <w:bCs/>
          <w:sz w:val="20"/>
          <w:szCs w:val="20"/>
          <w:u w:val="single"/>
        </w:rPr>
        <w:t>Exclusion criteria:</w:t>
      </w:r>
    </w:p>
    <w:p w:rsidR="00A82A66" w:rsidRPr="008E7078" w:rsidRDefault="00A82A66" w:rsidP="009848BF">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E7078">
        <w:rPr>
          <w:rFonts w:ascii="Times New Roman" w:eastAsia="Times New Roman" w:hAnsi="Times New Roman" w:cs="Times New Roman"/>
          <w:sz w:val="20"/>
          <w:szCs w:val="20"/>
        </w:rPr>
        <w:t>The patients who</w:t>
      </w:r>
      <w:r w:rsidR="006C2A27" w:rsidRPr="008E7078">
        <w:rPr>
          <w:rFonts w:ascii="Times New Roman" w:eastAsia="Times New Roman" w:hAnsi="Times New Roman" w:cs="Times New Roman"/>
          <w:sz w:val="20"/>
          <w:szCs w:val="20"/>
        </w:rPr>
        <w:t xml:space="preserve"> </w:t>
      </w:r>
      <w:r w:rsidRPr="008E7078">
        <w:rPr>
          <w:rFonts w:ascii="Times New Roman" w:eastAsia="Times New Roman" w:hAnsi="Times New Roman" w:cs="Times New Roman"/>
          <w:sz w:val="20"/>
          <w:szCs w:val="20"/>
        </w:rPr>
        <w:t xml:space="preserve">had liver and </w:t>
      </w:r>
      <w:r w:rsidR="008E7078" w:rsidRPr="008E7078">
        <w:rPr>
          <w:rFonts w:ascii="Times New Roman" w:eastAsia="Times New Roman" w:hAnsi="Times New Roman" w:cs="Times New Roman"/>
          <w:sz w:val="20"/>
          <w:szCs w:val="20"/>
        </w:rPr>
        <w:t>kidney</w:t>
      </w:r>
      <w:r w:rsidRPr="008E7078">
        <w:rPr>
          <w:rFonts w:ascii="Times New Roman" w:eastAsia="Times New Roman" w:hAnsi="Times New Roman" w:cs="Times New Roman"/>
          <w:sz w:val="20"/>
          <w:szCs w:val="20"/>
        </w:rPr>
        <w:t xml:space="preserve"> diseases</w:t>
      </w:r>
      <w:r w:rsidR="006C2A27" w:rsidRPr="008E7078">
        <w:rPr>
          <w:rFonts w:ascii="Times New Roman" w:eastAsia="Times New Roman" w:hAnsi="Times New Roman" w:cs="Times New Roman"/>
          <w:sz w:val="20"/>
          <w:szCs w:val="20"/>
        </w:rPr>
        <w:t>,</w:t>
      </w:r>
      <w:r w:rsidRPr="008E7078">
        <w:rPr>
          <w:rFonts w:ascii="Times New Roman" w:eastAsia="Times New Roman" w:hAnsi="Times New Roman" w:cs="Times New Roman"/>
          <w:sz w:val="20"/>
          <w:szCs w:val="20"/>
        </w:rPr>
        <w:t xml:space="preserve"> younger than</w:t>
      </w:r>
      <w:r w:rsidR="006C2A27" w:rsidRPr="008E7078">
        <w:rPr>
          <w:rFonts w:ascii="Times New Roman" w:eastAsia="Times New Roman" w:hAnsi="Times New Roman" w:cs="Times New Roman"/>
          <w:sz w:val="20"/>
          <w:szCs w:val="20"/>
        </w:rPr>
        <w:t xml:space="preserve"> </w:t>
      </w:r>
      <w:r w:rsidRPr="008E7078">
        <w:rPr>
          <w:rFonts w:ascii="Times New Roman" w:eastAsia="Times New Roman" w:hAnsi="Times New Roman" w:cs="Times New Roman"/>
          <w:sz w:val="20"/>
          <w:szCs w:val="20"/>
        </w:rPr>
        <w:t>18 years, gout, malignancy</w:t>
      </w:r>
      <w:r w:rsidR="009848BF" w:rsidRPr="008E7078">
        <w:rPr>
          <w:rFonts w:ascii="Times New Roman" w:eastAsia="Times New Roman" w:hAnsi="Times New Roman" w:cs="Times New Roman"/>
          <w:sz w:val="20"/>
          <w:szCs w:val="20"/>
        </w:rPr>
        <w:t>, d</w:t>
      </w:r>
      <w:r w:rsidRPr="008E7078">
        <w:rPr>
          <w:rFonts w:ascii="Times New Roman" w:eastAsia="Times New Roman" w:hAnsi="Times New Roman" w:cs="Times New Roman"/>
          <w:sz w:val="20"/>
          <w:szCs w:val="20"/>
        </w:rPr>
        <w:t>rugs which increase uric acid level as (corticosteroids</w:t>
      </w:r>
      <w:r w:rsidR="006C2A27" w:rsidRPr="008E7078">
        <w:rPr>
          <w:rFonts w:ascii="Times New Roman" w:eastAsia="Times New Roman" w:hAnsi="Times New Roman" w:cs="Times New Roman"/>
          <w:sz w:val="20"/>
          <w:szCs w:val="20"/>
        </w:rPr>
        <w:t>,</w:t>
      </w:r>
      <w:r w:rsidRPr="008E7078">
        <w:rPr>
          <w:rFonts w:ascii="Times New Roman" w:eastAsia="Times New Roman" w:hAnsi="Times New Roman" w:cs="Times New Roman"/>
          <w:sz w:val="20"/>
          <w:szCs w:val="20"/>
        </w:rPr>
        <w:t xml:space="preserve"> cytotoxic drugs</w:t>
      </w:r>
      <w:r w:rsidR="006C2A27" w:rsidRPr="008E7078">
        <w:rPr>
          <w:rFonts w:ascii="Times New Roman" w:eastAsia="Times New Roman" w:hAnsi="Times New Roman" w:cs="Times New Roman"/>
          <w:sz w:val="20"/>
          <w:szCs w:val="20"/>
        </w:rPr>
        <w:t>,</w:t>
      </w:r>
      <w:r w:rsidRPr="008E7078">
        <w:rPr>
          <w:rFonts w:ascii="Times New Roman" w:eastAsia="Times New Roman" w:hAnsi="Times New Roman" w:cs="Times New Roman"/>
          <w:sz w:val="20"/>
          <w:szCs w:val="20"/>
        </w:rPr>
        <w:t xml:space="preserve"> ethambutol</w:t>
      </w:r>
      <w:r w:rsidR="006C2A27" w:rsidRPr="008E7078">
        <w:rPr>
          <w:rFonts w:ascii="Times New Roman" w:eastAsia="Times New Roman" w:hAnsi="Times New Roman" w:cs="Times New Roman"/>
          <w:sz w:val="20"/>
          <w:szCs w:val="20"/>
        </w:rPr>
        <w:t>,</w:t>
      </w:r>
      <w:r w:rsidRPr="008E7078">
        <w:rPr>
          <w:rFonts w:ascii="Times New Roman" w:eastAsia="Times New Roman" w:hAnsi="Times New Roman" w:cs="Times New Roman"/>
          <w:sz w:val="20"/>
          <w:szCs w:val="20"/>
        </w:rPr>
        <w:t xml:space="preserve"> salicylates more than 2g / d, diuretics and pyrazinamide), chronic alcoholism</w:t>
      </w:r>
      <w:r w:rsidR="006C2A27" w:rsidRPr="008E7078">
        <w:rPr>
          <w:rFonts w:ascii="Times New Roman" w:eastAsia="Times New Roman" w:hAnsi="Times New Roman" w:cs="Times New Roman"/>
          <w:sz w:val="20"/>
          <w:szCs w:val="20"/>
        </w:rPr>
        <w:t>,</w:t>
      </w:r>
      <w:r w:rsidRPr="008E7078">
        <w:rPr>
          <w:rFonts w:ascii="Times New Roman" w:eastAsia="Times New Roman" w:hAnsi="Times New Roman" w:cs="Times New Roman"/>
          <w:sz w:val="20"/>
          <w:szCs w:val="20"/>
        </w:rPr>
        <w:t xml:space="preserve"> hypothyroidism and violent exercise were excluded.</w:t>
      </w:r>
    </w:p>
    <w:p w:rsidR="009848BF" w:rsidRPr="008E7078" w:rsidRDefault="00A82A66" w:rsidP="009848BF">
      <w:pPr>
        <w:bidi w:val="0"/>
        <w:snapToGrid w:val="0"/>
        <w:spacing w:after="0" w:line="240" w:lineRule="auto"/>
        <w:jc w:val="both"/>
        <w:rPr>
          <w:rFonts w:ascii="Times New Roman" w:hAnsi="Times New Roman" w:cs="Times New Roman"/>
          <w:b/>
          <w:bCs/>
          <w:sz w:val="20"/>
          <w:szCs w:val="20"/>
          <w:u w:val="single"/>
          <w:lang w:bidi="ar-EG"/>
        </w:rPr>
      </w:pPr>
      <w:r w:rsidRPr="008E7078">
        <w:rPr>
          <w:rFonts w:ascii="Times New Roman" w:hAnsi="Times New Roman" w:cs="Times New Roman"/>
          <w:b/>
          <w:bCs/>
          <w:sz w:val="20"/>
          <w:szCs w:val="20"/>
          <w:u w:val="single"/>
          <w:lang w:bidi="ar-EG"/>
        </w:rPr>
        <w:t>Methods</w:t>
      </w:r>
      <w:r w:rsidR="00253055" w:rsidRPr="008E7078">
        <w:rPr>
          <w:rFonts w:ascii="Times New Roman" w:hAnsi="Times New Roman" w:cs="Times New Roman"/>
          <w:b/>
          <w:bCs/>
          <w:sz w:val="20"/>
          <w:szCs w:val="20"/>
          <w:u w:val="single"/>
          <w:lang w:bidi="ar-EG"/>
        </w:rPr>
        <w:t>:</w:t>
      </w:r>
    </w:p>
    <w:p w:rsidR="00253055" w:rsidRPr="008E7078" w:rsidRDefault="00A82A66" w:rsidP="009848BF">
      <w:pPr>
        <w:bidi w:val="0"/>
        <w:snapToGrid w:val="0"/>
        <w:spacing w:after="0" w:line="240" w:lineRule="auto"/>
        <w:ind w:firstLine="425"/>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 xml:space="preserve"> All patients were subjected to</w:t>
      </w:r>
      <w:r w:rsidRPr="008E7078">
        <w:rPr>
          <w:rFonts w:ascii="Times New Roman" w:hAnsi="Times New Roman" w:cs="Times New Roman"/>
          <w:sz w:val="20"/>
          <w:szCs w:val="20"/>
          <w:lang w:bidi="ar-EG"/>
        </w:rPr>
        <w:t xml:space="preserve"> detailed history taking stressing on risk factors as Age</w:t>
      </w:r>
      <w:r w:rsidR="006C2A27" w:rsidRPr="008E7078">
        <w:rPr>
          <w:rFonts w:ascii="Times New Roman" w:hAnsi="Times New Roman" w:cs="Times New Roman"/>
          <w:sz w:val="20"/>
          <w:szCs w:val="20"/>
          <w:lang w:bidi="ar-EG"/>
        </w:rPr>
        <w:t>,</w:t>
      </w:r>
      <w:r w:rsidRPr="008E7078">
        <w:rPr>
          <w:rFonts w:ascii="Times New Roman" w:hAnsi="Times New Roman" w:cs="Times New Roman"/>
          <w:sz w:val="20"/>
          <w:szCs w:val="20"/>
          <w:lang w:bidi="ar-EG"/>
        </w:rPr>
        <w:t xml:space="preserve"> Sex</w:t>
      </w:r>
      <w:r w:rsidR="006C2A27" w:rsidRPr="008E7078">
        <w:rPr>
          <w:rFonts w:ascii="Times New Roman" w:hAnsi="Times New Roman" w:cs="Times New Roman"/>
          <w:sz w:val="20"/>
          <w:szCs w:val="20"/>
          <w:lang w:bidi="ar-EG"/>
        </w:rPr>
        <w:t>,</w:t>
      </w:r>
      <w:r w:rsidRPr="008E7078">
        <w:rPr>
          <w:rFonts w:ascii="Times New Roman" w:hAnsi="Times New Roman" w:cs="Times New Roman"/>
          <w:sz w:val="20"/>
          <w:szCs w:val="20"/>
          <w:lang w:bidi="ar-EG"/>
        </w:rPr>
        <w:t xml:space="preserve"> Previous Myocardial infarction</w:t>
      </w:r>
      <w:r w:rsidR="006C2A27" w:rsidRPr="008E7078">
        <w:rPr>
          <w:rFonts w:ascii="Times New Roman" w:hAnsi="Times New Roman" w:cs="Times New Roman"/>
          <w:sz w:val="20"/>
          <w:szCs w:val="20"/>
          <w:lang w:bidi="ar-EG"/>
        </w:rPr>
        <w:t>,</w:t>
      </w:r>
      <w:r w:rsidRPr="008E7078">
        <w:rPr>
          <w:rFonts w:ascii="Times New Roman" w:hAnsi="Times New Roman" w:cs="Times New Roman"/>
          <w:sz w:val="20"/>
          <w:szCs w:val="20"/>
          <w:lang w:bidi="ar-EG"/>
        </w:rPr>
        <w:t xml:space="preserve"> Smoking</w:t>
      </w:r>
      <w:r w:rsidR="006C2A27" w:rsidRPr="008E7078">
        <w:rPr>
          <w:rFonts w:ascii="Times New Roman" w:hAnsi="Times New Roman" w:cs="Times New Roman"/>
          <w:sz w:val="20"/>
          <w:szCs w:val="20"/>
          <w:lang w:bidi="ar-EG"/>
        </w:rPr>
        <w:t>,</w:t>
      </w:r>
      <w:r w:rsidRPr="008E7078">
        <w:rPr>
          <w:rFonts w:ascii="Times New Roman" w:hAnsi="Times New Roman" w:cs="Times New Roman"/>
          <w:sz w:val="20"/>
          <w:szCs w:val="20"/>
          <w:lang w:bidi="ar-EG"/>
        </w:rPr>
        <w:t xml:space="preserve"> Hyperlipidemia</w:t>
      </w:r>
      <w:r w:rsidR="006C2A27" w:rsidRPr="008E7078">
        <w:rPr>
          <w:rFonts w:ascii="Times New Roman" w:hAnsi="Times New Roman" w:cs="Times New Roman"/>
          <w:sz w:val="20"/>
          <w:szCs w:val="20"/>
          <w:lang w:bidi="ar-EG"/>
        </w:rPr>
        <w:t>,</w:t>
      </w:r>
      <w:r w:rsidRPr="008E7078">
        <w:rPr>
          <w:rFonts w:ascii="Times New Roman" w:hAnsi="Times New Roman" w:cs="Times New Roman"/>
          <w:sz w:val="20"/>
          <w:szCs w:val="20"/>
          <w:lang w:bidi="ar-EG"/>
        </w:rPr>
        <w:t xml:space="preserve"> Hypertension</w:t>
      </w:r>
      <w:r w:rsidR="006C2A27" w:rsidRPr="008E7078">
        <w:rPr>
          <w:rFonts w:ascii="Times New Roman" w:hAnsi="Times New Roman" w:cs="Times New Roman"/>
          <w:sz w:val="20"/>
          <w:szCs w:val="20"/>
          <w:lang w:bidi="ar-EG"/>
        </w:rPr>
        <w:t>,</w:t>
      </w:r>
      <w:r w:rsidRPr="008E7078">
        <w:rPr>
          <w:rFonts w:ascii="Times New Roman" w:hAnsi="Times New Roman" w:cs="Times New Roman"/>
          <w:sz w:val="20"/>
          <w:szCs w:val="20"/>
          <w:lang w:bidi="ar-EG"/>
        </w:rPr>
        <w:t xml:space="preserve"> </w:t>
      </w:r>
      <w:r w:rsidR="008E7078" w:rsidRPr="008E7078">
        <w:rPr>
          <w:rFonts w:ascii="Times New Roman" w:hAnsi="Times New Roman" w:cs="Times New Roman"/>
          <w:sz w:val="20"/>
          <w:szCs w:val="20"/>
          <w:lang w:bidi="ar-EG"/>
        </w:rPr>
        <w:t>Diabetes</w:t>
      </w:r>
      <w:r w:rsidRPr="008E7078">
        <w:rPr>
          <w:rFonts w:ascii="Times New Roman" w:hAnsi="Times New Roman" w:cs="Times New Roman"/>
          <w:sz w:val="20"/>
          <w:szCs w:val="20"/>
          <w:lang w:bidi="ar-EG"/>
        </w:rPr>
        <w:t xml:space="preserve"> Mellitus</w:t>
      </w:r>
      <w:r w:rsidR="006C2A27" w:rsidRPr="008E7078">
        <w:rPr>
          <w:rFonts w:ascii="Times New Roman" w:hAnsi="Times New Roman" w:cs="Times New Roman"/>
          <w:sz w:val="20"/>
          <w:szCs w:val="20"/>
          <w:lang w:bidi="ar-EG"/>
        </w:rPr>
        <w:t>,</w:t>
      </w:r>
      <w:r w:rsidRPr="008E7078">
        <w:rPr>
          <w:rFonts w:ascii="Times New Roman" w:hAnsi="Times New Roman" w:cs="Times New Roman"/>
          <w:sz w:val="20"/>
          <w:szCs w:val="20"/>
          <w:lang w:bidi="ar-EG"/>
        </w:rPr>
        <w:t xml:space="preserve"> Obesity</w:t>
      </w:r>
      <w:r w:rsidR="006C2A27" w:rsidRPr="008E7078">
        <w:rPr>
          <w:rFonts w:ascii="Times New Roman" w:hAnsi="Times New Roman" w:cs="Times New Roman"/>
          <w:sz w:val="20"/>
          <w:szCs w:val="20"/>
          <w:lang w:bidi="ar-EG"/>
        </w:rPr>
        <w:t>,</w:t>
      </w:r>
      <w:r w:rsidRPr="008E7078">
        <w:rPr>
          <w:rFonts w:ascii="Times New Roman" w:hAnsi="Times New Roman" w:cs="Times New Roman"/>
          <w:sz w:val="20"/>
          <w:szCs w:val="20"/>
          <w:lang w:bidi="ar-EG"/>
        </w:rPr>
        <w:t xml:space="preserve"> Family history of coronary artery disease and through </w:t>
      </w:r>
      <w:r w:rsidRPr="008E7078">
        <w:rPr>
          <w:rFonts w:ascii="Times New Roman" w:hAnsi="Times New Roman" w:cs="Times New Roman"/>
          <w:b/>
          <w:bCs/>
          <w:sz w:val="20"/>
          <w:szCs w:val="20"/>
          <w:lang w:bidi="ar-EG"/>
        </w:rPr>
        <w:t>clinical examination</w:t>
      </w:r>
      <w:r w:rsidRPr="008E7078">
        <w:rPr>
          <w:rFonts w:ascii="Times New Roman" w:hAnsi="Times New Roman" w:cs="Times New Roman"/>
          <w:sz w:val="20"/>
          <w:szCs w:val="20"/>
          <w:lang w:bidi="ar-EG"/>
        </w:rPr>
        <w:t xml:space="preserve"> with estimation of body mass index</w:t>
      </w:r>
      <w:r w:rsidR="006C2A27" w:rsidRPr="008E7078">
        <w:rPr>
          <w:rFonts w:ascii="Times New Roman" w:hAnsi="Times New Roman" w:cs="Times New Roman"/>
          <w:sz w:val="20"/>
          <w:szCs w:val="20"/>
          <w:lang w:bidi="ar-EG"/>
        </w:rPr>
        <w:t xml:space="preserve"> &amp; </w:t>
      </w:r>
      <w:r w:rsidRPr="008E7078">
        <w:rPr>
          <w:rFonts w:ascii="Times New Roman" w:hAnsi="Times New Roman" w:cs="Times New Roman"/>
          <w:sz w:val="20"/>
          <w:szCs w:val="20"/>
          <w:lang w:bidi="ar-EG"/>
        </w:rPr>
        <w:t>blood pressure measuring.</w:t>
      </w:r>
      <w:r w:rsidR="006C2A27" w:rsidRPr="008E7078">
        <w:rPr>
          <w:rFonts w:ascii="Times New Roman" w:hAnsi="Times New Roman" w:cs="Times New Roman"/>
          <w:sz w:val="20"/>
          <w:szCs w:val="20"/>
          <w:lang w:bidi="ar-EG"/>
        </w:rPr>
        <w:t xml:space="preserve"> </w:t>
      </w:r>
    </w:p>
    <w:p w:rsidR="0094666C" w:rsidRPr="008E7078" w:rsidRDefault="00A82A66" w:rsidP="009848BF">
      <w:pPr>
        <w:bidi w:val="0"/>
        <w:snapToGrid w:val="0"/>
        <w:spacing w:after="0" w:line="240" w:lineRule="auto"/>
        <w:ind w:firstLine="425"/>
        <w:jc w:val="both"/>
        <w:rPr>
          <w:rFonts w:ascii="Times New Roman" w:eastAsia="Times New Roman" w:hAnsi="Times New Roman" w:cs="Times New Roman"/>
          <w:sz w:val="20"/>
          <w:szCs w:val="20"/>
        </w:rPr>
      </w:pPr>
      <w:r w:rsidRPr="008E7078">
        <w:rPr>
          <w:rFonts w:ascii="Times New Roman" w:hAnsi="Times New Roman" w:cs="Times New Roman"/>
          <w:b/>
          <w:bCs/>
          <w:sz w:val="20"/>
          <w:szCs w:val="20"/>
          <w:lang w:bidi="ar-EG"/>
        </w:rPr>
        <w:t>investigations included</w:t>
      </w:r>
      <w:r w:rsidRPr="008E7078">
        <w:rPr>
          <w:rFonts w:ascii="Times New Roman" w:hAnsi="Times New Roman" w:cs="Times New Roman"/>
          <w:sz w:val="20"/>
          <w:szCs w:val="20"/>
          <w:lang w:bidi="ar-EG"/>
        </w:rPr>
        <w:t xml:space="preserve">: </w:t>
      </w:r>
      <w:r w:rsidRPr="008E7078">
        <w:rPr>
          <w:rFonts w:ascii="Times New Roman" w:eastAsia="Times New Roman" w:hAnsi="Times New Roman" w:cs="Times New Roman"/>
          <w:sz w:val="20"/>
          <w:szCs w:val="20"/>
        </w:rPr>
        <w:t>12-lead ECG</w:t>
      </w:r>
      <w:r w:rsidR="006C2A27" w:rsidRPr="008E7078">
        <w:rPr>
          <w:rFonts w:ascii="Times New Roman" w:eastAsia="Times New Roman" w:hAnsi="Times New Roman" w:cs="Times New Roman"/>
          <w:sz w:val="20"/>
          <w:szCs w:val="20"/>
        </w:rPr>
        <w:t>,</w:t>
      </w:r>
      <w:r w:rsidRPr="008E7078">
        <w:rPr>
          <w:rFonts w:ascii="Times New Roman" w:eastAsia="Times New Roman" w:hAnsi="Times New Roman" w:cs="Times New Roman"/>
          <w:sz w:val="20"/>
          <w:szCs w:val="20"/>
        </w:rPr>
        <w:t xml:space="preserve"> echocardiography</w:t>
      </w:r>
      <w:r w:rsidR="006C2A27" w:rsidRPr="008E7078">
        <w:rPr>
          <w:rFonts w:ascii="Times New Roman" w:eastAsia="Times New Roman" w:hAnsi="Times New Roman" w:cs="Times New Roman"/>
          <w:sz w:val="20"/>
          <w:szCs w:val="20"/>
        </w:rPr>
        <w:t>,</w:t>
      </w:r>
      <w:r w:rsidRPr="008E7078">
        <w:rPr>
          <w:rFonts w:ascii="Times New Roman" w:eastAsia="Times New Roman" w:hAnsi="Times New Roman" w:cs="Times New Roman"/>
          <w:sz w:val="20"/>
          <w:szCs w:val="20"/>
        </w:rPr>
        <w:t xml:space="preserve"> Cardiac enzymes (Troponin I</w:t>
      </w:r>
      <w:r w:rsidR="006C2A27" w:rsidRPr="008E7078">
        <w:rPr>
          <w:rFonts w:ascii="Times New Roman" w:eastAsia="Times New Roman" w:hAnsi="Times New Roman" w:cs="Times New Roman"/>
          <w:sz w:val="20"/>
          <w:szCs w:val="20"/>
        </w:rPr>
        <w:t>,</w:t>
      </w:r>
      <w:r w:rsidR="00BA2D5A" w:rsidRPr="008E7078">
        <w:rPr>
          <w:rFonts w:ascii="Times New Roman" w:eastAsia="Times New Roman" w:hAnsi="Times New Roman" w:cs="Times New Roman"/>
          <w:sz w:val="20"/>
          <w:szCs w:val="20"/>
        </w:rPr>
        <w:t xml:space="preserve"> CK</w:t>
      </w:r>
      <w:r w:rsidRPr="008E7078">
        <w:rPr>
          <w:rFonts w:ascii="Times New Roman" w:eastAsia="Times New Roman" w:hAnsi="Times New Roman" w:cs="Times New Roman"/>
          <w:sz w:val="20"/>
          <w:szCs w:val="20"/>
        </w:rPr>
        <w:t xml:space="preserve"> and CK-MB)</w:t>
      </w:r>
      <w:r w:rsidR="006C2A27" w:rsidRPr="008E7078">
        <w:rPr>
          <w:rFonts w:ascii="Times New Roman" w:eastAsia="Times New Roman" w:hAnsi="Times New Roman" w:cs="Times New Roman"/>
          <w:sz w:val="20"/>
          <w:szCs w:val="20"/>
        </w:rPr>
        <w:t>,</w:t>
      </w:r>
      <w:r w:rsidRPr="008E7078">
        <w:rPr>
          <w:rFonts w:ascii="Times New Roman" w:eastAsia="Times New Roman" w:hAnsi="Times New Roman" w:cs="Times New Roman"/>
          <w:sz w:val="20"/>
          <w:szCs w:val="20"/>
        </w:rPr>
        <w:t xml:space="preserve"> Serum uric acid levels (mg/dl)</w:t>
      </w:r>
      <w:r w:rsidR="006C2A27" w:rsidRPr="008E7078">
        <w:rPr>
          <w:rFonts w:ascii="Times New Roman" w:eastAsia="Times New Roman" w:hAnsi="Times New Roman" w:cs="Times New Roman"/>
          <w:sz w:val="20"/>
          <w:szCs w:val="20"/>
        </w:rPr>
        <w:t xml:space="preserve"> </w:t>
      </w:r>
      <w:r w:rsidRPr="008E7078">
        <w:rPr>
          <w:rFonts w:ascii="Times New Roman" w:eastAsia="Times New Roman" w:hAnsi="Times New Roman" w:cs="Times New Roman"/>
          <w:sz w:val="20"/>
          <w:szCs w:val="20"/>
        </w:rPr>
        <w:t>were measured</w:t>
      </w:r>
      <w:r w:rsidR="006C2A27" w:rsidRPr="008E7078">
        <w:rPr>
          <w:rFonts w:ascii="Times New Roman" w:eastAsia="Times New Roman" w:hAnsi="Times New Roman" w:cs="Times New Roman"/>
          <w:sz w:val="20"/>
          <w:szCs w:val="20"/>
        </w:rPr>
        <w:t xml:space="preserve"> </w:t>
      </w:r>
      <w:r w:rsidRPr="008E7078">
        <w:rPr>
          <w:rFonts w:ascii="Times New Roman" w:eastAsia="Times New Roman" w:hAnsi="Times New Roman" w:cs="Times New Roman"/>
          <w:sz w:val="20"/>
          <w:szCs w:val="20"/>
        </w:rPr>
        <w:t>to all the studied groups</w:t>
      </w:r>
      <w:r w:rsidR="006C2A27" w:rsidRPr="008E7078">
        <w:rPr>
          <w:rFonts w:ascii="Times New Roman" w:eastAsia="Times New Roman" w:hAnsi="Times New Roman" w:cs="Times New Roman"/>
          <w:sz w:val="20"/>
          <w:szCs w:val="20"/>
        </w:rPr>
        <w:t xml:space="preserve"> </w:t>
      </w:r>
      <w:r w:rsidRPr="008E7078">
        <w:rPr>
          <w:rFonts w:ascii="Times New Roman" w:eastAsia="Times New Roman" w:hAnsi="Times New Roman" w:cs="Times New Roman"/>
          <w:sz w:val="20"/>
          <w:szCs w:val="20"/>
        </w:rPr>
        <w:t>on the day of admission (day 0 )</w:t>
      </w:r>
      <w:r w:rsidR="006C2A27" w:rsidRPr="008E7078">
        <w:rPr>
          <w:rFonts w:ascii="Times New Roman" w:eastAsia="Times New Roman" w:hAnsi="Times New Roman" w:cs="Times New Roman"/>
          <w:sz w:val="20"/>
          <w:szCs w:val="20"/>
        </w:rPr>
        <w:t>,</w:t>
      </w:r>
      <w:r w:rsidRPr="008E7078">
        <w:rPr>
          <w:rFonts w:ascii="Times New Roman" w:eastAsia="Times New Roman" w:hAnsi="Times New Roman" w:cs="Times New Roman"/>
          <w:sz w:val="20"/>
          <w:szCs w:val="20"/>
        </w:rPr>
        <w:t xml:space="preserve"> </w:t>
      </w:r>
      <w:r w:rsidRPr="008E7078">
        <w:rPr>
          <w:rFonts w:ascii="Times New Roman" w:eastAsia="Times New Roman" w:hAnsi="Times New Roman" w:cs="Times New Roman"/>
          <w:b/>
          <w:bCs/>
          <w:sz w:val="20"/>
          <w:szCs w:val="20"/>
        </w:rPr>
        <w:t>3</w:t>
      </w:r>
      <w:r w:rsidRPr="008E7078">
        <w:rPr>
          <w:rFonts w:ascii="Times New Roman" w:eastAsia="Times New Roman" w:hAnsi="Times New Roman" w:cs="Times New Roman"/>
          <w:b/>
          <w:bCs/>
          <w:sz w:val="20"/>
          <w:szCs w:val="20"/>
          <w:vertAlign w:val="superscript"/>
        </w:rPr>
        <w:t>rd</w:t>
      </w:r>
      <w:r w:rsidRPr="008E7078">
        <w:rPr>
          <w:rFonts w:ascii="Times New Roman" w:eastAsia="Times New Roman" w:hAnsi="Times New Roman" w:cs="Times New Roman"/>
          <w:b/>
          <w:bCs/>
          <w:sz w:val="20"/>
          <w:szCs w:val="20"/>
        </w:rPr>
        <w:t xml:space="preserve"> </w:t>
      </w:r>
      <w:r w:rsidRPr="008E7078">
        <w:rPr>
          <w:rFonts w:ascii="Times New Roman" w:eastAsia="Times New Roman" w:hAnsi="Times New Roman" w:cs="Times New Roman"/>
          <w:sz w:val="20"/>
          <w:szCs w:val="20"/>
        </w:rPr>
        <w:t xml:space="preserve">day and </w:t>
      </w:r>
      <w:r w:rsidRPr="008E7078">
        <w:rPr>
          <w:rFonts w:ascii="Times New Roman" w:eastAsia="Times New Roman" w:hAnsi="Times New Roman" w:cs="Times New Roman"/>
          <w:b/>
          <w:bCs/>
          <w:sz w:val="20"/>
          <w:szCs w:val="20"/>
        </w:rPr>
        <w:t>7</w:t>
      </w:r>
      <w:r w:rsidRPr="008E7078">
        <w:rPr>
          <w:rFonts w:ascii="Times New Roman" w:eastAsia="Times New Roman" w:hAnsi="Times New Roman" w:cs="Times New Roman"/>
          <w:b/>
          <w:bCs/>
          <w:sz w:val="20"/>
          <w:szCs w:val="20"/>
          <w:vertAlign w:val="superscript"/>
        </w:rPr>
        <w:t>th</w:t>
      </w:r>
      <w:r w:rsidR="00253055" w:rsidRPr="008E7078">
        <w:rPr>
          <w:rFonts w:ascii="Times New Roman" w:eastAsia="Times New Roman" w:hAnsi="Times New Roman" w:cs="Times New Roman"/>
          <w:sz w:val="20"/>
          <w:szCs w:val="20"/>
        </w:rPr>
        <w:t xml:space="preserve"> day</w:t>
      </w:r>
      <w:r w:rsidR="006C2A27" w:rsidRPr="008E7078">
        <w:rPr>
          <w:rFonts w:ascii="Times New Roman" w:eastAsia="Times New Roman" w:hAnsi="Times New Roman" w:cs="Times New Roman"/>
          <w:sz w:val="20"/>
          <w:szCs w:val="20"/>
        </w:rPr>
        <w:t>.</w:t>
      </w:r>
      <w:r w:rsidR="00253055" w:rsidRPr="008E7078">
        <w:rPr>
          <w:rFonts w:ascii="Times New Roman" w:eastAsia="Times New Roman" w:hAnsi="Times New Roman" w:cs="Times New Roman"/>
          <w:sz w:val="20"/>
          <w:szCs w:val="20"/>
        </w:rPr>
        <w:t xml:space="preserve"> </w:t>
      </w:r>
    </w:p>
    <w:p w:rsidR="00BA2D5A" w:rsidRPr="008E7078" w:rsidRDefault="00A82A66" w:rsidP="009848BF">
      <w:pPr>
        <w:bidi w:val="0"/>
        <w:snapToGrid w:val="0"/>
        <w:spacing w:after="0" w:line="240" w:lineRule="auto"/>
        <w:ind w:firstLine="425"/>
        <w:jc w:val="both"/>
        <w:rPr>
          <w:rFonts w:ascii="Times New Roman" w:eastAsia="Times New Roman" w:hAnsi="Times New Roman" w:cs="Times New Roman"/>
          <w:b/>
          <w:bCs/>
          <w:sz w:val="20"/>
          <w:szCs w:val="20"/>
        </w:rPr>
      </w:pPr>
      <w:r w:rsidRPr="008E7078">
        <w:rPr>
          <w:rFonts w:ascii="Times New Roman" w:eastAsia="Times New Roman" w:hAnsi="Times New Roman" w:cs="Times New Roman"/>
          <w:sz w:val="20"/>
          <w:szCs w:val="20"/>
        </w:rPr>
        <w:t xml:space="preserve">Hyperuricaemia was defined as uric acid level more than 6 mg/dl in women </w:t>
      </w:r>
      <w:r w:rsidR="00BA2D5A" w:rsidRPr="008E7078">
        <w:rPr>
          <w:rFonts w:ascii="Times New Roman" w:eastAsia="Times New Roman" w:hAnsi="Times New Roman" w:cs="Times New Roman"/>
          <w:sz w:val="20"/>
          <w:szCs w:val="20"/>
        </w:rPr>
        <w:t>a</w:t>
      </w:r>
      <w:r w:rsidR="00B06BA0" w:rsidRPr="008E7078">
        <w:rPr>
          <w:rFonts w:ascii="Times New Roman" w:eastAsia="Times New Roman" w:hAnsi="Times New Roman" w:cs="Times New Roman"/>
          <w:sz w:val="20"/>
          <w:szCs w:val="20"/>
        </w:rPr>
        <w:t>nd more than 7 mg/dl</w:t>
      </w:r>
      <w:r w:rsidR="006C2A27" w:rsidRPr="008E7078">
        <w:rPr>
          <w:rFonts w:ascii="Times New Roman" w:eastAsia="Times New Roman" w:hAnsi="Times New Roman" w:cs="Times New Roman"/>
          <w:sz w:val="20"/>
          <w:szCs w:val="20"/>
        </w:rPr>
        <w:t xml:space="preserve"> </w:t>
      </w:r>
      <w:r w:rsidR="00B06BA0" w:rsidRPr="008E7078">
        <w:rPr>
          <w:rFonts w:ascii="Times New Roman" w:eastAsia="Times New Roman" w:hAnsi="Times New Roman" w:cs="Times New Roman"/>
          <w:sz w:val="20"/>
          <w:szCs w:val="20"/>
        </w:rPr>
        <w:t>in men</w:t>
      </w:r>
      <w:r w:rsidR="006C2A27" w:rsidRPr="008E7078">
        <w:rPr>
          <w:rFonts w:ascii="Times New Roman" w:eastAsia="Times New Roman" w:hAnsi="Times New Roman" w:cs="Times New Roman"/>
          <w:sz w:val="20"/>
          <w:szCs w:val="20"/>
        </w:rPr>
        <w:t>,</w:t>
      </w:r>
      <w:r w:rsidR="00B06BA0" w:rsidRPr="008E7078">
        <w:rPr>
          <w:rFonts w:ascii="Times New Roman" w:eastAsia="Times New Roman" w:hAnsi="Times New Roman" w:cs="Times New Roman"/>
          <w:sz w:val="20"/>
          <w:szCs w:val="20"/>
        </w:rPr>
        <w:t xml:space="preserve"> L</w:t>
      </w:r>
      <w:r w:rsidRPr="008E7078">
        <w:rPr>
          <w:rFonts w:ascii="Times New Roman" w:eastAsia="Times New Roman" w:hAnsi="Times New Roman" w:cs="Times New Roman"/>
          <w:sz w:val="20"/>
          <w:szCs w:val="20"/>
        </w:rPr>
        <w:t>ipid P</w:t>
      </w:r>
      <w:r w:rsidR="00B06BA0" w:rsidRPr="008E7078">
        <w:rPr>
          <w:rFonts w:ascii="Times New Roman" w:eastAsia="Times New Roman" w:hAnsi="Times New Roman" w:cs="Times New Roman"/>
          <w:sz w:val="20"/>
          <w:szCs w:val="20"/>
        </w:rPr>
        <w:t>rofile</w:t>
      </w:r>
      <w:r w:rsidR="006C2A27" w:rsidRPr="008E7078">
        <w:rPr>
          <w:rFonts w:ascii="Times New Roman" w:eastAsia="Times New Roman" w:hAnsi="Times New Roman" w:cs="Times New Roman"/>
          <w:sz w:val="20"/>
          <w:szCs w:val="20"/>
        </w:rPr>
        <w:t>,</w:t>
      </w:r>
      <w:r w:rsidR="00B06BA0" w:rsidRPr="008E7078">
        <w:rPr>
          <w:rFonts w:ascii="Times New Roman" w:eastAsia="Times New Roman" w:hAnsi="Times New Roman" w:cs="Times New Roman"/>
          <w:sz w:val="20"/>
          <w:szCs w:val="20"/>
        </w:rPr>
        <w:t xml:space="preserve"> Urea and creatinine</w:t>
      </w:r>
      <w:r w:rsidR="006C2A27" w:rsidRPr="008E7078">
        <w:rPr>
          <w:rFonts w:ascii="Times New Roman" w:eastAsia="Times New Roman" w:hAnsi="Times New Roman" w:cs="Times New Roman"/>
          <w:sz w:val="20"/>
          <w:szCs w:val="20"/>
        </w:rPr>
        <w:t xml:space="preserve">, </w:t>
      </w:r>
      <w:r w:rsidRPr="008E7078">
        <w:rPr>
          <w:rFonts w:ascii="Times New Roman" w:eastAsia="Times New Roman" w:hAnsi="Times New Roman" w:cs="Times New Roman"/>
          <w:sz w:val="20"/>
          <w:szCs w:val="20"/>
        </w:rPr>
        <w:t>Blood Picture</w:t>
      </w:r>
      <w:r w:rsidR="006C2A27" w:rsidRPr="008E7078">
        <w:rPr>
          <w:rFonts w:ascii="Times New Roman" w:eastAsia="Times New Roman" w:hAnsi="Times New Roman" w:cs="Times New Roman"/>
          <w:sz w:val="20"/>
          <w:szCs w:val="20"/>
        </w:rPr>
        <w:t>,</w:t>
      </w:r>
      <w:r w:rsidRPr="008E7078">
        <w:rPr>
          <w:rFonts w:ascii="Times New Roman" w:eastAsia="Times New Roman" w:hAnsi="Times New Roman" w:cs="Times New Roman"/>
          <w:sz w:val="20"/>
          <w:szCs w:val="20"/>
        </w:rPr>
        <w:t xml:space="preserve"> Na</w:t>
      </w:r>
      <w:r w:rsidR="006C2A27" w:rsidRPr="008E7078">
        <w:rPr>
          <w:rFonts w:ascii="Times New Roman" w:eastAsia="Times New Roman" w:hAnsi="Times New Roman" w:cs="Times New Roman"/>
          <w:sz w:val="20"/>
          <w:szCs w:val="20"/>
        </w:rPr>
        <w:t xml:space="preserve"> &amp; </w:t>
      </w:r>
      <w:r w:rsidRPr="008E7078">
        <w:rPr>
          <w:rFonts w:ascii="Times New Roman" w:eastAsia="Times New Roman" w:hAnsi="Times New Roman" w:cs="Times New Roman"/>
          <w:sz w:val="20"/>
          <w:szCs w:val="20"/>
        </w:rPr>
        <w:t>k and Random blood sugar</w:t>
      </w:r>
      <w:r w:rsidR="00BA2D5A" w:rsidRPr="008E7078">
        <w:rPr>
          <w:rFonts w:ascii="Times New Roman" w:eastAsia="Times New Roman" w:hAnsi="Times New Roman" w:cs="Times New Roman"/>
          <w:sz w:val="20"/>
          <w:szCs w:val="20"/>
        </w:rPr>
        <w:t xml:space="preserve"> </w:t>
      </w:r>
      <w:r w:rsidR="00BA2D5A" w:rsidRPr="008E7078">
        <w:rPr>
          <w:rFonts w:ascii="Times New Roman" w:hAnsi="Times New Roman" w:cs="Times New Roman"/>
          <w:sz w:val="20"/>
          <w:szCs w:val="20"/>
          <w:lang w:bidi="ar-EG"/>
        </w:rPr>
        <w:t>were estimated</w:t>
      </w:r>
      <w:r w:rsidR="006C2A27" w:rsidRPr="008E7078">
        <w:rPr>
          <w:rFonts w:ascii="Times New Roman" w:hAnsi="Times New Roman" w:cs="Times New Roman"/>
          <w:sz w:val="20"/>
          <w:szCs w:val="20"/>
          <w:lang w:bidi="ar-EG"/>
        </w:rPr>
        <w:t>.</w:t>
      </w:r>
    </w:p>
    <w:p w:rsidR="00A82A66" w:rsidRPr="008E7078" w:rsidRDefault="00A82A66" w:rsidP="009848BF">
      <w:pPr>
        <w:bidi w:val="0"/>
        <w:snapToGrid w:val="0"/>
        <w:spacing w:after="0" w:line="240" w:lineRule="auto"/>
        <w:jc w:val="both"/>
        <w:rPr>
          <w:rFonts w:ascii="Times New Roman" w:eastAsia="Times New Roman" w:hAnsi="Times New Roman" w:cs="Times New Roman"/>
          <w:sz w:val="20"/>
          <w:szCs w:val="20"/>
        </w:rPr>
      </w:pPr>
      <w:r w:rsidRPr="008E7078">
        <w:rPr>
          <w:rFonts w:ascii="Times New Roman" w:eastAsia="Times New Roman" w:hAnsi="Times New Roman" w:cs="Times New Roman"/>
          <w:b/>
          <w:bCs/>
          <w:sz w:val="20"/>
          <w:szCs w:val="20"/>
        </w:rPr>
        <w:t>Heart failure was stratified according to Killip classification</w:t>
      </w:r>
      <w:r w:rsidR="006C2A27" w:rsidRPr="008E7078">
        <w:rPr>
          <w:rFonts w:ascii="Times New Roman" w:eastAsia="Times New Roman" w:hAnsi="Times New Roman" w:cs="Times New Roman"/>
          <w:b/>
          <w:bCs/>
          <w:sz w:val="20"/>
          <w:szCs w:val="20"/>
        </w:rPr>
        <w:t xml:space="preserve"> </w:t>
      </w:r>
      <w:r w:rsidR="007677D8" w:rsidRPr="008E7078">
        <w:rPr>
          <w:rFonts w:ascii="Times New Roman" w:eastAsia="Times New Roman" w:hAnsi="Times New Roman" w:cs="Times New Roman"/>
          <w:b/>
          <w:bCs/>
          <w:sz w:val="20"/>
          <w:szCs w:val="20"/>
        </w:rPr>
        <w:t>into</w:t>
      </w:r>
      <w:r w:rsidR="006C2A27" w:rsidRPr="008E7078">
        <w:rPr>
          <w:rFonts w:ascii="Times New Roman" w:eastAsia="Times New Roman" w:hAnsi="Times New Roman" w:cs="Times New Roman"/>
          <w:sz w:val="20"/>
          <w:szCs w:val="20"/>
        </w:rPr>
        <w:t>:</w:t>
      </w:r>
    </w:p>
    <w:p w:rsidR="009848BF" w:rsidRPr="008E7078" w:rsidRDefault="00A82A66" w:rsidP="009848BF">
      <w:pPr>
        <w:numPr>
          <w:ilvl w:val="0"/>
          <w:numId w:val="3"/>
        </w:numPr>
        <w:autoSpaceDE w:val="0"/>
        <w:autoSpaceDN w:val="0"/>
        <w:bidi w:val="0"/>
        <w:adjustRightInd w:val="0"/>
        <w:snapToGrid w:val="0"/>
        <w:spacing w:after="0" w:line="240" w:lineRule="auto"/>
        <w:ind w:left="0" w:firstLine="425"/>
        <w:jc w:val="both"/>
        <w:rPr>
          <w:rFonts w:ascii="Times New Roman" w:eastAsia="Times New Roman" w:hAnsi="Times New Roman" w:cs="Times New Roman"/>
          <w:sz w:val="20"/>
          <w:szCs w:val="20"/>
        </w:rPr>
      </w:pPr>
      <w:r w:rsidRPr="008E7078">
        <w:rPr>
          <w:rFonts w:ascii="Times New Roman" w:eastAsia="Times New Roman" w:hAnsi="Times New Roman" w:cs="Times New Roman"/>
          <w:sz w:val="20"/>
          <w:szCs w:val="20"/>
        </w:rPr>
        <w:t>Killip class I: no clinical signs of heart failur</w:t>
      </w:r>
      <w:r w:rsidR="009848BF" w:rsidRPr="008E7078">
        <w:rPr>
          <w:rFonts w:ascii="Times New Roman" w:eastAsia="Times New Roman" w:hAnsi="Times New Roman" w:cs="Times New Roman"/>
          <w:sz w:val="20"/>
          <w:szCs w:val="20"/>
        </w:rPr>
        <w:t>e.</w:t>
      </w:r>
    </w:p>
    <w:p w:rsidR="00A82A66" w:rsidRPr="008E7078" w:rsidRDefault="00A82A66" w:rsidP="009848BF">
      <w:pPr>
        <w:numPr>
          <w:ilvl w:val="0"/>
          <w:numId w:val="3"/>
        </w:numPr>
        <w:autoSpaceDE w:val="0"/>
        <w:autoSpaceDN w:val="0"/>
        <w:bidi w:val="0"/>
        <w:adjustRightInd w:val="0"/>
        <w:snapToGrid w:val="0"/>
        <w:spacing w:after="0" w:line="240" w:lineRule="auto"/>
        <w:ind w:left="0" w:firstLine="425"/>
        <w:jc w:val="both"/>
        <w:rPr>
          <w:rFonts w:ascii="Times New Roman" w:eastAsia="Times New Roman" w:hAnsi="Times New Roman" w:cs="Times New Roman"/>
          <w:sz w:val="20"/>
          <w:szCs w:val="20"/>
        </w:rPr>
      </w:pPr>
      <w:r w:rsidRPr="008E7078">
        <w:rPr>
          <w:rFonts w:ascii="Times New Roman" w:eastAsia="Times New Roman" w:hAnsi="Times New Roman" w:cs="Times New Roman"/>
          <w:sz w:val="20"/>
          <w:szCs w:val="20"/>
        </w:rPr>
        <w:lastRenderedPageBreak/>
        <w:t xml:space="preserve">Killip class II: patients with mild heart failure with </w:t>
      </w:r>
      <w:r w:rsidR="008E7078" w:rsidRPr="008E7078">
        <w:rPr>
          <w:rFonts w:ascii="Times New Roman" w:eastAsia="Times New Roman" w:hAnsi="Times New Roman" w:cs="Times New Roman"/>
          <w:sz w:val="20"/>
          <w:szCs w:val="20"/>
        </w:rPr>
        <w:t>roles</w:t>
      </w:r>
      <w:r w:rsidRPr="008E7078">
        <w:rPr>
          <w:rFonts w:ascii="Times New Roman" w:eastAsia="Times New Roman" w:hAnsi="Times New Roman" w:cs="Times New Roman"/>
          <w:sz w:val="20"/>
          <w:szCs w:val="20"/>
        </w:rPr>
        <w:t xml:space="preserve"> involving one third or less of posterior lung fields, third heart sound and elevated jagular venous pressure.</w:t>
      </w:r>
    </w:p>
    <w:p w:rsidR="009848BF" w:rsidRPr="008E7078" w:rsidRDefault="00A82A66" w:rsidP="009848BF">
      <w:pPr>
        <w:numPr>
          <w:ilvl w:val="0"/>
          <w:numId w:val="3"/>
        </w:numPr>
        <w:autoSpaceDE w:val="0"/>
        <w:autoSpaceDN w:val="0"/>
        <w:bidi w:val="0"/>
        <w:adjustRightInd w:val="0"/>
        <w:snapToGrid w:val="0"/>
        <w:spacing w:after="0" w:line="240" w:lineRule="auto"/>
        <w:ind w:left="0" w:firstLine="425"/>
        <w:jc w:val="both"/>
        <w:rPr>
          <w:rFonts w:ascii="Times New Roman" w:eastAsia="Times New Roman" w:hAnsi="Times New Roman" w:cs="Times New Roman"/>
          <w:sz w:val="20"/>
          <w:szCs w:val="20"/>
        </w:rPr>
      </w:pPr>
      <w:r w:rsidRPr="008E7078">
        <w:rPr>
          <w:rFonts w:ascii="Times New Roman" w:eastAsia="Times New Roman" w:hAnsi="Times New Roman" w:cs="Times New Roman"/>
          <w:sz w:val="20"/>
          <w:szCs w:val="20"/>
        </w:rPr>
        <w:t>Killip class III</w:t>
      </w:r>
      <w:r w:rsidR="006C2A27" w:rsidRPr="008E7078">
        <w:rPr>
          <w:rFonts w:ascii="Times New Roman" w:eastAsia="Times New Roman" w:hAnsi="Times New Roman" w:cs="Times New Roman"/>
          <w:sz w:val="20"/>
          <w:szCs w:val="20"/>
        </w:rPr>
        <w:t>:</w:t>
      </w:r>
      <w:r w:rsidRPr="008E7078">
        <w:rPr>
          <w:rFonts w:ascii="Times New Roman" w:eastAsia="Times New Roman" w:hAnsi="Times New Roman" w:cs="Times New Roman"/>
          <w:sz w:val="20"/>
          <w:szCs w:val="20"/>
        </w:rPr>
        <w:t xml:space="preserve"> patients with acute pulmonary oedem</w:t>
      </w:r>
      <w:r w:rsidR="009848BF" w:rsidRPr="008E7078">
        <w:rPr>
          <w:rFonts w:ascii="Times New Roman" w:eastAsia="Times New Roman" w:hAnsi="Times New Roman" w:cs="Times New Roman"/>
          <w:sz w:val="20"/>
          <w:szCs w:val="20"/>
        </w:rPr>
        <w:t>a.</w:t>
      </w:r>
    </w:p>
    <w:p w:rsidR="004138CB" w:rsidRPr="008E7078" w:rsidRDefault="00A82A66" w:rsidP="009848BF">
      <w:pPr>
        <w:numPr>
          <w:ilvl w:val="0"/>
          <w:numId w:val="3"/>
        </w:numPr>
        <w:autoSpaceDE w:val="0"/>
        <w:autoSpaceDN w:val="0"/>
        <w:bidi w:val="0"/>
        <w:adjustRightInd w:val="0"/>
        <w:snapToGrid w:val="0"/>
        <w:spacing w:after="0" w:line="240" w:lineRule="auto"/>
        <w:ind w:left="0" w:firstLine="425"/>
        <w:jc w:val="both"/>
        <w:rPr>
          <w:rFonts w:ascii="Times New Roman" w:eastAsia="Times New Roman" w:hAnsi="Times New Roman" w:cs="Times New Roman"/>
          <w:sz w:val="20"/>
          <w:szCs w:val="20"/>
        </w:rPr>
      </w:pPr>
      <w:r w:rsidRPr="008E7078">
        <w:rPr>
          <w:rFonts w:ascii="Times New Roman" w:eastAsia="Times New Roman" w:hAnsi="Times New Roman" w:cs="Times New Roman"/>
          <w:sz w:val="20"/>
          <w:szCs w:val="20"/>
        </w:rPr>
        <w:t>Killip class IV</w:t>
      </w:r>
      <w:r w:rsidR="006C2A27" w:rsidRPr="008E7078">
        <w:rPr>
          <w:rFonts w:ascii="Times New Roman" w:eastAsia="Times New Roman" w:hAnsi="Times New Roman" w:cs="Times New Roman"/>
          <w:sz w:val="20"/>
          <w:szCs w:val="20"/>
        </w:rPr>
        <w:t>:</w:t>
      </w:r>
      <w:r w:rsidRPr="008E7078">
        <w:rPr>
          <w:rFonts w:ascii="Times New Roman" w:eastAsia="Times New Roman" w:hAnsi="Times New Roman" w:cs="Times New Roman"/>
          <w:sz w:val="20"/>
          <w:szCs w:val="20"/>
        </w:rPr>
        <w:t xml:space="preserve"> cardiogenic shock</w:t>
      </w:r>
      <w:r w:rsidR="006C2A27" w:rsidRPr="008E7078">
        <w:rPr>
          <w:rFonts w:ascii="Times New Roman" w:eastAsia="Times New Roman" w:hAnsi="Times New Roman" w:cs="Times New Roman"/>
          <w:sz w:val="20"/>
          <w:szCs w:val="20"/>
        </w:rPr>
        <w:t xml:space="preserve"> </w:t>
      </w:r>
      <w:r w:rsidRPr="008E7078">
        <w:rPr>
          <w:rFonts w:ascii="Times New Roman" w:eastAsia="Times New Roman" w:hAnsi="Times New Roman" w:cs="Times New Roman"/>
          <w:sz w:val="20"/>
          <w:szCs w:val="20"/>
        </w:rPr>
        <w:t>(systolic blood pressure less than 90 mmhg and evidence of peripheral vasoconstriction (oligouria</w:t>
      </w:r>
      <w:r w:rsidR="006C2A27" w:rsidRPr="008E7078">
        <w:rPr>
          <w:rFonts w:ascii="Times New Roman" w:eastAsia="Times New Roman" w:hAnsi="Times New Roman" w:cs="Times New Roman"/>
          <w:sz w:val="20"/>
          <w:szCs w:val="20"/>
        </w:rPr>
        <w:t>,</w:t>
      </w:r>
      <w:r w:rsidRPr="008E7078">
        <w:rPr>
          <w:rFonts w:ascii="Times New Roman" w:eastAsia="Times New Roman" w:hAnsi="Times New Roman" w:cs="Times New Roman"/>
          <w:sz w:val="20"/>
          <w:szCs w:val="20"/>
        </w:rPr>
        <w:t xml:space="preserve"> cyanosis and diaphoresis).</w:t>
      </w:r>
    </w:p>
    <w:p w:rsidR="006C2A27" w:rsidRPr="008E7078" w:rsidRDefault="00583D7F" w:rsidP="009848BF">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bidi="ar-EG"/>
        </w:rPr>
      </w:pPr>
      <w:r w:rsidRPr="008E7078">
        <w:rPr>
          <w:rFonts w:ascii="Times New Roman" w:eastAsia="Times New Roman" w:hAnsi="Times New Roman" w:cs="Times New Roman"/>
          <w:b/>
          <w:bCs/>
          <w:sz w:val="20"/>
          <w:szCs w:val="20"/>
        </w:rPr>
        <w:t>Statistical analysis</w:t>
      </w:r>
      <w:r w:rsidR="006C2A27" w:rsidRPr="008E7078">
        <w:rPr>
          <w:rFonts w:ascii="Times New Roman" w:eastAsia="Times New Roman" w:hAnsi="Times New Roman" w:cs="Times New Roman"/>
          <w:b/>
          <w:bCs/>
          <w:sz w:val="20"/>
          <w:szCs w:val="20"/>
        </w:rPr>
        <w:t xml:space="preserve">: </w:t>
      </w:r>
    </w:p>
    <w:p w:rsidR="00583D7F" w:rsidRPr="008E7078" w:rsidRDefault="006C2A27" w:rsidP="009848BF">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E7078">
        <w:rPr>
          <w:rFonts w:ascii="Times New Roman" w:eastAsia="Times New Roman" w:hAnsi="Times New Roman" w:cs="Times New Roman"/>
          <w:sz w:val="20"/>
          <w:szCs w:val="20"/>
        </w:rPr>
        <w:t>A</w:t>
      </w:r>
      <w:r w:rsidR="00583D7F" w:rsidRPr="008E7078">
        <w:rPr>
          <w:rFonts w:ascii="Times New Roman" w:eastAsia="Times New Roman" w:hAnsi="Times New Roman" w:cs="Times New Roman"/>
          <w:sz w:val="20"/>
          <w:szCs w:val="20"/>
        </w:rPr>
        <w:t xml:space="preserve"> detailed statistical analysis was carried out. Levels of serum uric acid on day 0</w:t>
      </w:r>
      <w:r w:rsidRPr="008E7078">
        <w:rPr>
          <w:rFonts w:ascii="Times New Roman" w:eastAsia="Times New Roman" w:hAnsi="Times New Roman" w:cs="Times New Roman"/>
          <w:sz w:val="20"/>
          <w:szCs w:val="20"/>
        </w:rPr>
        <w:t xml:space="preserve"> &amp; </w:t>
      </w:r>
      <w:r w:rsidR="00583D7F" w:rsidRPr="008E7078">
        <w:rPr>
          <w:rFonts w:ascii="Times New Roman" w:eastAsia="Times New Roman" w:hAnsi="Times New Roman" w:cs="Times New Roman"/>
          <w:sz w:val="20"/>
          <w:szCs w:val="20"/>
        </w:rPr>
        <w:t>day 3</w:t>
      </w:r>
      <w:r w:rsidRPr="008E7078">
        <w:rPr>
          <w:rFonts w:ascii="Times New Roman" w:eastAsia="Times New Roman" w:hAnsi="Times New Roman" w:cs="Times New Roman"/>
          <w:sz w:val="20"/>
          <w:szCs w:val="20"/>
        </w:rPr>
        <w:t xml:space="preserve"> &amp; </w:t>
      </w:r>
      <w:r w:rsidR="00583D7F" w:rsidRPr="008E7078">
        <w:rPr>
          <w:rFonts w:ascii="Times New Roman" w:eastAsia="Times New Roman" w:hAnsi="Times New Roman" w:cs="Times New Roman"/>
          <w:sz w:val="20"/>
          <w:szCs w:val="20"/>
        </w:rPr>
        <w:t>day 7 were compared using the paired “t” test. serum uric acid</w:t>
      </w:r>
      <w:r w:rsidRPr="008E7078">
        <w:rPr>
          <w:rFonts w:ascii="Times New Roman" w:eastAsia="Times New Roman" w:hAnsi="Times New Roman" w:cs="Times New Roman"/>
          <w:sz w:val="20"/>
          <w:szCs w:val="20"/>
        </w:rPr>
        <w:t xml:space="preserve"> &amp; </w:t>
      </w:r>
      <w:r w:rsidR="00583D7F" w:rsidRPr="008E7078">
        <w:rPr>
          <w:rFonts w:ascii="Times New Roman" w:eastAsia="Times New Roman" w:hAnsi="Times New Roman" w:cs="Times New Roman"/>
          <w:sz w:val="20"/>
          <w:szCs w:val="20"/>
        </w:rPr>
        <w:t>Killip Class was compared with coefficient of correlation.</w:t>
      </w:r>
    </w:p>
    <w:p w:rsidR="009848BF" w:rsidRPr="008E7078" w:rsidRDefault="00583D7F" w:rsidP="009848BF">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E7078">
        <w:rPr>
          <w:rFonts w:ascii="Times New Roman" w:eastAsia="Times New Roman" w:hAnsi="Times New Roman" w:cs="Times New Roman"/>
          <w:sz w:val="20"/>
          <w:szCs w:val="20"/>
        </w:rPr>
        <w:t>Data are demonstrated as mean ± SD for normally distributed continuous variables, median (minimum– maximum) for skew-distributed continuous variables and frequencies for categorical variables. Independent sample t-tes</w:t>
      </w:r>
      <w:r w:rsidR="009848BF" w:rsidRPr="008E7078">
        <w:rPr>
          <w:rFonts w:ascii="Times New Roman" w:eastAsia="Times New Roman" w:hAnsi="Times New Roman" w:cs="Times New Roman"/>
          <w:sz w:val="20"/>
          <w:szCs w:val="20"/>
        </w:rPr>
        <w:t>t.</w:t>
      </w:r>
    </w:p>
    <w:p w:rsidR="007A2FB5" w:rsidRPr="008E7078" w:rsidRDefault="00583D7F" w:rsidP="009848BF">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E7078">
        <w:rPr>
          <w:rFonts w:ascii="Times New Roman" w:eastAsia="Times New Roman" w:hAnsi="Times New Roman" w:cs="Times New Roman"/>
          <w:sz w:val="20"/>
          <w:szCs w:val="20"/>
        </w:rPr>
        <w:t>Statistical analysis was performed using the Statistical Package for Social Sciences (SPSS) for Windows, version 20 (SPSS Inc., Chicago, IL, USA) and two-tailed p-value less than 0.05 was considered statistically signiﬁcant.</w:t>
      </w:r>
    </w:p>
    <w:p w:rsidR="002B2378" w:rsidRPr="008E7078" w:rsidRDefault="002B2378" w:rsidP="009848BF">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p>
    <w:p w:rsidR="004138CB" w:rsidRPr="008E7078" w:rsidRDefault="00A91529" w:rsidP="009848BF">
      <w:pPr>
        <w:bidi w:val="0"/>
        <w:snapToGrid w:val="0"/>
        <w:spacing w:after="0" w:line="240" w:lineRule="auto"/>
        <w:jc w:val="both"/>
        <w:rPr>
          <w:rFonts w:ascii="Times New Roman" w:hAnsi="Times New Roman" w:cs="Times New Roman"/>
          <w:b/>
          <w:bCs/>
          <w:sz w:val="20"/>
          <w:szCs w:val="20"/>
          <w:u w:val="single"/>
          <w:lang w:bidi="ar-EG"/>
        </w:rPr>
      </w:pPr>
      <w:r w:rsidRPr="008E7078">
        <w:rPr>
          <w:rFonts w:ascii="Times New Roman" w:hAnsi="Times New Roman" w:cs="Times New Roman"/>
          <w:b/>
          <w:bCs/>
          <w:sz w:val="20"/>
          <w:szCs w:val="20"/>
          <w:u w:val="single"/>
          <w:lang w:bidi="ar-EG"/>
        </w:rPr>
        <w:t>Results</w:t>
      </w:r>
    </w:p>
    <w:p w:rsidR="00CD6B97" w:rsidRPr="008E7078" w:rsidRDefault="00CD6B97" w:rsidP="009848BF">
      <w:pPr>
        <w:bidi w:val="0"/>
        <w:snapToGrid w:val="0"/>
        <w:spacing w:after="0" w:line="240" w:lineRule="auto"/>
        <w:jc w:val="both"/>
        <w:rPr>
          <w:rFonts w:ascii="Times New Roman" w:hAnsi="Times New Roman" w:cs="Times New Roman"/>
          <w:b/>
          <w:bCs/>
          <w:sz w:val="20"/>
          <w:szCs w:val="20"/>
          <w:u w:val="single"/>
          <w:lang w:bidi="ar-EG"/>
        </w:rPr>
      </w:pPr>
      <w:r w:rsidRPr="008E7078">
        <w:rPr>
          <w:rFonts w:ascii="Times New Roman" w:hAnsi="Times New Roman" w:cs="Times New Roman"/>
          <w:b/>
          <w:bCs/>
          <w:sz w:val="20"/>
          <w:szCs w:val="20"/>
          <w:u w:val="single"/>
          <w:lang w:bidi="ar-EG"/>
        </w:rPr>
        <w:t>Baseline Laboratory data in</w:t>
      </w:r>
      <w:r w:rsidR="00AE7E3F" w:rsidRPr="008E7078">
        <w:rPr>
          <w:rFonts w:ascii="Times New Roman" w:hAnsi="Times New Roman" w:cs="Times New Roman"/>
          <w:b/>
          <w:bCs/>
          <w:sz w:val="20"/>
          <w:szCs w:val="20"/>
          <w:u w:val="single"/>
          <w:lang w:bidi="ar-EG"/>
        </w:rPr>
        <w:t xml:space="preserve"> all</w:t>
      </w:r>
      <w:r w:rsidRPr="008E7078">
        <w:rPr>
          <w:rFonts w:ascii="Times New Roman" w:hAnsi="Times New Roman" w:cs="Times New Roman"/>
          <w:b/>
          <w:bCs/>
          <w:sz w:val="20"/>
          <w:szCs w:val="20"/>
          <w:u w:val="single"/>
          <w:lang w:bidi="ar-EG"/>
        </w:rPr>
        <w:t xml:space="preserve"> the studied subjects:</w:t>
      </w:r>
    </w:p>
    <w:p w:rsidR="0094666C" w:rsidRPr="008E7078" w:rsidRDefault="00CD6B97" w:rsidP="009848BF">
      <w:pPr>
        <w:bidi w:val="0"/>
        <w:snapToGrid w:val="0"/>
        <w:spacing w:after="0" w:line="240" w:lineRule="auto"/>
        <w:ind w:firstLine="425"/>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 xml:space="preserve">There were statistical significant increase levels of LDL, cholesterol and TGs in the patients group compared to the control group with </w:t>
      </w:r>
      <w:r w:rsidRPr="008E7078">
        <w:rPr>
          <w:rFonts w:ascii="Times New Roman" w:hAnsi="Times New Roman" w:cs="Times New Roman"/>
          <w:i/>
          <w:iCs/>
          <w:sz w:val="20"/>
          <w:szCs w:val="20"/>
          <w:lang w:bidi="ar-EG"/>
        </w:rPr>
        <w:t xml:space="preserve">P </w:t>
      </w:r>
      <w:r w:rsidRPr="008E7078">
        <w:rPr>
          <w:rFonts w:ascii="Times New Roman" w:hAnsi="Times New Roman" w:cs="Times New Roman"/>
          <w:sz w:val="20"/>
          <w:szCs w:val="20"/>
          <w:lang w:bidi="ar-EG"/>
        </w:rPr>
        <w:t>value of &lt; 0.03, &lt; 0.01 and &lt; 0.01 respectively.</w:t>
      </w:r>
    </w:p>
    <w:p w:rsidR="009848BF" w:rsidRPr="008E7078" w:rsidRDefault="00CD6B97" w:rsidP="009848BF">
      <w:pPr>
        <w:bidi w:val="0"/>
        <w:snapToGrid w:val="0"/>
        <w:spacing w:after="0" w:line="240" w:lineRule="auto"/>
        <w:ind w:firstLine="425"/>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 xml:space="preserve">Also there were decreased levels of HDL in patients group compared to control group with </w:t>
      </w:r>
      <w:r w:rsidRPr="008E7078">
        <w:rPr>
          <w:rFonts w:ascii="Times New Roman" w:hAnsi="Times New Roman" w:cs="Times New Roman"/>
          <w:i/>
          <w:iCs/>
          <w:sz w:val="20"/>
          <w:szCs w:val="20"/>
          <w:lang w:bidi="ar-EG"/>
        </w:rPr>
        <w:t>P</w:t>
      </w:r>
      <w:r w:rsidRPr="008E7078">
        <w:rPr>
          <w:rFonts w:ascii="Times New Roman" w:hAnsi="Times New Roman" w:cs="Times New Roman"/>
          <w:sz w:val="20"/>
          <w:szCs w:val="20"/>
          <w:lang w:bidi="ar-EG"/>
        </w:rPr>
        <w:t xml:space="preserve"> value &lt; 0.02</w:t>
      </w:r>
      <w:r w:rsidR="006C2A27" w:rsidRPr="008E7078">
        <w:rPr>
          <w:rFonts w:ascii="Times New Roman" w:hAnsi="Times New Roman" w:cs="Times New Roman"/>
          <w:sz w:val="20"/>
          <w:szCs w:val="20"/>
          <w:lang w:bidi="ar-EG"/>
        </w:rPr>
        <w:t>.</w:t>
      </w:r>
      <w:r w:rsidRPr="008E7078">
        <w:rPr>
          <w:rFonts w:ascii="Times New Roman" w:hAnsi="Times New Roman" w:cs="Times New Roman"/>
          <w:sz w:val="20"/>
          <w:szCs w:val="20"/>
          <w:lang w:bidi="ar-EG"/>
        </w:rPr>
        <w:t xml:space="preserve"> Also random blood sugar and body mass index were significantly higher in patients group compared to control group with </w:t>
      </w:r>
      <w:r w:rsidRPr="008E7078">
        <w:rPr>
          <w:rFonts w:ascii="Times New Roman" w:hAnsi="Times New Roman" w:cs="Times New Roman"/>
          <w:i/>
          <w:iCs/>
          <w:sz w:val="20"/>
          <w:szCs w:val="20"/>
          <w:lang w:bidi="ar-EG"/>
        </w:rPr>
        <w:t>P</w:t>
      </w:r>
      <w:r w:rsidRPr="008E7078">
        <w:rPr>
          <w:rFonts w:ascii="Times New Roman" w:hAnsi="Times New Roman" w:cs="Times New Roman"/>
          <w:sz w:val="20"/>
          <w:szCs w:val="20"/>
          <w:lang w:bidi="ar-EG"/>
        </w:rPr>
        <w:t xml:space="preserve"> value &lt; 0.01 and &lt; 0.03 respectivel</w:t>
      </w:r>
      <w:r w:rsidR="009848BF" w:rsidRPr="008E7078">
        <w:rPr>
          <w:rFonts w:ascii="Times New Roman" w:hAnsi="Times New Roman" w:cs="Times New Roman"/>
          <w:sz w:val="20"/>
          <w:szCs w:val="20"/>
          <w:lang w:bidi="ar-EG"/>
        </w:rPr>
        <w:t>y.</w:t>
      </w:r>
    </w:p>
    <w:p w:rsidR="00CD6B97" w:rsidRPr="008E7078" w:rsidRDefault="00CD6B97" w:rsidP="009848BF">
      <w:pPr>
        <w:bidi w:val="0"/>
        <w:snapToGrid w:val="0"/>
        <w:spacing w:after="0" w:line="240" w:lineRule="auto"/>
        <w:jc w:val="both"/>
        <w:rPr>
          <w:rFonts w:ascii="Times New Roman" w:hAnsi="Times New Roman" w:cs="Times New Roman"/>
          <w:b/>
          <w:bCs/>
          <w:sz w:val="20"/>
          <w:szCs w:val="20"/>
          <w:u w:val="single"/>
          <w:lang w:bidi="ar-EG"/>
        </w:rPr>
      </w:pPr>
      <w:r w:rsidRPr="008E7078">
        <w:rPr>
          <w:rFonts w:ascii="Times New Roman" w:hAnsi="Times New Roman" w:cs="Times New Roman"/>
          <w:b/>
          <w:bCs/>
          <w:sz w:val="20"/>
          <w:szCs w:val="20"/>
          <w:u w:val="single"/>
          <w:lang w:bidi="ar-EG"/>
        </w:rPr>
        <w:t>Cardiac enzymes in all the studied groups:</w:t>
      </w:r>
    </w:p>
    <w:p w:rsidR="00CD6B97" w:rsidRPr="008E7078" w:rsidRDefault="00CD6B97" w:rsidP="009848BF">
      <w:pPr>
        <w:bidi w:val="0"/>
        <w:snapToGrid w:val="0"/>
        <w:spacing w:after="0" w:line="240" w:lineRule="auto"/>
        <w:ind w:firstLine="425"/>
        <w:jc w:val="both"/>
        <w:rPr>
          <w:rFonts w:ascii="Times New Roman" w:hAnsi="Times New Roman" w:cs="Times New Roman"/>
          <w:b/>
          <w:bCs/>
          <w:sz w:val="20"/>
          <w:szCs w:val="20"/>
          <w:lang w:eastAsia="zh-CN" w:bidi="ar-EG"/>
        </w:rPr>
      </w:pPr>
      <w:r w:rsidRPr="008E7078">
        <w:rPr>
          <w:rFonts w:ascii="Times New Roman" w:hAnsi="Times New Roman" w:cs="Times New Roman"/>
          <w:sz w:val="20"/>
          <w:szCs w:val="20"/>
          <w:lang w:bidi="ar-EG"/>
        </w:rPr>
        <w:t>There were statistically significant increased levels of CK, CK-MB and troponin I</w:t>
      </w:r>
      <w:r w:rsidR="006C2A27" w:rsidRPr="008E7078">
        <w:rPr>
          <w:rFonts w:ascii="Times New Roman" w:hAnsi="Times New Roman" w:cs="Times New Roman"/>
          <w:sz w:val="20"/>
          <w:szCs w:val="20"/>
          <w:lang w:bidi="ar-EG"/>
        </w:rPr>
        <w:t xml:space="preserve"> </w:t>
      </w:r>
      <w:r w:rsidRPr="008E7078">
        <w:rPr>
          <w:rFonts w:ascii="Times New Roman" w:hAnsi="Times New Roman" w:cs="Times New Roman"/>
          <w:sz w:val="20"/>
          <w:szCs w:val="20"/>
          <w:lang w:bidi="ar-EG"/>
        </w:rPr>
        <w:t>in the patient group compared to control group</w:t>
      </w:r>
      <w:r w:rsidR="006C2A27" w:rsidRPr="008E7078">
        <w:rPr>
          <w:rFonts w:ascii="Times New Roman" w:hAnsi="Times New Roman" w:cs="Times New Roman"/>
          <w:sz w:val="20"/>
          <w:szCs w:val="20"/>
          <w:lang w:bidi="ar-EG"/>
        </w:rPr>
        <w:t xml:space="preserve"> </w:t>
      </w:r>
      <w:r w:rsidRPr="008E7078">
        <w:rPr>
          <w:rFonts w:ascii="Times New Roman" w:hAnsi="Times New Roman" w:cs="Times New Roman"/>
          <w:sz w:val="20"/>
          <w:szCs w:val="20"/>
          <w:lang w:bidi="ar-EG"/>
        </w:rPr>
        <w:t xml:space="preserve">with </w:t>
      </w:r>
      <w:r w:rsidRPr="008E7078">
        <w:rPr>
          <w:rFonts w:ascii="Times New Roman" w:hAnsi="Times New Roman" w:cs="Times New Roman"/>
          <w:i/>
          <w:iCs/>
          <w:sz w:val="20"/>
          <w:szCs w:val="20"/>
          <w:lang w:bidi="ar-EG"/>
        </w:rPr>
        <w:t xml:space="preserve">P </w:t>
      </w:r>
      <w:r w:rsidRPr="008E7078">
        <w:rPr>
          <w:rFonts w:ascii="Times New Roman" w:hAnsi="Times New Roman" w:cs="Times New Roman"/>
          <w:sz w:val="20"/>
          <w:szCs w:val="20"/>
          <w:lang w:bidi="ar-EG"/>
        </w:rPr>
        <w:t xml:space="preserve">value &lt; 0.05 </w:t>
      </w:r>
      <w:r w:rsidR="008E7078">
        <w:rPr>
          <w:rFonts w:ascii="Times New Roman" w:hAnsi="Times New Roman" w:cs="Times New Roman"/>
          <w:b/>
          <w:bCs/>
          <w:sz w:val="20"/>
          <w:szCs w:val="20"/>
          <w:lang w:bidi="ar-EG"/>
        </w:rPr>
        <w:t>(</w:t>
      </w:r>
      <w:r w:rsidRPr="008E7078">
        <w:rPr>
          <w:rFonts w:ascii="Times New Roman" w:hAnsi="Times New Roman" w:cs="Times New Roman"/>
          <w:b/>
          <w:bCs/>
          <w:sz w:val="20"/>
          <w:szCs w:val="20"/>
          <w:lang w:bidi="ar-EG"/>
        </w:rPr>
        <w:t>Table 3)</w:t>
      </w:r>
      <w:r w:rsidR="009848BF" w:rsidRPr="008E7078">
        <w:rPr>
          <w:rFonts w:ascii="Times New Roman" w:hAnsi="Times New Roman" w:cs="Times New Roman" w:hint="eastAsia"/>
          <w:b/>
          <w:bCs/>
          <w:sz w:val="20"/>
          <w:szCs w:val="20"/>
          <w:lang w:eastAsia="zh-CN" w:bidi="ar-EG"/>
        </w:rPr>
        <w:t>.</w:t>
      </w:r>
    </w:p>
    <w:p w:rsidR="009848BF" w:rsidRPr="008E7078" w:rsidRDefault="009848BF" w:rsidP="009848BF">
      <w:pPr>
        <w:bidi w:val="0"/>
        <w:snapToGrid w:val="0"/>
        <w:spacing w:after="0" w:line="240" w:lineRule="auto"/>
        <w:jc w:val="center"/>
        <w:rPr>
          <w:rFonts w:ascii="Times New Roman" w:hAnsi="Times New Roman" w:cs="Times New Roman"/>
          <w:sz w:val="20"/>
          <w:szCs w:val="20"/>
          <w:lang w:eastAsia="zh-CN" w:bidi="ar-EG"/>
        </w:rPr>
        <w:sectPr w:rsidR="009848BF" w:rsidRPr="008E7078" w:rsidSect="004059D8">
          <w:headerReference w:type="default" r:id="rId12"/>
          <w:pgSz w:w="12240" w:h="15840"/>
          <w:pgMar w:top="1440" w:right="1440" w:bottom="1440" w:left="1440" w:header="720" w:footer="720" w:gutter="0"/>
          <w:cols w:num="2" w:space="550"/>
          <w:rtlGutter/>
          <w:docGrid w:linePitch="360"/>
        </w:sectPr>
      </w:pPr>
    </w:p>
    <w:p w:rsidR="006C2A27" w:rsidRPr="008E7078" w:rsidRDefault="006C2A27" w:rsidP="009848BF">
      <w:pPr>
        <w:bidi w:val="0"/>
        <w:snapToGrid w:val="0"/>
        <w:spacing w:after="0" w:line="240" w:lineRule="auto"/>
        <w:jc w:val="center"/>
        <w:rPr>
          <w:rFonts w:ascii="Times New Roman" w:hAnsi="Times New Roman" w:cs="Times New Roman"/>
          <w:sz w:val="20"/>
          <w:szCs w:val="20"/>
          <w:lang w:eastAsia="zh-CN" w:bidi="ar-EG"/>
        </w:rPr>
      </w:pPr>
    </w:p>
    <w:p w:rsidR="00CD6B97" w:rsidRPr="008E7078" w:rsidRDefault="00CD6B97" w:rsidP="009848BF">
      <w:pPr>
        <w:bidi w:val="0"/>
        <w:snapToGrid w:val="0"/>
        <w:spacing w:after="0" w:line="240" w:lineRule="auto"/>
        <w:jc w:val="center"/>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Table 3: Cardiac enzymes in both study and control groups</w:t>
      </w:r>
    </w:p>
    <w:tbl>
      <w:tblPr>
        <w:tblStyle w:val="TableGrid"/>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57" w:type="dxa"/>
          <w:right w:w="57" w:type="dxa"/>
        </w:tblCellMar>
        <w:tblLook w:val="04A0"/>
      </w:tblPr>
      <w:tblGrid>
        <w:gridCol w:w="2965"/>
        <w:gridCol w:w="2641"/>
        <w:gridCol w:w="2490"/>
        <w:gridCol w:w="1378"/>
      </w:tblGrid>
      <w:tr w:rsidR="00CD6B97" w:rsidRPr="008E7078" w:rsidTr="006C2A27">
        <w:trPr>
          <w:jc w:val="center"/>
        </w:trPr>
        <w:tc>
          <w:tcPr>
            <w:tcW w:w="1565" w:type="pct"/>
            <w:vAlign w:val="center"/>
          </w:tcPr>
          <w:p w:rsidR="00CD6B97" w:rsidRPr="008E7078" w:rsidRDefault="00CD6B97" w:rsidP="009848BF">
            <w:pPr>
              <w:bidi w:val="0"/>
              <w:snapToGrid w:val="0"/>
              <w:spacing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 xml:space="preserve">Variables </w:t>
            </w:r>
          </w:p>
          <w:p w:rsidR="00CD6B97" w:rsidRPr="008E7078" w:rsidRDefault="00CD6B97" w:rsidP="009848BF">
            <w:pPr>
              <w:bidi w:val="0"/>
              <w:snapToGrid w:val="0"/>
              <w:spacing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mean ± SD</w:t>
            </w:r>
          </w:p>
        </w:tc>
        <w:tc>
          <w:tcPr>
            <w:tcW w:w="1394" w:type="pct"/>
            <w:vAlign w:val="center"/>
          </w:tcPr>
          <w:p w:rsidR="006C2A27" w:rsidRPr="008E7078" w:rsidRDefault="00CD6B97" w:rsidP="009848BF">
            <w:pPr>
              <w:bidi w:val="0"/>
              <w:snapToGrid w:val="0"/>
              <w:spacing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patient group</w:t>
            </w:r>
          </w:p>
          <w:p w:rsidR="00CD6B97" w:rsidRPr="008E7078" w:rsidRDefault="006C2A27" w:rsidP="009848BF">
            <w:pPr>
              <w:bidi w:val="0"/>
              <w:snapToGrid w:val="0"/>
              <w:spacing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w:t>
            </w:r>
            <w:r w:rsidR="00CD6B97" w:rsidRPr="008E7078">
              <w:rPr>
                <w:rFonts w:ascii="Times New Roman" w:hAnsi="Times New Roman" w:cs="Times New Roman"/>
                <w:b/>
                <w:bCs/>
                <w:sz w:val="20"/>
                <w:szCs w:val="20"/>
                <w:lang w:bidi="ar-EG"/>
              </w:rPr>
              <w:t>n= 100)</w:t>
            </w:r>
          </w:p>
        </w:tc>
        <w:tc>
          <w:tcPr>
            <w:tcW w:w="1314" w:type="pct"/>
            <w:vAlign w:val="center"/>
          </w:tcPr>
          <w:p w:rsidR="006C2A27" w:rsidRPr="008E7078" w:rsidRDefault="00CD6B97" w:rsidP="009848BF">
            <w:pPr>
              <w:bidi w:val="0"/>
              <w:snapToGrid w:val="0"/>
              <w:spacing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Control group</w:t>
            </w:r>
          </w:p>
          <w:p w:rsidR="00CD6B97" w:rsidRPr="008E7078" w:rsidRDefault="006C2A27" w:rsidP="009848BF">
            <w:pPr>
              <w:bidi w:val="0"/>
              <w:snapToGrid w:val="0"/>
              <w:spacing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w:t>
            </w:r>
            <w:r w:rsidR="00CD6B97" w:rsidRPr="008E7078">
              <w:rPr>
                <w:rFonts w:ascii="Times New Roman" w:hAnsi="Times New Roman" w:cs="Times New Roman"/>
                <w:b/>
                <w:bCs/>
                <w:sz w:val="20"/>
                <w:szCs w:val="20"/>
                <w:lang w:bidi="ar-EG"/>
              </w:rPr>
              <w:t>n= 50)</w:t>
            </w:r>
          </w:p>
        </w:tc>
        <w:tc>
          <w:tcPr>
            <w:tcW w:w="727" w:type="pct"/>
            <w:vAlign w:val="center"/>
          </w:tcPr>
          <w:p w:rsidR="00CD6B97" w:rsidRPr="008E7078" w:rsidRDefault="00CD6B97" w:rsidP="009848BF">
            <w:pPr>
              <w:bidi w:val="0"/>
              <w:snapToGrid w:val="0"/>
              <w:spacing w:line="240" w:lineRule="auto"/>
              <w:jc w:val="both"/>
              <w:rPr>
                <w:rFonts w:ascii="Times New Roman" w:hAnsi="Times New Roman" w:cs="Times New Roman"/>
                <w:b/>
                <w:bCs/>
                <w:sz w:val="20"/>
                <w:szCs w:val="20"/>
                <w:lang w:bidi="ar-EG"/>
              </w:rPr>
            </w:pPr>
            <w:r w:rsidRPr="008E7078">
              <w:rPr>
                <w:rFonts w:ascii="Times New Roman" w:hAnsi="Times New Roman" w:cs="Times New Roman"/>
                <w:b/>
                <w:bCs/>
                <w:i/>
                <w:iCs/>
                <w:sz w:val="20"/>
                <w:szCs w:val="20"/>
                <w:lang w:bidi="ar-EG"/>
              </w:rPr>
              <w:t>P</w:t>
            </w:r>
            <w:r w:rsidRPr="008E7078">
              <w:rPr>
                <w:rFonts w:ascii="Times New Roman" w:hAnsi="Times New Roman" w:cs="Times New Roman"/>
                <w:b/>
                <w:bCs/>
                <w:sz w:val="20"/>
                <w:szCs w:val="20"/>
                <w:lang w:bidi="ar-EG"/>
              </w:rPr>
              <w:t xml:space="preserve"> value </w:t>
            </w:r>
          </w:p>
        </w:tc>
      </w:tr>
      <w:tr w:rsidR="00CD6B97" w:rsidRPr="008E7078" w:rsidTr="006C2A27">
        <w:trPr>
          <w:jc w:val="center"/>
        </w:trPr>
        <w:tc>
          <w:tcPr>
            <w:tcW w:w="1565" w:type="pct"/>
            <w:vAlign w:val="center"/>
          </w:tcPr>
          <w:p w:rsidR="00CD6B97" w:rsidRPr="008E7078" w:rsidRDefault="00CD6B97" w:rsidP="009848BF">
            <w:pPr>
              <w:bidi w:val="0"/>
              <w:snapToGrid w:val="0"/>
              <w:spacing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CK (ng/ml)</w:t>
            </w:r>
          </w:p>
          <w:p w:rsidR="00CD6B97" w:rsidRPr="008E7078" w:rsidRDefault="00CD6B97" w:rsidP="009848BF">
            <w:pPr>
              <w:bidi w:val="0"/>
              <w:snapToGrid w:val="0"/>
              <w:spacing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CK-MB (ng/ml)</w:t>
            </w:r>
          </w:p>
          <w:p w:rsidR="00CD6B97" w:rsidRPr="008E7078" w:rsidRDefault="00CD6B97" w:rsidP="009848BF">
            <w:pPr>
              <w:bidi w:val="0"/>
              <w:snapToGrid w:val="0"/>
              <w:spacing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Troponin (ng/ml)</w:t>
            </w:r>
          </w:p>
        </w:tc>
        <w:tc>
          <w:tcPr>
            <w:tcW w:w="1394" w:type="pct"/>
            <w:vAlign w:val="center"/>
          </w:tcPr>
          <w:p w:rsidR="00CD6B97" w:rsidRPr="008E7078" w:rsidRDefault="00CD6B97" w:rsidP="009848BF">
            <w:pPr>
              <w:bidi w:val="0"/>
              <w:snapToGrid w:val="0"/>
              <w:spacing w:line="240" w:lineRule="auto"/>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997.89 ± 213.45</w:t>
            </w:r>
          </w:p>
          <w:p w:rsidR="00CD6B97" w:rsidRPr="008E7078" w:rsidRDefault="00CD6B97" w:rsidP="009848BF">
            <w:pPr>
              <w:bidi w:val="0"/>
              <w:snapToGrid w:val="0"/>
              <w:spacing w:line="240" w:lineRule="auto"/>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136.33 ± 30.89</w:t>
            </w:r>
          </w:p>
          <w:p w:rsidR="00CD6B97" w:rsidRPr="008E7078" w:rsidRDefault="00CD6B97" w:rsidP="009848BF">
            <w:pPr>
              <w:bidi w:val="0"/>
              <w:snapToGrid w:val="0"/>
              <w:spacing w:line="240" w:lineRule="auto"/>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6.37 ± 1.98</w:t>
            </w:r>
          </w:p>
        </w:tc>
        <w:tc>
          <w:tcPr>
            <w:tcW w:w="1314" w:type="pct"/>
            <w:vAlign w:val="center"/>
          </w:tcPr>
          <w:p w:rsidR="00CD6B97" w:rsidRPr="008E7078" w:rsidRDefault="00CD6B97" w:rsidP="009848BF">
            <w:pPr>
              <w:bidi w:val="0"/>
              <w:snapToGrid w:val="0"/>
              <w:spacing w:line="240" w:lineRule="auto"/>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88.13 ± 19.05</w:t>
            </w:r>
          </w:p>
          <w:p w:rsidR="00CD6B97" w:rsidRPr="008E7078" w:rsidRDefault="00CD6B97" w:rsidP="009848BF">
            <w:pPr>
              <w:bidi w:val="0"/>
              <w:snapToGrid w:val="0"/>
              <w:spacing w:line="240" w:lineRule="auto"/>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23.01 ± 3.22</w:t>
            </w:r>
          </w:p>
          <w:p w:rsidR="00CD6B97" w:rsidRPr="008E7078" w:rsidRDefault="00CD6B97" w:rsidP="009848BF">
            <w:pPr>
              <w:bidi w:val="0"/>
              <w:snapToGrid w:val="0"/>
              <w:spacing w:line="240" w:lineRule="auto"/>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 xml:space="preserve">0.02 ± 0.01 </w:t>
            </w:r>
          </w:p>
        </w:tc>
        <w:tc>
          <w:tcPr>
            <w:tcW w:w="727" w:type="pct"/>
            <w:vAlign w:val="center"/>
          </w:tcPr>
          <w:p w:rsidR="00CD6B97" w:rsidRPr="008E7078" w:rsidRDefault="00CD6B97" w:rsidP="009848BF">
            <w:pPr>
              <w:bidi w:val="0"/>
              <w:snapToGrid w:val="0"/>
              <w:spacing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0.03</w:t>
            </w:r>
          </w:p>
          <w:p w:rsidR="00CD6B97" w:rsidRPr="008E7078" w:rsidRDefault="00CD6B97" w:rsidP="009848BF">
            <w:pPr>
              <w:bidi w:val="0"/>
              <w:snapToGrid w:val="0"/>
              <w:spacing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0.04</w:t>
            </w:r>
          </w:p>
          <w:p w:rsidR="00CD6B97" w:rsidRPr="008E7078" w:rsidRDefault="00CD6B97" w:rsidP="009848BF">
            <w:pPr>
              <w:bidi w:val="0"/>
              <w:snapToGrid w:val="0"/>
              <w:spacing w:line="240" w:lineRule="auto"/>
              <w:jc w:val="both"/>
              <w:rPr>
                <w:rFonts w:ascii="Times New Roman" w:hAnsi="Times New Roman" w:cs="Times New Roman"/>
                <w:sz w:val="20"/>
                <w:szCs w:val="20"/>
                <w:lang w:bidi="ar-EG"/>
              </w:rPr>
            </w:pPr>
            <w:r w:rsidRPr="008E7078">
              <w:rPr>
                <w:rFonts w:ascii="Times New Roman" w:hAnsi="Times New Roman" w:cs="Times New Roman"/>
                <w:b/>
                <w:bCs/>
                <w:sz w:val="20"/>
                <w:szCs w:val="20"/>
                <w:lang w:bidi="ar-EG"/>
              </w:rPr>
              <w:t>0.02</w:t>
            </w:r>
          </w:p>
        </w:tc>
      </w:tr>
    </w:tbl>
    <w:p w:rsidR="004138CB" w:rsidRPr="008E7078" w:rsidRDefault="00CD6B97" w:rsidP="009848BF">
      <w:pPr>
        <w:bidi w:val="0"/>
        <w:snapToGrid w:val="0"/>
        <w:spacing w:after="0" w:line="240" w:lineRule="auto"/>
        <w:jc w:val="both"/>
        <w:rPr>
          <w:rFonts w:ascii="Times New Roman" w:hAnsi="Times New Roman" w:cs="Times New Roman"/>
          <w:sz w:val="20"/>
          <w:szCs w:val="20"/>
          <w:lang w:eastAsia="zh-CN" w:bidi="ar-EG"/>
        </w:rPr>
      </w:pPr>
      <w:r w:rsidRPr="008E7078">
        <w:rPr>
          <w:rFonts w:ascii="Times New Roman" w:hAnsi="Times New Roman" w:cs="Times New Roman"/>
          <w:i/>
          <w:iCs/>
          <w:sz w:val="20"/>
          <w:szCs w:val="20"/>
          <w:lang w:bidi="ar-EG"/>
        </w:rPr>
        <w:t>P</w:t>
      </w:r>
      <w:r w:rsidRPr="008E7078">
        <w:rPr>
          <w:rFonts w:ascii="Times New Roman" w:hAnsi="Times New Roman" w:cs="Times New Roman"/>
          <w:sz w:val="20"/>
          <w:szCs w:val="20"/>
          <w:lang w:bidi="ar-EG"/>
        </w:rPr>
        <w:t xml:space="preserve"> value was significant if &lt; 0.05. CK, creatine kinase; CK-MB, creatine kinase- MB; n, number</w:t>
      </w:r>
    </w:p>
    <w:p w:rsidR="006C2A27" w:rsidRDefault="006C2A27" w:rsidP="009848BF">
      <w:pPr>
        <w:bidi w:val="0"/>
        <w:snapToGrid w:val="0"/>
        <w:spacing w:after="0" w:line="240" w:lineRule="auto"/>
        <w:ind w:firstLine="425"/>
        <w:jc w:val="both"/>
        <w:rPr>
          <w:rFonts w:ascii="Times New Roman" w:hAnsi="Times New Roman" w:cs="Times New Roman" w:hint="eastAsia"/>
          <w:sz w:val="20"/>
          <w:szCs w:val="20"/>
          <w:lang w:eastAsia="zh-CN" w:bidi="ar-EG"/>
        </w:rPr>
      </w:pPr>
    </w:p>
    <w:p w:rsidR="008E7078" w:rsidRDefault="008E7078" w:rsidP="008E7078">
      <w:pPr>
        <w:bidi w:val="0"/>
        <w:snapToGrid w:val="0"/>
        <w:spacing w:after="0" w:line="240" w:lineRule="auto"/>
        <w:ind w:firstLine="425"/>
        <w:jc w:val="both"/>
        <w:rPr>
          <w:rFonts w:ascii="Times New Roman" w:hAnsi="Times New Roman" w:cs="Times New Roman" w:hint="eastAsia"/>
          <w:sz w:val="20"/>
          <w:szCs w:val="20"/>
          <w:lang w:eastAsia="zh-CN" w:bidi="ar-EG"/>
        </w:rPr>
      </w:pPr>
    </w:p>
    <w:p w:rsidR="008E7078" w:rsidRPr="008E7078" w:rsidRDefault="008E7078" w:rsidP="008E7078">
      <w:pPr>
        <w:bidi w:val="0"/>
        <w:snapToGrid w:val="0"/>
        <w:spacing w:after="0" w:line="240" w:lineRule="auto"/>
        <w:ind w:firstLine="425"/>
        <w:jc w:val="both"/>
        <w:rPr>
          <w:rFonts w:ascii="Times New Roman" w:hAnsi="Times New Roman" w:cs="Times New Roman"/>
          <w:sz w:val="20"/>
          <w:szCs w:val="20"/>
          <w:lang w:eastAsia="zh-CN" w:bidi="ar-EG"/>
        </w:rPr>
      </w:pPr>
    </w:p>
    <w:p w:rsidR="009848BF" w:rsidRPr="008E7078" w:rsidRDefault="009848BF" w:rsidP="009848BF">
      <w:pPr>
        <w:tabs>
          <w:tab w:val="left" w:pos="915"/>
        </w:tabs>
        <w:bidi w:val="0"/>
        <w:snapToGrid w:val="0"/>
        <w:spacing w:after="0" w:line="240" w:lineRule="auto"/>
        <w:jc w:val="both"/>
        <w:rPr>
          <w:rFonts w:ascii="Times New Roman" w:hAnsi="Times New Roman" w:cs="Times New Roman"/>
          <w:b/>
          <w:bCs/>
          <w:sz w:val="20"/>
          <w:szCs w:val="20"/>
          <w:u w:val="single"/>
          <w:lang w:bidi="ar-EG"/>
        </w:rPr>
        <w:sectPr w:rsidR="009848BF" w:rsidRPr="008E7078" w:rsidSect="00C33DD3">
          <w:type w:val="continuous"/>
          <w:pgSz w:w="12240" w:h="15840"/>
          <w:pgMar w:top="1440" w:right="1440" w:bottom="1440" w:left="1440" w:header="720" w:footer="720" w:gutter="0"/>
          <w:cols w:space="720"/>
          <w:bidi/>
          <w:rtlGutter/>
          <w:docGrid w:linePitch="360"/>
        </w:sectPr>
      </w:pPr>
    </w:p>
    <w:p w:rsidR="00C9268C" w:rsidRPr="008E7078" w:rsidRDefault="00C9268C" w:rsidP="009848BF">
      <w:pPr>
        <w:tabs>
          <w:tab w:val="left" w:pos="915"/>
        </w:tabs>
        <w:bidi w:val="0"/>
        <w:snapToGrid w:val="0"/>
        <w:spacing w:after="0" w:line="240" w:lineRule="auto"/>
        <w:jc w:val="both"/>
        <w:rPr>
          <w:rFonts w:ascii="Times New Roman" w:hAnsi="Times New Roman" w:cs="Times New Roman"/>
          <w:sz w:val="20"/>
          <w:szCs w:val="20"/>
          <w:lang w:bidi="ar-EG"/>
        </w:rPr>
      </w:pPr>
      <w:r w:rsidRPr="008E7078">
        <w:rPr>
          <w:rFonts w:ascii="Times New Roman" w:hAnsi="Times New Roman" w:cs="Times New Roman"/>
          <w:b/>
          <w:bCs/>
          <w:sz w:val="20"/>
          <w:szCs w:val="20"/>
          <w:u w:val="single"/>
          <w:lang w:bidi="ar-EG"/>
        </w:rPr>
        <w:lastRenderedPageBreak/>
        <w:t>Killip class and complications among patients:</w:t>
      </w:r>
    </w:p>
    <w:p w:rsidR="005333EE" w:rsidRPr="008E7078" w:rsidRDefault="00C9268C" w:rsidP="009848BF">
      <w:pPr>
        <w:bidi w:val="0"/>
        <w:snapToGrid w:val="0"/>
        <w:spacing w:after="0" w:line="240" w:lineRule="auto"/>
        <w:ind w:firstLine="425"/>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Heart failure class I was detected in 37 (37%)</w:t>
      </w:r>
      <w:r w:rsidR="006C2A27" w:rsidRPr="008E7078">
        <w:rPr>
          <w:rFonts w:ascii="Times New Roman" w:hAnsi="Times New Roman" w:cs="Times New Roman"/>
          <w:sz w:val="20"/>
          <w:szCs w:val="20"/>
          <w:lang w:bidi="ar-EG"/>
        </w:rPr>
        <w:t>,</w:t>
      </w:r>
      <w:r w:rsidRPr="008E7078">
        <w:rPr>
          <w:rFonts w:ascii="Times New Roman" w:hAnsi="Times New Roman" w:cs="Times New Roman"/>
          <w:sz w:val="20"/>
          <w:szCs w:val="20"/>
          <w:lang w:bidi="ar-EG"/>
        </w:rPr>
        <w:t xml:space="preserve"> while 25 (25%) of patients had class</w:t>
      </w:r>
      <w:r w:rsidR="006C2A27" w:rsidRPr="008E7078">
        <w:rPr>
          <w:rFonts w:ascii="Times New Roman" w:hAnsi="Times New Roman" w:cs="Times New Roman"/>
          <w:sz w:val="20"/>
          <w:szCs w:val="20"/>
          <w:lang w:bidi="ar-EG"/>
        </w:rPr>
        <w:t xml:space="preserve"> </w:t>
      </w:r>
      <w:r w:rsidRPr="008E7078">
        <w:rPr>
          <w:rFonts w:ascii="Times New Roman" w:hAnsi="Times New Roman" w:cs="Times New Roman"/>
          <w:sz w:val="20"/>
          <w:szCs w:val="20"/>
          <w:lang w:bidi="ar-EG"/>
        </w:rPr>
        <w:t>II, 22 (22%) of patients had class III and 16 (16%) of patients had class IV.</w:t>
      </w:r>
    </w:p>
    <w:p w:rsidR="00C9268C" w:rsidRPr="008E7078" w:rsidRDefault="00C9268C" w:rsidP="009848BF">
      <w:pPr>
        <w:bidi w:val="0"/>
        <w:snapToGrid w:val="0"/>
        <w:spacing w:after="0" w:line="240" w:lineRule="auto"/>
        <w:ind w:firstLine="425"/>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 xml:space="preserve">The short term complications </w:t>
      </w:r>
      <w:r w:rsidR="008E7078" w:rsidRPr="008E7078">
        <w:rPr>
          <w:rFonts w:ascii="Times New Roman" w:hAnsi="Times New Roman" w:cs="Times New Roman"/>
          <w:sz w:val="20"/>
          <w:szCs w:val="20"/>
          <w:lang w:bidi="ar-EG"/>
        </w:rPr>
        <w:t>occurred</w:t>
      </w:r>
      <w:r w:rsidRPr="008E7078">
        <w:rPr>
          <w:rFonts w:ascii="Times New Roman" w:hAnsi="Times New Roman" w:cs="Times New Roman"/>
          <w:sz w:val="20"/>
          <w:szCs w:val="20"/>
          <w:lang w:bidi="ar-EG"/>
        </w:rPr>
        <w:t xml:space="preserve"> during hospital stay among our patients</w:t>
      </w:r>
      <w:r w:rsidR="006C2A27" w:rsidRPr="008E7078">
        <w:rPr>
          <w:rFonts w:ascii="Times New Roman" w:hAnsi="Times New Roman" w:cs="Times New Roman"/>
          <w:sz w:val="20"/>
          <w:szCs w:val="20"/>
          <w:lang w:bidi="ar-EG"/>
        </w:rPr>
        <w:t xml:space="preserve"> </w:t>
      </w:r>
      <w:r w:rsidRPr="008E7078">
        <w:rPr>
          <w:rFonts w:ascii="Times New Roman" w:hAnsi="Times New Roman" w:cs="Times New Roman"/>
          <w:sz w:val="20"/>
          <w:szCs w:val="20"/>
          <w:lang w:bidi="ar-EG"/>
        </w:rPr>
        <w:t>were</w:t>
      </w:r>
      <w:r w:rsidR="006C2A27" w:rsidRPr="008E7078">
        <w:rPr>
          <w:rFonts w:ascii="Times New Roman" w:hAnsi="Times New Roman" w:cs="Times New Roman"/>
          <w:sz w:val="20"/>
          <w:szCs w:val="20"/>
          <w:lang w:bidi="ar-EG"/>
        </w:rPr>
        <w:t xml:space="preserve">; </w:t>
      </w:r>
      <w:r w:rsidRPr="008E7078">
        <w:rPr>
          <w:rFonts w:ascii="Times New Roman" w:hAnsi="Times New Roman" w:cs="Times New Roman"/>
          <w:sz w:val="20"/>
          <w:szCs w:val="20"/>
          <w:lang w:bidi="ar-EG"/>
        </w:rPr>
        <w:t xml:space="preserve">arrhythmias in 22 (22%) patients in which </w:t>
      </w:r>
      <w:r w:rsidRPr="008E7078">
        <w:rPr>
          <w:rFonts w:ascii="Times New Roman" w:hAnsi="Times New Roman" w:cs="Times New Roman"/>
          <w:b/>
          <w:bCs/>
          <w:sz w:val="20"/>
          <w:szCs w:val="20"/>
          <w:lang w:bidi="ar-EG"/>
        </w:rPr>
        <w:t>(</w:t>
      </w:r>
      <w:r w:rsidRPr="008E7078">
        <w:rPr>
          <w:rFonts w:ascii="Times New Roman" w:hAnsi="Times New Roman" w:cs="Times New Roman"/>
          <w:sz w:val="20"/>
          <w:szCs w:val="20"/>
          <w:lang w:bidi="ar-EG"/>
        </w:rPr>
        <w:t>ventricular ectopics occurred in 8 patients</w:t>
      </w:r>
      <w:r w:rsidR="006C2A27" w:rsidRPr="008E7078">
        <w:rPr>
          <w:rFonts w:ascii="Times New Roman" w:hAnsi="Times New Roman" w:cs="Times New Roman"/>
          <w:sz w:val="20"/>
          <w:szCs w:val="20"/>
          <w:lang w:bidi="ar-EG"/>
        </w:rPr>
        <w:t>,</w:t>
      </w:r>
      <w:r w:rsidRPr="008E7078">
        <w:rPr>
          <w:rFonts w:ascii="Times New Roman" w:hAnsi="Times New Roman" w:cs="Times New Roman"/>
          <w:sz w:val="20"/>
          <w:szCs w:val="20"/>
          <w:lang w:bidi="ar-EG"/>
        </w:rPr>
        <w:t xml:space="preserve"> atrial fibrillation in 7 patients</w:t>
      </w:r>
      <w:r w:rsidR="006C2A27" w:rsidRPr="008E7078">
        <w:rPr>
          <w:rFonts w:ascii="Times New Roman" w:hAnsi="Times New Roman" w:cs="Times New Roman"/>
          <w:sz w:val="20"/>
          <w:szCs w:val="20"/>
          <w:lang w:bidi="ar-EG"/>
        </w:rPr>
        <w:t>,</w:t>
      </w:r>
      <w:r w:rsidRPr="008E7078">
        <w:rPr>
          <w:rFonts w:ascii="Times New Roman" w:hAnsi="Times New Roman" w:cs="Times New Roman"/>
          <w:sz w:val="20"/>
          <w:szCs w:val="20"/>
          <w:lang w:bidi="ar-EG"/>
        </w:rPr>
        <w:t xml:space="preserve"> heart block in 5 and ventricular tachycardia in 2 patients</w:t>
      </w:r>
      <w:r w:rsidRPr="008E7078">
        <w:rPr>
          <w:rFonts w:ascii="Times New Roman" w:hAnsi="Times New Roman" w:cs="Times New Roman"/>
          <w:b/>
          <w:bCs/>
          <w:sz w:val="20"/>
          <w:szCs w:val="20"/>
          <w:lang w:bidi="ar-EG"/>
        </w:rPr>
        <w:t>)</w:t>
      </w:r>
      <w:r w:rsidR="006C2A27" w:rsidRPr="008E7078">
        <w:rPr>
          <w:rFonts w:ascii="Times New Roman" w:hAnsi="Times New Roman" w:cs="Times New Roman"/>
          <w:sz w:val="20"/>
          <w:szCs w:val="20"/>
          <w:lang w:bidi="ar-EG"/>
        </w:rPr>
        <w:t>,</w:t>
      </w:r>
      <w:r w:rsidRPr="008E7078">
        <w:rPr>
          <w:rFonts w:ascii="Times New Roman" w:hAnsi="Times New Roman" w:cs="Times New Roman"/>
          <w:sz w:val="20"/>
          <w:szCs w:val="20"/>
          <w:lang w:bidi="ar-EG"/>
        </w:rPr>
        <w:t xml:space="preserve"> impaired systolic function EF (%) in 90 (90%) of patients, wall motion hypokinesia in 70 (70%) of patients and cardiogenic shock occurred in 8 (8%) of patients. </w:t>
      </w:r>
    </w:p>
    <w:p w:rsidR="002B2378" w:rsidRPr="008E7078" w:rsidRDefault="002B2378" w:rsidP="009848BF">
      <w:pPr>
        <w:tabs>
          <w:tab w:val="left" w:pos="1245"/>
        </w:tabs>
        <w:bidi w:val="0"/>
        <w:snapToGrid w:val="0"/>
        <w:spacing w:after="0" w:line="240" w:lineRule="auto"/>
        <w:jc w:val="both"/>
        <w:rPr>
          <w:rFonts w:ascii="Times New Roman" w:hAnsi="Times New Roman" w:cs="Times New Roman"/>
          <w:b/>
          <w:bCs/>
          <w:sz w:val="20"/>
          <w:szCs w:val="20"/>
          <w:u w:val="single"/>
          <w:lang w:bidi="ar-EG"/>
        </w:rPr>
      </w:pPr>
    </w:p>
    <w:p w:rsidR="009848BF" w:rsidRPr="008E7078" w:rsidRDefault="00C9268C" w:rsidP="009848BF">
      <w:pPr>
        <w:tabs>
          <w:tab w:val="left" w:pos="1245"/>
        </w:tabs>
        <w:bidi w:val="0"/>
        <w:snapToGrid w:val="0"/>
        <w:spacing w:after="0" w:line="240" w:lineRule="auto"/>
        <w:jc w:val="both"/>
        <w:rPr>
          <w:rFonts w:ascii="Times New Roman" w:hAnsi="Times New Roman" w:cs="Times New Roman"/>
          <w:b/>
          <w:bCs/>
          <w:sz w:val="20"/>
          <w:szCs w:val="20"/>
          <w:u w:val="single"/>
          <w:lang w:bidi="ar-EG"/>
        </w:rPr>
      </w:pPr>
      <w:r w:rsidRPr="008E7078">
        <w:rPr>
          <w:rFonts w:ascii="Times New Roman" w:hAnsi="Times New Roman" w:cs="Times New Roman"/>
          <w:b/>
          <w:bCs/>
          <w:sz w:val="20"/>
          <w:szCs w:val="20"/>
          <w:u w:val="single"/>
          <w:lang w:bidi="ar-EG"/>
        </w:rPr>
        <w:t>Level of Uric acid among all the studied groups:</w:t>
      </w:r>
    </w:p>
    <w:p w:rsidR="00C9268C" w:rsidRPr="008E7078" w:rsidRDefault="00C9268C" w:rsidP="009848BF">
      <w:pPr>
        <w:bidi w:val="0"/>
        <w:snapToGrid w:val="0"/>
        <w:spacing w:after="0" w:line="240" w:lineRule="auto"/>
        <w:ind w:firstLine="425"/>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It was noticed that level of uric acid- estimation in thee samples in day (0)</w:t>
      </w:r>
      <w:r w:rsidR="006C2A27" w:rsidRPr="008E7078">
        <w:rPr>
          <w:rFonts w:ascii="Times New Roman" w:hAnsi="Times New Roman" w:cs="Times New Roman"/>
          <w:sz w:val="20"/>
          <w:szCs w:val="20"/>
          <w:lang w:bidi="ar-EG"/>
        </w:rPr>
        <w:t>,</w:t>
      </w:r>
      <w:r w:rsidRPr="008E7078">
        <w:rPr>
          <w:rFonts w:ascii="Times New Roman" w:hAnsi="Times New Roman" w:cs="Times New Roman"/>
          <w:sz w:val="20"/>
          <w:szCs w:val="20"/>
          <w:lang w:bidi="ar-EG"/>
        </w:rPr>
        <w:t xml:space="preserve"> 3</w:t>
      </w:r>
      <w:r w:rsidRPr="008E7078">
        <w:rPr>
          <w:rFonts w:ascii="Times New Roman" w:hAnsi="Times New Roman" w:cs="Times New Roman"/>
          <w:sz w:val="20"/>
          <w:szCs w:val="20"/>
          <w:vertAlign w:val="superscript"/>
          <w:lang w:bidi="ar-EG"/>
        </w:rPr>
        <w:t>rd</w:t>
      </w:r>
      <w:r w:rsidRPr="008E7078">
        <w:rPr>
          <w:rFonts w:ascii="Times New Roman" w:hAnsi="Times New Roman" w:cs="Times New Roman"/>
          <w:sz w:val="20"/>
          <w:szCs w:val="20"/>
          <w:lang w:bidi="ar-EG"/>
        </w:rPr>
        <w:t xml:space="preserve"> day and 7</w:t>
      </w:r>
      <w:r w:rsidRPr="008E7078">
        <w:rPr>
          <w:rFonts w:ascii="Times New Roman" w:hAnsi="Times New Roman" w:cs="Times New Roman"/>
          <w:sz w:val="20"/>
          <w:szCs w:val="20"/>
          <w:vertAlign w:val="superscript"/>
          <w:lang w:bidi="ar-EG"/>
        </w:rPr>
        <w:t>th</w:t>
      </w:r>
      <w:r w:rsidRPr="008E7078">
        <w:rPr>
          <w:rFonts w:ascii="Times New Roman" w:hAnsi="Times New Roman" w:cs="Times New Roman"/>
          <w:sz w:val="20"/>
          <w:szCs w:val="20"/>
          <w:lang w:bidi="ar-EG"/>
        </w:rPr>
        <w:t xml:space="preserve"> day - was significantly increased in patients group compared to control group</w:t>
      </w:r>
      <w:r w:rsidR="006C2A27" w:rsidRPr="008E7078">
        <w:rPr>
          <w:rFonts w:ascii="Times New Roman" w:hAnsi="Times New Roman" w:cs="Times New Roman"/>
          <w:sz w:val="20"/>
          <w:szCs w:val="20"/>
          <w:lang w:bidi="ar-EG"/>
        </w:rPr>
        <w:t>.</w:t>
      </w:r>
    </w:p>
    <w:p w:rsidR="009848BF" w:rsidRPr="008E7078" w:rsidRDefault="00C9268C" w:rsidP="009848BF">
      <w:pPr>
        <w:bidi w:val="0"/>
        <w:snapToGrid w:val="0"/>
        <w:spacing w:after="0" w:line="240" w:lineRule="auto"/>
        <w:ind w:firstLine="425"/>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There was significant increased serum level of uric acid at admission in patient group compared to control group</w:t>
      </w:r>
      <w:r w:rsidR="006C2A27" w:rsidRPr="008E7078">
        <w:rPr>
          <w:rFonts w:ascii="Times New Roman" w:hAnsi="Times New Roman" w:cs="Times New Roman"/>
          <w:sz w:val="20"/>
          <w:szCs w:val="20"/>
          <w:lang w:bidi="ar-EG"/>
        </w:rPr>
        <w:t>,</w:t>
      </w:r>
      <w:r w:rsidRPr="008E7078">
        <w:rPr>
          <w:rFonts w:ascii="Times New Roman" w:hAnsi="Times New Roman" w:cs="Times New Roman"/>
          <w:sz w:val="20"/>
          <w:szCs w:val="20"/>
          <w:lang w:bidi="ar-EG"/>
        </w:rPr>
        <w:t xml:space="preserve"> also There was significant increased serum level of uric acid in day (0) compared to 3</w:t>
      </w:r>
      <w:r w:rsidRPr="008E7078">
        <w:rPr>
          <w:rFonts w:ascii="Times New Roman" w:hAnsi="Times New Roman" w:cs="Times New Roman"/>
          <w:sz w:val="20"/>
          <w:szCs w:val="20"/>
          <w:vertAlign w:val="superscript"/>
          <w:lang w:bidi="ar-EG"/>
        </w:rPr>
        <w:t>rd</w:t>
      </w:r>
      <w:r w:rsidRPr="008E7078">
        <w:rPr>
          <w:rFonts w:ascii="Times New Roman" w:hAnsi="Times New Roman" w:cs="Times New Roman"/>
          <w:sz w:val="20"/>
          <w:szCs w:val="20"/>
          <w:lang w:bidi="ar-EG"/>
        </w:rPr>
        <w:t xml:space="preserve"> day and 7</w:t>
      </w:r>
      <w:r w:rsidRPr="008E7078">
        <w:rPr>
          <w:rFonts w:ascii="Times New Roman" w:hAnsi="Times New Roman" w:cs="Times New Roman"/>
          <w:sz w:val="20"/>
          <w:szCs w:val="20"/>
          <w:vertAlign w:val="superscript"/>
          <w:lang w:bidi="ar-EG"/>
        </w:rPr>
        <w:t>th</w:t>
      </w:r>
      <w:r w:rsidRPr="008E7078">
        <w:rPr>
          <w:rFonts w:ascii="Times New Roman" w:hAnsi="Times New Roman" w:cs="Times New Roman"/>
          <w:sz w:val="20"/>
          <w:szCs w:val="20"/>
          <w:lang w:bidi="ar-EG"/>
        </w:rPr>
        <w:t xml:space="preserve"> day with P value of ( p &lt; 0.01 and</w:t>
      </w:r>
      <w:r w:rsidR="006C2A27" w:rsidRPr="008E7078">
        <w:rPr>
          <w:rFonts w:ascii="Times New Roman" w:hAnsi="Times New Roman" w:cs="Times New Roman"/>
          <w:sz w:val="20"/>
          <w:szCs w:val="20"/>
          <w:lang w:bidi="ar-EG"/>
        </w:rPr>
        <w:t xml:space="preserve"> </w:t>
      </w:r>
      <w:r w:rsidRPr="008E7078">
        <w:rPr>
          <w:rFonts w:ascii="Times New Roman" w:hAnsi="Times New Roman" w:cs="Times New Roman"/>
          <w:sz w:val="20"/>
          <w:szCs w:val="20"/>
          <w:lang w:bidi="ar-EG"/>
        </w:rPr>
        <w:t>p &lt; 0.01 respectively</w:t>
      </w:r>
      <w:r w:rsidR="009848BF" w:rsidRPr="008E7078">
        <w:rPr>
          <w:rFonts w:ascii="Times New Roman" w:hAnsi="Times New Roman" w:cs="Times New Roman"/>
          <w:sz w:val="20"/>
          <w:szCs w:val="20"/>
          <w:lang w:bidi="ar-EG"/>
        </w:rPr>
        <w:t>).</w:t>
      </w:r>
    </w:p>
    <w:p w:rsidR="009848BF" w:rsidRPr="008E7078" w:rsidRDefault="009848BF" w:rsidP="009848BF">
      <w:pPr>
        <w:bidi w:val="0"/>
        <w:snapToGrid w:val="0"/>
        <w:spacing w:after="0" w:line="240" w:lineRule="auto"/>
        <w:jc w:val="center"/>
        <w:rPr>
          <w:rFonts w:ascii="Times New Roman" w:hAnsi="Times New Roman" w:cs="Times New Roman"/>
          <w:sz w:val="20"/>
          <w:szCs w:val="20"/>
          <w:lang w:eastAsia="zh-CN" w:bidi="ar-EG"/>
        </w:rPr>
        <w:sectPr w:rsidR="009848BF" w:rsidRPr="008E7078" w:rsidSect="00C33DD3">
          <w:type w:val="continuous"/>
          <w:pgSz w:w="12240" w:h="15840"/>
          <w:pgMar w:top="1440" w:right="1440" w:bottom="1440" w:left="1440" w:header="720" w:footer="720" w:gutter="0"/>
          <w:cols w:num="2" w:space="550"/>
          <w:rtlGutter/>
          <w:docGrid w:linePitch="360"/>
        </w:sectPr>
      </w:pPr>
    </w:p>
    <w:p w:rsidR="00B54FF4" w:rsidRPr="008E7078" w:rsidRDefault="00B54FF4" w:rsidP="009848BF">
      <w:pPr>
        <w:bidi w:val="0"/>
        <w:snapToGrid w:val="0"/>
        <w:spacing w:after="0" w:line="240" w:lineRule="auto"/>
        <w:jc w:val="center"/>
        <w:rPr>
          <w:rFonts w:ascii="Times New Roman" w:eastAsia="Times New Roman" w:hAnsi="Times New Roman" w:cs="Times New Roman"/>
          <w:b/>
          <w:bCs/>
          <w:sz w:val="20"/>
          <w:szCs w:val="20"/>
          <w:lang w:bidi="ar-EG"/>
        </w:rPr>
      </w:pPr>
      <w:r w:rsidRPr="008E7078">
        <w:rPr>
          <w:rFonts w:ascii="Times New Roman" w:eastAsia="Times New Roman" w:hAnsi="Times New Roman" w:cs="Times New Roman"/>
          <w:b/>
          <w:bCs/>
          <w:sz w:val="20"/>
          <w:szCs w:val="20"/>
          <w:lang w:bidi="ar-EG"/>
        </w:rPr>
        <w:lastRenderedPageBreak/>
        <w:t>Table 4: Uric acid level in both patients and control groups</w:t>
      </w:r>
    </w:p>
    <w:tbl>
      <w:tblPr>
        <w:tblStyle w:val="TableGrid"/>
        <w:tblW w:w="5000" w:type="pct"/>
        <w:jc w:val="center"/>
        <w:tblCellMar>
          <w:left w:w="57" w:type="dxa"/>
          <w:right w:w="57" w:type="dxa"/>
        </w:tblCellMar>
        <w:tblLook w:val="04A0"/>
      </w:tblPr>
      <w:tblGrid>
        <w:gridCol w:w="2919"/>
        <w:gridCol w:w="2799"/>
        <w:gridCol w:w="2740"/>
        <w:gridCol w:w="1016"/>
      </w:tblGrid>
      <w:tr w:rsidR="00B54FF4" w:rsidRPr="008E7078" w:rsidTr="006C2A27">
        <w:trPr>
          <w:jc w:val="center"/>
        </w:trPr>
        <w:tc>
          <w:tcPr>
            <w:tcW w:w="1541" w:type="pct"/>
            <w:vMerge w:val="restart"/>
            <w:vAlign w:val="center"/>
          </w:tcPr>
          <w:p w:rsidR="00B54FF4" w:rsidRPr="008E7078" w:rsidRDefault="00B54FF4" w:rsidP="009848BF">
            <w:pPr>
              <w:bidi w:val="0"/>
              <w:snapToGrid w:val="0"/>
              <w:spacing w:line="240" w:lineRule="auto"/>
              <w:jc w:val="both"/>
              <w:rPr>
                <w:rFonts w:ascii="Times New Roman" w:eastAsia="Times New Roman" w:hAnsi="Times New Roman" w:cs="Times New Roman"/>
                <w:b/>
                <w:bCs/>
                <w:sz w:val="20"/>
                <w:szCs w:val="20"/>
                <w:lang w:bidi="ar-EG"/>
              </w:rPr>
            </w:pPr>
            <w:r w:rsidRPr="008E7078">
              <w:rPr>
                <w:rFonts w:ascii="Times New Roman" w:eastAsia="Times New Roman" w:hAnsi="Times New Roman" w:cs="Times New Roman"/>
                <w:b/>
                <w:bCs/>
                <w:sz w:val="20"/>
                <w:szCs w:val="20"/>
                <w:lang w:bidi="ar-EG"/>
              </w:rPr>
              <w:t xml:space="preserve">Time of estimation </w:t>
            </w:r>
          </w:p>
        </w:tc>
        <w:tc>
          <w:tcPr>
            <w:tcW w:w="2923" w:type="pct"/>
            <w:gridSpan w:val="2"/>
            <w:vAlign w:val="center"/>
          </w:tcPr>
          <w:p w:rsidR="00B54FF4" w:rsidRPr="008E7078" w:rsidRDefault="00B54FF4" w:rsidP="009848BF">
            <w:pPr>
              <w:bidi w:val="0"/>
              <w:snapToGrid w:val="0"/>
              <w:spacing w:line="240" w:lineRule="auto"/>
              <w:jc w:val="both"/>
              <w:rPr>
                <w:rFonts w:ascii="Times New Roman" w:eastAsia="Times New Roman" w:hAnsi="Times New Roman" w:cs="Times New Roman"/>
                <w:b/>
                <w:bCs/>
                <w:sz w:val="20"/>
                <w:szCs w:val="20"/>
                <w:lang w:bidi="ar-EG"/>
              </w:rPr>
            </w:pPr>
            <w:r w:rsidRPr="008E7078">
              <w:rPr>
                <w:rFonts w:ascii="Times New Roman" w:eastAsia="Times New Roman" w:hAnsi="Times New Roman" w:cs="Times New Roman"/>
                <w:b/>
                <w:bCs/>
                <w:sz w:val="20"/>
                <w:szCs w:val="20"/>
                <w:lang w:bidi="ar-EG"/>
              </w:rPr>
              <w:t>Serum uric acid (mean ± SD)</w:t>
            </w:r>
          </w:p>
        </w:tc>
        <w:tc>
          <w:tcPr>
            <w:tcW w:w="536" w:type="pct"/>
            <w:vMerge w:val="restart"/>
            <w:vAlign w:val="center"/>
          </w:tcPr>
          <w:p w:rsidR="00B54FF4" w:rsidRPr="008E7078" w:rsidRDefault="00B54FF4" w:rsidP="009848BF">
            <w:pPr>
              <w:bidi w:val="0"/>
              <w:snapToGrid w:val="0"/>
              <w:spacing w:line="240" w:lineRule="auto"/>
              <w:jc w:val="both"/>
              <w:rPr>
                <w:rFonts w:ascii="Times New Roman" w:eastAsia="Times New Roman" w:hAnsi="Times New Roman" w:cs="Times New Roman"/>
                <w:b/>
                <w:bCs/>
                <w:sz w:val="20"/>
                <w:szCs w:val="20"/>
                <w:lang w:bidi="ar-EG"/>
              </w:rPr>
            </w:pPr>
            <w:r w:rsidRPr="008E7078">
              <w:rPr>
                <w:rFonts w:ascii="Times New Roman" w:eastAsia="Times New Roman" w:hAnsi="Times New Roman" w:cs="Times New Roman"/>
                <w:b/>
                <w:bCs/>
                <w:i/>
                <w:iCs/>
                <w:sz w:val="20"/>
                <w:szCs w:val="20"/>
                <w:lang w:bidi="ar-EG"/>
              </w:rPr>
              <w:t>P</w:t>
            </w:r>
            <w:r w:rsidRPr="008E7078">
              <w:rPr>
                <w:rFonts w:ascii="Times New Roman" w:eastAsia="Times New Roman" w:hAnsi="Times New Roman" w:cs="Times New Roman"/>
                <w:b/>
                <w:bCs/>
                <w:sz w:val="20"/>
                <w:szCs w:val="20"/>
                <w:lang w:bidi="ar-EG"/>
              </w:rPr>
              <w:t xml:space="preserve"> value </w:t>
            </w:r>
          </w:p>
        </w:tc>
      </w:tr>
      <w:tr w:rsidR="00B54FF4" w:rsidRPr="008E7078" w:rsidTr="006C2A27">
        <w:trPr>
          <w:jc w:val="center"/>
        </w:trPr>
        <w:tc>
          <w:tcPr>
            <w:tcW w:w="1541" w:type="pct"/>
            <w:vMerge/>
            <w:vAlign w:val="center"/>
          </w:tcPr>
          <w:p w:rsidR="00B54FF4" w:rsidRPr="008E7078" w:rsidRDefault="00B54FF4" w:rsidP="009848BF">
            <w:pPr>
              <w:bidi w:val="0"/>
              <w:snapToGrid w:val="0"/>
              <w:spacing w:line="240" w:lineRule="auto"/>
              <w:jc w:val="both"/>
              <w:rPr>
                <w:rFonts w:ascii="Times New Roman" w:eastAsia="Times New Roman" w:hAnsi="Times New Roman" w:cs="Times New Roman"/>
                <w:b/>
                <w:bCs/>
                <w:sz w:val="20"/>
                <w:szCs w:val="20"/>
                <w:lang w:bidi="ar-EG"/>
              </w:rPr>
            </w:pPr>
          </w:p>
        </w:tc>
        <w:tc>
          <w:tcPr>
            <w:tcW w:w="1477" w:type="pct"/>
            <w:vAlign w:val="center"/>
          </w:tcPr>
          <w:p w:rsidR="00B54FF4" w:rsidRPr="008E7078" w:rsidRDefault="00B54FF4" w:rsidP="009848BF">
            <w:pPr>
              <w:bidi w:val="0"/>
              <w:snapToGrid w:val="0"/>
              <w:spacing w:line="240" w:lineRule="auto"/>
              <w:jc w:val="both"/>
              <w:rPr>
                <w:rFonts w:ascii="Times New Roman" w:eastAsia="Times New Roman" w:hAnsi="Times New Roman" w:cs="Times New Roman"/>
                <w:b/>
                <w:bCs/>
                <w:sz w:val="20"/>
                <w:szCs w:val="20"/>
                <w:lang w:bidi="ar-EG"/>
              </w:rPr>
            </w:pPr>
            <w:r w:rsidRPr="008E7078">
              <w:rPr>
                <w:rFonts w:ascii="Times New Roman" w:eastAsia="Times New Roman" w:hAnsi="Times New Roman" w:cs="Times New Roman"/>
                <w:b/>
                <w:bCs/>
                <w:sz w:val="20"/>
                <w:szCs w:val="20"/>
                <w:lang w:bidi="ar-EG"/>
              </w:rPr>
              <w:t>Patient group (n= 100)</w:t>
            </w:r>
          </w:p>
        </w:tc>
        <w:tc>
          <w:tcPr>
            <w:tcW w:w="1446" w:type="pct"/>
            <w:vAlign w:val="center"/>
          </w:tcPr>
          <w:p w:rsidR="00B54FF4" w:rsidRPr="008E7078" w:rsidRDefault="00B54FF4" w:rsidP="009848BF">
            <w:pPr>
              <w:bidi w:val="0"/>
              <w:snapToGrid w:val="0"/>
              <w:spacing w:line="240" w:lineRule="auto"/>
              <w:jc w:val="both"/>
              <w:rPr>
                <w:rFonts w:ascii="Times New Roman" w:eastAsia="Times New Roman" w:hAnsi="Times New Roman" w:cs="Times New Roman"/>
                <w:b/>
                <w:bCs/>
                <w:sz w:val="20"/>
                <w:szCs w:val="20"/>
                <w:lang w:bidi="ar-EG"/>
              </w:rPr>
            </w:pPr>
            <w:r w:rsidRPr="008E7078">
              <w:rPr>
                <w:rFonts w:ascii="Times New Roman" w:eastAsia="Times New Roman" w:hAnsi="Times New Roman" w:cs="Times New Roman"/>
                <w:b/>
                <w:bCs/>
                <w:sz w:val="20"/>
                <w:szCs w:val="20"/>
                <w:lang w:bidi="ar-EG"/>
              </w:rPr>
              <w:t>Control group (n= 50)</w:t>
            </w:r>
          </w:p>
        </w:tc>
        <w:tc>
          <w:tcPr>
            <w:tcW w:w="536" w:type="pct"/>
            <w:vMerge/>
            <w:vAlign w:val="center"/>
          </w:tcPr>
          <w:p w:rsidR="00B54FF4" w:rsidRPr="008E7078" w:rsidRDefault="00B54FF4" w:rsidP="009848BF">
            <w:pPr>
              <w:bidi w:val="0"/>
              <w:snapToGrid w:val="0"/>
              <w:spacing w:line="240" w:lineRule="auto"/>
              <w:jc w:val="both"/>
              <w:rPr>
                <w:rFonts w:ascii="Times New Roman" w:eastAsia="Times New Roman" w:hAnsi="Times New Roman" w:cs="Times New Roman"/>
                <w:b/>
                <w:bCs/>
                <w:i/>
                <w:iCs/>
                <w:sz w:val="20"/>
                <w:szCs w:val="20"/>
                <w:lang w:bidi="ar-EG"/>
              </w:rPr>
            </w:pPr>
          </w:p>
        </w:tc>
      </w:tr>
      <w:tr w:rsidR="00B54FF4" w:rsidRPr="008E7078" w:rsidTr="006C2A27">
        <w:trPr>
          <w:jc w:val="center"/>
        </w:trPr>
        <w:tc>
          <w:tcPr>
            <w:tcW w:w="1541" w:type="pct"/>
            <w:vAlign w:val="center"/>
          </w:tcPr>
          <w:p w:rsidR="00B54FF4" w:rsidRPr="008E7078" w:rsidRDefault="00B54FF4" w:rsidP="009848BF">
            <w:pPr>
              <w:bidi w:val="0"/>
              <w:snapToGrid w:val="0"/>
              <w:spacing w:line="240" w:lineRule="auto"/>
              <w:jc w:val="both"/>
              <w:rPr>
                <w:rFonts w:ascii="Times New Roman" w:eastAsia="Times New Roman" w:hAnsi="Times New Roman" w:cs="Times New Roman"/>
                <w:b/>
                <w:bCs/>
                <w:sz w:val="20"/>
                <w:szCs w:val="20"/>
                <w:lang w:bidi="ar-EG"/>
              </w:rPr>
            </w:pPr>
            <w:r w:rsidRPr="008E7078">
              <w:rPr>
                <w:rFonts w:ascii="Times New Roman" w:eastAsia="Times New Roman" w:hAnsi="Times New Roman" w:cs="Times New Roman"/>
                <w:b/>
                <w:bCs/>
                <w:sz w:val="20"/>
                <w:szCs w:val="20"/>
                <w:lang w:bidi="ar-EG"/>
              </w:rPr>
              <w:t>Baseline (0)</w:t>
            </w:r>
          </w:p>
          <w:p w:rsidR="00B54FF4" w:rsidRPr="008E7078" w:rsidRDefault="00B54FF4" w:rsidP="009848BF">
            <w:pPr>
              <w:bidi w:val="0"/>
              <w:snapToGrid w:val="0"/>
              <w:spacing w:line="240" w:lineRule="auto"/>
              <w:jc w:val="both"/>
              <w:rPr>
                <w:rFonts w:ascii="Times New Roman" w:eastAsia="Times New Roman" w:hAnsi="Times New Roman" w:cs="Times New Roman"/>
                <w:b/>
                <w:bCs/>
                <w:sz w:val="20"/>
                <w:szCs w:val="20"/>
                <w:lang w:bidi="ar-EG"/>
              </w:rPr>
            </w:pPr>
            <w:r w:rsidRPr="008E7078">
              <w:rPr>
                <w:rFonts w:ascii="Times New Roman" w:eastAsia="Times New Roman" w:hAnsi="Times New Roman" w:cs="Times New Roman"/>
                <w:b/>
                <w:bCs/>
                <w:sz w:val="20"/>
                <w:szCs w:val="20"/>
                <w:lang w:bidi="ar-EG"/>
              </w:rPr>
              <w:t>Third day (3</w:t>
            </w:r>
            <w:r w:rsidRPr="008E7078">
              <w:rPr>
                <w:rFonts w:ascii="Times New Roman" w:eastAsia="Times New Roman" w:hAnsi="Times New Roman" w:cs="Times New Roman"/>
                <w:b/>
                <w:bCs/>
                <w:sz w:val="20"/>
                <w:szCs w:val="20"/>
                <w:vertAlign w:val="superscript"/>
                <w:lang w:bidi="ar-EG"/>
              </w:rPr>
              <w:t>rd</w:t>
            </w:r>
            <w:r w:rsidRPr="008E7078">
              <w:rPr>
                <w:rFonts w:ascii="Times New Roman" w:eastAsia="Times New Roman" w:hAnsi="Times New Roman" w:cs="Times New Roman"/>
                <w:b/>
                <w:bCs/>
                <w:sz w:val="20"/>
                <w:szCs w:val="20"/>
                <w:lang w:bidi="ar-EG"/>
              </w:rPr>
              <w:t>)</w:t>
            </w:r>
          </w:p>
          <w:p w:rsidR="00B54FF4" w:rsidRPr="008E7078" w:rsidRDefault="00B54FF4" w:rsidP="009848BF">
            <w:pPr>
              <w:bidi w:val="0"/>
              <w:snapToGrid w:val="0"/>
              <w:spacing w:line="240" w:lineRule="auto"/>
              <w:jc w:val="both"/>
              <w:rPr>
                <w:rFonts w:ascii="Times New Roman" w:eastAsia="Times New Roman" w:hAnsi="Times New Roman" w:cs="Times New Roman"/>
                <w:b/>
                <w:bCs/>
                <w:sz w:val="20"/>
                <w:szCs w:val="20"/>
                <w:lang w:bidi="ar-EG"/>
              </w:rPr>
            </w:pPr>
            <w:r w:rsidRPr="008E7078">
              <w:rPr>
                <w:rFonts w:ascii="Times New Roman" w:eastAsia="Times New Roman" w:hAnsi="Times New Roman" w:cs="Times New Roman"/>
                <w:b/>
                <w:bCs/>
                <w:sz w:val="20"/>
                <w:szCs w:val="20"/>
                <w:lang w:bidi="ar-EG"/>
              </w:rPr>
              <w:t>Seventh day (7</w:t>
            </w:r>
            <w:r w:rsidRPr="008E7078">
              <w:rPr>
                <w:rFonts w:ascii="Times New Roman" w:eastAsia="Times New Roman" w:hAnsi="Times New Roman" w:cs="Times New Roman"/>
                <w:b/>
                <w:bCs/>
                <w:sz w:val="20"/>
                <w:szCs w:val="20"/>
                <w:vertAlign w:val="superscript"/>
                <w:lang w:bidi="ar-EG"/>
              </w:rPr>
              <w:t>th</w:t>
            </w:r>
            <w:r w:rsidRPr="008E7078">
              <w:rPr>
                <w:rFonts w:ascii="Times New Roman" w:eastAsia="Times New Roman" w:hAnsi="Times New Roman" w:cs="Times New Roman"/>
                <w:b/>
                <w:bCs/>
                <w:sz w:val="20"/>
                <w:szCs w:val="20"/>
                <w:lang w:bidi="ar-EG"/>
              </w:rPr>
              <w:t>)</w:t>
            </w:r>
          </w:p>
        </w:tc>
        <w:tc>
          <w:tcPr>
            <w:tcW w:w="1477" w:type="pct"/>
            <w:vAlign w:val="center"/>
          </w:tcPr>
          <w:p w:rsidR="00B54FF4" w:rsidRPr="008E7078" w:rsidRDefault="00B54FF4" w:rsidP="009848BF">
            <w:pPr>
              <w:bidi w:val="0"/>
              <w:snapToGrid w:val="0"/>
              <w:spacing w:line="240" w:lineRule="auto"/>
              <w:jc w:val="both"/>
              <w:rPr>
                <w:rFonts w:ascii="Times New Roman" w:eastAsia="Times New Roman" w:hAnsi="Times New Roman" w:cs="Times New Roman"/>
                <w:sz w:val="20"/>
                <w:szCs w:val="20"/>
                <w:lang w:bidi="ar-EG"/>
              </w:rPr>
            </w:pPr>
            <w:r w:rsidRPr="008E7078">
              <w:rPr>
                <w:rFonts w:ascii="Times New Roman" w:eastAsia="Times New Roman" w:hAnsi="Times New Roman" w:cs="Times New Roman"/>
                <w:sz w:val="20"/>
                <w:szCs w:val="20"/>
                <w:lang w:bidi="ar-EG"/>
              </w:rPr>
              <w:t>10.88 ± 2.45</w:t>
            </w:r>
          </w:p>
          <w:p w:rsidR="00B54FF4" w:rsidRPr="008E7078" w:rsidRDefault="00B54FF4" w:rsidP="009848BF">
            <w:pPr>
              <w:bidi w:val="0"/>
              <w:snapToGrid w:val="0"/>
              <w:spacing w:line="240" w:lineRule="auto"/>
              <w:jc w:val="both"/>
              <w:rPr>
                <w:rFonts w:ascii="Times New Roman" w:eastAsia="Times New Roman" w:hAnsi="Times New Roman" w:cs="Times New Roman"/>
                <w:sz w:val="20"/>
                <w:szCs w:val="20"/>
                <w:lang w:bidi="ar-EG"/>
              </w:rPr>
            </w:pPr>
            <w:r w:rsidRPr="008E7078">
              <w:rPr>
                <w:rFonts w:ascii="Times New Roman" w:eastAsia="Times New Roman" w:hAnsi="Times New Roman" w:cs="Times New Roman"/>
                <w:sz w:val="20"/>
                <w:szCs w:val="20"/>
                <w:lang w:bidi="ar-EG"/>
              </w:rPr>
              <w:t>8.33 ± 2.01</w:t>
            </w:r>
          </w:p>
          <w:p w:rsidR="00B54FF4" w:rsidRPr="008E7078" w:rsidRDefault="00B54FF4" w:rsidP="009848BF">
            <w:pPr>
              <w:bidi w:val="0"/>
              <w:snapToGrid w:val="0"/>
              <w:spacing w:line="240" w:lineRule="auto"/>
              <w:jc w:val="both"/>
              <w:rPr>
                <w:rFonts w:ascii="Times New Roman" w:eastAsia="Times New Roman" w:hAnsi="Times New Roman" w:cs="Times New Roman"/>
                <w:sz w:val="20"/>
                <w:szCs w:val="20"/>
                <w:lang w:bidi="ar-EG"/>
              </w:rPr>
            </w:pPr>
            <w:r w:rsidRPr="008E7078">
              <w:rPr>
                <w:rFonts w:ascii="Times New Roman" w:eastAsia="Times New Roman" w:hAnsi="Times New Roman" w:cs="Times New Roman"/>
                <w:sz w:val="20"/>
                <w:szCs w:val="20"/>
                <w:lang w:bidi="ar-EG"/>
              </w:rPr>
              <w:t>7.37 ± 1.91</w:t>
            </w:r>
          </w:p>
        </w:tc>
        <w:tc>
          <w:tcPr>
            <w:tcW w:w="1446" w:type="pct"/>
            <w:vAlign w:val="center"/>
          </w:tcPr>
          <w:p w:rsidR="00B54FF4" w:rsidRPr="008E7078" w:rsidRDefault="00B54FF4" w:rsidP="009848BF">
            <w:pPr>
              <w:bidi w:val="0"/>
              <w:snapToGrid w:val="0"/>
              <w:spacing w:line="240" w:lineRule="auto"/>
              <w:jc w:val="both"/>
              <w:rPr>
                <w:rFonts w:ascii="Times New Roman" w:eastAsia="Times New Roman" w:hAnsi="Times New Roman" w:cs="Times New Roman"/>
                <w:sz w:val="20"/>
                <w:szCs w:val="20"/>
                <w:lang w:bidi="ar-EG"/>
              </w:rPr>
            </w:pPr>
            <w:r w:rsidRPr="008E7078">
              <w:rPr>
                <w:rFonts w:ascii="Times New Roman" w:eastAsia="Times New Roman" w:hAnsi="Times New Roman" w:cs="Times New Roman"/>
                <w:sz w:val="20"/>
                <w:szCs w:val="20"/>
                <w:lang w:bidi="ar-EG"/>
              </w:rPr>
              <w:t>6.13 ± 1.95</w:t>
            </w:r>
          </w:p>
          <w:p w:rsidR="00B54FF4" w:rsidRPr="008E7078" w:rsidRDefault="00B54FF4" w:rsidP="009848BF">
            <w:pPr>
              <w:bidi w:val="0"/>
              <w:snapToGrid w:val="0"/>
              <w:spacing w:line="240" w:lineRule="auto"/>
              <w:jc w:val="both"/>
              <w:rPr>
                <w:rFonts w:ascii="Times New Roman" w:eastAsia="Times New Roman" w:hAnsi="Times New Roman" w:cs="Times New Roman"/>
                <w:sz w:val="20"/>
                <w:szCs w:val="20"/>
                <w:lang w:bidi="ar-EG"/>
              </w:rPr>
            </w:pPr>
            <w:r w:rsidRPr="008E7078">
              <w:rPr>
                <w:rFonts w:ascii="Times New Roman" w:eastAsia="Times New Roman" w:hAnsi="Times New Roman" w:cs="Times New Roman"/>
                <w:sz w:val="20"/>
                <w:szCs w:val="20"/>
                <w:lang w:bidi="ar-EG"/>
              </w:rPr>
              <w:t>5.11 ± 1.43</w:t>
            </w:r>
          </w:p>
          <w:p w:rsidR="00B54FF4" w:rsidRPr="008E7078" w:rsidRDefault="00B54FF4" w:rsidP="009848BF">
            <w:pPr>
              <w:bidi w:val="0"/>
              <w:snapToGrid w:val="0"/>
              <w:spacing w:line="240" w:lineRule="auto"/>
              <w:jc w:val="both"/>
              <w:rPr>
                <w:rFonts w:ascii="Times New Roman" w:eastAsia="Times New Roman" w:hAnsi="Times New Roman" w:cs="Times New Roman"/>
                <w:sz w:val="20"/>
                <w:szCs w:val="20"/>
                <w:lang w:bidi="ar-EG"/>
              </w:rPr>
            </w:pPr>
            <w:r w:rsidRPr="008E7078">
              <w:rPr>
                <w:rFonts w:ascii="Times New Roman" w:eastAsia="Times New Roman" w:hAnsi="Times New Roman" w:cs="Times New Roman"/>
                <w:sz w:val="20"/>
                <w:szCs w:val="20"/>
                <w:lang w:bidi="ar-EG"/>
              </w:rPr>
              <w:t xml:space="preserve">5.02 ± 1.23 </w:t>
            </w:r>
          </w:p>
        </w:tc>
        <w:tc>
          <w:tcPr>
            <w:tcW w:w="536" w:type="pct"/>
            <w:vAlign w:val="center"/>
          </w:tcPr>
          <w:p w:rsidR="00B54FF4" w:rsidRPr="008E7078" w:rsidRDefault="00B54FF4" w:rsidP="009848BF">
            <w:pPr>
              <w:bidi w:val="0"/>
              <w:snapToGrid w:val="0"/>
              <w:spacing w:line="240" w:lineRule="auto"/>
              <w:jc w:val="both"/>
              <w:rPr>
                <w:rFonts w:ascii="Times New Roman" w:eastAsia="Times New Roman" w:hAnsi="Times New Roman" w:cs="Times New Roman"/>
                <w:b/>
                <w:bCs/>
                <w:sz w:val="20"/>
                <w:szCs w:val="20"/>
                <w:lang w:bidi="ar-EG"/>
              </w:rPr>
            </w:pPr>
            <w:r w:rsidRPr="008E7078">
              <w:rPr>
                <w:rFonts w:ascii="Times New Roman" w:eastAsia="Times New Roman" w:hAnsi="Times New Roman" w:cs="Times New Roman"/>
                <w:b/>
                <w:bCs/>
                <w:sz w:val="20"/>
                <w:szCs w:val="20"/>
                <w:lang w:bidi="ar-EG"/>
              </w:rPr>
              <w:t>0.02</w:t>
            </w:r>
          </w:p>
          <w:p w:rsidR="00B54FF4" w:rsidRPr="008E7078" w:rsidRDefault="00B54FF4" w:rsidP="009848BF">
            <w:pPr>
              <w:bidi w:val="0"/>
              <w:snapToGrid w:val="0"/>
              <w:spacing w:line="240" w:lineRule="auto"/>
              <w:jc w:val="both"/>
              <w:rPr>
                <w:rFonts w:ascii="Times New Roman" w:eastAsia="Times New Roman" w:hAnsi="Times New Roman" w:cs="Times New Roman"/>
                <w:b/>
                <w:bCs/>
                <w:sz w:val="20"/>
                <w:szCs w:val="20"/>
                <w:lang w:bidi="ar-EG"/>
              </w:rPr>
            </w:pPr>
            <w:r w:rsidRPr="008E7078">
              <w:rPr>
                <w:rFonts w:ascii="Times New Roman" w:eastAsia="Times New Roman" w:hAnsi="Times New Roman" w:cs="Times New Roman"/>
                <w:b/>
                <w:bCs/>
                <w:sz w:val="20"/>
                <w:szCs w:val="20"/>
                <w:lang w:bidi="ar-EG"/>
              </w:rPr>
              <w:t>0.02</w:t>
            </w:r>
          </w:p>
          <w:p w:rsidR="00B54FF4" w:rsidRPr="008E7078" w:rsidRDefault="00B54FF4" w:rsidP="009848BF">
            <w:pPr>
              <w:bidi w:val="0"/>
              <w:snapToGrid w:val="0"/>
              <w:spacing w:line="240" w:lineRule="auto"/>
              <w:jc w:val="both"/>
              <w:rPr>
                <w:rFonts w:ascii="Times New Roman" w:eastAsia="Times New Roman" w:hAnsi="Times New Roman" w:cs="Times New Roman"/>
                <w:sz w:val="20"/>
                <w:szCs w:val="20"/>
                <w:lang w:bidi="ar-EG"/>
              </w:rPr>
            </w:pPr>
            <w:r w:rsidRPr="008E7078">
              <w:rPr>
                <w:rFonts w:ascii="Times New Roman" w:eastAsia="Times New Roman" w:hAnsi="Times New Roman" w:cs="Times New Roman"/>
                <w:b/>
                <w:bCs/>
                <w:sz w:val="20"/>
                <w:szCs w:val="20"/>
                <w:lang w:bidi="ar-EG"/>
              </w:rPr>
              <w:t>0.01</w:t>
            </w:r>
          </w:p>
        </w:tc>
      </w:tr>
      <w:tr w:rsidR="00B54FF4" w:rsidRPr="008E7078" w:rsidTr="006C2A27">
        <w:trPr>
          <w:jc w:val="center"/>
        </w:trPr>
        <w:tc>
          <w:tcPr>
            <w:tcW w:w="1541" w:type="pct"/>
            <w:vAlign w:val="center"/>
          </w:tcPr>
          <w:p w:rsidR="00B54FF4" w:rsidRPr="008E7078" w:rsidRDefault="00B54FF4" w:rsidP="009848BF">
            <w:pPr>
              <w:bidi w:val="0"/>
              <w:snapToGrid w:val="0"/>
              <w:spacing w:line="240" w:lineRule="auto"/>
              <w:jc w:val="both"/>
              <w:rPr>
                <w:rFonts w:ascii="Times New Roman" w:eastAsia="Times New Roman" w:hAnsi="Times New Roman" w:cs="Times New Roman"/>
                <w:b/>
                <w:bCs/>
                <w:sz w:val="20"/>
                <w:szCs w:val="20"/>
                <w:lang w:bidi="ar-EG"/>
              </w:rPr>
            </w:pPr>
            <w:r w:rsidRPr="008E7078">
              <w:rPr>
                <w:rFonts w:ascii="Times New Roman" w:eastAsia="Times New Roman" w:hAnsi="Times New Roman" w:cs="Times New Roman"/>
                <w:b/>
                <w:bCs/>
                <w:i/>
                <w:iCs/>
                <w:sz w:val="20"/>
                <w:szCs w:val="20"/>
                <w:lang w:bidi="ar-EG"/>
              </w:rPr>
              <w:t>P</w:t>
            </w:r>
            <w:r w:rsidRPr="008E7078">
              <w:rPr>
                <w:rFonts w:ascii="Times New Roman" w:eastAsia="Times New Roman" w:hAnsi="Times New Roman" w:cs="Times New Roman"/>
                <w:b/>
                <w:bCs/>
                <w:sz w:val="20"/>
                <w:szCs w:val="20"/>
                <w:lang w:bidi="ar-EG"/>
              </w:rPr>
              <w:t>1</w:t>
            </w:r>
          </w:p>
        </w:tc>
        <w:tc>
          <w:tcPr>
            <w:tcW w:w="1477" w:type="pct"/>
            <w:vAlign w:val="center"/>
          </w:tcPr>
          <w:p w:rsidR="00B54FF4" w:rsidRPr="008E7078" w:rsidRDefault="00B54FF4" w:rsidP="009848BF">
            <w:pPr>
              <w:bidi w:val="0"/>
              <w:snapToGrid w:val="0"/>
              <w:spacing w:line="240" w:lineRule="auto"/>
              <w:jc w:val="both"/>
              <w:rPr>
                <w:rFonts w:ascii="Times New Roman" w:eastAsia="Times New Roman" w:hAnsi="Times New Roman" w:cs="Times New Roman"/>
                <w:b/>
                <w:bCs/>
                <w:sz w:val="20"/>
                <w:szCs w:val="20"/>
                <w:lang w:bidi="ar-EG"/>
              </w:rPr>
            </w:pPr>
            <w:r w:rsidRPr="008E7078">
              <w:rPr>
                <w:rFonts w:ascii="Times New Roman" w:eastAsia="Times New Roman" w:hAnsi="Times New Roman" w:cs="Times New Roman"/>
                <w:b/>
                <w:bCs/>
                <w:sz w:val="20"/>
                <w:szCs w:val="20"/>
                <w:lang w:bidi="ar-EG"/>
              </w:rPr>
              <w:t>0.01</w:t>
            </w:r>
          </w:p>
        </w:tc>
        <w:tc>
          <w:tcPr>
            <w:tcW w:w="1446" w:type="pct"/>
            <w:vAlign w:val="center"/>
          </w:tcPr>
          <w:p w:rsidR="00B54FF4" w:rsidRPr="008E7078" w:rsidRDefault="00B54FF4" w:rsidP="009848BF">
            <w:pPr>
              <w:bidi w:val="0"/>
              <w:snapToGrid w:val="0"/>
              <w:spacing w:line="240" w:lineRule="auto"/>
              <w:jc w:val="both"/>
              <w:rPr>
                <w:rFonts w:ascii="Times New Roman" w:eastAsia="Times New Roman" w:hAnsi="Times New Roman" w:cs="Times New Roman"/>
                <w:sz w:val="20"/>
                <w:szCs w:val="20"/>
                <w:lang w:bidi="ar-EG"/>
              </w:rPr>
            </w:pPr>
            <w:r w:rsidRPr="008E7078">
              <w:rPr>
                <w:rFonts w:ascii="Times New Roman" w:eastAsia="Times New Roman" w:hAnsi="Times New Roman" w:cs="Times New Roman"/>
                <w:sz w:val="20"/>
                <w:szCs w:val="20"/>
                <w:lang w:bidi="ar-EG"/>
              </w:rPr>
              <w:t>0.09</w:t>
            </w:r>
          </w:p>
        </w:tc>
        <w:tc>
          <w:tcPr>
            <w:tcW w:w="536" w:type="pct"/>
            <w:vAlign w:val="center"/>
          </w:tcPr>
          <w:p w:rsidR="00B54FF4" w:rsidRPr="008E7078" w:rsidRDefault="00B54FF4" w:rsidP="009848BF">
            <w:pPr>
              <w:bidi w:val="0"/>
              <w:snapToGrid w:val="0"/>
              <w:spacing w:line="240" w:lineRule="auto"/>
              <w:jc w:val="both"/>
              <w:rPr>
                <w:rFonts w:ascii="Times New Roman" w:eastAsia="Times New Roman" w:hAnsi="Times New Roman" w:cs="Times New Roman"/>
                <w:b/>
                <w:bCs/>
                <w:sz w:val="20"/>
                <w:szCs w:val="20"/>
                <w:lang w:bidi="ar-EG"/>
              </w:rPr>
            </w:pPr>
          </w:p>
        </w:tc>
      </w:tr>
      <w:tr w:rsidR="00B54FF4" w:rsidRPr="008E7078" w:rsidTr="006C2A27">
        <w:trPr>
          <w:jc w:val="center"/>
        </w:trPr>
        <w:tc>
          <w:tcPr>
            <w:tcW w:w="1541" w:type="pct"/>
            <w:vAlign w:val="center"/>
          </w:tcPr>
          <w:p w:rsidR="00B54FF4" w:rsidRPr="008E7078" w:rsidRDefault="00B54FF4" w:rsidP="009848BF">
            <w:pPr>
              <w:bidi w:val="0"/>
              <w:snapToGrid w:val="0"/>
              <w:spacing w:line="240" w:lineRule="auto"/>
              <w:jc w:val="both"/>
              <w:rPr>
                <w:rFonts w:ascii="Times New Roman" w:eastAsia="Times New Roman" w:hAnsi="Times New Roman" w:cs="Times New Roman"/>
                <w:b/>
                <w:bCs/>
                <w:sz w:val="20"/>
                <w:szCs w:val="20"/>
                <w:lang w:bidi="ar-EG"/>
              </w:rPr>
            </w:pPr>
            <w:r w:rsidRPr="008E7078">
              <w:rPr>
                <w:rFonts w:ascii="Times New Roman" w:eastAsia="Times New Roman" w:hAnsi="Times New Roman" w:cs="Times New Roman"/>
                <w:b/>
                <w:bCs/>
                <w:i/>
                <w:iCs/>
                <w:sz w:val="20"/>
                <w:szCs w:val="20"/>
                <w:lang w:bidi="ar-EG"/>
              </w:rPr>
              <w:t>P</w:t>
            </w:r>
            <w:r w:rsidRPr="008E7078">
              <w:rPr>
                <w:rFonts w:ascii="Times New Roman" w:eastAsia="Times New Roman" w:hAnsi="Times New Roman" w:cs="Times New Roman"/>
                <w:b/>
                <w:bCs/>
                <w:sz w:val="20"/>
                <w:szCs w:val="20"/>
                <w:lang w:bidi="ar-EG"/>
              </w:rPr>
              <w:t>2</w:t>
            </w:r>
          </w:p>
        </w:tc>
        <w:tc>
          <w:tcPr>
            <w:tcW w:w="1477" w:type="pct"/>
            <w:vAlign w:val="center"/>
          </w:tcPr>
          <w:p w:rsidR="00B54FF4" w:rsidRPr="008E7078" w:rsidRDefault="00B54FF4" w:rsidP="009848BF">
            <w:pPr>
              <w:bidi w:val="0"/>
              <w:snapToGrid w:val="0"/>
              <w:spacing w:line="240" w:lineRule="auto"/>
              <w:jc w:val="both"/>
              <w:rPr>
                <w:rFonts w:ascii="Times New Roman" w:eastAsia="Times New Roman" w:hAnsi="Times New Roman" w:cs="Times New Roman"/>
                <w:b/>
                <w:bCs/>
                <w:sz w:val="20"/>
                <w:szCs w:val="20"/>
                <w:lang w:bidi="ar-EG"/>
              </w:rPr>
            </w:pPr>
            <w:r w:rsidRPr="008E7078">
              <w:rPr>
                <w:rFonts w:ascii="Times New Roman" w:eastAsia="Times New Roman" w:hAnsi="Times New Roman" w:cs="Times New Roman"/>
                <w:b/>
                <w:bCs/>
                <w:sz w:val="20"/>
                <w:szCs w:val="20"/>
                <w:lang w:bidi="ar-EG"/>
              </w:rPr>
              <w:t>0.01</w:t>
            </w:r>
          </w:p>
        </w:tc>
        <w:tc>
          <w:tcPr>
            <w:tcW w:w="1446" w:type="pct"/>
            <w:vAlign w:val="center"/>
          </w:tcPr>
          <w:p w:rsidR="00B54FF4" w:rsidRPr="008E7078" w:rsidRDefault="00B54FF4" w:rsidP="009848BF">
            <w:pPr>
              <w:bidi w:val="0"/>
              <w:snapToGrid w:val="0"/>
              <w:spacing w:line="240" w:lineRule="auto"/>
              <w:jc w:val="both"/>
              <w:rPr>
                <w:rFonts w:ascii="Times New Roman" w:eastAsia="Times New Roman" w:hAnsi="Times New Roman" w:cs="Times New Roman"/>
                <w:sz w:val="20"/>
                <w:szCs w:val="20"/>
                <w:lang w:bidi="ar-EG"/>
              </w:rPr>
            </w:pPr>
            <w:r w:rsidRPr="008E7078">
              <w:rPr>
                <w:rFonts w:ascii="Times New Roman" w:eastAsia="Times New Roman" w:hAnsi="Times New Roman" w:cs="Times New Roman"/>
                <w:sz w:val="20"/>
                <w:szCs w:val="20"/>
                <w:lang w:bidi="ar-EG"/>
              </w:rPr>
              <w:t>0.77</w:t>
            </w:r>
          </w:p>
        </w:tc>
        <w:tc>
          <w:tcPr>
            <w:tcW w:w="536" w:type="pct"/>
            <w:vAlign w:val="center"/>
          </w:tcPr>
          <w:p w:rsidR="00B54FF4" w:rsidRPr="008E7078" w:rsidRDefault="00B54FF4" w:rsidP="009848BF">
            <w:pPr>
              <w:bidi w:val="0"/>
              <w:snapToGrid w:val="0"/>
              <w:spacing w:line="240" w:lineRule="auto"/>
              <w:jc w:val="both"/>
              <w:rPr>
                <w:rFonts w:ascii="Times New Roman" w:eastAsia="Times New Roman" w:hAnsi="Times New Roman" w:cs="Times New Roman"/>
                <w:b/>
                <w:bCs/>
                <w:sz w:val="20"/>
                <w:szCs w:val="20"/>
                <w:lang w:bidi="ar-EG"/>
              </w:rPr>
            </w:pPr>
          </w:p>
        </w:tc>
      </w:tr>
      <w:tr w:rsidR="00B54FF4" w:rsidRPr="008E7078" w:rsidTr="006C2A27">
        <w:trPr>
          <w:jc w:val="center"/>
        </w:trPr>
        <w:tc>
          <w:tcPr>
            <w:tcW w:w="1541" w:type="pct"/>
            <w:vAlign w:val="center"/>
          </w:tcPr>
          <w:p w:rsidR="00B54FF4" w:rsidRPr="008E7078" w:rsidRDefault="00B54FF4" w:rsidP="009848BF">
            <w:pPr>
              <w:tabs>
                <w:tab w:val="right" w:pos="2019"/>
              </w:tabs>
              <w:bidi w:val="0"/>
              <w:snapToGrid w:val="0"/>
              <w:spacing w:line="240" w:lineRule="auto"/>
              <w:jc w:val="both"/>
              <w:rPr>
                <w:rFonts w:ascii="Times New Roman" w:eastAsia="Times New Roman" w:hAnsi="Times New Roman" w:cs="Times New Roman"/>
                <w:b/>
                <w:bCs/>
                <w:sz w:val="20"/>
                <w:szCs w:val="20"/>
                <w:lang w:bidi="ar-EG"/>
              </w:rPr>
            </w:pPr>
            <w:r w:rsidRPr="008E7078">
              <w:rPr>
                <w:rFonts w:ascii="Times New Roman" w:eastAsia="Times New Roman" w:hAnsi="Times New Roman" w:cs="Times New Roman"/>
                <w:b/>
                <w:bCs/>
                <w:i/>
                <w:iCs/>
                <w:sz w:val="20"/>
                <w:szCs w:val="20"/>
                <w:lang w:bidi="ar-EG"/>
              </w:rPr>
              <w:t>P</w:t>
            </w:r>
            <w:r w:rsidRPr="008E7078">
              <w:rPr>
                <w:rFonts w:ascii="Times New Roman" w:eastAsia="Times New Roman" w:hAnsi="Times New Roman" w:cs="Times New Roman"/>
                <w:b/>
                <w:bCs/>
                <w:sz w:val="20"/>
                <w:szCs w:val="20"/>
                <w:lang w:bidi="ar-EG"/>
              </w:rPr>
              <w:t>3</w:t>
            </w:r>
            <w:r w:rsidRPr="008E7078">
              <w:rPr>
                <w:rFonts w:ascii="Times New Roman" w:eastAsia="Times New Roman" w:hAnsi="Times New Roman" w:cs="Times New Roman"/>
                <w:b/>
                <w:bCs/>
                <w:sz w:val="20"/>
                <w:szCs w:val="20"/>
                <w:lang w:bidi="ar-EG"/>
              </w:rPr>
              <w:tab/>
            </w:r>
          </w:p>
        </w:tc>
        <w:tc>
          <w:tcPr>
            <w:tcW w:w="1477" w:type="pct"/>
            <w:vAlign w:val="center"/>
          </w:tcPr>
          <w:p w:rsidR="00B54FF4" w:rsidRPr="008E7078" w:rsidRDefault="00B54FF4" w:rsidP="009848BF">
            <w:pPr>
              <w:bidi w:val="0"/>
              <w:snapToGrid w:val="0"/>
              <w:spacing w:line="240" w:lineRule="auto"/>
              <w:jc w:val="both"/>
              <w:rPr>
                <w:rFonts w:ascii="Times New Roman" w:eastAsia="Times New Roman" w:hAnsi="Times New Roman" w:cs="Times New Roman"/>
                <w:sz w:val="20"/>
                <w:szCs w:val="20"/>
                <w:lang w:bidi="ar-EG"/>
              </w:rPr>
            </w:pPr>
            <w:r w:rsidRPr="008E7078">
              <w:rPr>
                <w:rFonts w:ascii="Times New Roman" w:eastAsia="Times New Roman" w:hAnsi="Times New Roman" w:cs="Times New Roman"/>
                <w:sz w:val="20"/>
                <w:szCs w:val="20"/>
                <w:lang w:bidi="ar-EG"/>
              </w:rPr>
              <w:t>0.34</w:t>
            </w:r>
          </w:p>
        </w:tc>
        <w:tc>
          <w:tcPr>
            <w:tcW w:w="1446" w:type="pct"/>
            <w:vAlign w:val="center"/>
          </w:tcPr>
          <w:p w:rsidR="00B54FF4" w:rsidRPr="008E7078" w:rsidRDefault="00B54FF4" w:rsidP="009848BF">
            <w:pPr>
              <w:bidi w:val="0"/>
              <w:snapToGrid w:val="0"/>
              <w:spacing w:line="240" w:lineRule="auto"/>
              <w:jc w:val="both"/>
              <w:rPr>
                <w:rFonts w:ascii="Times New Roman" w:eastAsia="Times New Roman" w:hAnsi="Times New Roman" w:cs="Times New Roman"/>
                <w:sz w:val="20"/>
                <w:szCs w:val="20"/>
                <w:lang w:bidi="ar-EG"/>
              </w:rPr>
            </w:pPr>
            <w:r w:rsidRPr="008E7078">
              <w:rPr>
                <w:rFonts w:ascii="Times New Roman" w:eastAsia="Times New Roman" w:hAnsi="Times New Roman" w:cs="Times New Roman"/>
                <w:sz w:val="20"/>
                <w:szCs w:val="20"/>
                <w:lang w:bidi="ar-EG"/>
              </w:rPr>
              <w:t>0.66</w:t>
            </w:r>
          </w:p>
        </w:tc>
        <w:tc>
          <w:tcPr>
            <w:tcW w:w="536" w:type="pct"/>
            <w:vAlign w:val="center"/>
          </w:tcPr>
          <w:p w:rsidR="00B54FF4" w:rsidRPr="008E7078" w:rsidRDefault="00B54FF4" w:rsidP="009848BF">
            <w:pPr>
              <w:bidi w:val="0"/>
              <w:snapToGrid w:val="0"/>
              <w:spacing w:line="240" w:lineRule="auto"/>
              <w:jc w:val="both"/>
              <w:rPr>
                <w:rFonts w:ascii="Times New Roman" w:eastAsia="Times New Roman" w:hAnsi="Times New Roman" w:cs="Times New Roman"/>
                <w:b/>
                <w:bCs/>
                <w:sz w:val="20"/>
                <w:szCs w:val="20"/>
                <w:lang w:bidi="ar-EG"/>
              </w:rPr>
            </w:pPr>
          </w:p>
        </w:tc>
      </w:tr>
    </w:tbl>
    <w:p w:rsidR="006C2A27" w:rsidRPr="008E7078" w:rsidRDefault="00B54FF4" w:rsidP="009848BF">
      <w:pPr>
        <w:bidi w:val="0"/>
        <w:snapToGrid w:val="0"/>
        <w:spacing w:after="0" w:line="240" w:lineRule="auto"/>
        <w:jc w:val="both"/>
        <w:rPr>
          <w:rFonts w:ascii="Times New Roman" w:eastAsia="Times New Roman" w:hAnsi="Times New Roman" w:cs="Times New Roman"/>
          <w:sz w:val="20"/>
          <w:szCs w:val="20"/>
          <w:lang w:bidi="ar-EG"/>
        </w:rPr>
      </w:pPr>
      <w:r w:rsidRPr="008E7078">
        <w:rPr>
          <w:rFonts w:ascii="Times New Roman" w:eastAsia="Times New Roman" w:hAnsi="Times New Roman" w:cs="Times New Roman"/>
          <w:sz w:val="20"/>
          <w:szCs w:val="20"/>
          <w:lang w:bidi="ar-EG"/>
        </w:rPr>
        <w:t>P1; between day 0 and day 3, P2; between day 0 and day 7, P3; between day 3 and day 7</w:t>
      </w:r>
    </w:p>
    <w:p w:rsidR="009848BF" w:rsidRPr="008E7078" w:rsidRDefault="009848BF" w:rsidP="009848BF">
      <w:pPr>
        <w:bidi w:val="0"/>
        <w:snapToGrid w:val="0"/>
        <w:spacing w:after="0" w:line="240" w:lineRule="auto"/>
        <w:ind w:firstLine="425"/>
        <w:jc w:val="both"/>
        <w:rPr>
          <w:rFonts w:ascii="Times New Roman" w:hAnsi="Times New Roman" w:cs="Times New Roman"/>
          <w:sz w:val="20"/>
          <w:szCs w:val="20"/>
          <w:lang w:eastAsia="zh-CN" w:bidi="ar-EG"/>
        </w:rPr>
      </w:pPr>
    </w:p>
    <w:p w:rsidR="009848BF" w:rsidRPr="008E7078" w:rsidRDefault="009848BF" w:rsidP="009848BF">
      <w:pPr>
        <w:bidi w:val="0"/>
        <w:snapToGrid w:val="0"/>
        <w:spacing w:after="0" w:line="240" w:lineRule="auto"/>
        <w:ind w:firstLine="425"/>
        <w:jc w:val="both"/>
        <w:rPr>
          <w:rFonts w:ascii="Times New Roman" w:hAnsi="Times New Roman" w:cs="Times New Roman"/>
          <w:sz w:val="20"/>
          <w:szCs w:val="20"/>
          <w:lang w:eastAsia="zh-CN" w:bidi="ar-EG"/>
        </w:rPr>
        <w:sectPr w:rsidR="009848BF" w:rsidRPr="008E7078" w:rsidSect="00C33DD3">
          <w:type w:val="continuous"/>
          <w:pgSz w:w="12240" w:h="15840"/>
          <w:pgMar w:top="1440" w:right="1440" w:bottom="1440" w:left="1440" w:header="720" w:footer="720" w:gutter="0"/>
          <w:cols w:space="720"/>
          <w:bidi/>
          <w:rtlGutter/>
          <w:docGrid w:linePitch="360"/>
        </w:sectPr>
      </w:pPr>
    </w:p>
    <w:p w:rsidR="002B2378" w:rsidRPr="008E7078" w:rsidRDefault="009848BF" w:rsidP="009848BF">
      <w:pPr>
        <w:bidi w:val="0"/>
        <w:snapToGrid w:val="0"/>
        <w:spacing w:after="0" w:line="240" w:lineRule="auto"/>
        <w:jc w:val="center"/>
        <w:rPr>
          <w:rFonts w:ascii="Times New Roman" w:hAnsi="Times New Roman" w:cs="Times New Roman"/>
          <w:b/>
          <w:bCs/>
          <w:sz w:val="20"/>
          <w:szCs w:val="20"/>
          <w:u w:val="single"/>
          <w:lang w:bidi="ar-EG"/>
        </w:rPr>
      </w:pPr>
      <w:r w:rsidRPr="008E7078">
        <w:rPr>
          <w:rFonts w:ascii="Times New Roman" w:hAnsi="Times New Roman" w:cs="Times New Roman"/>
          <w:b/>
          <w:bCs/>
          <w:noProof/>
          <w:sz w:val="20"/>
          <w:szCs w:val="20"/>
          <w:lang w:eastAsia="zh-CN"/>
        </w:rPr>
        <w:lastRenderedPageBreak/>
        <w:drawing>
          <wp:inline distT="0" distB="0" distL="0" distR="0">
            <wp:extent cx="2724150" cy="2626468"/>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732012" cy="2634048"/>
                    </a:xfrm>
                    <a:prstGeom prst="rect">
                      <a:avLst/>
                    </a:prstGeom>
                    <a:noFill/>
                    <a:ln w="9525">
                      <a:noFill/>
                      <a:miter lim="800000"/>
                      <a:headEnd/>
                      <a:tailEnd/>
                    </a:ln>
                  </pic:spPr>
                </pic:pic>
              </a:graphicData>
            </a:graphic>
          </wp:inline>
        </w:drawing>
      </w:r>
    </w:p>
    <w:p w:rsidR="00E02670" w:rsidRPr="008E7078" w:rsidRDefault="00E02670" w:rsidP="009848BF">
      <w:pPr>
        <w:tabs>
          <w:tab w:val="left" w:pos="851"/>
        </w:tabs>
        <w:bidi w:val="0"/>
        <w:snapToGrid w:val="0"/>
        <w:spacing w:after="0" w:line="240" w:lineRule="auto"/>
        <w:jc w:val="both"/>
        <w:rPr>
          <w:rFonts w:ascii="Times New Roman" w:hAnsi="Times New Roman" w:cs="Times New Roman"/>
          <w:sz w:val="20"/>
          <w:szCs w:val="20"/>
          <w:lang w:bidi="ar-EG"/>
        </w:rPr>
      </w:pPr>
      <w:r w:rsidRPr="008E7078">
        <w:rPr>
          <w:rFonts w:ascii="Times New Roman" w:hAnsi="Times New Roman" w:cs="Times New Roman"/>
          <w:b/>
          <w:bCs/>
          <w:sz w:val="20"/>
          <w:szCs w:val="20"/>
          <w:lang w:bidi="ar-EG"/>
        </w:rPr>
        <w:t xml:space="preserve">Figure 3 </w:t>
      </w:r>
      <w:r w:rsidRPr="008E7078">
        <w:rPr>
          <w:rFonts w:ascii="Times New Roman" w:hAnsi="Times New Roman" w:cs="Times New Roman"/>
          <w:sz w:val="20"/>
          <w:szCs w:val="20"/>
          <w:lang w:bidi="ar-EG"/>
        </w:rPr>
        <w:t xml:space="preserve">showed </w:t>
      </w:r>
      <w:r w:rsidR="00882AD8" w:rsidRPr="008E7078">
        <w:rPr>
          <w:rFonts w:ascii="Times New Roman" w:hAnsi="Times New Roman" w:cs="Times New Roman"/>
          <w:sz w:val="20"/>
          <w:szCs w:val="20"/>
          <w:lang w:bidi="ar-EG"/>
        </w:rPr>
        <w:t>that</w:t>
      </w:r>
      <w:r w:rsidRPr="008E7078">
        <w:rPr>
          <w:rFonts w:ascii="Times New Roman" w:hAnsi="Times New Roman" w:cs="Times New Roman"/>
          <w:sz w:val="20"/>
          <w:szCs w:val="20"/>
          <w:lang w:bidi="ar-EG"/>
        </w:rPr>
        <w:t xml:space="preserve"> serum </w:t>
      </w:r>
      <w:r w:rsidR="001F486B" w:rsidRPr="008E7078">
        <w:rPr>
          <w:rFonts w:ascii="Times New Roman" w:hAnsi="Times New Roman" w:cs="Times New Roman"/>
          <w:sz w:val="20"/>
          <w:szCs w:val="20"/>
          <w:lang w:bidi="ar-EG"/>
        </w:rPr>
        <w:t xml:space="preserve">uric </w:t>
      </w:r>
      <w:r w:rsidRPr="008E7078">
        <w:rPr>
          <w:rFonts w:ascii="Times New Roman" w:hAnsi="Times New Roman" w:cs="Times New Roman"/>
          <w:sz w:val="20"/>
          <w:szCs w:val="20"/>
          <w:lang w:bidi="ar-EG"/>
        </w:rPr>
        <w:t>acid above 8.7 mg/dl had 43% sensitivity and 100% specificity and 93% accuracy</w:t>
      </w:r>
      <w:r w:rsidR="006C2A27" w:rsidRPr="008E7078">
        <w:rPr>
          <w:rFonts w:ascii="Times New Roman" w:hAnsi="Times New Roman" w:cs="Times New Roman"/>
          <w:sz w:val="20"/>
          <w:szCs w:val="20"/>
          <w:lang w:bidi="ar-EG"/>
        </w:rPr>
        <w:t xml:space="preserve"> </w:t>
      </w:r>
      <w:r w:rsidRPr="008E7078">
        <w:rPr>
          <w:rFonts w:ascii="Times New Roman" w:hAnsi="Times New Roman" w:cs="Times New Roman"/>
          <w:sz w:val="20"/>
          <w:szCs w:val="20"/>
          <w:lang w:bidi="ar-EG"/>
        </w:rPr>
        <w:t xml:space="preserve">for prediction of complications in patients with AMI (AUR= 0.79 and </w:t>
      </w:r>
      <w:r w:rsidRPr="008E7078">
        <w:rPr>
          <w:rFonts w:ascii="Times New Roman" w:hAnsi="Times New Roman" w:cs="Times New Roman"/>
          <w:i/>
          <w:iCs/>
          <w:sz w:val="20"/>
          <w:szCs w:val="20"/>
          <w:lang w:bidi="ar-EG"/>
        </w:rPr>
        <w:t>P</w:t>
      </w:r>
      <w:r w:rsidRPr="008E7078">
        <w:rPr>
          <w:rFonts w:ascii="Times New Roman" w:hAnsi="Times New Roman" w:cs="Times New Roman"/>
          <w:sz w:val="20"/>
          <w:szCs w:val="20"/>
          <w:lang w:bidi="ar-EG"/>
        </w:rPr>
        <w:t>= 0.00).</w:t>
      </w:r>
    </w:p>
    <w:p w:rsidR="00F44372" w:rsidRDefault="00F44372" w:rsidP="009848BF">
      <w:pPr>
        <w:bidi w:val="0"/>
        <w:snapToGrid w:val="0"/>
        <w:spacing w:after="0" w:line="240" w:lineRule="auto"/>
        <w:jc w:val="center"/>
        <w:rPr>
          <w:rFonts w:ascii="Times New Roman" w:hAnsi="Times New Roman" w:cs="Times New Roman" w:hint="eastAsia"/>
          <w:b/>
          <w:bCs/>
          <w:sz w:val="20"/>
          <w:szCs w:val="20"/>
          <w:lang w:eastAsia="zh-CN" w:bidi="ar-EG"/>
        </w:rPr>
      </w:pPr>
    </w:p>
    <w:p w:rsidR="008E7078" w:rsidRPr="008E7078" w:rsidRDefault="008E7078" w:rsidP="008E7078">
      <w:pPr>
        <w:bidi w:val="0"/>
        <w:snapToGrid w:val="0"/>
        <w:spacing w:after="0" w:line="240" w:lineRule="auto"/>
        <w:jc w:val="center"/>
        <w:rPr>
          <w:rFonts w:ascii="Times New Roman" w:hAnsi="Times New Roman" w:cs="Times New Roman"/>
          <w:b/>
          <w:bCs/>
          <w:sz w:val="20"/>
          <w:szCs w:val="20"/>
          <w:lang w:eastAsia="zh-CN" w:bidi="ar-EG"/>
        </w:rPr>
      </w:pPr>
    </w:p>
    <w:p w:rsidR="009848BF" w:rsidRPr="008E7078" w:rsidRDefault="009848BF" w:rsidP="009848BF">
      <w:pPr>
        <w:bidi w:val="0"/>
        <w:snapToGrid w:val="0"/>
        <w:spacing w:after="0" w:line="240" w:lineRule="auto"/>
        <w:jc w:val="both"/>
        <w:rPr>
          <w:rFonts w:ascii="Times New Roman" w:eastAsia="Times New Roman" w:hAnsi="Times New Roman" w:cs="Times New Roman"/>
          <w:b/>
          <w:bCs/>
          <w:sz w:val="20"/>
          <w:szCs w:val="20"/>
          <w:lang w:bidi="ar-EG"/>
        </w:rPr>
      </w:pPr>
      <w:r w:rsidRPr="008E7078">
        <w:rPr>
          <w:rFonts w:ascii="Times New Roman" w:hAnsi="Times New Roman" w:cs="Times New Roman"/>
          <w:b/>
          <w:bCs/>
          <w:sz w:val="20"/>
          <w:szCs w:val="20"/>
          <w:lang w:bidi="ar-EG"/>
        </w:rPr>
        <w:t>Serum Uric acid based on Killip class</w:t>
      </w:r>
    </w:p>
    <w:p w:rsidR="009848BF" w:rsidRPr="008E7078" w:rsidRDefault="009848BF" w:rsidP="009848BF">
      <w:pPr>
        <w:bidi w:val="0"/>
        <w:snapToGrid w:val="0"/>
        <w:spacing w:after="0" w:line="240" w:lineRule="auto"/>
        <w:ind w:firstLine="425"/>
        <w:jc w:val="both"/>
        <w:rPr>
          <w:rFonts w:ascii="Times New Roman" w:hAnsi="Times New Roman" w:cs="Times New Roman"/>
          <w:sz w:val="20"/>
          <w:szCs w:val="20"/>
          <w:vertAlign w:val="superscript"/>
          <w:lang w:bidi="ar-EG"/>
        </w:rPr>
      </w:pPr>
      <w:r w:rsidRPr="008E7078">
        <w:rPr>
          <w:rFonts w:ascii="Times New Roman" w:hAnsi="Times New Roman" w:cs="Times New Roman"/>
          <w:sz w:val="20"/>
          <w:szCs w:val="20"/>
          <w:lang w:bidi="ar-EG"/>
        </w:rPr>
        <w:t>Killip class IV had significant higher level of uric acid in comparison to other classes at baseline, at the 3</w:t>
      </w:r>
      <w:r w:rsidRPr="008E7078">
        <w:rPr>
          <w:rFonts w:ascii="Times New Roman" w:hAnsi="Times New Roman" w:cs="Times New Roman"/>
          <w:sz w:val="20"/>
          <w:szCs w:val="20"/>
          <w:vertAlign w:val="superscript"/>
          <w:lang w:bidi="ar-EG"/>
        </w:rPr>
        <w:t>rd</w:t>
      </w:r>
      <w:r w:rsidRPr="008E7078">
        <w:rPr>
          <w:rFonts w:ascii="Times New Roman" w:hAnsi="Times New Roman" w:cs="Times New Roman"/>
          <w:sz w:val="20"/>
          <w:szCs w:val="20"/>
          <w:lang w:bidi="ar-EG"/>
        </w:rPr>
        <w:t xml:space="preserve"> day and 7</w:t>
      </w:r>
      <w:r w:rsidRPr="008E7078">
        <w:rPr>
          <w:rFonts w:ascii="Times New Roman" w:hAnsi="Times New Roman" w:cs="Times New Roman"/>
          <w:sz w:val="20"/>
          <w:szCs w:val="20"/>
          <w:vertAlign w:val="superscript"/>
          <w:lang w:bidi="ar-EG"/>
        </w:rPr>
        <w:t>th.</w:t>
      </w:r>
    </w:p>
    <w:p w:rsidR="008E7078" w:rsidRDefault="008E7078" w:rsidP="009848BF">
      <w:pPr>
        <w:bidi w:val="0"/>
        <w:snapToGrid w:val="0"/>
        <w:spacing w:after="0" w:line="240" w:lineRule="auto"/>
        <w:jc w:val="both"/>
        <w:rPr>
          <w:rFonts w:ascii="Times New Roman" w:hAnsi="Times New Roman" w:cs="Times New Roman" w:hint="eastAsia"/>
          <w:b/>
          <w:bCs/>
          <w:sz w:val="20"/>
          <w:szCs w:val="20"/>
          <w:u w:val="single"/>
          <w:lang w:eastAsia="zh-CN" w:bidi="ar-EG"/>
        </w:rPr>
      </w:pPr>
    </w:p>
    <w:p w:rsidR="008E7078" w:rsidRDefault="008E7078" w:rsidP="008E7078">
      <w:pPr>
        <w:bidi w:val="0"/>
        <w:snapToGrid w:val="0"/>
        <w:spacing w:after="0" w:line="240" w:lineRule="auto"/>
        <w:jc w:val="both"/>
        <w:rPr>
          <w:rFonts w:ascii="Times New Roman" w:hAnsi="Times New Roman" w:cs="Times New Roman" w:hint="eastAsia"/>
          <w:b/>
          <w:bCs/>
          <w:sz w:val="20"/>
          <w:szCs w:val="20"/>
          <w:u w:val="single"/>
          <w:lang w:eastAsia="zh-CN" w:bidi="ar-EG"/>
        </w:rPr>
      </w:pPr>
    </w:p>
    <w:p w:rsidR="009848BF" w:rsidRPr="008E7078" w:rsidRDefault="009848BF" w:rsidP="008E7078">
      <w:pPr>
        <w:bidi w:val="0"/>
        <w:snapToGrid w:val="0"/>
        <w:spacing w:after="0" w:line="240" w:lineRule="auto"/>
        <w:jc w:val="both"/>
        <w:rPr>
          <w:rFonts w:ascii="Times New Roman" w:hAnsi="Times New Roman" w:cs="Times New Roman"/>
          <w:b/>
          <w:bCs/>
          <w:sz w:val="20"/>
          <w:szCs w:val="20"/>
          <w:u w:val="single"/>
          <w:lang w:bidi="ar-EG"/>
        </w:rPr>
      </w:pPr>
      <w:r w:rsidRPr="008E7078">
        <w:rPr>
          <w:rFonts w:ascii="Times New Roman" w:hAnsi="Times New Roman" w:cs="Times New Roman"/>
          <w:b/>
          <w:bCs/>
          <w:sz w:val="20"/>
          <w:szCs w:val="20"/>
          <w:u w:val="single"/>
          <w:lang w:bidi="ar-EG"/>
        </w:rPr>
        <w:lastRenderedPageBreak/>
        <w:t>Hospital stay and outcome in the studied patients:</w:t>
      </w:r>
    </w:p>
    <w:p w:rsidR="009848BF" w:rsidRPr="008E7078" w:rsidRDefault="009848BF" w:rsidP="009848BF">
      <w:pPr>
        <w:tabs>
          <w:tab w:val="left" w:pos="1245"/>
        </w:tabs>
        <w:bidi w:val="0"/>
        <w:snapToGrid w:val="0"/>
        <w:spacing w:after="0" w:line="240" w:lineRule="auto"/>
        <w:ind w:firstLine="425"/>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 xml:space="preserve">Mean hospital stay was 8.33 ± 1.5 day with range of 7- 12 day. and deaths occurred in 20 (20%) patients. </w:t>
      </w:r>
    </w:p>
    <w:p w:rsidR="009848BF" w:rsidRPr="008E7078" w:rsidRDefault="009848BF" w:rsidP="009848BF">
      <w:pPr>
        <w:pStyle w:val="ListParagraph"/>
        <w:bidi w:val="0"/>
        <w:snapToGrid w:val="0"/>
        <w:spacing w:after="0" w:line="240" w:lineRule="auto"/>
        <w:ind w:left="0" w:firstLine="425"/>
        <w:contextualSpacing w:val="0"/>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 xml:space="preserve">Serum uric acid was significantly higher in those patients with complications than those without complications with </w:t>
      </w:r>
      <w:r w:rsidRPr="008E7078">
        <w:rPr>
          <w:rFonts w:ascii="Times New Roman" w:hAnsi="Times New Roman" w:cs="Times New Roman"/>
          <w:i/>
          <w:iCs/>
          <w:sz w:val="20"/>
          <w:szCs w:val="20"/>
          <w:lang w:bidi="ar-EG"/>
        </w:rPr>
        <w:t>P</w:t>
      </w:r>
      <w:r w:rsidRPr="008E7078">
        <w:rPr>
          <w:rFonts w:ascii="Times New Roman" w:hAnsi="Times New Roman" w:cs="Times New Roman"/>
          <w:sz w:val="20"/>
          <w:szCs w:val="20"/>
          <w:lang w:bidi="ar-EG"/>
        </w:rPr>
        <w:t xml:space="preserve"> value was 0.04, 0.03 and 0.04 respectively</w:t>
      </w:r>
      <w:r w:rsidRPr="008E7078">
        <w:rPr>
          <w:rFonts w:ascii="Times New Roman" w:hAnsi="Times New Roman" w:cs="Times New Roman"/>
          <w:b/>
          <w:bCs/>
          <w:sz w:val="20"/>
          <w:szCs w:val="20"/>
          <w:lang w:bidi="ar-EG"/>
        </w:rPr>
        <w:t xml:space="preserve">. </w:t>
      </w:r>
    </w:p>
    <w:p w:rsidR="008E7078" w:rsidRDefault="008E7078" w:rsidP="009848BF">
      <w:pPr>
        <w:bidi w:val="0"/>
        <w:snapToGrid w:val="0"/>
        <w:spacing w:after="0" w:line="240" w:lineRule="auto"/>
        <w:jc w:val="both"/>
        <w:rPr>
          <w:rFonts w:ascii="Times New Roman" w:hAnsi="Times New Roman" w:cs="Times New Roman" w:hint="eastAsia"/>
          <w:b/>
          <w:bCs/>
          <w:sz w:val="20"/>
          <w:szCs w:val="20"/>
          <w:lang w:eastAsia="zh-CN" w:bidi="ar-EG"/>
        </w:rPr>
      </w:pPr>
    </w:p>
    <w:p w:rsidR="009848BF" w:rsidRPr="008E7078" w:rsidRDefault="009848BF" w:rsidP="008E7078">
      <w:pPr>
        <w:bidi w:val="0"/>
        <w:snapToGrid w:val="0"/>
        <w:spacing w:after="0"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Serum Uric acid in relation to mortality</w:t>
      </w:r>
    </w:p>
    <w:p w:rsidR="009848BF" w:rsidRPr="008E7078" w:rsidRDefault="009848BF" w:rsidP="009848BF">
      <w:pPr>
        <w:pStyle w:val="ListParagraph"/>
        <w:bidi w:val="0"/>
        <w:snapToGrid w:val="0"/>
        <w:spacing w:after="0" w:line="240" w:lineRule="auto"/>
        <w:ind w:left="0" w:firstLine="425"/>
        <w:contextualSpacing w:val="0"/>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 xml:space="preserve">Serum uric acid in the three samples was significantly higher in died patients compared to survived patients with </w:t>
      </w:r>
      <w:r w:rsidRPr="008E7078">
        <w:rPr>
          <w:rFonts w:ascii="Times New Roman" w:hAnsi="Times New Roman" w:cs="Times New Roman"/>
          <w:i/>
          <w:iCs/>
          <w:sz w:val="20"/>
          <w:szCs w:val="20"/>
          <w:lang w:bidi="ar-EG"/>
        </w:rPr>
        <w:t>P</w:t>
      </w:r>
      <w:r w:rsidRPr="008E7078">
        <w:rPr>
          <w:rFonts w:ascii="Times New Roman" w:hAnsi="Times New Roman" w:cs="Times New Roman"/>
          <w:sz w:val="20"/>
          <w:szCs w:val="20"/>
          <w:lang w:bidi="ar-EG"/>
        </w:rPr>
        <w:t xml:space="preserve"> value was &lt; 0.01, &lt; 0.02 and &lt; 0.01 respectively. </w:t>
      </w:r>
    </w:p>
    <w:p w:rsidR="009848BF" w:rsidRPr="008E7078" w:rsidRDefault="009848BF" w:rsidP="009848BF">
      <w:pPr>
        <w:bidi w:val="0"/>
        <w:snapToGrid w:val="0"/>
        <w:spacing w:after="0" w:line="240" w:lineRule="auto"/>
        <w:jc w:val="both"/>
        <w:rPr>
          <w:rFonts w:ascii="Times New Roman" w:hAnsi="Times New Roman" w:cs="Times New Roman"/>
          <w:b/>
          <w:bCs/>
          <w:sz w:val="20"/>
          <w:szCs w:val="20"/>
          <w:u w:val="single"/>
          <w:lang w:bidi="ar-EG"/>
        </w:rPr>
      </w:pPr>
      <w:r w:rsidRPr="008E7078">
        <w:rPr>
          <w:rFonts w:ascii="Times New Roman" w:hAnsi="Times New Roman" w:cs="Times New Roman"/>
          <w:b/>
          <w:bCs/>
          <w:sz w:val="20"/>
          <w:szCs w:val="20"/>
          <w:u w:val="single"/>
          <w:lang w:bidi="ar-EG"/>
        </w:rPr>
        <w:t>Prognostic Indices for Uric acid in prediction of complications:</w:t>
      </w:r>
    </w:p>
    <w:p w:rsidR="009848BF" w:rsidRPr="008E7078" w:rsidRDefault="009848BF" w:rsidP="009848BF">
      <w:pPr>
        <w:bidi w:val="0"/>
        <w:snapToGrid w:val="0"/>
        <w:spacing w:after="0" w:line="240" w:lineRule="auto"/>
        <w:jc w:val="center"/>
        <w:rPr>
          <w:rFonts w:ascii="Times New Roman" w:hAnsi="Times New Roman" w:cs="Times New Roman"/>
          <w:b/>
          <w:bCs/>
          <w:sz w:val="20"/>
          <w:szCs w:val="20"/>
          <w:lang w:eastAsia="zh-CN" w:bidi="ar-EG"/>
        </w:rPr>
      </w:pPr>
    </w:p>
    <w:p w:rsidR="00E02670" w:rsidRPr="008E7078" w:rsidRDefault="00E02670" w:rsidP="009848BF">
      <w:pPr>
        <w:bidi w:val="0"/>
        <w:snapToGrid w:val="0"/>
        <w:spacing w:after="0"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 xml:space="preserve">Table </w:t>
      </w:r>
      <w:r w:rsidR="001F486B" w:rsidRPr="008E7078">
        <w:rPr>
          <w:rFonts w:ascii="Times New Roman" w:hAnsi="Times New Roman" w:cs="Times New Roman"/>
          <w:b/>
          <w:bCs/>
          <w:sz w:val="20"/>
          <w:szCs w:val="20"/>
          <w:lang w:bidi="ar-EG"/>
        </w:rPr>
        <w:t>11</w:t>
      </w:r>
      <w:r w:rsidRPr="008E7078">
        <w:rPr>
          <w:rFonts w:ascii="Times New Roman" w:hAnsi="Times New Roman" w:cs="Times New Roman"/>
          <w:b/>
          <w:bCs/>
          <w:sz w:val="20"/>
          <w:szCs w:val="20"/>
          <w:lang w:bidi="ar-EG"/>
        </w:rPr>
        <w:t>: Prognostic indices of serum uric acid for prediction of complications</w:t>
      </w:r>
    </w:p>
    <w:tbl>
      <w:tblPr>
        <w:tblStyle w:val="TableGrid"/>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57" w:type="dxa"/>
          <w:right w:w="57" w:type="dxa"/>
        </w:tblCellMar>
        <w:tblLook w:val="04A0"/>
      </w:tblPr>
      <w:tblGrid>
        <w:gridCol w:w="3095"/>
        <w:gridCol w:w="1424"/>
      </w:tblGrid>
      <w:tr w:rsidR="00E02670" w:rsidRPr="008E7078" w:rsidTr="006C2A27">
        <w:trPr>
          <w:jc w:val="center"/>
        </w:trPr>
        <w:tc>
          <w:tcPr>
            <w:tcW w:w="3424" w:type="pct"/>
            <w:vAlign w:val="center"/>
          </w:tcPr>
          <w:p w:rsidR="00E02670" w:rsidRPr="008E7078" w:rsidRDefault="00E02670" w:rsidP="009848BF">
            <w:pPr>
              <w:bidi w:val="0"/>
              <w:snapToGrid w:val="0"/>
              <w:spacing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 xml:space="preserve">Indices </w:t>
            </w:r>
          </w:p>
        </w:tc>
        <w:tc>
          <w:tcPr>
            <w:tcW w:w="1576" w:type="pct"/>
            <w:vAlign w:val="center"/>
          </w:tcPr>
          <w:p w:rsidR="00E02670" w:rsidRPr="008E7078" w:rsidRDefault="00E02670" w:rsidP="009848BF">
            <w:pPr>
              <w:bidi w:val="0"/>
              <w:snapToGrid w:val="0"/>
              <w:spacing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 xml:space="preserve">Value </w:t>
            </w:r>
          </w:p>
        </w:tc>
      </w:tr>
      <w:tr w:rsidR="00E02670" w:rsidRPr="008E7078" w:rsidTr="006C2A27">
        <w:trPr>
          <w:jc w:val="center"/>
        </w:trPr>
        <w:tc>
          <w:tcPr>
            <w:tcW w:w="3424" w:type="pct"/>
            <w:vAlign w:val="center"/>
          </w:tcPr>
          <w:p w:rsidR="00E02670" w:rsidRPr="008E7078" w:rsidRDefault="00E02670" w:rsidP="009848BF">
            <w:pPr>
              <w:bidi w:val="0"/>
              <w:snapToGrid w:val="0"/>
              <w:spacing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 xml:space="preserve">Cutoff point </w:t>
            </w:r>
          </w:p>
        </w:tc>
        <w:tc>
          <w:tcPr>
            <w:tcW w:w="1576" w:type="pct"/>
            <w:vAlign w:val="center"/>
          </w:tcPr>
          <w:p w:rsidR="00E02670" w:rsidRPr="008E7078" w:rsidRDefault="00E02670" w:rsidP="009848BF">
            <w:pPr>
              <w:bidi w:val="0"/>
              <w:snapToGrid w:val="0"/>
              <w:spacing w:line="240" w:lineRule="auto"/>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&gt; 8.7 mg/dl</w:t>
            </w:r>
          </w:p>
        </w:tc>
      </w:tr>
      <w:tr w:rsidR="00E02670" w:rsidRPr="008E7078" w:rsidTr="006C2A27">
        <w:trPr>
          <w:jc w:val="center"/>
        </w:trPr>
        <w:tc>
          <w:tcPr>
            <w:tcW w:w="3424" w:type="pct"/>
            <w:vAlign w:val="center"/>
          </w:tcPr>
          <w:p w:rsidR="00E02670" w:rsidRPr="008E7078" w:rsidRDefault="00E02670" w:rsidP="009848BF">
            <w:pPr>
              <w:bidi w:val="0"/>
              <w:snapToGrid w:val="0"/>
              <w:spacing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Area under the curve</w:t>
            </w:r>
          </w:p>
        </w:tc>
        <w:tc>
          <w:tcPr>
            <w:tcW w:w="1576" w:type="pct"/>
            <w:vAlign w:val="center"/>
          </w:tcPr>
          <w:p w:rsidR="00E02670" w:rsidRPr="008E7078" w:rsidRDefault="00E02670" w:rsidP="009848BF">
            <w:pPr>
              <w:bidi w:val="0"/>
              <w:snapToGrid w:val="0"/>
              <w:spacing w:line="240" w:lineRule="auto"/>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0.79</w:t>
            </w:r>
          </w:p>
        </w:tc>
      </w:tr>
      <w:tr w:rsidR="00E02670" w:rsidRPr="008E7078" w:rsidTr="006C2A27">
        <w:trPr>
          <w:jc w:val="center"/>
        </w:trPr>
        <w:tc>
          <w:tcPr>
            <w:tcW w:w="3424" w:type="pct"/>
            <w:vAlign w:val="center"/>
          </w:tcPr>
          <w:p w:rsidR="00E02670" w:rsidRPr="008E7078" w:rsidRDefault="00E02670" w:rsidP="009848BF">
            <w:pPr>
              <w:bidi w:val="0"/>
              <w:snapToGrid w:val="0"/>
              <w:spacing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 xml:space="preserve">Sensitivity </w:t>
            </w:r>
          </w:p>
        </w:tc>
        <w:tc>
          <w:tcPr>
            <w:tcW w:w="1576" w:type="pct"/>
            <w:vAlign w:val="center"/>
          </w:tcPr>
          <w:p w:rsidR="00E02670" w:rsidRPr="008E7078" w:rsidRDefault="00E02670" w:rsidP="009848BF">
            <w:pPr>
              <w:bidi w:val="0"/>
              <w:snapToGrid w:val="0"/>
              <w:spacing w:line="240" w:lineRule="auto"/>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43%</w:t>
            </w:r>
          </w:p>
        </w:tc>
      </w:tr>
      <w:tr w:rsidR="00E02670" w:rsidRPr="008E7078" w:rsidTr="006C2A27">
        <w:trPr>
          <w:jc w:val="center"/>
        </w:trPr>
        <w:tc>
          <w:tcPr>
            <w:tcW w:w="3424" w:type="pct"/>
            <w:vAlign w:val="center"/>
          </w:tcPr>
          <w:p w:rsidR="00E02670" w:rsidRPr="008E7078" w:rsidRDefault="00E02670" w:rsidP="009848BF">
            <w:pPr>
              <w:bidi w:val="0"/>
              <w:snapToGrid w:val="0"/>
              <w:spacing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Specificity</w:t>
            </w:r>
          </w:p>
        </w:tc>
        <w:tc>
          <w:tcPr>
            <w:tcW w:w="1576" w:type="pct"/>
            <w:vAlign w:val="center"/>
          </w:tcPr>
          <w:p w:rsidR="00E02670" w:rsidRPr="008E7078" w:rsidRDefault="00E02670" w:rsidP="009848BF">
            <w:pPr>
              <w:bidi w:val="0"/>
              <w:snapToGrid w:val="0"/>
              <w:spacing w:line="240" w:lineRule="auto"/>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100%</w:t>
            </w:r>
          </w:p>
        </w:tc>
      </w:tr>
      <w:tr w:rsidR="00E02670" w:rsidRPr="008E7078" w:rsidTr="006C2A27">
        <w:trPr>
          <w:jc w:val="center"/>
        </w:trPr>
        <w:tc>
          <w:tcPr>
            <w:tcW w:w="3424" w:type="pct"/>
            <w:vAlign w:val="center"/>
          </w:tcPr>
          <w:p w:rsidR="00E02670" w:rsidRPr="008E7078" w:rsidRDefault="00E02670" w:rsidP="009848BF">
            <w:pPr>
              <w:bidi w:val="0"/>
              <w:snapToGrid w:val="0"/>
              <w:spacing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Positive predictive value</w:t>
            </w:r>
          </w:p>
        </w:tc>
        <w:tc>
          <w:tcPr>
            <w:tcW w:w="1576" w:type="pct"/>
            <w:vAlign w:val="center"/>
          </w:tcPr>
          <w:p w:rsidR="00E02670" w:rsidRPr="008E7078" w:rsidRDefault="00E02670" w:rsidP="009848BF">
            <w:pPr>
              <w:bidi w:val="0"/>
              <w:snapToGrid w:val="0"/>
              <w:spacing w:line="240" w:lineRule="auto"/>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100%</w:t>
            </w:r>
          </w:p>
        </w:tc>
      </w:tr>
      <w:tr w:rsidR="00E02670" w:rsidRPr="008E7078" w:rsidTr="006C2A27">
        <w:trPr>
          <w:jc w:val="center"/>
        </w:trPr>
        <w:tc>
          <w:tcPr>
            <w:tcW w:w="3424" w:type="pct"/>
            <w:vAlign w:val="center"/>
          </w:tcPr>
          <w:p w:rsidR="00E02670" w:rsidRPr="008E7078" w:rsidRDefault="00E02670" w:rsidP="009848BF">
            <w:pPr>
              <w:bidi w:val="0"/>
              <w:snapToGrid w:val="0"/>
              <w:spacing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Negative predictive value</w:t>
            </w:r>
          </w:p>
        </w:tc>
        <w:tc>
          <w:tcPr>
            <w:tcW w:w="1576" w:type="pct"/>
            <w:vAlign w:val="center"/>
          </w:tcPr>
          <w:p w:rsidR="00E02670" w:rsidRPr="008E7078" w:rsidRDefault="00E02670" w:rsidP="009848BF">
            <w:pPr>
              <w:bidi w:val="0"/>
              <w:snapToGrid w:val="0"/>
              <w:spacing w:line="240" w:lineRule="auto"/>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86.6%</w:t>
            </w:r>
          </w:p>
        </w:tc>
      </w:tr>
      <w:tr w:rsidR="00E02670" w:rsidRPr="008E7078" w:rsidTr="006C2A27">
        <w:trPr>
          <w:jc w:val="center"/>
        </w:trPr>
        <w:tc>
          <w:tcPr>
            <w:tcW w:w="3424" w:type="pct"/>
            <w:vAlign w:val="center"/>
          </w:tcPr>
          <w:p w:rsidR="00E02670" w:rsidRPr="008E7078" w:rsidRDefault="00E02670" w:rsidP="009848BF">
            <w:pPr>
              <w:bidi w:val="0"/>
              <w:snapToGrid w:val="0"/>
              <w:spacing w:line="240" w:lineRule="auto"/>
              <w:jc w:val="both"/>
              <w:rPr>
                <w:rFonts w:ascii="Times New Roman" w:hAnsi="Times New Roman" w:cs="Times New Roman"/>
                <w:b/>
                <w:bCs/>
                <w:sz w:val="20"/>
                <w:szCs w:val="20"/>
                <w:lang w:bidi="ar-EG"/>
              </w:rPr>
            </w:pPr>
            <w:r w:rsidRPr="008E7078">
              <w:rPr>
                <w:rFonts w:ascii="Times New Roman" w:hAnsi="Times New Roman" w:cs="Times New Roman"/>
                <w:b/>
                <w:bCs/>
                <w:sz w:val="20"/>
                <w:szCs w:val="20"/>
                <w:lang w:bidi="ar-EG"/>
              </w:rPr>
              <w:t xml:space="preserve">Accuracy </w:t>
            </w:r>
          </w:p>
        </w:tc>
        <w:tc>
          <w:tcPr>
            <w:tcW w:w="1576" w:type="pct"/>
            <w:vAlign w:val="center"/>
          </w:tcPr>
          <w:p w:rsidR="00E02670" w:rsidRPr="008E7078" w:rsidRDefault="00E02670" w:rsidP="009848BF">
            <w:pPr>
              <w:bidi w:val="0"/>
              <w:snapToGrid w:val="0"/>
              <w:spacing w:line="240" w:lineRule="auto"/>
              <w:jc w:val="both"/>
              <w:rPr>
                <w:rFonts w:ascii="Times New Roman" w:hAnsi="Times New Roman" w:cs="Times New Roman"/>
                <w:sz w:val="20"/>
                <w:szCs w:val="20"/>
                <w:lang w:bidi="ar-EG"/>
              </w:rPr>
            </w:pPr>
            <w:r w:rsidRPr="008E7078">
              <w:rPr>
                <w:rFonts w:ascii="Times New Roman" w:hAnsi="Times New Roman" w:cs="Times New Roman"/>
                <w:sz w:val="20"/>
                <w:szCs w:val="20"/>
                <w:lang w:bidi="ar-EG"/>
              </w:rPr>
              <w:t>93%</w:t>
            </w:r>
          </w:p>
        </w:tc>
      </w:tr>
    </w:tbl>
    <w:p w:rsidR="00A91529" w:rsidRDefault="00A91529" w:rsidP="009848BF">
      <w:pPr>
        <w:bidi w:val="0"/>
        <w:snapToGrid w:val="0"/>
        <w:spacing w:after="0" w:line="240" w:lineRule="auto"/>
        <w:jc w:val="both"/>
        <w:rPr>
          <w:rFonts w:ascii="Times New Roman" w:hAnsi="Times New Roman" w:cs="Times New Roman" w:hint="eastAsia"/>
          <w:b/>
          <w:bCs/>
          <w:sz w:val="20"/>
          <w:szCs w:val="20"/>
          <w:lang w:eastAsia="zh-CN" w:bidi="ar-EG"/>
        </w:rPr>
      </w:pPr>
    </w:p>
    <w:p w:rsidR="008E7078" w:rsidRPr="008E7078" w:rsidRDefault="008E7078" w:rsidP="008E7078">
      <w:pPr>
        <w:bidi w:val="0"/>
        <w:snapToGrid w:val="0"/>
        <w:spacing w:after="0" w:line="240" w:lineRule="auto"/>
        <w:jc w:val="both"/>
        <w:rPr>
          <w:rFonts w:ascii="Times New Roman" w:hAnsi="Times New Roman" w:cs="Times New Roman" w:hint="eastAsia"/>
          <w:b/>
          <w:bCs/>
          <w:sz w:val="20"/>
          <w:szCs w:val="20"/>
          <w:lang w:eastAsia="zh-CN" w:bidi="ar-EG"/>
        </w:rPr>
      </w:pPr>
    </w:p>
    <w:p w:rsidR="00834C19" w:rsidRPr="008E7078" w:rsidRDefault="00904021" w:rsidP="009848BF">
      <w:pPr>
        <w:bidi w:val="0"/>
        <w:snapToGrid w:val="0"/>
        <w:spacing w:after="0" w:line="240" w:lineRule="auto"/>
        <w:jc w:val="both"/>
        <w:rPr>
          <w:rFonts w:ascii="Times New Roman" w:eastAsia="Times New Roman" w:hAnsi="Times New Roman" w:cs="Times New Roman"/>
          <w:b/>
          <w:bCs/>
          <w:sz w:val="20"/>
          <w:szCs w:val="20"/>
          <w:lang w:bidi="ar-EG"/>
        </w:rPr>
      </w:pPr>
      <w:r w:rsidRPr="008E7078">
        <w:rPr>
          <w:rFonts w:ascii="Times New Roman" w:eastAsia="Times New Roman" w:hAnsi="Times New Roman" w:cs="Times New Roman"/>
          <w:b/>
          <w:bCs/>
          <w:sz w:val="20"/>
          <w:szCs w:val="20"/>
          <w:lang w:bidi="ar-EG"/>
        </w:rPr>
        <w:lastRenderedPageBreak/>
        <w:t>Discussion</w:t>
      </w:r>
    </w:p>
    <w:p w:rsidR="00834C19" w:rsidRPr="008E7078" w:rsidRDefault="007207F6" w:rsidP="009848BF">
      <w:pPr>
        <w:bidi w:val="0"/>
        <w:snapToGrid w:val="0"/>
        <w:spacing w:after="0" w:line="240" w:lineRule="auto"/>
        <w:ind w:firstLine="425"/>
        <w:jc w:val="both"/>
        <w:rPr>
          <w:rFonts w:ascii="Times New Roman" w:eastAsia="Times New Roman" w:hAnsi="Times New Roman" w:cs="Times New Roman"/>
          <w:b/>
          <w:bCs/>
          <w:sz w:val="20"/>
          <w:szCs w:val="20"/>
          <w:lang w:bidi="ar-EG"/>
        </w:rPr>
      </w:pPr>
      <w:r w:rsidRPr="008E7078">
        <w:rPr>
          <w:rFonts w:ascii="Times New Roman" w:eastAsia="Times New Roman" w:hAnsi="Times New Roman" w:cs="Times New Roman"/>
          <w:sz w:val="20"/>
          <w:szCs w:val="20"/>
        </w:rPr>
        <w:t>In this study,</w:t>
      </w:r>
      <w:r w:rsidRPr="008E7078">
        <w:rPr>
          <w:rFonts w:ascii="Times New Roman" w:eastAsia="Times New Roman" w:hAnsi="Times New Roman" w:cs="Times New Roman"/>
          <w:color w:val="000000"/>
          <w:sz w:val="20"/>
          <w:szCs w:val="20"/>
        </w:rPr>
        <w:t xml:space="preserve"> level of uric acid in three samples</w:t>
      </w:r>
      <w:r w:rsidR="009848BF" w:rsidRPr="008E7078">
        <w:rPr>
          <w:rFonts w:ascii="Times New Roman" w:eastAsia="Times New Roman" w:hAnsi="Times New Roman" w:cs="Times New Roman"/>
          <w:color w:val="000000"/>
          <w:sz w:val="20"/>
          <w:szCs w:val="20"/>
        </w:rPr>
        <w:t>, a</w:t>
      </w:r>
      <w:r w:rsidRPr="008E7078">
        <w:rPr>
          <w:rFonts w:ascii="Times New Roman" w:eastAsia="Times New Roman" w:hAnsi="Times New Roman" w:cs="Times New Roman"/>
          <w:color w:val="000000"/>
          <w:sz w:val="20"/>
          <w:szCs w:val="20"/>
        </w:rPr>
        <w:t>t base line (admission), 3rd day and 7</w:t>
      </w:r>
      <w:r w:rsidRPr="008E7078">
        <w:rPr>
          <w:rFonts w:ascii="Times New Roman" w:eastAsia="Times New Roman" w:hAnsi="Times New Roman" w:cs="Times New Roman"/>
          <w:color w:val="000000"/>
          <w:sz w:val="20"/>
          <w:szCs w:val="20"/>
          <w:vertAlign w:val="superscript"/>
        </w:rPr>
        <w:t>th</w:t>
      </w:r>
      <w:r w:rsidRPr="008E7078">
        <w:rPr>
          <w:rFonts w:ascii="Times New Roman" w:eastAsia="Times New Roman" w:hAnsi="Times New Roman" w:cs="Times New Roman"/>
          <w:color w:val="000000"/>
          <w:sz w:val="20"/>
          <w:szCs w:val="20"/>
        </w:rPr>
        <w:t xml:space="preserve"> day</w:t>
      </w:r>
      <w:r w:rsidR="006C2A27" w:rsidRPr="008E7078">
        <w:rPr>
          <w:rFonts w:ascii="Times New Roman" w:eastAsia="Times New Roman" w:hAnsi="Times New Roman" w:cs="Times New Roman"/>
          <w:color w:val="000000"/>
          <w:sz w:val="20"/>
          <w:szCs w:val="20"/>
        </w:rPr>
        <w:t>,</w:t>
      </w:r>
      <w:r w:rsidRPr="008E7078">
        <w:rPr>
          <w:rFonts w:ascii="Times New Roman" w:eastAsia="Times New Roman" w:hAnsi="Times New Roman" w:cs="Times New Roman"/>
          <w:color w:val="000000"/>
          <w:sz w:val="20"/>
          <w:szCs w:val="20"/>
        </w:rPr>
        <w:t xml:space="preserve"> was significantly higher in all patients with AMI in comparison to the control group</w:t>
      </w:r>
      <w:r w:rsidRPr="008E7078">
        <w:rPr>
          <w:rFonts w:ascii="Times New Roman" w:eastAsia="Times New Roman" w:hAnsi="Times New Roman" w:cs="Times New Roman"/>
          <w:sz w:val="20"/>
          <w:szCs w:val="20"/>
        </w:rPr>
        <w:t>.</w:t>
      </w:r>
      <w:r w:rsidRPr="008E7078">
        <w:rPr>
          <w:rFonts w:ascii="Times New Roman" w:eastAsia="SimSun" w:hAnsi="Times New Roman" w:cs="Times New Roman"/>
          <w:color w:val="000000"/>
          <w:sz w:val="20"/>
          <w:szCs w:val="20"/>
        </w:rPr>
        <w:t xml:space="preserve"> This result was in agreement with </w:t>
      </w:r>
      <w:r w:rsidR="00001514" w:rsidRPr="008E7078">
        <w:rPr>
          <w:rFonts w:ascii="Times New Roman" w:hAnsi="Times New Roman" w:cs="Times New Roman"/>
          <w:b/>
          <w:bCs/>
          <w:sz w:val="20"/>
          <w:szCs w:val="20"/>
        </w:rPr>
        <w:t>Agrawal</w:t>
      </w:r>
      <w:r w:rsidR="006C2A27" w:rsidRPr="008E7078">
        <w:rPr>
          <w:rFonts w:ascii="Times New Roman" w:hAnsi="Times New Roman" w:cs="Times New Roman"/>
          <w:b/>
          <w:bCs/>
          <w:sz w:val="20"/>
          <w:szCs w:val="20"/>
        </w:rPr>
        <w:t xml:space="preserve"> </w:t>
      </w:r>
      <w:r w:rsidR="00001514" w:rsidRPr="008E7078">
        <w:rPr>
          <w:rFonts w:ascii="Times New Roman" w:hAnsi="Times New Roman" w:cs="Times New Roman"/>
          <w:b/>
          <w:bCs/>
          <w:sz w:val="20"/>
          <w:szCs w:val="20"/>
        </w:rPr>
        <w:t>et al., 2014</w:t>
      </w:r>
      <w:r w:rsidR="006C2A27" w:rsidRPr="008E7078">
        <w:rPr>
          <w:rFonts w:ascii="Times New Roman" w:hAnsi="Times New Roman" w:cs="Times New Roman"/>
          <w:b/>
          <w:bCs/>
          <w:sz w:val="20"/>
          <w:szCs w:val="20"/>
        </w:rPr>
        <w:t xml:space="preserve"> </w:t>
      </w:r>
      <w:r w:rsidR="00001514" w:rsidRPr="008E7078">
        <w:rPr>
          <w:rFonts w:ascii="Times New Roman" w:eastAsia="SimSun" w:hAnsi="Times New Roman" w:cs="Times New Roman"/>
          <w:b/>
          <w:bCs/>
          <w:sz w:val="20"/>
          <w:szCs w:val="20"/>
        </w:rPr>
        <w:t>(1)</w:t>
      </w:r>
      <w:r w:rsidRPr="008E7078">
        <w:rPr>
          <w:rFonts w:ascii="Times New Roman" w:eastAsia="SimSun" w:hAnsi="Times New Roman" w:cs="Times New Roman"/>
          <w:sz w:val="20"/>
          <w:szCs w:val="20"/>
        </w:rPr>
        <w:t xml:space="preserve"> </w:t>
      </w:r>
      <w:r w:rsidRPr="008E7078">
        <w:rPr>
          <w:rFonts w:ascii="Times New Roman" w:eastAsia="SimSun" w:hAnsi="Times New Roman" w:cs="Times New Roman"/>
          <w:color w:val="000000" w:themeColor="text1"/>
          <w:sz w:val="20"/>
          <w:szCs w:val="20"/>
        </w:rPr>
        <w:t xml:space="preserve">who found </w:t>
      </w:r>
      <w:r w:rsidR="00882AD8" w:rsidRPr="008E7078">
        <w:rPr>
          <w:rFonts w:ascii="Times New Roman" w:eastAsia="SimSun" w:hAnsi="Times New Roman" w:cs="Times New Roman"/>
          <w:color w:val="000000" w:themeColor="text1"/>
          <w:sz w:val="20"/>
          <w:szCs w:val="20"/>
        </w:rPr>
        <w:t>the same result</w:t>
      </w:r>
      <w:r w:rsidR="006C2A27" w:rsidRPr="008E7078">
        <w:rPr>
          <w:rFonts w:ascii="Times New Roman" w:eastAsia="SimSun" w:hAnsi="Times New Roman" w:cs="Times New Roman"/>
          <w:color w:val="000000" w:themeColor="text1"/>
          <w:sz w:val="20"/>
          <w:szCs w:val="20"/>
        </w:rPr>
        <w:t>.</w:t>
      </w:r>
    </w:p>
    <w:p w:rsidR="00380CDC" w:rsidRPr="008E7078" w:rsidRDefault="00EC39C2" w:rsidP="009848BF">
      <w:pPr>
        <w:bidi w:val="0"/>
        <w:snapToGrid w:val="0"/>
        <w:spacing w:after="0" w:line="240" w:lineRule="auto"/>
        <w:ind w:firstLine="425"/>
        <w:jc w:val="both"/>
        <w:rPr>
          <w:rFonts w:ascii="Times New Roman" w:eastAsia="Times New Roman" w:hAnsi="Times New Roman" w:cs="Times New Roman"/>
          <w:b/>
          <w:bCs/>
          <w:sz w:val="20"/>
          <w:szCs w:val="20"/>
          <w:lang w:bidi="ar-EG"/>
        </w:rPr>
      </w:pPr>
      <w:r w:rsidRPr="008E7078">
        <w:rPr>
          <w:rFonts w:ascii="Times New Roman" w:eastAsia="Times New Roman" w:hAnsi="Times New Roman" w:cs="Times New Roman"/>
          <w:sz w:val="20"/>
          <w:szCs w:val="20"/>
        </w:rPr>
        <w:t xml:space="preserve">In the present study we found that </w:t>
      </w:r>
      <w:r w:rsidRPr="008E7078">
        <w:rPr>
          <w:rFonts w:ascii="Times New Roman" w:eastAsia="Calibri" w:hAnsi="Times New Roman" w:cs="Times New Roman"/>
          <w:sz w:val="20"/>
          <w:szCs w:val="20"/>
          <w:lang w:bidi="ar-EG"/>
        </w:rPr>
        <w:t>Heart failure class I was detected according to Killip classification in 37 (37%) of patients</w:t>
      </w:r>
      <w:r w:rsidR="006C2A27" w:rsidRPr="008E7078">
        <w:rPr>
          <w:rFonts w:ascii="Times New Roman" w:eastAsia="Calibri" w:hAnsi="Times New Roman" w:cs="Times New Roman"/>
          <w:sz w:val="20"/>
          <w:szCs w:val="20"/>
          <w:lang w:bidi="ar-EG"/>
        </w:rPr>
        <w:t>,</w:t>
      </w:r>
      <w:r w:rsidRPr="008E7078">
        <w:rPr>
          <w:rFonts w:ascii="Times New Roman" w:eastAsia="Calibri" w:hAnsi="Times New Roman" w:cs="Times New Roman"/>
          <w:sz w:val="20"/>
          <w:szCs w:val="20"/>
          <w:lang w:bidi="ar-EG"/>
        </w:rPr>
        <w:t xml:space="preserve"> while 25 (25%) of patients had class</w:t>
      </w:r>
      <w:r w:rsidR="006C2A27" w:rsidRPr="008E7078">
        <w:rPr>
          <w:rFonts w:ascii="Times New Roman" w:eastAsia="Calibri" w:hAnsi="Times New Roman" w:cs="Times New Roman"/>
          <w:sz w:val="20"/>
          <w:szCs w:val="20"/>
          <w:lang w:bidi="ar-EG"/>
        </w:rPr>
        <w:t xml:space="preserve"> </w:t>
      </w:r>
      <w:r w:rsidRPr="008E7078">
        <w:rPr>
          <w:rFonts w:ascii="Times New Roman" w:eastAsia="Calibri" w:hAnsi="Times New Roman" w:cs="Times New Roman"/>
          <w:sz w:val="20"/>
          <w:szCs w:val="20"/>
          <w:lang w:bidi="ar-EG"/>
        </w:rPr>
        <w:t xml:space="preserve">II, 22 (22%) of patients had class III and 16 (16%) of patients had class IV </w:t>
      </w:r>
      <w:r w:rsidRPr="008E7078">
        <w:rPr>
          <w:rFonts w:ascii="Times New Roman" w:eastAsia="Times New Roman" w:hAnsi="Times New Roman" w:cs="Times New Roman"/>
          <w:sz w:val="20"/>
          <w:szCs w:val="20"/>
        </w:rPr>
        <w:t xml:space="preserve">This result was in agreement with that reported by </w:t>
      </w:r>
      <w:r w:rsidRPr="008E7078">
        <w:rPr>
          <w:rFonts w:ascii="Times New Roman" w:eastAsia="Times New Roman" w:hAnsi="Times New Roman" w:cs="Times New Roman"/>
          <w:b/>
          <w:bCs/>
          <w:sz w:val="20"/>
          <w:szCs w:val="20"/>
        </w:rPr>
        <w:t>Agrawal et al., in 2014</w:t>
      </w:r>
      <w:r w:rsidR="00215799" w:rsidRPr="008E7078">
        <w:rPr>
          <w:rFonts w:ascii="Times New Roman" w:eastAsia="Times New Roman" w:hAnsi="Times New Roman" w:cs="Times New Roman"/>
          <w:sz w:val="20"/>
          <w:szCs w:val="20"/>
        </w:rPr>
        <w:t xml:space="preserve"> (1)</w:t>
      </w:r>
      <w:r w:rsidRPr="008E7078">
        <w:rPr>
          <w:rFonts w:ascii="Times New Roman" w:eastAsia="Times New Roman" w:hAnsi="Times New Roman" w:cs="Times New Roman"/>
          <w:sz w:val="20"/>
          <w:szCs w:val="20"/>
        </w:rPr>
        <w:t xml:space="preserve"> who found that</w:t>
      </w:r>
      <w:r w:rsidR="006C2A27" w:rsidRPr="008E7078">
        <w:rPr>
          <w:rFonts w:ascii="Times New Roman" w:eastAsia="Times New Roman" w:hAnsi="Times New Roman" w:cs="Times New Roman"/>
          <w:sz w:val="20"/>
          <w:szCs w:val="20"/>
        </w:rPr>
        <w:t xml:space="preserve"> </w:t>
      </w:r>
      <w:r w:rsidRPr="008E7078">
        <w:rPr>
          <w:rFonts w:ascii="Times New Roman" w:eastAsia="Times New Roman" w:hAnsi="Times New Roman" w:cs="Times New Roman"/>
          <w:sz w:val="20"/>
          <w:szCs w:val="20"/>
        </w:rPr>
        <w:t>60% of their cases were killips class 1, 12 % had class II, 10 % had class III and 18% class IV</w:t>
      </w:r>
      <w:r w:rsidR="00380CDC" w:rsidRPr="008E7078">
        <w:rPr>
          <w:rFonts w:ascii="Times New Roman" w:eastAsia="Times New Roman" w:hAnsi="Times New Roman" w:cs="Times New Roman"/>
          <w:b/>
          <w:bCs/>
          <w:sz w:val="20"/>
          <w:szCs w:val="20"/>
          <w:lang w:bidi="ar-EG"/>
        </w:rPr>
        <w:t>.</w:t>
      </w:r>
    </w:p>
    <w:p w:rsidR="00380CDC" w:rsidRPr="008E7078" w:rsidRDefault="00EC39C2" w:rsidP="009848BF">
      <w:pPr>
        <w:bidi w:val="0"/>
        <w:snapToGrid w:val="0"/>
        <w:spacing w:after="0" w:line="240" w:lineRule="auto"/>
        <w:ind w:firstLine="425"/>
        <w:jc w:val="both"/>
        <w:rPr>
          <w:rFonts w:ascii="Times New Roman" w:eastAsia="Times New Roman" w:hAnsi="Times New Roman" w:cs="Times New Roman"/>
          <w:b/>
          <w:bCs/>
          <w:sz w:val="20"/>
          <w:szCs w:val="20"/>
          <w:lang w:bidi="ar-EG"/>
        </w:rPr>
      </w:pPr>
      <w:r w:rsidRPr="008E7078">
        <w:rPr>
          <w:rFonts w:ascii="Times New Roman" w:eastAsia="Calibri" w:hAnsi="Times New Roman" w:cs="Times New Roman"/>
          <w:sz w:val="20"/>
          <w:szCs w:val="20"/>
          <w:lang w:bidi="ar-EG"/>
        </w:rPr>
        <w:t>Also</w:t>
      </w:r>
      <w:r w:rsidRPr="008E7078">
        <w:rPr>
          <w:rFonts w:ascii="Times New Roman" w:eastAsia="Calibri" w:hAnsi="Times New Roman" w:cs="Times New Roman"/>
          <w:b/>
          <w:bCs/>
          <w:sz w:val="20"/>
          <w:szCs w:val="20"/>
          <w:lang w:bidi="ar-EG"/>
        </w:rPr>
        <w:t xml:space="preserve"> Nozari and Geraiely</w:t>
      </w:r>
      <w:r w:rsidR="006C2A27" w:rsidRPr="008E7078">
        <w:rPr>
          <w:rFonts w:ascii="Times New Roman" w:eastAsia="Calibri" w:hAnsi="Times New Roman" w:cs="Times New Roman"/>
          <w:b/>
          <w:bCs/>
          <w:sz w:val="20"/>
          <w:szCs w:val="20"/>
          <w:lang w:bidi="ar-EG"/>
        </w:rPr>
        <w:t>.</w:t>
      </w:r>
      <w:r w:rsidRPr="008E7078">
        <w:rPr>
          <w:rFonts w:ascii="Times New Roman" w:eastAsia="Calibri" w:hAnsi="Times New Roman" w:cs="Times New Roman"/>
          <w:b/>
          <w:bCs/>
          <w:sz w:val="20"/>
          <w:szCs w:val="20"/>
          <w:lang w:bidi="ar-EG"/>
        </w:rPr>
        <w:t>, in 201</w:t>
      </w:r>
      <w:r w:rsidR="006C1212" w:rsidRPr="008E7078">
        <w:rPr>
          <w:rFonts w:ascii="Times New Roman" w:eastAsia="Calibri" w:hAnsi="Times New Roman" w:cs="Times New Roman"/>
          <w:b/>
          <w:bCs/>
          <w:sz w:val="20"/>
          <w:szCs w:val="20"/>
          <w:lang w:bidi="ar-EG"/>
        </w:rPr>
        <w:t>1</w:t>
      </w:r>
      <w:r w:rsidR="00707CD5" w:rsidRPr="008E7078">
        <w:rPr>
          <w:rFonts w:ascii="Times New Roman" w:eastAsia="Calibri" w:hAnsi="Times New Roman" w:cs="Times New Roman"/>
          <w:sz w:val="20"/>
          <w:szCs w:val="20"/>
          <w:lang w:bidi="ar-EG"/>
        </w:rPr>
        <w:t xml:space="preserve"> </w:t>
      </w:r>
      <w:r w:rsidR="00707CD5" w:rsidRPr="008E7078">
        <w:rPr>
          <w:rFonts w:ascii="Times New Roman" w:eastAsia="Calibri" w:hAnsi="Times New Roman" w:cs="Times New Roman"/>
          <w:b/>
          <w:bCs/>
          <w:sz w:val="20"/>
          <w:szCs w:val="20"/>
          <w:lang w:bidi="ar-EG"/>
        </w:rPr>
        <w:t>(</w:t>
      </w:r>
      <w:r w:rsidR="006C1212" w:rsidRPr="008E7078">
        <w:rPr>
          <w:rFonts w:ascii="Times New Roman" w:eastAsia="Calibri" w:hAnsi="Times New Roman" w:cs="Times New Roman"/>
          <w:b/>
          <w:bCs/>
          <w:sz w:val="20"/>
          <w:szCs w:val="20"/>
          <w:lang w:bidi="ar-EG"/>
        </w:rPr>
        <w:t>5</w:t>
      </w:r>
      <w:r w:rsidR="00707CD5" w:rsidRPr="008E7078">
        <w:rPr>
          <w:rFonts w:ascii="Times New Roman" w:eastAsia="Calibri" w:hAnsi="Times New Roman" w:cs="Times New Roman"/>
          <w:b/>
          <w:bCs/>
          <w:sz w:val="20"/>
          <w:szCs w:val="20"/>
          <w:lang w:bidi="ar-EG"/>
        </w:rPr>
        <w:t>)</w:t>
      </w:r>
      <w:r w:rsidR="006C2A27" w:rsidRPr="008E7078">
        <w:rPr>
          <w:rFonts w:ascii="Times New Roman" w:eastAsia="Calibri" w:hAnsi="Times New Roman" w:cs="Times New Roman"/>
          <w:sz w:val="20"/>
          <w:szCs w:val="20"/>
          <w:lang w:bidi="ar-EG"/>
        </w:rPr>
        <w:t>,</w:t>
      </w:r>
      <w:r w:rsidRPr="008E7078">
        <w:rPr>
          <w:rFonts w:ascii="Times New Roman" w:eastAsia="Calibri" w:hAnsi="Times New Roman" w:cs="Times New Roman"/>
          <w:sz w:val="20"/>
          <w:szCs w:val="20"/>
          <w:lang w:bidi="ar-EG"/>
        </w:rPr>
        <w:t xml:space="preserve"> showed that according to Kllip Class, (50%) were class I, (34.6%) were class II, (11.7%) were class III, (3.7%) were class IV.</w:t>
      </w:r>
    </w:p>
    <w:p w:rsidR="009848BF" w:rsidRPr="008E7078" w:rsidRDefault="00EC39C2" w:rsidP="009848BF">
      <w:pPr>
        <w:bidi w:val="0"/>
        <w:snapToGrid w:val="0"/>
        <w:spacing w:after="0" w:line="240" w:lineRule="auto"/>
        <w:ind w:firstLine="425"/>
        <w:jc w:val="both"/>
        <w:rPr>
          <w:rFonts w:ascii="Times New Roman" w:hAnsi="Times New Roman" w:cs="Times New Roman"/>
          <w:sz w:val="20"/>
          <w:szCs w:val="20"/>
          <w:lang w:bidi="ar-EG"/>
        </w:rPr>
      </w:pPr>
      <w:r w:rsidRPr="008E7078">
        <w:rPr>
          <w:rFonts w:ascii="Times New Roman" w:eastAsia="Calibri" w:hAnsi="Times New Roman" w:cs="Times New Roman"/>
          <w:sz w:val="20"/>
          <w:szCs w:val="20"/>
          <w:lang w:bidi="ar-EG"/>
        </w:rPr>
        <w:t>In the present study</w:t>
      </w:r>
      <w:r w:rsidR="00882AD8" w:rsidRPr="008E7078">
        <w:rPr>
          <w:rFonts w:ascii="Times New Roman" w:eastAsia="Calibri" w:hAnsi="Times New Roman" w:cs="Times New Roman"/>
          <w:sz w:val="20"/>
          <w:szCs w:val="20"/>
          <w:lang w:bidi="ar-EG"/>
        </w:rPr>
        <w:t xml:space="preserve"> the</w:t>
      </w:r>
      <w:r w:rsidRPr="008E7078">
        <w:rPr>
          <w:rFonts w:ascii="Times New Roman" w:eastAsia="Calibri" w:hAnsi="Times New Roman" w:cs="Times New Roman"/>
          <w:sz w:val="20"/>
          <w:szCs w:val="20"/>
          <w:lang w:bidi="ar-EG"/>
        </w:rPr>
        <w:t xml:space="preserve"> </w:t>
      </w:r>
      <w:r w:rsidRPr="008E7078">
        <w:rPr>
          <w:rFonts w:ascii="Times New Roman" w:hAnsi="Times New Roman" w:cs="Times New Roman"/>
          <w:sz w:val="20"/>
          <w:szCs w:val="20"/>
          <w:lang w:bidi="ar-EG"/>
        </w:rPr>
        <w:t>mean hospital stay was 8.33 ± 1.5 day</w:t>
      </w:r>
      <w:r w:rsidRPr="008E7078">
        <w:rPr>
          <w:rFonts w:ascii="Times New Roman" w:eastAsia="Calibri" w:hAnsi="Times New Roman" w:cs="Times New Roman"/>
          <w:sz w:val="20"/>
          <w:szCs w:val="20"/>
          <w:lang w:bidi="ar-EG"/>
        </w:rPr>
        <w:t xml:space="preserve"> </w:t>
      </w:r>
      <w:r w:rsidRPr="008E7078">
        <w:rPr>
          <w:rFonts w:ascii="Times New Roman" w:eastAsia="Times New Roman" w:hAnsi="Times New Roman" w:cs="Times New Roman"/>
          <w:sz w:val="20"/>
          <w:szCs w:val="20"/>
        </w:rPr>
        <w:t>This finding was in agreement with</w:t>
      </w:r>
      <w:r w:rsidR="006C2A27" w:rsidRPr="008E7078">
        <w:rPr>
          <w:rFonts w:ascii="Times New Roman" w:eastAsia="Times New Roman" w:hAnsi="Times New Roman" w:cs="Times New Roman"/>
          <w:sz w:val="20"/>
          <w:szCs w:val="20"/>
        </w:rPr>
        <w:t xml:space="preserve"> </w:t>
      </w:r>
      <w:r w:rsidRPr="008E7078">
        <w:rPr>
          <w:rFonts w:ascii="Times New Roman" w:eastAsia="Times New Roman" w:hAnsi="Times New Roman" w:cs="Times New Roman"/>
          <w:b/>
          <w:bCs/>
          <w:sz w:val="20"/>
          <w:szCs w:val="20"/>
        </w:rPr>
        <w:t>Omidvar et al.,</w:t>
      </w:r>
      <w:r w:rsidRPr="008E7078">
        <w:rPr>
          <w:rFonts w:ascii="Times New Roman" w:eastAsia="Times New Roman" w:hAnsi="Times New Roman" w:cs="Times New Roman"/>
          <w:sz w:val="20"/>
          <w:szCs w:val="20"/>
        </w:rPr>
        <w:t xml:space="preserve"> </w:t>
      </w:r>
      <w:r w:rsidRPr="008E7078">
        <w:rPr>
          <w:rFonts w:ascii="Times New Roman" w:eastAsia="Times New Roman" w:hAnsi="Times New Roman" w:cs="Times New Roman"/>
          <w:b/>
          <w:bCs/>
          <w:sz w:val="20"/>
          <w:szCs w:val="20"/>
        </w:rPr>
        <w:t>2012</w:t>
      </w:r>
      <w:r w:rsidR="00215799" w:rsidRPr="008E7078">
        <w:rPr>
          <w:rFonts w:ascii="Times New Roman" w:eastAsia="Times New Roman" w:hAnsi="Times New Roman" w:cs="Times New Roman"/>
          <w:sz w:val="20"/>
          <w:szCs w:val="20"/>
        </w:rPr>
        <w:t xml:space="preserve"> (4</w:t>
      </w:r>
      <w:r w:rsidR="00707CD5" w:rsidRPr="008E7078">
        <w:rPr>
          <w:rFonts w:ascii="Times New Roman" w:eastAsia="Times New Roman" w:hAnsi="Times New Roman" w:cs="Times New Roman"/>
          <w:sz w:val="20"/>
          <w:szCs w:val="20"/>
        </w:rPr>
        <w:t>)</w:t>
      </w:r>
      <w:r w:rsidRPr="008E7078">
        <w:rPr>
          <w:rFonts w:ascii="Times New Roman" w:eastAsia="Times New Roman" w:hAnsi="Times New Roman" w:cs="Times New Roman"/>
          <w:sz w:val="20"/>
          <w:szCs w:val="20"/>
        </w:rPr>
        <w:t xml:space="preserve"> who found that the duration of hospitalization was </w:t>
      </w:r>
      <w:r w:rsidRPr="008E7078">
        <w:rPr>
          <w:rFonts w:ascii="Times New Roman" w:hAnsi="Times New Roman" w:cs="Times New Roman"/>
          <w:sz w:val="20"/>
          <w:szCs w:val="20"/>
          <w:lang w:bidi="ar-EG"/>
        </w:rPr>
        <w:t>7.3 ± 3.5 day</w:t>
      </w:r>
      <w:r w:rsidR="009848BF" w:rsidRPr="008E7078">
        <w:rPr>
          <w:rFonts w:ascii="Times New Roman" w:hAnsi="Times New Roman" w:cs="Times New Roman"/>
          <w:sz w:val="20"/>
          <w:szCs w:val="20"/>
          <w:lang w:bidi="ar-EG"/>
        </w:rPr>
        <w:t>s.</w:t>
      </w:r>
    </w:p>
    <w:p w:rsidR="00380CDC" w:rsidRPr="008E7078" w:rsidRDefault="007818F1" w:rsidP="009848BF">
      <w:pPr>
        <w:bidi w:val="0"/>
        <w:snapToGrid w:val="0"/>
        <w:spacing w:after="0" w:line="240" w:lineRule="auto"/>
        <w:ind w:firstLine="425"/>
        <w:jc w:val="both"/>
        <w:rPr>
          <w:rFonts w:ascii="Times New Roman" w:hAnsi="Times New Roman" w:cs="Times New Roman" w:hint="eastAsia"/>
          <w:b/>
          <w:bCs/>
          <w:sz w:val="20"/>
          <w:szCs w:val="20"/>
          <w:lang w:eastAsia="zh-CN" w:bidi="ar-EG"/>
        </w:rPr>
      </w:pPr>
      <w:r w:rsidRPr="008E7078">
        <w:rPr>
          <w:rFonts w:ascii="Times New Roman" w:eastAsia="Times New Roman" w:hAnsi="Times New Roman" w:cs="Times New Roman"/>
          <w:color w:val="000000"/>
          <w:sz w:val="20"/>
          <w:szCs w:val="20"/>
        </w:rPr>
        <w:t>The results of this study revealed that serum uric acid was significantly higher in those patients with complications than those without complications at baseline, 3</w:t>
      </w:r>
      <w:r w:rsidRPr="008E7078">
        <w:rPr>
          <w:rFonts w:ascii="Times New Roman" w:eastAsia="Times New Roman" w:hAnsi="Times New Roman" w:cs="Times New Roman"/>
          <w:color w:val="000000"/>
          <w:sz w:val="20"/>
          <w:szCs w:val="20"/>
          <w:vertAlign w:val="superscript"/>
        </w:rPr>
        <w:t>rd</w:t>
      </w:r>
      <w:r w:rsidRPr="008E7078">
        <w:rPr>
          <w:rFonts w:ascii="Times New Roman" w:eastAsia="Times New Roman" w:hAnsi="Times New Roman" w:cs="Times New Roman"/>
          <w:color w:val="000000"/>
          <w:sz w:val="20"/>
          <w:szCs w:val="20"/>
        </w:rPr>
        <w:t xml:space="preserve"> day and 7</w:t>
      </w:r>
      <w:r w:rsidRPr="008E7078">
        <w:rPr>
          <w:rFonts w:ascii="Times New Roman" w:eastAsia="Times New Roman" w:hAnsi="Times New Roman" w:cs="Times New Roman"/>
          <w:color w:val="000000"/>
          <w:sz w:val="20"/>
          <w:szCs w:val="20"/>
          <w:vertAlign w:val="superscript"/>
        </w:rPr>
        <w:t>th</w:t>
      </w:r>
      <w:r w:rsidRPr="008E7078">
        <w:rPr>
          <w:rFonts w:ascii="Times New Roman" w:eastAsia="Times New Roman" w:hAnsi="Times New Roman" w:cs="Times New Roman"/>
          <w:color w:val="000000"/>
          <w:sz w:val="20"/>
          <w:szCs w:val="20"/>
        </w:rPr>
        <w:t xml:space="preserve"> day</w:t>
      </w:r>
      <w:r w:rsidR="006C2A27" w:rsidRPr="008E7078">
        <w:rPr>
          <w:rFonts w:ascii="Times New Roman" w:eastAsia="Times New Roman" w:hAnsi="Times New Roman" w:cs="Times New Roman"/>
          <w:sz w:val="20"/>
          <w:szCs w:val="20"/>
        </w:rPr>
        <w:t xml:space="preserve">. </w:t>
      </w:r>
      <w:r w:rsidRPr="008E7078">
        <w:rPr>
          <w:rFonts w:ascii="Times New Roman" w:eastAsia="Times New Roman" w:hAnsi="Times New Roman" w:cs="Times New Roman"/>
          <w:color w:val="000000"/>
          <w:sz w:val="20"/>
          <w:szCs w:val="20"/>
        </w:rPr>
        <w:t xml:space="preserve">These results were in agreement with that </w:t>
      </w:r>
      <w:r w:rsidRPr="008E7078">
        <w:rPr>
          <w:rFonts w:ascii="Times New Roman" w:eastAsia="Times New Roman" w:hAnsi="Times New Roman" w:cs="Times New Roman"/>
          <w:sz w:val="20"/>
          <w:szCs w:val="20"/>
        </w:rPr>
        <w:t>of</w:t>
      </w:r>
      <w:r w:rsidRPr="008E7078">
        <w:rPr>
          <w:rFonts w:ascii="Times New Roman" w:eastAsia="Times New Roman" w:hAnsi="Times New Roman" w:cs="Times New Roman"/>
          <w:color w:val="333333"/>
          <w:sz w:val="20"/>
          <w:szCs w:val="20"/>
        </w:rPr>
        <w:t xml:space="preserve"> </w:t>
      </w:r>
      <w:r w:rsidRPr="008E7078">
        <w:rPr>
          <w:rFonts w:ascii="Times New Roman" w:eastAsia="Times New Roman" w:hAnsi="Times New Roman" w:cs="Times New Roman"/>
          <w:b/>
          <w:bCs/>
          <w:i/>
          <w:iCs/>
          <w:color w:val="333333"/>
          <w:sz w:val="20"/>
          <w:szCs w:val="20"/>
        </w:rPr>
        <w:t>Storhaug</w:t>
      </w:r>
      <w:r w:rsidRPr="008E7078">
        <w:rPr>
          <w:rFonts w:ascii="Times New Roman" w:eastAsia="Times New Roman" w:hAnsi="Times New Roman" w:cs="Times New Roman"/>
          <w:b/>
          <w:bCs/>
          <w:sz w:val="20"/>
          <w:szCs w:val="20"/>
        </w:rPr>
        <w:t xml:space="preserve"> et al in 2013</w:t>
      </w:r>
      <w:r w:rsidRPr="008E7078">
        <w:rPr>
          <w:rFonts w:ascii="Times New Roman" w:hAnsi="Times New Roman" w:cs="Times New Roman"/>
          <w:sz w:val="20"/>
          <w:szCs w:val="20"/>
        </w:rPr>
        <w:t xml:space="preserve"> </w:t>
      </w:r>
      <w:r w:rsidR="00870CA4" w:rsidRPr="008E7078">
        <w:rPr>
          <w:rFonts w:ascii="Times New Roman" w:hAnsi="Times New Roman" w:cs="Times New Roman"/>
          <w:sz w:val="20"/>
          <w:szCs w:val="20"/>
        </w:rPr>
        <w:t>(6)</w:t>
      </w:r>
      <w:r w:rsidRPr="008E7078">
        <w:rPr>
          <w:rFonts w:ascii="Times New Roman" w:hAnsi="Times New Roman" w:cs="Times New Roman"/>
          <w:sz w:val="20"/>
          <w:szCs w:val="20"/>
        </w:rPr>
        <w:t xml:space="preserve"> and</w:t>
      </w:r>
      <w:r w:rsidR="006C2A27" w:rsidRPr="008E7078">
        <w:rPr>
          <w:rFonts w:ascii="Times New Roman" w:hAnsi="Times New Roman" w:cs="Times New Roman"/>
          <w:sz w:val="20"/>
          <w:szCs w:val="20"/>
        </w:rPr>
        <w:t xml:space="preserve"> </w:t>
      </w:r>
      <w:r w:rsidRPr="008E7078">
        <w:rPr>
          <w:rFonts w:ascii="Times New Roman" w:hAnsi="Times New Roman" w:cs="Times New Roman"/>
          <w:b/>
          <w:bCs/>
          <w:i/>
          <w:iCs/>
          <w:sz w:val="20"/>
          <w:szCs w:val="20"/>
        </w:rPr>
        <w:t>Eisen</w:t>
      </w:r>
      <w:r w:rsidR="006C2A27" w:rsidRPr="008E7078">
        <w:rPr>
          <w:rFonts w:ascii="Times New Roman" w:hAnsi="Times New Roman" w:cs="Times New Roman"/>
          <w:b/>
          <w:bCs/>
          <w:i/>
          <w:iCs/>
          <w:sz w:val="20"/>
          <w:szCs w:val="20"/>
        </w:rPr>
        <w:t xml:space="preserve"> </w:t>
      </w:r>
      <w:r w:rsidRPr="008E7078">
        <w:rPr>
          <w:rFonts w:ascii="Times New Roman" w:hAnsi="Times New Roman" w:cs="Times New Roman"/>
          <w:b/>
          <w:bCs/>
          <w:i/>
          <w:iCs/>
          <w:sz w:val="20"/>
          <w:szCs w:val="20"/>
        </w:rPr>
        <w:t xml:space="preserve">et al in </w:t>
      </w:r>
      <w:r w:rsidRPr="008E7078">
        <w:rPr>
          <w:rFonts w:ascii="Times New Roman" w:hAnsi="Times New Roman" w:cs="Times New Roman"/>
          <w:b/>
          <w:bCs/>
          <w:sz w:val="20"/>
          <w:szCs w:val="20"/>
        </w:rPr>
        <w:t>2013</w:t>
      </w:r>
      <w:r w:rsidR="00707CD5" w:rsidRPr="008E7078">
        <w:rPr>
          <w:rFonts w:ascii="Times New Roman" w:eastAsia="Times New Roman" w:hAnsi="Times New Roman" w:cs="Times New Roman"/>
          <w:b/>
          <w:bCs/>
          <w:sz w:val="20"/>
          <w:szCs w:val="20"/>
          <w:lang w:bidi="ar-EG"/>
        </w:rPr>
        <w:t xml:space="preserve"> (</w:t>
      </w:r>
      <w:r w:rsidR="00870CA4" w:rsidRPr="008E7078">
        <w:rPr>
          <w:rFonts w:ascii="Times New Roman" w:eastAsia="Times New Roman" w:hAnsi="Times New Roman" w:cs="Times New Roman"/>
          <w:b/>
          <w:bCs/>
          <w:sz w:val="20"/>
          <w:szCs w:val="20"/>
          <w:lang w:bidi="ar-EG"/>
        </w:rPr>
        <w:t>7</w:t>
      </w:r>
      <w:r w:rsidR="00707CD5" w:rsidRPr="008E7078">
        <w:rPr>
          <w:rFonts w:ascii="Times New Roman" w:eastAsia="Times New Roman" w:hAnsi="Times New Roman" w:cs="Times New Roman"/>
          <w:b/>
          <w:bCs/>
          <w:sz w:val="20"/>
          <w:szCs w:val="20"/>
          <w:lang w:bidi="ar-EG"/>
        </w:rPr>
        <w:t>)</w:t>
      </w:r>
      <w:r w:rsidR="008E7078">
        <w:rPr>
          <w:rFonts w:ascii="Times New Roman" w:hAnsi="Times New Roman" w:cs="Times New Roman" w:hint="eastAsia"/>
          <w:b/>
          <w:bCs/>
          <w:sz w:val="20"/>
          <w:szCs w:val="20"/>
          <w:lang w:eastAsia="zh-CN" w:bidi="ar-EG"/>
        </w:rPr>
        <w:t>.</w:t>
      </w:r>
    </w:p>
    <w:p w:rsidR="009848BF" w:rsidRPr="008E7078" w:rsidRDefault="007818F1" w:rsidP="009848BF">
      <w:pPr>
        <w:bidi w:val="0"/>
        <w:snapToGrid w:val="0"/>
        <w:spacing w:after="0" w:line="240" w:lineRule="auto"/>
        <w:ind w:firstLine="425"/>
        <w:jc w:val="both"/>
        <w:rPr>
          <w:rFonts w:ascii="Times New Roman" w:eastAsia="Times New Roman" w:hAnsi="Times New Roman" w:cs="Times New Roman"/>
          <w:sz w:val="20"/>
          <w:szCs w:val="20"/>
        </w:rPr>
      </w:pPr>
      <w:r w:rsidRPr="008E7078">
        <w:rPr>
          <w:rFonts w:ascii="Times New Roman" w:eastAsia="Calibri" w:hAnsi="Times New Roman" w:cs="Times New Roman"/>
          <w:sz w:val="20"/>
          <w:szCs w:val="20"/>
          <w:lang w:bidi="ar-EG"/>
        </w:rPr>
        <w:t>Out of 100 patients in our study; death occurred in 20 (20%) patients</w:t>
      </w:r>
      <w:r w:rsidRPr="008E7078">
        <w:rPr>
          <w:rFonts w:ascii="Times New Roman" w:eastAsia="Times New Roman" w:hAnsi="Times New Roman" w:cs="Times New Roman"/>
          <w:sz w:val="20"/>
          <w:szCs w:val="20"/>
        </w:rPr>
        <w:t xml:space="preserve"> This finding was in agreement with </w:t>
      </w:r>
      <w:r w:rsidRPr="008E7078">
        <w:rPr>
          <w:rFonts w:ascii="Times New Roman" w:eastAsia="Times New Roman" w:hAnsi="Times New Roman" w:cs="Times New Roman"/>
          <w:b/>
          <w:bCs/>
          <w:sz w:val="20"/>
          <w:szCs w:val="20"/>
        </w:rPr>
        <w:t>Patil et al.,</w:t>
      </w:r>
      <w:r w:rsidRPr="008E7078">
        <w:rPr>
          <w:rFonts w:ascii="Times New Roman" w:eastAsia="Times New Roman" w:hAnsi="Times New Roman" w:cs="Times New Roman"/>
          <w:sz w:val="20"/>
          <w:szCs w:val="20"/>
        </w:rPr>
        <w:t xml:space="preserve"> </w:t>
      </w:r>
      <w:r w:rsidRPr="008E7078">
        <w:rPr>
          <w:rFonts w:ascii="Times New Roman" w:eastAsia="Times New Roman" w:hAnsi="Times New Roman" w:cs="Times New Roman"/>
          <w:b/>
          <w:bCs/>
          <w:sz w:val="20"/>
          <w:szCs w:val="20"/>
        </w:rPr>
        <w:t>in</w:t>
      </w:r>
      <w:r w:rsidRPr="008E7078">
        <w:rPr>
          <w:rFonts w:ascii="Times New Roman" w:eastAsia="Times New Roman" w:hAnsi="Times New Roman" w:cs="Times New Roman"/>
          <w:sz w:val="20"/>
          <w:szCs w:val="20"/>
        </w:rPr>
        <w:t xml:space="preserve"> </w:t>
      </w:r>
      <w:r w:rsidRPr="008E7078">
        <w:rPr>
          <w:rFonts w:ascii="Times New Roman" w:eastAsia="Times New Roman" w:hAnsi="Times New Roman" w:cs="Times New Roman"/>
          <w:b/>
          <w:bCs/>
          <w:sz w:val="20"/>
          <w:szCs w:val="20"/>
        </w:rPr>
        <w:t>2015</w:t>
      </w:r>
      <w:r w:rsidR="00707CD5" w:rsidRPr="008E7078">
        <w:rPr>
          <w:rFonts w:ascii="Times New Roman" w:eastAsia="Times New Roman" w:hAnsi="Times New Roman" w:cs="Times New Roman"/>
          <w:b/>
          <w:bCs/>
          <w:sz w:val="20"/>
          <w:szCs w:val="20"/>
        </w:rPr>
        <w:t xml:space="preserve"> (3)</w:t>
      </w:r>
      <w:r w:rsidRPr="008E7078">
        <w:rPr>
          <w:rFonts w:ascii="Times New Roman" w:eastAsia="Times New Roman" w:hAnsi="Times New Roman" w:cs="Times New Roman"/>
          <w:sz w:val="20"/>
          <w:szCs w:val="20"/>
        </w:rPr>
        <w:t xml:space="preserve"> who found that Out of 100 patients, 20 died during 7 day follow u</w:t>
      </w:r>
      <w:r w:rsidR="009848BF" w:rsidRPr="008E7078">
        <w:rPr>
          <w:rFonts w:ascii="Times New Roman" w:eastAsia="Times New Roman" w:hAnsi="Times New Roman" w:cs="Times New Roman"/>
          <w:sz w:val="20"/>
          <w:szCs w:val="20"/>
        </w:rPr>
        <w:t>p.</w:t>
      </w:r>
    </w:p>
    <w:p w:rsidR="006C2A27" w:rsidRPr="008E7078" w:rsidRDefault="00B27C27" w:rsidP="009848BF">
      <w:pPr>
        <w:bidi w:val="0"/>
        <w:snapToGrid w:val="0"/>
        <w:spacing w:after="0" w:line="240" w:lineRule="auto"/>
        <w:ind w:firstLine="425"/>
        <w:jc w:val="both"/>
        <w:rPr>
          <w:rFonts w:ascii="Times New Roman" w:eastAsia="Times New Roman" w:hAnsi="Times New Roman" w:cs="Times New Roman"/>
          <w:b/>
          <w:bCs/>
          <w:sz w:val="20"/>
          <w:szCs w:val="20"/>
          <w:lang w:bidi="ar-EG"/>
        </w:rPr>
      </w:pPr>
      <w:r w:rsidRPr="008E7078">
        <w:rPr>
          <w:rFonts w:ascii="Times New Roman" w:eastAsia="Times New Roman" w:hAnsi="Times New Roman" w:cs="Times New Roman"/>
          <w:sz w:val="20"/>
          <w:szCs w:val="20"/>
        </w:rPr>
        <w:t>Also,</w:t>
      </w:r>
      <w:r w:rsidR="006C2A27" w:rsidRPr="008E7078">
        <w:rPr>
          <w:rFonts w:ascii="Times New Roman" w:hAnsi="Times New Roman" w:cs="Times New Roman"/>
          <w:sz w:val="20"/>
          <w:szCs w:val="20"/>
          <w:lang w:bidi="ar-EG"/>
        </w:rPr>
        <w:t>.</w:t>
      </w:r>
      <w:r w:rsidRPr="008E7078">
        <w:rPr>
          <w:rFonts w:ascii="Times New Roman" w:hAnsi="Times New Roman" w:cs="Times New Roman"/>
          <w:sz w:val="20"/>
          <w:szCs w:val="20"/>
          <w:lang w:bidi="ar-EG"/>
        </w:rPr>
        <w:t xml:space="preserve"> Elevated serum uric acid is highly predictive of mortality in patients with heart failure or coronary artery disease. </w:t>
      </w:r>
      <w:r w:rsidRPr="008E7078">
        <w:rPr>
          <w:rFonts w:ascii="Times New Roman" w:hAnsi="Times New Roman" w:cs="Times New Roman"/>
          <w:b/>
          <w:bCs/>
          <w:sz w:val="20"/>
          <w:szCs w:val="20"/>
          <w:lang w:bidi="ar-EG"/>
        </w:rPr>
        <w:t>(Padma, 2017) (</w:t>
      </w:r>
      <w:r w:rsidR="00870CA4" w:rsidRPr="008E7078">
        <w:rPr>
          <w:rFonts w:ascii="Times New Roman" w:hAnsi="Times New Roman" w:cs="Times New Roman"/>
          <w:b/>
          <w:bCs/>
          <w:sz w:val="20"/>
          <w:szCs w:val="20"/>
          <w:lang w:bidi="ar-EG"/>
        </w:rPr>
        <w:t>8</w:t>
      </w:r>
      <w:r w:rsidRPr="008E7078">
        <w:rPr>
          <w:rFonts w:ascii="Times New Roman" w:hAnsi="Times New Roman" w:cs="Times New Roman"/>
          <w:b/>
          <w:bCs/>
          <w:sz w:val="20"/>
          <w:szCs w:val="20"/>
          <w:lang w:bidi="ar-EG"/>
        </w:rPr>
        <w:t>)</w:t>
      </w:r>
      <w:r w:rsidR="006C2A27" w:rsidRPr="008E7078">
        <w:rPr>
          <w:rFonts w:ascii="Times New Roman" w:hAnsi="Times New Roman" w:cs="Times New Roman"/>
          <w:sz w:val="20"/>
          <w:szCs w:val="20"/>
          <w:lang w:bidi="ar-EG"/>
        </w:rPr>
        <w:t>.</w:t>
      </w:r>
      <w:r w:rsidR="006C2A27" w:rsidRPr="008E7078">
        <w:rPr>
          <w:rFonts w:ascii="Times New Roman" w:eastAsia="Times New Roman" w:hAnsi="Times New Roman" w:cs="Times New Roman"/>
          <w:sz w:val="20"/>
          <w:szCs w:val="20"/>
        </w:rPr>
        <w:t xml:space="preserve"> </w:t>
      </w:r>
    </w:p>
    <w:p w:rsidR="009848BF" w:rsidRPr="008E7078" w:rsidRDefault="007818F1" w:rsidP="009848BF">
      <w:pPr>
        <w:bidi w:val="0"/>
        <w:snapToGrid w:val="0"/>
        <w:spacing w:after="0" w:line="240" w:lineRule="auto"/>
        <w:ind w:firstLine="425"/>
        <w:jc w:val="both"/>
        <w:rPr>
          <w:rFonts w:ascii="Times New Roman" w:eastAsia="Times New Roman" w:hAnsi="Times New Roman" w:cs="Times New Roman"/>
          <w:sz w:val="20"/>
          <w:szCs w:val="20"/>
        </w:rPr>
      </w:pPr>
      <w:r w:rsidRPr="008E7078">
        <w:rPr>
          <w:rFonts w:ascii="Times New Roman" w:eastAsia="Times New Roman" w:hAnsi="Times New Roman" w:cs="Times New Roman"/>
          <w:color w:val="000000"/>
          <w:sz w:val="20"/>
          <w:szCs w:val="20"/>
        </w:rPr>
        <w:t>The results of the current study revealed that serum uric acid at baseline, 3</w:t>
      </w:r>
      <w:r w:rsidRPr="008E7078">
        <w:rPr>
          <w:rFonts w:ascii="Times New Roman" w:eastAsia="Times New Roman" w:hAnsi="Times New Roman" w:cs="Times New Roman"/>
          <w:color w:val="000000"/>
          <w:sz w:val="20"/>
          <w:szCs w:val="20"/>
          <w:vertAlign w:val="superscript"/>
        </w:rPr>
        <w:t>rd</w:t>
      </w:r>
      <w:r w:rsidRPr="008E7078">
        <w:rPr>
          <w:rFonts w:ascii="Times New Roman" w:eastAsia="Times New Roman" w:hAnsi="Times New Roman" w:cs="Times New Roman"/>
          <w:color w:val="000000"/>
          <w:sz w:val="20"/>
          <w:szCs w:val="20"/>
        </w:rPr>
        <w:t xml:space="preserve"> day and 7</w:t>
      </w:r>
      <w:r w:rsidRPr="008E7078">
        <w:rPr>
          <w:rFonts w:ascii="Times New Roman" w:eastAsia="Times New Roman" w:hAnsi="Times New Roman" w:cs="Times New Roman"/>
          <w:color w:val="000000"/>
          <w:sz w:val="20"/>
          <w:szCs w:val="20"/>
          <w:vertAlign w:val="superscript"/>
        </w:rPr>
        <w:t>th</w:t>
      </w:r>
      <w:r w:rsidRPr="008E7078">
        <w:rPr>
          <w:rFonts w:ascii="Times New Roman" w:eastAsia="Times New Roman" w:hAnsi="Times New Roman" w:cs="Times New Roman"/>
          <w:color w:val="000000"/>
          <w:sz w:val="20"/>
          <w:szCs w:val="20"/>
        </w:rPr>
        <w:t xml:space="preserve"> day were significantly higher in those patients who died than those survived</w:t>
      </w:r>
      <w:r w:rsidR="006C2A27" w:rsidRPr="008E7078">
        <w:rPr>
          <w:rFonts w:ascii="Times New Roman" w:eastAsia="Times New Roman" w:hAnsi="Times New Roman" w:cs="Times New Roman"/>
          <w:sz w:val="20"/>
          <w:szCs w:val="20"/>
        </w:rPr>
        <w:t>,</w:t>
      </w:r>
      <w:r w:rsidRPr="008E7078">
        <w:rPr>
          <w:rFonts w:ascii="Times New Roman" w:eastAsia="Times New Roman" w:hAnsi="Times New Roman" w:cs="Times New Roman"/>
          <w:sz w:val="20"/>
          <w:szCs w:val="20"/>
        </w:rPr>
        <w:t xml:space="preserve"> in accordance with the study done by</w:t>
      </w:r>
      <w:r w:rsidRPr="008E7078">
        <w:rPr>
          <w:rFonts w:ascii="Times New Roman" w:hAnsi="Times New Roman" w:cs="Times New Roman"/>
          <w:sz w:val="20"/>
          <w:szCs w:val="20"/>
        </w:rPr>
        <w:t xml:space="preserve"> </w:t>
      </w:r>
      <w:r w:rsidRPr="008E7078">
        <w:rPr>
          <w:rFonts w:ascii="Times New Roman" w:hAnsi="Times New Roman" w:cs="Times New Roman"/>
          <w:b/>
          <w:bCs/>
          <w:sz w:val="20"/>
          <w:szCs w:val="20"/>
        </w:rPr>
        <w:t>Nadkar</w:t>
      </w:r>
      <w:r w:rsidR="006C2A27" w:rsidRPr="008E7078">
        <w:rPr>
          <w:rFonts w:ascii="Times New Roman" w:hAnsi="Times New Roman" w:cs="Times New Roman"/>
          <w:b/>
          <w:bCs/>
          <w:sz w:val="20"/>
          <w:szCs w:val="20"/>
        </w:rPr>
        <w:t xml:space="preserve"> </w:t>
      </w:r>
      <w:r w:rsidRPr="008E7078">
        <w:rPr>
          <w:rFonts w:ascii="Times New Roman" w:hAnsi="Times New Roman" w:cs="Times New Roman"/>
          <w:b/>
          <w:bCs/>
          <w:sz w:val="20"/>
          <w:szCs w:val="20"/>
        </w:rPr>
        <w:t xml:space="preserve">and Jain in </w:t>
      </w:r>
      <w:r w:rsidRPr="008E7078">
        <w:rPr>
          <w:rFonts w:ascii="Times New Roman" w:eastAsia="Times New Roman" w:hAnsi="Times New Roman" w:cs="Times New Roman"/>
          <w:b/>
          <w:bCs/>
          <w:sz w:val="20"/>
          <w:szCs w:val="20"/>
        </w:rPr>
        <w:t>2008</w:t>
      </w:r>
      <w:r w:rsidR="00707CD5" w:rsidRPr="008E7078">
        <w:rPr>
          <w:rFonts w:ascii="Times New Roman" w:eastAsia="Times New Roman" w:hAnsi="Times New Roman" w:cs="Times New Roman"/>
          <w:b/>
          <w:bCs/>
          <w:sz w:val="20"/>
          <w:szCs w:val="20"/>
        </w:rPr>
        <w:t xml:space="preserve"> (</w:t>
      </w:r>
      <w:r w:rsidR="00870CA4" w:rsidRPr="008E7078">
        <w:rPr>
          <w:rFonts w:ascii="Times New Roman" w:eastAsia="Times New Roman" w:hAnsi="Times New Roman" w:cs="Times New Roman"/>
          <w:b/>
          <w:bCs/>
          <w:sz w:val="20"/>
          <w:szCs w:val="20"/>
        </w:rPr>
        <w:t>9</w:t>
      </w:r>
      <w:r w:rsidR="00707CD5" w:rsidRPr="008E7078">
        <w:rPr>
          <w:rFonts w:ascii="Times New Roman" w:eastAsia="Times New Roman" w:hAnsi="Times New Roman" w:cs="Times New Roman"/>
          <w:b/>
          <w:bCs/>
          <w:sz w:val="20"/>
          <w:szCs w:val="20"/>
        </w:rPr>
        <w:t>)</w:t>
      </w:r>
      <w:r w:rsidRPr="008E7078">
        <w:rPr>
          <w:rFonts w:ascii="Times New Roman" w:eastAsia="Times New Roman" w:hAnsi="Times New Roman" w:cs="Times New Roman"/>
          <w:sz w:val="20"/>
          <w:szCs w:val="20"/>
        </w:rPr>
        <w:t xml:space="preserve"> who stated that uric acid was a good predictor of mortality in patients with AM</w:t>
      </w:r>
      <w:r w:rsidR="009848BF" w:rsidRPr="008E7078">
        <w:rPr>
          <w:rFonts w:ascii="Times New Roman" w:eastAsia="Times New Roman" w:hAnsi="Times New Roman" w:cs="Times New Roman"/>
          <w:sz w:val="20"/>
          <w:szCs w:val="20"/>
        </w:rPr>
        <w:t>I.</w:t>
      </w:r>
    </w:p>
    <w:p w:rsidR="00583514" w:rsidRPr="008E7078" w:rsidRDefault="007818F1" w:rsidP="009848BF">
      <w:pPr>
        <w:bidi w:val="0"/>
        <w:snapToGrid w:val="0"/>
        <w:spacing w:after="0" w:line="240" w:lineRule="auto"/>
        <w:ind w:firstLine="425"/>
        <w:jc w:val="both"/>
        <w:rPr>
          <w:rFonts w:ascii="Times New Roman" w:eastAsia="Times New Roman" w:hAnsi="Times New Roman" w:cs="Times New Roman"/>
          <w:b/>
          <w:bCs/>
          <w:sz w:val="20"/>
          <w:szCs w:val="20"/>
          <w:lang w:bidi="ar-EG"/>
        </w:rPr>
      </w:pPr>
      <w:r w:rsidRPr="008E7078">
        <w:rPr>
          <w:rFonts w:ascii="Times New Roman" w:eastAsia="SimSun" w:hAnsi="Times New Roman" w:cs="Times New Roman"/>
          <w:color w:val="000000"/>
          <w:sz w:val="20"/>
          <w:szCs w:val="20"/>
        </w:rPr>
        <w:t>Also this result</w:t>
      </w:r>
      <w:r w:rsidR="006C2A27" w:rsidRPr="008E7078">
        <w:rPr>
          <w:rFonts w:ascii="Times New Roman" w:eastAsia="SimSun" w:hAnsi="Times New Roman" w:cs="Times New Roman"/>
          <w:color w:val="000000"/>
          <w:sz w:val="20"/>
          <w:szCs w:val="20"/>
        </w:rPr>
        <w:t xml:space="preserve"> </w:t>
      </w:r>
      <w:r w:rsidRPr="008E7078">
        <w:rPr>
          <w:rFonts w:ascii="Times New Roman" w:eastAsia="SimSun" w:hAnsi="Times New Roman" w:cs="Times New Roman"/>
          <w:color w:val="000000"/>
          <w:sz w:val="20"/>
          <w:szCs w:val="20"/>
        </w:rPr>
        <w:t xml:space="preserve">in agreement with that reported by </w:t>
      </w:r>
      <w:r w:rsidRPr="008E7078">
        <w:rPr>
          <w:rFonts w:ascii="Times New Roman" w:hAnsi="Times New Roman" w:cs="Times New Roman"/>
          <w:b/>
          <w:bCs/>
          <w:sz w:val="20"/>
          <w:szCs w:val="20"/>
        </w:rPr>
        <w:t>Agrawal</w:t>
      </w:r>
      <w:r w:rsidR="006C2A27" w:rsidRPr="008E7078">
        <w:rPr>
          <w:rFonts w:ascii="Times New Roman" w:hAnsi="Times New Roman" w:cs="Times New Roman"/>
          <w:b/>
          <w:bCs/>
          <w:sz w:val="20"/>
          <w:szCs w:val="20"/>
        </w:rPr>
        <w:t xml:space="preserve"> </w:t>
      </w:r>
      <w:r w:rsidRPr="008E7078">
        <w:rPr>
          <w:rFonts w:ascii="Times New Roman" w:hAnsi="Times New Roman" w:cs="Times New Roman"/>
          <w:b/>
          <w:bCs/>
          <w:sz w:val="20"/>
          <w:szCs w:val="20"/>
        </w:rPr>
        <w:t>et al in 2014</w:t>
      </w:r>
      <w:r w:rsidR="00215799" w:rsidRPr="008E7078">
        <w:rPr>
          <w:rFonts w:ascii="Times New Roman" w:eastAsia="SimSun" w:hAnsi="Times New Roman" w:cs="Times New Roman"/>
          <w:sz w:val="20"/>
          <w:szCs w:val="20"/>
        </w:rPr>
        <w:t xml:space="preserve"> (1)</w:t>
      </w:r>
      <w:r w:rsidR="006C2A27" w:rsidRPr="008E7078">
        <w:rPr>
          <w:rFonts w:ascii="Times New Roman" w:eastAsia="SimSun" w:hAnsi="Times New Roman" w:cs="Times New Roman"/>
          <w:sz w:val="20"/>
          <w:szCs w:val="20"/>
        </w:rPr>
        <w:t xml:space="preserve"> </w:t>
      </w:r>
      <w:r w:rsidRPr="008E7078">
        <w:rPr>
          <w:rFonts w:ascii="Times New Roman" w:eastAsia="SimSun" w:hAnsi="Times New Roman" w:cs="Times New Roman"/>
          <w:color w:val="000000" w:themeColor="text1"/>
          <w:sz w:val="20"/>
          <w:szCs w:val="20"/>
        </w:rPr>
        <w:t xml:space="preserve">who </w:t>
      </w:r>
      <w:r w:rsidRPr="008E7078">
        <w:rPr>
          <w:rFonts w:ascii="Times New Roman" w:eastAsia="Times New Roman" w:hAnsi="Times New Roman" w:cs="Times New Roman"/>
          <w:sz w:val="20"/>
          <w:szCs w:val="20"/>
        </w:rPr>
        <w:t>concluded that there was a higher</w:t>
      </w:r>
      <w:r w:rsidR="006C2A27" w:rsidRPr="008E7078">
        <w:rPr>
          <w:rFonts w:ascii="Times New Roman" w:eastAsia="Times New Roman" w:hAnsi="Times New Roman" w:cs="Times New Roman"/>
          <w:sz w:val="20"/>
          <w:szCs w:val="20"/>
        </w:rPr>
        <w:t xml:space="preserve"> &amp; </w:t>
      </w:r>
      <w:r w:rsidR="001F486B" w:rsidRPr="008E7078">
        <w:rPr>
          <w:rFonts w:ascii="Times New Roman" w:eastAsia="Times New Roman" w:hAnsi="Times New Roman" w:cs="Times New Roman"/>
          <w:sz w:val="20"/>
          <w:szCs w:val="20"/>
        </w:rPr>
        <w:t>early</w:t>
      </w:r>
      <w:r w:rsidRPr="008E7078">
        <w:rPr>
          <w:rFonts w:ascii="Times New Roman" w:eastAsia="Times New Roman" w:hAnsi="Times New Roman" w:cs="Times New Roman"/>
          <w:sz w:val="20"/>
          <w:szCs w:val="20"/>
        </w:rPr>
        <w:t xml:space="preserve"> mortality as uric acid levels increases at day 0, day3 and day7</w:t>
      </w:r>
      <w:r w:rsidR="00882AD8" w:rsidRPr="008E7078">
        <w:rPr>
          <w:rFonts w:ascii="Times New Roman" w:eastAsia="Times New Roman" w:hAnsi="Times New Roman" w:cs="Times New Roman"/>
          <w:sz w:val="20"/>
          <w:szCs w:val="20"/>
        </w:rPr>
        <w:t xml:space="preserve"> in their patients</w:t>
      </w:r>
      <w:r w:rsidR="006C2A27" w:rsidRPr="008E7078">
        <w:rPr>
          <w:rFonts w:ascii="Times New Roman" w:eastAsia="Times New Roman" w:hAnsi="Times New Roman" w:cs="Times New Roman"/>
          <w:sz w:val="20"/>
          <w:szCs w:val="20"/>
        </w:rPr>
        <w:t>.</w:t>
      </w:r>
    </w:p>
    <w:p w:rsidR="006C2A27" w:rsidRDefault="006C2A27" w:rsidP="009848BF">
      <w:pPr>
        <w:bidi w:val="0"/>
        <w:snapToGrid w:val="0"/>
        <w:spacing w:after="0" w:line="240" w:lineRule="auto"/>
        <w:jc w:val="both"/>
        <w:rPr>
          <w:rFonts w:ascii="Times New Roman" w:hAnsi="Times New Roman" w:cs="Times New Roman" w:hint="eastAsia"/>
          <w:b/>
          <w:bCs/>
          <w:sz w:val="20"/>
          <w:szCs w:val="20"/>
          <w:lang w:eastAsia="zh-CN"/>
        </w:rPr>
      </w:pPr>
    </w:p>
    <w:p w:rsidR="008E7078" w:rsidRPr="008E7078" w:rsidRDefault="008E7078" w:rsidP="008E7078">
      <w:pPr>
        <w:bidi w:val="0"/>
        <w:snapToGrid w:val="0"/>
        <w:spacing w:after="0" w:line="240" w:lineRule="auto"/>
        <w:jc w:val="both"/>
        <w:rPr>
          <w:rFonts w:ascii="Times New Roman" w:hAnsi="Times New Roman" w:cs="Times New Roman" w:hint="eastAsia"/>
          <w:b/>
          <w:bCs/>
          <w:sz w:val="20"/>
          <w:szCs w:val="20"/>
          <w:lang w:eastAsia="zh-CN"/>
        </w:rPr>
      </w:pPr>
    </w:p>
    <w:p w:rsidR="008F1834" w:rsidRPr="008E7078" w:rsidRDefault="006C2A27" w:rsidP="009848BF">
      <w:pPr>
        <w:bidi w:val="0"/>
        <w:snapToGrid w:val="0"/>
        <w:spacing w:after="0" w:line="240" w:lineRule="auto"/>
        <w:jc w:val="both"/>
        <w:rPr>
          <w:rFonts w:ascii="Times New Roman" w:eastAsia="Times New Roman" w:hAnsi="Times New Roman" w:cs="Times New Roman"/>
          <w:sz w:val="20"/>
          <w:szCs w:val="20"/>
          <w:u w:val="single"/>
        </w:rPr>
      </w:pPr>
      <w:r w:rsidRPr="008E7078">
        <w:rPr>
          <w:rFonts w:ascii="Times New Roman" w:eastAsia="Times New Roman" w:hAnsi="Times New Roman" w:cs="Times New Roman"/>
          <w:b/>
          <w:bCs/>
          <w:sz w:val="20"/>
          <w:szCs w:val="20"/>
          <w:u w:val="single"/>
        </w:rPr>
        <w:t>C</w:t>
      </w:r>
      <w:r w:rsidR="008F1834" w:rsidRPr="008E7078">
        <w:rPr>
          <w:rFonts w:ascii="Times New Roman" w:eastAsia="Times New Roman" w:hAnsi="Times New Roman" w:cs="Times New Roman"/>
          <w:b/>
          <w:bCs/>
          <w:sz w:val="20"/>
          <w:szCs w:val="20"/>
          <w:u w:val="single"/>
        </w:rPr>
        <w:t>onclusion</w:t>
      </w:r>
      <w:r w:rsidR="008F1834" w:rsidRPr="008E7078">
        <w:rPr>
          <w:rFonts w:ascii="Times New Roman" w:eastAsia="Times New Roman" w:hAnsi="Times New Roman" w:cs="Times New Roman"/>
          <w:sz w:val="20"/>
          <w:szCs w:val="20"/>
          <w:u w:val="single"/>
        </w:rPr>
        <w:t xml:space="preserve"> </w:t>
      </w:r>
    </w:p>
    <w:p w:rsidR="008F1834" w:rsidRPr="008E7078" w:rsidRDefault="008F1834" w:rsidP="009848BF">
      <w:pPr>
        <w:numPr>
          <w:ilvl w:val="0"/>
          <w:numId w:val="5"/>
        </w:numPr>
        <w:bidi w:val="0"/>
        <w:snapToGrid w:val="0"/>
        <w:spacing w:after="0" w:line="240" w:lineRule="auto"/>
        <w:ind w:left="0" w:firstLine="425"/>
        <w:contextualSpacing/>
        <w:jc w:val="both"/>
        <w:rPr>
          <w:rFonts w:ascii="Times New Roman" w:eastAsia="Times New Roman" w:hAnsi="Times New Roman" w:cs="Times New Roman"/>
          <w:sz w:val="20"/>
          <w:szCs w:val="20"/>
          <w:lang w:bidi="ar-EG"/>
        </w:rPr>
      </w:pPr>
      <w:r w:rsidRPr="008E7078">
        <w:rPr>
          <w:rFonts w:ascii="Times New Roman" w:eastAsia="Times New Roman" w:hAnsi="Times New Roman" w:cs="Times New Roman"/>
          <w:sz w:val="20"/>
          <w:szCs w:val="20"/>
        </w:rPr>
        <w:t>Serum uric acid was significantly elevated in patients with myocardial infarction compared to controls</w:t>
      </w:r>
      <w:r w:rsidR="006C2A27" w:rsidRPr="008E7078">
        <w:rPr>
          <w:rFonts w:ascii="Times New Roman" w:eastAsia="Times New Roman" w:hAnsi="Times New Roman" w:cs="Times New Roman"/>
          <w:sz w:val="20"/>
          <w:szCs w:val="20"/>
        </w:rPr>
        <w:t>,</w:t>
      </w:r>
      <w:r w:rsidRPr="008E7078">
        <w:rPr>
          <w:rFonts w:ascii="Times New Roman" w:eastAsia="Times New Roman" w:hAnsi="Times New Roman" w:cs="Times New Roman"/>
          <w:sz w:val="20"/>
          <w:szCs w:val="20"/>
        </w:rPr>
        <w:t xml:space="preserve"> patients with high serum uric levels had higher khillip classes</w:t>
      </w:r>
      <w:r w:rsidR="009848BF" w:rsidRPr="008E7078">
        <w:rPr>
          <w:rFonts w:ascii="Times New Roman" w:eastAsia="Times New Roman" w:hAnsi="Times New Roman" w:cs="Times New Roman"/>
          <w:sz w:val="20"/>
          <w:szCs w:val="20"/>
        </w:rPr>
        <w:t>, h</w:t>
      </w:r>
      <w:r w:rsidRPr="008E7078">
        <w:rPr>
          <w:rFonts w:ascii="Times New Roman" w:eastAsia="Times New Roman" w:hAnsi="Times New Roman" w:cs="Times New Roman"/>
          <w:sz w:val="20"/>
          <w:szCs w:val="20"/>
        </w:rPr>
        <w:t>igher complications and had higher mortality</w:t>
      </w:r>
      <w:r w:rsidR="006C2A27" w:rsidRPr="008E7078">
        <w:rPr>
          <w:rFonts w:ascii="Times New Roman" w:eastAsia="Times New Roman" w:hAnsi="Times New Roman" w:cs="Times New Roman"/>
          <w:sz w:val="20"/>
          <w:szCs w:val="20"/>
        </w:rPr>
        <w:t>,</w:t>
      </w:r>
      <w:r w:rsidRPr="008E7078">
        <w:rPr>
          <w:rFonts w:ascii="Times New Roman" w:eastAsia="Times New Roman" w:hAnsi="Times New Roman" w:cs="Times New Roman"/>
          <w:sz w:val="20"/>
          <w:szCs w:val="20"/>
        </w:rPr>
        <w:t xml:space="preserve"> Hence combination of serum uric </w:t>
      </w:r>
      <w:r w:rsidRPr="008E7078">
        <w:rPr>
          <w:rFonts w:ascii="Times New Roman" w:eastAsia="Times New Roman" w:hAnsi="Times New Roman" w:cs="Times New Roman"/>
          <w:sz w:val="20"/>
          <w:szCs w:val="20"/>
        </w:rPr>
        <w:lastRenderedPageBreak/>
        <w:t xml:space="preserve">acid level and khillip classes can be used as a short prognostic marker </w:t>
      </w:r>
      <w:r w:rsidRPr="008E7078">
        <w:rPr>
          <w:rFonts w:ascii="Times New Roman" w:hAnsi="Times New Roman" w:cs="Times New Roman"/>
          <w:sz w:val="20"/>
          <w:szCs w:val="20"/>
          <w:lang w:bidi="ar-EG"/>
        </w:rPr>
        <w:t>for complication and mortality</w:t>
      </w:r>
      <w:r w:rsidRPr="008E7078">
        <w:rPr>
          <w:rFonts w:ascii="Times New Roman" w:eastAsia="Times New Roman" w:hAnsi="Times New Roman" w:cs="Times New Roman"/>
          <w:sz w:val="20"/>
          <w:szCs w:val="20"/>
        </w:rPr>
        <w:t xml:space="preserve"> in</w:t>
      </w:r>
      <w:r w:rsidR="006C2A27" w:rsidRPr="008E7078">
        <w:rPr>
          <w:rFonts w:ascii="Times New Roman" w:eastAsia="Times New Roman" w:hAnsi="Times New Roman" w:cs="Times New Roman"/>
          <w:sz w:val="20"/>
          <w:szCs w:val="20"/>
        </w:rPr>
        <w:t xml:space="preserve"> </w:t>
      </w:r>
      <w:r w:rsidRPr="008E7078">
        <w:rPr>
          <w:rFonts w:ascii="Times New Roman" w:eastAsia="Times New Roman" w:hAnsi="Times New Roman" w:cs="Times New Roman"/>
          <w:sz w:val="20"/>
          <w:szCs w:val="20"/>
        </w:rPr>
        <w:t>patients with acute myocardial infarction</w:t>
      </w:r>
      <w:r w:rsidR="006C2A27" w:rsidRPr="008E7078">
        <w:rPr>
          <w:rFonts w:ascii="Times New Roman" w:eastAsia="Times New Roman" w:hAnsi="Times New Roman" w:cs="Times New Roman"/>
          <w:sz w:val="20"/>
          <w:szCs w:val="20"/>
        </w:rPr>
        <w:t>.</w:t>
      </w:r>
      <w:r w:rsidRPr="008E7078">
        <w:rPr>
          <w:rFonts w:ascii="Times New Roman" w:eastAsia="Times New Roman" w:hAnsi="Times New Roman" w:cs="Times New Roman"/>
          <w:sz w:val="20"/>
          <w:szCs w:val="20"/>
        </w:rPr>
        <w:t xml:space="preserve"> </w:t>
      </w:r>
    </w:p>
    <w:p w:rsidR="008F1834" w:rsidRPr="008E7078" w:rsidRDefault="008F1834" w:rsidP="009848BF">
      <w:pPr>
        <w:numPr>
          <w:ilvl w:val="0"/>
          <w:numId w:val="5"/>
        </w:numPr>
        <w:bidi w:val="0"/>
        <w:snapToGrid w:val="0"/>
        <w:spacing w:after="0" w:line="240" w:lineRule="auto"/>
        <w:ind w:left="0" w:firstLine="425"/>
        <w:contextualSpacing/>
        <w:jc w:val="both"/>
        <w:rPr>
          <w:rFonts w:ascii="Times New Roman" w:eastAsia="Times New Roman" w:hAnsi="Times New Roman" w:cs="Times New Roman"/>
          <w:sz w:val="20"/>
          <w:szCs w:val="20"/>
          <w:lang w:bidi="ar-EG"/>
        </w:rPr>
      </w:pPr>
      <w:r w:rsidRPr="008E7078">
        <w:rPr>
          <w:rFonts w:ascii="Times New Roman" w:eastAsia="Times New Roman" w:hAnsi="Times New Roman" w:cs="Times New Roman"/>
          <w:sz w:val="20"/>
          <w:szCs w:val="20"/>
        </w:rPr>
        <w:t>As regard significant increased level of serum uric acid in day of admission (day</w:t>
      </w:r>
      <w:r w:rsidR="00B926D1" w:rsidRPr="008E7078">
        <w:rPr>
          <w:rFonts w:ascii="Times New Roman" w:eastAsia="Times New Roman" w:hAnsi="Times New Roman" w:cs="Times New Roman"/>
          <w:sz w:val="20"/>
          <w:szCs w:val="20"/>
        </w:rPr>
        <w:t xml:space="preserve"> </w:t>
      </w:r>
      <w:r w:rsidRPr="008E7078">
        <w:rPr>
          <w:rFonts w:ascii="Times New Roman" w:eastAsia="Times New Roman" w:hAnsi="Times New Roman" w:cs="Times New Roman"/>
          <w:sz w:val="20"/>
          <w:szCs w:val="20"/>
        </w:rPr>
        <w:t>0) in patient with AMI compared to day 3</w:t>
      </w:r>
      <w:r w:rsidR="006C2A27" w:rsidRPr="008E7078">
        <w:rPr>
          <w:rFonts w:ascii="Times New Roman" w:eastAsia="Times New Roman" w:hAnsi="Times New Roman" w:cs="Times New Roman"/>
          <w:sz w:val="20"/>
          <w:szCs w:val="20"/>
        </w:rPr>
        <w:t xml:space="preserve"> &amp; </w:t>
      </w:r>
      <w:r w:rsidRPr="008E7078">
        <w:rPr>
          <w:rFonts w:ascii="Times New Roman" w:eastAsia="Times New Roman" w:hAnsi="Times New Roman" w:cs="Times New Roman"/>
          <w:sz w:val="20"/>
          <w:szCs w:val="20"/>
        </w:rPr>
        <w:t xml:space="preserve">7 and also compared to control group. so </w:t>
      </w:r>
      <w:r w:rsidR="0065455F" w:rsidRPr="008E7078">
        <w:rPr>
          <w:rFonts w:ascii="Times New Roman" w:eastAsia="Times New Roman" w:hAnsi="Times New Roman" w:cs="Times New Roman"/>
          <w:sz w:val="20"/>
          <w:szCs w:val="20"/>
        </w:rPr>
        <w:t xml:space="preserve">serum </w:t>
      </w:r>
      <w:r w:rsidRPr="008E7078">
        <w:rPr>
          <w:rFonts w:ascii="Times New Roman" w:eastAsia="Times New Roman" w:hAnsi="Times New Roman" w:cs="Times New Roman"/>
          <w:sz w:val="20"/>
          <w:szCs w:val="20"/>
        </w:rPr>
        <w:t xml:space="preserve">uric acid </w:t>
      </w:r>
      <w:r w:rsidR="0065455F" w:rsidRPr="008E7078">
        <w:rPr>
          <w:rFonts w:ascii="Times New Roman" w:eastAsia="Times New Roman" w:hAnsi="Times New Roman" w:cs="Times New Roman"/>
          <w:sz w:val="20"/>
          <w:szCs w:val="20"/>
        </w:rPr>
        <w:t>can be considered as an</w:t>
      </w:r>
      <w:r w:rsidRPr="008E7078">
        <w:rPr>
          <w:rFonts w:ascii="Times New Roman" w:eastAsia="Times New Roman" w:hAnsi="Times New Roman" w:cs="Times New Roman"/>
          <w:sz w:val="20"/>
          <w:szCs w:val="20"/>
        </w:rPr>
        <w:t xml:space="preserve"> inexpensive and widely available biomarker when added to troponin I improve early diagnosis</w:t>
      </w:r>
      <w:r w:rsidR="006C2A27" w:rsidRPr="008E7078">
        <w:rPr>
          <w:rFonts w:ascii="Times New Roman" w:eastAsia="Times New Roman" w:hAnsi="Times New Roman" w:cs="Times New Roman"/>
          <w:sz w:val="20"/>
          <w:szCs w:val="20"/>
        </w:rPr>
        <w:t>,</w:t>
      </w:r>
      <w:r w:rsidRPr="008E7078">
        <w:rPr>
          <w:rFonts w:ascii="Times New Roman" w:eastAsia="Times New Roman" w:hAnsi="Times New Roman" w:cs="Times New Roman"/>
          <w:sz w:val="20"/>
          <w:szCs w:val="20"/>
        </w:rPr>
        <w:t xml:space="preserve"> detection of short term prognosis</w:t>
      </w:r>
      <w:r w:rsidR="0065455F" w:rsidRPr="008E7078">
        <w:rPr>
          <w:rFonts w:ascii="Times New Roman" w:eastAsia="Times New Roman" w:hAnsi="Times New Roman" w:cs="Times New Roman"/>
          <w:sz w:val="20"/>
          <w:szCs w:val="20"/>
        </w:rPr>
        <w:t xml:space="preserve"> and</w:t>
      </w:r>
      <w:r w:rsidRPr="008E7078">
        <w:rPr>
          <w:rFonts w:ascii="Times New Roman" w:eastAsia="Times New Roman" w:hAnsi="Times New Roman" w:cs="Times New Roman"/>
          <w:sz w:val="20"/>
          <w:szCs w:val="20"/>
        </w:rPr>
        <w:t xml:space="preserve"> complications in acute myocardial infarction </w:t>
      </w:r>
      <w:r w:rsidR="0065455F" w:rsidRPr="008E7078">
        <w:rPr>
          <w:rFonts w:ascii="Times New Roman" w:eastAsia="Times New Roman" w:hAnsi="Times New Roman" w:cs="Times New Roman"/>
          <w:sz w:val="20"/>
          <w:szCs w:val="20"/>
        </w:rPr>
        <w:t>patients</w:t>
      </w:r>
      <w:r w:rsidRPr="008E7078">
        <w:rPr>
          <w:rFonts w:ascii="Times New Roman" w:eastAsia="Times New Roman" w:hAnsi="Times New Roman" w:cs="Times New Roman"/>
          <w:sz w:val="20"/>
          <w:szCs w:val="20"/>
        </w:rPr>
        <w:t>.</w:t>
      </w:r>
      <w:r w:rsidR="006C2A27" w:rsidRPr="008E7078">
        <w:rPr>
          <w:rFonts w:ascii="Times New Roman" w:eastAsia="Times New Roman" w:hAnsi="Times New Roman" w:cs="Times New Roman"/>
          <w:sz w:val="20"/>
          <w:szCs w:val="20"/>
        </w:rPr>
        <w:t xml:space="preserve"> </w:t>
      </w:r>
    </w:p>
    <w:p w:rsidR="009848BF" w:rsidRDefault="009848BF" w:rsidP="009848BF">
      <w:pPr>
        <w:bidi w:val="0"/>
        <w:snapToGrid w:val="0"/>
        <w:spacing w:after="0" w:line="240" w:lineRule="auto"/>
        <w:contextualSpacing/>
        <w:jc w:val="both"/>
        <w:rPr>
          <w:rFonts w:ascii="Times New Roman" w:hAnsi="Times New Roman" w:cs="Times New Roman" w:hint="eastAsia"/>
          <w:sz w:val="20"/>
          <w:szCs w:val="20"/>
          <w:lang w:eastAsia="zh-CN" w:bidi="ar-EG"/>
        </w:rPr>
      </w:pPr>
    </w:p>
    <w:p w:rsidR="008E7078" w:rsidRPr="008E7078" w:rsidRDefault="008E7078" w:rsidP="008E7078">
      <w:pPr>
        <w:bidi w:val="0"/>
        <w:snapToGrid w:val="0"/>
        <w:spacing w:after="0" w:line="240" w:lineRule="auto"/>
        <w:contextualSpacing/>
        <w:jc w:val="both"/>
        <w:rPr>
          <w:rFonts w:ascii="Times New Roman" w:hAnsi="Times New Roman" w:cs="Times New Roman" w:hint="eastAsia"/>
          <w:sz w:val="20"/>
          <w:szCs w:val="20"/>
          <w:lang w:eastAsia="zh-CN" w:bidi="ar-EG"/>
        </w:rPr>
      </w:pPr>
    </w:p>
    <w:p w:rsidR="00FC7815" w:rsidRPr="008E7078" w:rsidRDefault="00FC7815" w:rsidP="009848BF">
      <w:pPr>
        <w:autoSpaceDE w:val="0"/>
        <w:autoSpaceDN w:val="0"/>
        <w:bidi w:val="0"/>
        <w:adjustRightInd w:val="0"/>
        <w:snapToGrid w:val="0"/>
        <w:spacing w:after="0" w:line="240" w:lineRule="auto"/>
        <w:jc w:val="both"/>
        <w:rPr>
          <w:rFonts w:ascii="Times New Roman" w:hAnsi="Times New Roman" w:cs="Times New Roman"/>
          <w:b/>
          <w:bCs/>
          <w:sz w:val="20"/>
          <w:szCs w:val="20"/>
          <w:lang w:bidi="ar-KW"/>
        </w:rPr>
      </w:pPr>
      <w:r w:rsidRPr="008E7078">
        <w:rPr>
          <w:rFonts w:ascii="Times New Roman" w:hAnsi="Times New Roman" w:cs="Times New Roman"/>
          <w:b/>
          <w:bCs/>
          <w:sz w:val="20"/>
          <w:szCs w:val="20"/>
          <w:lang w:bidi="ar-KW"/>
        </w:rPr>
        <w:t>References</w:t>
      </w:r>
    </w:p>
    <w:p w:rsidR="009848BF" w:rsidRPr="008E7078" w:rsidRDefault="00E57C93" w:rsidP="009848BF">
      <w:pPr>
        <w:pStyle w:val="ListParagraph"/>
        <w:numPr>
          <w:ilvl w:val="0"/>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E7078">
        <w:rPr>
          <w:rFonts w:ascii="Times New Roman" w:hAnsi="Times New Roman" w:cs="Times New Roman"/>
          <w:sz w:val="20"/>
          <w:szCs w:val="20"/>
        </w:rPr>
        <w:t>Shirish</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Agrawal,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Swati</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C.</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Aundhkar,</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Patange,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Nikhil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G.</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Panpalia1,</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Sheenu</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Jain,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Rishu</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Garg</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Resident,</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2HOD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and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Professor,</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3Assistant</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Professor,</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Dept.</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Medicine,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Krishna</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Institute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of</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Medical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Science,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Karad,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Maharashtra,</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India.</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4Resident,</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Department</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of</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Radiodiagnosis,</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Sagar</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Hospitals,</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Bengaluru,</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India.</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International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Journal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of</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Health</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Sciences</w:t>
      </w:r>
      <w:r w:rsidR="006C2A27" w:rsidRPr="008E7078">
        <w:rPr>
          <w:rFonts w:ascii="Times New Roman" w:hAnsi="Times New Roman" w:cs="Times New Roman"/>
          <w:sz w:val="20"/>
          <w:szCs w:val="20"/>
        </w:rPr>
        <w:t xml:space="preserve"> &amp; </w:t>
      </w:r>
      <w:r w:rsidRPr="008E7078">
        <w:rPr>
          <w:rFonts w:ascii="Times New Roman" w:hAnsi="Times New Roman" w:cs="Times New Roman"/>
          <w:sz w:val="20"/>
          <w:szCs w:val="20"/>
        </w:rPr>
        <w:t>Research</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(www.ijhsr.org)</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Vol.4;</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Issue: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5;</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May</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201</w:t>
      </w:r>
      <w:r w:rsidR="009848BF" w:rsidRPr="008E7078">
        <w:rPr>
          <w:rFonts w:ascii="Times New Roman" w:hAnsi="Times New Roman" w:cs="Times New Roman"/>
          <w:sz w:val="20"/>
          <w:szCs w:val="20"/>
        </w:rPr>
        <w:t>4.</w:t>
      </w:r>
    </w:p>
    <w:p w:rsidR="00330F26" w:rsidRPr="008E7078" w:rsidRDefault="00330F26" w:rsidP="009848BF">
      <w:pPr>
        <w:pStyle w:val="ListParagraph"/>
        <w:numPr>
          <w:ilvl w:val="0"/>
          <w:numId w:val="8"/>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r w:rsidRPr="008E7078">
        <w:rPr>
          <w:rFonts w:ascii="Times New Roman" w:hAnsi="Times New Roman" w:cs="Times New Roman"/>
          <w:sz w:val="20"/>
          <w:szCs w:val="20"/>
        </w:rPr>
        <w:t>Alderman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Aiyer</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KJ.</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Uric</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acid: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role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cardiovascular</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disease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and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effects</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of</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losartan.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Curr</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Med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Res</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Opin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2004;20:369-79.</w:t>
      </w:r>
    </w:p>
    <w:p w:rsidR="009848BF" w:rsidRPr="008E7078" w:rsidRDefault="003C17BE" w:rsidP="009848BF">
      <w:pPr>
        <w:pStyle w:val="ListParagraph"/>
        <w:numPr>
          <w:ilvl w:val="0"/>
          <w:numId w:val="8"/>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r w:rsidRPr="008E7078">
        <w:rPr>
          <w:rFonts w:ascii="Times New Roman" w:hAnsi="Times New Roman" w:cs="Times New Roman"/>
          <w:sz w:val="20"/>
          <w:szCs w:val="20"/>
        </w:rPr>
        <w:t>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Patil,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Amith</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Gupta,</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Timmanna</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Giraddi,</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Deepak</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Chinagi,</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Prasad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Ugaragol,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Shankarkumar</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Talikota</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and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Anupama</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Pati</w:t>
      </w:r>
      <w:r w:rsidR="009848BF" w:rsidRPr="008E7078">
        <w:rPr>
          <w:rFonts w:ascii="Times New Roman" w:hAnsi="Times New Roman" w:cs="Times New Roman"/>
          <w:sz w:val="20"/>
          <w:szCs w:val="20"/>
        </w:rPr>
        <w:t>l S</w:t>
      </w:r>
      <w:r w:rsidRPr="008E7078">
        <w:rPr>
          <w:rFonts w:ascii="Times New Roman" w:hAnsi="Times New Roman" w:cs="Times New Roman"/>
          <w:sz w:val="20"/>
          <w:szCs w:val="20"/>
        </w:rPr>
        <w:t>tudy</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of</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serum</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uric</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acid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levels</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acute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ST</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elevation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myocardial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infarction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patients</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and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its</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correlation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with</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Killip’s</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classification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of</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heart</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failure.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International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Journal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of</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Biomedical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and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Advance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Research</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2015;</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6(09):</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673-677</w:t>
      </w:r>
      <w:r w:rsidR="009848BF" w:rsidRPr="008E7078">
        <w:rPr>
          <w:rFonts w:ascii="Times New Roman" w:eastAsiaTheme="minorEastAsia" w:hAnsi="Times New Roman" w:cs="Times New Roman" w:hint="eastAsia"/>
          <w:sz w:val="20"/>
          <w:szCs w:val="20"/>
          <w:lang w:eastAsia="zh-CN"/>
        </w:rPr>
        <w:t>.</w:t>
      </w:r>
    </w:p>
    <w:p w:rsidR="009848BF" w:rsidRPr="008E7078" w:rsidRDefault="003C17BE" w:rsidP="009848BF">
      <w:pPr>
        <w:pStyle w:val="ListParagraph"/>
        <w:numPr>
          <w:ilvl w:val="0"/>
          <w:numId w:val="8"/>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r w:rsidRPr="008E7078">
        <w:rPr>
          <w:rFonts w:ascii="Times New Roman" w:hAnsi="Times New Roman" w:cs="Times New Roman"/>
          <w:sz w:val="20"/>
          <w:szCs w:val="20"/>
        </w:rPr>
        <w:t>Bita</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Omidvar,</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Fazlolah</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Ayatollahi,</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and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Mohammad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Alasti.</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The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prognostic</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role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of</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serum</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uric</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acid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level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patients</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with</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acute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ST</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elevation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myocardial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infarction: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J</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Saudi</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Heart</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Assoc.</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2012</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Apr;24(2):73–7</w:t>
      </w:r>
      <w:r w:rsidR="009848BF" w:rsidRPr="008E7078">
        <w:rPr>
          <w:rFonts w:ascii="Times New Roman" w:hAnsi="Times New Roman" w:cs="Times New Roman"/>
          <w:sz w:val="20"/>
          <w:szCs w:val="20"/>
        </w:rPr>
        <w:t>8.</w:t>
      </w:r>
    </w:p>
    <w:p w:rsidR="009848BF" w:rsidRPr="008E7078" w:rsidRDefault="006C1212" w:rsidP="009848BF">
      <w:pPr>
        <w:pStyle w:val="ListParagraph"/>
        <w:numPr>
          <w:ilvl w:val="0"/>
          <w:numId w:val="8"/>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r w:rsidRPr="008E7078">
        <w:rPr>
          <w:rFonts w:ascii="Times New Roman" w:hAnsi="Times New Roman" w:cs="Times New Roman"/>
          <w:sz w:val="20"/>
          <w:szCs w:val="20"/>
        </w:rPr>
        <w:t>Nozari</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Y,</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Geraiely</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B.</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Correlation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between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the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serum</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levels</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of</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uric</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acid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and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HS-CRP</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with</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the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occurrence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of</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early</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systolic</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failure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of</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left</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ventricle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following</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acute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myocardial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infarction.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Acta</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Med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Iran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2011;49(8</w:t>
      </w:r>
      <w:r w:rsidR="009848BF" w:rsidRPr="008E7078">
        <w:rPr>
          <w:rFonts w:ascii="Times New Roman" w:hAnsi="Times New Roman" w:cs="Times New Roman"/>
          <w:sz w:val="20"/>
          <w:szCs w:val="20"/>
        </w:rPr>
        <w:t>).</w:t>
      </w:r>
    </w:p>
    <w:p w:rsidR="009848BF" w:rsidRPr="008E7078" w:rsidRDefault="00870CA4" w:rsidP="009848BF">
      <w:pPr>
        <w:pStyle w:val="EndNoteBibliography"/>
        <w:numPr>
          <w:ilvl w:val="0"/>
          <w:numId w:val="8"/>
        </w:numPr>
        <w:snapToGrid w:val="0"/>
        <w:spacing w:after="0"/>
        <w:ind w:left="425" w:hanging="425"/>
        <w:jc w:val="both"/>
        <w:rPr>
          <w:rFonts w:ascii="Times New Roman" w:hAnsi="Times New Roman" w:cs="Times New Roman"/>
          <w:sz w:val="20"/>
          <w:szCs w:val="20"/>
        </w:rPr>
      </w:pPr>
      <w:r w:rsidRPr="008E7078">
        <w:rPr>
          <w:rFonts w:ascii="Times New Roman" w:hAnsi="Times New Roman" w:cs="Times New Roman"/>
          <w:sz w:val="20"/>
          <w:szCs w:val="20"/>
        </w:rPr>
        <w:t>Hilde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Storhaug,</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Jon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V</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Norvik,</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Ingrid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Toft,</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Bjorn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O</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Eriksen,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Maja</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Lisa</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Løchen,</w:t>
      </w:r>
      <w:r w:rsidR="006C2A27" w:rsidRPr="008E7078">
        <w:rPr>
          <w:rFonts w:ascii="Times New Roman" w:hAnsi="Times New Roman" w:cs="Times New Roman"/>
          <w:bCs/>
          <w:sz w:val="20"/>
          <w:szCs w:val="20"/>
        </w:rPr>
        <w:t xml:space="preserve"> </w:t>
      </w:r>
      <w:r w:rsidRPr="008E7078">
        <w:rPr>
          <w:rFonts w:ascii="Times New Roman" w:hAnsi="Times New Roman" w:cs="Times New Roman"/>
          <w:sz w:val="20"/>
          <w:szCs w:val="20"/>
        </w:rPr>
        <w:t>Svetlana</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Zykova,</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Marit</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Solbu,</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Sarah</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White,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Steve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Chadban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and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Trond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Jenssen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Uric</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acid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is</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risk</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factor</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for</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ischemic</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stroke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and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all-cause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mortality</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the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general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population: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gender</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specific</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analysis</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from</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The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Tromsø</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Study.</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BMC</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Cardiovascular</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Disorders</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201313:11</w:t>
      </w:r>
      <w:r w:rsidR="009848BF" w:rsidRPr="008E7078">
        <w:rPr>
          <w:rFonts w:ascii="Times New Roman" w:hAnsi="Times New Roman" w:cs="Times New Roman"/>
          <w:sz w:val="20"/>
          <w:szCs w:val="20"/>
        </w:rPr>
        <w:t>5.</w:t>
      </w:r>
    </w:p>
    <w:p w:rsidR="004E1BC7" w:rsidRPr="008E7078" w:rsidRDefault="004E1BC7" w:rsidP="009848BF">
      <w:pPr>
        <w:pStyle w:val="EndNoteBibliography"/>
        <w:numPr>
          <w:ilvl w:val="0"/>
          <w:numId w:val="8"/>
        </w:numPr>
        <w:snapToGrid w:val="0"/>
        <w:spacing w:after="0"/>
        <w:ind w:left="425" w:hanging="425"/>
        <w:jc w:val="both"/>
        <w:rPr>
          <w:rFonts w:ascii="Times New Roman" w:hAnsi="Times New Roman" w:cs="Times New Roman"/>
          <w:sz w:val="20"/>
          <w:szCs w:val="20"/>
        </w:rPr>
      </w:pPr>
      <w:r w:rsidRPr="008E7078">
        <w:rPr>
          <w:rFonts w:ascii="Times New Roman" w:hAnsi="Times New Roman" w:cs="Times New Roman"/>
          <w:sz w:val="20"/>
          <w:szCs w:val="20"/>
        </w:rPr>
        <w:t>Alon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Eisen,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Michal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Benderly,</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PhD;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Uri</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Goldbourt,</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PhD;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Moti</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Haim,</w:t>
      </w:r>
      <w:r w:rsidR="006C2A27" w:rsidRPr="008E7078">
        <w:rPr>
          <w:rFonts w:ascii="Times New Roman" w:hAnsi="Times New Roman" w:cs="Times New Roman"/>
          <w:bCs/>
          <w:sz w:val="20"/>
          <w:szCs w:val="20"/>
        </w:rPr>
        <w:t xml:space="preserve"> </w:t>
      </w:r>
      <w:r w:rsidRPr="008E7078">
        <w:rPr>
          <w:rFonts w:ascii="Times New Roman" w:hAnsi="Times New Roman" w:cs="Times New Roman"/>
          <w:bCs/>
          <w:sz w:val="20"/>
          <w:szCs w:val="20"/>
        </w:rPr>
        <w:t>MD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Cardiology</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Department</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(Eisen,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Haim),</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Rabin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Medical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Center,</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Petah-Tikva,</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Israel</w:t>
      </w:r>
      <w:r w:rsidR="009848BF" w:rsidRPr="008E7078">
        <w:rPr>
          <w:rFonts w:ascii="Times New Roman" w:hAnsi="Times New Roman" w:cs="Times New Roman"/>
          <w:sz w:val="20"/>
          <w:szCs w:val="20"/>
        </w:rPr>
        <w:t>; G</w:t>
      </w:r>
      <w:r w:rsidRPr="008E7078">
        <w:rPr>
          <w:rFonts w:ascii="Times New Roman" w:hAnsi="Times New Roman" w:cs="Times New Roman"/>
          <w:sz w:val="20"/>
          <w:szCs w:val="20"/>
        </w:rPr>
        <w:t>ertner</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Institute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for</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lastRenderedPageBreak/>
        <w:t>Epidemiology</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and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Health</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Research</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Policy</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(Benderly),</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Sheba</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Medical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Center,</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Tel-Hashomer</w:t>
      </w:r>
      <w:r w:rsidR="009848BF" w:rsidRPr="008E7078">
        <w:rPr>
          <w:rFonts w:ascii="Times New Roman" w:hAnsi="Times New Roman" w:cs="Times New Roman"/>
          <w:sz w:val="20"/>
          <w:szCs w:val="20"/>
        </w:rPr>
        <w:t>, I</w:t>
      </w:r>
      <w:r w:rsidRPr="008E7078">
        <w:rPr>
          <w:rFonts w:ascii="Times New Roman" w:hAnsi="Times New Roman" w:cs="Times New Roman"/>
          <w:sz w:val="20"/>
          <w:szCs w:val="20"/>
        </w:rPr>
        <w:t>srael;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Department</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of</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Epidemiology</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and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Preventive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Medicine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(Benderly,</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Goldbourt),</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School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of</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Public</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Health,</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Sackler</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Faculty</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of</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Medicine,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Tel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Aviv</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University,</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Tel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Aviv,</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Israel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Clin.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Cardiol.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36,</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2,</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110–116</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(2013).</w:t>
      </w:r>
    </w:p>
    <w:p w:rsidR="009848BF" w:rsidRPr="008E7078" w:rsidRDefault="00870CA4" w:rsidP="009848BF">
      <w:pPr>
        <w:pStyle w:val="ListParagraph"/>
        <w:numPr>
          <w:ilvl w:val="0"/>
          <w:numId w:val="8"/>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r w:rsidRPr="008E7078">
        <w:rPr>
          <w:rFonts w:ascii="Times New Roman" w:hAnsi="Times New Roman" w:cs="Times New Roman"/>
          <w:sz w:val="20"/>
          <w:szCs w:val="20"/>
        </w:rPr>
        <w:lastRenderedPageBreak/>
        <w:t>Padma</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V.*,</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Amogh</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Banupriya</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Department</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of</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Medicine,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Sree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Balaji</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Medical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College,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Barath</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University,</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Chennai,</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India</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Serum</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uric</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acid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levels</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acute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myocardial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infarction.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Int</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J</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Adv</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Med.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201</w:t>
      </w:r>
      <w:r w:rsidR="009848BF" w:rsidRPr="008E7078">
        <w:rPr>
          <w:rFonts w:ascii="Times New Roman" w:hAnsi="Times New Roman" w:cs="Times New Roman"/>
          <w:sz w:val="20"/>
          <w:szCs w:val="20"/>
        </w:rPr>
        <w:t>7.</w:t>
      </w:r>
    </w:p>
    <w:p w:rsidR="006C2A27" w:rsidRPr="008E7078" w:rsidRDefault="00652BD3" w:rsidP="009848BF">
      <w:pPr>
        <w:pStyle w:val="ListParagraph"/>
        <w:numPr>
          <w:ilvl w:val="0"/>
          <w:numId w:val="8"/>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r w:rsidRPr="008E7078">
        <w:rPr>
          <w:rFonts w:ascii="Times New Roman" w:hAnsi="Times New Roman" w:cs="Times New Roman"/>
          <w:bCs/>
          <w:sz w:val="20"/>
          <w:szCs w:val="20"/>
        </w:rPr>
        <w:t>Nadkar</w:t>
      </w:r>
      <w:r w:rsidR="006C2A27" w:rsidRPr="008E7078">
        <w:rPr>
          <w:rFonts w:ascii="Times New Roman" w:hAnsi="Times New Roman" w:cs="Times New Roman"/>
          <w:bCs/>
          <w:sz w:val="20"/>
          <w:szCs w:val="20"/>
        </w:rPr>
        <w:t xml:space="preserve"> </w:t>
      </w:r>
      <w:r w:rsidRPr="008E7078">
        <w:rPr>
          <w:rFonts w:ascii="Times New Roman" w:hAnsi="Times New Roman" w:cs="Times New Roman"/>
          <w:bCs/>
          <w:sz w:val="20"/>
          <w:szCs w:val="20"/>
        </w:rPr>
        <w:t>MY,</w:t>
      </w:r>
      <w:r w:rsidR="006C2A27" w:rsidRPr="008E7078">
        <w:rPr>
          <w:rFonts w:ascii="Times New Roman" w:hAnsi="Times New Roman" w:cs="Times New Roman"/>
          <w:bCs/>
          <w:sz w:val="20"/>
          <w:szCs w:val="20"/>
        </w:rPr>
        <w:t xml:space="preserve"> </w:t>
      </w:r>
      <w:r w:rsidRPr="008E7078">
        <w:rPr>
          <w:rFonts w:ascii="Times New Roman" w:hAnsi="Times New Roman" w:cs="Times New Roman"/>
          <w:bCs/>
          <w:sz w:val="20"/>
          <w:szCs w:val="20"/>
        </w:rPr>
        <w:t>Jain</w:t>
      </w:r>
      <w:r w:rsidR="006C2A27" w:rsidRPr="008E7078">
        <w:rPr>
          <w:rFonts w:ascii="Times New Roman" w:hAnsi="Times New Roman" w:cs="Times New Roman"/>
          <w:bCs/>
          <w:sz w:val="20"/>
          <w:szCs w:val="20"/>
        </w:rPr>
        <w:t xml:space="preserve"> </w:t>
      </w:r>
      <w:r w:rsidRPr="008E7078">
        <w:rPr>
          <w:rFonts w:ascii="Times New Roman" w:hAnsi="Times New Roman" w:cs="Times New Roman"/>
          <w:bCs/>
          <w:sz w:val="20"/>
          <w:szCs w:val="20"/>
        </w:rPr>
        <w:t>VI</w:t>
      </w:r>
      <w:r w:rsidRPr="008E7078">
        <w:rPr>
          <w:rFonts w:ascii="Times New Roman" w:hAnsi="Times New Roman" w:cs="Times New Roman"/>
          <w:sz w:val="20"/>
          <w:szCs w:val="20"/>
        </w:rPr>
        <w:t>.</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Serum</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Uric</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Acid</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Acute</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Myocardial</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Infarction.</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JAPI.</w:t>
      </w:r>
      <w:r w:rsidR="006C2A27" w:rsidRPr="008E7078">
        <w:rPr>
          <w:rFonts w:ascii="Times New Roman" w:hAnsi="Times New Roman" w:cs="Times New Roman"/>
          <w:sz w:val="20"/>
          <w:szCs w:val="20"/>
        </w:rPr>
        <w:t xml:space="preserve"> </w:t>
      </w:r>
      <w:r w:rsidRPr="008E7078">
        <w:rPr>
          <w:rFonts w:ascii="Times New Roman" w:hAnsi="Times New Roman" w:cs="Times New Roman"/>
          <w:sz w:val="20"/>
          <w:szCs w:val="20"/>
        </w:rPr>
        <w:t>2008;56(10):759-762.</w:t>
      </w:r>
      <w:r w:rsidR="006C2A27" w:rsidRPr="008E7078">
        <w:rPr>
          <w:rFonts w:ascii="Times New Roman" w:hAnsi="Times New Roman" w:cs="Times New Roman"/>
          <w:sz w:val="20"/>
          <w:szCs w:val="20"/>
        </w:rPr>
        <w:t xml:space="preserve"> </w:t>
      </w:r>
    </w:p>
    <w:p w:rsidR="009848BF" w:rsidRPr="008E7078" w:rsidRDefault="009848BF" w:rsidP="009848BF">
      <w:pPr>
        <w:pStyle w:val="ListParagraph"/>
        <w:numPr>
          <w:ilvl w:val="0"/>
          <w:numId w:val="8"/>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sectPr w:rsidR="009848BF" w:rsidRPr="008E7078" w:rsidSect="00C33DD3">
          <w:type w:val="continuous"/>
          <w:pgSz w:w="12240" w:h="15840"/>
          <w:pgMar w:top="1440" w:right="1440" w:bottom="1440" w:left="1440" w:header="720" w:footer="720" w:gutter="0"/>
          <w:cols w:num="2" w:space="550"/>
          <w:rtlGutter/>
          <w:docGrid w:linePitch="360"/>
        </w:sectPr>
      </w:pPr>
    </w:p>
    <w:p w:rsidR="009848BF" w:rsidRPr="008E7078" w:rsidRDefault="009848BF" w:rsidP="009848BF">
      <w:pPr>
        <w:pStyle w:val="ListParagraph"/>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p>
    <w:p w:rsidR="009848BF" w:rsidRPr="008E7078" w:rsidRDefault="009848BF" w:rsidP="009848BF">
      <w:pPr>
        <w:pStyle w:val="ListParagraph"/>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p>
    <w:p w:rsidR="009848BF" w:rsidRPr="008E7078" w:rsidRDefault="009848BF" w:rsidP="009848BF">
      <w:pPr>
        <w:pStyle w:val="ListParagraph"/>
        <w:autoSpaceDE w:val="0"/>
        <w:autoSpaceDN w:val="0"/>
        <w:bidi w:val="0"/>
        <w:adjustRightInd w:val="0"/>
        <w:snapToGrid w:val="0"/>
        <w:spacing w:after="0" w:line="240" w:lineRule="auto"/>
        <w:ind w:left="425"/>
        <w:contextualSpacing w:val="0"/>
        <w:jc w:val="both"/>
        <w:rPr>
          <w:rFonts w:ascii="Times New Roman" w:hAnsi="Times New Roman" w:cs="Times New Roman"/>
          <w:sz w:val="20"/>
          <w:szCs w:val="20"/>
        </w:rPr>
      </w:pPr>
    </w:p>
    <w:p w:rsidR="00B50D4C" w:rsidRPr="008E7078" w:rsidRDefault="006C2A27" w:rsidP="009848BF">
      <w:pPr>
        <w:pStyle w:val="ListParagraph"/>
        <w:autoSpaceDE w:val="0"/>
        <w:autoSpaceDN w:val="0"/>
        <w:bidi w:val="0"/>
        <w:adjustRightInd w:val="0"/>
        <w:snapToGrid w:val="0"/>
        <w:spacing w:after="0" w:line="240" w:lineRule="auto"/>
        <w:ind w:left="0"/>
        <w:contextualSpacing w:val="0"/>
        <w:jc w:val="both"/>
        <w:rPr>
          <w:rFonts w:ascii="Times New Roman" w:hAnsi="Times New Roman" w:cs="Times New Roman"/>
          <w:sz w:val="20"/>
          <w:szCs w:val="20"/>
        </w:rPr>
      </w:pPr>
      <w:r w:rsidRPr="008E7078">
        <w:rPr>
          <w:rFonts w:ascii="Times New Roman" w:hAnsi="Times New Roman" w:cs="Times New Roman"/>
          <w:sz w:val="20"/>
          <w:szCs w:val="20"/>
        </w:rPr>
        <w:t>12/14/2019</w:t>
      </w:r>
    </w:p>
    <w:sectPr w:rsidR="00B50D4C" w:rsidRPr="008E7078" w:rsidSect="00C33DD3">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1ED" w:rsidRDefault="007C41ED" w:rsidP="00583A4D">
      <w:pPr>
        <w:spacing w:after="0" w:line="240" w:lineRule="auto"/>
      </w:pPr>
      <w:r>
        <w:separator/>
      </w:r>
    </w:p>
  </w:endnote>
  <w:endnote w:type="continuationSeparator" w:id="0">
    <w:p w:rsidR="007C41ED" w:rsidRDefault="007C41ED" w:rsidP="00583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925" w:rsidRPr="00C33DD3" w:rsidRDefault="00A1628B" w:rsidP="00C33DD3">
    <w:pPr>
      <w:bidi w:val="0"/>
      <w:spacing w:after="0" w:line="240" w:lineRule="auto"/>
      <w:jc w:val="center"/>
      <w:rPr>
        <w:rFonts w:ascii="Times New Roman" w:hAnsi="Times New Roman" w:cs="Times New Roman"/>
        <w:sz w:val="20"/>
      </w:rPr>
    </w:pPr>
    <w:r w:rsidRPr="00C33DD3">
      <w:rPr>
        <w:rFonts w:ascii="Times New Roman" w:hAnsi="Times New Roman" w:cs="Times New Roman"/>
        <w:sz w:val="20"/>
      </w:rPr>
      <w:fldChar w:fldCharType="begin"/>
    </w:r>
    <w:r w:rsidR="00C33DD3" w:rsidRPr="00C33DD3">
      <w:rPr>
        <w:rFonts w:ascii="Times New Roman" w:hAnsi="Times New Roman" w:cs="Times New Roman"/>
        <w:sz w:val="20"/>
      </w:rPr>
      <w:instrText xml:space="preserve"> page </w:instrText>
    </w:r>
    <w:r w:rsidRPr="00C33DD3">
      <w:rPr>
        <w:rFonts w:ascii="Times New Roman" w:hAnsi="Times New Roman" w:cs="Times New Roman"/>
        <w:sz w:val="20"/>
      </w:rPr>
      <w:fldChar w:fldCharType="separate"/>
    </w:r>
    <w:r w:rsidR="008E7078">
      <w:rPr>
        <w:rFonts w:ascii="Times New Roman" w:hAnsi="Times New Roman" w:cs="Times New Roman"/>
        <w:noProof/>
        <w:sz w:val="20"/>
      </w:rPr>
      <w:t>49</w:t>
    </w:r>
    <w:r w:rsidRPr="00C33DD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1ED" w:rsidRDefault="007C41ED" w:rsidP="00583A4D">
      <w:pPr>
        <w:spacing w:after="0" w:line="240" w:lineRule="auto"/>
      </w:pPr>
      <w:r>
        <w:separator/>
      </w:r>
    </w:p>
  </w:footnote>
  <w:footnote w:type="continuationSeparator" w:id="0">
    <w:p w:rsidR="007C41ED" w:rsidRDefault="007C41ED" w:rsidP="00583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D3" w:rsidRPr="004059D8" w:rsidRDefault="004059D8" w:rsidP="004059D8">
    <w:pPr>
      <w:pStyle w:val="Header"/>
      <w:rPr>
        <w:szCs w:val="20"/>
      </w:rPr>
    </w:pPr>
    <w:r>
      <w:rPr>
        <w:noProof/>
        <w:szCs w:val="20"/>
        <w:lang w:eastAsia="zh-CN"/>
      </w:rPr>
      <w:drawing>
        <wp:inline distT="0" distB="0" distL="0" distR="0">
          <wp:extent cx="5943600" cy="786765"/>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9D8" w:rsidRPr="00C33DD3" w:rsidRDefault="004059D8" w:rsidP="00C33DD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33DD3">
      <w:rPr>
        <w:rFonts w:ascii="Times New Roman" w:hAnsi="Times New Roman" w:cs="Times New Roman" w:hint="eastAsia"/>
        <w:sz w:val="20"/>
        <w:szCs w:val="20"/>
      </w:rPr>
      <w:tab/>
    </w:r>
    <w:r w:rsidRPr="00C33DD3">
      <w:rPr>
        <w:rFonts w:ascii="Times New Roman" w:hAnsi="Times New Roman" w:cs="Times New Roman"/>
        <w:sz w:val="20"/>
        <w:szCs w:val="20"/>
      </w:rPr>
      <w:t>New York Science Journal 201</w:t>
    </w:r>
    <w:r w:rsidRPr="00C33DD3">
      <w:rPr>
        <w:rFonts w:ascii="Times New Roman" w:hAnsi="Times New Roman" w:cs="Times New Roman" w:hint="eastAsia"/>
        <w:sz w:val="20"/>
        <w:szCs w:val="20"/>
      </w:rPr>
      <w:t>9</w:t>
    </w:r>
    <w:r w:rsidRPr="00C33DD3">
      <w:rPr>
        <w:rFonts w:ascii="Times New Roman" w:hAnsi="Times New Roman" w:cs="Times New Roman"/>
        <w:sz w:val="20"/>
        <w:szCs w:val="20"/>
      </w:rPr>
      <w:t>;</w:t>
    </w:r>
    <w:r w:rsidRPr="00C33DD3">
      <w:rPr>
        <w:rFonts w:ascii="Times New Roman" w:hAnsi="Times New Roman" w:cs="Times New Roman" w:hint="eastAsia"/>
        <w:sz w:val="20"/>
        <w:szCs w:val="20"/>
      </w:rPr>
      <w:t>12</w:t>
    </w:r>
    <w:r w:rsidRPr="00C33DD3">
      <w:rPr>
        <w:rFonts w:ascii="Times New Roman" w:hAnsi="Times New Roman" w:cs="Times New Roman"/>
        <w:sz w:val="20"/>
        <w:szCs w:val="20"/>
      </w:rPr>
      <w:t>(</w:t>
    </w:r>
    <w:r w:rsidRPr="00C33DD3">
      <w:rPr>
        <w:rFonts w:ascii="Times New Roman" w:hAnsi="Times New Roman" w:cs="Times New Roman" w:hint="eastAsia"/>
        <w:sz w:val="20"/>
        <w:szCs w:val="20"/>
      </w:rPr>
      <w:t>12</w:t>
    </w:r>
    <w:r w:rsidRPr="00C33DD3">
      <w:rPr>
        <w:rFonts w:ascii="Times New Roman" w:hAnsi="Times New Roman" w:cs="Times New Roman"/>
        <w:sz w:val="20"/>
        <w:szCs w:val="20"/>
      </w:rPr>
      <w:t>)</w:t>
    </w:r>
    <w:r w:rsidRPr="00C33DD3">
      <w:rPr>
        <w:rFonts w:ascii="Times New Roman" w:hAnsi="Times New Roman" w:cs="Times New Roman"/>
        <w:iCs/>
        <w:sz w:val="20"/>
        <w:szCs w:val="20"/>
      </w:rPr>
      <w:t xml:space="preserve"> </w:t>
    </w:r>
    <w:r w:rsidRPr="00C33DD3">
      <w:rPr>
        <w:rFonts w:ascii="Times New Roman" w:hAnsi="Times New Roman" w:cs="Times New Roman" w:hint="eastAsia"/>
        <w:iCs/>
        <w:sz w:val="20"/>
        <w:szCs w:val="20"/>
      </w:rPr>
      <w:tab/>
    </w:r>
    <w:r w:rsidRPr="00C33DD3">
      <w:rPr>
        <w:rFonts w:ascii="Times New Roman" w:hAnsi="Times New Roman" w:cs="Times New Roman"/>
        <w:iCs/>
        <w:sz w:val="20"/>
        <w:szCs w:val="20"/>
      </w:rPr>
      <w:t xml:space="preserve">  </w:t>
    </w:r>
    <w:hyperlink r:id="rId1" w:history="1">
      <w:r w:rsidRPr="00C33DD3">
        <w:rPr>
          <w:rStyle w:val="Hyperlink"/>
          <w:rFonts w:ascii="Times New Roman" w:hAnsi="Times New Roman" w:cs="Times New Roman"/>
          <w:color w:val="0000FF"/>
          <w:sz w:val="20"/>
          <w:szCs w:val="20"/>
        </w:rPr>
        <w:t>http://www.sciencepub.net/newyork</w:t>
      </w:r>
    </w:hyperlink>
    <w:r w:rsidRPr="00C33DD3">
      <w:rPr>
        <w:rFonts w:ascii="Times New Roman" w:hAnsi="Times New Roman" w:cs="Times New Roman" w:hint="eastAsia"/>
        <w:sz w:val="20"/>
      </w:rPr>
      <w:t xml:space="preserve">   </w:t>
    </w:r>
    <w:r w:rsidRPr="00C33DD3">
      <w:rPr>
        <w:rFonts w:ascii="Times New Roman" w:hAnsi="Times New Roman" w:cs="Times New Roman" w:hint="eastAsia"/>
        <w:b/>
        <w:i/>
        <w:color w:val="FF0000"/>
        <w:sz w:val="20"/>
        <w:szCs w:val="20"/>
        <w:bdr w:val="single" w:sz="4" w:space="0" w:color="FF0000"/>
      </w:rPr>
      <w:t>NYJ</w:t>
    </w:r>
  </w:p>
  <w:p w:rsidR="004059D8" w:rsidRPr="00C33DD3" w:rsidRDefault="004059D8" w:rsidP="00C33DD3">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82AC4"/>
    <w:multiLevelType w:val="hybridMultilevel"/>
    <w:tmpl w:val="45007E8C"/>
    <w:lvl w:ilvl="0" w:tplc="3D8A50E8">
      <w:numFmt w:val="bullet"/>
      <w:lvlText w:val=""/>
      <w:lvlJc w:val="left"/>
      <w:pPr>
        <w:ind w:left="926" w:hanging="360"/>
      </w:pPr>
      <w:rPr>
        <w:rFonts w:ascii="Symbol" w:eastAsia="Times New Roman" w:hAnsi="Symbol" w:cstheme="majorBidi"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
    <w:nsid w:val="3B421399"/>
    <w:multiLevelType w:val="hybridMultilevel"/>
    <w:tmpl w:val="42C294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0611A28"/>
    <w:multiLevelType w:val="hybridMultilevel"/>
    <w:tmpl w:val="2206B588"/>
    <w:lvl w:ilvl="0" w:tplc="0409000F">
      <w:start w:val="7"/>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856CC1"/>
    <w:multiLevelType w:val="hybridMultilevel"/>
    <w:tmpl w:val="375E99EA"/>
    <w:lvl w:ilvl="0" w:tplc="0409000F">
      <w:start w:val="1"/>
      <w:numFmt w:val="decimal"/>
      <w:lvlText w:val="%1."/>
      <w:lvlJc w:val="left"/>
      <w:pPr>
        <w:ind w:left="360"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4">
    <w:nsid w:val="58853875"/>
    <w:multiLevelType w:val="hybridMultilevel"/>
    <w:tmpl w:val="1ECA6BB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nsid w:val="5AA37BA0"/>
    <w:multiLevelType w:val="hybridMultilevel"/>
    <w:tmpl w:val="DA86FC2C"/>
    <w:lvl w:ilvl="0" w:tplc="04090001">
      <w:start w:val="1"/>
      <w:numFmt w:val="bullet"/>
      <w:lvlText w:val=""/>
      <w:lvlJc w:val="left"/>
      <w:pPr>
        <w:ind w:left="1277" w:hanging="360"/>
      </w:pPr>
      <w:rPr>
        <w:rFonts w:ascii="Symbol" w:hAnsi="Symbol" w:hint="default"/>
      </w:rPr>
    </w:lvl>
    <w:lvl w:ilvl="1" w:tplc="04090003" w:tentative="1">
      <w:start w:val="1"/>
      <w:numFmt w:val="bullet"/>
      <w:lvlText w:val="o"/>
      <w:lvlJc w:val="left"/>
      <w:pPr>
        <w:ind w:left="1997" w:hanging="360"/>
      </w:pPr>
      <w:rPr>
        <w:rFonts w:ascii="Courier New" w:hAnsi="Courier New" w:cs="Courier New" w:hint="default"/>
      </w:rPr>
    </w:lvl>
    <w:lvl w:ilvl="2" w:tplc="04090005" w:tentative="1">
      <w:start w:val="1"/>
      <w:numFmt w:val="bullet"/>
      <w:lvlText w:val=""/>
      <w:lvlJc w:val="left"/>
      <w:pPr>
        <w:ind w:left="2717" w:hanging="360"/>
      </w:pPr>
      <w:rPr>
        <w:rFonts w:ascii="Wingdings" w:hAnsi="Wingdings" w:hint="default"/>
      </w:rPr>
    </w:lvl>
    <w:lvl w:ilvl="3" w:tplc="04090001" w:tentative="1">
      <w:start w:val="1"/>
      <w:numFmt w:val="bullet"/>
      <w:lvlText w:val=""/>
      <w:lvlJc w:val="left"/>
      <w:pPr>
        <w:ind w:left="3437" w:hanging="360"/>
      </w:pPr>
      <w:rPr>
        <w:rFonts w:ascii="Symbol" w:hAnsi="Symbol" w:hint="default"/>
      </w:rPr>
    </w:lvl>
    <w:lvl w:ilvl="4" w:tplc="04090003" w:tentative="1">
      <w:start w:val="1"/>
      <w:numFmt w:val="bullet"/>
      <w:lvlText w:val="o"/>
      <w:lvlJc w:val="left"/>
      <w:pPr>
        <w:ind w:left="4157" w:hanging="360"/>
      </w:pPr>
      <w:rPr>
        <w:rFonts w:ascii="Courier New" w:hAnsi="Courier New" w:cs="Courier New" w:hint="default"/>
      </w:rPr>
    </w:lvl>
    <w:lvl w:ilvl="5" w:tplc="04090005" w:tentative="1">
      <w:start w:val="1"/>
      <w:numFmt w:val="bullet"/>
      <w:lvlText w:val=""/>
      <w:lvlJc w:val="left"/>
      <w:pPr>
        <w:ind w:left="4877" w:hanging="360"/>
      </w:pPr>
      <w:rPr>
        <w:rFonts w:ascii="Wingdings" w:hAnsi="Wingdings" w:hint="default"/>
      </w:rPr>
    </w:lvl>
    <w:lvl w:ilvl="6" w:tplc="04090001" w:tentative="1">
      <w:start w:val="1"/>
      <w:numFmt w:val="bullet"/>
      <w:lvlText w:val=""/>
      <w:lvlJc w:val="left"/>
      <w:pPr>
        <w:ind w:left="5597" w:hanging="360"/>
      </w:pPr>
      <w:rPr>
        <w:rFonts w:ascii="Symbol" w:hAnsi="Symbol" w:hint="default"/>
      </w:rPr>
    </w:lvl>
    <w:lvl w:ilvl="7" w:tplc="04090003" w:tentative="1">
      <w:start w:val="1"/>
      <w:numFmt w:val="bullet"/>
      <w:lvlText w:val="o"/>
      <w:lvlJc w:val="left"/>
      <w:pPr>
        <w:ind w:left="6317" w:hanging="360"/>
      </w:pPr>
      <w:rPr>
        <w:rFonts w:ascii="Courier New" w:hAnsi="Courier New" w:cs="Courier New" w:hint="default"/>
      </w:rPr>
    </w:lvl>
    <w:lvl w:ilvl="8" w:tplc="04090005" w:tentative="1">
      <w:start w:val="1"/>
      <w:numFmt w:val="bullet"/>
      <w:lvlText w:val=""/>
      <w:lvlJc w:val="left"/>
      <w:pPr>
        <w:ind w:left="7037" w:hanging="360"/>
      </w:pPr>
      <w:rPr>
        <w:rFonts w:ascii="Wingdings" w:hAnsi="Wingdings" w:hint="default"/>
      </w:rPr>
    </w:lvl>
  </w:abstractNum>
  <w:abstractNum w:abstractNumId="6">
    <w:nsid w:val="5F743494"/>
    <w:multiLevelType w:val="hybridMultilevel"/>
    <w:tmpl w:val="B6100424"/>
    <w:lvl w:ilvl="0" w:tplc="1D4C3E9E">
      <w:start w:val="1"/>
      <w:numFmt w:val="decimal"/>
      <w:lvlText w:val="%1."/>
      <w:lvlJc w:val="left"/>
      <w:pPr>
        <w:ind w:left="360" w:hanging="360"/>
      </w:pPr>
      <w:rPr>
        <w:b w:val="0"/>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D8F682D"/>
    <w:multiLevelType w:val="hybridMultilevel"/>
    <w:tmpl w:val="E95E41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1D1C0F"/>
    <w:multiLevelType w:val="hybridMultilevel"/>
    <w:tmpl w:val="AED476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9FC1192"/>
    <w:multiLevelType w:val="hybridMultilevel"/>
    <w:tmpl w:val="A442E5C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7E2A5418"/>
    <w:multiLevelType w:val="hybridMultilevel"/>
    <w:tmpl w:val="B2E48C12"/>
    <w:lvl w:ilvl="0" w:tplc="172EC0C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4"/>
  </w:num>
  <w:num w:numId="6">
    <w:abstractNumId w:val="0"/>
  </w:num>
  <w:num w:numId="7">
    <w:abstractNumId w:val="5"/>
  </w:num>
  <w:num w:numId="8">
    <w:abstractNumId w:val="3"/>
  </w:num>
  <w:num w:numId="9">
    <w:abstractNumId w:val="7"/>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880D9A"/>
    <w:rsid w:val="00001514"/>
    <w:rsid w:val="000441D4"/>
    <w:rsid w:val="0005470D"/>
    <w:rsid w:val="00054DB7"/>
    <w:rsid w:val="0006019B"/>
    <w:rsid w:val="000D2F58"/>
    <w:rsid w:val="000D6E48"/>
    <w:rsid w:val="001038CB"/>
    <w:rsid w:val="0011283A"/>
    <w:rsid w:val="001155B0"/>
    <w:rsid w:val="0013481A"/>
    <w:rsid w:val="0014771D"/>
    <w:rsid w:val="00155FF6"/>
    <w:rsid w:val="00162BCF"/>
    <w:rsid w:val="00184524"/>
    <w:rsid w:val="001C47FE"/>
    <w:rsid w:val="001F486B"/>
    <w:rsid w:val="001F58DA"/>
    <w:rsid w:val="002156BD"/>
    <w:rsid w:val="00215799"/>
    <w:rsid w:val="00253055"/>
    <w:rsid w:val="00291B3E"/>
    <w:rsid w:val="002A1665"/>
    <w:rsid w:val="002B2378"/>
    <w:rsid w:val="00302A29"/>
    <w:rsid w:val="00330F26"/>
    <w:rsid w:val="003425DF"/>
    <w:rsid w:val="003508CA"/>
    <w:rsid w:val="00380CDC"/>
    <w:rsid w:val="00386D7C"/>
    <w:rsid w:val="003C17BE"/>
    <w:rsid w:val="003C3475"/>
    <w:rsid w:val="003E7D6C"/>
    <w:rsid w:val="003F5856"/>
    <w:rsid w:val="004059D8"/>
    <w:rsid w:val="004138CB"/>
    <w:rsid w:val="00437DC8"/>
    <w:rsid w:val="00470DE6"/>
    <w:rsid w:val="004E1BC7"/>
    <w:rsid w:val="004F56A3"/>
    <w:rsid w:val="00501470"/>
    <w:rsid w:val="005208DD"/>
    <w:rsid w:val="005333EE"/>
    <w:rsid w:val="00537135"/>
    <w:rsid w:val="0054437A"/>
    <w:rsid w:val="00553F8C"/>
    <w:rsid w:val="00583514"/>
    <w:rsid w:val="00583A4D"/>
    <w:rsid w:val="00583D7F"/>
    <w:rsid w:val="00586503"/>
    <w:rsid w:val="005B736A"/>
    <w:rsid w:val="005E6272"/>
    <w:rsid w:val="0060161F"/>
    <w:rsid w:val="006402BD"/>
    <w:rsid w:val="00652BD3"/>
    <w:rsid w:val="0065352D"/>
    <w:rsid w:val="0065455F"/>
    <w:rsid w:val="00670C4B"/>
    <w:rsid w:val="00694A8D"/>
    <w:rsid w:val="00694F5C"/>
    <w:rsid w:val="006A2785"/>
    <w:rsid w:val="006A3474"/>
    <w:rsid w:val="006C1212"/>
    <w:rsid w:val="006C1A9E"/>
    <w:rsid w:val="006C2A27"/>
    <w:rsid w:val="00703CF0"/>
    <w:rsid w:val="00707CD5"/>
    <w:rsid w:val="007207F6"/>
    <w:rsid w:val="007677D8"/>
    <w:rsid w:val="00774D9B"/>
    <w:rsid w:val="007818F1"/>
    <w:rsid w:val="007A2FB5"/>
    <w:rsid w:val="007C41ED"/>
    <w:rsid w:val="007F341B"/>
    <w:rsid w:val="00834C19"/>
    <w:rsid w:val="008464BE"/>
    <w:rsid w:val="00870CA4"/>
    <w:rsid w:val="00877630"/>
    <w:rsid w:val="00880D9A"/>
    <w:rsid w:val="00882AD8"/>
    <w:rsid w:val="008C35E9"/>
    <w:rsid w:val="008E4736"/>
    <w:rsid w:val="008E7078"/>
    <w:rsid w:val="008F1834"/>
    <w:rsid w:val="00904021"/>
    <w:rsid w:val="00905212"/>
    <w:rsid w:val="009059CF"/>
    <w:rsid w:val="00906DFD"/>
    <w:rsid w:val="00907E17"/>
    <w:rsid w:val="00914279"/>
    <w:rsid w:val="00926B5C"/>
    <w:rsid w:val="0093358C"/>
    <w:rsid w:val="009347D4"/>
    <w:rsid w:val="0094666C"/>
    <w:rsid w:val="0095450C"/>
    <w:rsid w:val="00960C6E"/>
    <w:rsid w:val="00982160"/>
    <w:rsid w:val="009848BF"/>
    <w:rsid w:val="00986D27"/>
    <w:rsid w:val="009C22A3"/>
    <w:rsid w:val="009E5925"/>
    <w:rsid w:val="00A1628B"/>
    <w:rsid w:val="00A52A64"/>
    <w:rsid w:val="00A53313"/>
    <w:rsid w:val="00A547CE"/>
    <w:rsid w:val="00A82A66"/>
    <w:rsid w:val="00A91529"/>
    <w:rsid w:val="00A97EE4"/>
    <w:rsid w:val="00AA3748"/>
    <w:rsid w:val="00AC3538"/>
    <w:rsid w:val="00AD1E12"/>
    <w:rsid w:val="00AE7E3F"/>
    <w:rsid w:val="00AF7FED"/>
    <w:rsid w:val="00B06BA0"/>
    <w:rsid w:val="00B22E7E"/>
    <w:rsid w:val="00B27C27"/>
    <w:rsid w:val="00B50D4C"/>
    <w:rsid w:val="00B54FF4"/>
    <w:rsid w:val="00B926D1"/>
    <w:rsid w:val="00BA2D5A"/>
    <w:rsid w:val="00BC03A5"/>
    <w:rsid w:val="00BD4659"/>
    <w:rsid w:val="00BE7CBD"/>
    <w:rsid w:val="00C23320"/>
    <w:rsid w:val="00C33DD3"/>
    <w:rsid w:val="00C7796C"/>
    <w:rsid w:val="00C80B52"/>
    <w:rsid w:val="00C9268C"/>
    <w:rsid w:val="00CC5378"/>
    <w:rsid w:val="00CD6B97"/>
    <w:rsid w:val="00CF3581"/>
    <w:rsid w:val="00CF689E"/>
    <w:rsid w:val="00D06399"/>
    <w:rsid w:val="00D1112E"/>
    <w:rsid w:val="00D449DF"/>
    <w:rsid w:val="00D5105E"/>
    <w:rsid w:val="00D5207B"/>
    <w:rsid w:val="00D875E9"/>
    <w:rsid w:val="00DC33F0"/>
    <w:rsid w:val="00DC4364"/>
    <w:rsid w:val="00DE1161"/>
    <w:rsid w:val="00E02670"/>
    <w:rsid w:val="00E06C71"/>
    <w:rsid w:val="00E24A2A"/>
    <w:rsid w:val="00E3682C"/>
    <w:rsid w:val="00E57C93"/>
    <w:rsid w:val="00E6495C"/>
    <w:rsid w:val="00E755B2"/>
    <w:rsid w:val="00E81422"/>
    <w:rsid w:val="00EA2FD1"/>
    <w:rsid w:val="00EA6165"/>
    <w:rsid w:val="00EB377E"/>
    <w:rsid w:val="00EB3817"/>
    <w:rsid w:val="00EC39C2"/>
    <w:rsid w:val="00F105F1"/>
    <w:rsid w:val="00F44372"/>
    <w:rsid w:val="00F56CAD"/>
    <w:rsid w:val="00F7615B"/>
    <w:rsid w:val="00F77B2C"/>
    <w:rsid w:val="00F8525B"/>
    <w:rsid w:val="00F86A62"/>
    <w:rsid w:val="00FA5711"/>
    <w:rsid w:val="00FB58DE"/>
    <w:rsid w:val="00FC7815"/>
    <w:rsid w:val="00FD559E"/>
    <w:rsid w:val="00FF00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C71"/>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6C71"/>
    <w:rPr>
      <w:color w:val="0563C1" w:themeColor="hyperlink"/>
      <w:u w:val="single"/>
    </w:rPr>
  </w:style>
  <w:style w:type="paragraph" w:styleId="NormalWeb">
    <w:name w:val="Normal (Web)"/>
    <w:basedOn w:val="Normal"/>
    <w:uiPriority w:val="99"/>
    <w:semiHidden/>
    <w:unhideWhenUsed/>
    <w:rsid w:val="00E06C71"/>
    <w:pPr>
      <w:bidi w:val="0"/>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E06C71"/>
    <w:pPr>
      <w:spacing w:after="200" w:line="276" w:lineRule="auto"/>
      <w:ind w:left="720"/>
      <w:contextualSpacing/>
    </w:pPr>
    <w:rPr>
      <w:rFonts w:ascii="Calibri" w:eastAsia="Times New Roman" w:hAnsi="Calibri" w:cs="Arial"/>
    </w:rPr>
  </w:style>
  <w:style w:type="paragraph" w:customStyle="1" w:styleId="a">
    <w:name w:val="سرد الفقرات"/>
    <w:basedOn w:val="Normal"/>
    <w:uiPriority w:val="34"/>
    <w:semiHidden/>
    <w:qFormat/>
    <w:rsid w:val="00E06C71"/>
    <w:pPr>
      <w:bidi w:val="0"/>
      <w:spacing w:after="0" w:line="240" w:lineRule="auto"/>
      <w:ind w:left="720"/>
    </w:pPr>
    <w:rPr>
      <w:rFonts w:ascii="Times New Roman" w:eastAsia="Times New Roman" w:hAnsi="Times New Roman" w:cs="Times New Roman"/>
      <w:sz w:val="24"/>
      <w:szCs w:val="24"/>
    </w:rPr>
  </w:style>
  <w:style w:type="character" w:styleId="Emphasis">
    <w:name w:val="Emphasis"/>
    <w:basedOn w:val="DefaultParagraphFont"/>
    <w:uiPriority w:val="20"/>
    <w:qFormat/>
    <w:rsid w:val="00E06C71"/>
    <w:rPr>
      <w:i/>
      <w:iCs/>
    </w:rPr>
  </w:style>
  <w:style w:type="table" w:customStyle="1" w:styleId="TableGrid1">
    <w:name w:val="Table Grid1"/>
    <w:basedOn w:val="TableNormal"/>
    <w:next w:val="TableGrid"/>
    <w:uiPriority w:val="59"/>
    <w:rsid w:val="00CD6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D6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161"/>
    <w:rPr>
      <w:rFonts w:ascii="Tahoma" w:hAnsi="Tahoma" w:cs="Tahoma"/>
      <w:sz w:val="16"/>
      <w:szCs w:val="16"/>
    </w:rPr>
  </w:style>
  <w:style w:type="paragraph" w:styleId="Header">
    <w:name w:val="header"/>
    <w:basedOn w:val="Normal"/>
    <w:link w:val="HeaderChar"/>
    <w:uiPriority w:val="99"/>
    <w:unhideWhenUsed/>
    <w:rsid w:val="00583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A4D"/>
  </w:style>
  <w:style w:type="paragraph" w:styleId="Footer">
    <w:name w:val="footer"/>
    <w:basedOn w:val="Normal"/>
    <w:link w:val="FooterChar"/>
    <w:uiPriority w:val="99"/>
    <w:unhideWhenUsed/>
    <w:rsid w:val="00583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A4D"/>
  </w:style>
  <w:style w:type="paragraph" w:customStyle="1" w:styleId="EndNoteBibliography">
    <w:name w:val="EndNote Bibliography"/>
    <w:basedOn w:val="Normal"/>
    <w:link w:val="EndNoteBibliographyChar"/>
    <w:rsid w:val="00652BD3"/>
    <w:pPr>
      <w:bidi w:val="0"/>
      <w:spacing w:after="200" w:line="240" w:lineRule="auto"/>
    </w:pPr>
    <w:rPr>
      <w:rFonts w:ascii="Calibri" w:eastAsia="Calibri" w:hAnsi="Calibri" w:cs="Calibri"/>
      <w:noProof/>
    </w:rPr>
  </w:style>
  <w:style w:type="character" w:customStyle="1" w:styleId="EndNoteBibliographyChar">
    <w:name w:val="EndNote Bibliography Char"/>
    <w:link w:val="EndNoteBibliography"/>
    <w:rsid w:val="00652BD3"/>
    <w:rPr>
      <w:rFonts w:ascii="Calibri" w:eastAsia="Calibri" w:hAnsi="Calibri" w:cs="Calibri"/>
      <w:noProof/>
    </w:rPr>
  </w:style>
</w:styles>
</file>

<file path=word/webSettings.xml><?xml version="1.0" encoding="utf-8"?>
<w:webSettings xmlns:r="http://schemas.openxmlformats.org/officeDocument/2006/relationships" xmlns:w="http://schemas.openxmlformats.org/wordprocessingml/2006/main">
  <w:divs>
    <w:div w:id="16471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21219.0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9FA99-ECF3-4629-A2D3-8FE08F06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2541</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Market</dc:creator>
  <cp:lastModifiedBy>Administrator</cp:lastModifiedBy>
  <cp:revision>3</cp:revision>
  <cp:lastPrinted>2019-07-28T16:09:00Z</cp:lastPrinted>
  <dcterms:created xsi:type="dcterms:W3CDTF">2019-12-16T14:19:00Z</dcterms:created>
  <dcterms:modified xsi:type="dcterms:W3CDTF">2019-12-18T00:20:00Z</dcterms:modified>
</cp:coreProperties>
</file>