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54" w:rsidRPr="007D528F" w:rsidRDefault="00EF3E54" w:rsidP="00EF3E54">
      <w:pPr>
        <w:snapToGrid w:val="0"/>
        <w:spacing w:after="0" w:line="240" w:lineRule="auto"/>
        <w:jc w:val="center"/>
        <w:rPr>
          <w:rFonts w:ascii="Times New Roman" w:hAnsi="Times New Roman" w:cs="Times New Roman"/>
          <w:b/>
          <w:bCs/>
          <w:sz w:val="20"/>
          <w:szCs w:val="20"/>
          <w:lang w:eastAsia="zh-CN"/>
        </w:rPr>
      </w:pPr>
      <w:bookmarkStart w:id="0" w:name="_Hlk19101461"/>
    </w:p>
    <w:p w:rsidR="00F6519D" w:rsidRPr="007D528F" w:rsidRDefault="00DF138C" w:rsidP="00EF3E54">
      <w:pPr>
        <w:snapToGrid w:val="0"/>
        <w:spacing w:after="0" w:line="240" w:lineRule="auto"/>
        <w:jc w:val="center"/>
        <w:rPr>
          <w:rFonts w:ascii="Times New Roman" w:hAnsi="Times New Roman" w:cs="Times New Roman"/>
          <w:b/>
          <w:bCs/>
          <w:sz w:val="20"/>
          <w:szCs w:val="20"/>
        </w:rPr>
      </w:pPr>
      <w:r w:rsidRPr="007D528F">
        <w:rPr>
          <w:rFonts w:ascii="Times New Roman" w:hAnsi="Times New Roman" w:cs="Times New Roman"/>
          <w:b/>
          <w:bCs/>
          <w:sz w:val="20"/>
          <w:szCs w:val="20"/>
        </w:rPr>
        <w:t>Assessment of Left ventricular function in patients with mitral valve incompetence before and after mitral replacement</w:t>
      </w:r>
    </w:p>
    <w:p w:rsidR="00F6519D" w:rsidRPr="007D528F" w:rsidRDefault="00F6519D" w:rsidP="00EF3E54">
      <w:pPr>
        <w:snapToGrid w:val="0"/>
        <w:spacing w:after="0" w:line="240" w:lineRule="auto"/>
        <w:jc w:val="center"/>
        <w:rPr>
          <w:rFonts w:ascii="Times New Roman" w:hAnsi="Times New Roman" w:cs="Times New Roman"/>
          <w:b/>
          <w:bCs/>
          <w:sz w:val="20"/>
          <w:szCs w:val="20"/>
        </w:rPr>
      </w:pPr>
    </w:p>
    <w:p w:rsidR="00F6519D" w:rsidRPr="007D528F" w:rsidRDefault="00070462" w:rsidP="00EF3E54">
      <w:pPr>
        <w:snapToGrid w:val="0"/>
        <w:spacing w:after="0" w:line="240" w:lineRule="auto"/>
        <w:jc w:val="center"/>
        <w:rPr>
          <w:rFonts w:ascii="Times New Roman" w:hAnsi="Times New Roman" w:cs="Times New Roman"/>
          <w:sz w:val="20"/>
          <w:szCs w:val="20"/>
          <w:lang w:eastAsia="zh-CN"/>
        </w:rPr>
      </w:pPr>
      <w:r w:rsidRPr="007D528F">
        <w:rPr>
          <w:rFonts w:ascii="Times New Roman" w:hAnsi="Times New Roman" w:cs="Times New Roman"/>
          <w:sz w:val="20"/>
          <w:szCs w:val="20"/>
        </w:rPr>
        <w:t xml:space="preserve">Nourhan Hossam </w:t>
      </w:r>
      <w:r w:rsidR="00247FB9" w:rsidRPr="007D528F">
        <w:rPr>
          <w:rFonts w:ascii="Times New Roman" w:hAnsi="Times New Roman" w:cs="Times New Roman"/>
          <w:sz w:val="20"/>
          <w:szCs w:val="20"/>
        </w:rPr>
        <w:t xml:space="preserve">Elden Msc, </w:t>
      </w:r>
      <w:r w:rsidRPr="007D528F">
        <w:rPr>
          <w:rFonts w:ascii="Times New Roman" w:hAnsi="Times New Roman" w:cs="Times New Roman"/>
          <w:sz w:val="20"/>
          <w:szCs w:val="20"/>
        </w:rPr>
        <w:t>Mohamed Elsaid Elseteiha MD</w:t>
      </w:r>
      <w:r w:rsidR="00247FB9" w:rsidRPr="007D528F">
        <w:rPr>
          <w:rFonts w:ascii="Times New Roman" w:hAnsi="Times New Roman" w:cs="Times New Roman"/>
          <w:sz w:val="20"/>
          <w:szCs w:val="20"/>
        </w:rPr>
        <w:t xml:space="preserve">, </w:t>
      </w:r>
      <w:r w:rsidRPr="007D528F">
        <w:rPr>
          <w:rFonts w:ascii="Times New Roman" w:hAnsi="Times New Roman" w:cs="Times New Roman"/>
          <w:sz w:val="20"/>
          <w:szCs w:val="20"/>
        </w:rPr>
        <w:t xml:space="preserve">Mona </w:t>
      </w:r>
      <w:r w:rsidR="00247FB9" w:rsidRPr="007D528F">
        <w:rPr>
          <w:rFonts w:ascii="Times New Roman" w:hAnsi="Times New Roman" w:cs="Times New Roman"/>
          <w:sz w:val="20"/>
          <w:szCs w:val="20"/>
        </w:rPr>
        <w:t xml:space="preserve">Adel Elsaidy </w:t>
      </w:r>
      <w:r w:rsidRPr="007D528F">
        <w:rPr>
          <w:rFonts w:ascii="Times New Roman" w:hAnsi="Times New Roman" w:cs="Times New Roman"/>
          <w:sz w:val="20"/>
          <w:szCs w:val="20"/>
        </w:rPr>
        <w:t>MD</w:t>
      </w:r>
      <w:r w:rsidR="00247FB9" w:rsidRPr="007D528F">
        <w:rPr>
          <w:rFonts w:ascii="Times New Roman" w:hAnsi="Times New Roman" w:cs="Times New Roman"/>
          <w:sz w:val="20"/>
          <w:szCs w:val="20"/>
        </w:rPr>
        <w:t xml:space="preserve">, </w:t>
      </w:r>
      <w:r w:rsidRPr="007D528F">
        <w:rPr>
          <w:rFonts w:ascii="Times New Roman" w:hAnsi="Times New Roman" w:cs="Times New Roman"/>
          <w:sz w:val="20"/>
          <w:szCs w:val="20"/>
        </w:rPr>
        <w:t>Amany M</w:t>
      </w:r>
      <w:r w:rsidR="00247FB9" w:rsidRPr="007D528F">
        <w:rPr>
          <w:rFonts w:ascii="Times New Roman" w:hAnsi="Times New Roman" w:cs="Times New Roman"/>
          <w:sz w:val="20"/>
          <w:szCs w:val="20"/>
        </w:rPr>
        <w:t xml:space="preserve">. El Lithy </w:t>
      </w:r>
      <w:r w:rsidRPr="007D528F">
        <w:rPr>
          <w:rFonts w:ascii="Times New Roman" w:hAnsi="Times New Roman" w:cs="Times New Roman"/>
          <w:sz w:val="20"/>
          <w:szCs w:val="20"/>
        </w:rPr>
        <w:t>MD</w:t>
      </w:r>
      <w:r w:rsidR="00247FB9" w:rsidRPr="007D528F">
        <w:rPr>
          <w:rFonts w:ascii="Times New Roman" w:hAnsi="Times New Roman" w:cs="Times New Roman"/>
          <w:sz w:val="20"/>
          <w:szCs w:val="20"/>
        </w:rPr>
        <w:t>.</w:t>
      </w:r>
    </w:p>
    <w:p w:rsidR="00F6519D" w:rsidRPr="007D528F" w:rsidRDefault="00F6519D" w:rsidP="00EF3E54">
      <w:pPr>
        <w:snapToGrid w:val="0"/>
        <w:spacing w:after="0" w:line="240" w:lineRule="auto"/>
        <w:jc w:val="center"/>
        <w:rPr>
          <w:rFonts w:ascii="Times New Roman" w:hAnsi="Times New Roman" w:cs="Times New Roman"/>
          <w:sz w:val="20"/>
          <w:szCs w:val="20"/>
          <w:lang w:eastAsia="zh-CN"/>
        </w:rPr>
      </w:pPr>
    </w:p>
    <w:p w:rsidR="00F6519D" w:rsidRPr="007D528F" w:rsidRDefault="00070462" w:rsidP="00EF3E54">
      <w:pPr>
        <w:snapToGrid w:val="0"/>
        <w:spacing w:after="0" w:line="240" w:lineRule="auto"/>
        <w:jc w:val="center"/>
        <w:rPr>
          <w:rFonts w:ascii="Times New Roman" w:hAnsi="Times New Roman" w:cs="Times New Roman"/>
          <w:sz w:val="20"/>
          <w:szCs w:val="20"/>
        </w:rPr>
      </w:pPr>
      <w:r w:rsidRPr="007D528F">
        <w:rPr>
          <w:rFonts w:ascii="Times New Roman" w:hAnsi="Times New Roman" w:cs="Times New Roman"/>
          <w:sz w:val="20"/>
          <w:szCs w:val="20"/>
        </w:rPr>
        <w:t xml:space="preserve">Cardiology </w:t>
      </w:r>
      <w:r w:rsidR="00247FB9" w:rsidRPr="007D528F">
        <w:rPr>
          <w:rFonts w:ascii="Times New Roman" w:hAnsi="Times New Roman" w:cs="Times New Roman"/>
          <w:sz w:val="20"/>
          <w:szCs w:val="20"/>
        </w:rPr>
        <w:t xml:space="preserve">Department, </w:t>
      </w:r>
      <w:r w:rsidRPr="007D528F">
        <w:rPr>
          <w:rFonts w:ascii="Times New Roman" w:hAnsi="Times New Roman" w:cs="Times New Roman"/>
          <w:sz w:val="20"/>
          <w:szCs w:val="20"/>
        </w:rPr>
        <w:t xml:space="preserve">Faculty </w:t>
      </w:r>
      <w:r w:rsidR="00247FB9" w:rsidRPr="007D528F">
        <w:rPr>
          <w:rFonts w:ascii="Times New Roman" w:hAnsi="Times New Roman" w:cs="Times New Roman"/>
          <w:sz w:val="20"/>
          <w:szCs w:val="20"/>
        </w:rPr>
        <w:t xml:space="preserve">of Medicine, </w:t>
      </w:r>
      <w:r w:rsidRPr="007D528F">
        <w:rPr>
          <w:rFonts w:ascii="Times New Roman" w:hAnsi="Times New Roman" w:cs="Times New Roman"/>
          <w:sz w:val="20"/>
          <w:szCs w:val="20"/>
        </w:rPr>
        <w:t xml:space="preserve">Tanta </w:t>
      </w:r>
      <w:r w:rsidR="00247FB9" w:rsidRPr="007D528F">
        <w:rPr>
          <w:rFonts w:ascii="Times New Roman" w:hAnsi="Times New Roman" w:cs="Times New Roman"/>
          <w:sz w:val="20"/>
          <w:szCs w:val="20"/>
        </w:rPr>
        <w:t>University, Egypt</w:t>
      </w:r>
    </w:p>
    <w:p w:rsidR="00F6519D" w:rsidRPr="007D528F" w:rsidRDefault="00F6519D" w:rsidP="00EF3E54">
      <w:pPr>
        <w:snapToGrid w:val="0"/>
        <w:spacing w:after="0" w:line="240" w:lineRule="auto"/>
        <w:jc w:val="center"/>
        <w:rPr>
          <w:rFonts w:ascii="Times New Roman" w:hAnsi="Times New Roman" w:cs="Times New Roman"/>
          <w:sz w:val="20"/>
          <w:szCs w:val="20"/>
        </w:rPr>
      </w:pPr>
    </w:p>
    <w:bookmarkEnd w:id="0"/>
    <w:p w:rsidR="006F5E72" w:rsidRPr="007D528F" w:rsidRDefault="0058531A"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b/>
          <w:bCs/>
          <w:sz w:val="20"/>
          <w:szCs w:val="20"/>
        </w:rPr>
        <w:t>Abstract</w:t>
      </w:r>
      <w:r w:rsidR="00247FB9" w:rsidRPr="007D528F">
        <w:rPr>
          <w:rFonts w:ascii="Times New Roman" w:hAnsi="Times New Roman" w:cs="Times New Roman"/>
          <w:b/>
          <w:bCs/>
          <w:sz w:val="20"/>
          <w:szCs w:val="20"/>
        </w:rPr>
        <w:t xml:space="preserve">: </w:t>
      </w:r>
      <w:r w:rsidR="00034D44" w:rsidRPr="007D528F">
        <w:rPr>
          <w:rFonts w:ascii="Times New Roman" w:hAnsi="Times New Roman" w:cs="Times New Roman"/>
          <w:b/>
          <w:bCs/>
          <w:sz w:val="20"/>
          <w:szCs w:val="20"/>
        </w:rPr>
        <w:t xml:space="preserve">Background: </w:t>
      </w:r>
      <w:r w:rsidR="00575320" w:rsidRPr="007D528F">
        <w:rPr>
          <w:rFonts w:ascii="Times New Roman" w:hAnsi="Times New Roman" w:cs="Times New Roman"/>
          <w:sz w:val="20"/>
          <w:szCs w:val="20"/>
        </w:rPr>
        <w:t>The mitral valve repair or replacement is indicated for</w:t>
      </w:r>
      <w:r w:rsidR="006F5E72" w:rsidRPr="007D528F">
        <w:rPr>
          <w:rFonts w:ascii="Times New Roman" w:hAnsi="Times New Roman" w:cs="Times New Roman"/>
          <w:sz w:val="20"/>
          <w:szCs w:val="20"/>
        </w:rPr>
        <w:t xml:space="preserve"> patients with symptomatic mitral incompetence</w:t>
      </w:r>
      <w:r w:rsidR="00575320" w:rsidRPr="007D528F">
        <w:rPr>
          <w:rFonts w:ascii="Times New Roman" w:hAnsi="Times New Roman" w:cs="Times New Roman"/>
          <w:sz w:val="20"/>
          <w:szCs w:val="20"/>
        </w:rPr>
        <w:t>. When operative treatment is being considered, the chronic and often slowly but relentlessly progressive nature of MR must be weighed against the immediate risks and long-term uncertainties attendant on surgery, especially if mitral valve replacement (MVR) is required</w:t>
      </w:r>
      <w:r w:rsidR="00247FB9" w:rsidRPr="007D528F">
        <w:rPr>
          <w:rFonts w:ascii="Times New Roman" w:hAnsi="Times New Roman" w:cs="Times New Roman"/>
          <w:b/>
          <w:bCs/>
          <w:sz w:val="20"/>
          <w:szCs w:val="20"/>
        </w:rPr>
        <w:t xml:space="preserve">. </w:t>
      </w:r>
      <w:r w:rsidR="000A7DE4" w:rsidRPr="007D528F">
        <w:rPr>
          <w:rFonts w:ascii="Times New Roman" w:hAnsi="Times New Roman" w:cs="Times New Roman"/>
          <w:b/>
          <w:bCs/>
          <w:sz w:val="20"/>
          <w:szCs w:val="20"/>
        </w:rPr>
        <w:t>Aim of study</w:t>
      </w:r>
      <w:r w:rsidR="00034D44" w:rsidRPr="007D528F">
        <w:rPr>
          <w:rFonts w:ascii="Times New Roman" w:hAnsi="Times New Roman" w:cs="Times New Roman"/>
          <w:b/>
          <w:bCs/>
          <w:sz w:val="20"/>
          <w:szCs w:val="20"/>
        </w:rPr>
        <w:t xml:space="preserve">: </w:t>
      </w:r>
      <w:r w:rsidR="006B37E1" w:rsidRPr="007D528F">
        <w:rPr>
          <w:rFonts w:ascii="Times New Roman" w:hAnsi="Times New Roman" w:cs="Times New Roman"/>
          <w:sz w:val="20"/>
          <w:szCs w:val="20"/>
        </w:rPr>
        <w:t>study and assess the left ventricular function in patients with mitral valve incompetence before and after mitral replacement</w:t>
      </w:r>
      <w:r w:rsidR="00034D44" w:rsidRPr="007D528F">
        <w:rPr>
          <w:rFonts w:ascii="Times New Roman" w:hAnsi="Times New Roman" w:cs="Times New Roman"/>
          <w:sz w:val="20"/>
          <w:szCs w:val="20"/>
        </w:rPr>
        <w:t>.</w:t>
      </w:r>
      <w:r w:rsidR="00DA11C0" w:rsidRPr="007D528F">
        <w:rPr>
          <w:rFonts w:ascii="Times New Roman" w:hAnsi="Times New Roman" w:cs="Times New Roman"/>
          <w:sz w:val="20"/>
          <w:szCs w:val="20"/>
        </w:rPr>
        <w:t xml:space="preserve"> </w:t>
      </w:r>
      <w:r w:rsidR="000A7DE4" w:rsidRPr="007D528F">
        <w:rPr>
          <w:rFonts w:ascii="Times New Roman" w:hAnsi="Times New Roman" w:cs="Times New Roman"/>
          <w:sz w:val="20"/>
          <w:szCs w:val="20"/>
        </w:rPr>
        <w:t>Materials and Method</w:t>
      </w:r>
      <w:r w:rsidR="00034D44" w:rsidRPr="007D528F">
        <w:rPr>
          <w:rFonts w:ascii="Times New Roman" w:hAnsi="Times New Roman" w:cs="Times New Roman"/>
          <w:sz w:val="20"/>
          <w:szCs w:val="20"/>
        </w:rPr>
        <w:t>s: This</w:t>
      </w:r>
      <w:r w:rsidR="000C4F22" w:rsidRPr="007D528F">
        <w:rPr>
          <w:rFonts w:ascii="Times New Roman" w:hAnsi="Times New Roman" w:cs="Times New Roman"/>
          <w:sz w:val="20"/>
          <w:szCs w:val="20"/>
        </w:rPr>
        <w:t xml:space="preserve"> study included 25 patients with mitral valve incompetence before and after MVR</w:t>
      </w:r>
      <w:r w:rsidR="00DA11C0" w:rsidRPr="007D528F">
        <w:rPr>
          <w:rFonts w:ascii="Times New Roman" w:hAnsi="Times New Roman" w:cs="Times New Roman"/>
          <w:sz w:val="20"/>
          <w:szCs w:val="20"/>
        </w:rPr>
        <w:t xml:space="preserve"> </w:t>
      </w:r>
      <w:r w:rsidR="000C4F22" w:rsidRPr="007D528F">
        <w:rPr>
          <w:rFonts w:ascii="Times New Roman" w:hAnsi="Times New Roman" w:cs="Times New Roman"/>
          <w:sz w:val="20"/>
          <w:szCs w:val="20"/>
        </w:rPr>
        <w:t>followed up in the outpatient department, cardiology department, Tanta University or admitted to cardiology department</w:t>
      </w:r>
      <w:r w:rsidR="000C4F22" w:rsidRPr="007D528F">
        <w:rPr>
          <w:rStyle w:val="Heading3Char"/>
          <w:rFonts w:eastAsia="Calibri"/>
          <w:sz w:val="20"/>
          <w:szCs w:val="20"/>
        </w:rPr>
        <w:t xml:space="preserve"> from June 2018 to June 2019</w:t>
      </w:r>
      <w:r w:rsidR="000C4F22" w:rsidRPr="007D528F">
        <w:rPr>
          <w:rFonts w:ascii="Times New Roman" w:hAnsi="Times New Roman" w:cs="Times New Roman"/>
          <w:sz w:val="20"/>
          <w:szCs w:val="20"/>
        </w:rPr>
        <w:t xml:space="preserve">. </w:t>
      </w:r>
      <w:r w:rsidR="00034D44" w:rsidRPr="007D528F">
        <w:rPr>
          <w:rFonts w:ascii="Times New Roman" w:hAnsi="Times New Roman" w:cs="Times New Roman"/>
          <w:b/>
          <w:bCs/>
          <w:sz w:val="20"/>
          <w:szCs w:val="20"/>
        </w:rPr>
        <w:t xml:space="preserve">Intervention: </w:t>
      </w:r>
      <w:r w:rsidR="00034D44" w:rsidRPr="007D528F">
        <w:rPr>
          <w:rFonts w:ascii="Times New Roman" w:hAnsi="Times New Roman" w:cs="Times New Roman"/>
          <w:sz w:val="20"/>
          <w:szCs w:val="20"/>
        </w:rPr>
        <w:t xml:space="preserve">All patients underwent </w:t>
      </w:r>
      <w:r w:rsidR="00DF138C" w:rsidRPr="007D528F">
        <w:rPr>
          <w:rFonts w:ascii="Times New Roman" w:hAnsi="Times New Roman" w:cs="Times New Roman"/>
          <w:sz w:val="20"/>
          <w:szCs w:val="20"/>
        </w:rPr>
        <w:t>mitral valve replacement.</w:t>
      </w:r>
      <w:r w:rsidR="00DA11C0" w:rsidRPr="007D528F">
        <w:rPr>
          <w:rFonts w:ascii="Times New Roman" w:hAnsi="Times New Roman" w:cs="Times New Roman"/>
          <w:b/>
          <w:bCs/>
          <w:sz w:val="20"/>
          <w:szCs w:val="20"/>
        </w:rPr>
        <w:t xml:space="preserve"> </w:t>
      </w:r>
      <w:r w:rsidR="00034D44" w:rsidRPr="007D528F">
        <w:rPr>
          <w:rFonts w:ascii="Times New Roman" w:hAnsi="Times New Roman" w:cs="Times New Roman"/>
          <w:b/>
          <w:bCs/>
          <w:sz w:val="20"/>
          <w:szCs w:val="20"/>
        </w:rPr>
        <w:t xml:space="preserve">Outcome Measurements and Statistical Analysis: </w:t>
      </w:r>
      <w:r w:rsidR="00103D57" w:rsidRPr="007D528F">
        <w:rPr>
          <w:rFonts w:ascii="Times New Roman" w:hAnsi="Times New Roman" w:cs="Times New Roman"/>
          <w:sz w:val="20"/>
          <w:szCs w:val="20"/>
        </w:rPr>
        <w:t>D</w:t>
      </w:r>
      <w:r w:rsidR="00034D44" w:rsidRPr="007D528F">
        <w:rPr>
          <w:rFonts w:ascii="Times New Roman" w:hAnsi="Times New Roman" w:cs="Times New Roman"/>
          <w:sz w:val="20"/>
          <w:szCs w:val="20"/>
        </w:rPr>
        <w:t>ata were expressed as mean ± standard deviation,</w:t>
      </w:r>
      <w:r w:rsidR="00D90F8B" w:rsidRPr="007D528F">
        <w:rPr>
          <w:rFonts w:ascii="Times New Roman" w:hAnsi="Times New Roman" w:cs="Times New Roman"/>
          <w:sz w:val="20"/>
          <w:szCs w:val="20"/>
          <w:lang w:eastAsia="zh-CN"/>
        </w:rPr>
        <w:t xml:space="preserve"> </w:t>
      </w:r>
      <w:r w:rsidR="00034D44" w:rsidRPr="007D528F">
        <w:rPr>
          <w:rFonts w:ascii="Times New Roman" w:hAnsi="Times New Roman" w:cs="Times New Roman"/>
          <w:sz w:val="20"/>
          <w:szCs w:val="20"/>
        </w:rPr>
        <w:t>range</w:t>
      </w:r>
      <w:r w:rsidR="00B321E2" w:rsidRPr="007D528F">
        <w:rPr>
          <w:rFonts w:ascii="Times New Roman" w:hAnsi="Times New Roman" w:cs="Times New Roman"/>
          <w:sz w:val="20"/>
          <w:szCs w:val="20"/>
        </w:rPr>
        <w:t>s</w:t>
      </w:r>
      <w:r w:rsidR="00034D44" w:rsidRPr="007D528F">
        <w:rPr>
          <w:rFonts w:ascii="Times New Roman" w:hAnsi="Times New Roman" w:cs="Times New Roman"/>
          <w:sz w:val="20"/>
          <w:szCs w:val="20"/>
        </w:rPr>
        <w:t xml:space="preserve"> or percentages.</w:t>
      </w:r>
      <w:r w:rsidR="00ED509E" w:rsidRPr="007D528F">
        <w:rPr>
          <w:rFonts w:ascii="Times New Roman" w:hAnsi="Times New Roman" w:cs="Times New Roman"/>
          <w:sz w:val="20"/>
          <w:szCs w:val="20"/>
        </w:rPr>
        <w:t xml:space="preserve"> P value was considered significant if &lt;0.05.</w:t>
      </w:r>
      <w:r w:rsidR="00B91BF6" w:rsidRPr="007D528F">
        <w:rPr>
          <w:rFonts w:ascii="Times New Roman" w:hAnsi="Times New Roman" w:cs="Times New Roman"/>
          <w:sz w:val="20"/>
          <w:szCs w:val="20"/>
        </w:rPr>
        <w:t xml:space="preserve"> The relation between </w:t>
      </w:r>
      <w:r w:rsidR="006F5E72" w:rsidRPr="007D528F">
        <w:rPr>
          <w:rFonts w:ascii="Times New Roman" w:hAnsi="Times New Roman" w:cs="Times New Roman"/>
          <w:sz w:val="20"/>
          <w:szCs w:val="20"/>
        </w:rPr>
        <w:t xml:space="preserve">LVEF preoperative to LVEF (3 and 6 months postoperative) </w:t>
      </w:r>
      <w:r w:rsidR="00B91BF6" w:rsidRPr="007D528F">
        <w:rPr>
          <w:rFonts w:ascii="Times New Roman" w:hAnsi="Times New Roman" w:cs="Times New Roman"/>
          <w:sz w:val="20"/>
          <w:szCs w:val="20"/>
        </w:rPr>
        <w:t>was</w:t>
      </w:r>
      <w:r w:rsidR="00992CC9" w:rsidRPr="007D528F">
        <w:rPr>
          <w:rFonts w:ascii="Times New Roman" w:hAnsi="Times New Roman" w:cs="Times New Roman"/>
          <w:sz w:val="20"/>
          <w:szCs w:val="20"/>
        </w:rPr>
        <w:t xml:space="preserve"> demonstrated using </w:t>
      </w:r>
      <w:r w:rsidR="006F5E72" w:rsidRPr="007D528F">
        <w:rPr>
          <w:rFonts w:ascii="Times New Roman" w:hAnsi="Times New Roman" w:cs="Times New Roman"/>
          <w:sz w:val="20"/>
          <w:szCs w:val="20"/>
        </w:rPr>
        <w:t>ANOVA</w:t>
      </w:r>
      <w:r w:rsidR="00992CC9" w:rsidRPr="007D528F">
        <w:rPr>
          <w:rFonts w:ascii="Times New Roman" w:hAnsi="Times New Roman" w:cs="Times New Roman"/>
          <w:sz w:val="20"/>
          <w:szCs w:val="20"/>
        </w:rPr>
        <w:t xml:space="preserve"> test</w:t>
      </w:r>
      <w:r w:rsidR="00992CC9" w:rsidRPr="007D528F">
        <w:rPr>
          <w:rFonts w:ascii="Times New Roman" w:hAnsi="Times New Roman" w:cs="Times New Roman"/>
          <w:b/>
          <w:bCs/>
          <w:sz w:val="20"/>
          <w:szCs w:val="20"/>
        </w:rPr>
        <w:t>.</w:t>
      </w:r>
      <w:r w:rsidR="00DA11C0" w:rsidRPr="007D528F">
        <w:rPr>
          <w:rFonts w:ascii="Times New Roman" w:hAnsi="Times New Roman" w:cs="Times New Roman"/>
          <w:b/>
          <w:bCs/>
          <w:sz w:val="20"/>
          <w:szCs w:val="20"/>
        </w:rPr>
        <w:t xml:space="preserve"> </w:t>
      </w:r>
      <w:r w:rsidR="006F5E72" w:rsidRPr="007D528F">
        <w:rPr>
          <w:rFonts w:ascii="Times New Roman" w:hAnsi="Times New Roman" w:cs="Times New Roman"/>
          <w:b/>
          <w:bCs/>
          <w:sz w:val="20"/>
          <w:szCs w:val="20"/>
        </w:rPr>
        <w:t>Results</w:t>
      </w:r>
      <w:r w:rsidR="00034D44" w:rsidRPr="007D528F">
        <w:rPr>
          <w:rFonts w:ascii="Times New Roman" w:hAnsi="Times New Roman" w:cs="Times New Roman"/>
          <w:sz w:val="20"/>
          <w:szCs w:val="20"/>
        </w:rPr>
        <w:t xml:space="preserve">: </w:t>
      </w:r>
      <w:r w:rsidR="006F5E72" w:rsidRPr="007D528F">
        <w:rPr>
          <w:rFonts w:ascii="Times New Roman" w:hAnsi="Times New Roman" w:cs="Times New Roman"/>
          <w:sz w:val="20"/>
          <w:szCs w:val="20"/>
        </w:rPr>
        <w:t xml:space="preserve">There was significant statistical difference with reduction of mean LVEF by Simpson method from 50.67 to 43.42 in comparison between preoperative and after 3 months with P value </w:t>
      </w:r>
      <m:oMath>
        <m:r>
          <m:rPr>
            <m:sty m:val="p"/>
          </m:rPr>
          <w:rPr>
            <w:rFonts w:ascii="Cambria Math" w:hAnsi="Times New Roman" w:cs="Times New Roman"/>
            <w:sz w:val="20"/>
            <w:szCs w:val="20"/>
          </w:rPr>
          <m:t>&lt;</m:t>
        </m:r>
      </m:oMath>
      <w:r w:rsidR="006F5E72" w:rsidRPr="007D528F">
        <w:rPr>
          <w:rFonts w:ascii="Times New Roman" w:hAnsi="Times New Roman" w:cs="Times New Roman"/>
          <w:sz w:val="20"/>
          <w:szCs w:val="20"/>
        </w:rPr>
        <w:t xml:space="preserve">0.001. Also, between preoperative and after 6 months measurement there was reduction of mean EF from 50.67 to 43.17 with P value </w:t>
      </w:r>
      <m:oMath>
        <m:r>
          <m:rPr>
            <m:sty m:val="p"/>
          </m:rPr>
          <w:rPr>
            <w:rFonts w:ascii="Cambria Math" w:hAnsi="Times New Roman" w:cs="Times New Roman"/>
            <w:sz w:val="20"/>
            <w:szCs w:val="20"/>
          </w:rPr>
          <m:t>&lt;</m:t>
        </m:r>
      </m:oMath>
      <w:r w:rsidR="006F5E72" w:rsidRPr="007D528F">
        <w:rPr>
          <w:rFonts w:ascii="Times New Roman" w:hAnsi="Times New Roman" w:cs="Times New Roman"/>
          <w:sz w:val="20"/>
          <w:szCs w:val="20"/>
        </w:rPr>
        <w:t>0.001.</w:t>
      </w:r>
      <w:r w:rsidR="00D55553" w:rsidRPr="007D528F">
        <w:rPr>
          <w:rFonts w:ascii="Times New Roman" w:hAnsi="Times New Roman" w:cs="Times New Roman"/>
          <w:sz w:val="20"/>
          <w:szCs w:val="20"/>
          <w:lang w:eastAsia="zh-CN"/>
        </w:rPr>
        <w:t xml:space="preserve"> </w:t>
      </w:r>
      <w:r w:rsidR="006F5E72" w:rsidRPr="007D528F">
        <w:rPr>
          <w:rFonts w:ascii="Times New Roman" w:hAnsi="Times New Roman" w:cs="Times New Roman"/>
          <w:sz w:val="20"/>
          <w:szCs w:val="20"/>
        </w:rPr>
        <w:t xml:space="preserve">There was significant statistical difference in comparison of mean GLS between preoperative and after 3 months from -19.3 to -15.5 with P value </w:t>
      </w:r>
      <m:oMath>
        <m:r>
          <m:rPr>
            <m:sty m:val="b"/>
          </m:rPr>
          <w:rPr>
            <w:rFonts w:ascii="Cambria Math" w:hAnsi="Times New Roman" w:cs="Times New Roman"/>
            <w:sz w:val="20"/>
            <w:szCs w:val="20"/>
          </w:rPr>
          <m:t>&lt;</m:t>
        </m:r>
      </m:oMath>
      <w:r w:rsidR="006F5E72" w:rsidRPr="007D528F">
        <w:rPr>
          <w:rFonts w:ascii="Times New Roman" w:hAnsi="Times New Roman" w:cs="Times New Roman"/>
          <w:sz w:val="20"/>
          <w:szCs w:val="20"/>
        </w:rPr>
        <w:t>0.001. Also, between preoperative and after 6 months measurement</w:t>
      </w:r>
      <w:r w:rsidR="00F6519D" w:rsidRPr="007D528F">
        <w:rPr>
          <w:rFonts w:ascii="Times New Roman" w:hAnsi="Times New Roman" w:cs="Times New Roman"/>
          <w:sz w:val="20"/>
          <w:szCs w:val="20"/>
        </w:rPr>
        <w:t xml:space="preserve"> </w:t>
      </w:r>
      <w:r w:rsidR="006F5E72" w:rsidRPr="007D528F">
        <w:rPr>
          <w:rFonts w:ascii="Times New Roman" w:hAnsi="Times New Roman" w:cs="Times New Roman"/>
          <w:sz w:val="20"/>
          <w:szCs w:val="20"/>
        </w:rPr>
        <w:t>there was</w:t>
      </w:r>
      <w:r w:rsidR="00F6519D" w:rsidRPr="007D528F">
        <w:rPr>
          <w:rFonts w:ascii="Times New Roman" w:hAnsi="Times New Roman" w:cs="Times New Roman"/>
          <w:sz w:val="20"/>
          <w:szCs w:val="20"/>
        </w:rPr>
        <w:t xml:space="preserve"> </w:t>
      </w:r>
      <w:r w:rsidR="006F5E72" w:rsidRPr="007D528F">
        <w:rPr>
          <w:rFonts w:ascii="Times New Roman" w:hAnsi="Times New Roman" w:cs="Times New Roman"/>
          <w:sz w:val="20"/>
          <w:szCs w:val="20"/>
        </w:rPr>
        <w:t>reduction of mean GLS from -19.3 to -15.33 with P value</w:t>
      </w:r>
      <m:oMath>
        <m:r>
          <m:rPr>
            <m:sty m:val="b"/>
          </m:rPr>
          <w:rPr>
            <w:rFonts w:ascii="Cambria Math" w:hAnsi="Times New Roman" w:cs="Times New Roman"/>
            <w:sz w:val="20"/>
            <w:szCs w:val="20"/>
          </w:rPr>
          <m:t>&lt;</m:t>
        </m:r>
      </m:oMath>
      <w:r w:rsidR="006F5E72" w:rsidRPr="007D528F">
        <w:rPr>
          <w:rFonts w:ascii="Times New Roman" w:hAnsi="Times New Roman" w:cs="Times New Roman"/>
          <w:sz w:val="20"/>
          <w:szCs w:val="20"/>
        </w:rPr>
        <w:t xml:space="preserve">0.001 </w:t>
      </w:r>
      <w:r w:rsidR="00034D44" w:rsidRPr="007D528F">
        <w:rPr>
          <w:rFonts w:ascii="Times New Roman" w:hAnsi="Times New Roman" w:cs="Times New Roman"/>
          <w:sz w:val="20"/>
          <w:szCs w:val="20"/>
        </w:rPr>
        <w:t xml:space="preserve">Conclusions: </w:t>
      </w:r>
      <w:r w:rsidR="006F5E72" w:rsidRPr="007D528F">
        <w:rPr>
          <w:rFonts w:ascii="Times New Roman" w:hAnsi="Times New Roman" w:cs="Times New Roman"/>
          <w:sz w:val="20"/>
          <w:szCs w:val="20"/>
          <w:lang w:bidi="ar-EG"/>
        </w:rPr>
        <w:t>In MR there is an increase in the volume overload of LV which keeps the EF</w:t>
      </w:r>
      <w:r w:rsidR="006F5E72" w:rsidRPr="007D528F">
        <w:rPr>
          <w:rFonts w:ascii="Times New Roman" w:hAnsi="Times New Roman" w:cs="Times New Roman"/>
          <w:sz w:val="20"/>
          <w:szCs w:val="20"/>
        </w:rPr>
        <w:t xml:space="preserve"> in the normal range when contractility is already impaired.</w:t>
      </w:r>
      <w:r w:rsidR="00D55553" w:rsidRPr="007D528F">
        <w:rPr>
          <w:rFonts w:ascii="Times New Roman" w:hAnsi="Times New Roman" w:cs="Times New Roman"/>
          <w:sz w:val="20"/>
          <w:szCs w:val="20"/>
          <w:lang w:eastAsia="zh-CN"/>
        </w:rPr>
        <w:t xml:space="preserve"> </w:t>
      </w:r>
      <w:r w:rsidR="006F5E72" w:rsidRPr="007D528F">
        <w:rPr>
          <w:rFonts w:ascii="Times New Roman" w:hAnsi="Times New Roman" w:cs="Times New Roman"/>
          <w:sz w:val="20"/>
          <w:szCs w:val="20"/>
          <w:lang w:bidi="ar-EG"/>
        </w:rPr>
        <w:t>After replacement of the mitral valve this is reduction of the LVEF with the internal dimensions after relieving the overload. Using other echocardiographic parameters lik</w:t>
      </w:r>
      <w:r w:rsidR="00247FB9" w:rsidRPr="007D528F">
        <w:rPr>
          <w:rFonts w:ascii="Times New Roman" w:hAnsi="Times New Roman" w:cs="Times New Roman"/>
          <w:sz w:val="20"/>
          <w:szCs w:val="20"/>
          <w:lang w:bidi="ar-EG"/>
        </w:rPr>
        <w:t xml:space="preserve">e pulmonary artery pressure, LA </w:t>
      </w:r>
      <w:r w:rsidR="006F5E72" w:rsidRPr="007D528F">
        <w:rPr>
          <w:rFonts w:ascii="Times New Roman" w:hAnsi="Times New Roman" w:cs="Times New Roman"/>
          <w:sz w:val="20"/>
          <w:szCs w:val="20"/>
          <w:lang w:bidi="ar-EG"/>
        </w:rPr>
        <w:t>volume help in determining the time of intervention especially in asymptomatic patients.</w:t>
      </w:r>
    </w:p>
    <w:p w:rsidR="00EF3E54" w:rsidRPr="007D528F" w:rsidRDefault="00247FB9"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sz w:val="20"/>
          <w:szCs w:val="20"/>
        </w:rPr>
        <w:t>[Nourhan Hossam Elden, Mohamed Elsaid Elseteiha, Mona Adel Elsaidy, Amany M. El Lithy</w:t>
      </w:r>
      <w:r w:rsidR="00EF3E54" w:rsidRPr="007D528F">
        <w:rPr>
          <w:rFonts w:ascii="Times New Roman" w:hAnsi="Times New Roman" w:cs="Times New Roman"/>
          <w:sz w:val="20"/>
          <w:szCs w:val="20"/>
          <w:lang w:eastAsia="zh-CN"/>
        </w:rPr>
        <w:t>.</w:t>
      </w:r>
      <w:r w:rsidRPr="007D528F">
        <w:rPr>
          <w:rFonts w:ascii="Times New Roman" w:hAnsi="Times New Roman" w:cs="Times New Roman"/>
          <w:sz w:val="20"/>
          <w:szCs w:val="20"/>
        </w:rPr>
        <w:t xml:space="preserve"> </w:t>
      </w:r>
      <w:r w:rsidRPr="007D528F">
        <w:rPr>
          <w:rFonts w:ascii="Times New Roman" w:hAnsi="Times New Roman" w:cs="Times New Roman"/>
          <w:b/>
          <w:bCs/>
          <w:sz w:val="20"/>
          <w:szCs w:val="20"/>
        </w:rPr>
        <w:t>Assessment of Left ventricular function in patients with mitral valve incompetence before and after mitral replacement</w:t>
      </w:r>
      <w:r w:rsidR="00EF3E54" w:rsidRPr="007D528F">
        <w:rPr>
          <w:rFonts w:ascii="Times New Roman" w:eastAsia="Times New Roman" w:hAnsi="Times New Roman" w:cs="Times New Roman"/>
          <w:b/>
          <w:bCs/>
          <w:sz w:val="20"/>
          <w:szCs w:val="20"/>
          <w:lang w:bidi="fa-IR"/>
        </w:rPr>
        <w:t>.</w:t>
      </w:r>
      <w:r w:rsidR="00EF3E54" w:rsidRPr="007D528F">
        <w:rPr>
          <w:rFonts w:ascii="Times New Roman" w:hAnsi="Times New Roman" w:cs="Times New Roman"/>
          <w:bCs/>
          <w:i/>
          <w:sz w:val="20"/>
          <w:szCs w:val="20"/>
        </w:rPr>
        <w:t xml:space="preserve"> N Y Sci J</w:t>
      </w:r>
      <w:r w:rsidR="00EF3E54" w:rsidRPr="007D528F">
        <w:rPr>
          <w:rFonts w:ascii="Times New Roman" w:hAnsi="Times New Roman" w:cs="Times New Roman"/>
          <w:bCs/>
          <w:sz w:val="20"/>
          <w:szCs w:val="20"/>
        </w:rPr>
        <w:t xml:space="preserve"> </w:t>
      </w:r>
      <w:r w:rsidR="00EF3E54" w:rsidRPr="007D528F">
        <w:rPr>
          <w:rFonts w:ascii="Times New Roman" w:hAnsi="Times New Roman" w:cs="Times New Roman"/>
          <w:sz w:val="20"/>
          <w:szCs w:val="20"/>
        </w:rPr>
        <w:t>2019;12(12):</w:t>
      </w:r>
      <w:r w:rsidR="007D528F" w:rsidRPr="007D528F">
        <w:rPr>
          <w:rFonts w:ascii="Times New Roman" w:hAnsi="Times New Roman" w:cs="Times New Roman" w:hint="eastAsia"/>
          <w:sz w:val="20"/>
          <w:szCs w:val="20"/>
          <w:lang w:eastAsia="zh-CN"/>
        </w:rPr>
        <w:t>80</w:t>
      </w:r>
      <w:r w:rsidR="008177D2" w:rsidRPr="007D528F">
        <w:rPr>
          <w:rFonts w:ascii="Times New Roman" w:hAnsi="Times New Roman" w:cs="Times New Roman"/>
          <w:noProof/>
          <w:color w:val="000000"/>
          <w:sz w:val="20"/>
          <w:szCs w:val="20"/>
        </w:rPr>
        <w:t>-8</w:t>
      </w:r>
      <w:r w:rsidR="004431A5">
        <w:rPr>
          <w:rFonts w:ascii="Times New Roman" w:hAnsi="Times New Roman" w:cs="Times New Roman" w:hint="eastAsia"/>
          <w:noProof/>
          <w:color w:val="000000"/>
          <w:sz w:val="20"/>
          <w:szCs w:val="20"/>
          <w:lang w:eastAsia="zh-CN"/>
        </w:rPr>
        <w:t>9</w:t>
      </w:r>
      <w:r w:rsidR="00EF3E54" w:rsidRPr="007D528F">
        <w:rPr>
          <w:rFonts w:ascii="Times New Roman" w:hAnsi="Times New Roman" w:cs="Times New Roman"/>
          <w:sz w:val="20"/>
          <w:szCs w:val="20"/>
        </w:rPr>
        <w:t xml:space="preserve">]. </w:t>
      </w:r>
      <w:r w:rsidR="00EF3E54" w:rsidRPr="007D528F">
        <w:rPr>
          <w:rFonts w:ascii="Times New Roman" w:hAnsi="Times New Roman" w:cs="Times New Roman"/>
          <w:iCs/>
          <w:color w:val="000000"/>
          <w:sz w:val="20"/>
          <w:szCs w:val="20"/>
        </w:rPr>
        <w:t>ISSN 1554-0200 (print); ISSN 2375-723X (online)</w:t>
      </w:r>
      <w:r w:rsidR="00EF3E54" w:rsidRPr="007D528F">
        <w:rPr>
          <w:rFonts w:ascii="Times New Roman" w:hAnsi="Times New Roman" w:cs="Times New Roman"/>
          <w:sz w:val="20"/>
          <w:szCs w:val="20"/>
        </w:rPr>
        <w:t xml:space="preserve">. </w:t>
      </w:r>
      <w:hyperlink r:id="rId8" w:history="1">
        <w:r w:rsidR="00EF3E54" w:rsidRPr="007D528F">
          <w:rPr>
            <w:rStyle w:val="Hyperlink"/>
            <w:rFonts w:ascii="Times New Roman" w:hAnsi="Times New Roman" w:cs="Times New Roman"/>
            <w:color w:val="0000FF"/>
            <w:sz w:val="20"/>
            <w:szCs w:val="20"/>
          </w:rPr>
          <w:t>http://www.sciencepub.net/newyork</w:t>
        </w:r>
      </w:hyperlink>
      <w:r w:rsidR="00EF3E54" w:rsidRPr="007D528F">
        <w:rPr>
          <w:rFonts w:ascii="Times New Roman" w:hAnsi="Times New Roman" w:cs="Times New Roman"/>
          <w:sz w:val="20"/>
          <w:szCs w:val="20"/>
        </w:rPr>
        <w:t xml:space="preserve">. </w:t>
      </w:r>
      <w:r w:rsidR="00EF3E54" w:rsidRPr="007D528F">
        <w:rPr>
          <w:rFonts w:ascii="Times New Roman" w:hAnsi="Times New Roman" w:cs="Times New Roman"/>
          <w:sz w:val="20"/>
          <w:szCs w:val="20"/>
          <w:lang w:eastAsia="zh-CN"/>
        </w:rPr>
        <w:t>11</w:t>
      </w:r>
      <w:r w:rsidR="00EF3E54" w:rsidRPr="007D528F">
        <w:rPr>
          <w:rFonts w:ascii="Times New Roman" w:hAnsi="Times New Roman" w:cs="Times New Roman"/>
          <w:sz w:val="20"/>
          <w:szCs w:val="20"/>
        </w:rPr>
        <w:t xml:space="preserve">. </w:t>
      </w:r>
      <w:r w:rsidR="00EF3E54" w:rsidRPr="007D528F">
        <w:rPr>
          <w:rFonts w:ascii="Times New Roman" w:hAnsi="Times New Roman" w:cs="Times New Roman"/>
          <w:color w:val="000000"/>
          <w:sz w:val="20"/>
          <w:szCs w:val="20"/>
          <w:shd w:val="clear" w:color="auto" w:fill="FFFFFF"/>
        </w:rPr>
        <w:t>doi:</w:t>
      </w:r>
      <w:hyperlink r:id="rId9" w:history="1">
        <w:r w:rsidR="00EF3E54" w:rsidRPr="007D528F">
          <w:rPr>
            <w:rStyle w:val="Hyperlink"/>
            <w:rFonts w:ascii="Times New Roman" w:hAnsi="Times New Roman" w:cs="Times New Roman"/>
            <w:color w:val="0000FF"/>
            <w:sz w:val="20"/>
            <w:szCs w:val="20"/>
            <w:shd w:val="clear" w:color="auto" w:fill="FFFFFF"/>
          </w:rPr>
          <w:t>10.7537/marsnys121219.</w:t>
        </w:r>
        <w:r w:rsidR="00EF3E54" w:rsidRPr="007D528F">
          <w:rPr>
            <w:rStyle w:val="Hyperlink"/>
            <w:rFonts w:ascii="Times New Roman" w:hAnsi="Times New Roman" w:cs="Times New Roman"/>
            <w:color w:val="0000FF"/>
            <w:sz w:val="20"/>
            <w:szCs w:val="20"/>
            <w:shd w:val="clear" w:color="auto" w:fill="FFFFFF"/>
            <w:lang w:eastAsia="zh-CN"/>
          </w:rPr>
          <w:t>11</w:t>
        </w:r>
      </w:hyperlink>
      <w:r w:rsidR="00EF3E54" w:rsidRPr="007D528F">
        <w:rPr>
          <w:rFonts w:ascii="Times New Roman" w:hAnsi="Times New Roman" w:cs="Times New Roman"/>
          <w:color w:val="000000"/>
          <w:sz w:val="20"/>
          <w:szCs w:val="20"/>
          <w:shd w:val="clear" w:color="auto" w:fill="FFFFFF"/>
        </w:rPr>
        <w:t>.</w:t>
      </w:r>
    </w:p>
    <w:p w:rsidR="00D55553" w:rsidRPr="007D528F" w:rsidRDefault="00D55553" w:rsidP="00EF3E54">
      <w:pPr>
        <w:snapToGrid w:val="0"/>
        <w:spacing w:after="0" w:line="240" w:lineRule="auto"/>
        <w:jc w:val="both"/>
        <w:rPr>
          <w:rFonts w:ascii="Times New Roman" w:hAnsi="Times New Roman" w:cs="Times New Roman"/>
          <w:sz w:val="20"/>
          <w:szCs w:val="20"/>
          <w:lang w:eastAsia="zh-CN"/>
        </w:rPr>
      </w:pPr>
    </w:p>
    <w:p w:rsidR="00D55553" w:rsidRPr="007D528F" w:rsidRDefault="00D55553" w:rsidP="00EF3E54">
      <w:pPr>
        <w:snapToGrid w:val="0"/>
        <w:spacing w:after="0" w:line="240" w:lineRule="auto"/>
        <w:jc w:val="both"/>
        <w:rPr>
          <w:rFonts w:ascii="Times New Roman" w:hAnsi="Times New Roman" w:cs="Times New Roman"/>
          <w:b/>
          <w:bCs/>
          <w:sz w:val="20"/>
          <w:szCs w:val="20"/>
          <w:lang w:eastAsia="zh-CN" w:bidi="ar-EG"/>
        </w:rPr>
      </w:pPr>
      <w:r w:rsidRPr="007D528F">
        <w:rPr>
          <w:rFonts w:ascii="Times New Roman" w:hAnsi="Times New Roman" w:cs="Times New Roman"/>
          <w:b/>
          <w:sz w:val="20"/>
          <w:szCs w:val="20"/>
          <w:lang w:eastAsia="zh-CN"/>
        </w:rPr>
        <w:t xml:space="preserve">Keywords: </w:t>
      </w:r>
      <w:r w:rsidRPr="007D528F">
        <w:rPr>
          <w:rFonts w:ascii="Times New Roman" w:hAnsi="Times New Roman" w:cs="Times New Roman"/>
          <w:bCs/>
          <w:sz w:val="20"/>
          <w:szCs w:val="20"/>
        </w:rPr>
        <w:t>Assessment</w:t>
      </w:r>
      <w:r w:rsidRPr="007D528F">
        <w:rPr>
          <w:rFonts w:ascii="Times New Roman" w:hAnsi="Times New Roman" w:cs="Times New Roman"/>
          <w:bCs/>
          <w:sz w:val="20"/>
          <w:szCs w:val="20"/>
          <w:lang w:eastAsia="zh-CN"/>
        </w:rPr>
        <w:t>;</w:t>
      </w:r>
      <w:r w:rsidRPr="007D528F">
        <w:rPr>
          <w:rFonts w:ascii="Times New Roman" w:hAnsi="Times New Roman" w:cs="Times New Roman"/>
          <w:bCs/>
          <w:sz w:val="20"/>
          <w:szCs w:val="20"/>
        </w:rPr>
        <w:t xml:space="preserve"> Left ventricular</w:t>
      </w:r>
      <w:r w:rsidRPr="007D528F">
        <w:rPr>
          <w:rFonts w:ascii="Times New Roman" w:hAnsi="Times New Roman" w:cs="Times New Roman"/>
          <w:bCs/>
          <w:sz w:val="20"/>
          <w:szCs w:val="20"/>
          <w:lang w:eastAsia="zh-CN"/>
        </w:rPr>
        <w:t>;</w:t>
      </w:r>
      <w:r w:rsidRPr="007D528F">
        <w:rPr>
          <w:rFonts w:ascii="Times New Roman" w:hAnsi="Times New Roman" w:cs="Times New Roman"/>
          <w:bCs/>
          <w:sz w:val="20"/>
          <w:szCs w:val="20"/>
        </w:rPr>
        <w:t xml:space="preserve"> function</w:t>
      </w:r>
      <w:r w:rsidRPr="007D528F">
        <w:rPr>
          <w:rFonts w:ascii="Times New Roman" w:hAnsi="Times New Roman" w:cs="Times New Roman"/>
          <w:bCs/>
          <w:sz w:val="20"/>
          <w:szCs w:val="20"/>
          <w:lang w:eastAsia="zh-CN"/>
        </w:rPr>
        <w:t>;</w:t>
      </w:r>
      <w:r w:rsidRPr="007D528F">
        <w:rPr>
          <w:rFonts w:ascii="Times New Roman" w:hAnsi="Times New Roman" w:cs="Times New Roman"/>
          <w:bCs/>
          <w:sz w:val="20"/>
          <w:szCs w:val="20"/>
        </w:rPr>
        <w:t xml:space="preserve"> patient</w:t>
      </w:r>
      <w:r w:rsidRPr="007D528F">
        <w:rPr>
          <w:rFonts w:ascii="Times New Roman" w:hAnsi="Times New Roman" w:cs="Times New Roman"/>
          <w:bCs/>
          <w:sz w:val="20"/>
          <w:szCs w:val="20"/>
          <w:lang w:eastAsia="zh-CN"/>
        </w:rPr>
        <w:t>;</w:t>
      </w:r>
      <w:r w:rsidRPr="007D528F">
        <w:rPr>
          <w:rFonts w:ascii="Times New Roman" w:hAnsi="Times New Roman" w:cs="Times New Roman"/>
          <w:bCs/>
          <w:sz w:val="20"/>
          <w:szCs w:val="20"/>
        </w:rPr>
        <w:t xml:space="preserve"> mitral valve incompetence</w:t>
      </w:r>
      <w:r w:rsidRPr="007D528F">
        <w:rPr>
          <w:rFonts w:ascii="Times New Roman" w:hAnsi="Times New Roman" w:cs="Times New Roman"/>
          <w:bCs/>
          <w:sz w:val="20"/>
          <w:szCs w:val="20"/>
          <w:lang w:eastAsia="zh-CN"/>
        </w:rPr>
        <w:t>;</w:t>
      </w:r>
      <w:r w:rsidRPr="007D528F">
        <w:rPr>
          <w:rFonts w:ascii="Times New Roman" w:hAnsi="Times New Roman" w:cs="Times New Roman"/>
          <w:bCs/>
          <w:sz w:val="20"/>
          <w:szCs w:val="20"/>
        </w:rPr>
        <w:t xml:space="preserve"> mitral replacement</w:t>
      </w:r>
    </w:p>
    <w:p w:rsidR="00247FB9" w:rsidRPr="007D528F" w:rsidRDefault="00247FB9" w:rsidP="00EF3E54">
      <w:pPr>
        <w:snapToGrid w:val="0"/>
        <w:spacing w:after="0" w:line="240" w:lineRule="auto"/>
        <w:jc w:val="both"/>
        <w:rPr>
          <w:rFonts w:ascii="Times New Roman" w:hAnsi="Times New Roman" w:cs="Times New Roman"/>
          <w:b/>
          <w:bCs/>
          <w:sz w:val="20"/>
          <w:szCs w:val="20"/>
        </w:rPr>
      </w:pPr>
      <w:bookmarkStart w:id="1" w:name="_GoBack"/>
      <w:bookmarkEnd w:id="1"/>
    </w:p>
    <w:p w:rsidR="00EF3E54" w:rsidRPr="007D528F" w:rsidRDefault="00EF3E54" w:rsidP="00EF3E54">
      <w:pPr>
        <w:snapToGrid w:val="0"/>
        <w:spacing w:after="0" w:line="240" w:lineRule="auto"/>
        <w:jc w:val="both"/>
        <w:rPr>
          <w:rFonts w:ascii="Times New Roman" w:hAnsi="Times New Roman" w:cs="Times New Roman"/>
          <w:b/>
          <w:bCs/>
          <w:sz w:val="20"/>
          <w:szCs w:val="20"/>
        </w:rPr>
        <w:sectPr w:rsidR="00EF3E54" w:rsidRPr="007D528F" w:rsidSect="007D528F">
          <w:headerReference w:type="default" r:id="rId10"/>
          <w:footerReference w:type="default" r:id="rId11"/>
          <w:type w:val="continuous"/>
          <w:pgSz w:w="12240" w:h="15840"/>
          <w:pgMar w:top="1440" w:right="1440" w:bottom="1440" w:left="1440" w:header="720" w:footer="720" w:gutter="0"/>
          <w:pgNumType w:start="80"/>
          <w:cols w:space="720"/>
          <w:docGrid w:linePitch="360"/>
        </w:sectPr>
      </w:pPr>
    </w:p>
    <w:p w:rsidR="00EF0585" w:rsidRPr="007D528F" w:rsidRDefault="00247FB9"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lastRenderedPageBreak/>
        <w:t xml:space="preserve">1. </w:t>
      </w:r>
      <w:r w:rsidR="004D2461" w:rsidRPr="007D528F">
        <w:rPr>
          <w:rFonts w:ascii="Times New Roman" w:hAnsi="Times New Roman" w:cs="Times New Roman"/>
          <w:b/>
          <w:bCs/>
          <w:sz w:val="20"/>
          <w:szCs w:val="20"/>
        </w:rPr>
        <w:t>Introduction</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predominance of valvular disease has shifted from a rheumatic to a degenerative etiology in industrialized countries,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leading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to</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important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changes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patient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characteristics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distribution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type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valvular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lesion</w:t>
      </w:r>
      <w:r w:rsidR="00F6519D" w:rsidRPr="007D528F">
        <w:rPr>
          <w:rFonts w:ascii="Times New Roman" w:hAnsi="Times New Roman" w:cs="Times New Roman"/>
          <w:sz w:val="20"/>
          <w:szCs w:val="20"/>
        </w:rPr>
        <w:t>s</w:t>
      </w:r>
      <w:r w:rsidR="00EF3E54" w:rsidRPr="007D528F">
        <w:rPr>
          <w:rFonts w:ascii="Times New Roman" w:hAnsi="Times New Roman" w:cs="Times New Roman"/>
          <w:sz w:val="20"/>
          <w:szCs w:val="20"/>
        </w:rPr>
        <w:t xml:space="preserve"> </w:t>
      </w:r>
      <w:r w:rsidR="00F6519D"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Pr="007D528F">
        <w:rPr>
          <w:rFonts w:ascii="Times New Roman" w:hAnsi="Times New Roman" w:cs="Times New Roman"/>
          <w:sz w:val="20"/>
          <w:szCs w:val="20"/>
        </w:rPr>
        <w:instrText>ADDIN CSL_CITATION {"citationItems":[{"id":"ITEM-1","itemData":{"DOI":"10.1038/nrcardio.2010.202","ISBN":"1759-5002$\\$n1759-5010","ISSN":"17595002","PMID":"21263455","abstract":"Valvular heart disease remains common in industrialized countries, because the decrease in prevalence of rheumatic heart diseases has been accompanied by an increase in that of degenerative valve diseases. Aortic stenosis and mitral regurgitation are the two most common types of valvular disease in Europe. The prevalence of valvular disease increases sharply with age, owing to the predominance of degenerative etiologies. The burden of heart valve disease in the elderly has an important impact on patient management, given the high frequency of comorbidity and the increased risk associated with intervention in this age group. Endocarditis is an important etiology of valvular disease and is most commonly caused by Staphylococci. Rheumatic heart disease remains prevalent in developing countries.","author":[{"dropping-particle":"","family":"Iung","given":"Bernard","non-dropping-particle":"","parse-names":false,"suffix":""},{"dropping-particle":"","family":"Vahanian","given":"Alec","non-dropping-particle":"","parse-names":false,"suffix":""}],"container-title":"Nature Reviews Cardiology","id":"ITEM-1","issue":"3","issued":{"date-parts":[["2011"]]},"page":"162-172","publisher":"Nature Publishing Group","title":"Epidemiology of valvular heart disease in the adult","type":"article-journal","volume":"8"},"uris":["http://www.mendeley.com/documents/?uuid=48dd7677-25af-45a8-a7d4-19a75ba944d1"]}],"mendeley":{"formattedCitation":"&lt;sup&gt;1&lt;/sup&gt;","plainTextFormattedCitation":"1","previouslyFormattedCitation":"&lt;sup&gt;1&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Pr="007D528F">
        <w:rPr>
          <w:rFonts w:ascii="Times New Roman" w:hAnsi="Times New Roman" w:cs="Times New Roman"/>
          <w:noProof/>
          <w:sz w:val="20"/>
          <w:szCs w:val="20"/>
        </w:rPr>
        <w:t>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Conversely,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developing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countries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valvular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disease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still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mainly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caused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by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rheumatic</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heart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disease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(RHD</w:t>
      </w:r>
      <w:r w:rsidR="00F6519D" w:rsidRPr="007D528F">
        <w:rPr>
          <w:rFonts w:ascii="Times New Roman" w:hAnsi="Times New Roman" w:cs="Times New Roman"/>
          <w:sz w:val="20"/>
          <w:szCs w:val="20"/>
        </w:rPr>
        <w:t>)</w:t>
      </w:r>
      <w:r w:rsidR="00EF3E54" w:rsidRPr="007D528F">
        <w:rPr>
          <w:rFonts w:ascii="Times New Roman" w:hAnsi="Times New Roman" w:cs="Times New Roman"/>
          <w:sz w:val="20"/>
          <w:szCs w:val="20"/>
        </w:rPr>
        <w:t xml:space="preserve"> </w:t>
      </w:r>
      <w:r w:rsidR="00F6519D"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Pr="007D528F">
        <w:rPr>
          <w:rFonts w:ascii="Times New Roman" w:hAnsi="Times New Roman" w:cs="Times New Roman"/>
          <w:sz w:val="20"/>
          <w:szCs w:val="20"/>
        </w:rPr>
        <w:instrText>ADDIN CSL_CITATION {"citationItems":[{"id":"ITEM-1","itemData":{"DOI":"10.1016/S1473-3099(05)70267-X","ISBN":"1473-3099 (Print)$\\$n1473-3099 (Linking)","ISSN":"14733099","PMID":"16253886","abstract":"The global burden of disease caused by group A streptococcus (GAS) is not known. We review recent population-based data to estimate the burden of GAS diseases and highlight deficiencies in the available data. We estimate that there are at least 517 000 deaths each year due to severe GAS diseases (eg, acute rheumatic fever, rheumatic heart disease, post-streptococcal glomerulonephritis, and invasive infections). The prevalence of severe GAS disease is at least 18.1 million cases, with 1.78 million new cases each year. The greatest burden is due to rheumatic heart disease, with a prevalence of at least 15.6 million cases, with 282 000 new cases and 233 000 deaths each year. The burden of invasive GAS diseases is unexpectedly high, with at least 663 000 new cases and 163 000 deaths each year. In addition, there are more than 111 million prevalent cases of GAS pyoderma, and over 616 million incident cases per year of GAS pharyngitis. Epidemiological data from developing countries for most diseases is poor. On a global scale, GAS is an important cause of morbidity and mortality. These data emphasise the need to reinforce current control strategies, develop new primary prevention strategies, and collect better data from developing countries.","author":[{"dropping-particle":"","family":"Carapetis","given":"Jonathan R","non-dropping-particle":"","parse-names":false,"suffix":""},{"dropping-particle":"","family":"Steer","given":"Andrew C","non-dropping-particle":"","parse-names":false,"suffix":""},{"dropping-particle":"","family":"Mulholland","given":"E Kim","non-dropping-particle":"","parse-names":false,"suffix":""},{"dropping-particle":"","family":"Weber","given":"Martin","non-dropping-particle":"","parse-names":false,"suffix":""}],"container-title":"Lancet Infect Dis","id":"ITEM-1","issue":"11","issued":{"date-parts":[["2005"]]},"page":"685-694","title":"The Global Burden of Group A Streptococcus Disease","type":"article-journal","volume":"5"},"uris":["http://www.mendeley.com/documents/?uuid=585d6efa-a4e2-46a8-8752-4f0762abeca8"]}],"mendeley":{"formattedCitation":"&lt;sup&gt;2&lt;/sup&gt;","plainTextFormattedCitation":"2","previouslyFormattedCitation":"&lt;sup&gt;2&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Pr="007D528F">
        <w:rPr>
          <w:rFonts w:ascii="Times New Roman" w:hAnsi="Times New Roman" w:cs="Times New Roman"/>
          <w:noProof/>
          <w:sz w:val="20"/>
          <w:szCs w:val="20"/>
        </w:rPr>
        <w:t>2</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field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mitral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valve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disease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diagnosis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management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rapidly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changing.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New</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understanding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disease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pathology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progression,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with</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improvements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increased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use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sophisticated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imaging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modalities,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have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to</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early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diagnosis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complex</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treatmen</w:t>
      </w:r>
      <w:r w:rsidR="00F6519D" w:rsidRPr="007D528F">
        <w:rPr>
          <w:rFonts w:ascii="Times New Roman" w:hAnsi="Times New Roman" w:cs="Times New Roman"/>
          <w:sz w:val="20"/>
          <w:szCs w:val="20"/>
        </w:rPr>
        <w:t>t</w:t>
      </w:r>
      <w:r w:rsidR="00EF3E54" w:rsidRPr="007D528F">
        <w:rPr>
          <w:rFonts w:ascii="Times New Roman" w:hAnsi="Times New Roman" w:cs="Times New Roman"/>
          <w:sz w:val="20"/>
          <w:szCs w:val="20"/>
        </w:rPr>
        <w:t xml:space="preserve"> </w:t>
      </w:r>
      <w:r w:rsidR="00F6519D"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Pr="007D528F">
        <w:rPr>
          <w:rFonts w:ascii="Times New Roman" w:hAnsi="Times New Roman" w:cs="Times New Roman"/>
          <w:sz w:val="20"/>
          <w:szCs w:val="20"/>
        </w:rPr>
        <w:instrText>ADDIN CSL_CITATION {"citationItems":[{"id":"ITEM-1","itemData":{"author":[{"dropping-particle":"","family":"Nishimura","given":"RA","non-dropping-particle":"","parse-names":false,"suffix":""},{"dropping-particle":"","family":"Vahanian","given":"A","non-dropping-particle":"","parse-names":false,"suffix":""},{"dropping-particle":"","family":"Eleid","given":"MF","non-dropping-particle":"","parse-names":false,"suffix":""},{"dropping-particle":"","family":"Lancet","given":"MJ Mack - The","non-dropping-particle":"","parse-names":false,"suffix":""},{"dropping-particle":"","family":"2016","given":"undefined","non-dropping-particle":"","parse-names":false,"suffix":""}],"container-title":"Elsevier","id":"ITEM-1","issued":{"date-parts":[["0"]]},"title":"Mitral valve disease—current management and future challenges","type":"article-journal"},"uris":["http://www.mendeley.com/documents/?uuid=f2911888-3aee-3d92-af9a-ea7779e0fefc"]}],"mendeley":{"formattedCitation":"&lt;sup&gt;3&lt;/sup&gt;","plainTextFormattedCitation":"3","previouslyFormattedCitation":"&lt;sup&gt;3&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Pr="007D528F">
        <w:rPr>
          <w:rFonts w:ascii="Times New Roman" w:hAnsi="Times New Roman" w:cs="Times New Roman"/>
          <w:noProof/>
          <w:sz w:val="20"/>
          <w:szCs w:val="20"/>
        </w:rPr>
        <w:t>3</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In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severe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primary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mitral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regurgitation,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chronic</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elevation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wall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stress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caused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by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resulting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volume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overload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leads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to</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structural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remodelling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muscular,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vascular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extracellular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matrix</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lastRenderedPageBreak/>
        <w:t>components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myocardium.</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These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changes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are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initially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compensatory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but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long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term</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have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detrimental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effects,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which</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ultimately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result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heart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failure.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Understanding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changes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that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occur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myocardium</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due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to</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volume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overload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molecular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cellular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level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may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lead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to</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medical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interventions,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which</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potentially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could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delay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prevent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adverse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left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ventricular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remodelling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associated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with</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primary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mitral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regurgitatio</w:t>
      </w:r>
      <w:r w:rsidR="00F6519D" w:rsidRPr="007D528F">
        <w:rPr>
          <w:rFonts w:ascii="Times New Roman" w:hAnsi="Times New Roman" w:cs="Times New Roman"/>
          <w:sz w:val="20"/>
          <w:szCs w:val="20"/>
        </w:rPr>
        <w:t>n</w:t>
      </w:r>
      <w:r w:rsidR="00EF3E54" w:rsidRPr="007D528F">
        <w:rPr>
          <w:rFonts w:ascii="Times New Roman" w:hAnsi="Times New Roman" w:cs="Times New Roman"/>
          <w:sz w:val="20"/>
          <w:szCs w:val="20"/>
        </w:rPr>
        <w:t xml:space="preserve"> </w:t>
      </w:r>
      <w:r w:rsidR="00F6519D"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Pr="007D528F">
        <w:rPr>
          <w:rFonts w:ascii="Times New Roman" w:hAnsi="Times New Roman" w:cs="Times New Roman"/>
          <w:sz w:val="20"/>
          <w:szCs w:val="20"/>
        </w:rPr>
        <w:instrText>ADDIN CSL_CITATION {"citationItems":[{"id":"ITEM-1","itemData":{"author":[{"dropping-particle":"","family":"Keir","given":"MC","non-dropping-particle":"","parse-names":false,"suffix":""},{"dropping-particle":"","family":"Africa","given":"M Pravin - Cardiovascular journal of","non-dropping-particle":"","parse-names":false,"suffix":""},{"dropping-particle":"","family":"2018","given":"undefined","non-dropping-particle":"","parse-names":false,"suffix":""}],"container-title":"ncbi.nlm.nih.gov","id":"ITEM-1","issued":{"date-parts":[["0"]]},"title":"Left ventricular remodelling in chronic primary mitral regurgitation: implications for medical therapy","type":"article-journal"},"uris":["http://www.mendeley.com/documents/?uuid=996b9dfe-ae1e-363e-8805-75bd220642a4"]}],"mendeley":{"formattedCitation":"&lt;sup&gt;4&lt;/sup&gt;","plainTextFormattedCitation":"4","previouslyFormattedCitation":"&lt;sup&gt;4&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Pr="007D528F">
        <w:rPr>
          <w:rFonts w:ascii="Times New Roman" w:hAnsi="Times New Roman" w:cs="Times New Roman"/>
          <w:noProof/>
          <w:sz w:val="20"/>
          <w:szCs w:val="20"/>
        </w:rPr>
        <w:t>4</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r w:rsidR="00EF3E54" w:rsidRPr="007D528F">
        <w:rPr>
          <w:rFonts w:ascii="Times New Roman" w:hAnsi="Times New Roman" w:cs="Times New Roman"/>
          <w:sz w:val="20"/>
          <w:szCs w:val="20"/>
        </w:rPr>
        <w:t xml:space="preserve"> </w:t>
      </w:r>
    </w:p>
    <w:p w:rsidR="008177D2" w:rsidRPr="007D528F" w:rsidRDefault="00156A43" w:rsidP="00EF3E54">
      <w:pPr>
        <w:snapToGrid w:val="0"/>
        <w:spacing w:after="0" w:line="240" w:lineRule="auto"/>
        <w:ind w:firstLine="425"/>
        <w:jc w:val="both"/>
        <w:rPr>
          <w:rFonts w:ascii="Times New Roman" w:hAnsi="Times New Roman" w:cs="Times New Roman"/>
          <w:sz w:val="20"/>
          <w:szCs w:val="20"/>
          <w:lang w:eastAsia="zh-CN"/>
        </w:rPr>
      </w:pP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mitral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valve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repair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replacement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indicated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for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symptomatic</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patients.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When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operative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treatment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being</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considered,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chronic</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often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slowly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but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relentlessly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progressive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nature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MR</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must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be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weighed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against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the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immediate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risks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and</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long-term</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uncertainties</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attendant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on</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surgery,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especially</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if</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mitral</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valve</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replacement</w:t>
      </w:r>
      <w:r w:rsidR="00EF3E54" w:rsidRPr="007D528F">
        <w:rPr>
          <w:rFonts w:ascii="Times New Roman" w:hAnsi="Times New Roman" w:cs="Times New Roman"/>
          <w:sz w:val="20"/>
          <w:szCs w:val="20"/>
        </w:rPr>
        <w:t xml:space="preserve"> </w:t>
      </w:r>
      <w:r w:rsidRPr="007D528F">
        <w:rPr>
          <w:rFonts w:ascii="Times New Roman" w:hAnsi="Times New Roman" w:cs="Times New Roman"/>
          <w:sz w:val="20"/>
          <w:szCs w:val="20"/>
        </w:rPr>
        <w:t>(MVR) is require</w:t>
      </w:r>
      <w:r w:rsidR="00F6519D" w:rsidRPr="007D528F">
        <w:rPr>
          <w:rFonts w:ascii="Times New Roman" w:hAnsi="Times New Roman" w:cs="Times New Roman"/>
          <w:sz w:val="20"/>
          <w:szCs w:val="20"/>
        </w:rPr>
        <w:t>d [</w:t>
      </w:r>
      <w:r w:rsidR="00B674C3" w:rsidRPr="007D528F">
        <w:rPr>
          <w:rFonts w:ascii="Times New Roman" w:hAnsi="Times New Roman" w:cs="Times New Roman"/>
          <w:sz w:val="20"/>
          <w:szCs w:val="20"/>
        </w:rPr>
        <w:fldChar w:fldCharType="begin" w:fldLock="1"/>
      </w:r>
      <w:r w:rsidRPr="007D528F">
        <w:rPr>
          <w:rFonts w:ascii="Times New Roman" w:hAnsi="Times New Roman" w:cs="Times New Roman"/>
          <w:sz w:val="20"/>
          <w:szCs w:val="20"/>
        </w:rPr>
        <w:instrText>ADDIN CSL_CITATION {"citationItems":[{"id":"ITEM-1","itemData":{"DOI":"10.1161/CIRCULATIONAHA.107.755942","ISSN":"0009-7322","author":[{"dropping-particle":"","family":"Gaasch","given":"William H.","non-dropping-particle":"","parse-names":false,"suffix":""},{"dropping-particle":"","family":"Meyer","given":"Theo E.","non-dropping-particle":"","parse-names":false,"suffix":""}],"container-title":"Circulation","id":"ITEM-1","issue":"22","issued":{"date-parts":[["2008","11","25"]]},"page":"2298-2303","title":"Left Ventricular Response to Mitral Regurgitation","type":"article-journal","volume":"118"},"uris":["http://www.mendeley.com/documents/?uuid=70b8627b-05f4-3f39-9578-be3b5b3308b7"]}],"mendeley":{"formattedCitation":"&lt;sup&gt;5&lt;/sup&gt;","plainTextFormattedCitation":"5","previouslyFormattedCitation":"&lt;sup&gt;5&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Pr="007D528F">
        <w:rPr>
          <w:rFonts w:ascii="Times New Roman" w:hAnsi="Times New Roman" w:cs="Times New Roman"/>
          <w:noProof/>
          <w:sz w:val="20"/>
          <w:szCs w:val="20"/>
        </w:rPr>
        <w:t>5</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r w:rsidR="00F6519D" w:rsidRPr="007D528F">
        <w:rPr>
          <w:rFonts w:ascii="Times New Roman" w:hAnsi="Times New Roman" w:cs="Times New Roman"/>
          <w:sz w:val="20"/>
          <w:szCs w:val="20"/>
        </w:rPr>
        <w:t xml:space="preserve"> </w:t>
      </w:r>
    </w:p>
    <w:p w:rsidR="008177D2" w:rsidRPr="007D528F" w:rsidRDefault="008177D2" w:rsidP="00EF3E54">
      <w:pPr>
        <w:snapToGrid w:val="0"/>
        <w:spacing w:after="0" w:line="240" w:lineRule="auto"/>
        <w:ind w:firstLine="425"/>
        <w:jc w:val="both"/>
        <w:rPr>
          <w:rFonts w:ascii="Times New Roman" w:hAnsi="Times New Roman" w:cs="Times New Roman"/>
          <w:sz w:val="20"/>
          <w:szCs w:val="20"/>
          <w:lang w:eastAsia="zh-CN"/>
        </w:rPr>
        <w:sectPr w:rsidR="008177D2" w:rsidRPr="007D528F" w:rsidSect="00EF3E54">
          <w:type w:val="continuous"/>
          <w:pgSz w:w="12240" w:h="15840"/>
          <w:pgMar w:top="1440" w:right="1440" w:bottom="1440" w:left="1440" w:header="720" w:footer="720" w:gutter="0"/>
          <w:cols w:num="2" w:space="550"/>
          <w:docGrid w:linePitch="360"/>
        </w:sectPr>
      </w:pPr>
    </w:p>
    <w:p w:rsidR="008177D2" w:rsidRPr="007D528F" w:rsidRDefault="008177D2" w:rsidP="008177D2">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lastRenderedPageBreak/>
        <w:t>2. Materials and Methods</w:t>
      </w:r>
    </w:p>
    <w:p w:rsidR="004D2461" w:rsidRPr="007D528F" w:rsidRDefault="008177D2"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Our local ethical committee approval was obtained under the number 31867/11/17. A detailed </w:t>
      </w:r>
      <w:r w:rsidR="0005567E" w:rsidRPr="007D528F">
        <w:rPr>
          <w:rFonts w:ascii="Times New Roman" w:hAnsi="Times New Roman" w:cs="Times New Roman"/>
          <w:sz w:val="20"/>
          <w:szCs w:val="20"/>
        </w:rPr>
        <w:t>informed consent with guarantee of confidentiality was obtained from the guardians of all participants.</w:t>
      </w:r>
      <w:r w:rsidR="00D20356" w:rsidRPr="007D528F">
        <w:rPr>
          <w:rFonts w:ascii="Times New Roman" w:hAnsi="Times New Roman" w:cs="Times New Roman"/>
          <w:sz w:val="20"/>
          <w:szCs w:val="20"/>
        </w:rPr>
        <w:t xml:space="preserve"> All data were expressed as mean ± standard deviation (SD), median and range or percentages. Statistical analysis was done using the student’s t, Mann-Whitney and chi-square tests. Probability value (P) was considered significant at P &lt;0.05.</w:t>
      </w:r>
    </w:p>
    <w:p w:rsidR="00156A43" w:rsidRDefault="00156A43" w:rsidP="00EF3E54">
      <w:pPr>
        <w:snapToGrid w:val="0"/>
        <w:spacing w:after="0" w:line="240" w:lineRule="auto"/>
        <w:ind w:firstLine="425"/>
        <w:jc w:val="both"/>
        <w:rPr>
          <w:rFonts w:ascii="Times New Roman" w:hAnsi="Times New Roman" w:cs="Times New Roman" w:hint="eastAsia"/>
          <w:sz w:val="20"/>
          <w:szCs w:val="20"/>
          <w:lang w:eastAsia="zh-CN"/>
        </w:rPr>
      </w:pPr>
      <w:r w:rsidRPr="007D528F">
        <w:rPr>
          <w:rFonts w:ascii="Times New Roman" w:hAnsi="Times New Roman" w:cs="Times New Roman"/>
          <w:sz w:val="20"/>
          <w:szCs w:val="20"/>
        </w:rPr>
        <w:t>This study included 25 patients with mitral valve incompetence before and after MVR</w:t>
      </w:r>
      <w:r w:rsidR="007D528F" w:rsidRPr="007D528F">
        <w:rPr>
          <w:rFonts w:ascii="Times New Roman" w:hAnsi="Times New Roman" w:cs="Times New Roman" w:hint="eastAsia"/>
          <w:sz w:val="20"/>
          <w:szCs w:val="20"/>
          <w:lang w:eastAsia="zh-CN"/>
        </w:rPr>
        <w:t xml:space="preserve"> </w:t>
      </w:r>
      <w:r w:rsidRPr="007D528F">
        <w:rPr>
          <w:rFonts w:ascii="Times New Roman" w:hAnsi="Times New Roman" w:cs="Times New Roman"/>
          <w:sz w:val="20"/>
          <w:szCs w:val="20"/>
        </w:rPr>
        <w:t xml:space="preserve">followed up in the outpatient department, cardiology department, Tanta University or admitted to cardiology department. </w:t>
      </w:r>
      <w:r w:rsidR="00E8221A" w:rsidRPr="007D528F">
        <w:rPr>
          <w:rFonts w:ascii="Times New Roman" w:hAnsi="Times New Roman" w:cs="Times New Roman"/>
          <w:sz w:val="20"/>
          <w:szCs w:val="20"/>
        </w:rPr>
        <w:t>We included patients with</w:t>
      </w:r>
      <w:r w:rsidR="007D528F" w:rsidRPr="007D528F">
        <w:rPr>
          <w:rFonts w:ascii="Times New Roman" w:hAnsi="Times New Roman" w:cs="Times New Roman" w:hint="eastAsia"/>
          <w:sz w:val="20"/>
          <w:szCs w:val="20"/>
          <w:lang w:eastAsia="zh-CN"/>
        </w:rPr>
        <w:t xml:space="preserve"> </w:t>
      </w:r>
      <w:r w:rsidRPr="007D528F">
        <w:rPr>
          <w:rFonts w:ascii="Times New Roman" w:hAnsi="Times New Roman" w:cs="Times New Roman"/>
          <w:sz w:val="20"/>
          <w:szCs w:val="20"/>
        </w:rPr>
        <w:t>significant MR who underwent MVR: Rheumatic mitral incompetence, degenerative mitral valve disease or mitral valve prolapse</w:t>
      </w:r>
      <w:r w:rsidR="000F7804" w:rsidRPr="007D528F">
        <w:rPr>
          <w:rFonts w:ascii="Times New Roman" w:hAnsi="Times New Roman" w:cs="Times New Roman"/>
          <w:sz w:val="20"/>
          <w:szCs w:val="20"/>
        </w:rPr>
        <w:t>. We also excluded patients</w:t>
      </w:r>
      <w:r w:rsidR="00F6519D" w:rsidRPr="007D528F">
        <w:rPr>
          <w:rFonts w:ascii="Times New Roman" w:hAnsi="Times New Roman" w:cs="Times New Roman"/>
          <w:sz w:val="20"/>
          <w:szCs w:val="20"/>
        </w:rPr>
        <w:t xml:space="preserve"> </w:t>
      </w:r>
      <w:r w:rsidRPr="007D528F">
        <w:rPr>
          <w:rFonts w:ascii="Times New Roman" w:hAnsi="Times New Roman" w:cs="Times New Roman"/>
          <w:sz w:val="20"/>
          <w:szCs w:val="20"/>
        </w:rPr>
        <w:t>with LV systolic dysfunction, EF &lt;30%, Ischemic heart disease needing revascularization, aortic valve diseases more than mild degree, MS more than mild degree, pericardial surgery, myocardial surgery, congenital heart disease surgery, chronic kidney disease and previous mitral valve intervention.</w:t>
      </w:r>
    </w:p>
    <w:p w:rsidR="007D528F" w:rsidRPr="007D528F" w:rsidRDefault="007D528F" w:rsidP="00EF3E54">
      <w:pPr>
        <w:snapToGrid w:val="0"/>
        <w:spacing w:after="0" w:line="240" w:lineRule="auto"/>
        <w:ind w:firstLine="425"/>
        <w:jc w:val="both"/>
        <w:rPr>
          <w:rFonts w:ascii="Times New Roman" w:hAnsi="Times New Roman" w:cs="Times New Roman" w:hint="eastAsia"/>
          <w:sz w:val="20"/>
          <w:szCs w:val="20"/>
          <w:lang w:eastAsia="zh-CN"/>
        </w:rPr>
      </w:pPr>
    </w:p>
    <w:p w:rsidR="00156A43" w:rsidRDefault="00156A43" w:rsidP="00EF3E54">
      <w:pPr>
        <w:pStyle w:val="ListParagraph"/>
        <w:snapToGrid w:val="0"/>
        <w:spacing w:after="0" w:line="240" w:lineRule="auto"/>
        <w:ind w:left="0" w:firstLine="425"/>
        <w:contextualSpacing w:val="0"/>
        <w:jc w:val="both"/>
        <w:rPr>
          <w:rFonts w:ascii="Times New Roman" w:eastAsia="宋体" w:hAnsi="Times New Roman" w:cs="Times New Roman" w:hint="eastAsia"/>
          <w:sz w:val="20"/>
          <w:szCs w:val="20"/>
          <w:lang w:eastAsia="zh-CN"/>
        </w:rPr>
      </w:pPr>
      <w:r w:rsidRPr="007D528F">
        <w:rPr>
          <w:rFonts w:ascii="Times New Roman" w:hAnsi="Times New Roman" w:cs="Times New Roman"/>
          <w:sz w:val="20"/>
          <w:szCs w:val="20"/>
        </w:rPr>
        <w:t>All patients underwent the following.</w:t>
      </w:r>
    </w:p>
    <w:p w:rsidR="007D528F" w:rsidRPr="007D528F" w:rsidRDefault="007D528F" w:rsidP="00EF3E54">
      <w:pPr>
        <w:pStyle w:val="ListParagraph"/>
        <w:snapToGrid w:val="0"/>
        <w:spacing w:after="0" w:line="240" w:lineRule="auto"/>
        <w:ind w:left="0" w:firstLine="425"/>
        <w:contextualSpacing w:val="0"/>
        <w:jc w:val="both"/>
        <w:rPr>
          <w:rFonts w:ascii="Times New Roman" w:eastAsia="宋体" w:hAnsi="Times New Roman" w:cs="Times New Roman" w:hint="eastAsia"/>
          <w:sz w:val="20"/>
          <w:szCs w:val="20"/>
          <w:lang w:eastAsia="zh-CN"/>
        </w:rPr>
      </w:pPr>
    </w:p>
    <w:p w:rsidR="00156A43" w:rsidRPr="007D528F" w:rsidRDefault="00156A43" w:rsidP="00EF3E54">
      <w:pPr>
        <w:pStyle w:val="Heading2"/>
        <w:keepNext w:val="0"/>
        <w:keepLines w:val="0"/>
        <w:tabs>
          <w:tab w:val="left" w:pos="5707"/>
        </w:tabs>
        <w:snapToGrid w:val="0"/>
        <w:spacing w:before="0" w:line="240" w:lineRule="auto"/>
        <w:jc w:val="both"/>
        <w:rPr>
          <w:rFonts w:ascii="Times New Roman" w:hAnsi="Times New Roman" w:cs="Times New Roman"/>
          <w:b w:val="0"/>
          <w:color w:val="auto"/>
          <w:sz w:val="20"/>
          <w:szCs w:val="20"/>
        </w:rPr>
      </w:pPr>
      <w:r w:rsidRPr="007D528F">
        <w:rPr>
          <w:rFonts w:ascii="Times New Roman" w:hAnsi="Times New Roman" w:cs="Times New Roman"/>
          <w:color w:val="auto"/>
          <w:sz w:val="20"/>
          <w:szCs w:val="20"/>
        </w:rPr>
        <w:t>1- Full history taking included:</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Personal, present history, complaint in the form of shortness of breath, awareness of heart beats, fatigue and assessment of functional class.</w:t>
      </w:r>
    </w:p>
    <w:p w:rsidR="00156A43" w:rsidRPr="007D528F" w:rsidRDefault="00156A43" w:rsidP="00EF3E54">
      <w:pPr>
        <w:pStyle w:val="Heading2"/>
        <w:keepNext w:val="0"/>
        <w:keepLines w:val="0"/>
        <w:tabs>
          <w:tab w:val="left" w:pos="5707"/>
        </w:tabs>
        <w:snapToGrid w:val="0"/>
        <w:spacing w:before="0" w:line="240" w:lineRule="auto"/>
        <w:jc w:val="both"/>
        <w:rPr>
          <w:rFonts w:ascii="Times New Roman" w:hAnsi="Times New Roman" w:cs="Times New Roman"/>
          <w:b w:val="0"/>
          <w:color w:val="auto"/>
          <w:sz w:val="20"/>
          <w:szCs w:val="20"/>
        </w:rPr>
      </w:pPr>
      <w:r w:rsidRPr="007D528F">
        <w:rPr>
          <w:rFonts w:ascii="Times New Roman" w:hAnsi="Times New Roman" w:cs="Times New Roman"/>
          <w:color w:val="auto"/>
          <w:sz w:val="20"/>
          <w:szCs w:val="20"/>
        </w:rPr>
        <w:t>Clinical examination:</w:t>
      </w:r>
    </w:p>
    <w:p w:rsidR="00156A43" w:rsidRPr="007D528F" w:rsidRDefault="00156A43" w:rsidP="00EF3E54">
      <w:pPr>
        <w:pStyle w:val="Heading2"/>
        <w:keepNext w:val="0"/>
        <w:keepLines w:val="0"/>
        <w:snapToGrid w:val="0"/>
        <w:spacing w:before="0" w:line="240" w:lineRule="auto"/>
        <w:jc w:val="both"/>
        <w:rPr>
          <w:rFonts w:ascii="Times New Roman" w:hAnsi="Times New Roman" w:cs="Times New Roman"/>
          <w:b w:val="0"/>
          <w:color w:val="auto"/>
          <w:sz w:val="20"/>
          <w:szCs w:val="20"/>
        </w:rPr>
      </w:pPr>
      <w:r w:rsidRPr="007D528F">
        <w:rPr>
          <w:rFonts w:ascii="Times New Roman" w:hAnsi="Times New Roman" w:cs="Times New Roman"/>
          <w:color w:val="auto"/>
          <w:sz w:val="20"/>
          <w:szCs w:val="20"/>
        </w:rPr>
        <w:t>A: General examination:</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Includes </w:t>
      </w:r>
      <w:r w:rsidR="007D528F" w:rsidRPr="007D528F">
        <w:rPr>
          <w:rFonts w:ascii="Times New Roman" w:hAnsi="Times New Roman" w:cs="Times New Roman"/>
          <w:sz w:val="20"/>
          <w:szCs w:val="20"/>
        </w:rPr>
        <w:t>colour</w:t>
      </w:r>
      <w:r w:rsidRPr="007D528F">
        <w:rPr>
          <w:rFonts w:ascii="Times New Roman" w:hAnsi="Times New Roman" w:cs="Times New Roman"/>
          <w:sz w:val="20"/>
          <w:szCs w:val="20"/>
        </w:rPr>
        <w:t xml:space="preserve"> and vital signs assessment, edema, congested neck veins and fine basal crepetation. Right heart failure may manifest as oedema, right hypochondrial pain (liver distension), abdominal swelling (ascites), loss of appetite, and rarely</w:t>
      </w:r>
      <w:r w:rsidR="00EF62F2" w:rsidRPr="007D528F">
        <w:rPr>
          <w:rFonts w:ascii="Times New Roman" w:hAnsi="Times New Roman" w:cs="Times New Roman"/>
          <w:sz w:val="20"/>
          <w:szCs w:val="20"/>
        </w:rPr>
        <w:t>, malabsorption (bowel oedema</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Watson","given":"RDS","non-dropping-particle":"","parse-names":false,"suffix":""},{"dropping-particle":"","family":"Gibbs","given":"CR","non-dropping-particle":"","parse-names":false,"suffix":""},{"dropping-particle":"","family":"Journal","given":"GYH Lip - BMJ: British Medical","non-dropping-particle":"","parse-names":false,"suffix":""},{"dropping-particle":"","family":"2000","given":"undefined","non-dropping-particle":"","parse-names":false,"suffix":""}],"container-title":"ncbi.nlm.nih.gov","id":"ITEM-1","issued":{"date-parts":[["0"]]},"title":"ABC of heart failure: clinical features and complications","type":"article-journal"},"uris":["http://www.mendeley.com/documents/?uuid=5efc83e3-26d6-390e-b505-82402e530e0a"]}],"mendeley":{"formattedCitation":"&lt;sup&gt;6&lt;/sup&gt;","plainTextFormattedCitation":"6","previouslyFormattedCitation":"&lt;sup&gt;100&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6</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pStyle w:val="Heading2"/>
        <w:keepNext w:val="0"/>
        <w:keepLines w:val="0"/>
        <w:snapToGrid w:val="0"/>
        <w:spacing w:before="0" w:line="240" w:lineRule="auto"/>
        <w:jc w:val="both"/>
        <w:rPr>
          <w:rFonts w:ascii="Times New Roman" w:hAnsi="Times New Roman" w:cs="Times New Roman"/>
          <w:b w:val="0"/>
          <w:color w:val="auto"/>
          <w:sz w:val="20"/>
          <w:szCs w:val="20"/>
        </w:rPr>
      </w:pPr>
      <w:r w:rsidRPr="007D528F">
        <w:rPr>
          <w:rFonts w:ascii="Times New Roman" w:hAnsi="Times New Roman" w:cs="Times New Roman"/>
          <w:color w:val="auto"/>
          <w:sz w:val="20"/>
          <w:szCs w:val="20"/>
        </w:rPr>
        <w:t>B: Local examination of mitral incompetence:</w:t>
      </w:r>
    </w:p>
    <w:p w:rsidR="00156A43" w:rsidRDefault="00156A43" w:rsidP="00EF3E54">
      <w:pPr>
        <w:snapToGrid w:val="0"/>
        <w:spacing w:after="0" w:line="240" w:lineRule="auto"/>
        <w:ind w:firstLine="425"/>
        <w:jc w:val="both"/>
        <w:rPr>
          <w:rFonts w:ascii="Times New Roman" w:hAnsi="Times New Roman" w:cs="Times New Roman" w:hint="eastAsia"/>
          <w:sz w:val="20"/>
          <w:szCs w:val="20"/>
          <w:lang w:eastAsia="zh-CN"/>
        </w:rPr>
      </w:pPr>
      <w:r w:rsidRPr="007D528F">
        <w:rPr>
          <w:rFonts w:ascii="Times New Roman" w:hAnsi="Times New Roman" w:cs="Times New Roman"/>
          <w:sz w:val="20"/>
          <w:szCs w:val="20"/>
        </w:rPr>
        <w:t>Inspection and palpation may detect a brisk apical impulse and sustained left parasternal movement due to systolic expansion of an enlarged LA. An LV impulse that is not sustained, enlarged, and displaced downward and to the left suggests LV hypertrophy and dilation. A diffuse precordial lift occurs with severe MR because the LA enlarges, causing anterior cardiac displacemen</w:t>
      </w:r>
      <w:r w:rsidR="00F6519D" w:rsidRPr="007D528F">
        <w:rPr>
          <w:rFonts w:ascii="Times New Roman" w:hAnsi="Times New Roman" w:cs="Times New Roman"/>
          <w:sz w:val="20"/>
          <w:szCs w:val="20"/>
        </w:rPr>
        <w:t>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Бабак","given":"ОЯ","non-dropping-particle":"","parse-names":false,"suffix":""},{"dropping-particle":"","family":"Фадєєнко","given":"ГД","non-dropping-particle":"","parse-names":false,"suffix":""},{"dropping-particle":"","family":"Зайченко","given":"ОЄ","non-dropping-particle":"","parse-names":false,"suffix":""}],"id":"ITEM-1","issued":{"date-parts":[["2012"]]},"title":"Management of patient with a heart murmur","type":"article-journal"},"uris":["http://www.mendeley.com/documents/?uuid=177ec86b-02cd-390c-8d0e-3d574afc3315"]}],"mendeley":{"formattedCitation":"&lt;sup&gt;7&lt;/sup&gt;","plainTextFormattedCitation":"7","previouslyFormattedCitation":"&lt;sup&gt;101&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7</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7D528F" w:rsidRPr="007D528F" w:rsidRDefault="007D528F" w:rsidP="00EF3E54">
      <w:pPr>
        <w:snapToGrid w:val="0"/>
        <w:spacing w:after="0" w:line="240" w:lineRule="auto"/>
        <w:ind w:firstLine="425"/>
        <w:jc w:val="both"/>
        <w:rPr>
          <w:rFonts w:ascii="Times New Roman" w:hAnsi="Times New Roman" w:cs="Times New Roman" w:hint="eastAsia"/>
          <w:sz w:val="20"/>
          <w:szCs w:val="20"/>
          <w:lang w:eastAsia="zh-CN"/>
        </w:rPr>
      </w:pPr>
    </w:p>
    <w:p w:rsidR="00156A43" w:rsidRPr="007D528F" w:rsidRDefault="00156A43" w:rsidP="00EF3E54">
      <w:pPr>
        <w:pStyle w:val="Heading2"/>
        <w:keepNext w:val="0"/>
        <w:keepLines w:val="0"/>
        <w:tabs>
          <w:tab w:val="left" w:pos="5707"/>
        </w:tabs>
        <w:snapToGrid w:val="0"/>
        <w:spacing w:before="0" w:line="240" w:lineRule="auto"/>
        <w:jc w:val="both"/>
        <w:rPr>
          <w:rFonts w:ascii="Times New Roman" w:hAnsi="Times New Roman" w:cs="Times New Roman"/>
          <w:b w:val="0"/>
          <w:color w:val="auto"/>
          <w:sz w:val="20"/>
          <w:szCs w:val="20"/>
        </w:rPr>
      </w:pPr>
      <w:r w:rsidRPr="007D528F">
        <w:rPr>
          <w:rFonts w:ascii="Times New Roman" w:hAnsi="Times New Roman" w:cs="Times New Roman"/>
          <w:color w:val="auto"/>
          <w:sz w:val="20"/>
          <w:szCs w:val="20"/>
        </w:rPr>
        <w:t>2</w:t>
      </w:r>
      <w:r w:rsidR="00EF3E54" w:rsidRPr="007D528F">
        <w:rPr>
          <w:rFonts w:ascii="Times New Roman" w:hAnsi="Times New Roman" w:cs="Times New Roman"/>
          <w:color w:val="auto"/>
          <w:sz w:val="20"/>
          <w:szCs w:val="20"/>
        </w:rPr>
        <w:t>. A</w:t>
      </w:r>
      <w:r w:rsidRPr="007D528F">
        <w:rPr>
          <w:rFonts w:ascii="Times New Roman" w:hAnsi="Times New Roman" w:cs="Times New Roman"/>
          <w:color w:val="auto"/>
          <w:sz w:val="20"/>
          <w:szCs w:val="20"/>
        </w:rPr>
        <w:t>uscultation:</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For examining the heart sound, added sounds and murmurs.</w:t>
      </w:r>
    </w:p>
    <w:p w:rsidR="00156A43" w:rsidRPr="007D528F" w:rsidRDefault="00156A43" w:rsidP="00EF3E54">
      <w:pPr>
        <w:pStyle w:val="Heading2"/>
        <w:keepNext w:val="0"/>
        <w:keepLines w:val="0"/>
        <w:snapToGrid w:val="0"/>
        <w:spacing w:before="0" w:line="240" w:lineRule="auto"/>
        <w:jc w:val="both"/>
        <w:rPr>
          <w:rFonts w:ascii="Times New Roman" w:hAnsi="Times New Roman" w:cs="Times New Roman"/>
          <w:b w:val="0"/>
          <w:color w:val="auto"/>
          <w:sz w:val="20"/>
          <w:szCs w:val="20"/>
        </w:rPr>
      </w:pPr>
      <w:r w:rsidRPr="007D528F">
        <w:rPr>
          <w:rFonts w:ascii="Times New Roman" w:hAnsi="Times New Roman" w:cs="Times New Roman"/>
          <w:color w:val="auto"/>
          <w:sz w:val="20"/>
          <w:szCs w:val="20"/>
        </w:rPr>
        <w:t>Electrocardiography (ECG):</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Standard 12-lead ECG was obtained including (limb lead I, II, III, aVR, aVl, aVF) and chest leads from V1 to v6 for all patients.</w:t>
      </w:r>
    </w:p>
    <w:p w:rsidR="00156A43" w:rsidRPr="007D528F" w:rsidRDefault="00156A43" w:rsidP="00EF3E54">
      <w:pPr>
        <w:pStyle w:val="Heading2"/>
        <w:keepNext w:val="0"/>
        <w:keepLines w:val="0"/>
        <w:snapToGrid w:val="0"/>
        <w:spacing w:before="0" w:line="240" w:lineRule="auto"/>
        <w:jc w:val="both"/>
        <w:rPr>
          <w:rFonts w:ascii="Times New Roman" w:hAnsi="Times New Roman" w:cs="Times New Roman"/>
          <w:b w:val="0"/>
          <w:color w:val="auto"/>
          <w:sz w:val="20"/>
          <w:szCs w:val="20"/>
        </w:rPr>
      </w:pPr>
      <w:bookmarkStart w:id="2" w:name="_Toc5879851"/>
      <w:r w:rsidRPr="007D528F">
        <w:rPr>
          <w:rFonts w:ascii="Times New Roman" w:hAnsi="Times New Roman" w:cs="Times New Roman"/>
          <w:color w:val="auto"/>
          <w:sz w:val="20"/>
          <w:szCs w:val="20"/>
        </w:rPr>
        <w:lastRenderedPageBreak/>
        <w:t>Chest x-ray</w:t>
      </w:r>
      <w:bookmarkEnd w:id="2"/>
      <w:r w:rsidRPr="007D528F">
        <w:rPr>
          <w:rFonts w:ascii="Times New Roman" w:hAnsi="Times New Roman" w:cs="Times New Roman"/>
          <w:color w:val="auto"/>
          <w:sz w:val="20"/>
          <w:szCs w:val="20"/>
        </w:rPr>
        <w:t>:</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For detection of cardiomegaly, lung congestion and mechanical valve movement.</w:t>
      </w:r>
    </w:p>
    <w:p w:rsidR="00156A43" w:rsidRPr="007D528F" w:rsidRDefault="00156A43" w:rsidP="00EF3E54">
      <w:pPr>
        <w:pStyle w:val="Heading2"/>
        <w:keepNext w:val="0"/>
        <w:keepLines w:val="0"/>
        <w:snapToGrid w:val="0"/>
        <w:spacing w:before="0" w:line="240" w:lineRule="auto"/>
        <w:jc w:val="both"/>
        <w:rPr>
          <w:rFonts w:ascii="Times New Roman" w:hAnsi="Times New Roman" w:cs="Times New Roman"/>
          <w:b w:val="0"/>
          <w:color w:val="auto"/>
          <w:sz w:val="20"/>
          <w:szCs w:val="20"/>
        </w:rPr>
      </w:pPr>
      <w:r w:rsidRPr="007D528F">
        <w:rPr>
          <w:rFonts w:ascii="Times New Roman" w:hAnsi="Times New Roman" w:cs="Times New Roman"/>
          <w:color w:val="auto"/>
          <w:sz w:val="20"/>
          <w:szCs w:val="20"/>
        </w:rPr>
        <w:t>Echocardiography:</w:t>
      </w:r>
    </w:p>
    <w:p w:rsidR="00156A43" w:rsidRDefault="00156A43" w:rsidP="00EF3E54">
      <w:pPr>
        <w:snapToGrid w:val="0"/>
        <w:spacing w:after="0" w:line="240" w:lineRule="auto"/>
        <w:ind w:firstLine="425"/>
        <w:jc w:val="both"/>
        <w:rPr>
          <w:rFonts w:ascii="Times New Roman" w:hAnsi="Times New Roman" w:cs="Times New Roman" w:hint="eastAsia"/>
          <w:sz w:val="20"/>
          <w:szCs w:val="20"/>
          <w:lang w:eastAsia="zh-CN"/>
        </w:rPr>
      </w:pPr>
      <w:r w:rsidRPr="007D528F">
        <w:rPr>
          <w:rFonts w:ascii="Times New Roman" w:hAnsi="Times New Roman" w:cs="Times New Roman"/>
          <w:sz w:val="20"/>
          <w:szCs w:val="20"/>
        </w:rPr>
        <w:t>An Echocardiogram was done using vivid- E9 echocardiography (GE) Horton Norway medical systems equipped with M5S probe (frequency 1.7–3.3 MHz) for echocardiography.</w:t>
      </w:r>
      <w:r w:rsidR="00F6519D" w:rsidRPr="007D528F">
        <w:rPr>
          <w:rFonts w:ascii="Times New Roman" w:hAnsi="Times New Roman" w:cs="Times New Roman"/>
          <w:sz w:val="20"/>
          <w:szCs w:val="20"/>
        </w:rPr>
        <w:t xml:space="preserve"> </w:t>
      </w:r>
      <w:r w:rsidRPr="007D528F">
        <w:rPr>
          <w:rFonts w:ascii="Times New Roman" w:hAnsi="Times New Roman" w:cs="Times New Roman"/>
          <w:sz w:val="20"/>
          <w:szCs w:val="20"/>
        </w:rPr>
        <w:t>For data acquisition, three complete cardiac cycles were collected and stored in a cine-loop format. Data were acquired with the subjects at rest, lying in the left lateral supine position. Data were stored in a digital format and transferred to the Echo Pac for analysis</w:t>
      </w:r>
      <w:r w:rsidR="00EF3E54" w:rsidRPr="007D528F">
        <w:rPr>
          <w:rFonts w:ascii="Times New Roman" w:hAnsi="Times New Roman" w:cs="Times New Roman"/>
          <w:sz w:val="20"/>
          <w:szCs w:val="20"/>
        </w:rPr>
        <w:t>. E</w:t>
      </w:r>
      <w:r w:rsidRPr="007D528F">
        <w:rPr>
          <w:rFonts w:ascii="Times New Roman" w:hAnsi="Times New Roman" w:cs="Times New Roman"/>
          <w:sz w:val="20"/>
          <w:szCs w:val="20"/>
        </w:rPr>
        <w:t>cho examination was performed by an experienced operator and reviewed by another experienced operator on using (Echo Pac110.1.2), from standard apical and parasternal views the following parameters were</w:t>
      </w:r>
      <w:r w:rsidR="00F6519D" w:rsidRPr="007D528F">
        <w:rPr>
          <w:rFonts w:ascii="Times New Roman" w:hAnsi="Times New Roman" w:cs="Times New Roman"/>
          <w:sz w:val="20"/>
          <w:szCs w:val="20"/>
        </w:rPr>
        <w:t xml:space="preserve"> </w:t>
      </w:r>
      <w:r w:rsidRPr="007D528F">
        <w:rPr>
          <w:rFonts w:ascii="Times New Roman" w:hAnsi="Times New Roman" w:cs="Times New Roman"/>
          <w:sz w:val="20"/>
          <w:szCs w:val="20"/>
        </w:rPr>
        <w:t xml:space="preserve">assessed. </w:t>
      </w:r>
    </w:p>
    <w:p w:rsidR="007D528F" w:rsidRPr="007D528F" w:rsidRDefault="007D528F" w:rsidP="00EF3E54">
      <w:pPr>
        <w:snapToGrid w:val="0"/>
        <w:spacing w:after="0" w:line="240" w:lineRule="auto"/>
        <w:ind w:firstLine="425"/>
        <w:jc w:val="both"/>
        <w:rPr>
          <w:rFonts w:ascii="Times New Roman" w:hAnsi="Times New Roman" w:cs="Times New Roman" w:hint="eastAsia"/>
          <w:sz w:val="20"/>
          <w:szCs w:val="20"/>
          <w:lang w:eastAsia="zh-CN"/>
        </w:rPr>
      </w:pPr>
    </w:p>
    <w:p w:rsidR="00156A43" w:rsidRPr="007D528F" w:rsidRDefault="00156A43" w:rsidP="00EF3E54">
      <w:pPr>
        <w:pStyle w:val="Heading1"/>
        <w:keepNext w:val="0"/>
        <w:keepLines w:val="0"/>
        <w:snapToGrid w:val="0"/>
        <w:spacing w:before="0" w:line="240" w:lineRule="auto"/>
        <w:jc w:val="both"/>
        <w:rPr>
          <w:rFonts w:ascii="Times New Roman" w:hAnsi="Times New Roman" w:cs="Times New Roman"/>
          <w:color w:val="auto"/>
          <w:sz w:val="20"/>
          <w:szCs w:val="20"/>
        </w:rPr>
      </w:pPr>
      <w:r w:rsidRPr="007D528F">
        <w:rPr>
          <w:rFonts w:ascii="Times New Roman" w:hAnsi="Times New Roman" w:cs="Times New Roman"/>
          <w:color w:val="auto"/>
          <w:sz w:val="20"/>
          <w:szCs w:val="20"/>
        </w:rPr>
        <w:t>A-Routine assessment of mitral valve incompetence:</w:t>
      </w:r>
    </w:p>
    <w:p w:rsidR="00156A43" w:rsidRPr="007D528F" w:rsidRDefault="00156A43" w:rsidP="00EF3E54">
      <w:pPr>
        <w:pStyle w:val="Heading1"/>
        <w:keepNext w:val="0"/>
        <w:keepLines w:val="0"/>
        <w:numPr>
          <w:ilvl w:val="0"/>
          <w:numId w:val="3"/>
        </w:numPr>
        <w:snapToGrid w:val="0"/>
        <w:spacing w:before="0" w:line="240" w:lineRule="auto"/>
        <w:ind w:left="0" w:firstLine="0"/>
        <w:jc w:val="both"/>
        <w:rPr>
          <w:rFonts w:ascii="Times New Roman" w:hAnsi="Times New Roman" w:cs="Times New Roman"/>
          <w:b w:val="0"/>
          <w:bCs w:val="0"/>
          <w:color w:val="auto"/>
          <w:sz w:val="20"/>
          <w:szCs w:val="20"/>
        </w:rPr>
      </w:pPr>
      <w:r w:rsidRPr="007D528F">
        <w:rPr>
          <w:rFonts w:ascii="Times New Roman" w:hAnsi="Times New Roman" w:cs="Times New Roman"/>
          <w:color w:val="auto"/>
          <w:sz w:val="20"/>
          <w:szCs w:val="20"/>
        </w:rPr>
        <w:t>2D views echocardiography for evaluation of MV anatomy.</w:t>
      </w:r>
    </w:p>
    <w:p w:rsidR="00156A43" w:rsidRPr="007D528F" w:rsidRDefault="00156A43" w:rsidP="00EF3E54">
      <w:pPr>
        <w:pStyle w:val="Heading1"/>
        <w:keepNext w:val="0"/>
        <w:keepLines w:val="0"/>
        <w:numPr>
          <w:ilvl w:val="0"/>
          <w:numId w:val="3"/>
        </w:numPr>
        <w:snapToGrid w:val="0"/>
        <w:spacing w:before="0" w:line="240" w:lineRule="auto"/>
        <w:ind w:left="0" w:firstLine="0"/>
        <w:jc w:val="both"/>
        <w:rPr>
          <w:rFonts w:ascii="Times New Roman" w:hAnsi="Times New Roman" w:cs="Times New Roman"/>
          <w:color w:val="auto"/>
          <w:sz w:val="20"/>
          <w:szCs w:val="20"/>
        </w:rPr>
      </w:pPr>
      <w:r w:rsidRPr="007D528F">
        <w:rPr>
          <w:rFonts w:ascii="Times New Roman" w:hAnsi="Times New Roman" w:cs="Times New Roman"/>
          <w:color w:val="auto"/>
          <w:sz w:val="20"/>
          <w:szCs w:val="20"/>
        </w:rPr>
        <w:t>Colour flow jet of MR:</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A colour Doppler imaging MR jet indicates the presence of MR with appropriate gain to avoid underestimation and overestimation of MR severity. It can help in understanding the mechanism of MR through the direction of the MR je</w:t>
      </w:r>
      <w:r w:rsidR="00F6519D" w:rsidRPr="007D528F">
        <w:rPr>
          <w:rFonts w:ascii="Times New Roman" w:hAnsi="Times New Roman" w:cs="Times New Roman"/>
          <w:sz w:val="20"/>
          <w:szCs w:val="20"/>
        </w:rPr>
        <w:t>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Zoghbi","given":"WA","non-dropping-particle":"","parse-names":false,"suffix":""},{"dropping-particle":"","family":"Adams","given":"D","non-dropping-particle":"","parse-names":false,"suffix":""},{"dropping-particle":"","family":"…","given":"RO Bonow - Journal of the","non-dropping-particle":"","parse-names":false,"suffix":""},{"dropping-particle":"","family":"2017","given":"undefined","non-dropping-particle":"","parse-names":false,"suffix":""}],"container-title":"onlinejase.com","id":"ITEM-1","issued":{"date-parts":[["0"]]},"title":"Recommendations for noninvasive evaluation of native valvular regurgitation: a report from the American Society of Echocardiography developed in collaboration with","type":"article-journal"},"uris":["http://www.mendeley.com/documents/?uuid=c87efc33-837f-3bf1-8c2f-68965f613a79"]}],"mendeley":{"formattedCitation":"&lt;sup&gt;8&lt;/sup&gt;","plainTextFormattedCitation":"8","previouslyFormattedCitation":"&lt;sup&gt;51&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8</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xml:space="preserve">]. </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Measurement of the MR jet area alone or indexed by LA area is not valid for the severity because the jet area is very dependent on the mechanism of MR and usually underestimates the severity with the eccentric je</w:t>
      </w:r>
      <w:r w:rsidR="00F6519D" w:rsidRPr="007D528F">
        <w:rPr>
          <w:rFonts w:ascii="Times New Roman" w:hAnsi="Times New Roman" w:cs="Times New Roman"/>
          <w:sz w:val="20"/>
          <w:szCs w:val="20"/>
        </w:rPr>
        <w:t>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Zoghbi","given":"WA","non-dropping-particle":"","parse-names":false,"suffix":""},{"dropping-particle":"","family":"Adams","given":"D","non-dropping-particle":"","parse-names":false,"suffix":""},{"dropping-particle":"","family":"…","given":"RO Bonow - Journal of the","non-dropping-particle":"","parse-names":false,"suffix":""},{"dropping-particle":"","family":"2017","given":"undefined","non-dropping-particle":"","parse-names":false,"suffix":""}],"container-title":"onlinejase.com","id":"ITEM-1","issued":{"date-parts":[["0"]]},"title":"Recommendations for noninvasive evaluation of native valvular regurgitation: a report from the American Society of Echocardiography developed in collaboration with","type":"article-journal"},"uris":["http://www.mendeley.com/documents/?uuid=c87efc33-837f-3bf1-8c2f-68965f613a79"]}],"mendeley":{"formattedCitation":"&lt;sup&gt;8&lt;/sup&gt;","plainTextFormattedCitation":"8","previouslyFormattedCitation":"&lt;sup&gt;51&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8</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Default="00156A43" w:rsidP="00EF3E54">
      <w:pPr>
        <w:snapToGrid w:val="0"/>
        <w:spacing w:after="0" w:line="240" w:lineRule="auto"/>
        <w:ind w:firstLine="425"/>
        <w:jc w:val="both"/>
        <w:rPr>
          <w:rFonts w:ascii="Times New Roman" w:hAnsi="Times New Roman" w:cs="Times New Roman" w:hint="eastAsia"/>
          <w:sz w:val="20"/>
          <w:szCs w:val="20"/>
          <w:lang w:eastAsia="zh-CN"/>
        </w:rPr>
      </w:pPr>
      <w:r w:rsidRPr="007D528F">
        <w:rPr>
          <w:rFonts w:ascii="Times New Roman" w:hAnsi="Times New Roman" w:cs="Times New Roman"/>
          <w:sz w:val="20"/>
          <w:szCs w:val="20"/>
        </w:rPr>
        <w:t>In case of a normal MV structure, normal LV and LA size, a small central jet area of &lt;4.0cm² (or &lt;10% of LA area) in multiple views is usually mild M</w:t>
      </w:r>
      <w:r w:rsidR="00F6519D" w:rsidRPr="007D528F">
        <w:rPr>
          <w:rFonts w:ascii="Times New Roman" w:hAnsi="Times New Roman" w:cs="Times New Roman"/>
          <w:sz w:val="20"/>
          <w:szCs w:val="20"/>
        </w:rPr>
        <w:t>R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Zoghbi","given":"WA","non-dropping-particle":"","parse-names":false,"suffix":""},{"dropping-particle":"","family":"Adams","given":"D","non-dropping-particle":"","parse-names":false,"suffix":""},{"dropping-particle":"","family":"…","given":"RO Bonow - Journal of the","non-dropping-particle":"","parse-names":false,"suffix":""},{"dropping-particle":"","family":"2017","given":"undefined","non-dropping-particle":"","parse-names":false,"suffix":""}],"container-title":"onlinejase.com","id":"ITEM-1","issued":{"date-parts":[["0"]]},"title":"Recommendations for noninvasive evaluation of native valvular regurgitation: a report from the American Society of Echocardiography developed in collaboration with","type":"article-journal"},"uris":["http://www.mendeley.com/documents/?uuid=c87efc33-837f-3bf1-8c2f-68965f613a79"]}],"mendeley":{"formattedCitation":"&lt;sup&gt;8&lt;/sup&gt;","plainTextFormattedCitation":"8","previouslyFormattedCitation":"&lt;sup&gt;51&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8</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7D528F" w:rsidRPr="007D528F" w:rsidRDefault="007D528F" w:rsidP="00EF3E54">
      <w:pPr>
        <w:snapToGrid w:val="0"/>
        <w:spacing w:after="0" w:line="240" w:lineRule="auto"/>
        <w:ind w:firstLine="425"/>
        <w:jc w:val="both"/>
        <w:rPr>
          <w:rFonts w:ascii="Times New Roman" w:hAnsi="Times New Roman" w:cs="Times New Roman" w:hint="eastAsia"/>
          <w:sz w:val="20"/>
          <w:szCs w:val="20"/>
          <w:lang w:eastAsia="zh-CN"/>
        </w:rPr>
      </w:pPr>
    </w:p>
    <w:p w:rsidR="00156A43" w:rsidRPr="007D528F" w:rsidRDefault="00156A43" w:rsidP="00EF3E54">
      <w:pPr>
        <w:pStyle w:val="Heading1"/>
        <w:keepNext w:val="0"/>
        <w:keepLines w:val="0"/>
        <w:numPr>
          <w:ilvl w:val="0"/>
          <w:numId w:val="3"/>
        </w:numPr>
        <w:snapToGrid w:val="0"/>
        <w:spacing w:before="0" w:line="240" w:lineRule="auto"/>
        <w:ind w:left="0" w:firstLine="0"/>
        <w:jc w:val="both"/>
        <w:rPr>
          <w:rFonts w:ascii="Times New Roman" w:hAnsi="Times New Roman" w:cs="Times New Roman"/>
          <w:color w:val="auto"/>
          <w:sz w:val="20"/>
          <w:szCs w:val="20"/>
        </w:rPr>
      </w:pPr>
      <w:r w:rsidRPr="007D528F">
        <w:rPr>
          <w:rFonts w:ascii="Times New Roman" w:hAnsi="Times New Roman" w:cs="Times New Roman"/>
          <w:color w:val="auto"/>
          <w:sz w:val="20"/>
          <w:szCs w:val="20"/>
        </w:rPr>
        <w:t>Density of MR signals:</w:t>
      </w:r>
    </w:p>
    <w:p w:rsidR="00156A43" w:rsidRDefault="00156A43" w:rsidP="00EF3E54">
      <w:pPr>
        <w:snapToGrid w:val="0"/>
        <w:spacing w:after="0" w:line="240" w:lineRule="auto"/>
        <w:ind w:firstLine="425"/>
        <w:jc w:val="both"/>
        <w:rPr>
          <w:rFonts w:ascii="Times New Roman" w:hAnsi="Times New Roman" w:cs="Times New Roman" w:hint="eastAsia"/>
          <w:sz w:val="20"/>
          <w:szCs w:val="20"/>
          <w:lang w:eastAsia="zh-CN"/>
        </w:rPr>
      </w:pPr>
      <w:r w:rsidRPr="007D528F">
        <w:rPr>
          <w:rFonts w:ascii="Times New Roman" w:hAnsi="Times New Roman" w:cs="Times New Roman"/>
          <w:sz w:val="20"/>
          <w:szCs w:val="20"/>
        </w:rPr>
        <w:t>Using continuous wave Doppler, if the signal is similar in density to that of antegrade flow, this suggests significant MR, whereas a faint signal or an incomplete envelope is typical of mild MR, whereas complete with dense signal indicates severe M</w:t>
      </w:r>
      <w:r w:rsidR="00F6519D" w:rsidRPr="007D528F">
        <w:rPr>
          <w:rFonts w:ascii="Times New Roman" w:hAnsi="Times New Roman" w:cs="Times New Roman"/>
          <w:sz w:val="20"/>
          <w:szCs w:val="20"/>
        </w:rPr>
        <w:t>R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awonik","given":"S","non-dropping-particle":"","parse-names":false,"suffix":""},{"dropping-particle":"","family":"Prasał","given":"M","non-dropping-particle":"","parse-names":false,"suffix":""},{"dropping-particle":"","family":"Gęca","given":"R","non-dropping-particle":"","parse-names":false,"suffix":""},{"dropping-particle":"","family":"…","given":"A Wysokiński -","non-dropping-particle":"","parse-names":false,"suffix":""},{"dropping-particle":"","family":"2019","given":"undefined","non-dropping-particle":"","parse-names":false,"suffix":""}],"container-title":"medical-technologies.eu","id":"ITEM-1","issued":{"date-parts":[["0"]]},"title":"Current techniques for echocardiographic imaging of the mitral regurgitation","type":"article-journal"},"uris":["http://www.mendeley.com/documents/?uuid=d141f181-a461-3e8b-83a1-6279813f0434"]}],"mendeley":{"formattedCitation":"&lt;sup&gt;9&lt;/sup&gt;","plainTextFormattedCitation":"9","previouslyFormattedCitation":"&lt;sup&gt;102&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9</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w:t>
      </w:r>
    </w:p>
    <w:p w:rsidR="007D528F" w:rsidRPr="007D528F" w:rsidRDefault="007D528F" w:rsidP="00EF3E54">
      <w:pPr>
        <w:snapToGrid w:val="0"/>
        <w:spacing w:after="0" w:line="240" w:lineRule="auto"/>
        <w:ind w:firstLine="425"/>
        <w:jc w:val="both"/>
        <w:rPr>
          <w:rFonts w:ascii="Times New Roman" w:hAnsi="Times New Roman" w:cs="Times New Roman" w:hint="eastAsia"/>
          <w:sz w:val="20"/>
          <w:szCs w:val="20"/>
          <w:lang w:eastAsia="zh-CN"/>
        </w:rPr>
      </w:pPr>
    </w:p>
    <w:p w:rsidR="00156A43" w:rsidRPr="007D528F" w:rsidRDefault="00156A43" w:rsidP="00EF3E54">
      <w:pPr>
        <w:pStyle w:val="Heading1"/>
        <w:keepNext w:val="0"/>
        <w:keepLines w:val="0"/>
        <w:numPr>
          <w:ilvl w:val="0"/>
          <w:numId w:val="3"/>
        </w:numPr>
        <w:snapToGrid w:val="0"/>
        <w:spacing w:before="0" w:line="240" w:lineRule="auto"/>
        <w:ind w:left="0" w:firstLine="0"/>
        <w:jc w:val="both"/>
        <w:rPr>
          <w:rFonts w:ascii="Times New Roman" w:hAnsi="Times New Roman" w:cs="Times New Roman"/>
          <w:color w:val="auto"/>
          <w:sz w:val="20"/>
          <w:szCs w:val="20"/>
        </w:rPr>
      </w:pPr>
      <w:r w:rsidRPr="007D528F">
        <w:rPr>
          <w:rFonts w:ascii="Times New Roman" w:hAnsi="Times New Roman" w:cs="Times New Roman"/>
          <w:color w:val="auto"/>
          <w:sz w:val="20"/>
          <w:szCs w:val="20"/>
        </w:rPr>
        <w:t>Vena Contracta:</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Was measured the VC in a long-axis imaging plane perpendicular to the mitral leaflet closure which independent of flow rate and driving pressure.</w:t>
      </w:r>
    </w:p>
    <w:p w:rsidR="00156A43" w:rsidRDefault="00156A43" w:rsidP="00EF3E54">
      <w:pPr>
        <w:snapToGrid w:val="0"/>
        <w:spacing w:after="0" w:line="240" w:lineRule="auto"/>
        <w:ind w:firstLine="425"/>
        <w:jc w:val="both"/>
        <w:rPr>
          <w:rFonts w:ascii="Times New Roman" w:hAnsi="Times New Roman" w:cs="Times New Roman" w:hint="eastAsia"/>
          <w:sz w:val="20"/>
          <w:szCs w:val="20"/>
          <w:lang w:eastAsia="zh-CN"/>
        </w:rPr>
      </w:pPr>
      <w:r w:rsidRPr="007D528F">
        <w:rPr>
          <w:rFonts w:ascii="Times New Roman" w:hAnsi="Times New Roman" w:cs="Times New Roman"/>
          <w:sz w:val="20"/>
          <w:szCs w:val="20"/>
        </w:rPr>
        <w:t>A VC width &lt;0.3cm denotes mild MR and a VC width &gt;0.7 cm is specific for severe MR. Intermediate values of VC width (0.3-0.7cm).</w:t>
      </w:r>
    </w:p>
    <w:p w:rsidR="007D528F" w:rsidRPr="007D528F" w:rsidRDefault="007D528F" w:rsidP="00EF3E54">
      <w:pPr>
        <w:snapToGrid w:val="0"/>
        <w:spacing w:after="0" w:line="240" w:lineRule="auto"/>
        <w:ind w:firstLine="425"/>
        <w:jc w:val="both"/>
        <w:rPr>
          <w:rFonts w:ascii="Times New Roman" w:hAnsi="Times New Roman" w:cs="Times New Roman" w:hint="eastAsia"/>
          <w:sz w:val="20"/>
          <w:szCs w:val="20"/>
          <w:lang w:eastAsia="zh-CN"/>
        </w:rPr>
      </w:pPr>
    </w:p>
    <w:p w:rsidR="00156A43" w:rsidRPr="007D528F" w:rsidRDefault="00156A43" w:rsidP="00EF3E54">
      <w:pPr>
        <w:pStyle w:val="Heading1"/>
        <w:keepNext w:val="0"/>
        <w:keepLines w:val="0"/>
        <w:numPr>
          <w:ilvl w:val="0"/>
          <w:numId w:val="3"/>
        </w:numPr>
        <w:snapToGrid w:val="0"/>
        <w:spacing w:before="0" w:line="240" w:lineRule="auto"/>
        <w:ind w:left="0" w:firstLine="0"/>
        <w:jc w:val="both"/>
        <w:rPr>
          <w:rFonts w:ascii="Times New Roman" w:hAnsi="Times New Roman" w:cs="Times New Roman"/>
          <w:color w:val="auto"/>
          <w:sz w:val="20"/>
          <w:szCs w:val="20"/>
        </w:rPr>
      </w:pPr>
      <w:r w:rsidRPr="007D528F">
        <w:rPr>
          <w:rFonts w:ascii="Times New Roman" w:hAnsi="Times New Roman" w:cs="Times New Roman"/>
          <w:color w:val="auto"/>
          <w:sz w:val="20"/>
          <w:szCs w:val="20"/>
        </w:rPr>
        <w:t>PISA:</w:t>
      </w:r>
    </w:p>
    <w:p w:rsidR="00156A43" w:rsidRDefault="00156A43" w:rsidP="00EF3E54">
      <w:pPr>
        <w:snapToGrid w:val="0"/>
        <w:spacing w:after="0" w:line="240" w:lineRule="auto"/>
        <w:ind w:firstLine="425"/>
        <w:jc w:val="both"/>
        <w:rPr>
          <w:rFonts w:ascii="Times New Roman" w:hAnsi="Times New Roman" w:cs="Times New Roman" w:hint="eastAsia"/>
          <w:sz w:val="20"/>
          <w:szCs w:val="20"/>
          <w:lang w:eastAsia="zh-CN"/>
        </w:rPr>
      </w:pPr>
      <w:r w:rsidRPr="007D528F">
        <w:rPr>
          <w:rFonts w:ascii="Times New Roman" w:hAnsi="Times New Roman" w:cs="Times New Roman"/>
          <w:sz w:val="20"/>
          <w:szCs w:val="20"/>
        </w:rPr>
        <w:t>With a central regurgitant jet, RV and orifice area can be calculated by the PISA approach. </w:t>
      </w:r>
    </w:p>
    <w:p w:rsidR="007D528F" w:rsidRPr="007D528F" w:rsidRDefault="007D528F" w:rsidP="00EF3E54">
      <w:pPr>
        <w:snapToGrid w:val="0"/>
        <w:spacing w:after="0" w:line="240" w:lineRule="auto"/>
        <w:ind w:firstLine="425"/>
        <w:jc w:val="both"/>
        <w:rPr>
          <w:rFonts w:ascii="Times New Roman" w:hAnsi="Times New Roman" w:cs="Times New Roman" w:hint="eastAsia"/>
          <w:sz w:val="20"/>
          <w:szCs w:val="20"/>
          <w:lang w:eastAsia="zh-CN"/>
        </w:rPr>
      </w:pPr>
    </w:p>
    <w:p w:rsidR="00156A43" w:rsidRPr="007D528F" w:rsidRDefault="00156A43" w:rsidP="00EF3E54">
      <w:pPr>
        <w:pStyle w:val="Heading1"/>
        <w:keepNext w:val="0"/>
        <w:keepLines w:val="0"/>
        <w:numPr>
          <w:ilvl w:val="0"/>
          <w:numId w:val="3"/>
        </w:numPr>
        <w:snapToGrid w:val="0"/>
        <w:spacing w:before="0" w:line="240" w:lineRule="auto"/>
        <w:ind w:left="0" w:firstLine="0"/>
        <w:jc w:val="both"/>
        <w:rPr>
          <w:rFonts w:ascii="Times New Roman" w:hAnsi="Times New Roman" w:cs="Times New Roman"/>
          <w:color w:val="auto"/>
          <w:sz w:val="20"/>
          <w:szCs w:val="20"/>
        </w:rPr>
      </w:pPr>
      <w:r w:rsidRPr="007D528F">
        <w:rPr>
          <w:rFonts w:ascii="Times New Roman" w:hAnsi="Times New Roman" w:cs="Times New Roman"/>
          <w:color w:val="auto"/>
          <w:sz w:val="20"/>
          <w:szCs w:val="20"/>
        </w:rPr>
        <w:t>Pulmonary venous flow reversal</w:t>
      </w: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B-Measurement of LA diameter:</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Measurement the anteroposterior dimension of the LA at end systole in the parasternal long-axis view from a line drawn through the plane of the aortic valve. (M- Mode).</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Normally, the LA diameter is below 4.1Cm in male and below 3.9 in female.</w:t>
      </w: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lang w:bidi="ar-EG"/>
        </w:rPr>
        <w:t>C-</w:t>
      </w:r>
      <w:r w:rsidRPr="007D528F">
        <w:rPr>
          <w:rFonts w:ascii="Times New Roman" w:hAnsi="Times New Roman" w:cs="Times New Roman"/>
          <w:b/>
          <w:bCs/>
          <w:sz w:val="20"/>
          <w:szCs w:val="20"/>
        </w:rPr>
        <w:t>Measurement of estimated pulmonary artery pressure (ESPAP)</w:t>
      </w:r>
    </w:p>
    <w:p w:rsidR="00F6519D"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Continuous wave (CW) Doppler of the tricuspid regurgitation (TR) trace is used to measure the difference in pressures between the right ventricle and right atrium</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Parasuraman","given":"S","non-dropping-particle":"","parse-names":false,"suffix":""},{"dropping-particle":"","family":"Walker","given":"S","non-dropping-particle":"","parse-names":false,"suffix":""},{"dropping-particle":"","family":"Loudon","given":"BL","non-dropping-particle":"","parse-names":false,"suffix":""},{"dropping-particle":"","family":"…","given":"ND Gollop - IJC Heart &amp;","non-dropping-particle":"","parse-names":false,"suffix":""},{"dropping-particle":"","family":"2016","given":"undefined","non-dropping-particle":"","parse-names":false,"suffix":""}],"container-title":"Elsevier","id":"ITEM-1","issued":{"date-parts":[["0"]]},"title":"Assessment of pulmonary artery pressure by echocardiography—a comprehensive review","type":"article-journal"},"uris":["http://www.mendeley.com/documents/?uuid=1f2c2c44-802d-354d-a72c-df3093d7ceb1"]}],"mendeley":{"formattedCitation":"&lt;sup&gt;10&lt;/sup&gt;","plainTextFormattedCitation":"10","previouslyFormattedCitation":"&lt;sup&gt;103&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xml:space="preserve">. </w:t>
      </w:r>
    </w:p>
    <w:p w:rsidR="00156A43" w:rsidRPr="007D528F" w:rsidRDefault="00F6519D"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p</w:t>
      </w:r>
      <w:r w:rsidR="00156A43" w:rsidRPr="007D528F">
        <w:rPr>
          <w:rFonts w:ascii="Times New Roman" w:hAnsi="Times New Roman" w:cs="Times New Roman"/>
          <w:sz w:val="20"/>
          <w:szCs w:val="20"/>
        </w:rPr>
        <w:t>eak velocity of the envelope is measured (TRmax). A value of ≤2.8 m/s suggests low probability, a value of 2.9–3.4 m/s indicates intermediate probability, and a value &gt;3.4 m/s suggests a high probability for pulmonary hypertension</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Parasuraman","given":"S","non-dropping-particle":"","parse-names":false,"suffix":""},{"dropping-particle":"","family":"Walker","given":"S","non-dropping-particle":"","parse-names":false,"suffix":""},{"dropping-particle":"","family":"Loudon","given":"BL","non-dropping-particle":"","parse-names":false,"suffix":""},{"dropping-particle":"","family":"…","given":"ND Gollop - IJC Heart &amp;","non-dropping-particle":"","parse-names":false,"suffix":""},{"dropping-particle":"","family":"2016","given":"undefined","non-dropping-particle":"","parse-names":false,"suffix":""}],"container-title":"Elsevier","id":"ITEM-1","issued":{"date-parts":[["0"]]},"title":"Assessment of pulmonary artery pressure by echocardiography—a comprehensive review","type":"article-journal"},"uris":["http://www.mendeley.com/documents/?uuid=1f2c2c44-802d-354d-a72c-df3093d7ceb1"]}],"mendeley":{"formattedCitation":"&lt;sup&gt;10&lt;/sup&gt;","plainTextFormattedCitation":"10","previouslyFormattedCitation":"&lt;sup&gt;103&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10</w:t>
      </w:r>
      <w:r w:rsidR="00B674C3" w:rsidRPr="007D528F">
        <w:rPr>
          <w:rFonts w:ascii="Times New Roman" w:hAnsi="Times New Roman" w:cs="Times New Roman"/>
          <w:sz w:val="20"/>
          <w:szCs w:val="20"/>
        </w:rPr>
        <w:fldChar w:fldCharType="end"/>
      </w:r>
      <w:r w:rsidR="00156A43" w:rsidRPr="007D528F">
        <w:rPr>
          <w:rFonts w:ascii="Times New Roman" w:hAnsi="Times New Roman" w:cs="Times New Roman"/>
          <w:sz w:val="20"/>
          <w:szCs w:val="20"/>
        </w:rPr>
        <w:t>.</w:t>
      </w: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D-Measurement of LVEF:</w:t>
      </w: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Teichholz Method:</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most commonly used measure of cardiac function is the left ventricular EF. This is simply the proportion of blood pumped out of the left ventricle during each cardiac cycle. Therefore to calculate EF we have to estimate the volume of the left ventricle at the end of diastole and systol</w:t>
      </w:r>
      <w:r w:rsidR="00F6519D" w:rsidRPr="007D528F">
        <w:rPr>
          <w:rFonts w:ascii="Times New Roman" w:hAnsi="Times New Roman" w:cs="Times New Roman"/>
          <w:sz w:val="20"/>
          <w:szCs w:val="20"/>
        </w:rPr>
        <w:t>e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{"citationItems":[{"id":"ITEM-1","itemData":{"author":[{"dropping-particle":"","family":"Ryding","given":"Alisdair","non-dropping-particle":"","parse-names":false,"suffix":""}],"id":"ITEM-1","issued":{"date-parts":[["2013"]]},"title":"Essential Echocardiography","type":"book"},"uris":["http://www.mendeley.com/documents/?uuid=42f56e6f-5b44-43f5-b9c5-7afdc7e35abc"]}],"mendeley":{"formattedCitation":"&lt;sup&gt;11&lt;/sup&gt;","plainTextFormattedCitation":"11","previouslyFormattedCitation":"&lt;sup&gt;52&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Calculation is based on the LV internal diameter at end-diastole and end-systol</w:t>
      </w:r>
      <w:r w:rsidR="00F6519D" w:rsidRPr="007D528F">
        <w:rPr>
          <w:rFonts w:ascii="Times New Roman" w:hAnsi="Times New Roman" w:cs="Times New Roman"/>
          <w:sz w:val="20"/>
          <w:szCs w:val="20"/>
        </w:rPr>
        <w:t>e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{"citationItems":[{"id":"ITEM-1","itemData":{"author":[{"dropping-particle":"","family":"Ryding","given":"Alisdair","non-dropping-particle":"","parse-names":false,"suffix":""}],"id":"ITEM-1","issued":{"date-parts":[["2013"]]},"title":"Essential Echocardiography","type":"book"},"uris":["http://www.mendeley.com/documents/?uuid=42f56e6f-5b44-43f5-b9c5-7afdc7e35abc"]}],"mendeley":{"formattedCitation":"&lt;sup&gt;11&lt;/sup&gt;","plainTextFormattedCitation":"11","previouslyFormattedCitation":"&lt;sup&gt;52&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r w:rsidR="00F6519D" w:rsidRPr="007D528F">
        <w:rPr>
          <w:rFonts w:ascii="Times New Roman" w:hAnsi="Times New Roman" w:cs="Times New Roman"/>
          <w:sz w:val="20"/>
          <w:szCs w:val="20"/>
        </w:rPr>
        <w:t xml:space="preserve"> </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Ejection fraction= </w:t>
      </w:r>
      <m:oMath>
        <m:f>
          <m:fPr>
            <m:ctrlPr>
              <w:rPr>
                <w:rFonts w:ascii="Cambria Math" w:hAnsi="Times New Roman" w:cs="Times New Roman"/>
                <w:sz w:val="20"/>
                <w:szCs w:val="20"/>
              </w:rPr>
            </m:ctrlPr>
          </m:fPr>
          <m:num>
            <m:r>
              <m:rPr>
                <m:sty m:val="p"/>
              </m:rPr>
              <w:rPr>
                <w:rFonts w:ascii="Cambria Math" w:hAnsi="Times New Roman" w:cs="Times New Roman"/>
                <w:sz w:val="20"/>
                <w:szCs w:val="20"/>
              </w:rPr>
              <m:t>EDV</m:t>
            </m:r>
            <m:r>
              <m:rPr>
                <m:sty m:val="p"/>
              </m:rPr>
              <w:rPr>
                <w:rFonts w:ascii="Cambria Math" w:hAnsi="Times New Roman" w:cs="Times New Roman"/>
                <w:sz w:val="20"/>
                <w:szCs w:val="20"/>
              </w:rPr>
              <m:t>-</m:t>
            </m:r>
            <m:r>
              <m:rPr>
                <m:sty m:val="p"/>
              </m:rPr>
              <w:rPr>
                <w:rFonts w:ascii="Cambria Math" w:hAnsi="Times New Roman" w:cs="Times New Roman"/>
                <w:sz w:val="20"/>
                <w:szCs w:val="20"/>
              </w:rPr>
              <m:t>ESV</m:t>
            </m:r>
          </m:num>
          <m:den>
            <m:r>
              <m:rPr>
                <m:sty m:val="p"/>
              </m:rPr>
              <w:rPr>
                <w:rFonts w:ascii="Cambria Math" w:hAnsi="Times New Roman" w:cs="Times New Roman"/>
                <w:sz w:val="20"/>
                <w:szCs w:val="20"/>
              </w:rPr>
              <m:t>EDV</m:t>
            </m:r>
          </m:den>
        </m:f>
        <m:r>
          <m:rPr>
            <m:sty m:val="p"/>
          </m:rPr>
          <w:rPr>
            <w:rFonts w:ascii="Cambria Math" w:hAnsi="Times New Roman" w:cs="Times New Roman"/>
            <w:sz w:val="20"/>
            <w:szCs w:val="20"/>
          </w:rPr>
          <m:t>×</m:t>
        </m:r>
        <m:r>
          <m:rPr>
            <m:sty m:val="p"/>
          </m:rPr>
          <w:rPr>
            <w:rFonts w:ascii="Cambria Math" w:hAnsi="Times New Roman" w:cs="Times New Roman"/>
            <w:sz w:val="20"/>
            <w:szCs w:val="20"/>
          </w:rPr>
          <m:t>100</m:t>
        </m:r>
      </m:oMath>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EF normally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50%.</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Mid-range EF is between 40-49%.</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Impaired EF is </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40%</w:t>
      </w: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Simpson’s method:</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apical biplane approach requires tracing of endocardial borders at end-diastole and end-systole in both four-chamber and two-chamber view</w:t>
      </w:r>
      <w:r w:rsidR="00F6519D" w:rsidRPr="007D528F">
        <w:rPr>
          <w:rFonts w:ascii="Times New Roman" w:hAnsi="Times New Roman" w:cs="Times New Roman"/>
          <w:sz w:val="20"/>
          <w:szCs w:val="20"/>
        </w:rPr>
        <w:t>s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{"citationItems":[{"id":"ITEM-1","itemData":{"author":[{"dropping-particle":"","family":"Otto","given":"Catherine","non-dropping-particle":"","parse-names":false,"suffix":""}],"id":"ITEM-1","issued":{"date-parts":[["0"]]},"title":"Textbook Of Clinical Echocardiography","type":"book"},"uris":["http://www.mendeley.com/documents/?uuid=086e06fd-77f6-489b-891e-f741e86cb692"]}],"mendeley":{"formattedCitation":"&lt;sup&gt;12&lt;/sup&gt;","plainTextFormattedCitation":"12","previouslyFormattedCitation":"&lt;sup&gt;54&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12</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End-diastolic volume is calculated from end-diastolic images, and end-systolic volume is calculated from end-systolic image</w:t>
      </w:r>
      <w:r w:rsidR="00F6519D" w:rsidRPr="007D528F">
        <w:rPr>
          <w:rFonts w:ascii="Times New Roman" w:hAnsi="Times New Roman" w:cs="Times New Roman"/>
          <w:sz w:val="20"/>
          <w:szCs w:val="20"/>
        </w:rPr>
        <w:t>s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{"citationItems":[{"id":"ITEM-1","itemData":{"author":[{"dropping-particle":"","family":"Otto","given":"Catherine","non-dropping-particle":"","parse-names":false,"suffix":""}],"id":"ITEM-1","issued":{"date-parts":[["0"]]},"title":"Textbook Of Clinical Echocardiography","type":"book"},"uris":["http://www.mendeley.com/documents/?uuid=086e06fd-77f6-489b-891e-f741e86cb692"]}],"mendeley":{"formattedCitation":"&lt;sup&gt;12&lt;/sup&gt;","plainTextFormattedCitation":"12","previouslyFormattedCitation":"&lt;sup&gt;54&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12</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MAPSE:</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Using M-mode echocardiography in an apical view from four sites of the atrioventricular plane corresponding to the septal, lateral, anterior, and posterior walls using the apical four- and two-chamber views by M-mod</w:t>
      </w:r>
      <w:r w:rsidR="00F6519D" w:rsidRPr="007D528F">
        <w:rPr>
          <w:rFonts w:ascii="Times New Roman" w:hAnsi="Times New Roman" w:cs="Times New Roman"/>
          <w:sz w:val="20"/>
          <w:szCs w:val="20"/>
        </w:rPr>
        <w:t>e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DOI":"10.1152/ajpheart.00103.2004","ISSN":"0363-6135","author":[{"dropping-particle":"","family":"Carlhäll","given":"C.","non-dropping-particle":"","parse-names":false,"suffix":""},{"dropping-particle":"","family":"Wigström","given":"L.","non-dropping-particle":"","parse-names":false,"suffix":""},{"dropping-particle":"","family":"Heiberg","given":"E.","non-dropping-particle":"","parse-names":false,"suffix":""},{"dropping-particle":"","family":"Karlsson","given":"M.","non-dropping-particle":"","parse-names":false,"suffix":""},{"dropping-particle":"","family":"Bolger","given":"A. F.","non-dropping-particle":"","parse-names":false,"suffix":""},{"dropping-particle":"","family":"Nylander","given":"E.","non-dropping-particle":"","parse-names":false,"suffix":""}],"container-title":"American Journal of Physiology-Heart and Circulatory Physiology","id":"ITEM-1","issue":"4","issued":{"date-parts":[["2004","10"]]},"page":"H1836-H1841","title":"Contribution of mitral annular excursion and shape dynamics to total left ventricular volume change","type":"article-journal","volume":"287"},"uris":["http://www.mendeley.com/documents/?uuid=b1b50be1-f1e0-312c-b5bf-15785d01503d"]}],"mendeley":{"formattedCitation":"&lt;sup&gt;13&lt;/sup&gt;","plainTextFormattedCitation":"13","previouslyFormattedCitation":"&lt;sup&gt;60&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13</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M-mode cursor should always be aligned parallel to the LV walls. The systolic excursion of mitral annulus should be measured from the lowest point at end-diastole to aortic valve closure (end of the T-wave on the electrocardiogram</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Claus","given":"P","non-dropping-particle":"","parse-names":false,"suffix":""},{"dropping-particle":"","family":"Weidemann","given":"F","non-dropping-particle":"","parse-names":false,"suffix":""},{"dropping-particle":"","family":"Dommke","given":"C","non-dropping-particle":"","parse-names":false,"suffix":""},{"dropping-particle":"","family":"…","given":"V Bito - Ultrasound in medicine","non-dropping-particle":"","parse-names":false,"suffix":""},{"dropping-particle":"","family":"2007","given":"undefined","non-dropping-particle":"","parse-names":false,"suffix":""}],"container-title":"Elsevier","id":"ITEM-1","issued":{"date-parts":[["0"]]},"title":"Mechanisms of postsystolic thickening in ischemic myocardium: mathematical modelling and comparison with experimental ischemic substrates","type":"article-journal"},"uris":["http://www.mendeley.com/documents/?uuid=b3052299-e4c1-32a4-bf9b-1c635473708a"]}],"mendeley":{"formattedCitation":"&lt;sup&gt;14&lt;/sup&gt;","plainTextFormattedCitation":"14","previouslyFormattedCitation":"&lt;sup&gt;104&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14</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The average normal value of MAPSE derived from previous studies for the four annular regions </w:t>
      </w:r>
      <w:r w:rsidRPr="007D528F">
        <w:rPr>
          <w:rFonts w:ascii="Times New Roman" w:hAnsi="Times New Roman" w:cs="Times New Roman"/>
          <w:sz w:val="20"/>
          <w:szCs w:val="20"/>
        </w:rPr>
        <w:lastRenderedPageBreak/>
        <w:t>(septal, anterior, lateral, and posterior) ranged between 12 and 15 m</w:t>
      </w:r>
      <w:r w:rsidR="00F6519D" w:rsidRPr="007D528F">
        <w:rPr>
          <w:rFonts w:ascii="Times New Roman" w:hAnsi="Times New Roman" w:cs="Times New Roman"/>
          <w:sz w:val="20"/>
          <w:szCs w:val="20"/>
        </w:rPr>
        <w:t>m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{"citationItems":[{"id":"ITEM-1","itemData":{"DOI":"10.1111/echo.13009","ISSN":"07422822","author":[{"dropping-particle":"","family":"Adel","given":"Walaa","non-dropping-particle":"","parse-names":false,"suffix":""},{"dropping-particle":"","family":"Roushdy","given":"Alaa M.","non-dropping-particle":"","parse-names":false,"suffix":""},{"dropping-particle":"","family":"Nabil","given":"Mohamed","non-dropping-particle":"","parse-names":false,"suffix":""}],"container-title":"Echocardiography","id":"ITEM-1","issue":"2","issued":{"date-parts":[["2016","2"]]},"page":"179-184","title":"Mitral Annular Plane Systolic Excursion-Derived Ejection Fraction: A Simple and Valid Tool in Adult Males With Left Ventricular Systolic Dysfunction","type":"article-journal","volume":"33"},"uris":["http://www.mendeley.com/documents/?uuid=6c2b8418-2f1b-32e2-bd75-df4bb82ca844"]}],"mendeley":{"formattedCitation":"&lt;sup&gt;15&lt;/sup&gt;","plainTextFormattedCitation":"15","previouslyFormattedCitation":"&lt;sup&gt;66&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15</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DOI":"10.1111/j.1365-2796.1990.tb00281.x","ISSN":"09546820","author":[{"dropping-particle":"","family":"ALAM","given":"M.","non-dropping-particle":"","parse-names":false,"suffix":""},{"dropping-particle":"","family":"HÖGLUND","given":"C.","non-dropping-particle":"","parse-names":false,"suffix":""},{"dropping-particle":"","family":"THORSTRAND","given":"C.","non-dropping-particle":"","parse-names":false,"suffix":""},{"dropping-particle":"","family":"PHILIP","given":"A.","non-dropping-particle":"","parse-names":false,"suffix":""}],"container-title":"Journal of Internal Medicine","id":"ITEM-1","issue":"6","issued":{"date-parts":[["1990","12"]]},"page":"569-575","title":"Atrioventricular plane displacement in severe congestive heart failure following dilated cardiomyopathy or myocardial infarction","type":"article-journal","volume":"228"},"uris":["http://www.mendeley.com/documents/?uuid=24c7be3d-161f-38b1-87c1-e08cbc57b9cd"]}],"mendeley":{"formattedCitation":"&lt;sup&gt;16&lt;/sup&gt;","plainTextFormattedCitation":"16","previouslyFormattedCitation":"&lt;sup&gt;67&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16</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2D strain (GLS):</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apical long-axis image (i.e three-chamber view) is analysed first. In this view, the movement of aortic valve leaflet helps in timing the aortic valve closure which is essential for the software to be able to perform the deformation analysis, the software automatically defined</w:t>
      </w:r>
      <w:r w:rsidR="00F6519D" w:rsidRPr="007D528F">
        <w:rPr>
          <w:rFonts w:ascii="Times New Roman" w:hAnsi="Times New Roman" w:cs="Times New Roman"/>
          <w:sz w:val="20"/>
          <w:szCs w:val="20"/>
        </w:rPr>
        <w:t xml:space="preserve"> </w:t>
      </w:r>
      <w:r w:rsidRPr="007D528F">
        <w:rPr>
          <w:rFonts w:ascii="Times New Roman" w:hAnsi="Times New Roman" w:cs="Times New Roman"/>
          <w:sz w:val="20"/>
          <w:szCs w:val="20"/>
        </w:rPr>
        <w:t>the end-systolic frame of the cardiac cycle. If the automated frame selection seems inaccurate the same could be adjusted manually in end-systolic frame, endocardial border is tracer manually in its entirety from the beginning at one end of the mitral annulus and ending at the other end.</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Region-of-interest (ROI) was adjusted to include the entire myocardial thickness, The width of the ROI can be manually adjusted as required. Care should be taken to avoid including bright echogenic pericardium in the ROI.</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software then tracked the myocardial speckles frame-by- frame and generates moving images displaying the tracking. Visual inspection of the moving image allows the operator to determine the adequacy of the tracking. If the tracking does not seem to be accurate, one can go back and readjust the ROI or select an altogether new ROI. Once the satisfactory tracking is achieved, the same is approved by clicking on the approve button.</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The software then divided the LV myocardium into six segments and generates segmental and global longitudinal strain, strain rate, velocity and displacement curves. As the myocardium usually shortens in longitudinal direction during systole, the longitudinal strain and strain rate curves are displayed below the baseline. From these curves </w:t>
      </w:r>
      <w:r w:rsidRPr="007D528F">
        <w:rPr>
          <w:rFonts w:ascii="Times New Roman" w:hAnsi="Times New Roman" w:cs="Times New Roman"/>
          <w:b/>
          <w:bCs/>
          <w:sz w:val="20"/>
          <w:szCs w:val="20"/>
        </w:rPr>
        <w:t>peak-systolic longitudinal strain</w:t>
      </w:r>
      <w:r w:rsidRPr="007D528F">
        <w:rPr>
          <w:rFonts w:ascii="Times New Roman" w:hAnsi="Times New Roman" w:cs="Times New Roman"/>
          <w:sz w:val="20"/>
          <w:szCs w:val="20"/>
        </w:rPr>
        <w:t xml:space="preserve"> could be recorded for each of the myocardial segments. A color-coded parametric image that provides quick visual impression of the timing and the extent of segmental myocardial deformation was also generated by same systems.</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same process is then repeated with the apical four chambers and two- chamber images also. The strain values for all the segments are recorded and averaged to obtain the global longitudinal strain (GLS) presented by white dotted line, Bull's eye displayed the regional and global longitudinal strain as a single comprehensive image.</w:t>
      </w: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Tissue Doppler Imaging (TDI):</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The TDI cursor was placed at the lateral side of the mitral annulus. In normal myocardium, a Doppler velocity range of −20 to 20 cm/sec is recommended, three major velocities can be recorded: the positive systolic velocity when the mitral ring moves toward the apex (Sm) and two negative diastolic velocities when the mitral annulus moves away from the apex (one during the early phase of diastole [Em] and </w:t>
      </w:r>
      <w:r w:rsidRPr="007D528F">
        <w:rPr>
          <w:rFonts w:ascii="Times New Roman" w:hAnsi="Times New Roman" w:cs="Times New Roman"/>
          <w:sz w:val="20"/>
          <w:szCs w:val="20"/>
        </w:rPr>
        <w:lastRenderedPageBreak/>
        <w:t>another in the late phase of diastole [Am]). By moving the sample volume to the septal site of the mitral annulus, systolic and diastolic velocities of the LV septal wall can be recorded</w:t>
      </w:r>
    </w:p>
    <w:p w:rsidR="004431A5" w:rsidRDefault="004431A5" w:rsidP="00EF3E54">
      <w:pPr>
        <w:snapToGrid w:val="0"/>
        <w:spacing w:after="0" w:line="240" w:lineRule="auto"/>
        <w:jc w:val="both"/>
        <w:rPr>
          <w:rFonts w:ascii="Times New Roman" w:hAnsi="Times New Roman" w:cs="Times New Roman" w:hint="eastAsia"/>
          <w:b/>
          <w:bCs/>
          <w:sz w:val="20"/>
          <w:szCs w:val="20"/>
          <w:lang w:eastAsia="zh-CN"/>
        </w:rPr>
      </w:pPr>
    </w:p>
    <w:p w:rsidR="00156A43" w:rsidRPr="007D528F" w:rsidRDefault="00156A43"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 xml:space="preserve">Normally, S wave is </w:t>
      </w:r>
      <m:oMath>
        <m:r>
          <m:rPr>
            <m:sty m:val="b"/>
          </m:rPr>
          <w:rPr>
            <w:rFonts w:ascii="Cambria Math" w:hAnsi="Times New Roman" w:cs="Times New Roman"/>
            <w:sz w:val="20"/>
            <w:szCs w:val="20"/>
          </w:rPr>
          <m:t>≥</m:t>
        </m:r>
      </m:oMath>
      <w:r w:rsidRPr="007D528F">
        <w:rPr>
          <w:rFonts w:ascii="Times New Roman" w:hAnsi="Times New Roman" w:cs="Times New Roman"/>
          <w:b/>
          <w:bCs/>
          <w:sz w:val="20"/>
          <w:szCs w:val="20"/>
        </w:rPr>
        <w:t xml:space="preserve">8 mm septally and </w:t>
      </w:r>
      <m:oMath>
        <m:r>
          <m:rPr>
            <m:sty m:val="b"/>
          </m:rPr>
          <w:rPr>
            <w:rFonts w:ascii="Cambria Math" w:hAnsi="Times New Roman" w:cs="Times New Roman"/>
            <w:sz w:val="20"/>
            <w:szCs w:val="20"/>
          </w:rPr>
          <m:t>≥</m:t>
        </m:r>
      </m:oMath>
      <w:r w:rsidRPr="007D528F">
        <w:rPr>
          <w:rFonts w:ascii="Times New Roman" w:hAnsi="Times New Roman" w:cs="Times New Roman"/>
          <w:b/>
          <w:bCs/>
          <w:sz w:val="20"/>
          <w:szCs w:val="20"/>
        </w:rPr>
        <w:t xml:space="preserve">10 mm laterally. </w:t>
      </w:r>
    </w:p>
    <w:p w:rsidR="00156A43" w:rsidRPr="007D528F" w:rsidRDefault="00156A43" w:rsidP="00EF3E54">
      <w:pPr>
        <w:pStyle w:val="Heading2"/>
        <w:keepNext w:val="0"/>
        <w:keepLines w:val="0"/>
        <w:snapToGrid w:val="0"/>
        <w:spacing w:before="0" w:line="240" w:lineRule="auto"/>
        <w:jc w:val="both"/>
        <w:rPr>
          <w:rFonts w:ascii="Times New Roman" w:eastAsiaTheme="minorHAnsi" w:hAnsi="Times New Roman" w:cs="Times New Roman"/>
          <w:color w:val="auto"/>
          <w:sz w:val="20"/>
          <w:szCs w:val="20"/>
        </w:rPr>
      </w:pPr>
      <w:r w:rsidRPr="007D528F">
        <w:rPr>
          <w:rFonts w:ascii="Times New Roman" w:hAnsi="Times New Roman" w:cs="Times New Roman"/>
          <w:color w:val="auto"/>
          <w:sz w:val="20"/>
          <w:szCs w:val="20"/>
          <w:shd w:val="clear" w:color="auto" w:fill="FFFFFF"/>
        </w:rPr>
        <w:t>Ratio of Trans mitral blood flow velocity to tissue Doppler velocity (E/e ′)</w:t>
      </w:r>
    </w:p>
    <w:p w:rsidR="00156A43" w:rsidRPr="007D528F" w:rsidRDefault="00156A43"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E wave was measured by pulsed wave Doppler and e’ through tissue Doppler </w:t>
      </w:r>
      <w:r w:rsidRPr="007D528F">
        <w:rPr>
          <w:rFonts w:ascii="Times New Roman" w:hAnsi="Times New Roman" w:cs="Times New Roman"/>
          <w:b/>
          <w:bCs/>
          <w:sz w:val="20"/>
          <w:szCs w:val="20"/>
        </w:rPr>
        <w:t>Normally, this ratio below 8 and above 15 (indicates that there is increase in filling pressure).</w:t>
      </w:r>
    </w:p>
    <w:p w:rsidR="00247FB9" w:rsidRPr="007D528F" w:rsidRDefault="00247FB9" w:rsidP="00EF3E54">
      <w:pPr>
        <w:snapToGrid w:val="0"/>
        <w:spacing w:after="0" w:line="240" w:lineRule="auto"/>
        <w:ind w:firstLine="425"/>
        <w:jc w:val="both"/>
        <w:rPr>
          <w:rFonts w:ascii="Times New Roman" w:hAnsi="Times New Roman" w:cs="Times New Roman"/>
          <w:sz w:val="20"/>
          <w:szCs w:val="20"/>
        </w:rPr>
      </w:pPr>
    </w:p>
    <w:p w:rsidR="004D2461" w:rsidRPr="007D528F" w:rsidRDefault="00247FB9"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sz w:val="20"/>
          <w:szCs w:val="20"/>
        </w:rPr>
        <w:lastRenderedPageBreak/>
        <w:t>3.</w:t>
      </w:r>
      <w:r w:rsidRPr="007D528F">
        <w:rPr>
          <w:rFonts w:ascii="Times New Roman" w:hAnsi="Times New Roman" w:cs="Times New Roman"/>
          <w:sz w:val="20"/>
          <w:szCs w:val="20"/>
        </w:rPr>
        <w:t xml:space="preserve"> </w:t>
      </w:r>
      <w:r w:rsidR="004D2461" w:rsidRPr="007D528F">
        <w:rPr>
          <w:rFonts w:ascii="Times New Roman" w:hAnsi="Times New Roman" w:cs="Times New Roman"/>
          <w:b/>
          <w:bCs/>
          <w:sz w:val="20"/>
          <w:szCs w:val="20"/>
        </w:rPr>
        <w:t>Results</w:t>
      </w:r>
    </w:p>
    <w:p w:rsidR="00EF62F2" w:rsidRPr="007D528F" w:rsidRDefault="00EF62F2" w:rsidP="00EF3E54">
      <w:pPr>
        <w:snapToGrid w:val="0"/>
        <w:spacing w:after="0" w:line="240" w:lineRule="auto"/>
        <w:ind w:firstLine="425"/>
        <w:jc w:val="both"/>
        <w:rPr>
          <w:rFonts w:ascii="Times New Roman" w:hAnsi="Times New Roman" w:cs="Times New Roman" w:hint="eastAsia"/>
          <w:sz w:val="20"/>
          <w:szCs w:val="20"/>
          <w:lang w:eastAsia="zh-CN"/>
        </w:rPr>
      </w:pPr>
      <w:r w:rsidRPr="007D528F">
        <w:rPr>
          <w:rFonts w:ascii="Times New Roman" w:hAnsi="Times New Roman" w:cs="Times New Roman"/>
          <w:sz w:val="20"/>
          <w:szCs w:val="20"/>
        </w:rPr>
        <w:t>The age in this study ranged from 28 to 67 with mean 42.44 ± 10.46</w:t>
      </w:r>
      <w:r w:rsidR="007D528F">
        <w:rPr>
          <w:rFonts w:ascii="Times New Roman" w:hAnsi="Times New Roman" w:cs="Times New Roman" w:hint="eastAsia"/>
          <w:sz w:val="20"/>
          <w:szCs w:val="20"/>
          <w:lang w:eastAsia="zh-CN"/>
        </w:rPr>
        <w:t>.</w:t>
      </w:r>
    </w:p>
    <w:p w:rsidR="00EF62F2" w:rsidRPr="007D528F" w:rsidRDefault="00EF62F2"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Ten of the study population were males (40%) while 15 were females (60%).</w:t>
      </w:r>
    </w:p>
    <w:p w:rsidR="00EF62F2" w:rsidRPr="007D528F" w:rsidRDefault="00EF62F2"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Etiology in this study was divided into RHD, degenerative heart disease and mitral valve prolapse with their percentage 72%, 8% and 20% respectively. </w:t>
      </w:r>
    </w:p>
    <w:p w:rsidR="00EF62F2" w:rsidRPr="007D528F" w:rsidRDefault="00EF62F2"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Ten cases were on long acting penicillin in the study population (40%).</w:t>
      </w:r>
    </w:p>
    <w:p w:rsidR="009A170B" w:rsidRPr="007D528F" w:rsidRDefault="00EF62F2" w:rsidP="00EF3E54">
      <w:pPr>
        <w:snapToGrid w:val="0"/>
        <w:spacing w:after="0" w:line="240" w:lineRule="auto"/>
        <w:ind w:firstLine="425"/>
        <w:jc w:val="both"/>
        <w:rPr>
          <w:rFonts w:ascii="Times New Roman" w:hAnsi="Times New Roman" w:cs="Times New Roman"/>
          <w:b/>
          <w:bCs/>
          <w:sz w:val="20"/>
          <w:szCs w:val="20"/>
          <w:lang w:eastAsia="zh-CN"/>
        </w:rPr>
      </w:pPr>
      <w:r w:rsidRPr="007D528F">
        <w:rPr>
          <w:rFonts w:ascii="Times New Roman" w:hAnsi="Times New Roman" w:cs="Times New Roman"/>
          <w:sz w:val="20"/>
          <w:szCs w:val="20"/>
        </w:rPr>
        <w:t>Associated other medical history that presented in this study are DM, hypertension and dyslipidemia with their percentage: 44%, 60% and 16% respectively</w:t>
      </w:r>
      <w:r w:rsidRPr="007D528F">
        <w:rPr>
          <w:rFonts w:ascii="Times New Roman" w:hAnsi="Times New Roman" w:cs="Times New Roman"/>
          <w:b/>
          <w:bCs/>
          <w:sz w:val="20"/>
          <w:szCs w:val="20"/>
        </w:rPr>
        <w:t>.</w:t>
      </w:r>
    </w:p>
    <w:p w:rsidR="00EF3E54" w:rsidRPr="007D528F" w:rsidRDefault="00EF3E54" w:rsidP="00EF3E54">
      <w:pPr>
        <w:snapToGrid w:val="0"/>
        <w:spacing w:after="0" w:line="240" w:lineRule="auto"/>
        <w:jc w:val="center"/>
        <w:rPr>
          <w:rFonts w:ascii="Times New Roman" w:hAnsi="Times New Roman" w:cs="Times New Roman"/>
          <w:b/>
          <w:bCs/>
          <w:sz w:val="20"/>
          <w:szCs w:val="20"/>
          <w:lang w:eastAsia="zh-CN"/>
        </w:rPr>
        <w:sectPr w:rsidR="00EF3E54" w:rsidRPr="007D528F" w:rsidSect="008177D2">
          <w:headerReference w:type="default" r:id="rId12"/>
          <w:pgSz w:w="12240" w:h="15840"/>
          <w:pgMar w:top="1440" w:right="1440" w:bottom="1440" w:left="1440" w:header="720" w:footer="720" w:gutter="0"/>
          <w:cols w:num="2" w:space="550"/>
          <w:docGrid w:linePitch="360"/>
        </w:sectPr>
      </w:pPr>
    </w:p>
    <w:p w:rsidR="009E13CE" w:rsidRPr="007D528F" w:rsidRDefault="009E13CE" w:rsidP="00EF3E54">
      <w:pPr>
        <w:snapToGrid w:val="0"/>
        <w:spacing w:after="0" w:line="240" w:lineRule="auto"/>
        <w:jc w:val="center"/>
        <w:rPr>
          <w:rFonts w:ascii="Times New Roman" w:hAnsi="Times New Roman" w:cs="Times New Roman"/>
          <w:b/>
          <w:bCs/>
          <w:sz w:val="20"/>
          <w:szCs w:val="20"/>
          <w:lang w:eastAsia="zh-CN"/>
        </w:rPr>
      </w:pPr>
    </w:p>
    <w:p w:rsidR="007D528F" w:rsidRPr="007D528F" w:rsidRDefault="007D528F" w:rsidP="00EF3E54">
      <w:pPr>
        <w:snapToGrid w:val="0"/>
        <w:spacing w:after="0" w:line="240" w:lineRule="auto"/>
        <w:jc w:val="center"/>
        <w:rPr>
          <w:rFonts w:ascii="Times New Roman" w:hAnsi="Times New Roman" w:cs="Times New Roman" w:hint="eastAsia"/>
          <w:b/>
          <w:bCs/>
          <w:sz w:val="20"/>
          <w:szCs w:val="20"/>
          <w:lang w:eastAsia="zh-CN"/>
        </w:rPr>
      </w:pPr>
    </w:p>
    <w:p w:rsidR="001A251B" w:rsidRPr="007D528F" w:rsidRDefault="001A251B" w:rsidP="00EF3E54">
      <w:pPr>
        <w:snapToGrid w:val="0"/>
        <w:spacing w:after="0" w:line="240" w:lineRule="auto"/>
        <w:jc w:val="center"/>
        <w:rPr>
          <w:rFonts w:ascii="Times New Roman" w:hAnsi="Times New Roman" w:cs="Times New Roman"/>
          <w:b/>
          <w:bCs/>
          <w:sz w:val="20"/>
          <w:szCs w:val="20"/>
        </w:rPr>
      </w:pPr>
      <w:r w:rsidRPr="007D528F">
        <w:rPr>
          <w:rFonts w:ascii="Times New Roman" w:hAnsi="Times New Roman" w:cs="Times New Roman"/>
          <w:b/>
          <w:bCs/>
          <w:sz w:val="20"/>
          <w:szCs w:val="20"/>
        </w:rPr>
        <w:t>Ta</w:t>
      </w:r>
      <w:r w:rsidR="009A170B" w:rsidRPr="007D528F">
        <w:rPr>
          <w:rFonts w:ascii="Times New Roman" w:hAnsi="Times New Roman" w:cs="Times New Roman"/>
          <w:b/>
          <w:bCs/>
          <w:sz w:val="20"/>
          <w:szCs w:val="20"/>
        </w:rPr>
        <w:t>ble 1: Baseline characteristics and demographic data</w:t>
      </w:r>
      <w:r w:rsidRPr="007D528F">
        <w:rPr>
          <w:rFonts w:ascii="Times New Roman" w:hAnsi="Times New Roman" w:cs="Times New Roman"/>
          <w:b/>
          <w:bCs/>
          <w:sz w:val="20"/>
          <w:szCs w:val="20"/>
        </w:rPr>
        <w:t>.</w:t>
      </w:r>
    </w:p>
    <w:tbl>
      <w:tblPr>
        <w:tblStyle w:val="TableGrid"/>
        <w:tblW w:w="5000" w:type="pct"/>
        <w:jc w:val="center"/>
        <w:tblCellMar>
          <w:left w:w="57" w:type="dxa"/>
          <w:right w:w="57" w:type="dxa"/>
        </w:tblCellMar>
        <w:tblLook w:val="04A0"/>
      </w:tblPr>
      <w:tblGrid>
        <w:gridCol w:w="3392"/>
        <w:gridCol w:w="2751"/>
        <w:gridCol w:w="2160"/>
        <w:gridCol w:w="1171"/>
      </w:tblGrid>
      <w:tr w:rsidR="00247FB9" w:rsidRPr="007D528F" w:rsidTr="00F6519D">
        <w:trPr>
          <w:jc w:val="center"/>
        </w:trPr>
        <w:tc>
          <w:tcPr>
            <w:tcW w:w="3241" w:type="pct"/>
            <w:gridSpan w:val="2"/>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p>
        </w:tc>
        <w:tc>
          <w:tcPr>
            <w:tcW w:w="1140"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Mean ± SD</w:t>
            </w:r>
          </w:p>
        </w:tc>
        <w:tc>
          <w:tcPr>
            <w:tcW w:w="619"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(Min-Max)</w:t>
            </w:r>
          </w:p>
        </w:tc>
      </w:tr>
      <w:tr w:rsidR="00247FB9" w:rsidRPr="007D528F" w:rsidTr="00F6519D">
        <w:trPr>
          <w:jc w:val="center"/>
        </w:trPr>
        <w:tc>
          <w:tcPr>
            <w:tcW w:w="3241" w:type="pct"/>
            <w:gridSpan w:val="2"/>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b/>
                <w:bCs/>
                <w:sz w:val="20"/>
                <w:szCs w:val="20"/>
                <w:lang w:bidi="ar-EG"/>
              </w:rPr>
              <w:t>Age</w:t>
            </w:r>
          </w:p>
        </w:tc>
        <w:tc>
          <w:tcPr>
            <w:tcW w:w="1140"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42.44 ± 10.46</w:t>
            </w:r>
          </w:p>
        </w:tc>
        <w:tc>
          <w:tcPr>
            <w:tcW w:w="619"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(28 – 67)</w:t>
            </w:r>
          </w:p>
        </w:tc>
      </w:tr>
      <w:tr w:rsidR="00247FB9" w:rsidRPr="007D528F" w:rsidTr="00F6519D">
        <w:trPr>
          <w:jc w:val="center"/>
        </w:trPr>
        <w:tc>
          <w:tcPr>
            <w:tcW w:w="3241" w:type="pct"/>
            <w:gridSpan w:val="2"/>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b/>
                <w:bCs/>
                <w:sz w:val="20"/>
                <w:szCs w:val="20"/>
                <w:lang w:bidi="ar-EG"/>
              </w:rPr>
              <w:t>HR</w:t>
            </w:r>
          </w:p>
        </w:tc>
        <w:tc>
          <w:tcPr>
            <w:tcW w:w="1140"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98.6 ± 17.35</w:t>
            </w:r>
          </w:p>
        </w:tc>
        <w:tc>
          <w:tcPr>
            <w:tcW w:w="619"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(75 – 130)</w:t>
            </w:r>
          </w:p>
        </w:tc>
      </w:tr>
      <w:tr w:rsidR="00247FB9" w:rsidRPr="007D528F" w:rsidTr="00F6519D">
        <w:trPr>
          <w:jc w:val="center"/>
        </w:trPr>
        <w:tc>
          <w:tcPr>
            <w:tcW w:w="3241" w:type="pct"/>
            <w:gridSpan w:val="2"/>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Systolic Blood Pressure</w:t>
            </w:r>
          </w:p>
        </w:tc>
        <w:tc>
          <w:tcPr>
            <w:tcW w:w="1140"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117.2 ±</w:t>
            </w:r>
            <w:r w:rsidR="00F6519D" w:rsidRPr="007D528F">
              <w:rPr>
                <w:rFonts w:ascii="Times New Roman" w:hAnsi="Times New Roman" w:cs="Times New Roman"/>
                <w:sz w:val="20"/>
                <w:szCs w:val="20"/>
                <w:lang w:bidi="ar-EG"/>
              </w:rPr>
              <w:t xml:space="preserve"> </w:t>
            </w:r>
            <w:r w:rsidRPr="007D528F">
              <w:rPr>
                <w:rFonts w:ascii="Times New Roman" w:hAnsi="Times New Roman" w:cs="Times New Roman"/>
                <w:sz w:val="20"/>
                <w:szCs w:val="20"/>
                <w:lang w:bidi="ar-EG"/>
              </w:rPr>
              <w:t>20.92</w:t>
            </w:r>
          </w:p>
        </w:tc>
        <w:tc>
          <w:tcPr>
            <w:tcW w:w="619"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(75 – 130)</w:t>
            </w:r>
          </w:p>
        </w:tc>
      </w:tr>
      <w:tr w:rsidR="00247FB9" w:rsidRPr="007D528F" w:rsidTr="00F6519D">
        <w:trPr>
          <w:jc w:val="center"/>
        </w:trPr>
        <w:tc>
          <w:tcPr>
            <w:tcW w:w="3241" w:type="pct"/>
            <w:gridSpan w:val="2"/>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Diastolic Blood Pressure</w:t>
            </w:r>
          </w:p>
        </w:tc>
        <w:tc>
          <w:tcPr>
            <w:tcW w:w="1140"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78.8 ± 13.01</w:t>
            </w:r>
          </w:p>
        </w:tc>
        <w:tc>
          <w:tcPr>
            <w:tcW w:w="619" w:type="pct"/>
            <w:shd w:val="clear" w:color="auto" w:fill="auto"/>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(60 – 100)</w:t>
            </w:r>
          </w:p>
        </w:tc>
      </w:tr>
      <w:tr w:rsidR="00247FB9" w:rsidRPr="007D528F" w:rsidTr="00F6519D">
        <w:trPr>
          <w:jc w:val="center"/>
        </w:trPr>
        <w:tc>
          <w:tcPr>
            <w:tcW w:w="5000" w:type="pct"/>
            <w:gridSpan w:val="4"/>
            <w:shd w:val="clear" w:color="auto" w:fill="000000" w:themeFill="text1"/>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Number of frequency</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Percentage</w:t>
            </w:r>
          </w:p>
        </w:tc>
      </w:tr>
      <w:tr w:rsidR="00247FB9" w:rsidRPr="007D528F" w:rsidTr="00F6519D">
        <w:trPr>
          <w:jc w:val="center"/>
        </w:trPr>
        <w:tc>
          <w:tcPr>
            <w:tcW w:w="1790" w:type="pct"/>
            <w:vMerge w:val="restar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Sex </w:t>
            </w: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Male</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10</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40 %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Female</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15</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60 %</w:t>
            </w:r>
          </w:p>
        </w:tc>
      </w:tr>
      <w:tr w:rsidR="00247FB9" w:rsidRPr="007D528F" w:rsidTr="00F6519D">
        <w:trPr>
          <w:jc w:val="center"/>
        </w:trPr>
        <w:tc>
          <w:tcPr>
            <w:tcW w:w="1790" w:type="pct"/>
            <w:vMerge w:val="restar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Etiology </w:t>
            </w: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RHD</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18</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72 %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Degenerative</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8 %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Prolapse</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5</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20 %</w:t>
            </w:r>
          </w:p>
        </w:tc>
      </w:tr>
      <w:tr w:rsidR="00247FB9" w:rsidRPr="007D528F" w:rsidTr="00F6519D">
        <w:trPr>
          <w:jc w:val="center"/>
        </w:trPr>
        <w:tc>
          <w:tcPr>
            <w:tcW w:w="1790" w:type="pct"/>
            <w:vMerge w:val="restar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Association of another valve lesion</w:t>
            </w: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Absent</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12</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48 %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mild mitral stenosis</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2</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14 %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Mild tricuspid regurge</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2</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10%</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Moderate tricuspid regurge</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3</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12 %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Mild aortic stenosis</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2</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10 %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rPr>
              <w:t>Mild aortic regurge</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6 %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long acting penicillin</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10</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40 %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DM</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11</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44 %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HTN</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15</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60 %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Dyslipidemia</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16 %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Dyspnea</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16</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64 %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Palpitation</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15</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60 %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Lower limb edema</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14</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56 %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Easy fatigability</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8</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32 %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Atrial fibrillation</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10</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40 %</w:t>
            </w:r>
          </w:p>
        </w:tc>
      </w:tr>
      <w:tr w:rsidR="00247FB9" w:rsidRPr="007D528F" w:rsidTr="00F6519D">
        <w:trPr>
          <w:jc w:val="center"/>
        </w:trPr>
        <w:tc>
          <w:tcPr>
            <w:tcW w:w="1790" w:type="pct"/>
            <w:vMerge w:val="restar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S1</w:t>
            </w: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Diminished</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14</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56 %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Normal</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11</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44 %</w:t>
            </w:r>
          </w:p>
        </w:tc>
      </w:tr>
      <w:tr w:rsidR="00247FB9" w:rsidRPr="007D528F" w:rsidTr="00F6519D">
        <w:trPr>
          <w:jc w:val="center"/>
        </w:trPr>
        <w:tc>
          <w:tcPr>
            <w:tcW w:w="1790" w:type="pct"/>
            <w:vMerge w:val="restar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S2</w:t>
            </w: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Normal</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15</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60 %</w:t>
            </w:r>
          </w:p>
        </w:tc>
      </w:tr>
      <w:tr w:rsidR="00247FB9" w:rsidRPr="007D528F" w:rsidTr="00F6519D">
        <w:trPr>
          <w:jc w:val="center"/>
        </w:trPr>
        <w:tc>
          <w:tcPr>
            <w:tcW w:w="1790" w:type="pct"/>
            <w:vMerge/>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p>
        </w:tc>
        <w:tc>
          <w:tcPr>
            <w:tcW w:w="1452" w:type="pct"/>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Accentuated</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10</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40 %</w:t>
            </w:r>
          </w:p>
        </w:tc>
      </w:tr>
      <w:tr w:rsidR="00247FB9" w:rsidRPr="007D528F" w:rsidTr="00F6519D">
        <w:trPr>
          <w:jc w:val="center"/>
        </w:trPr>
        <w:tc>
          <w:tcPr>
            <w:tcW w:w="3241" w:type="pct"/>
            <w:gridSpan w:val="2"/>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Pan-systolic murmur</w:t>
            </w:r>
          </w:p>
        </w:tc>
        <w:tc>
          <w:tcPr>
            <w:tcW w:w="1140"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14</w:t>
            </w:r>
          </w:p>
        </w:tc>
        <w:tc>
          <w:tcPr>
            <w:tcW w:w="619" w:type="pct"/>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56 %</w:t>
            </w:r>
          </w:p>
        </w:tc>
      </w:tr>
    </w:tbl>
    <w:p w:rsidR="001A251B" w:rsidRPr="007D528F" w:rsidRDefault="001A251B" w:rsidP="00EF3E54">
      <w:pPr>
        <w:snapToGrid w:val="0"/>
        <w:spacing w:after="0" w:line="240" w:lineRule="auto"/>
        <w:jc w:val="center"/>
        <w:rPr>
          <w:rFonts w:ascii="Times New Roman" w:hAnsi="Times New Roman" w:cs="Times New Roman"/>
          <w:sz w:val="20"/>
          <w:szCs w:val="20"/>
        </w:rPr>
      </w:pPr>
    </w:p>
    <w:p w:rsidR="007D528F" w:rsidRPr="007D528F" w:rsidRDefault="007D528F" w:rsidP="00EF3E54">
      <w:pPr>
        <w:pStyle w:val="Caption"/>
        <w:snapToGrid w:val="0"/>
        <w:spacing w:after="0"/>
        <w:jc w:val="center"/>
        <w:rPr>
          <w:rFonts w:ascii="Times New Roman" w:eastAsia="宋体" w:hAnsi="Times New Roman" w:cs="Times New Roman" w:hint="eastAsia"/>
          <w:color w:val="auto"/>
          <w:sz w:val="20"/>
          <w:szCs w:val="20"/>
          <w:lang w:eastAsia="zh-CN"/>
        </w:rPr>
      </w:pPr>
    </w:p>
    <w:p w:rsidR="007D528F" w:rsidRPr="007D528F" w:rsidRDefault="007D528F" w:rsidP="00EF3E54">
      <w:pPr>
        <w:pStyle w:val="Caption"/>
        <w:snapToGrid w:val="0"/>
        <w:spacing w:after="0"/>
        <w:jc w:val="center"/>
        <w:rPr>
          <w:rFonts w:ascii="Times New Roman" w:eastAsia="宋体" w:hAnsi="Times New Roman" w:cs="Times New Roman" w:hint="eastAsia"/>
          <w:color w:val="auto"/>
          <w:sz w:val="20"/>
          <w:szCs w:val="20"/>
          <w:lang w:eastAsia="zh-CN"/>
        </w:rPr>
      </w:pPr>
    </w:p>
    <w:p w:rsidR="007D528F" w:rsidRPr="007D528F" w:rsidRDefault="007D528F" w:rsidP="00EF3E54">
      <w:pPr>
        <w:pStyle w:val="Caption"/>
        <w:snapToGrid w:val="0"/>
        <w:spacing w:after="0"/>
        <w:jc w:val="center"/>
        <w:rPr>
          <w:rFonts w:ascii="Times New Roman" w:eastAsia="宋体" w:hAnsi="Times New Roman" w:cs="Times New Roman" w:hint="eastAsia"/>
          <w:color w:val="auto"/>
          <w:sz w:val="20"/>
          <w:szCs w:val="20"/>
          <w:lang w:eastAsia="zh-CN"/>
        </w:rPr>
      </w:pPr>
    </w:p>
    <w:p w:rsidR="007D528F" w:rsidRPr="007D528F" w:rsidRDefault="007D528F" w:rsidP="00EF3E54">
      <w:pPr>
        <w:pStyle w:val="Caption"/>
        <w:snapToGrid w:val="0"/>
        <w:spacing w:after="0"/>
        <w:jc w:val="center"/>
        <w:rPr>
          <w:rFonts w:ascii="Times New Roman" w:eastAsia="宋体" w:hAnsi="Times New Roman" w:cs="Times New Roman" w:hint="eastAsia"/>
          <w:color w:val="auto"/>
          <w:sz w:val="20"/>
          <w:szCs w:val="20"/>
          <w:lang w:eastAsia="zh-CN"/>
        </w:rPr>
      </w:pPr>
    </w:p>
    <w:p w:rsidR="001A251B" w:rsidRPr="007D528F" w:rsidRDefault="001A251B" w:rsidP="00EF3E54">
      <w:pPr>
        <w:pStyle w:val="Caption"/>
        <w:snapToGrid w:val="0"/>
        <w:spacing w:after="0"/>
        <w:jc w:val="center"/>
        <w:rPr>
          <w:rFonts w:ascii="Times New Roman" w:hAnsi="Times New Roman" w:cs="Times New Roman"/>
          <w:color w:val="auto"/>
          <w:sz w:val="20"/>
          <w:szCs w:val="20"/>
        </w:rPr>
      </w:pPr>
      <w:r w:rsidRPr="007D528F">
        <w:rPr>
          <w:rFonts w:ascii="Times New Roman" w:hAnsi="Times New Roman" w:cs="Times New Roman"/>
          <w:color w:val="auto"/>
          <w:sz w:val="20"/>
          <w:szCs w:val="20"/>
        </w:rPr>
        <w:lastRenderedPageBreak/>
        <w:t xml:space="preserve">Table 2: </w:t>
      </w:r>
      <w:r w:rsidR="00DF138C" w:rsidRPr="007D528F">
        <w:rPr>
          <w:rFonts w:ascii="Times New Roman" w:hAnsi="Times New Roman" w:cs="Times New Roman"/>
          <w:color w:val="auto"/>
          <w:sz w:val="20"/>
          <w:szCs w:val="20"/>
        </w:rPr>
        <w:t>Echocardiographic parameters (preoperative) n (25).</w:t>
      </w:r>
    </w:p>
    <w:tbl>
      <w:tblPr>
        <w:tblStyle w:val="TableGrid"/>
        <w:tblW w:w="5000" w:type="pct"/>
        <w:jc w:val="center"/>
        <w:tblCellMar>
          <w:left w:w="57" w:type="dxa"/>
          <w:right w:w="57" w:type="dxa"/>
        </w:tblCellMar>
        <w:tblLook w:val="04A0"/>
      </w:tblPr>
      <w:tblGrid>
        <w:gridCol w:w="4714"/>
        <w:gridCol w:w="1237"/>
        <w:gridCol w:w="440"/>
        <w:gridCol w:w="910"/>
        <w:gridCol w:w="2173"/>
      </w:tblGrid>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p>
        </w:tc>
        <w:tc>
          <w:tcPr>
            <w:tcW w:w="1365" w:type="pct"/>
            <w:gridSpan w:val="3"/>
            <w:tcBorders>
              <w:top w:val="single" w:sz="4" w:space="0" w:color="auto"/>
              <w:left w:val="single" w:sz="4" w:space="0" w:color="auto"/>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Mean</w:t>
            </w:r>
            <m:oMath>
              <m:r>
                <m:rPr>
                  <m:sty m:val="b"/>
                </m:rPr>
                <w:rPr>
                  <w:rFonts w:ascii="Cambria Math" w:hAnsi="Times New Roman" w:cs="Times New Roman"/>
                  <w:sz w:val="20"/>
                  <w:szCs w:val="20"/>
                </w:rPr>
                <m:t>±</m:t>
              </m:r>
            </m:oMath>
            <w:r w:rsidRPr="007D528F">
              <w:rPr>
                <w:rFonts w:ascii="Times New Roman" w:hAnsi="Times New Roman" w:cs="Times New Roman"/>
                <w:b/>
                <w:bCs/>
                <w:sz w:val="20"/>
                <w:szCs w:val="20"/>
                <w:lang w:bidi="ar-EG"/>
              </w:rPr>
              <w:t>SD</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(Min- Max)</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LA diameter </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43.64</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4.27</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(37 – 50)</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ESPAP </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42.36</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8.89</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(28 – 56)</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EDD </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55.12</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4.6</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(47 – 63)</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ESD </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47.52</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4.7</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(37 – 55)</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LVEF by Simpson </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50.2</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9.55</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(32 – 67)</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MAPSE</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11.48</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4.33</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 – 18)</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E/e’ ratio</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12.7</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4.39</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(6 – 19)</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S wave</w:t>
            </w:r>
            <w:r w:rsidR="00F6519D" w:rsidRPr="007D528F">
              <w:rPr>
                <w:rFonts w:ascii="Times New Roman" w:hAnsi="Times New Roman" w:cs="Times New Roman"/>
                <w:b/>
                <w:bCs/>
                <w:sz w:val="20"/>
                <w:szCs w:val="20"/>
                <w:lang w:bidi="ar-EG"/>
              </w:rPr>
              <w:t xml:space="preserve"> </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10.8</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3.55</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(5 – 17)</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Global Longitudinal strain </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-19.04</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autoSpaceDE w:val="0"/>
              <w:autoSpaceDN w:val="0"/>
              <w:adjustRightInd w:val="0"/>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4.83</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(-26 – -10)</w:t>
            </w:r>
          </w:p>
        </w:tc>
      </w:tr>
      <w:tr w:rsidR="00247FB9" w:rsidRPr="007D528F" w:rsidTr="00F6519D">
        <w:trPr>
          <w:jc w:val="center"/>
        </w:trPr>
        <w:tc>
          <w:tcPr>
            <w:tcW w:w="2488" w:type="pct"/>
            <w:tcBorders>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Peak systolic strain </w:t>
            </w:r>
          </w:p>
        </w:tc>
        <w:tc>
          <w:tcPr>
            <w:tcW w:w="653" w:type="pct"/>
            <w:tcBorders>
              <w:top w:val="single" w:sz="4" w:space="0" w:color="auto"/>
              <w:left w:val="single" w:sz="4" w:space="0" w:color="auto"/>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-19.7</w:t>
            </w:r>
          </w:p>
        </w:tc>
        <w:tc>
          <w:tcPr>
            <w:tcW w:w="232" w:type="pct"/>
            <w:tcBorders>
              <w:top w:val="single" w:sz="4" w:space="0" w:color="auto"/>
              <w:left w:val="nil"/>
              <w:bottom w:val="single" w:sz="4" w:space="0" w:color="auto"/>
              <w:right w:val="nil"/>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480" w:type="pct"/>
            <w:tcBorders>
              <w:top w:val="single" w:sz="4" w:space="0" w:color="auto"/>
              <w:left w:val="nil"/>
              <w:bottom w:val="single" w:sz="4" w:space="0" w:color="auto"/>
              <w:righ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4.05</w:t>
            </w:r>
          </w:p>
        </w:tc>
        <w:tc>
          <w:tcPr>
            <w:tcW w:w="1148" w:type="pct"/>
            <w:tcBorders>
              <w:left w:val="single" w:sz="4" w:space="0" w:color="auto"/>
            </w:tcBorders>
            <w:vAlign w:val="center"/>
          </w:tcPr>
          <w:p w:rsidR="009A170B" w:rsidRPr="007D528F" w:rsidRDefault="009A170B"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(-27 – 25)</w:t>
            </w:r>
          </w:p>
        </w:tc>
      </w:tr>
    </w:tbl>
    <w:p w:rsidR="008177D2" w:rsidRPr="007D528F" w:rsidRDefault="008177D2" w:rsidP="00EF3E54">
      <w:pPr>
        <w:pStyle w:val="Caption"/>
        <w:snapToGrid w:val="0"/>
        <w:spacing w:after="0"/>
        <w:jc w:val="center"/>
        <w:rPr>
          <w:rFonts w:ascii="Times New Roman" w:eastAsiaTheme="minorEastAsia" w:hAnsi="Times New Roman" w:cs="Times New Roman"/>
          <w:color w:val="auto"/>
          <w:sz w:val="20"/>
          <w:szCs w:val="20"/>
          <w:lang w:eastAsia="zh-CN"/>
        </w:rPr>
      </w:pPr>
    </w:p>
    <w:p w:rsidR="00DF138C" w:rsidRPr="007D528F" w:rsidRDefault="00621072" w:rsidP="00EF3E54">
      <w:pPr>
        <w:pStyle w:val="Caption"/>
        <w:snapToGrid w:val="0"/>
        <w:spacing w:after="0"/>
        <w:jc w:val="center"/>
        <w:rPr>
          <w:rFonts w:ascii="Times New Roman" w:hAnsi="Times New Roman" w:cs="Times New Roman"/>
          <w:color w:val="auto"/>
          <w:sz w:val="20"/>
          <w:szCs w:val="20"/>
        </w:rPr>
      </w:pPr>
      <w:r w:rsidRPr="007D528F">
        <w:rPr>
          <w:rFonts w:ascii="Times New Roman" w:hAnsi="Times New Roman" w:cs="Times New Roman"/>
          <w:color w:val="auto"/>
          <w:sz w:val="20"/>
          <w:szCs w:val="20"/>
        </w:rPr>
        <w:t xml:space="preserve">Table 3: </w:t>
      </w:r>
      <w:r w:rsidR="00DF138C" w:rsidRPr="007D528F">
        <w:rPr>
          <w:rFonts w:ascii="Times New Roman" w:hAnsi="Times New Roman" w:cs="Times New Roman"/>
          <w:color w:val="auto"/>
          <w:sz w:val="20"/>
          <w:szCs w:val="20"/>
        </w:rPr>
        <w:t>Echocardiographic parameters (3-month postoperative) n (25).</w:t>
      </w:r>
    </w:p>
    <w:tbl>
      <w:tblPr>
        <w:tblStyle w:val="TableGrid"/>
        <w:tblW w:w="5000" w:type="pct"/>
        <w:jc w:val="center"/>
        <w:tblCellMar>
          <w:left w:w="57" w:type="dxa"/>
          <w:right w:w="57" w:type="dxa"/>
        </w:tblCellMar>
        <w:tblLook w:val="04A0"/>
      </w:tblPr>
      <w:tblGrid>
        <w:gridCol w:w="4665"/>
        <w:gridCol w:w="1224"/>
        <w:gridCol w:w="434"/>
        <w:gridCol w:w="1095"/>
        <w:gridCol w:w="2056"/>
      </w:tblGrid>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p>
        </w:tc>
        <w:tc>
          <w:tcPr>
            <w:tcW w:w="1453" w:type="pct"/>
            <w:gridSpan w:val="3"/>
            <w:tcBorders>
              <w:top w:val="single" w:sz="4" w:space="0" w:color="auto"/>
              <w:left w:val="single" w:sz="4" w:space="0" w:color="auto"/>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Mean</w:t>
            </w:r>
            <m:oMath>
              <m:r>
                <m:rPr>
                  <m:sty m:val="b"/>
                </m:rPr>
                <w:rPr>
                  <w:rFonts w:ascii="Cambria Math" w:hAnsi="Times New Roman" w:cs="Times New Roman"/>
                  <w:sz w:val="20"/>
                  <w:szCs w:val="20"/>
                  <w:lang w:bidi="ar-EG"/>
                </w:rPr>
                <m:t xml:space="preserve"> </m:t>
              </m:r>
              <m:r>
                <m:rPr>
                  <m:sty m:val="b"/>
                </m:rPr>
                <w:rPr>
                  <w:rFonts w:ascii="Cambria Math" w:hAnsi="Times New Roman" w:cs="Times New Roman"/>
                  <w:sz w:val="20"/>
                  <w:szCs w:val="20"/>
                  <w:lang w:bidi="ar-EG"/>
                </w:rPr>
                <m:t>±</m:t>
              </m:r>
              <m:r>
                <m:rPr>
                  <m:sty m:val="b"/>
                </m:rPr>
                <w:rPr>
                  <w:rFonts w:ascii="Cambria Math" w:hAnsi="Times New Roman" w:cs="Times New Roman"/>
                  <w:sz w:val="20"/>
                  <w:szCs w:val="20"/>
                  <w:lang w:bidi="ar-EG"/>
                </w:rPr>
                <m:t xml:space="preserve"> </m:t>
              </m:r>
              <m:r>
                <m:rPr>
                  <m:sty m:val="b"/>
                </m:rPr>
                <w:rPr>
                  <w:rFonts w:ascii="Cambria Math" w:hAnsi="Cambria Math" w:cs="Times New Roman"/>
                  <w:sz w:val="20"/>
                  <w:szCs w:val="20"/>
                  <w:lang w:bidi="ar-EG"/>
                </w:rPr>
                <m:t>SD</m:t>
              </m:r>
            </m:oMath>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(Min-Max)</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LA diameter</w:t>
            </w:r>
            <w:r w:rsidR="00F6519D" w:rsidRPr="007D528F">
              <w:rPr>
                <w:rFonts w:ascii="Times New Roman" w:hAnsi="Times New Roman" w:cs="Times New Roman"/>
                <w:b/>
                <w:bCs/>
                <w:sz w:val="20"/>
                <w:szCs w:val="20"/>
                <w:lang w:bidi="ar-EG"/>
              </w:rPr>
              <w:t xml:space="preserve">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40</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3.38</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(36 – 50)</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ESPAP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31.58</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10.79</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(13 – 53)</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EDD</w:t>
            </w:r>
            <w:r w:rsidR="00F6519D" w:rsidRPr="007D528F">
              <w:rPr>
                <w:rFonts w:ascii="Times New Roman" w:hAnsi="Times New Roman" w:cs="Times New Roman"/>
                <w:b/>
                <w:bCs/>
                <w:sz w:val="20"/>
                <w:szCs w:val="20"/>
                <w:lang w:bidi="ar-EG"/>
              </w:rPr>
              <w:t xml:space="preserve">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49.32</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3.37</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(43 – 56 )</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ESD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43.72</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3.8</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(36 – 50)</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LVEF by Simpson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43.42</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10.01</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(22 – 60)</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E/e’ ratio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10.42</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2.79</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(7-15)</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S wave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8.5</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2.84</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(5 – 16)</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Global Longitudinal strain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-15.54</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rPr>
              <w:t>5.31</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(-23 – -6)</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Peak systolic strain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-14.7</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4.4</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lang w:bidi="ar-EG"/>
              </w:rPr>
              <w:t>(-20– -6</w:t>
            </w:r>
            <w:r w:rsidRPr="007D528F">
              <w:rPr>
                <w:rFonts w:ascii="Times New Roman" w:hAnsi="Times New Roman" w:cs="Times New Roman"/>
                <w:sz w:val="20"/>
                <w:szCs w:val="20"/>
              </w:rPr>
              <w:t>)</w:t>
            </w:r>
          </w:p>
        </w:tc>
      </w:tr>
    </w:tbl>
    <w:p w:rsidR="007F599F" w:rsidRPr="007D528F" w:rsidRDefault="007F599F" w:rsidP="00EF3E54">
      <w:pPr>
        <w:snapToGrid w:val="0"/>
        <w:spacing w:after="0" w:line="240" w:lineRule="auto"/>
        <w:jc w:val="center"/>
        <w:rPr>
          <w:rFonts w:ascii="Times New Roman" w:hAnsi="Times New Roman" w:cs="Times New Roman"/>
          <w:sz w:val="20"/>
          <w:szCs w:val="20"/>
        </w:rPr>
      </w:pPr>
    </w:p>
    <w:p w:rsidR="00F46ABA" w:rsidRPr="007D528F" w:rsidRDefault="006223C0" w:rsidP="00EF3E54">
      <w:pPr>
        <w:snapToGrid w:val="0"/>
        <w:spacing w:after="0" w:line="240" w:lineRule="auto"/>
        <w:jc w:val="center"/>
        <w:rPr>
          <w:rFonts w:ascii="Times New Roman" w:hAnsi="Times New Roman" w:cs="Times New Roman"/>
          <w:b/>
          <w:bCs/>
          <w:sz w:val="20"/>
          <w:szCs w:val="20"/>
        </w:rPr>
      </w:pPr>
      <w:r w:rsidRPr="007D528F">
        <w:rPr>
          <w:rFonts w:ascii="Times New Roman" w:hAnsi="Times New Roman" w:cs="Times New Roman"/>
          <w:b/>
          <w:bCs/>
          <w:sz w:val="20"/>
          <w:szCs w:val="20"/>
        </w:rPr>
        <w:t xml:space="preserve">Table </w:t>
      </w:r>
      <w:r w:rsidR="004A16DB" w:rsidRPr="007D528F">
        <w:rPr>
          <w:rFonts w:ascii="Times New Roman" w:hAnsi="Times New Roman" w:cs="Times New Roman"/>
          <w:b/>
          <w:bCs/>
          <w:sz w:val="20"/>
          <w:szCs w:val="20"/>
        </w:rPr>
        <w:t>4</w:t>
      </w:r>
      <w:r w:rsidRPr="007D528F">
        <w:rPr>
          <w:rFonts w:ascii="Times New Roman" w:hAnsi="Times New Roman" w:cs="Times New Roman"/>
          <w:b/>
          <w:bCs/>
          <w:sz w:val="20"/>
          <w:szCs w:val="20"/>
        </w:rPr>
        <w:t xml:space="preserve">: </w:t>
      </w:r>
      <w:r w:rsidR="00DF138C" w:rsidRPr="007D528F">
        <w:rPr>
          <w:rFonts w:ascii="Times New Roman" w:hAnsi="Times New Roman" w:cs="Times New Roman"/>
          <w:b/>
          <w:bCs/>
          <w:sz w:val="20"/>
          <w:szCs w:val="20"/>
        </w:rPr>
        <w:t>Echocardiographic Parameters after 6 months n (25).</w:t>
      </w:r>
    </w:p>
    <w:tbl>
      <w:tblPr>
        <w:tblStyle w:val="TableGrid"/>
        <w:tblW w:w="5000" w:type="pct"/>
        <w:jc w:val="center"/>
        <w:tblCellMar>
          <w:left w:w="57" w:type="dxa"/>
          <w:right w:w="57" w:type="dxa"/>
        </w:tblCellMar>
        <w:tblLook w:val="04A0"/>
      </w:tblPr>
      <w:tblGrid>
        <w:gridCol w:w="4665"/>
        <w:gridCol w:w="1224"/>
        <w:gridCol w:w="434"/>
        <w:gridCol w:w="1095"/>
        <w:gridCol w:w="2056"/>
      </w:tblGrid>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p>
        </w:tc>
        <w:tc>
          <w:tcPr>
            <w:tcW w:w="1453" w:type="pct"/>
            <w:gridSpan w:val="3"/>
            <w:tcBorders>
              <w:top w:val="single" w:sz="4" w:space="0" w:color="auto"/>
              <w:left w:val="single" w:sz="4" w:space="0" w:color="auto"/>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Mean </w:t>
            </w:r>
            <m:oMath>
              <m:r>
                <m:rPr>
                  <m:sty m:val="b"/>
                </m:rPr>
                <w:rPr>
                  <w:rFonts w:ascii="Cambria Math" w:hAnsi="Times New Roman" w:cs="Times New Roman"/>
                  <w:sz w:val="20"/>
                  <w:szCs w:val="20"/>
                  <w:lang w:bidi="ar-EG"/>
                </w:rPr>
                <m:t>±</m:t>
              </m:r>
            </m:oMath>
            <w:r w:rsidRPr="007D528F">
              <w:rPr>
                <w:rFonts w:ascii="Times New Roman" w:eastAsiaTheme="minorEastAsia" w:hAnsi="Times New Roman" w:cs="Times New Roman"/>
                <w:b/>
                <w:bCs/>
                <w:sz w:val="20"/>
                <w:szCs w:val="20"/>
                <w:lang w:bidi="ar-EG"/>
              </w:rPr>
              <w:t xml:space="preserve"> SD</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(Min-Max)</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LA diameter</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40.21</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3.31</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(36 – 50)</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ESPAP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31.38</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10.73</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(14 – 50)</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EDD</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49.52</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3.44</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(43 – 55)</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ESD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43.52</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3.7</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(37 – 49)</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LVEF by Simpson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43.17</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9.35</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(22 – 60)</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E/e’ ratio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10.4</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2.65</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(6 – 15)</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S wave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8.58</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2.99</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 – 15)</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Global Longitudinal strain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-15.33</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5.25</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lang w:bidi="ar-EG"/>
              </w:rPr>
            </w:pPr>
            <w:r w:rsidRPr="007D528F">
              <w:rPr>
                <w:rFonts w:ascii="Times New Roman" w:hAnsi="Times New Roman" w:cs="Times New Roman"/>
                <w:sz w:val="20"/>
                <w:szCs w:val="20"/>
                <w:lang w:bidi="ar-EG"/>
              </w:rPr>
              <w:t>(-24 – -6)</w:t>
            </w:r>
          </w:p>
        </w:tc>
      </w:tr>
      <w:tr w:rsidR="00247FB9" w:rsidRPr="007D528F" w:rsidTr="00F6519D">
        <w:trPr>
          <w:jc w:val="center"/>
        </w:trPr>
        <w:tc>
          <w:tcPr>
            <w:tcW w:w="2462" w:type="pct"/>
            <w:tcBorders>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b/>
                <w:bCs/>
                <w:sz w:val="20"/>
                <w:szCs w:val="20"/>
                <w:lang w:bidi="ar-EG"/>
              </w:rPr>
            </w:pPr>
            <w:r w:rsidRPr="007D528F">
              <w:rPr>
                <w:rFonts w:ascii="Times New Roman" w:hAnsi="Times New Roman" w:cs="Times New Roman"/>
                <w:b/>
                <w:bCs/>
                <w:sz w:val="20"/>
                <w:szCs w:val="20"/>
                <w:lang w:bidi="ar-EG"/>
              </w:rPr>
              <w:t xml:space="preserve">Peak systolic strain </w:t>
            </w:r>
          </w:p>
        </w:tc>
        <w:tc>
          <w:tcPr>
            <w:tcW w:w="646" w:type="pct"/>
            <w:tcBorders>
              <w:top w:val="single" w:sz="4" w:space="0" w:color="auto"/>
              <w:left w:val="single" w:sz="4" w:space="0" w:color="auto"/>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-14.58</w:t>
            </w:r>
          </w:p>
        </w:tc>
        <w:tc>
          <w:tcPr>
            <w:tcW w:w="229" w:type="pct"/>
            <w:tcBorders>
              <w:top w:val="single" w:sz="4" w:space="0" w:color="auto"/>
              <w:left w:val="nil"/>
              <w:bottom w:val="single" w:sz="4" w:space="0" w:color="auto"/>
              <w:right w:val="nil"/>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w:t>
            </w:r>
          </w:p>
        </w:tc>
        <w:tc>
          <w:tcPr>
            <w:tcW w:w="578" w:type="pct"/>
            <w:tcBorders>
              <w:top w:val="single" w:sz="4" w:space="0" w:color="auto"/>
              <w:left w:val="nil"/>
              <w:bottom w:val="single" w:sz="4" w:space="0" w:color="auto"/>
              <w:righ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4.5</w:t>
            </w:r>
          </w:p>
        </w:tc>
        <w:tc>
          <w:tcPr>
            <w:tcW w:w="1085" w:type="pct"/>
            <w:tcBorders>
              <w:left w:val="single" w:sz="4" w:space="0" w:color="auto"/>
            </w:tcBorders>
            <w:vAlign w:val="center"/>
          </w:tcPr>
          <w:p w:rsidR="00DF138C" w:rsidRPr="007D528F" w:rsidRDefault="00DF138C"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(-20 – -6)</w:t>
            </w:r>
          </w:p>
        </w:tc>
      </w:tr>
    </w:tbl>
    <w:p w:rsidR="000C4F22" w:rsidRPr="007D528F" w:rsidRDefault="000C4F22" w:rsidP="00EF3E54">
      <w:pPr>
        <w:snapToGrid w:val="0"/>
        <w:spacing w:after="0" w:line="240" w:lineRule="auto"/>
        <w:ind w:firstLine="425"/>
        <w:jc w:val="both"/>
        <w:rPr>
          <w:rFonts w:ascii="Times New Roman" w:hAnsi="Times New Roman" w:cs="Times New Roman"/>
          <w:sz w:val="20"/>
          <w:szCs w:val="20"/>
        </w:rPr>
      </w:pPr>
    </w:p>
    <w:p w:rsidR="00EF3E54" w:rsidRPr="007D528F" w:rsidRDefault="00EF3E54" w:rsidP="00EF3E54">
      <w:pPr>
        <w:pStyle w:val="Caption"/>
        <w:snapToGrid w:val="0"/>
        <w:spacing w:after="0"/>
        <w:jc w:val="both"/>
        <w:rPr>
          <w:rFonts w:ascii="Times New Roman" w:hAnsi="Times New Roman" w:cs="Times New Roman"/>
          <w:color w:val="auto"/>
          <w:sz w:val="20"/>
          <w:szCs w:val="20"/>
        </w:rPr>
        <w:sectPr w:rsidR="00EF3E54" w:rsidRPr="007D528F" w:rsidSect="00F6519D">
          <w:type w:val="continuous"/>
          <w:pgSz w:w="12240" w:h="15840"/>
          <w:pgMar w:top="1440" w:right="1440" w:bottom="1440" w:left="1440" w:header="720" w:footer="720" w:gutter="0"/>
          <w:cols w:space="720"/>
          <w:docGrid w:linePitch="360"/>
        </w:sectPr>
      </w:pPr>
    </w:p>
    <w:p w:rsidR="00D77A39" w:rsidRPr="007D528F" w:rsidRDefault="008D18E8" w:rsidP="00EF3E54">
      <w:pPr>
        <w:pStyle w:val="Caption"/>
        <w:snapToGrid w:val="0"/>
        <w:spacing w:after="0"/>
        <w:jc w:val="both"/>
        <w:rPr>
          <w:rFonts w:ascii="Times New Roman" w:hAnsi="Times New Roman" w:cs="Times New Roman"/>
          <w:color w:val="auto"/>
          <w:sz w:val="20"/>
          <w:szCs w:val="20"/>
        </w:rPr>
      </w:pPr>
      <w:r w:rsidRPr="007D528F">
        <w:rPr>
          <w:rFonts w:ascii="Times New Roman" w:hAnsi="Times New Roman" w:cs="Times New Roman"/>
          <w:noProof/>
          <w:color w:val="auto"/>
          <w:sz w:val="20"/>
          <w:szCs w:val="20"/>
          <w:lang w:eastAsia="zh-CN"/>
        </w:rPr>
        <w:lastRenderedPageBreak/>
        <w:drawing>
          <wp:inline distT="0" distB="0" distL="0" distR="0">
            <wp:extent cx="2803786" cy="1908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1880" cy="1907016"/>
                    </a:xfrm>
                    <a:prstGeom prst="rect">
                      <a:avLst/>
                    </a:prstGeom>
                    <a:noFill/>
                  </pic:spPr>
                </pic:pic>
              </a:graphicData>
            </a:graphic>
          </wp:inline>
        </w:drawing>
      </w:r>
      <w:r w:rsidR="00D77A39" w:rsidRPr="007D528F">
        <w:rPr>
          <w:rFonts w:ascii="Times New Roman" w:hAnsi="Times New Roman" w:cs="Times New Roman"/>
          <w:color w:val="auto"/>
          <w:sz w:val="20"/>
          <w:szCs w:val="20"/>
        </w:rPr>
        <w:t>Figure 1: showing EF results by Simpson method in three settings (preoperative - 3 and 6 months postoperative).</w:t>
      </w:r>
    </w:p>
    <w:p w:rsidR="008D18E8" w:rsidRPr="007D528F" w:rsidRDefault="008D18E8" w:rsidP="00EF3E54">
      <w:pPr>
        <w:snapToGrid w:val="0"/>
        <w:spacing w:after="0" w:line="240" w:lineRule="auto"/>
        <w:ind w:firstLine="425"/>
        <w:jc w:val="both"/>
        <w:rPr>
          <w:rFonts w:ascii="Times New Roman" w:hAnsi="Times New Roman" w:cs="Times New Roman"/>
          <w:sz w:val="20"/>
          <w:szCs w:val="20"/>
          <w:lang w:val="en-US"/>
        </w:rPr>
      </w:pPr>
    </w:p>
    <w:p w:rsidR="002A4E7A" w:rsidRPr="007D528F" w:rsidRDefault="002A4E7A" w:rsidP="00EF3E54">
      <w:pPr>
        <w:pStyle w:val="Heading3"/>
        <w:snapToGrid w:val="0"/>
        <w:spacing w:before="0" w:beforeAutospacing="0" w:after="0" w:afterAutospacing="0"/>
        <w:ind w:firstLine="425"/>
        <w:jc w:val="both"/>
        <w:rPr>
          <w:b w:val="0"/>
          <w:bCs w:val="0"/>
          <w:sz w:val="20"/>
          <w:szCs w:val="20"/>
        </w:rPr>
      </w:pPr>
      <w:r w:rsidRPr="007D528F">
        <w:rPr>
          <w:b w:val="0"/>
          <w:bCs w:val="0"/>
          <w:sz w:val="20"/>
          <w:szCs w:val="20"/>
        </w:rPr>
        <w:lastRenderedPageBreak/>
        <w:t xml:space="preserve">There was significant statistical difference with reduction of mean EF by Simpson method from 50.67 to 43.42 in comparison between preoperative and after 3 months with P value </w:t>
      </w:r>
      <m:oMath>
        <m:r>
          <m:rPr>
            <m:sty m:val="b"/>
          </m:rPr>
          <w:rPr>
            <w:rFonts w:ascii="Cambria Math"/>
            <w:sz w:val="20"/>
            <w:szCs w:val="20"/>
          </w:rPr>
          <m:t>&lt;</m:t>
        </m:r>
      </m:oMath>
      <w:r w:rsidRPr="007D528F">
        <w:rPr>
          <w:b w:val="0"/>
          <w:bCs w:val="0"/>
          <w:sz w:val="20"/>
          <w:szCs w:val="20"/>
        </w:rPr>
        <w:t>0.001.</w:t>
      </w:r>
    </w:p>
    <w:p w:rsidR="002A4E7A" w:rsidRPr="007D528F" w:rsidRDefault="002A4E7A" w:rsidP="00EF3E54">
      <w:pPr>
        <w:pStyle w:val="Heading3"/>
        <w:snapToGrid w:val="0"/>
        <w:spacing w:before="0" w:beforeAutospacing="0" w:after="0" w:afterAutospacing="0"/>
        <w:ind w:firstLine="425"/>
        <w:jc w:val="both"/>
        <w:rPr>
          <w:rFonts w:eastAsiaTheme="minorEastAsia"/>
          <w:b w:val="0"/>
          <w:bCs w:val="0"/>
          <w:sz w:val="20"/>
          <w:szCs w:val="20"/>
          <w:lang w:eastAsia="zh-CN"/>
        </w:rPr>
      </w:pPr>
      <w:r w:rsidRPr="007D528F">
        <w:rPr>
          <w:b w:val="0"/>
          <w:bCs w:val="0"/>
          <w:sz w:val="20"/>
          <w:szCs w:val="20"/>
        </w:rPr>
        <w:t xml:space="preserve">Also, between preoperative and after 6 months measurement there was reduction of mean EF from 50.67 to 43.17 with P value </w:t>
      </w:r>
      <m:oMath>
        <m:r>
          <m:rPr>
            <m:sty m:val="b"/>
          </m:rPr>
          <w:rPr>
            <w:rFonts w:ascii="Cambria Math"/>
            <w:sz w:val="20"/>
            <w:szCs w:val="20"/>
          </w:rPr>
          <m:t>&lt;</m:t>
        </m:r>
      </m:oMath>
      <w:r w:rsidRPr="007D528F">
        <w:rPr>
          <w:b w:val="0"/>
          <w:bCs w:val="0"/>
          <w:sz w:val="20"/>
          <w:szCs w:val="20"/>
        </w:rPr>
        <w:t>0.001.</w:t>
      </w:r>
    </w:p>
    <w:p w:rsidR="004431A5" w:rsidRPr="007D528F" w:rsidRDefault="004431A5" w:rsidP="004431A5">
      <w:pPr>
        <w:pStyle w:val="Heading3"/>
        <w:snapToGrid w:val="0"/>
        <w:spacing w:before="0" w:beforeAutospacing="0" w:after="0" w:afterAutospacing="0"/>
        <w:ind w:firstLine="425"/>
        <w:jc w:val="both"/>
        <w:rPr>
          <w:b w:val="0"/>
          <w:bCs w:val="0"/>
          <w:sz w:val="20"/>
          <w:szCs w:val="20"/>
        </w:rPr>
      </w:pPr>
      <w:r w:rsidRPr="007D528F">
        <w:rPr>
          <w:b w:val="0"/>
          <w:bCs w:val="0"/>
          <w:sz w:val="20"/>
          <w:szCs w:val="20"/>
        </w:rPr>
        <w:t xml:space="preserve">There was significant statistical difference in comparison of mean GLS between preoperative and after 3 months from -19.3 to -15.5 with P value </w:t>
      </w:r>
      <m:oMath>
        <m:r>
          <m:rPr>
            <m:sty m:val="b"/>
          </m:rPr>
          <w:rPr>
            <w:rFonts w:ascii="Cambria Math"/>
            <w:sz w:val="20"/>
            <w:szCs w:val="20"/>
          </w:rPr>
          <m:t>&lt;</m:t>
        </m:r>
      </m:oMath>
      <w:r w:rsidRPr="007D528F">
        <w:rPr>
          <w:b w:val="0"/>
          <w:bCs w:val="0"/>
          <w:sz w:val="20"/>
          <w:szCs w:val="20"/>
        </w:rPr>
        <w:t>0.001.</w:t>
      </w:r>
    </w:p>
    <w:p w:rsidR="004431A5" w:rsidRPr="007D528F" w:rsidRDefault="004431A5" w:rsidP="004431A5">
      <w:pPr>
        <w:pStyle w:val="Heading3"/>
        <w:snapToGrid w:val="0"/>
        <w:spacing w:before="0" w:beforeAutospacing="0" w:after="0" w:afterAutospacing="0"/>
        <w:ind w:firstLine="425"/>
        <w:jc w:val="both"/>
        <w:rPr>
          <w:b w:val="0"/>
          <w:bCs w:val="0"/>
          <w:sz w:val="20"/>
          <w:szCs w:val="20"/>
        </w:rPr>
      </w:pPr>
      <w:r w:rsidRPr="007D528F">
        <w:rPr>
          <w:b w:val="0"/>
          <w:bCs w:val="0"/>
          <w:sz w:val="20"/>
          <w:szCs w:val="20"/>
        </w:rPr>
        <w:t>Also, between preoperative and after 6 months measurement there was reduction of mean GLS from -19.3 to -15.33 with P value</w:t>
      </w:r>
      <m:oMath>
        <m:r>
          <m:rPr>
            <m:sty m:val="b"/>
          </m:rPr>
          <w:rPr>
            <w:rFonts w:ascii="Cambria Math"/>
            <w:sz w:val="20"/>
            <w:szCs w:val="20"/>
          </w:rPr>
          <m:t>&lt;</m:t>
        </m:r>
      </m:oMath>
      <w:r w:rsidRPr="007D528F">
        <w:rPr>
          <w:b w:val="0"/>
          <w:bCs w:val="0"/>
          <w:sz w:val="20"/>
          <w:szCs w:val="20"/>
        </w:rPr>
        <w:t>0.001.</w:t>
      </w:r>
    </w:p>
    <w:p w:rsidR="009E13CE" w:rsidRDefault="009E13CE" w:rsidP="00EF3E54">
      <w:pPr>
        <w:pStyle w:val="Heading3"/>
        <w:snapToGrid w:val="0"/>
        <w:spacing w:before="0" w:beforeAutospacing="0" w:after="0" w:afterAutospacing="0"/>
        <w:ind w:firstLine="425"/>
        <w:jc w:val="both"/>
        <w:rPr>
          <w:rFonts w:eastAsiaTheme="minorEastAsia" w:hint="eastAsia"/>
          <w:b w:val="0"/>
          <w:bCs w:val="0"/>
          <w:sz w:val="20"/>
          <w:szCs w:val="20"/>
          <w:lang w:eastAsia="zh-CN"/>
        </w:rPr>
      </w:pPr>
    </w:p>
    <w:p w:rsidR="004431A5" w:rsidRPr="007D528F" w:rsidRDefault="004431A5" w:rsidP="00EF3E54">
      <w:pPr>
        <w:pStyle w:val="Heading3"/>
        <w:snapToGrid w:val="0"/>
        <w:spacing w:before="0" w:beforeAutospacing="0" w:after="0" w:afterAutospacing="0"/>
        <w:ind w:firstLine="425"/>
        <w:jc w:val="both"/>
        <w:rPr>
          <w:rFonts w:eastAsiaTheme="minorEastAsia"/>
          <w:b w:val="0"/>
          <w:bCs w:val="0"/>
          <w:sz w:val="20"/>
          <w:szCs w:val="20"/>
          <w:lang w:eastAsia="zh-CN"/>
        </w:rPr>
      </w:pPr>
    </w:p>
    <w:p w:rsidR="00D77A39" w:rsidRPr="007D528F" w:rsidRDefault="008D18E8" w:rsidP="00EF3E54">
      <w:pPr>
        <w:snapToGrid w:val="0"/>
        <w:spacing w:after="0" w:line="240" w:lineRule="auto"/>
        <w:jc w:val="center"/>
        <w:rPr>
          <w:rFonts w:ascii="Times New Roman" w:hAnsi="Times New Roman" w:cs="Times New Roman"/>
          <w:sz w:val="20"/>
          <w:szCs w:val="20"/>
        </w:rPr>
      </w:pPr>
      <w:r w:rsidRPr="007D528F">
        <w:rPr>
          <w:rFonts w:ascii="Times New Roman" w:hAnsi="Times New Roman" w:cs="Times New Roman"/>
          <w:noProof/>
          <w:sz w:val="20"/>
          <w:szCs w:val="20"/>
          <w:lang w:val="en-US" w:eastAsia="zh-CN"/>
        </w:rPr>
        <w:lastRenderedPageBreak/>
        <w:drawing>
          <wp:inline distT="0" distB="0" distL="0" distR="0">
            <wp:extent cx="2846567" cy="193743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632" cy="1936114"/>
                    </a:xfrm>
                    <a:prstGeom prst="rect">
                      <a:avLst/>
                    </a:prstGeom>
                    <a:noFill/>
                  </pic:spPr>
                </pic:pic>
              </a:graphicData>
            </a:graphic>
          </wp:inline>
        </w:drawing>
      </w:r>
    </w:p>
    <w:p w:rsidR="002A4E7A" w:rsidRPr="007D528F" w:rsidRDefault="002A4E7A" w:rsidP="00EF3E54">
      <w:pPr>
        <w:pStyle w:val="Caption"/>
        <w:snapToGrid w:val="0"/>
        <w:spacing w:after="0"/>
        <w:jc w:val="both"/>
        <w:rPr>
          <w:rFonts w:ascii="Times New Roman" w:hAnsi="Times New Roman" w:cs="Times New Roman"/>
          <w:color w:val="auto"/>
          <w:sz w:val="20"/>
          <w:szCs w:val="20"/>
        </w:rPr>
      </w:pPr>
      <w:r w:rsidRPr="007D528F">
        <w:rPr>
          <w:rFonts w:ascii="Times New Roman" w:hAnsi="Times New Roman" w:cs="Times New Roman"/>
          <w:color w:val="auto"/>
          <w:sz w:val="20"/>
          <w:szCs w:val="20"/>
        </w:rPr>
        <w:t>Figure 2:</w:t>
      </w:r>
      <w:r w:rsidR="00F6519D" w:rsidRPr="007D528F">
        <w:rPr>
          <w:rFonts w:ascii="Times New Roman" w:hAnsi="Times New Roman" w:cs="Times New Roman"/>
          <w:color w:val="auto"/>
          <w:sz w:val="20"/>
          <w:szCs w:val="20"/>
        </w:rPr>
        <w:t xml:space="preserve"> </w:t>
      </w:r>
      <w:r w:rsidR="004431A5">
        <w:rPr>
          <w:rFonts w:ascii="Times New Roman" w:hAnsi="Times New Roman" w:cs="Times New Roman" w:hint="eastAsia"/>
          <w:color w:val="auto"/>
          <w:sz w:val="20"/>
          <w:szCs w:val="20"/>
          <w:lang w:eastAsia="zh-CN"/>
        </w:rPr>
        <w:t>S</w:t>
      </w:r>
      <w:r w:rsidRPr="007D528F">
        <w:rPr>
          <w:rFonts w:ascii="Times New Roman" w:hAnsi="Times New Roman" w:cs="Times New Roman"/>
          <w:color w:val="auto"/>
          <w:sz w:val="20"/>
          <w:szCs w:val="20"/>
        </w:rPr>
        <w:t>howing LV EF results by 2D global longitudinal strain in three settings (preoperative - 3and 6 months postoperative).</w:t>
      </w:r>
    </w:p>
    <w:p w:rsidR="006C4F5F" w:rsidRPr="007D528F" w:rsidRDefault="006C4F5F" w:rsidP="00EF3E54">
      <w:pPr>
        <w:pStyle w:val="Heading3"/>
        <w:snapToGrid w:val="0"/>
        <w:spacing w:before="0" w:beforeAutospacing="0" w:after="0" w:afterAutospacing="0"/>
        <w:ind w:firstLine="425"/>
        <w:jc w:val="both"/>
        <w:rPr>
          <w:b w:val="0"/>
          <w:bCs w:val="0"/>
          <w:sz w:val="20"/>
          <w:szCs w:val="20"/>
        </w:rPr>
      </w:pPr>
    </w:p>
    <w:p w:rsidR="004D2461" w:rsidRPr="007D528F" w:rsidRDefault="00247FB9"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t xml:space="preserve">4. </w:t>
      </w:r>
      <w:r w:rsidR="004D2461" w:rsidRPr="007D528F">
        <w:rPr>
          <w:rFonts w:ascii="Times New Roman" w:hAnsi="Times New Roman" w:cs="Times New Roman"/>
          <w:b/>
          <w:bCs/>
          <w:sz w:val="20"/>
          <w:szCs w:val="20"/>
        </w:rPr>
        <w:t>Discussion</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This study included 25 patients with chronic MR who presented to Tanta university hospital during the period from June 2018 to June 2019 (18 with rheumatic heart disease (72%), 2 with degenerative mitral valve disease (8%) and 5 with mitral valve prolapse (20%). They underwent MVR.</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Echocardiography assessment was performed using 2D and TDI techniques to the study population preoperative and then after MVR, follow up echocardiographic assessment was done after three months and after six months from the day of the operation.</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This study demonstrated that mitral valve replacement was associated with progressive reduction of both LV dimensions and systolic function as measured by standard echocardiography, tissue Doppler imaging and GLS analysis. These changes persisted in the follow up period [up to 6 months postoperatively].</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Adaptation of the LV to chronic volume overload occurs with gradual enlargement of the chamber and an increase in myocardial mass through the </w:t>
      </w:r>
      <w:r w:rsidRPr="007D528F">
        <w:rPr>
          <w:rFonts w:ascii="Times New Roman" w:hAnsi="Times New Roman" w:cs="Times New Roman"/>
          <w:b/>
          <w:bCs/>
          <w:sz w:val="20"/>
          <w:szCs w:val="20"/>
        </w:rPr>
        <w:t>Frank-Starling</w:t>
      </w:r>
      <w:r w:rsidRPr="007D528F">
        <w:rPr>
          <w:rFonts w:ascii="Times New Roman" w:hAnsi="Times New Roman" w:cs="Times New Roman"/>
          <w:sz w:val="20"/>
          <w:szCs w:val="20"/>
        </w:rPr>
        <w:t xml:space="preserve"> mechanism. This response progresses slowly with a change in geometry, a rearrangement and slippage of myofibrils, and the addition of new sarcomeres. As a result, there is little change in midwall sarcomere length and in this manner; the myocardium maintains a normal preload reserve. The compensatory increase in LV mass prevents the development of large increments in systolic wall stress, which, in turn allows muscle shortening to remain normal and increased LV SV is generated simply by the large ED</w:t>
      </w:r>
      <w:r w:rsidR="00F6519D" w:rsidRPr="007D528F">
        <w:rPr>
          <w:rFonts w:ascii="Times New Roman" w:hAnsi="Times New Roman" w:cs="Times New Roman"/>
          <w:sz w:val="20"/>
          <w:szCs w:val="20"/>
        </w:rPr>
        <w:t>V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Kim","given":"HM","non-dropping-particle":"","parse-names":false,"suffix":""},{"dropping-particle":"","family":"Cho","given":"GY","non-dropping-particle":"","parse-names":false,"suffix":""},{"dropping-particle":"","family":"Hwang","given":"IC","non-dropping-particle":"","parse-names":false,"suffix":""},{"dropping-particle":"","family":"Choi","given":"HM","non-dropping-particle":"","parse-names":false,"suffix":""},{"dropping-particle":"","family":"…","given":"JB Park - JACC: Cardiovascular","non-dropping-particle":"","parse-names":false,"suffix":""},{"dropping-particle":"","family":"2018","given":"undefined","non-dropping-particle":"","parse-names":false,"suffix":""}],"container-title":"Elsevier","id":"ITEM-1","issued":{"date-parts":[["0"]]},"title":"Myocardial strain in prediction of outcomes after surgery for severe mitral regurgitation","type":"article-journal"},"uris":["http://www.mendeley.com/documents/?uuid=28b5cffd-ed1f-3888-a6e2-be1b8d07532c"]}],"mendeley":{"formattedCitation":"&lt;sup&gt;17&lt;/sup&gt;","plainTextFormattedCitation":"17","previouslyFormattedCitation":"&lt;sup&gt;105&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17</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In compensated MR, systolic wall stress is normal or near normal and shortening is preserved, despite substantial LV enlargemen</w:t>
      </w:r>
      <w:r w:rsidR="00F6519D" w:rsidRPr="007D528F">
        <w:rPr>
          <w:rFonts w:ascii="Times New Roman" w:hAnsi="Times New Roman" w:cs="Times New Roman"/>
          <w:sz w:val="20"/>
          <w:szCs w:val="20"/>
        </w:rPr>
        <w:t>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Kim","given":"HM","non-dropping-particle":"","parse-names":false,"suffix":""},{"dropping-particle":"","family":"Cho","given":"GY","non-dropping-particle":"","parse-names":false,"suffix":""},{"dropping-particle":"","family":"Hwang","given":"IC","non-dropping-particle":"","parse-names":false,"suffix":""},{"dropping-particle":"","family":"Choi","given":"HM","non-dropping-particle":"","parse-names":false,"suffix":""},{"dropping-particle":"","family":"…","given":"JB Park - JACC: Cardiovascular","non-dropping-particle":"","parse-names":false,"suffix":""},{"dropping-particle":"","family":"2018","given":"undefined","non-dropping-particle":"","parse-names":false,"suffix":""}],"container-title":"Elsevier","id":"ITEM-1","issued":{"date-parts":[["0"]]},"title":"Myocardial strain in prediction of outcomes after surgery for severe mitral regurgitation","type":"article-journal"},"uris":["http://www.mendeley.com/documents/?uuid=28b5cffd-ed1f-3888-a6e2-be1b8d07532c"]}],"mendeley":{"formattedCitation":"&lt;sup&gt;17&lt;/sup&gt;","plainTextFormattedCitation":"17","previouslyFormattedCitation":"&lt;sup&gt;105&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17</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{"citationItems":[{"id":"ITEM-1","itemData":{"author":[{"dropping-particle":"","family":"Gaasch","given":"WH","non-dropping-particle":"","parse-names":false,"suffix":""},{"dropping-particle":"","family":"journal","given":"MR Zile - European heart","non-dropping-particle":"","parse-names":false,"suffix":""},{"dropping-particle":"","family":"1991","given":"undefined","non-dropping-particle":"","parse-names":false,"suffix":""}],"container-title":"academic.oup.com","id":"ITEM-1","issued":{"date-parts":[["0"]]},"title":"Left ventricular function after surgical correction of chronic mitral regurgitation","type":"article-journal"},"uris":["http://www.mendeley.com/documents/?uuid=c6a839d0-8906-3847-8ce9-0a60f0358865"]}],"mendeley":{"formattedCitation":"&lt;sup&gt;18&lt;/sup&gt;","plainTextFormattedCitation":"18","previouslyFormattedCitation":"&lt;sup&gt;106&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18</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xml:space="preserve">]. </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lastRenderedPageBreak/>
        <w:t>In decompensated MR, LV enlargement is marked, systolic wall stress is elevated and shortening is well below normal.</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So, after MVR in chronic compensated MR, the end-diastolic dimension and systolic wall stress decreased to normal despite this favourable change in wall stress, shortening decreased significantly. It thus appears that the postoperative decrease in shortening cannot be explained on the basis of an increase in LV </w:t>
      </w:r>
      <w:r w:rsidR="007D528F" w:rsidRPr="007D528F">
        <w:rPr>
          <w:rFonts w:ascii="Times New Roman" w:hAnsi="Times New Roman" w:cs="Times New Roman"/>
          <w:sz w:val="20"/>
          <w:szCs w:val="20"/>
        </w:rPr>
        <w:t>after load</w:t>
      </w:r>
      <w:r w:rsidRPr="007D528F">
        <w:rPr>
          <w:rFonts w:ascii="Times New Roman" w:hAnsi="Times New Roman" w:cs="Times New Roman"/>
          <w:sz w:val="20"/>
          <w:szCs w:val="20"/>
        </w:rPr>
        <w:t xml:space="preserve"> (“</w:t>
      </w:r>
      <w:r w:rsidR="007D528F" w:rsidRPr="007D528F">
        <w:rPr>
          <w:rFonts w:ascii="Times New Roman" w:hAnsi="Times New Roman" w:cs="Times New Roman"/>
          <w:sz w:val="20"/>
          <w:szCs w:val="20"/>
        </w:rPr>
        <w:t>after load</w:t>
      </w:r>
      <w:r w:rsidRPr="007D528F">
        <w:rPr>
          <w:rFonts w:ascii="Times New Roman" w:hAnsi="Times New Roman" w:cs="Times New Roman"/>
          <w:sz w:val="20"/>
          <w:szCs w:val="20"/>
        </w:rPr>
        <w:t xml:space="preserve"> excess”). In such patients, the valve replacement (with loss of integrity of papillary muscles and chordae, and a tethering of posterior basal wall motion by the prosthesis) is most likely responsible for the postoperative decline in fiber shortening and E</w:t>
      </w:r>
      <w:r w:rsidR="00F6519D" w:rsidRPr="007D528F">
        <w:rPr>
          <w:rFonts w:ascii="Times New Roman" w:hAnsi="Times New Roman" w:cs="Times New Roman"/>
          <w:sz w:val="20"/>
          <w:szCs w:val="20"/>
        </w:rPr>
        <w:t>F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Kim","given":"HM","non-dropping-particle":"","parse-names":false,"suffix":""},{"dropping-particle":"","family":"Cho","given":"GY","non-dropping-particle":"","parse-names":false,"suffix":""},{"dropping-particle":"","family":"Hwang","given":"IC","non-dropping-particle":"","parse-names":false,"suffix":""},{"dropping-particle":"","family":"Choi","given":"HM","non-dropping-particle":"","parse-names":false,"suffix":""},{"dropping-particle":"","family":"…","given":"JB Park - JACC: Cardiovascular","non-dropping-particle":"","parse-names":false,"suffix":""},{"dropping-particle":"","family":"2018","given":"undefined","non-dropping-particle":"","parse-names":false,"suffix":""}],"container-title":"Elsevier","id":"ITEM-1","issued":{"date-parts":[["0"]]},"title":"Myocardial strain in prediction of outcomes after surgery for severe mitral regurgitation","type":"article-journal"},"uris":["http://www.mendeley.com/documents/?uuid=28b5cffd-ed1f-3888-a6e2-be1b8d07532c"]}],"mendeley":{"formattedCitation":"&lt;sup&gt;17&lt;/sup&gt;","plainTextFormattedCitation":"17","previouslyFormattedCitation":"&lt;sup&gt;105&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17</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{"citationItems":[{"id":"ITEM-1","itemData":{"author":[{"dropping-particle":"","family":"Gaasch","given":"WH","non-dropping-particle":"","parse-names":false,"suffix":""},{"dropping-particle":"","family":"journal","given":"MR Zile - European heart","non-dropping-particle":"","parse-names":false,"suffix":""},{"dropping-particle":"","family":"1991","given":"undefined","non-dropping-particle":"","parse-names":false,"suffix":""}],"container-title":"academic.oup.com","id":"ITEM-1","issued":{"date-parts":[["0"]]},"title":"Left ventricular function after surgical correction of chronic mitral regurgitation","type":"article-journal"},"uris":["http://www.mendeley.com/documents/?uuid=c6a839d0-8906-3847-8ce9-0a60f0358865"]}],"mendeley":{"formattedCitation":"&lt;sup&gt;18&lt;/sup&gt;","plainTextFormattedCitation":"18","previouslyFormattedCitation":"&lt;sup&gt;106&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18</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In decompensated MR, after valve replacement there is persistent LV enlargement, a further increase in end-systolic stress and a considerable decrease in shortenin</w:t>
      </w:r>
      <w:r w:rsidR="00F6519D" w:rsidRPr="007D528F">
        <w:rPr>
          <w:rFonts w:ascii="Times New Roman" w:hAnsi="Times New Roman" w:cs="Times New Roman"/>
          <w:sz w:val="20"/>
          <w:szCs w:val="20"/>
        </w:rPr>
        <w:t>g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{"citationItems":[{"id":"ITEM-1","itemData":{"author":[{"dropping-particle":"","family":"Gaasch","given":"WH","non-dropping-particle":"","parse-names":false,"suffix":""},{"dropping-particle":"","family":"journal","given":"MR Zile - European heart","non-dropping-particle":"","parse-names":false,"suffix":""},{"dropping-particle":"","family":"1991","given":"undefined","non-dropping-particle":"","parse-names":false,"suffix":""}],"container-title":"academic.oup.com","id":"ITEM-1","issued":{"date-parts":[["0"]]},"title":"Left ventricular function after surgical correction of chronic mitral regurgitation","type":"article-journal"},"uris":["http://www.mendeley.com/documents/?uuid=c6a839d0-8906-3847-8ce9-0a60f0358865"]}],"mendeley":{"formattedCitation":"&lt;sup&gt;18&lt;/sup&gt;","plainTextFormattedCitation":"18","previouslyFormattedCitation":"&lt;sup&gt;106&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18</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In a similar study performed by</w:t>
      </w:r>
      <w:r w:rsidR="00F6519D" w:rsidRPr="007D528F">
        <w:rPr>
          <w:rFonts w:ascii="Times New Roman" w:hAnsi="Times New Roman" w:cs="Times New Roman"/>
          <w:sz w:val="20"/>
          <w:szCs w:val="20"/>
        </w:rPr>
        <w:t xml:space="preserve"> </w:t>
      </w:r>
      <w:r w:rsidRPr="007D528F">
        <w:rPr>
          <w:rFonts w:ascii="Times New Roman" w:hAnsi="Times New Roman" w:cs="Times New Roman"/>
          <w:b/>
          <w:bCs/>
          <w:sz w:val="20"/>
          <w:szCs w:val="20"/>
        </w:rPr>
        <w:t>Rakesh M. Suri 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uri","given":"RM","non-dropping-particle":"","parse-names":false,"suffix":""},{"dropping-particle":"","family":"Schaff","given":"HV","non-dropping-particle":"","parse-names":false,"suffix":""},{"dropping-particle":"","family":"Dearani","given":"JA","non-dropping-particle":"","parse-names":false,"suffix":""},{"dropping-particle":"","family":"…","given":"TM Sundt III - The Journal of thoracic","non-dropping-particle":"","parse-names":false,"suffix":""},{"dropping-particle":"","family":"2008","given":"undefined","non-dropping-particle":"","parse-names":false,"suffix":""}],"container-title":"Elsevier","id":"ITEM-1","issued":{"date-parts":[["0"]]},"title":"Determinants of early decline in ejection fraction after surgical correction of mitral regurgitation","type":"article-journal"},"uris":["http://www.mendeley.com/documents/?uuid=6499be45-5fe4-3266-b357-cf13f222ab3d"]}],"mendeley":{"formattedCitation":"&lt;sup&gt;19&lt;/sup&gt;","plainTextFormattedCitation":"19","previouslyFormattedCitation":"&lt;sup&gt;107&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19</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((861 patients with mitral valve prolapse who underwent mitral valve repair or replacement were evaluated preoperative (within 6 months) and 5 days postoperatively)). demonstrated that LVEF declined fro</w:t>
      </w:r>
      <w:r w:rsidR="00F6519D" w:rsidRPr="007D528F">
        <w:rPr>
          <w:rFonts w:ascii="Times New Roman" w:hAnsi="Times New Roman" w:cs="Times New Roman"/>
          <w:sz w:val="20"/>
          <w:szCs w:val="20"/>
        </w:rPr>
        <w:t>m (</w:t>
      </w:r>
      <w:r w:rsidRPr="007D528F">
        <w:rPr>
          <w:rFonts w:ascii="Times New Roman" w:hAnsi="Times New Roman" w:cs="Times New Roman"/>
          <w:sz w:val="20"/>
          <w:szCs w:val="20"/>
        </w:rPr>
        <w:t>62.9</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9.9% to 53.1</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11.3%) soon after surgical correction of mitral regurgitation either by mitral valve repair or mitral valve replacemen</w:t>
      </w:r>
      <w:r w:rsidR="00F6519D" w:rsidRPr="007D528F">
        <w:rPr>
          <w:rFonts w:ascii="Times New Roman" w:hAnsi="Times New Roman" w:cs="Times New Roman"/>
          <w:sz w:val="20"/>
          <w:szCs w:val="20"/>
        </w:rPr>
        <w:t>t (</w:t>
      </w:r>
      <w:r w:rsidRPr="007D528F">
        <w:rPr>
          <w:rFonts w:ascii="Times New Roman" w:hAnsi="Times New Roman" w:cs="Times New Roman"/>
          <w:sz w:val="20"/>
          <w:szCs w:val="20"/>
        </w:rPr>
        <w:t>P value</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0.001)</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uri","given":"RM","non-dropping-particle":"","parse-names":false,"suffix":""},{"dropping-particle":"","family":"Schaff","given":"HV","non-dropping-particle":"","parse-names":false,"suffix":""},{"dropping-particle":"","family":"Dearani","given":"JA","non-dropping-particle":"","parse-names":false,"suffix":""},{"dropping-particle":"","family":"…","given":"TM Sundt III - The Journal of thoracic","non-dropping-particle":"","parse-names":false,"suffix":""},{"dropping-particle":"","family":"2008","given":"undefined","non-dropping-particle":"","parse-names":false,"suffix":""}],"container-title":"Elsevier","id":"ITEM-1","issued":{"date-parts":[["0"]]},"title":"Determinants of early decline in ejection fraction after surgical correction of mitral regurgitation","type":"article-journal"},"uris":["http://www.mendeley.com/documents/?uuid=6499be45-5fe4-3266-b357-cf13f222ab3d"]}],"mendeley":{"formattedCitation":"&lt;sup&gt;19&lt;/sup&gt;","plainTextFormattedCitation":"19","previouslyFormattedCitation":"&lt;sup&gt;107&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19</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Beside EF there was also significant reduction in the EDD from mean (69.9</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7.6mm to 53.1</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7.7mm</w:t>
      </w:r>
      <w:r w:rsidR="00F6519D" w:rsidRPr="007D528F">
        <w:rPr>
          <w:rFonts w:ascii="Times New Roman" w:hAnsi="Times New Roman" w:cs="Times New Roman"/>
          <w:sz w:val="20"/>
          <w:szCs w:val="20"/>
        </w:rPr>
        <w:t>) (</w:t>
      </w:r>
      <w:r w:rsidRPr="007D528F">
        <w:rPr>
          <w:rFonts w:ascii="Times New Roman" w:hAnsi="Times New Roman" w:cs="Times New Roman"/>
          <w:sz w:val="20"/>
          <w:szCs w:val="20"/>
        </w:rPr>
        <w:t>P value</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0.001</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uri","given":"RM","non-dropping-particle":"","parse-names":false,"suffix":""},{"dropping-particle":"","family":"Schaff","given":"HV","non-dropping-particle":"","parse-names":false,"suffix":""},{"dropping-particle":"","family":"Dearani","given":"JA","non-dropping-particle":"","parse-names":false,"suffix":""},{"dropping-particle":"","family":"…","given":"TM Sundt III - The Journal of thoracic","non-dropping-particle":"","parse-names":false,"suffix":""},{"dropping-particle":"","family":"2008","given":"undefined","non-dropping-particle":"","parse-names":false,"suffix":""}],"container-title":"Elsevier","id":"ITEM-1","issued":{"date-parts":[["0"]]},"title":"Determinants of early decline in ejection fraction after surgical correction of mitral regurgitation","type":"article-journal"},"uris":["http://www.mendeley.com/documents/?uuid=6499be45-5fe4-3266-b357-cf13f222ab3d"]}],"mendeley":{"formattedCitation":"&lt;sup&gt;19&lt;/sup&gt;","plainTextFormattedCitation":"19","previouslyFormattedCitation":"&lt;sup&gt;107&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19</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Similarly, regarding internal dimensions in the study performed by </w:t>
      </w:r>
      <w:r w:rsidRPr="007D528F">
        <w:rPr>
          <w:rFonts w:ascii="Times New Roman" w:hAnsi="Times New Roman" w:cs="Times New Roman"/>
          <w:b/>
          <w:bCs/>
          <w:sz w:val="20"/>
          <w:szCs w:val="20"/>
        </w:rPr>
        <w:t>Alexis E. Shafii et al</w:t>
      </w:r>
      <w:r w:rsidR="00F6519D" w:rsidRPr="007D528F">
        <w:rPr>
          <w:rFonts w:ascii="Times New Roman" w:hAnsi="Times New Roman" w:cs="Times New Roman"/>
          <w:b/>
          <w:bCs/>
          <w:sz w:val="20"/>
          <w:szCs w:val="20"/>
        </w:rPr>
        <w:t xml:space="preserve">. </w:t>
      </w:r>
      <w:r w:rsidR="00F6519D"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(included 2,778 patients with isolated degenerative mitral valve disease underwent valve repair or replacement and had &gt;1 postoperative echocardiography)</w:t>
      </w:r>
      <w:r w:rsidR="00EF3E54" w:rsidRPr="007D528F">
        <w:rPr>
          <w:rFonts w:ascii="Times New Roman" w:hAnsi="Times New Roman" w:cs="Times New Roman"/>
          <w:sz w:val="20"/>
          <w:szCs w:val="20"/>
        </w:rPr>
        <w:t>. T</w:t>
      </w:r>
      <w:r w:rsidRPr="007D528F">
        <w:rPr>
          <w:rFonts w:ascii="Times New Roman" w:hAnsi="Times New Roman" w:cs="Times New Roman"/>
          <w:sz w:val="20"/>
          <w:szCs w:val="20"/>
        </w:rPr>
        <w:t>here was a sharp decrease in LV end-diastolic and end-systolic diameters during the first year after surgery, with a more rapid decline in end-diastolic than end-systolic diameter</w:t>
      </w:r>
      <w:r w:rsidR="00EF3E54" w:rsidRPr="007D528F">
        <w:rPr>
          <w:rFonts w:ascii="Times New Roman" w:hAnsi="Times New Roman" w:cs="Times New Roman"/>
          <w:sz w:val="20"/>
          <w:szCs w:val="20"/>
        </w:rPr>
        <w:t>. T</w:t>
      </w:r>
      <w:r w:rsidRPr="007D528F">
        <w:rPr>
          <w:rFonts w:ascii="Times New Roman" w:hAnsi="Times New Roman" w:cs="Times New Roman"/>
          <w:sz w:val="20"/>
          <w:szCs w:val="20"/>
        </w:rPr>
        <w:t>he mean end-diastolic diameter decreased from (5.7</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0.80cm to 4.9</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1.6cm) (P</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0.0001) within the first 6 months after surger</w:t>
      </w:r>
      <w:r w:rsidR="00F6519D" w:rsidRPr="007D528F">
        <w:rPr>
          <w:rFonts w:ascii="Times New Roman" w:hAnsi="Times New Roman" w:cs="Times New Roman"/>
          <w:sz w:val="20"/>
          <w:szCs w:val="20"/>
        </w:rPr>
        <w:t>y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xml:space="preserve">]. the mean end-systolic diameter also decreased, but more gradually from (3.4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0.71cm to 3.2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1.4cm) (P</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0.0001) within the first 6 postoperative month</w:t>
      </w:r>
      <w:r w:rsidR="00F6519D" w:rsidRPr="007D528F">
        <w:rPr>
          <w:rFonts w:ascii="Times New Roman" w:hAnsi="Times New Roman" w:cs="Times New Roman"/>
          <w:sz w:val="20"/>
          <w:szCs w:val="20"/>
        </w:rPr>
        <w:t>s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But on the opposite side, in a previous study there was increase in the EF post replacement which may be explained by reverse remodeling. </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Their hypotheses was that:</w:t>
      </w:r>
      <w:r w:rsidR="00F6519D" w:rsidRPr="007D528F">
        <w:rPr>
          <w:rFonts w:ascii="Times New Roman" w:hAnsi="Times New Roman" w:cs="Times New Roman"/>
          <w:sz w:val="20"/>
          <w:szCs w:val="20"/>
        </w:rPr>
        <w:t xml:space="preserve"> </w:t>
      </w:r>
      <w:r w:rsidRPr="007D528F">
        <w:rPr>
          <w:rFonts w:ascii="Times New Roman" w:hAnsi="Times New Roman" w:cs="Times New Roman"/>
          <w:sz w:val="20"/>
          <w:szCs w:val="20"/>
        </w:rPr>
        <w:t>patients most likely to achieve favourable reverse remodelling were those who did not exhibit preoperative changes consistent with long-standing disease, such as LV dilation, LA enlargement, and LV dysfunction</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00EF3E54" w:rsidRPr="007D528F">
        <w:rPr>
          <w:rFonts w:ascii="Times New Roman" w:hAnsi="Times New Roman" w:cs="Times New Roman"/>
          <w:sz w:val="20"/>
          <w:szCs w:val="20"/>
        </w:rPr>
        <w:t>, w</w:t>
      </w:r>
      <w:r w:rsidRPr="007D528F">
        <w:rPr>
          <w:rFonts w:ascii="Times New Roman" w:hAnsi="Times New Roman" w:cs="Times New Roman"/>
          <w:sz w:val="20"/>
          <w:szCs w:val="20"/>
        </w:rPr>
        <w:t>hich was not the case with our patients.</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The study performed by </w:t>
      </w:r>
      <w:r w:rsidRPr="007D528F">
        <w:rPr>
          <w:rFonts w:ascii="Times New Roman" w:hAnsi="Times New Roman" w:cs="Times New Roman"/>
          <w:b/>
          <w:bCs/>
          <w:sz w:val="20"/>
          <w:szCs w:val="20"/>
        </w:rPr>
        <w:t>Sophie Mascle et al</w:t>
      </w:r>
      <w:r w:rsidR="00F6519D" w:rsidRPr="007D528F">
        <w:rPr>
          <w:rFonts w:ascii="Times New Roman" w:hAnsi="Times New Roman" w:cs="Times New Roman"/>
          <w:b/>
          <w:bCs/>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Mascle","given":"S","non-dropping-particle":"","parse-names":false,"suffix":""},{"dropping-particle":"","family":"Schnell","given":"F","non-dropping-particle":"","parse-names":false,"suffix":""},{"dropping-particle":"","family":"Thebault","given":"C","non-dropping-particle":"","parse-names":false,"suffix":""},{"dropping-particle":"","family":"…","given":"H Corbineau - Journal of the American","non-dropping-particle":"","parse-names":false,"suffix":""},{"dropping-particle":"","family":"2012","given":"undefined","non-dropping-particle":"","parse-names":false,"suffix":""}],"container-title":"Elsevier","id":"ITEM-1","issued":{"date-parts":[["0"]]},"title":"Predictive value of global longitudinal strain in a surgical population of organic mitral regurgitation","type":"article-journal"},"uris":["http://www.mendeley.com/documents/?uuid=6dc0a495-626b-3e7c-87d7-2ff8bf1bf833"]}],"mendeley":{"formattedCitation":"&lt;sup&gt;21&lt;/sup&gt;","plainTextFormattedCitation":"21","previouslyFormattedCitation":"&lt;sup&gt;109&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xml:space="preserve">], (88 patients with severe degenerative mitral </w:t>
      </w:r>
      <w:r w:rsidRPr="007D528F">
        <w:rPr>
          <w:rFonts w:ascii="Times New Roman" w:hAnsi="Times New Roman" w:cs="Times New Roman"/>
          <w:sz w:val="20"/>
          <w:szCs w:val="20"/>
        </w:rPr>
        <w:lastRenderedPageBreak/>
        <w:t xml:space="preserve">regurgitation were included) and echocardiography was performed before and 6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1 months after mitral valve surgery. They divided their patients into two groups: group A (postoperative LVEF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50%) and group B (postoperative LVEF &lt; 50%) and showed</w:t>
      </w:r>
      <w:r w:rsidR="00F6519D" w:rsidRPr="007D528F">
        <w:rPr>
          <w:rFonts w:ascii="Times New Roman" w:hAnsi="Times New Roman" w:cs="Times New Roman"/>
          <w:sz w:val="20"/>
          <w:szCs w:val="20"/>
        </w:rPr>
        <w:t xml:space="preserve"> </w:t>
      </w:r>
      <w:r w:rsidRPr="007D528F">
        <w:rPr>
          <w:rFonts w:ascii="Times New Roman" w:hAnsi="Times New Roman" w:cs="Times New Roman"/>
          <w:sz w:val="20"/>
          <w:szCs w:val="20"/>
        </w:rPr>
        <w:t xml:space="preserve">that GLS was a good predictor in the assessment of LVEF postoperative MVR (mean -19.1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3.6% to -19.6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3.6% vs. -17</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2.8%) also, found out that ESD mildly decreased after replacement in postoperative EF</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50% (36</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6.1mm to 35</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5.8mm</w:t>
      </w:r>
      <w:r w:rsidR="00EF3E54" w:rsidRPr="007D528F">
        <w:rPr>
          <w:rFonts w:ascii="Times New Roman" w:hAnsi="Times New Roman" w:cs="Times New Roman"/>
          <w:sz w:val="20"/>
          <w:szCs w:val="20"/>
        </w:rPr>
        <w:t>) P</w:t>
      </w:r>
      <w:r w:rsidRPr="007D528F">
        <w:rPr>
          <w:rFonts w:ascii="Times New Roman" w:hAnsi="Times New Roman" w:cs="Times New Roman"/>
          <w:sz w:val="20"/>
          <w:szCs w:val="20"/>
        </w:rPr>
        <w:t xml:space="preserve"> value (0.001) but increased in postoperative EF </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50%(36</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6.1 to 40.6</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5.3</w:t>
      </w:r>
      <w:r w:rsidR="00EF3E54" w:rsidRPr="007D528F">
        <w:rPr>
          <w:rFonts w:ascii="Times New Roman" w:hAnsi="Times New Roman" w:cs="Times New Roman"/>
          <w:sz w:val="20"/>
          <w:szCs w:val="20"/>
        </w:rPr>
        <w:t>) P</w:t>
      </w:r>
      <w:r w:rsidRPr="007D528F">
        <w:rPr>
          <w:rFonts w:ascii="Times New Roman" w:hAnsi="Times New Roman" w:cs="Times New Roman"/>
          <w:sz w:val="20"/>
          <w:szCs w:val="20"/>
        </w:rPr>
        <w:t xml:space="preserve"> value (0.002</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Mascle","given":"S","non-dropping-particle":"","parse-names":false,"suffix":""},{"dropping-particle":"","family":"Schnell","given":"F","non-dropping-particle":"","parse-names":false,"suffix":""},{"dropping-particle":"","family":"Thebault","given":"C","non-dropping-particle":"","parse-names":false,"suffix":""},{"dropping-particle":"","family":"…","given":"H Corbineau - Journal of the American","non-dropping-particle":"","parse-names":false,"suffix":""},{"dropping-particle":"","family":"2012","given":"undefined","non-dropping-particle":"","parse-names":false,"suffix":""}],"container-title":"Elsevier","id":"ITEM-1","issued":{"date-parts":[["0"]]},"title":"Predictive value of global longitudinal strain in a surgical population of organic mitral regurgitation","type":"article-journal"},"uris":["http://www.mendeley.com/documents/?uuid=6dc0a495-626b-3e7c-87d7-2ff8bf1bf833"]}],"mendeley":{"formattedCitation":"&lt;sup&gt;21&lt;/sup&gt;","plainTextFormattedCitation":"21","previouslyFormattedCitation":"&lt;sup&gt;109&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cause of the coronary artery disease that wasn’t excluded in this study with high percentage in group B (20%</w:t>
      </w:r>
      <w:r w:rsidR="00EF3E54" w:rsidRPr="007D528F">
        <w:rPr>
          <w:rFonts w:ascii="Times New Roman" w:hAnsi="Times New Roman" w:cs="Times New Roman"/>
          <w:sz w:val="20"/>
          <w:szCs w:val="20"/>
        </w:rPr>
        <w:t>) c</w:t>
      </w:r>
      <w:r w:rsidRPr="007D528F">
        <w:rPr>
          <w:rFonts w:ascii="Times New Roman" w:hAnsi="Times New Roman" w:cs="Times New Roman"/>
          <w:sz w:val="20"/>
          <w:szCs w:val="20"/>
        </w:rPr>
        <w:t xml:space="preserve">omparing to group </w:t>
      </w:r>
      <w:r w:rsidR="00F6519D" w:rsidRPr="007D528F">
        <w:rPr>
          <w:rFonts w:ascii="Times New Roman" w:hAnsi="Times New Roman" w:cs="Times New Roman"/>
          <w:sz w:val="20"/>
          <w:szCs w:val="20"/>
        </w:rPr>
        <w:t>A (</w:t>
      </w:r>
      <w:r w:rsidRPr="007D528F">
        <w:rPr>
          <w:rFonts w:ascii="Times New Roman" w:hAnsi="Times New Roman" w:cs="Times New Roman"/>
          <w:sz w:val="20"/>
          <w:szCs w:val="20"/>
        </w:rPr>
        <w:t xml:space="preserve">13%). </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Whereas, EDD was decreased after replacement whatever EF post replacement from (52.3 </w:t>
      </w:r>
      <m:oMath>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 xml:space="preserve">23.3 to 54.7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7.8 vs. 61.5 </w:t>
      </w:r>
      <m:oMath>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6.6).</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In a similar study conducted by </w:t>
      </w:r>
      <w:r w:rsidRPr="007D528F">
        <w:rPr>
          <w:rFonts w:ascii="Times New Roman" w:hAnsi="Times New Roman" w:cs="Times New Roman"/>
          <w:b/>
          <w:bCs/>
          <w:sz w:val="20"/>
          <w:szCs w:val="20"/>
        </w:rPr>
        <w:t>Antônio Sérgio Cordeiro da Rocha 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Rocha","given":"ASC","non-dropping-particle":"","parse-names":false,"suffix":""},{"dropping-particle":"","family":"Rocha","given":"NN","non-dropping-particle":"","parse-names":false,"suffix":""},{"dropping-particle":"de","family":"…","given":"RCV Soares - Arquivos brasileiros","non-dropping-particle":"","parse-names":false,"suffix":""},{"dropping-particle":"","family":"2003","given":"undefined","non-dropping-particle":"","parse-names":false,"suffix":""}],"container-title":"SciELO Brasil","id":"ITEM-1","issued":{"date-parts":[["0"]]},"title":"Improvement in left ventricular dysfunction after surgical correction of mitral regurgitation","type":"article-journal"},"uris":["http://www.mendeley.com/documents/?uuid=ee59f837-d6f4-3897-bf15-e9d7c913b811"]}],"mendeley":{"formattedCitation":"&lt;sup&gt;22&lt;/sup&gt;","plainTextFormattedCitation":"22","previouslyFormattedCitation":"&lt;sup&gt;110&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22</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xml:space="preserve">] (11 patients were studied in the preoperative period, (median of 36 days) in the early postoperative period (median of 9 days) and in the late postoperative period (mean of 38.5±37.6 months). illustrated that EDD was markedly decreased from mean (79 </w:t>
      </w:r>
      <m:oMath>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 xml:space="preserve">6 to 63 </w:t>
      </w:r>
      <m:oMath>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9 vs. 64.5</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14) P value (0.001) whereas ESD and EF decreased without significant valu</w:t>
      </w:r>
      <w:r w:rsidR="00F6519D" w:rsidRPr="007D528F">
        <w:rPr>
          <w:rFonts w:ascii="Times New Roman" w:hAnsi="Times New Roman" w:cs="Times New Roman"/>
          <w:sz w:val="20"/>
          <w:szCs w:val="20"/>
        </w:rPr>
        <w:t>e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Corciova","given":"FC","non-dropping-particle":"","parse-names":false,"suffix":""},{"dropping-particle":"","family":"Corciova","given":"C","non-dropping-particle":"","parse-names":false,"suffix":""},{"dropping-particle":"","family":"…","given":"CA Georgescu - Heart Surg","non-dropping-particle":"","parse-names":false,"suffix":""},{"dropping-particle":"","family":"2012","given":"undefined","non-dropping-particle":"","parse-names":false,"suffix":""}],"container-title":"researchgate.net","id":"ITEM-1","issued":{"date-parts":[["0"]]},"title":"Echocardiographic predictors of adverse short-term outcomes after heart surgery in patients with mitral regurgitation and pulmonary hypertension","type":"article-journal"},"uris":["http://www.mendeley.com/documents/?uuid=455f45d6-ee93-3eda-8948-9968a4e34807"]}],"mendeley":{"formattedCitation":"&lt;sup&gt;23&lt;/sup&gt;","plainTextFormattedCitation":"23","previouslyFormattedCitation":"&lt;sup&gt;111&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23</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Regarding LA diameter and ESPAP:</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There was a marvellous reduction of both LA diameter and ESPAP in the evaluation 3 and 6 months post MVR.</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LA diameter decreased from (43.64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4.27 to 40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3.38) P value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(0.001) and from (43.64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4.27 to 40.21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3.31) P value</w:t>
      </w:r>
      <m:oMath>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0.005 post 3 and 6 months of the replacement respectively.</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ESPAP decreased from (42.36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8.89mmHg to 31.58</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10.79mmHg) P value </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 xml:space="preserve">(0.001) and (42.36 </w:t>
      </w:r>
      <m:oMath>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8.89mmHg to 31.38</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10.73mmHg) P value </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 xml:space="preserve">(0.001) 3 and 6 months after replacement respectively. </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increased LA pressure in MV disease is passively transmitted to the pulmonary vasculature and can lead to an increase in peripheral vascular resistance (PVR). Some other factors such as reactive pulmonary vasoconstriction and organic changes in pulmonary vasculature are also responsible for this increase in PVR</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Lafçı","given":"G","non-dropping-particle":"","parse-names":false,"suffix":""},{"dropping-particle":"","family":"Diken","given":"Aİ","non-dropping-particle":"","parse-names":false,"suffix":""},{"dropping-particle":"","family":"Gedik","given":"HS","non-dropping-particle":"","parse-names":false,"suffix":""},{"dropping-particle":"","family":"…","given":"K Korkmaz - Archives of the","non-dropping-particle":"","parse-names":false,"suffix":""},{"dropping-particle":"","family":"2012","given":"undefined","non-dropping-particle":"","parse-names":false,"suffix":""}],"container-title":"journalagent.com","id":"ITEM-1","issued":{"date-parts":[["0"]]},"title":"Alterations in pulmonary artery pressure following mitral valve replacement","type":"article-journal"},"uris":["http://www.mendeley.com/documents/?uuid=28696fdf-6375-33a1-82ef-229d90ab2729"]}],"mendeley":{"formattedCitation":"&lt;sup&gt;24&lt;/sup&gt;","plainTextFormattedCitation":"24","previouslyFormattedCitation":"&lt;sup&gt;112&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24</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Following MV surgery, LA loading can be adequately decompressed. This decompression is very influential in the regression of pulmonary hypertensio</w:t>
      </w:r>
      <w:r w:rsidR="00F6519D" w:rsidRPr="007D528F">
        <w:rPr>
          <w:rFonts w:ascii="Times New Roman" w:hAnsi="Times New Roman" w:cs="Times New Roman"/>
          <w:sz w:val="20"/>
          <w:szCs w:val="20"/>
        </w:rPr>
        <w:t>n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Elwany","given":"SE","non-dropping-particle":"","parse-names":false,"suffix":""},{"dropping-particle":"","family":"Mohamed","given":"AH","non-dropping-particle":"","parse-names":false,"suffix":""},{"dropping-particle":"","family":"of","given":"AKA El-Hussein - The Egyptian Journal","non-dropping-particle":"","parse-names":false,"suffix":""},{"dropping-particle":"","family":"2013","given":"undefined","non-dropping-particle":"","parse-names":false,"suffix":""}],"container-title":"ejca.eg.net","id":"ITEM-1","issued":{"date-parts":[["0"]]},"title":"Outcome after mitral valve replacement in patients with rheumatic mitral valve regurgitation and severe pulmonary hypertension","type":"article-journal"},"uris":["http://www.mendeley.com/documents/?uuid=6f69f5dd-b82d-3560-bd38-f6da45f58f2f"]}],"mendeley":{"formattedCitation":"&lt;sup&gt;25&lt;/sup&gt;","plainTextFormattedCitation":"25","previouslyFormattedCitation":"&lt;sup&gt;113&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25</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In a similar study performed by </w:t>
      </w:r>
      <w:r w:rsidRPr="007D528F">
        <w:rPr>
          <w:rFonts w:ascii="Times New Roman" w:hAnsi="Times New Roman" w:cs="Times New Roman"/>
          <w:b/>
          <w:bCs/>
          <w:sz w:val="20"/>
          <w:szCs w:val="20"/>
        </w:rPr>
        <w:t>Shady E. Elwany et al</w:t>
      </w:r>
      <w:r w:rsidR="00F6519D" w:rsidRPr="007D528F">
        <w:rPr>
          <w:rFonts w:ascii="Times New Roman" w:hAnsi="Times New Roman" w:cs="Times New Roman"/>
          <w:b/>
          <w:bCs/>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Elwany","given":"SE","non-dropping-particle":"","parse-names":false,"suffix":""},{"dropping-particle":"","family":"Mohamed","given":"AH","non-dropping-particle":"","parse-names":false,"suffix":""},{"dropping-particle":"","family":"of","given":"AKA El-Hussein - The Egyptian Journal","non-dropping-particle":"","parse-names":false,"suffix":""},{"dropping-particle":"","family":"2013","given":"undefined","non-dropping-particle":"","parse-names":false,"suffix":""}],"container-title":"ejca.eg.net","id":"ITEM-1","issued":{"date-parts":[["0"]]},"title":"Outcome after mitral valve replacement in patients with rheumatic mitral valve regurgitation and severe pulmonary hypertension","type":"article-journal"},"uris":["http://www.mendeley.com/documents/?uuid=6f69f5dd-b82d-3560-bd38-f6da45f58f2f"]}],"mendeley":{"formattedCitation":"&lt;sup&gt;25&lt;/sup&gt;","plainTextFormattedCitation":"25","previouslyFormattedCitation":"&lt;sup&gt;113&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25</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(The study included 30 patients with a baseline systolic pulmonary artery pressure of at least 40 mmHg who underwent elective MVR for rheumatic mitral valve regurgitation).</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lastRenderedPageBreak/>
        <w:t>Came in agreement with our result in the improvement of LA diameter post replacement from mean (70mm to 65mm) P value</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0.001 and ESPAP declined from mean (55 to 17mmHg) P</w:t>
      </w:r>
      <m:oMath>
        <m:r>
          <m:rPr>
            <m:sty m:val="p"/>
          </m:rPr>
          <w:rPr>
            <w:rFonts w:ascii="Cambria Math" w:hAnsi="Times New Roman" w:cs="Times New Roman"/>
            <w:sz w:val="20"/>
            <w:szCs w:val="20"/>
          </w:rPr>
          <m:t>&lt;</m:t>
        </m:r>
      </m:oMath>
      <w:r w:rsidRPr="007D528F">
        <w:rPr>
          <w:rFonts w:ascii="Times New Roman" w:hAnsi="Times New Roman" w:cs="Times New Roman"/>
          <w:sz w:val="20"/>
          <w:szCs w:val="20"/>
        </w:rPr>
        <w:t>0.001[</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Elwany","given":"SE","non-dropping-particle":"","parse-names":false,"suffix":""},{"dropping-particle":"","family":"Mohamed","given":"AH","non-dropping-particle":"","parse-names":false,"suffix":""},{"dropping-particle":"","family":"of","given":"AKA El-Hussein - The Egyptian Journal","non-dropping-particle":"","parse-names":false,"suffix":""},{"dropping-particle":"","family":"2013","given":"undefined","non-dropping-particle":"","parse-names":false,"suffix":""}],"container-title":"ejca.eg.net","id":"ITEM-1","issued":{"date-parts":[["0"]]},"title":"Outcome after mitral valve replacement in patients with rheumatic mitral valve regurgitation and severe pulmonary hypertension","type":"article-journal"},"uris":["http://www.mendeley.com/documents/?uuid=6f69f5dd-b82d-3560-bd38-f6da45f58f2f"]}],"mendeley":{"formattedCitation":"&lt;sup&gt;25&lt;/sup&gt;","plainTextFormattedCitation":"25","previouslyFormattedCitation":"&lt;sup&gt;113&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25</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In a contrary study conducted by </w:t>
      </w:r>
      <w:r w:rsidRPr="007D528F">
        <w:rPr>
          <w:rFonts w:ascii="Times New Roman" w:hAnsi="Times New Roman" w:cs="Times New Roman"/>
          <w:b/>
          <w:bCs/>
          <w:sz w:val="20"/>
          <w:szCs w:val="20"/>
        </w:rPr>
        <w:t>Alexis E. Shafii et al</w:t>
      </w:r>
      <w:r w:rsidR="00F6519D" w:rsidRPr="007D528F">
        <w:rPr>
          <w:rFonts w:ascii="Times New Roman" w:hAnsi="Times New Roman" w:cs="Times New Roman"/>
          <w:b/>
          <w:bCs/>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Came with different result with marked LA dilatation post-operativel</w:t>
      </w:r>
      <w:r w:rsidR="00F6519D" w:rsidRPr="007D528F">
        <w:rPr>
          <w:rFonts w:ascii="Times New Roman" w:hAnsi="Times New Roman" w:cs="Times New Roman"/>
          <w:sz w:val="20"/>
          <w:szCs w:val="20"/>
        </w:rPr>
        <w:t>y (</w:t>
      </w:r>
      <w:r w:rsidRPr="007D528F">
        <w:rPr>
          <w:rFonts w:ascii="Times New Roman" w:hAnsi="Times New Roman" w:cs="Times New Roman"/>
          <w:sz w:val="20"/>
          <w:szCs w:val="20"/>
        </w:rPr>
        <w:t xml:space="preserve">4.9 </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0.90cm to 5.3 </w:t>
      </w:r>
      <m:oMath>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 </m:t>
        </m:r>
      </m:oMath>
      <w:r w:rsidRPr="007D528F">
        <w:rPr>
          <w:rFonts w:ascii="Times New Roman" w:hAnsi="Times New Roman" w:cs="Times New Roman"/>
          <w:sz w:val="20"/>
          <w:szCs w:val="20"/>
        </w:rPr>
        <w:t>1.02cm) P value</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(0.001)</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00EF3E54" w:rsidRPr="007D528F">
        <w:rPr>
          <w:rFonts w:ascii="Times New Roman" w:hAnsi="Times New Roman" w:cs="Times New Roman"/>
          <w:sz w:val="20"/>
          <w:szCs w:val="20"/>
        </w:rPr>
        <w:t>. T</w:t>
      </w:r>
      <w:r w:rsidRPr="007D528F">
        <w:rPr>
          <w:rFonts w:ascii="Times New Roman" w:hAnsi="Times New Roman" w:cs="Times New Roman"/>
          <w:sz w:val="20"/>
          <w:szCs w:val="20"/>
        </w:rPr>
        <w:t>he effect of increased preoperative LA size on functional and morphologic ventricular recovery also supports the use of early surgery. Considering that structural changes in the left atrium relate to the chronicity of exposure to abnormal filling pressures and volumes</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Abhayaratna","given":"WP","non-dropping-particle":"","parse-names":false,"suffix":""},{"dropping-particle":"","family":"Seward","given":"JB","non-dropping-particle":"","parse-names":false,"suffix":""},{"dropping-particle":"","family":"…","given":"CP Appleton - Journal of the","non-dropping-particle":"","parse-names":false,"suffix":""},{"dropping-particle":"","family":"2006","given":"undefined","non-dropping-particle":"","parse-names":false,"suffix":""}],"container-title":"onlinejacc.org","id":"ITEM-1","issued":{"date-parts":[["0"]]},"title":"Left atrial size: physiologic determinants and clinical applications","type":"article-journal"},"uris":["http://www.mendeley.com/documents/?uuid=973b16b1-44f5-3d04-8868-09808d681c3d"]}],"mendeley":{"formattedCitation":"&lt;sup&gt;26&lt;/sup&gt;","plainTextFormattedCitation":"26","previouslyFormattedCitation":"&lt;sup&gt;114&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26</w:t>
      </w:r>
      <w:r w:rsidR="00B674C3" w:rsidRPr="007D528F">
        <w:rPr>
          <w:rFonts w:ascii="Times New Roman" w:hAnsi="Times New Roman" w:cs="Times New Roman"/>
          <w:sz w:val="20"/>
          <w:szCs w:val="20"/>
        </w:rPr>
        <w:fldChar w:fldCharType="end"/>
      </w:r>
      <w:r w:rsidR="00EF3E54" w:rsidRPr="007D528F">
        <w:rPr>
          <w:rFonts w:ascii="Times New Roman" w:hAnsi="Times New Roman" w:cs="Times New Roman"/>
          <w:sz w:val="20"/>
          <w:szCs w:val="20"/>
        </w:rPr>
        <w:t>, d</w:t>
      </w:r>
      <w:r w:rsidRPr="007D528F">
        <w:rPr>
          <w:rFonts w:ascii="Times New Roman" w:hAnsi="Times New Roman" w:cs="Times New Roman"/>
          <w:sz w:val="20"/>
          <w:szCs w:val="20"/>
        </w:rPr>
        <w:t>ilation portends negatively on ventricular reverse remodeling</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The aging of this study population which was represented with mean 57</w:t>
      </w:r>
      <m:oMath>
        <m:r>
          <m:rPr>
            <m:sty m:val="p"/>
          </m:rPr>
          <w:rPr>
            <w:rFonts w:ascii="Cambria Math" w:hAnsi="Times New Roman" w:cs="Times New Roman"/>
            <w:sz w:val="20"/>
            <w:szCs w:val="20"/>
          </w:rPr>
          <m:t xml:space="preserve"> </m:t>
        </m:r>
        <m:r>
          <m:rPr>
            <m:sty m:val="p"/>
          </m:rPr>
          <w:rPr>
            <w:rFonts w:ascii="Cambria Math" w:hAnsi="Times New Roman" w:cs="Times New Roman"/>
            <w:sz w:val="20"/>
            <w:szCs w:val="20"/>
          </w:rPr>
          <m:t>±</m:t>
        </m:r>
      </m:oMath>
      <w:r w:rsidRPr="007D528F">
        <w:rPr>
          <w:rFonts w:ascii="Times New Roman" w:hAnsi="Times New Roman" w:cs="Times New Roman"/>
          <w:sz w:val="20"/>
          <w:szCs w:val="20"/>
        </w:rPr>
        <w:t xml:space="preserve"> 13 while in our study was 42.44 ± 10.46. The pathologic changes in the LA with aging are an aggravation of atrial fibrosis with cellular hypertrophy, and the development of extensive collagenous septa. These pathologic changes may contribute to the age-related difference in LA reverse remodelling which approved in the study conducted by </w:t>
      </w:r>
      <w:r w:rsidRPr="007D528F">
        <w:rPr>
          <w:rFonts w:ascii="Times New Roman" w:hAnsi="Times New Roman" w:cs="Times New Roman"/>
          <w:b/>
          <w:bCs/>
          <w:sz w:val="20"/>
          <w:szCs w:val="20"/>
        </w:rPr>
        <w:t>Deok-Kyu Cho et a</w:t>
      </w:r>
      <w:r w:rsidR="00F6519D" w:rsidRPr="007D528F">
        <w:rPr>
          <w:rFonts w:ascii="Times New Roman" w:hAnsi="Times New Roman" w:cs="Times New Roman"/>
          <w:b/>
          <w:bCs/>
          <w:sz w:val="20"/>
          <w:szCs w:val="20"/>
        </w:rPr>
        <w:t xml:space="preserve">l </w:t>
      </w:r>
      <w:r w:rsidR="00F6519D" w:rsidRPr="007D528F">
        <w:rPr>
          <w:rFonts w:ascii="Times New Roman" w:hAnsi="Times New Roman" w:cs="Times New Roman"/>
          <w:sz w:val="20"/>
          <w:szCs w:val="20"/>
        </w:rPr>
        <w:t>[</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Cho","given":"DK","non-dropping-particle":"","parse-names":false,"suffix":""},{"dropping-particle":"","family":"Ha","given":"JW","non-dropping-particle":"","parse-names":false,"suffix":""},{"dropping-particle":"","family":"Chang","given":"BC","non-dropping-particle":"","parse-names":false,"suffix":""},{"dropping-particle":"","family":"Lee","given":"SH","non-dropping-particle":"","parse-names":false,"suffix":""},{"dropping-particle":"","family":"…","given":"SJ Yoon - The American journal of","non-dropping-particle":"","parse-names":false,"suffix":""},{"dropping-particle":"","family":"2008","given":"undefined","non-dropping-particle":"","parse-names":false,"suffix":""}],"container-title":"Elsevier","id":"ITEM-1","issued":{"date-parts":[["0"]]},"title":"Factors determining early left atrial reverse remodeling after mitral valve surgery","type":"article-journal"},"uris":["http://www.mendeley.com/documents/?uuid=936e22a3-a6f2-3f08-8f4a-398ff796dafe"]}],"mendeley":{"formattedCitation":"&lt;sup&gt;27&lt;/sup&gt;","plainTextFormattedCitation":"27","previouslyFormattedCitation":"&lt;sup&gt;115&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27</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While, the study conducted by </w:t>
      </w:r>
      <w:r w:rsidRPr="007D528F">
        <w:rPr>
          <w:rFonts w:ascii="Times New Roman" w:hAnsi="Times New Roman" w:cs="Times New Roman"/>
          <w:b/>
          <w:bCs/>
          <w:sz w:val="20"/>
          <w:szCs w:val="20"/>
        </w:rPr>
        <w:t>Sophi</w:t>
      </w:r>
      <w:r w:rsidR="00EF3E54" w:rsidRPr="007D528F">
        <w:rPr>
          <w:rFonts w:ascii="Times New Roman" w:hAnsi="Times New Roman" w:cs="Times New Roman"/>
          <w:b/>
          <w:bCs/>
          <w:sz w:val="20"/>
          <w:szCs w:val="20"/>
        </w:rPr>
        <w:t>e M</w:t>
      </w:r>
      <w:r w:rsidRPr="007D528F">
        <w:rPr>
          <w:rFonts w:ascii="Times New Roman" w:hAnsi="Times New Roman" w:cs="Times New Roman"/>
          <w:b/>
          <w:bCs/>
          <w:sz w:val="20"/>
          <w:szCs w:val="20"/>
        </w:rPr>
        <w:t>ascle et al.</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Mascle","given":"S","non-dropping-particle":"","parse-names":false,"suffix":""},{"dropping-particle":"","family":"Schnell","given":"F","non-dropping-particle":"","parse-names":false,"suffix":""},{"dropping-particle":"","family":"Thebault","given":"C","non-dropping-particle":"","parse-names":false,"suffix":""},{"dropping-particle":"","family":"…","given":"H Corbineau - Journal of the American","non-dropping-particle":"","parse-names":false,"suffix":""},{"dropping-particle":"","family":"2012","given":"undefined","non-dropping-particle":"","parse-names":false,"suffix":""}],"container-title":"Elsevier","id":"ITEM-1","issued":{"date-parts":[["0"]]},"title":"Predictive value of global longitudinal strain in a surgical population of organic mitral regurgitation","type":"article-journal"},"uris":["http://www.mendeley.com/documents/?uuid=6dc0a495-626b-3e7c-87d7-2ff8bf1bf833"]}],"mendeley":{"formattedCitation":"&lt;sup&gt;21&lt;/sup&gt;","plainTextFormattedCitation":"21","previouslyFormattedCitation":"&lt;sup&gt;109&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found out that the reduction of ESPAP related to LVEF postoperative P valu</w:t>
      </w:r>
      <w:r w:rsidR="00F6519D" w:rsidRPr="007D528F">
        <w:rPr>
          <w:rFonts w:ascii="Times New Roman" w:hAnsi="Times New Roman" w:cs="Times New Roman"/>
          <w:sz w:val="20"/>
          <w:szCs w:val="20"/>
        </w:rPr>
        <w:t>e (</w:t>
      </w:r>
      <w:r w:rsidRPr="007D528F">
        <w:rPr>
          <w:rFonts w:ascii="Times New Roman" w:hAnsi="Times New Roman" w:cs="Times New Roman"/>
          <w:sz w:val="20"/>
          <w:szCs w:val="20"/>
        </w:rPr>
        <w:t>0.009) and this may be explained by the aetiology of the MR and the result of LVEF that below 50% that gave that significant resul</w:t>
      </w:r>
      <w:r w:rsidR="00F6519D" w:rsidRPr="007D528F">
        <w:rPr>
          <w:rFonts w:ascii="Times New Roman" w:hAnsi="Times New Roman" w:cs="Times New Roman"/>
          <w:sz w:val="20"/>
          <w:szCs w:val="20"/>
        </w:rPr>
        <w:t>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Mascle","given":"S","non-dropping-particle":"","parse-names":false,"suffix":""},{"dropping-particle":"","family":"Schnell","given":"F","non-dropping-particle":"","parse-names":false,"suffix":""},{"dropping-particle":"","family":"Thebault","given":"C","non-dropping-particle":"","parse-names":false,"suffix":""},{"dropping-particle":"","family":"…","given":"H Corbineau - Journal of the American","non-dropping-particle":"","parse-names":false,"suffix":""},{"dropping-particle":"","family":"2012","given":"undefined","non-dropping-particle":"","parse-names":false,"suffix":""}],"container-title":"Elsevier","id":"ITEM-1","issued":{"date-parts":[["0"]]},"title":"Predictive value of global longitudinal strain in a surgical population of organic mitral regurgitation","type":"article-journal"},"uris":["http://www.mendeley.com/documents/?uuid=6dc0a495-626b-3e7c-87d7-2ff8bf1bf833"]}],"mendeley":{"formattedCitation":"&lt;sup&gt;21&lt;/sup&gt;","plainTextFormattedCitation":"21","previouslyFormattedCitation":"&lt;sup&gt;109&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Regarding LV filling pressure by E/e’ ratio:</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There is no correlation between LVEF and E/e’ ratio which was approved</w:t>
      </w:r>
      <w:r w:rsidR="00F6519D" w:rsidRPr="007D528F">
        <w:rPr>
          <w:rFonts w:ascii="Times New Roman" w:hAnsi="Times New Roman" w:cs="Times New Roman"/>
          <w:sz w:val="20"/>
          <w:szCs w:val="20"/>
        </w:rPr>
        <w:t xml:space="preserve"> </w:t>
      </w:r>
      <w:r w:rsidRPr="007D528F">
        <w:rPr>
          <w:rFonts w:ascii="Times New Roman" w:hAnsi="Times New Roman" w:cs="Times New Roman"/>
          <w:sz w:val="20"/>
          <w:szCs w:val="20"/>
        </w:rPr>
        <w:t>in the study conducted by Jeffrey J. Olson</w:t>
      </w:r>
      <w:r w:rsidR="007D528F" w:rsidRPr="007D528F">
        <w:rPr>
          <w:rFonts w:ascii="Times New Roman" w:hAnsi="Times New Roman" w:cs="Times New Roman" w:hint="eastAsia"/>
          <w:sz w:val="20"/>
          <w:szCs w:val="20"/>
          <w:lang w:eastAsia="zh-CN"/>
        </w:rPr>
        <w:t xml:space="preserve"> </w:t>
      </w:r>
      <w:r w:rsidRPr="007D528F">
        <w:rPr>
          <w:rFonts w:ascii="Times New Roman" w:hAnsi="Times New Roman" w:cs="Times New Roman"/>
          <w:sz w:val="20"/>
          <w:szCs w:val="20"/>
        </w:rPr>
        <w:t>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Bruch","given":"C","non-dropping-particle":"","parse-names":false,"suffix":""},{"dropping-particle":"","family":"Stypmann","given":"J","non-dropping-particle":"","parse-names":false,"suffix":""},{"dropping-particle":"","family":"Gradaus","given":"R","non-dropping-particle":"","parse-names":false,"suffix":""},{"dropping-particle":"","family":"…","given":"G Breithardt - The American journal of","non-dropping-particle":"","parse-names":false,"suffix":""},{"dropping-particle":"","family":"2004","given":"undefined","non-dropping-particle":"","parse-names":false,"suffix":""}],"container-title":"Elsevier","id":"ITEM-1","issued":{"date-parts":[["0"]]},"title":"Usefulness of tissue Doppler imaging for estimation of filling pressures in patients with primary or secondary pure mitral regurgitation","type":"article-journal"},"uris":["http://www.mendeley.com/documents/?uuid=2ac47ad9-a414-38cc-839b-7bb7741ca3e5"]}],"mendeley":{"formattedCitation":"&lt;sup&gt;28&lt;/sup&gt;","plainTextFormattedCitation":"28","previouslyFormattedCitation":"&lt;sup&gt;116&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28</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without significant P value.</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Also, in our study we found out that there was significant decrease of E/e’ ratio despite of decrease of LVEF post replacement with P value (0.02) post 3 months and P value (0.009) post 6 months which indicated that there was improvement of the congestive symptoms despite of reduction of EF.</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Cause of LV filling pressure is related to the condition of the patient and can be relieved after adjustment of medical treatment including diuretics.</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Regarding the demographics in this study:</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We found out in this study that males represent 40% while females represent 60% with mean age 42.44 ± 10.46.</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The chronic MR was considered to be the result of rheumatic fever in 18 patient</w:t>
      </w:r>
      <w:r w:rsidR="00F6519D" w:rsidRPr="007D528F">
        <w:rPr>
          <w:rFonts w:ascii="Times New Roman" w:hAnsi="Times New Roman" w:cs="Times New Roman"/>
          <w:sz w:val="20"/>
          <w:szCs w:val="20"/>
        </w:rPr>
        <w:t>s (</w:t>
      </w:r>
      <w:r w:rsidRPr="007D528F">
        <w:rPr>
          <w:rFonts w:ascii="Times New Roman" w:hAnsi="Times New Roman" w:cs="Times New Roman"/>
          <w:sz w:val="20"/>
          <w:szCs w:val="20"/>
        </w:rPr>
        <w:t>72%), 2 patient</w:t>
      </w:r>
      <w:r w:rsidR="00F6519D" w:rsidRPr="007D528F">
        <w:rPr>
          <w:rFonts w:ascii="Times New Roman" w:hAnsi="Times New Roman" w:cs="Times New Roman"/>
          <w:sz w:val="20"/>
          <w:szCs w:val="20"/>
        </w:rPr>
        <w:t>s (</w:t>
      </w:r>
      <w:r w:rsidRPr="007D528F">
        <w:rPr>
          <w:rFonts w:ascii="Times New Roman" w:hAnsi="Times New Roman" w:cs="Times New Roman"/>
          <w:sz w:val="20"/>
          <w:szCs w:val="20"/>
        </w:rPr>
        <w:t>8%) had degenerative heart disease and 5 patient</w:t>
      </w:r>
      <w:r w:rsidR="00F6519D" w:rsidRPr="007D528F">
        <w:rPr>
          <w:rFonts w:ascii="Times New Roman" w:hAnsi="Times New Roman" w:cs="Times New Roman"/>
          <w:sz w:val="20"/>
          <w:szCs w:val="20"/>
        </w:rPr>
        <w:t>s (</w:t>
      </w:r>
      <w:r w:rsidRPr="007D528F">
        <w:rPr>
          <w:rFonts w:ascii="Times New Roman" w:hAnsi="Times New Roman" w:cs="Times New Roman"/>
          <w:sz w:val="20"/>
          <w:szCs w:val="20"/>
        </w:rPr>
        <w:t xml:space="preserve">20%) had mitral prolapse. </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This came in disagreement with the study conducted by </w:t>
      </w:r>
      <w:r w:rsidRPr="007D528F">
        <w:rPr>
          <w:rFonts w:ascii="Times New Roman" w:hAnsi="Times New Roman" w:cs="Times New Roman"/>
          <w:b/>
          <w:bCs/>
          <w:sz w:val="20"/>
          <w:szCs w:val="20"/>
        </w:rPr>
        <w:t>Alexis E. Shafii 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women represented 35% of the cases with mean age 57</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13 all with isolated degenerative mitral valve incompetenc</w:t>
      </w:r>
      <w:r w:rsidR="00F6519D" w:rsidRPr="007D528F">
        <w:rPr>
          <w:rFonts w:ascii="Times New Roman" w:hAnsi="Times New Roman" w:cs="Times New Roman"/>
          <w:sz w:val="20"/>
          <w:szCs w:val="20"/>
        </w:rPr>
        <w:t>e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lastRenderedPageBreak/>
        <w:t xml:space="preserve">In a similar study performed by </w:t>
      </w:r>
      <w:r w:rsidRPr="007D528F">
        <w:rPr>
          <w:rFonts w:ascii="Times New Roman" w:hAnsi="Times New Roman" w:cs="Times New Roman"/>
          <w:b/>
          <w:bCs/>
          <w:sz w:val="20"/>
          <w:szCs w:val="20"/>
        </w:rPr>
        <w:t>Shady E. Elwany et al.</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Elwany","given":"SE","non-dropping-particle":"","parse-names":false,"suffix":""},{"dropping-particle":"","family":"Mohamed","given":"AH","non-dropping-particle":"","parse-names":false,"suffix":""},{"dropping-particle":"","family":"of","given":"AKA El-Hussein - The Egyptian Journal","non-dropping-particle":"","parse-names":false,"suffix":""},{"dropping-particle":"","family":"2013","given":"undefined","non-dropping-particle":"","parse-names":false,"suffix":""}],"container-title":"ejca.eg.net","id":"ITEM-1","issued":{"date-parts":[["0"]]},"title":"Outcome after mitral valve replacement in patients with rheumatic mitral valve regurgitation and severe pulmonary hypertension","type":"article-journal"},"uris":["http://www.mendeley.com/documents/?uuid=6f69f5dd-b82d-3560-bd38-f6da45f58f2f"]}],"mendeley":{"formattedCitation":"&lt;sup&gt;25&lt;/sup&gt;","plainTextFormattedCitation":"25","previouslyFormattedCitation":"&lt;sup&gt;113&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25</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Thirty patients (11 men and 19 women), median age 31 years (range:16–52), were included in the study and all with rheumatic mitral valve regurgitatio</w:t>
      </w:r>
      <w:r w:rsidR="00F6519D" w:rsidRPr="007D528F">
        <w:rPr>
          <w:rFonts w:ascii="Times New Roman" w:hAnsi="Times New Roman" w:cs="Times New Roman"/>
          <w:sz w:val="20"/>
          <w:szCs w:val="20"/>
        </w:rPr>
        <w:t>n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Elwany","given":"SE","non-dropping-particle":"","parse-names":false,"suffix":""},{"dropping-particle":"","family":"Mohamed","given":"AH","non-dropping-particle":"","parse-names":false,"suffix":""},{"dropping-particle":"","family":"of","given":"AKA El-Hussein - The Egyptian Journal","non-dropping-particle":"","parse-names":false,"suffix":""},{"dropping-particle":"","family":"2013","given":"undefined","non-dropping-particle":"","parse-names":false,"suffix":""}],"container-title":"ejca.eg.net","id":"ITEM-1","issued":{"date-parts":[["0"]]},"title":"Outcome after mitral valve replacement in patients with rheumatic mitral valve regurgitation and severe pulmonary hypertension","type":"article-journal"},"uris":["http://www.mendeley.com/documents/?uuid=6f69f5dd-b82d-3560-bd38-f6da45f58f2f"]}],"mendeley":{"formattedCitation":"&lt;sup&gt;25&lt;/sup&gt;","plainTextFormattedCitation":"25","previouslyFormattedCitation":"&lt;sup&gt;113&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25</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This came in disagreement in the study conducted by </w:t>
      </w:r>
      <w:r w:rsidRPr="007D528F">
        <w:rPr>
          <w:rFonts w:ascii="Times New Roman" w:hAnsi="Times New Roman" w:cs="Times New Roman"/>
          <w:b/>
          <w:bCs/>
          <w:sz w:val="20"/>
          <w:szCs w:val="20"/>
        </w:rPr>
        <w:t>Alexis E. Shafii et al</w:t>
      </w:r>
      <w:r w:rsidR="00F6519D" w:rsidRPr="007D528F">
        <w:rPr>
          <w:rFonts w:ascii="Times New Roman" w:hAnsi="Times New Roman" w:cs="Times New Roman"/>
          <w:b/>
          <w:bCs/>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women represented 35% of the cases with mean age 57</w:t>
      </w:r>
      <m:oMath>
        <m:r>
          <m:rPr>
            <m:sty m:val="p"/>
          </m:rPr>
          <w:rPr>
            <w:rFonts w:ascii="Cambria Math" w:hAnsi="Times New Roman" w:cs="Times New Roman"/>
            <w:sz w:val="20"/>
            <w:szCs w:val="20"/>
          </w:rPr>
          <m:t>±</m:t>
        </m:r>
      </m:oMath>
      <w:r w:rsidRPr="007D528F">
        <w:rPr>
          <w:rFonts w:ascii="Times New Roman" w:hAnsi="Times New Roman" w:cs="Times New Roman"/>
          <w:sz w:val="20"/>
          <w:szCs w:val="20"/>
        </w:rPr>
        <w:t>13 all with isolated degenerative M</w:t>
      </w:r>
      <w:r w:rsidR="00F6519D" w:rsidRPr="007D528F">
        <w:rPr>
          <w:rFonts w:ascii="Times New Roman" w:hAnsi="Times New Roman" w:cs="Times New Roman"/>
          <w:sz w:val="20"/>
          <w:szCs w:val="20"/>
        </w:rPr>
        <w:t>R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In a similar study conducted by </w:t>
      </w:r>
      <w:r w:rsidRPr="007D528F">
        <w:rPr>
          <w:rFonts w:ascii="Times New Roman" w:hAnsi="Times New Roman" w:cs="Times New Roman"/>
          <w:b/>
          <w:bCs/>
          <w:sz w:val="20"/>
          <w:szCs w:val="20"/>
        </w:rPr>
        <w:t>J Shuhaiber 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{"citationItems":[{"id":"ITEM-1","itemData":{"author":[{"dropping-particle":"","family":"Shuhaiber","given":"J","non-dropping-particle":"","parse-names":false,"suffix":""},{"dropping-particle":"","family":"Cardio","given":"RJ Anderson - European Journal of","non-dropping-particle":"","parse-names":false,"suffix":""},{"dropping-particle":"","family":"2007","given":"undefined","non-dropping-particle":"","parse-names":false,"suffix":""}],"container-title":"academic.oup.com","id":"ITEM-1","issued":{"date-parts":[["0"]]},"title":"Meta-analysis of clinical outcomes following surgical mitral valve repair or replacement","type":"article-journal"},"uris":["http://www.mendeley.com/documents/?uuid=91343464-cc13-3833-bfe8-eeb040aab1ba"]}],"mendeley":{"formattedCitation":"&lt;sup&gt;29&lt;/sup&gt;","plainTextFormattedCitation":"29","previouslyFormattedCitation":"&lt;sup&gt;117&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29</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the rheumatic fever was the most common cause in chronic M</w:t>
      </w:r>
      <w:r w:rsidR="00F6519D" w:rsidRPr="007D528F">
        <w:rPr>
          <w:rFonts w:ascii="Times New Roman" w:hAnsi="Times New Roman" w:cs="Times New Roman"/>
          <w:sz w:val="20"/>
          <w:szCs w:val="20"/>
        </w:rPr>
        <w:t>R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{"citationItems":[{"id":"ITEM-1","itemData":{"author":[{"dropping-particle":"","family":"Shuhaiber","given":"J","non-dropping-particle":"","parse-names":false,"suffix":""},{"dropping-particle":"","family":"Cardio","given":"RJ Anderson - European Journal of","non-dropping-particle":"","parse-names":false,"suffix":""},{"dropping-particle":"","family":"2007","given":"undefined","non-dropping-particle":"","parse-names":false,"suffix":""}],"container-title":"academic.oup.com","id":"ITEM-1","issued":{"date-parts":[["0"]]},"title":"Meta-analysis of clinical outcomes following surgical mitral valve repair or replacement","type":"article-journal"},"uris":["http://www.mendeley.com/documents/?uuid=91343464-cc13-3833-bfe8-eeb040aab1ba"]}],"mendeley":{"formattedCitation":"&lt;sup&gt;29&lt;/sup&gt;","plainTextFormattedCitation":"29","previouslyFormattedCitation":"&lt;sup&gt;117&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29</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Also, </w:t>
      </w:r>
      <w:r w:rsidRPr="007D528F">
        <w:rPr>
          <w:rFonts w:ascii="Times New Roman" w:hAnsi="Times New Roman" w:cs="Times New Roman"/>
          <w:b/>
          <w:bCs/>
          <w:sz w:val="20"/>
          <w:szCs w:val="20"/>
        </w:rPr>
        <w:t>Maurice Enriquez-Sarano 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{"citationItems":[{"id":"ITEM-1","itemData":{"DOI":"10.1007/978-1-59745-411-7_10","author":[{"dropping-particle":"","family":"Enriquez-Sarano","given":"Maurice","non-dropping-particle":"","parse-names":false,"suffix":""},{"dropping-particle":"","family":"Nkomo","given":"Vuyisile T.","non-dropping-particle":"","parse-names":false,"suffix":""},{"dropping-particle":"","family":"Michelena","given":"Hector I.","non-dropping-particle":"","parse-names":false,"suffix":""}],"container-title":"Valvular Heart Disease","id":"ITEM-1","issued":{"date-parts":[["2009"]]},"page":"221-246","publisher":"Humana Press","publisher-place":"Totowa, NJ","title":"Mitral Regurgitation","type":"chapter"},"uris":["http://www.mendeley.com/documents/?uuid=7bb926e7-2929-31ac-8c00-06e79c082617"]}],"mendeley":{"formattedCitation":"&lt;sup&gt;30&lt;/sup&gt;","plainTextFormattedCitation":"30","previouslyFormattedCitation":"&lt;sup&gt;118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30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that found out that (Rheumatic fever represent 2-5% while primary myxomatous, flail mitral and annular calcification represent 60-70%</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{"citationItems":[{"id":"ITEM-1","itemData":{"DOI":"10.1007/978-1-59745-411-7_10","author":[{"dropping-particle":"","family":"Enriquez-Sarano","given":"Maurice","non-dropping-particle":"","parse-names":false,"suffix":""},{"dropping-particle":"","family":"Nkomo","given":"Vuyisile T.","non-dropping-particle":"","parse-names":false,"suffix":""},{"dropping-particle":"","family":"Michelena","given":"Hector I.","non-dropping-particle":"","parse-names":false,"suffix":""}],"container-title":"Valvular Heart Disease","id":"ITEM-1","issued":{"date-parts":[["2009"]]},"page":"221-246","publisher":"Humana Press","publisher-place":"Totowa, NJ","title":"Mitral Regurgitation","type":"chapter"},"uris":["http://www.mendeley.com/documents/?uuid=7bb926e7-2929-31ac-8c00-06e79c082617"]}],"mendeley":{"formattedCitation":"&lt;sup&gt;30&lt;/sup&gt;","plainTextFormattedCitation":"30","previouslyFormattedCitation":"&lt;sup&gt;118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30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xml:space="preserve">]. </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b/>
          <w:bCs/>
          <w:sz w:val="20"/>
          <w:szCs w:val="20"/>
        </w:rPr>
        <w:t>Sophie Mascle 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Mascle","given":"S","non-dropping-particle":"","parse-names":false,"suffix":""},{"dropping-particle":"","family":"Schnell","given":"F","non-dropping-particle":"","parse-names":false,"suffix":""},{"dropping-particle":"","family":"Thebault","given":"C","non-dropping-particle":"","parse-names":false,"suffix":""},{"dropping-particle":"","family":"…","given":"H Corbineau - Journal of the American","non-dropping-particle":"","parse-names":false,"suffix":""},{"dropping-particle":"","family":"2012","given":"undefined","non-dropping-particle":"","parse-names":false,"suffix":""}],"container-title":"Elsevier","id":"ITEM-1","issued":{"date-parts":[["0"]]},"title":"Predictive value of global longitudinal strain in a surgical population of organic mitral regurgitation","type":"article-journal"},"uris":["http://www.mendeley.com/documents/?uuid=6dc0a495-626b-3e7c-87d7-2ff8bf1bf833"]}],"mendeley":{"formattedCitation":"&lt;sup&gt;21&lt;/sup&gt;","plainTextFormattedCitation":"21","previouslyFormattedCitation":"&lt;sup&gt;109&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also discovered that degenerative heart disease</w:t>
      </w:r>
      <w:r w:rsidR="007D528F" w:rsidRPr="007D528F">
        <w:rPr>
          <w:rFonts w:ascii="Times New Roman" w:hAnsi="Times New Roman" w:cs="Times New Roman" w:hint="eastAsia"/>
          <w:sz w:val="20"/>
          <w:szCs w:val="20"/>
          <w:lang w:eastAsia="zh-CN"/>
        </w:rPr>
        <w:t xml:space="preserve"> </w:t>
      </w:r>
      <w:r w:rsidR="007D528F" w:rsidRPr="007D528F">
        <w:rPr>
          <w:rFonts w:ascii="Times New Roman" w:hAnsi="Times New Roman" w:cs="Times New Roman"/>
          <w:sz w:val="20"/>
          <w:szCs w:val="20"/>
        </w:rPr>
        <w:t>represent</w:t>
      </w:r>
      <w:r w:rsidR="007D528F" w:rsidRPr="007D528F">
        <w:rPr>
          <w:rFonts w:ascii="Times New Roman" w:hAnsi="Times New Roman" w:cs="Times New Roman" w:hint="eastAsia"/>
          <w:sz w:val="20"/>
          <w:szCs w:val="20"/>
          <w:lang w:eastAsia="zh-CN"/>
        </w:rPr>
        <w:t xml:space="preserve"> </w:t>
      </w:r>
      <w:r w:rsidRPr="007D528F">
        <w:rPr>
          <w:rFonts w:ascii="Times New Roman" w:hAnsi="Times New Roman" w:cs="Times New Roman"/>
          <w:sz w:val="20"/>
          <w:szCs w:val="20"/>
        </w:rPr>
        <w:t>most common cause of the M</w:t>
      </w:r>
      <w:r w:rsidR="00F6519D" w:rsidRPr="007D528F">
        <w:rPr>
          <w:rFonts w:ascii="Times New Roman" w:hAnsi="Times New Roman" w:cs="Times New Roman"/>
          <w:sz w:val="20"/>
          <w:szCs w:val="20"/>
        </w:rPr>
        <w:t>R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Mascle","given":"S","non-dropping-particle":"","parse-names":false,"suffix":""},{"dropping-particle":"","family":"Schnell","given":"F","non-dropping-particle":"","parse-names":false,"suffix":""},{"dropping-particle":"","family":"Thebault","given":"C","non-dropping-particle":"","parse-names":false,"suffix":""},{"dropping-particle":"","family":"…","given":"H Corbineau - Journal of the American","non-dropping-particle":"","parse-names":false,"suffix":""},{"dropping-particle":"","family":"2012","given":"undefined","non-dropping-particle":"","parse-names":false,"suffix":""}],"container-title":"Elsevier","id":"ITEM-1","issued":{"date-parts":[["0"]]},"title":"Predictive value of global longitudinal strain in a surgical population of organic mitral regurgitation","type":"article-journal"},"uris":["http://www.mendeley.com/documents/?uuid=6dc0a495-626b-3e7c-87d7-2ff8bf1bf833"]}],"mendeley":{"formattedCitation":"&lt;sup&gt;21&lt;/sup&gt;","plainTextFormattedCitation":"21","previouslyFormattedCitation":"&lt;sup&gt;109&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r w:rsidR="00EF3E54" w:rsidRPr="007D528F">
        <w:rPr>
          <w:rFonts w:ascii="Times New Roman" w:hAnsi="Times New Roman" w:cs="Times New Roman"/>
          <w:sz w:val="20"/>
          <w:szCs w:val="20"/>
        </w:rPr>
        <w:t>. T</w:t>
      </w:r>
      <w:r w:rsidRPr="007D528F">
        <w:rPr>
          <w:rFonts w:ascii="Times New Roman" w:hAnsi="Times New Roman" w:cs="Times New Roman"/>
          <w:sz w:val="20"/>
          <w:szCs w:val="20"/>
        </w:rPr>
        <w:t>he study was conducted on 88 patients representing to University hospital Rennes, France. In most developed countries, there in regression of the incidence of rheumatic Valvular affection.</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This conflict appears to be accepted regarding the country in which the study was done, in developing countries the RHD still present and represent the major cause till now this is related to poor hygiene, overcrowding and malnutritio</w:t>
      </w:r>
      <w:r w:rsidR="00F6519D" w:rsidRPr="007D528F">
        <w:rPr>
          <w:rFonts w:ascii="Times New Roman" w:hAnsi="Times New Roman" w:cs="Times New Roman"/>
          <w:sz w:val="20"/>
          <w:szCs w:val="20"/>
        </w:rPr>
        <w:t>n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Mascle","given":"S","non-dropping-particle":"","parse-names":false,"suffix":""},{"dropping-particle":"","family":"Schnell","given":"F","non-dropping-particle":"","parse-names":false,"suffix":""},{"dropping-particle":"","family":"Thebault","given":"C","non-dropping-particle":"","parse-names":false,"suffix":""},{"dropping-particle":"","family":"…","given":"H Corbineau - Journal of the American","non-dropping-particle":"","parse-names":false,"suffix":""},{"dropping-particle":"","family":"2012","given":"undefined","non-dropping-particle":"","parse-names":false,"suffix":""}],"container-title":"Elsevier","id":"ITEM-1","issued":{"date-parts":[["0"]]},"title":"Predictive value of global longitudinal strain in a surgical population of organic mitral regurgitation","type":"article-journal"},"uris":["http://www.mendeley.com/documents/?uuid=6dc0a495-626b-3e7c-87d7-2ff8bf1bf833"]}],"mendeley":{"formattedCitation":"&lt;sup&gt;21&lt;/sup&gt;","plainTextFormattedCitation":"21","previouslyFormattedCitation":"&lt;sup&gt;109&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Regarding clinical finding and symptomatology:</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Ten patients (40%) had AF while 15 patients presented with sinus rhythm. About 64% of the cases in this study complained of dyspnea with effort, (60%) palpitation and (56%) lower limb edema. </w:t>
      </w:r>
    </w:p>
    <w:p w:rsidR="00BC1630" w:rsidRPr="007D528F" w:rsidRDefault="00BC1630"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In comparison with the study conducted by </w:t>
      </w:r>
      <w:r w:rsidRPr="007D528F">
        <w:rPr>
          <w:rFonts w:ascii="Times New Roman" w:hAnsi="Times New Roman" w:cs="Times New Roman"/>
          <w:b/>
          <w:bCs/>
          <w:sz w:val="20"/>
          <w:szCs w:val="20"/>
        </w:rPr>
        <w:t>HV Huikuri</w:t>
      </w:r>
      <w:r w:rsidR="007D528F" w:rsidRPr="007D528F">
        <w:rPr>
          <w:rFonts w:ascii="Times New Roman" w:hAnsi="Times New Roman" w:cs="Times New Roman" w:hint="eastAsia"/>
          <w:b/>
          <w:bCs/>
          <w:sz w:val="20"/>
          <w:szCs w:val="20"/>
          <w:lang w:eastAsia="zh-CN"/>
        </w:rPr>
        <w:t xml:space="preserve"> </w:t>
      </w:r>
      <w:r w:rsidRPr="007D528F">
        <w:rPr>
          <w:rFonts w:ascii="Times New Roman" w:hAnsi="Times New Roman" w:cs="Times New Roman"/>
          <w:b/>
          <w:bCs/>
          <w:sz w:val="20"/>
          <w:szCs w:val="20"/>
        </w:rPr>
        <w:t>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{"citationItems":[{"id":"ITEM-1","itemData":{"author":[{"dropping-particle":"","family":"Heart","given":"HV Huikuri -","non-dropping-particle":"","parse-names":false,"suffix":""},{"dropping-particle":"","family":"1983","given":"undefined","non-dropping-particle":"","parse-names":false,"suffix":""}],"container-title":"heart.bmj.com","id":"ITEM-1","issued":{"date-parts":[["0"]]},"title":"Effect of mitral valve replacement on left ventricular function in mitral regurgitation.","type":"article-journal"},"uris":["http://www.mendeley.com/documents/?uuid=823e1abc-7a7c-3864-8abf-21bc925f1b1d"]}],"mendeley":{"formattedCitation":"&lt;sup&gt;31&lt;/sup&gt;","plainTextFormattedCitation":"31","previouslyFormattedCitation":"&lt;sup&gt;119&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31</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there were 6 patients had AF while 5 patients were sinus rhythm and all of them had dyspne</w:t>
      </w:r>
      <w:r w:rsidR="00F6519D" w:rsidRPr="007D528F">
        <w:rPr>
          <w:rFonts w:ascii="Times New Roman" w:hAnsi="Times New Roman" w:cs="Times New Roman"/>
          <w:sz w:val="20"/>
          <w:szCs w:val="20"/>
        </w:rPr>
        <w:t>a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Kim","given":"HM","non-dropping-particle":"","parse-names":false,"suffix":""},{"dropping-particle":"","family":"Cho","given":"GY","non-dropping-particle":"","parse-names":false,"suffix":""},{"dropping-particle":"","family":"Hwang","given":"IC","non-dropping-particle":"","parse-names":false,"suffix":""},{"dropping-particle":"","family":"Choi","given":"HM","non-dropping-particle":"","parse-names":false,"suffix":""},{"dropping-particle":"","family":"…","given":"JB Park - JACC: Cardiovascular","non-dropping-particle":"","parse-names":false,"suffix":""},{"dropping-particle":"","family":"2018","given":"undefined","non-dropping-particle":"","parse-names":false,"suffix":""}],"container-title":"Elsevier","id":"ITEM-1","issued":{"date-parts":[["0"]]},"title":"Myocardial strain in prediction of outcomes after surgery for severe mitral regurgitation","type":"article-journal"},"uris":["http://www.mendeley.com/documents/?uuid=28b5cffd-ed1f-3888-a6e2-be1b8d07532c"]}],"mendeley":{"formattedCitation":"&lt;sup&gt;17&lt;/sup&gt;","plainTextFormattedCitation":"17","previouslyFormattedCitation":"&lt;sup&gt;105&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17</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xml:space="preserve">]. In the study performed by </w:t>
      </w:r>
      <w:r w:rsidRPr="007D528F">
        <w:rPr>
          <w:rFonts w:ascii="Times New Roman" w:hAnsi="Times New Roman" w:cs="Times New Roman"/>
          <w:b/>
          <w:bCs/>
          <w:sz w:val="20"/>
          <w:szCs w:val="20"/>
        </w:rPr>
        <w:t>Alexis E. Shafii et al</w:t>
      </w:r>
      <w:r w:rsidR="00F6519D" w:rsidRPr="007D528F">
        <w:rPr>
          <w:rFonts w:ascii="Times New Roman" w:hAnsi="Times New Roman" w:cs="Times New Roman"/>
          <w:sz w:val="20"/>
          <w:szCs w:val="20"/>
        </w:rPr>
        <w:t>. [</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 12% of the cases had AF while symptoms of heart failure presented only in 23%[</w:t>
      </w:r>
      <w:r w:rsidR="00B674C3" w:rsidRPr="007D528F">
        <w:rPr>
          <w:rFonts w:ascii="Times New Roman" w:hAnsi="Times New Roman" w:cs="Times New Roman"/>
          <w:sz w:val="20"/>
          <w:szCs w:val="20"/>
        </w:rPr>
        <w:fldChar w:fldCharType="begin" w:fldLock="1"/>
      </w:r>
      <w:r w:rsidR="006C4F5F" w:rsidRPr="007D528F">
        <w:rPr>
          <w:rFonts w:ascii="Times New Roman" w:hAnsi="Times New Roman" w:cs="Times New Roman"/>
          <w:sz w:val="20"/>
          <w:szCs w:val="20"/>
        </w:rPr>
        <w:instrText>ADDIN CSL_CITATION {"citationItems":[{"id":"ITEM-1","itemData":{"author":[{"dropping-particle":"","family":"Shafii","given":"AE","non-dropping-particle":"","parse-names":false,"suffix":""},{"dropping-particle":"","family":"Gillinov","given":"AM","non-dropping-particle":"","parse-names":false,"suffix":""},{"dropping-particle":"","family":"Mihaljevic","given":"T","non-dropping-particle":"","parse-names":false,"suffix":""},{"dropping-particle":"","family":"…","given":"W Stewart - The American journal of","non-dropping-particle":"","parse-names":false,"suffix":""},{"dropping-particle":"","family":"2012","given":"undefined","non-dropping-particle":"","parse-names":false,"suffix":""}],"container-title":"Elsevier","id":"ITEM-1","issued":{"date-parts":[["0"]]},"title":"Changes in left ventricular morphology and function after mitral valve surgery","type":"article-journal"},"uris":["http://www.mendeley.com/documents/?uuid=2a3b7718-ea8c-301a-8dba-c45eb252e2c6"]}],"mendeley":{"formattedCitation":"&lt;sup&gt;20&lt;/sup&gt;","plainTextFormattedCitation":"20","previouslyFormattedCitation":"&lt;sup&gt;108&lt;/sup&gt;"},"properties":{"noteIndex":0},"schema":"https://github.com/citation-style-language/schema/raw/master/csl-citation.json"}</w:instrText>
      </w:r>
      <w:r w:rsidR="00B674C3" w:rsidRPr="007D528F">
        <w:rPr>
          <w:rFonts w:ascii="Times New Roman" w:hAnsi="Times New Roman" w:cs="Times New Roman"/>
          <w:sz w:val="20"/>
          <w:szCs w:val="20"/>
        </w:rPr>
        <w:fldChar w:fldCharType="separate"/>
      </w:r>
      <w:r w:rsidR="006C4F5F" w:rsidRPr="007D528F">
        <w:rPr>
          <w:rFonts w:ascii="Times New Roman" w:hAnsi="Times New Roman" w:cs="Times New Roman"/>
          <w:noProof/>
          <w:sz w:val="20"/>
          <w:szCs w:val="20"/>
          <w:vertAlign w:val="superscript"/>
        </w:rPr>
        <w:t>20</w:t>
      </w:r>
      <w:r w:rsidR="00B674C3" w:rsidRPr="007D528F">
        <w:rPr>
          <w:rFonts w:ascii="Times New Roman" w:hAnsi="Times New Roman" w:cs="Times New Roman"/>
          <w:sz w:val="20"/>
          <w:szCs w:val="20"/>
        </w:rPr>
        <w:fldChar w:fldCharType="end"/>
      </w:r>
      <w:r w:rsidRPr="007D528F">
        <w:rPr>
          <w:rFonts w:ascii="Times New Roman" w:hAnsi="Times New Roman" w:cs="Times New Roman"/>
          <w:sz w:val="20"/>
          <w:szCs w:val="20"/>
        </w:rPr>
        <w:t>].</w:t>
      </w:r>
    </w:p>
    <w:p w:rsidR="00B37312" w:rsidRPr="007D528F" w:rsidRDefault="00B37312" w:rsidP="00EF3E54">
      <w:pPr>
        <w:snapToGrid w:val="0"/>
        <w:spacing w:after="0" w:line="240" w:lineRule="auto"/>
        <w:ind w:firstLine="425"/>
        <w:jc w:val="both"/>
        <w:rPr>
          <w:rFonts w:ascii="Times New Roman" w:hAnsi="Times New Roman" w:cs="Times New Roman"/>
          <w:sz w:val="20"/>
          <w:szCs w:val="20"/>
        </w:rPr>
      </w:pPr>
    </w:p>
    <w:p w:rsidR="007A5D8A" w:rsidRPr="007D528F" w:rsidRDefault="007A5D8A" w:rsidP="00EF3E54">
      <w:pPr>
        <w:snapToGrid w:val="0"/>
        <w:spacing w:after="0" w:line="240" w:lineRule="auto"/>
        <w:jc w:val="both"/>
        <w:rPr>
          <w:rFonts w:ascii="Times New Roman" w:eastAsia="Times New Roman" w:hAnsi="Times New Roman" w:cs="Times New Roman"/>
          <w:sz w:val="20"/>
          <w:szCs w:val="20"/>
          <w:lang w:bidi="en-US"/>
        </w:rPr>
      </w:pPr>
      <w:r w:rsidRPr="007D528F">
        <w:rPr>
          <w:rFonts w:ascii="Times New Roman" w:hAnsi="Times New Roman" w:cs="Times New Roman"/>
          <w:b/>
          <w:bCs/>
          <w:sz w:val="20"/>
          <w:szCs w:val="20"/>
        </w:rPr>
        <w:t>Co</w:t>
      </w:r>
      <w:r w:rsidR="007D0B8E" w:rsidRPr="007D528F">
        <w:rPr>
          <w:rFonts w:ascii="Times New Roman" w:hAnsi="Times New Roman" w:cs="Times New Roman"/>
          <w:b/>
          <w:bCs/>
          <w:sz w:val="20"/>
          <w:szCs w:val="20"/>
        </w:rPr>
        <w:t>n</w:t>
      </w:r>
      <w:r w:rsidRPr="007D528F">
        <w:rPr>
          <w:rFonts w:ascii="Times New Roman" w:hAnsi="Times New Roman" w:cs="Times New Roman"/>
          <w:b/>
          <w:bCs/>
          <w:sz w:val="20"/>
          <w:szCs w:val="20"/>
        </w:rPr>
        <w:t>clusio</w:t>
      </w:r>
      <w:r w:rsidR="008500E7" w:rsidRPr="007D528F">
        <w:rPr>
          <w:rFonts w:ascii="Times New Roman" w:hAnsi="Times New Roman" w:cs="Times New Roman"/>
          <w:b/>
          <w:bCs/>
          <w:sz w:val="20"/>
          <w:szCs w:val="20"/>
        </w:rPr>
        <w:t>n</w:t>
      </w:r>
    </w:p>
    <w:p w:rsidR="009A170B" w:rsidRPr="007D528F" w:rsidRDefault="009A170B"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In MR there is an increase in the volume overload of LV which keeps the EF in the normal range when contractility is already impaired.</w:t>
      </w:r>
    </w:p>
    <w:p w:rsidR="009A170B" w:rsidRPr="007D528F" w:rsidRDefault="009A170B"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After replacement of the mitral valve this is reduction of the LVEF with the internal dimensions after relieving the overload.</w:t>
      </w:r>
    </w:p>
    <w:p w:rsidR="009A170B" w:rsidRPr="007D528F" w:rsidRDefault="009A170B"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Using other echocardiographic parameters like pulmonary artery pressure, LA volume help in determining the time of intervention especially in asymptomatic patients.</w:t>
      </w:r>
    </w:p>
    <w:p w:rsidR="009A170B" w:rsidRPr="007D528F" w:rsidRDefault="009A170B" w:rsidP="00EF3E54">
      <w:pPr>
        <w:snapToGrid w:val="0"/>
        <w:spacing w:after="0" w:line="240" w:lineRule="auto"/>
        <w:ind w:firstLine="425"/>
        <w:jc w:val="both"/>
        <w:rPr>
          <w:rFonts w:ascii="Times New Roman" w:hAnsi="Times New Roman" w:cs="Times New Roman"/>
          <w:sz w:val="20"/>
          <w:szCs w:val="20"/>
        </w:rPr>
      </w:pPr>
      <w:r w:rsidRPr="007D528F">
        <w:rPr>
          <w:rFonts w:ascii="Times New Roman" w:hAnsi="Times New Roman" w:cs="Times New Roman"/>
          <w:sz w:val="20"/>
          <w:szCs w:val="20"/>
        </w:rPr>
        <w:t xml:space="preserve">Therefore, early diagnosis and treatment with early intervention play an important effect in preservation of the EF with good outcomes. </w:t>
      </w:r>
    </w:p>
    <w:p w:rsidR="000C4F22" w:rsidRDefault="000C4F22" w:rsidP="00EF3E54">
      <w:pPr>
        <w:snapToGrid w:val="0"/>
        <w:spacing w:after="0" w:line="240" w:lineRule="auto"/>
        <w:ind w:firstLine="425"/>
        <w:jc w:val="both"/>
        <w:rPr>
          <w:rFonts w:ascii="Times New Roman" w:hAnsi="Times New Roman" w:cs="Times New Roman" w:hint="eastAsia"/>
          <w:sz w:val="20"/>
          <w:szCs w:val="20"/>
          <w:lang w:eastAsia="zh-CN"/>
        </w:rPr>
      </w:pPr>
    </w:p>
    <w:p w:rsidR="004431A5" w:rsidRPr="007D528F" w:rsidRDefault="004431A5" w:rsidP="00EF3E54">
      <w:pPr>
        <w:snapToGrid w:val="0"/>
        <w:spacing w:after="0" w:line="240" w:lineRule="auto"/>
        <w:ind w:firstLine="425"/>
        <w:jc w:val="both"/>
        <w:rPr>
          <w:rFonts w:ascii="Times New Roman" w:hAnsi="Times New Roman" w:cs="Times New Roman" w:hint="eastAsia"/>
          <w:sz w:val="20"/>
          <w:szCs w:val="20"/>
          <w:lang w:eastAsia="zh-CN"/>
        </w:rPr>
      </w:pPr>
    </w:p>
    <w:p w:rsidR="00831E31" w:rsidRPr="007D528F" w:rsidRDefault="004D2461" w:rsidP="00EF3E54">
      <w:pPr>
        <w:snapToGrid w:val="0"/>
        <w:spacing w:after="0" w:line="240" w:lineRule="auto"/>
        <w:jc w:val="both"/>
        <w:rPr>
          <w:rFonts w:ascii="Times New Roman" w:hAnsi="Times New Roman" w:cs="Times New Roman"/>
          <w:b/>
          <w:bCs/>
          <w:sz w:val="20"/>
          <w:szCs w:val="20"/>
        </w:rPr>
      </w:pPr>
      <w:r w:rsidRPr="007D528F">
        <w:rPr>
          <w:rFonts w:ascii="Times New Roman" w:hAnsi="Times New Roman" w:cs="Times New Roman"/>
          <w:b/>
          <w:bCs/>
          <w:sz w:val="20"/>
          <w:szCs w:val="20"/>
        </w:rPr>
        <w:lastRenderedPageBreak/>
        <w:t>References</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Iung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B,</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Vahanian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Epidemiology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heart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disease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adult.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Nat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Rev</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Cardiol.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2011;8(3):162-172.</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doi:10.1038/nrcardio.2010.202</w:t>
      </w:r>
      <w:r w:rsidR="007D528F" w:rsidRPr="007D528F">
        <w:rPr>
          <w:rFonts w:ascii="Times New Roman" w:eastAsia="宋体" w:hAnsi="Times New Roman" w:cs="Times New Roman" w:hint="eastAsia"/>
          <w:noProof/>
          <w:sz w:val="20"/>
          <w:szCs w:val="20"/>
          <w:lang w:eastAsia="zh-CN"/>
        </w:rPr>
        <w:t>.</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Carapetis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Steer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Mulholland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EK,</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Weber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Global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Burden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Group</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Streptococcus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Disease.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Lancet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Infect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Dis.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2005;5(11):685-694.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doi:10.1016/S1473-3099(05)70267-X</w:t>
      </w:r>
      <w:r w:rsidR="007D528F" w:rsidRPr="007D528F">
        <w:rPr>
          <w:rFonts w:ascii="Times New Roman" w:eastAsia="宋体" w:hAnsi="Times New Roman" w:cs="Times New Roman" w:hint="eastAsia"/>
          <w:noProof/>
          <w:sz w:val="20"/>
          <w:szCs w:val="20"/>
          <w:lang w:eastAsia="zh-CN"/>
        </w:rPr>
        <w:t>.</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Nishimura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Vahanian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Eleid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Lancet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MM-T,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2016</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disease—current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management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future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challenges.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https://www.sciencedirect.com/science/article/pii/S0140673616005584.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August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14,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Keir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Africa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MP-C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journal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2018</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remodelling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chronic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primary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implications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for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medical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therapy.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ncbi.nlm.nih.gov.</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https://www.ncbi.nlm.nih.gov/pmc/articles/PMC6002796/.</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August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14,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Gaasch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Meyer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Response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Circulation.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2008;118(22):2298-2303.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doi:10.1161/CIRCULATIONAHA.107.755942</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Watson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Gibbs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Journal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GL-BBM,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ABC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heart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failure: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clinical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features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complications.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ncbi.nlm.nih.gov.</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https://www.ncbi.nlm.nih.gov/pmc/articles/pmc1117436/.</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April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Бабак</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О,</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Фадєєнко</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Г,</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Зайченко</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О.</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Management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patient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with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heart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murmur.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2012.</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http://repo.knmu.edu.ua/handle/123456789/2464.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April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Zoghbi</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Adams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RB-J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2017</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Recommendations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for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noninvasive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evaluation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native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report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from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American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Society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Echocardiography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developed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collaboration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with.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onlinejase.com.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https://www.onlinejase.com/article/S0894-7317(17)30007-X/abstract.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April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Sawonik</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Prasał</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Gęca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Current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techniques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for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echocardiographic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imaging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medical-technologies.eu.</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http://www.medical-technologies.eu/upload/current_techniques_for_echocardiographic_imaging_-_sawonik.pdf.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April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Parasuraman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Walker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Loudon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B,</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NG-IH</w:t>
      </w:r>
      <w:r w:rsidR="00F6519D" w:rsidRPr="007D528F">
        <w:rPr>
          <w:rFonts w:ascii="Times New Roman" w:hAnsi="Times New Roman" w:cs="Times New Roman"/>
          <w:noProof/>
          <w:sz w:val="20"/>
          <w:szCs w:val="20"/>
        </w:rPr>
        <w:t xml:space="preserve"> &amp;, </w:t>
      </w:r>
      <w:r w:rsidRPr="007D528F">
        <w:rPr>
          <w:rFonts w:ascii="Times New Roman" w:hAnsi="Times New Roman" w:cs="Times New Roman"/>
          <w:noProof/>
          <w:sz w:val="20"/>
          <w:szCs w:val="20"/>
        </w:rPr>
        <w:t>2016</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Assessment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pulmonary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artery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pressure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by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echocardiography—a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comprehensive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review.</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lastRenderedPageBreak/>
        <w:t>https://www.sciencedirect.com/science/article/pii/S2352906716300379.</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August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15,</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Ryding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Essential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Echocardiography.;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2013.</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Otto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Textbook</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Clinical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Echocardiography.</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Carlhäll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Wigström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Heiberg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Karlsson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Bolger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Nylander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Contribution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annular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excursion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shape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dynamics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total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volume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change.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Physiol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Circ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Physiol.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2004;287(4)</w:t>
      </w:r>
      <w:r w:rsidR="00EF3E54" w:rsidRPr="007D528F">
        <w:rPr>
          <w:rFonts w:ascii="Times New Roman" w:hAnsi="Times New Roman" w:cs="Times New Roman"/>
          <w:noProof/>
          <w:sz w:val="20"/>
          <w:szCs w:val="20"/>
        </w:rPr>
        <w:t>: H</w:t>
      </w:r>
      <w:r w:rsidRPr="007D528F">
        <w:rPr>
          <w:rFonts w:ascii="Times New Roman" w:hAnsi="Times New Roman" w:cs="Times New Roman"/>
          <w:noProof/>
          <w:sz w:val="20"/>
          <w:szCs w:val="20"/>
        </w:rPr>
        <w:t>1836-H1841.</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doi:10.1152/ajpheart.00103.2004</w:t>
      </w:r>
      <w:r w:rsidR="007D528F" w:rsidRPr="007D528F">
        <w:rPr>
          <w:rFonts w:ascii="Times New Roman" w:eastAsia="宋体" w:hAnsi="Times New Roman" w:cs="Times New Roman" w:hint="eastAsia"/>
          <w:noProof/>
          <w:sz w:val="20"/>
          <w:szCs w:val="20"/>
          <w:lang w:eastAsia="zh-CN"/>
        </w:rPr>
        <w:t>.</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Claus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Weidemann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Dommke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VB-U</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medicine,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2007</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Mechanisms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postsystolic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thickening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ischemic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myocardium: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mathematical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modelling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comparison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with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experimental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ischemic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substrates.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https://www.sciencedirect.com/science/article/pii/S030156290700275X.</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April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Adel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Roushdy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Nabil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Annular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Plane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Systolic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Excursion-Derived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Ejection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Fraction: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Simple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Valid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Tool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Adult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Males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With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Systolic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Dysfunction.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Echocardiography.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2016;33(2):179-184.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doi:10.1111/echo.13009</w:t>
      </w:r>
      <w:r w:rsidR="007D528F" w:rsidRPr="007D528F">
        <w:rPr>
          <w:rFonts w:ascii="Times New Roman" w:eastAsia="宋体" w:hAnsi="Times New Roman" w:cs="Times New Roman" w:hint="eastAsia"/>
          <w:noProof/>
          <w:sz w:val="20"/>
          <w:szCs w:val="20"/>
          <w:lang w:eastAsia="zh-CN"/>
        </w:rPr>
        <w:t>.</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ALAM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HÖGLUND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THORSTRAND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PHILIP</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Atrioventricular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plane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displacement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severe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congestive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heart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failure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following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dilated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cardiomyopathy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myocardial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infarction.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Intern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1990;228(6):569-575.</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doi:10.1111/j.1365-2796.1990.tb00281.x</w:t>
      </w:r>
      <w:r w:rsidR="007D528F" w:rsidRPr="007D528F">
        <w:rPr>
          <w:rFonts w:ascii="Times New Roman" w:eastAsia="宋体" w:hAnsi="Times New Roman" w:cs="Times New Roman" w:hint="eastAsia"/>
          <w:noProof/>
          <w:sz w:val="20"/>
          <w:szCs w:val="20"/>
          <w:lang w:eastAsia="zh-CN"/>
        </w:rPr>
        <w:t>.</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Kim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Cho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Hwang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Choi</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JP-JC,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2018</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Myocardial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strain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prediction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outcomes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after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surgery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for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severe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https://www.sciencedirect.com/science/article/pii/S1936878X18302973.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July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Gaasch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journal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MZ-E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heart,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1991</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function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after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correction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chronic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academic.oup.com.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https://academic.oup.com/eurheartj/article-abstract/12/suppl_B/48/433270.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July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5,</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Suri</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Schaff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Dearani</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TSI-TJ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thoracic,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2008</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Determinants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early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decline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ejection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fraction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after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correction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https://www.sciencedirect.com/science/article/pii/S0022522307019678.</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July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Shafii</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Gillinov</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Mihaljevic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WS-TA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journal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2012</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Changes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morphology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function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after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surgery.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https://www.sciencedirect.com/science/article/pii/S0002914912010570.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June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30,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Mascle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Schnell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Thebault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HC-J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lastRenderedPageBreak/>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2012</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Predictive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value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global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longitudinal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strain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population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organic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https://www.sciencedirect.com/science/article/pii/S0894731712003525.</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Rocha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Rocha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RS-A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brasileiros,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Improvement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dysfunction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after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correction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Sc</w:t>
      </w:r>
      <w:r w:rsidR="00EF3E54" w:rsidRPr="007D528F">
        <w:rPr>
          <w:rFonts w:ascii="Times New Roman" w:hAnsi="Times New Roman" w:cs="Times New Roman"/>
          <w:noProof/>
          <w:sz w:val="20"/>
          <w:szCs w:val="20"/>
        </w:rPr>
        <w:t>i E</w:t>
      </w:r>
      <w:r w:rsidRPr="007D528F">
        <w:rPr>
          <w:rFonts w:ascii="Times New Roman" w:hAnsi="Times New Roman" w:cs="Times New Roman"/>
          <w:noProof/>
          <w:sz w:val="20"/>
          <w:szCs w:val="20"/>
        </w:rPr>
        <w:t>LO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Bras.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http://www.scielo.br/scielo.php?pid=S0066-782X2003000100002</w:t>
      </w:r>
      <w:r w:rsidR="00F6519D" w:rsidRPr="007D528F">
        <w:rPr>
          <w:rFonts w:ascii="Times New Roman" w:hAnsi="Times New Roman" w:cs="Times New Roman"/>
          <w:noProof/>
          <w:sz w:val="20"/>
          <w:szCs w:val="20"/>
        </w:rPr>
        <w:t xml:space="preserve"> &amp; </w:t>
      </w:r>
      <w:r w:rsidRPr="007D528F">
        <w:rPr>
          <w:rFonts w:ascii="Times New Roman" w:hAnsi="Times New Roman" w:cs="Times New Roman"/>
          <w:noProof/>
          <w:sz w:val="20"/>
          <w:szCs w:val="20"/>
        </w:rPr>
        <w:t>script=sci_arttext</w:t>
      </w:r>
      <w:r w:rsidR="00F6519D" w:rsidRPr="007D528F">
        <w:rPr>
          <w:rFonts w:ascii="Times New Roman" w:hAnsi="Times New Roman" w:cs="Times New Roman"/>
          <w:noProof/>
          <w:sz w:val="20"/>
          <w:szCs w:val="20"/>
        </w:rPr>
        <w:t xml:space="preserve"> &amp; </w:t>
      </w:r>
      <w:r w:rsidRPr="007D528F">
        <w:rPr>
          <w:rFonts w:ascii="Times New Roman" w:hAnsi="Times New Roman" w:cs="Times New Roman"/>
          <w:noProof/>
          <w:sz w:val="20"/>
          <w:szCs w:val="20"/>
        </w:rPr>
        <w:t>tlng=pt.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30,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Corciova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Corciova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CG-HS,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2012</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Echocardiographic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predictors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adverse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short-term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outcomes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after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heart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surgery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patients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with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pulmonary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hypertension.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researchgate.net.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researchgate.net/profile/F_Corciova/publication/225373486_Echocardiographic_Predictors_of_Adverse_Short-term_Outcomes_after_Heart_Surgery_in_Patients_with_Mitral_Regurgitation_and_Pulmonary_Hypertension/links/5bb7854f92851c7fde2f1291/Echocardiographic-Predictors-of-Adverse-Short-term-Outcomes-after-Heart-Surgery-in-Patients-with-Mitral-Regurgitation-and-Pulmonary-Hypertension.pd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June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30,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Lafçı</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Diken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Gedik</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KK-A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2012</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Alterations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pulmonary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artery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pressure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following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replacement.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journalagent.com.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http://www.journalagent.com/z4/jvi.asp?pdir=tkd</w:t>
      </w:r>
      <w:r w:rsidR="00F6519D" w:rsidRPr="007D528F">
        <w:rPr>
          <w:rFonts w:ascii="Times New Roman" w:hAnsi="Times New Roman" w:cs="Times New Roman"/>
          <w:noProof/>
          <w:sz w:val="20"/>
          <w:szCs w:val="20"/>
        </w:rPr>
        <w:t xml:space="preserve"> &amp; </w:t>
      </w:r>
      <w:r w:rsidRPr="007D528F">
        <w:rPr>
          <w:rFonts w:ascii="Times New Roman" w:hAnsi="Times New Roman" w:cs="Times New Roman"/>
          <w:noProof/>
          <w:sz w:val="20"/>
          <w:szCs w:val="20"/>
        </w:rPr>
        <w:t>plng=eng</w:t>
      </w:r>
      <w:r w:rsidR="00F6519D" w:rsidRPr="007D528F">
        <w:rPr>
          <w:rFonts w:ascii="Times New Roman" w:hAnsi="Times New Roman" w:cs="Times New Roman"/>
          <w:noProof/>
          <w:sz w:val="20"/>
          <w:szCs w:val="20"/>
        </w:rPr>
        <w:t xml:space="preserve"> &amp; </w:t>
      </w:r>
      <w:r w:rsidRPr="007D528F">
        <w:rPr>
          <w:rFonts w:ascii="Times New Roman" w:hAnsi="Times New Roman" w:cs="Times New Roman"/>
          <w:noProof/>
          <w:sz w:val="20"/>
          <w:szCs w:val="20"/>
        </w:rPr>
        <w:t>un=TKDA-02328</w:t>
      </w:r>
      <w:r w:rsidR="00F6519D" w:rsidRPr="007D528F">
        <w:rPr>
          <w:rFonts w:ascii="Times New Roman" w:hAnsi="Times New Roman" w:cs="Times New Roman"/>
          <w:noProof/>
          <w:sz w:val="20"/>
          <w:szCs w:val="20"/>
        </w:rPr>
        <w:t xml:space="preserve"> &amp; </w:t>
      </w:r>
      <w:r w:rsidRPr="007D528F">
        <w:rPr>
          <w:rFonts w:ascii="Times New Roman" w:hAnsi="Times New Roman" w:cs="Times New Roman"/>
          <w:noProof/>
          <w:sz w:val="20"/>
          <w:szCs w:val="20"/>
        </w:rPr>
        <w:t>look4=.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June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30,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Elwany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Mohamed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AE-H-TEJ,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Outcome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after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replacement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patients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with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rheumatic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severe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pulmonary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hypertension.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ejca.eg.net.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http://ejca.eg.net/article.asp?issn=1687-9090;year=2013;volume=7;issue=2;spage=74;epage=78;aulast=Elwany.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Abhayaratna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Seward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CA-J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the,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2006</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atrial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size: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physiologic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determinants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and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clinical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applications.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onlinejacc.org.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http://www.onlinejacc.org/content/47/12/2357.abstract.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June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30,</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Cho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Chang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B,</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SY-TA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journal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2008</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Factors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determining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early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atrial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reverse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remodeling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after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surgery.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https://www.sciencedirect.com/science/article/pii/S0002914907019248.</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July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8,</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Bruch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Stypmann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Gradaus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GB-TA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journal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2004</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Usefulness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tissue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lastRenderedPageBreak/>
        <w:t>Doppler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imaging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for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estimation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filling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pressures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patients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with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primary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secondary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pure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Elsevier.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https://www.sciencedirect.com/science/article/pii/S0002914903014887.</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Shuhaiber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Cardio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RA-EJ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2007</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Meta-analysis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clinical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outcomes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following</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surgical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repair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replacement.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academic.oup.com.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https://academic.oup.com/ejcts/article-abstract/31/2/267/453708.</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lastRenderedPageBreak/>
        <w:t>2019.</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Enriquez-Sarano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Nkomo</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Michelena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HI.</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Heart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Disease.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Totowa,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NJ:</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Humana</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Press;</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2009:221-246.</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doi:10.1007/978-1-59745-411-7_10</w:t>
      </w:r>
      <w:r w:rsidR="007D528F" w:rsidRPr="007D528F">
        <w:rPr>
          <w:rFonts w:ascii="Times New Roman" w:eastAsia="宋体" w:hAnsi="Times New Roman" w:cs="Times New Roman" w:hint="eastAsia"/>
          <w:noProof/>
          <w:sz w:val="20"/>
          <w:szCs w:val="20"/>
          <w:lang w:eastAsia="zh-CN"/>
        </w:rPr>
        <w:t>.</w:t>
      </w:r>
    </w:p>
    <w:p w:rsidR="006C4F5F" w:rsidRPr="007D528F" w:rsidRDefault="006C4F5F" w:rsidP="00EF3E54">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7D528F">
        <w:rPr>
          <w:rFonts w:ascii="Times New Roman" w:hAnsi="Times New Roman" w:cs="Times New Roman"/>
          <w:noProof/>
          <w:sz w:val="20"/>
          <w:szCs w:val="20"/>
        </w:rPr>
        <w:t>Heart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HH-,</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1983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undefined.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Effect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of</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valve</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replacement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left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ventricular</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function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in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mitral</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regurgitation.</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heart.bmj.com.</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https://heart.bmj.com/content/49/4/328.short.</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Accessed</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May</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23,</w:t>
      </w:r>
      <w:r w:rsidR="00F6519D" w:rsidRPr="007D528F">
        <w:rPr>
          <w:rFonts w:ascii="Times New Roman" w:hAnsi="Times New Roman" w:cs="Times New Roman"/>
          <w:noProof/>
          <w:sz w:val="20"/>
          <w:szCs w:val="20"/>
        </w:rPr>
        <w:t xml:space="preserve"> </w:t>
      </w:r>
      <w:r w:rsidRPr="007D528F">
        <w:rPr>
          <w:rFonts w:ascii="Times New Roman" w:hAnsi="Times New Roman" w:cs="Times New Roman"/>
          <w:noProof/>
          <w:sz w:val="20"/>
          <w:szCs w:val="20"/>
        </w:rPr>
        <w:t>2019.</w:t>
      </w:r>
    </w:p>
    <w:p w:rsidR="00EF3E54" w:rsidRPr="007D528F" w:rsidRDefault="00EF3E54" w:rsidP="00EF3E54">
      <w:pPr>
        <w:snapToGrid w:val="0"/>
        <w:spacing w:after="0" w:line="240" w:lineRule="auto"/>
        <w:ind w:left="425" w:hanging="425"/>
        <w:jc w:val="both"/>
        <w:rPr>
          <w:rFonts w:ascii="Times New Roman" w:hAnsi="Times New Roman" w:cs="Times New Roman"/>
          <w:sz w:val="20"/>
          <w:szCs w:val="20"/>
        </w:rPr>
        <w:sectPr w:rsidR="00EF3E54" w:rsidRPr="007D528F" w:rsidSect="00EF3E54">
          <w:type w:val="continuous"/>
          <w:pgSz w:w="12240" w:h="15840"/>
          <w:pgMar w:top="1440" w:right="1440" w:bottom="1440" w:left="1440" w:header="720" w:footer="720" w:gutter="0"/>
          <w:cols w:num="2" w:space="550"/>
          <w:docGrid w:linePitch="360"/>
        </w:sectPr>
      </w:pPr>
    </w:p>
    <w:p w:rsidR="004D2461" w:rsidRPr="007D528F" w:rsidRDefault="004D2461" w:rsidP="00EF3E54">
      <w:pPr>
        <w:snapToGrid w:val="0"/>
        <w:spacing w:after="0" w:line="240" w:lineRule="auto"/>
        <w:ind w:left="425" w:hanging="425"/>
        <w:jc w:val="both"/>
        <w:rPr>
          <w:rFonts w:ascii="Times New Roman" w:hAnsi="Times New Roman" w:cs="Times New Roman"/>
          <w:sz w:val="20"/>
          <w:szCs w:val="20"/>
        </w:rPr>
      </w:pPr>
    </w:p>
    <w:p w:rsidR="000C4F22" w:rsidRPr="007D528F" w:rsidRDefault="00EF3E54" w:rsidP="00EF3E54">
      <w:pPr>
        <w:snapToGrid w:val="0"/>
        <w:spacing w:after="0" w:line="240" w:lineRule="auto"/>
        <w:ind w:left="425" w:hanging="425"/>
        <w:jc w:val="both"/>
        <w:rPr>
          <w:rFonts w:ascii="Times New Roman" w:hAnsi="Times New Roman" w:cs="Times New Roman"/>
          <w:sz w:val="20"/>
          <w:szCs w:val="20"/>
          <w:lang w:eastAsia="zh-CN"/>
        </w:rPr>
      </w:pPr>
      <w:r w:rsidRPr="007D528F">
        <w:rPr>
          <w:rFonts w:ascii="Times New Roman" w:hAnsi="Times New Roman" w:cs="Times New Roman" w:hint="eastAsia"/>
          <w:sz w:val="20"/>
          <w:szCs w:val="20"/>
          <w:lang w:eastAsia="zh-CN"/>
        </w:rPr>
        <w:t xml:space="preserve"> </w:t>
      </w:r>
    </w:p>
    <w:p w:rsidR="00F6519D" w:rsidRPr="007D528F" w:rsidRDefault="00F6519D" w:rsidP="00EF3E54">
      <w:pPr>
        <w:snapToGrid w:val="0"/>
        <w:spacing w:after="0" w:line="240" w:lineRule="auto"/>
        <w:ind w:firstLine="425"/>
        <w:jc w:val="both"/>
        <w:rPr>
          <w:rFonts w:ascii="Times New Roman" w:hAnsi="Times New Roman" w:cs="Times New Roman"/>
          <w:sz w:val="20"/>
          <w:szCs w:val="20"/>
        </w:rPr>
      </w:pPr>
    </w:p>
    <w:p w:rsidR="000C4F22" w:rsidRPr="007D528F" w:rsidRDefault="00F6519D" w:rsidP="00EF3E54">
      <w:pPr>
        <w:snapToGrid w:val="0"/>
        <w:spacing w:after="0" w:line="240" w:lineRule="auto"/>
        <w:jc w:val="both"/>
        <w:rPr>
          <w:rFonts w:ascii="Times New Roman" w:hAnsi="Times New Roman" w:cs="Times New Roman"/>
          <w:sz w:val="20"/>
          <w:szCs w:val="20"/>
        </w:rPr>
      </w:pPr>
      <w:r w:rsidRPr="007D528F">
        <w:rPr>
          <w:rFonts w:ascii="Times New Roman" w:hAnsi="Times New Roman" w:cs="Times New Roman"/>
          <w:sz w:val="20"/>
          <w:szCs w:val="20"/>
        </w:rPr>
        <w:t>12/17/2019</w:t>
      </w:r>
    </w:p>
    <w:sectPr w:rsidR="000C4F22" w:rsidRPr="007D528F" w:rsidSect="00F6519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477" w:rsidRDefault="00150477" w:rsidP="00A524E2">
      <w:pPr>
        <w:spacing w:after="0" w:line="240" w:lineRule="auto"/>
      </w:pPr>
      <w:r>
        <w:separator/>
      </w:r>
    </w:p>
  </w:endnote>
  <w:endnote w:type="continuationSeparator" w:id="0">
    <w:p w:rsidR="00150477" w:rsidRDefault="00150477" w:rsidP="00A52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8F" w:rsidRPr="00E42043" w:rsidRDefault="007D528F" w:rsidP="00E42043">
    <w:pPr>
      <w:spacing w:after="0" w:line="240" w:lineRule="auto"/>
      <w:jc w:val="center"/>
      <w:rPr>
        <w:rFonts w:ascii="Times New Roman" w:hAnsi="Times New Roman" w:cs="Times New Roman"/>
        <w:sz w:val="20"/>
      </w:rPr>
    </w:pPr>
    <w:r w:rsidRPr="00E42043">
      <w:rPr>
        <w:rFonts w:ascii="Times New Roman" w:hAnsi="Times New Roman" w:cs="Times New Roman"/>
        <w:sz w:val="20"/>
      </w:rPr>
      <w:fldChar w:fldCharType="begin"/>
    </w:r>
    <w:r w:rsidRPr="00E42043">
      <w:rPr>
        <w:rFonts w:ascii="Times New Roman" w:hAnsi="Times New Roman" w:cs="Times New Roman"/>
        <w:sz w:val="20"/>
      </w:rPr>
      <w:instrText xml:space="preserve"> page </w:instrText>
    </w:r>
    <w:r w:rsidRPr="00E42043">
      <w:rPr>
        <w:rFonts w:ascii="Times New Roman" w:hAnsi="Times New Roman" w:cs="Times New Roman"/>
        <w:sz w:val="20"/>
      </w:rPr>
      <w:fldChar w:fldCharType="separate"/>
    </w:r>
    <w:r w:rsidR="004431A5">
      <w:rPr>
        <w:rFonts w:ascii="Times New Roman" w:hAnsi="Times New Roman" w:cs="Times New Roman"/>
        <w:noProof/>
        <w:sz w:val="20"/>
      </w:rPr>
      <w:t>80</w:t>
    </w:r>
    <w:r w:rsidRPr="00E4204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477" w:rsidRDefault="00150477" w:rsidP="00A524E2">
      <w:pPr>
        <w:spacing w:after="0" w:line="240" w:lineRule="auto"/>
      </w:pPr>
      <w:r>
        <w:separator/>
      </w:r>
    </w:p>
  </w:footnote>
  <w:footnote w:type="continuationSeparator" w:id="0">
    <w:p w:rsidR="00150477" w:rsidRDefault="00150477" w:rsidP="00A524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8F" w:rsidRPr="008177D2" w:rsidRDefault="007D528F" w:rsidP="008177D2">
    <w:pPr>
      <w:pStyle w:val="Header"/>
      <w:rPr>
        <w:szCs w:val="20"/>
      </w:rPr>
    </w:pPr>
    <w:r>
      <w:rPr>
        <w:noProof/>
        <w:szCs w:val="20"/>
        <w:lang w:val="en-US" w:eastAsia="zh-CN"/>
      </w:rPr>
      <w:drawing>
        <wp:inline distT="0" distB="0" distL="0" distR="0">
          <wp:extent cx="5943600" cy="78676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8F" w:rsidRPr="00E42043" w:rsidRDefault="007D528F" w:rsidP="00E420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42043">
      <w:rPr>
        <w:rFonts w:ascii="Times New Roman" w:hAnsi="Times New Roman" w:cs="Times New Roman" w:hint="eastAsia"/>
        <w:sz w:val="20"/>
        <w:szCs w:val="20"/>
      </w:rPr>
      <w:tab/>
    </w:r>
    <w:r w:rsidRPr="00E42043">
      <w:rPr>
        <w:rFonts w:ascii="Times New Roman" w:hAnsi="Times New Roman" w:cs="Times New Roman"/>
        <w:sz w:val="20"/>
        <w:szCs w:val="20"/>
      </w:rPr>
      <w:t>New York Science Journal 201</w:t>
    </w:r>
    <w:r w:rsidRPr="00E42043">
      <w:rPr>
        <w:rFonts w:ascii="Times New Roman" w:hAnsi="Times New Roman" w:cs="Times New Roman" w:hint="eastAsia"/>
        <w:sz w:val="20"/>
        <w:szCs w:val="20"/>
      </w:rPr>
      <w:t>9</w:t>
    </w:r>
    <w:r w:rsidRPr="00E42043">
      <w:rPr>
        <w:rFonts w:ascii="Times New Roman" w:hAnsi="Times New Roman" w:cs="Times New Roman"/>
        <w:sz w:val="20"/>
        <w:szCs w:val="20"/>
      </w:rPr>
      <w:t>;</w:t>
    </w:r>
    <w:r w:rsidRPr="00E42043">
      <w:rPr>
        <w:rFonts w:ascii="Times New Roman" w:hAnsi="Times New Roman" w:cs="Times New Roman" w:hint="eastAsia"/>
        <w:sz w:val="20"/>
        <w:szCs w:val="20"/>
      </w:rPr>
      <w:t>12</w:t>
    </w:r>
    <w:r w:rsidRPr="00E42043">
      <w:rPr>
        <w:rFonts w:ascii="Times New Roman" w:hAnsi="Times New Roman" w:cs="Times New Roman"/>
        <w:sz w:val="20"/>
        <w:szCs w:val="20"/>
      </w:rPr>
      <w:t>(</w:t>
    </w:r>
    <w:r w:rsidRPr="00E42043">
      <w:rPr>
        <w:rFonts w:ascii="Times New Roman" w:hAnsi="Times New Roman" w:cs="Times New Roman" w:hint="eastAsia"/>
        <w:sz w:val="20"/>
        <w:szCs w:val="20"/>
      </w:rPr>
      <w:t>12</w:t>
    </w:r>
    <w:r w:rsidRPr="00E42043">
      <w:rPr>
        <w:rFonts w:ascii="Times New Roman" w:hAnsi="Times New Roman" w:cs="Times New Roman"/>
        <w:sz w:val="20"/>
        <w:szCs w:val="20"/>
      </w:rPr>
      <w:t>)</w:t>
    </w:r>
    <w:r w:rsidRPr="00E42043">
      <w:rPr>
        <w:rFonts w:ascii="Times New Roman" w:hAnsi="Times New Roman" w:cs="Times New Roman"/>
        <w:iCs/>
        <w:sz w:val="20"/>
        <w:szCs w:val="20"/>
      </w:rPr>
      <w:t xml:space="preserve"> </w:t>
    </w:r>
    <w:r w:rsidRPr="00E42043">
      <w:rPr>
        <w:rFonts w:ascii="Times New Roman" w:hAnsi="Times New Roman" w:cs="Times New Roman" w:hint="eastAsia"/>
        <w:iCs/>
        <w:sz w:val="20"/>
        <w:szCs w:val="20"/>
      </w:rPr>
      <w:tab/>
    </w:r>
    <w:r w:rsidRPr="00E42043">
      <w:rPr>
        <w:rFonts w:ascii="Times New Roman" w:hAnsi="Times New Roman" w:cs="Times New Roman"/>
        <w:iCs/>
        <w:sz w:val="20"/>
        <w:szCs w:val="20"/>
      </w:rPr>
      <w:t xml:space="preserve">  </w:t>
    </w:r>
    <w:hyperlink r:id="rId1" w:history="1">
      <w:r w:rsidRPr="00E42043">
        <w:rPr>
          <w:rStyle w:val="Hyperlink"/>
          <w:rFonts w:ascii="Times New Roman" w:hAnsi="Times New Roman" w:cs="Times New Roman"/>
          <w:color w:val="0000FF"/>
          <w:sz w:val="20"/>
          <w:szCs w:val="20"/>
        </w:rPr>
        <w:t>http://www.sciencepub.net/newyork</w:t>
      </w:r>
    </w:hyperlink>
    <w:r w:rsidRPr="00E42043">
      <w:rPr>
        <w:rFonts w:ascii="Times New Roman" w:hAnsi="Times New Roman" w:cs="Times New Roman" w:hint="eastAsia"/>
        <w:sz w:val="20"/>
      </w:rPr>
      <w:t xml:space="preserve">   </w:t>
    </w:r>
    <w:r w:rsidRPr="00E42043">
      <w:rPr>
        <w:rFonts w:ascii="Times New Roman" w:hAnsi="Times New Roman" w:cs="Times New Roman" w:hint="eastAsia"/>
        <w:b/>
        <w:i/>
        <w:color w:val="FF0000"/>
        <w:sz w:val="20"/>
        <w:szCs w:val="20"/>
        <w:bdr w:val="single" w:sz="4" w:space="0" w:color="FF0000"/>
      </w:rPr>
      <w:t>NYJ</w:t>
    </w:r>
  </w:p>
  <w:p w:rsidR="007D528F" w:rsidRPr="00E42043" w:rsidRDefault="007D528F" w:rsidP="00E42043">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2FC6"/>
    <w:multiLevelType w:val="hybridMultilevel"/>
    <w:tmpl w:val="9C1ED052"/>
    <w:lvl w:ilvl="0" w:tplc="96CCB4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308A9"/>
    <w:multiLevelType w:val="hybridMultilevel"/>
    <w:tmpl w:val="1A58E4EA"/>
    <w:lvl w:ilvl="0" w:tplc="F514C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516B0A"/>
    <w:multiLevelType w:val="hybridMultilevel"/>
    <w:tmpl w:val="44BEB8F4"/>
    <w:lvl w:ilvl="0" w:tplc="C4BAC2FC">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0486B"/>
    <w:multiLevelType w:val="hybridMultilevel"/>
    <w:tmpl w:val="0526D0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7F4F2D"/>
    <w:multiLevelType w:val="hybridMultilevel"/>
    <w:tmpl w:val="DBB40068"/>
    <w:lvl w:ilvl="0" w:tplc="55A04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CDF"/>
    <w:multiLevelType w:val="hybridMultilevel"/>
    <w:tmpl w:val="D00CD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F01066"/>
    <w:multiLevelType w:val="hybridMultilevel"/>
    <w:tmpl w:val="ABA426BA"/>
    <w:lvl w:ilvl="0" w:tplc="0809000F">
      <w:start w:val="1"/>
      <w:numFmt w:val="decimal"/>
      <w:lvlText w:val="%1."/>
      <w:lvlJc w:val="left"/>
      <w:pPr>
        <w:ind w:left="54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nsid w:val="7D156FE5"/>
    <w:multiLevelType w:val="hybridMultilevel"/>
    <w:tmpl w:val="DC2C3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9tw0rwvmwa5a5ese5yv22s2vxv29r09ewxx&quot;&gt;My EndNote Library&lt;record-ids&gt;&lt;item&gt;166&lt;/item&gt;&lt;item&gt;245&lt;/item&gt;&lt;item&gt;405&lt;/item&gt;&lt;item&gt;406&lt;/item&gt;&lt;item&gt;407&lt;/item&gt;&lt;item&gt;412&lt;/item&gt;&lt;item&gt;416&lt;/item&gt;&lt;item&gt;417&lt;/item&gt;&lt;item&gt;418&lt;/item&gt;&lt;item&gt;419&lt;/item&gt;&lt;item&gt;426&lt;/item&gt;&lt;item&gt;429&lt;/item&gt;&lt;item&gt;452&lt;/item&gt;&lt;item&gt;462&lt;/item&gt;&lt;item&gt;464&lt;/item&gt;&lt;item&gt;558&lt;/item&gt;&lt;item&gt;559&lt;/item&gt;&lt;item&gt;560&lt;/item&gt;&lt;item&gt;561&lt;/item&gt;&lt;/record-ids&gt;&lt;/item&gt;&lt;/Libraries&gt;"/>
  </w:docVars>
  <w:rsids>
    <w:rsidRoot w:val="000E10CA"/>
    <w:rsid w:val="00021163"/>
    <w:rsid w:val="00024D51"/>
    <w:rsid w:val="00030394"/>
    <w:rsid w:val="00034D44"/>
    <w:rsid w:val="0005567E"/>
    <w:rsid w:val="00070462"/>
    <w:rsid w:val="000772CE"/>
    <w:rsid w:val="00085670"/>
    <w:rsid w:val="000A7DE4"/>
    <w:rsid w:val="000B06F5"/>
    <w:rsid w:val="000C4F22"/>
    <w:rsid w:val="000E10CA"/>
    <w:rsid w:val="000F5562"/>
    <w:rsid w:val="000F7804"/>
    <w:rsid w:val="00103D57"/>
    <w:rsid w:val="00150477"/>
    <w:rsid w:val="00156A43"/>
    <w:rsid w:val="00165138"/>
    <w:rsid w:val="0017739F"/>
    <w:rsid w:val="001816A0"/>
    <w:rsid w:val="001851AA"/>
    <w:rsid w:val="00190544"/>
    <w:rsid w:val="001935F1"/>
    <w:rsid w:val="001A251B"/>
    <w:rsid w:val="001B3F11"/>
    <w:rsid w:val="001D3E13"/>
    <w:rsid w:val="001F7F78"/>
    <w:rsid w:val="00203148"/>
    <w:rsid w:val="00205E03"/>
    <w:rsid w:val="002114A4"/>
    <w:rsid w:val="00247FB9"/>
    <w:rsid w:val="00265A07"/>
    <w:rsid w:val="00275A2F"/>
    <w:rsid w:val="00292913"/>
    <w:rsid w:val="002A4E7A"/>
    <w:rsid w:val="002C3DA3"/>
    <w:rsid w:val="002E5996"/>
    <w:rsid w:val="002E7FA9"/>
    <w:rsid w:val="0030326D"/>
    <w:rsid w:val="00303951"/>
    <w:rsid w:val="00306DFC"/>
    <w:rsid w:val="0032052B"/>
    <w:rsid w:val="0033024C"/>
    <w:rsid w:val="00340B3A"/>
    <w:rsid w:val="00354A03"/>
    <w:rsid w:val="00374A36"/>
    <w:rsid w:val="00374A85"/>
    <w:rsid w:val="00376E47"/>
    <w:rsid w:val="003A4997"/>
    <w:rsid w:val="003A5374"/>
    <w:rsid w:val="003D1679"/>
    <w:rsid w:val="003D6E23"/>
    <w:rsid w:val="00404F9C"/>
    <w:rsid w:val="004073BC"/>
    <w:rsid w:val="00412C69"/>
    <w:rsid w:val="004377B9"/>
    <w:rsid w:val="004431A5"/>
    <w:rsid w:val="00462A2B"/>
    <w:rsid w:val="00463705"/>
    <w:rsid w:val="00467640"/>
    <w:rsid w:val="00497185"/>
    <w:rsid w:val="004A16DB"/>
    <w:rsid w:val="004C7767"/>
    <w:rsid w:val="004D2461"/>
    <w:rsid w:val="004D42C9"/>
    <w:rsid w:val="004E2477"/>
    <w:rsid w:val="004E733A"/>
    <w:rsid w:val="00505A1F"/>
    <w:rsid w:val="00510093"/>
    <w:rsid w:val="00554D4E"/>
    <w:rsid w:val="00560D2D"/>
    <w:rsid w:val="005642E1"/>
    <w:rsid w:val="00567185"/>
    <w:rsid w:val="005671E9"/>
    <w:rsid w:val="00575320"/>
    <w:rsid w:val="00584B8B"/>
    <w:rsid w:val="0058531A"/>
    <w:rsid w:val="005C3FE2"/>
    <w:rsid w:val="005E067B"/>
    <w:rsid w:val="005E5EA7"/>
    <w:rsid w:val="005F1B63"/>
    <w:rsid w:val="00600211"/>
    <w:rsid w:val="00621072"/>
    <w:rsid w:val="006223C0"/>
    <w:rsid w:val="00640C74"/>
    <w:rsid w:val="00651D1F"/>
    <w:rsid w:val="006577B4"/>
    <w:rsid w:val="006647BD"/>
    <w:rsid w:val="006756F5"/>
    <w:rsid w:val="00676274"/>
    <w:rsid w:val="00682285"/>
    <w:rsid w:val="0068252B"/>
    <w:rsid w:val="00695A52"/>
    <w:rsid w:val="006B37E1"/>
    <w:rsid w:val="006B5BFF"/>
    <w:rsid w:val="006C4F5F"/>
    <w:rsid w:val="006D64D2"/>
    <w:rsid w:val="006D78D2"/>
    <w:rsid w:val="006F571A"/>
    <w:rsid w:val="006F5E72"/>
    <w:rsid w:val="0070730A"/>
    <w:rsid w:val="0073494B"/>
    <w:rsid w:val="0074321D"/>
    <w:rsid w:val="00763525"/>
    <w:rsid w:val="007711CB"/>
    <w:rsid w:val="007817D8"/>
    <w:rsid w:val="00794978"/>
    <w:rsid w:val="007A58BA"/>
    <w:rsid w:val="007A5D8A"/>
    <w:rsid w:val="007A78A3"/>
    <w:rsid w:val="007C53C8"/>
    <w:rsid w:val="007D0B8E"/>
    <w:rsid w:val="007D528F"/>
    <w:rsid w:val="007E42F9"/>
    <w:rsid w:val="007F599F"/>
    <w:rsid w:val="007F7C64"/>
    <w:rsid w:val="008113FE"/>
    <w:rsid w:val="00816953"/>
    <w:rsid w:val="008177D2"/>
    <w:rsid w:val="00825F90"/>
    <w:rsid w:val="008306F4"/>
    <w:rsid w:val="00831E31"/>
    <w:rsid w:val="008500E7"/>
    <w:rsid w:val="00850A17"/>
    <w:rsid w:val="00872E5E"/>
    <w:rsid w:val="0087418A"/>
    <w:rsid w:val="008758E0"/>
    <w:rsid w:val="00876D02"/>
    <w:rsid w:val="008953C7"/>
    <w:rsid w:val="008A59AD"/>
    <w:rsid w:val="008C1A5F"/>
    <w:rsid w:val="008D18E8"/>
    <w:rsid w:val="008D3D98"/>
    <w:rsid w:val="008D519F"/>
    <w:rsid w:val="008F0EB9"/>
    <w:rsid w:val="0090103A"/>
    <w:rsid w:val="009242F9"/>
    <w:rsid w:val="00924FC6"/>
    <w:rsid w:val="009359E6"/>
    <w:rsid w:val="00955DDA"/>
    <w:rsid w:val="00957523"/>
    <w:rsid w:val="0096033A"/>
    <w:rsid w:val="00973FB4"/>
    <w:rsid w:val="00992CC9"/>
    <w:rsid w:val="009A170B"/>
    <w:rsid w:val="009A1FFE"/>
    <w:rsid w:val="009D5443"/>
    <w:rsid w:val="009E13CE"/>
    <w:rsid w:val="00A17C78"/>
    <w:rsid w:val="00A21F91"/>
    <w:rsid w:val="00A379BB"/>
    <w:rsid w:val="00A524E2"/>
    <w:rsid w:val="00A80AA7"/>
    <w:rsid w:val="00AB3011"/>
    <w:rsid w:val="00AB6E27"/>
    <w:rsid w:val="00AB74D1"/>
    <w:rsid w:val="00AC1877"/>
    <w:rsid w:val="00AF2EA4"/>
    <w:rsid w:val="00B11BD3"/>
    <w:rsid w:val="00B243A6"/>
    <w:rsid w:val="00B2634B"/>
    <w:rsid w:val="00B321E2"/>
    <w:rsid w:val="00B3257F"/>
    <w:rsid w:val="00B37312"/>
    <w:rsid w:val="00B460BF"/>
    <w:rsid w:val="00B52928"/>
    <w:rsid w:val="00B57B88"/>
    <w:rsid w:val="00B61FA2"/>
    <w:rsid w:val="00B66F06"/>
    <w:rsid w:val="00B674C3"/>
    <w:rsid w:val="00B67A31"/>
    <w:rsid w:val="00B91BF6"/>
    <w:rsid w:val="00B966AE"/>
    <w:rsid w:val="00BA2D60"/>
    <w:rsid w:val="00BB36D5"/>
    <w:rsid w:val="00BC1630"/>
    <w:rsid w:val="00BC39E8"/>
    <w:rsid w:val="00BD7EE8"/>
    <w:rsid w:val="00BF0A33"/>
    <w:rsid w:val="00C120ED"/>
    <w:rsid w:val="00C13CB2"/>
    <w:rsid w:val="00C303CF"/>
    <w:rsid w:val="00C3063E"/>
    <w:rsid w:val="00C375EC"/>
    <w:rsid w:val="00C4594A"/>
    <w:rsid w:val="00C54F72"/>
    <w:rsid w:val="00C5504E"/>
    <w:rsid w:val="00C65CEF"/>
    <w:rsid w:val="00C8168C"/>
    <w:rsid w:val="00CA29EA"/>
    <w:rsid w:val="00D048F9"/>
    <w:rsid w:val="00D20356"/>
    <w:rsid w:val="00D326DB"/>
    <w:rsid w:val="00D45CB9"/>
    <w:rsid w:val="00D47CC9"/>
    <w:rsid w:val="00D55553"/>
    <w:rsid w:val="00D619B9"/>
    <w:rsid w:val="00D77A39"/>
    <w:rsid w:val="00D83643"/>
    <w:rsid w:val="00D90F8B"/>
    <w:rsid w:val="00DA11C0"/>
    <w:rsid w:val="00DC1648"/>
    <w:rsid w:val="00DC3494"/>
    <w:rsid w:val="00DF138C"/>
    <w:rsid w:val="00E031D6"/>
    <w:rsid w:val="00E32C74"/>
    <w:rsid w:val="00E42043"/>
    <w:rsid w:val="00E739DF"/>
    <w:rsid w:val="00E73FE4"/>
    <w:rsid w:val="00E8221A"/>
    <w:rsid w:val="00E911BE"/>
    <w:rsid w:val="00EA1C8E"/>
    <w:rsid w:val="00EA290C"/>
    <w:rsid w:val="00EA7ED3"/>
    <w:rsid w:val="00EC292B"/>
    <w:rsid w:val="00ED509E"/>
    <w:rsid w:val="00EE7C2A"/>
    <w:rsid w:val="00EF0585"/>
    <w:rsid w:val="00EF3E54"/>
    <w:rsid w:val="00EF457D"/>
    <w:rsid w:val="00EF62F2"/>
    <w:rsid w:val="00F04D55"/>
    <w:rsid w:val="00F2442A"/>
    <w:rsid w:val="00F36A00"/>
    <w:rsid w:val="00F41451"/>
    <w:rsid w:val="00F45E23"/>
    <w:rsid w:val="00F46ABA"/>
    <w:rsid w:val="00F539FB"/>
    <w:rsid w:val="00F6519D"/>
    <w:rsid w:val="00F87970"/>
    <w:rsid w:val="00F91336"/>
    <w:rsid w:val="00FB38D9"/>
    <w:rsid w:val="00FB62ED"/>
    <w:rsid w:val="00FC4426"/>
    <w:rsid w:val="00FC4A70"/>
    <w:rsid w:val="00FD2C48"/>
    <w:rsid w:val="00FD2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9C"/>
    <w:pPr>
      <w:spacing w:after="160" w:line="259" w:lineRule="auto"/>
    </w:pPr>
    <w:rPr>
      <w:sz w:val="22"/>
      <w:szCs w:val="22"/>
      <w:lang w:val="en-GB"/>
    </w:rPr>
  </w:style>
  <w:style w:type="paragraph" w:styleId="Heading1">
    <w:name w:val="heading 1"/>
    <w:basedOn w:val="Normal"/>
    <w:next w:val="Normal"/>
    <w:link w:val="Heading1Char"/>
    <w:uiPriority w:val="9"/>
    <w:qFormat/>
    <w:rsid w:val="00156A4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56A4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156A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7">
    <w:name w:val="heading 7"/>
    <w:basedOn w:val="Normal"/>
    <w:next w:val="Normal"/>
    <w:link w:val="Heading7Char"/>
    <w:uiPriority w:val="9"/>
    <w:semiHidden/>
    <w:unhideWhenUsed/>
    <w:qFormat/>
    <w:rsid w:val="00BC163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31E31"/>
    <w:pPr>
      <w:spacing w:after="0"/>
      <w:jc w:val="center"/>
    </w:pPr>
    <w:rPr>
      <w:rFonts w:cs="Calibri"/>
      <w:noProof/>
      <w:sz w:val="24"/>
      <w:lang w:val="en-US"/>
    </w:rPr>
  </w:style>
  <w:style w:type="character" w:customStyle="1" w:styleId="EndNoteBibliographyTitleChar">
    <w:name w:val="EndNote Bibliography Title Char"/>
    <w:link w:val="EndNoteBibliographyTitle"/>
    <w:rsid w:val="00831E31"/>
    <w:rPr>
      <w:rFonts w:ascii="Calibri" w:hAnsi="Calibri" w:cs="Calibri"/>
      <w:noProof/>
      <w:sz w:val="24"/>
      <w:lang w:val="en-US"/>
    </w:rPr>
  </w:style>
  <w:style w:type="paragraph" w:customStyle="1" w:styleId="EndNoteBibliography">
    <w:name w:val="EndNote Bibliography"/>
    <w:basedOn w:val="Normal"/>
    <w:link w:val="EndNoteBibliographyChar"/>
    <w:rsid w:val="00831E31"/>
    <w:pPr>
      <w:spacing w:line="240" w:lineRule="auto"/>
    </w:pPr>
    <w:rPr>
      <w:rFonts w:cs="Calibri"/>
      <w:noProof/>
      <w:sz w:val="24"/>
      <w:lang w:val="en-US"/>
    </w:rPr>
  </w:style>
  <w:style w:type="character" w:customStyle="1" w:styleId="EndNoteBibliographyChar">
    <w:name w:val="EndNote Bibliography Char"/>
    <w:link w:val="EndNoteBibliography"/>
    <w:rsid w:val="00831E31"/>
    <w:rPr>
      <w:rFonts w:ascii="Calibri" w:hAnsi="Calibri" w:cs="Calibri"/>
      <w:noProof/>
      <w:sz w:val="24"/>
      <w:lang w:val="en-US"/>
    </w:rPr>
  </w:style>
  <w:style w:type="character" w:styleId="Hyperlink">
    <w:name w:val="Hyperlink"/>
    <w:uiPriority w:val="99"/>
    <w:unhideWhenUsed/>
    <w:rsid w:val="00831E31"/>
    <w:rPr>
      <w:color w:val="0563C1"/>
      <w:u w:val="single"/>
    </w:rPr>
  </w:style>
  <w:style w:type="character" w:customStyle="1" w:styleId="UnresolvedMention">
    <w:name w:val="Unresolved Mention"/>
    <w:uiPriority w:val="99"/>
    <w:semiHidden/>
    <w:unhideWhenUsed/>
    <w:rsid w:val="00831E31"/>
    <w:rPr>
      <w:color w:val="605E5C"/>
      <w:shd w:val="clear" w:color="auto" w:fill="E1DFDD"/>
    </w:rPr>
  </w:style>
  <w:style w:type="table" w:styleId="TableGrid">
    <w:name w:val="Table Grid"/>
    <w:basedOn w:val="TableNormal"/>
    <w:uiPriority w:val="39"/>
    <w:rsid w:val="007F7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
    <w:name w:val="Grid Table 2 Accent 5"/>
    <w:basedOn w:val="TableNormal"/>
    <w:uiPriority w:val="47"/>
    <w:rsid w:val="009D5443"/>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
    <w:name w:val="Grid Table 2 Accent 1"/>
    <w:basedOn w:val="TableNormal"/>
    <w:uiPriority w:val="47"/>
    <w:rsid w:val="00973FB4"/>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FD2FDB"/>
    <w:pPr>
      <w:autoSpaceDE w:val="0"/>
      <w:autoSpaceDN w:val="0"/>
      <w:adjustRightInd w:val="0"/>
    </w:pPr>
    <w:rPr>
      <w:rFonts w:cs="Calibri"/>
      <w:color w:val="000000"/>
      <w:sz w:val="24"/>
      <w:szCs w:val="24"/>
      <w:lang w:val="en-GB"/>
    </w:rPr>
  </w:style>
  <w:style w:type="table" w:customStyle="1" w:styleId="ListTable3Accent5">
    <w:name w:val="List Table 3 Accent 5"/>
    <w:basedOn w:val="TableNormal"/>
    <w:uiPriority w:val="48"/>
    <w:rsid w:val="004A16DB"/>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5DarkAccent5">
    <w:name w:val="Grid Table 5 Dark Accent 5"/>
    <w:basedOn w:val="TableNormal"/>
    <w:uiPriority w:val="50"/>
    <w:rsid w:val="004A16DB"/>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5">
    <w:name w:val="Grid Table 4 Accent 5"/>
    <w:basedOn w:val="TableNormal"/>
    <w:uiPriority w:val="49"/>
    <w:rsid w:val="004A16DB"/>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uiPriority w:val="99"/>
    <w:unhideWhenUsed/>
    <w:rsid w:val="00A524E2"/>
    <w:pPr>
      <w:tabs>
        <w:tab w:val="center" w:pos="4513"/>
        <w:tab w:val="right" w:pos="9026"/>
      </w:tabs>
    </w:pPr>
  </w:style>
  <w:style w:type="character" w:customStyle="1" w:styleId="HeaderChar">
    <w:name w:val="Header Char"/>
    <w:link w:val="Header"/>
    <w:uiPriority w:val="99"/>
    <w:rsid w:val="00A524E2"/>
    <w:rPr>
      <w:sz w:val="22"/>
      <w:szCs w:val="22"/>
      <w:lang w:eastAsia="en-US"/>
    </w:rPr>
  </w:style>
  <w:style w:type="paragraph" w:styleId="Footer">
    <w:name w:val="footer"/>
    <w:basedOn w:val="Normal"/>
    <w:link w:val="FooterChar"/>
    <w:uiPriority w:val="99"/>
    <w:unhideWhenUsed/>
    <w:rsid w:val="00A524E2"/>
    <w:pPr>
      <w:tabs>
        <w:tab w:val="center" w:pos="4513"/>
        <w:tab w:val="right" w:pos="9026"/>
      </w:tabs>
    </w:pPr>
  </w:style>
  <w:style w:type="character" w:customStyle="1" w:styleId="FooterChar">
    <w:name w:val="Footer Char"/>
    <w:link w:val="Footer"/>
    <w:uiPriority w:val="99"/>
    <w:rsid w:val="00A524E2"/>
    <w:rPr>
      <w:sz w:val="22"/>
      <w:szCs w:val="22"/>
      <w:lang w:eastAsia="en-US"/>
    </w:rPr>
  </w:style>
  <w:style w:type="table" w:customStyle="1" w:styleId="GridTable4">
    <w:name w:val="Grid Table 4"/>
    <w:basedOn w:val="TableNormal"/>
    <w:uiPriority w:val="49"/>
    <w:rsid w:val="00374A36"/>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ghlight">
    <w:name w:val="highlight"/>
    <w:basedOn w:val="DefaultParagraphFont"/>
    <w:rsid w:val="00156A43"/>
  </w:style>
  <w:style w:type="character" w:customStyle="1" w:styleId="Heading3Char">
    <w:name w:val="Heading 3 Char"/>
    <w:basedOn w:val="DefaultParagraphFont"/>
    <w:link w:val="Heading3"/>
    <w:uiPriority w:val="9"/>
    <w:rsid w:val="00156A43"/>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156A43"/>
    <w:pPr>
      <w:spacing w:after="200" w:line="276" w:lineRule="auto"/>
      <w:ind w:left="720"/>
      <w:contextualSpacing/>
    </w:pPr>
    <w:rPr>
      <w:rFonts w:asciiTheme="majorBidi" w:eastAsiaTheme="minorHAnsi" w:hAnsiTheme="majorBidi" w:cstheme="minorBidi"/>
      <w:sz w:val="24"/>
    </w:rPr>
  </w:style>
  <w:style w:type="character" w:customStyle="1" w:styleId="Heading1Char">
    <w:name w:val="Heading 1 Char"/>
    <w:basedOn w:val="DefaultParagraphFont"/>
    <w:link w:val="Heading1"/>
    <w:uiPriority w:val="9"/>
    <w:rsid w:val="00156A43"/>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156A43"/>
    <w:rPr>
      <w:rFonts w:asciiTheme="majorHAnsi" w:eastAsiaTheme="majorEastAsia" w:hAnsiTheme="majorHAnsi" w:cstheme="majorBidi"/>
      <w:b/>
      <w:bCs/>
      <w:color w:val="4472C4" w:themeColor="accent1"/>
      <w:sz w:val="26"/>
      <w:szCs w:val="26"/>
      <w:lang w:val="en-GB"/>
    </w:rPr>
  </w:style>
  <w:style w:type="character" w:customStyle="1" w:styleId="mtext">
    <w:name w:val="mtext"/>
    <w:basedOn w:val="DefaultParagraphFont"/>
    <w:rsid w:val="00156A43"/>
  </w:style>
  <w:style w:type="paragraph" w:styleId="BalloonText">
    <w:name w:val="Balloon Text"/>
    <w:basedOn w:val="Normal"/>
    <w:link w:val="BalloonTextChar"/>
    <w:uiPriority w:val="99"/>
    <w:semiHidden/>
    <w:unhideWhenUsed/>
    <w:rsid w:val="00156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A43"/>
    <w:rPr>
      <w:rFonts w:ascii="Tahoma" w:hAnsi="Tahoma" w:cs="Tahoma"/>
      <w:sz w:val="16"/>
      <w:szCs w:val="16"/>
      <w:lang w:val="en-GB"/>
    </w:rPr>
  </w:style>
  <w:style w:type="character" w:customStyle="1" w:styleId="Heading7Char">
    <w:name w:val="Heading 7 Char"/>
    <w:basedOn w:val="DefaultParagraphFont"/>
    <w:link w:val="Heading7"/>
    <w:uiPriority w:val="9"/>
    <w:semiHidden/>
    <w:rsid w:val="00BC1630"/>
    <w:rPr>
      <w:rFonts w:asciiTheme="majorHAnsi" w:eastAsiaTheme="majorEastAsia" w:hAnsiTheme="majorHAnsi" w:cstheme="majorBidi"/>
      <w:i/>
      <w:iCs/>
      <w:color w:val="404040" w:themeColor="text1" w:themeTint="BF"/>
      <w:sz w:val="22"/>
      <w:szCs w:val="22"/>
      <w:lang w:val="en-GB"/>
    </w:rPr>
  </w:style>
  <w:style w:type="paragraph" w:styleId="Caption">
    <w:name w:val="caption"/>
    <w:basedOn w:val="Normal"/>
    <w:next w:val="Normal"/>
    <w:uiPriority w:val="35"/>
    <w:unhideWhenUsed/>
    <w:qFormat/>
    <w:rsid w:val="00DF138C"/>
    <w:pPr>
      <w:spacing w:after="200" w:line="240" w:lineRule="auto"/>
    </w:pPr>
    <w:rPr>
      <w:rFonts w:asciiTheme="majorBidi" w:eastAsiaTheme="minorHAnsi" w:hAnsiTheme="majorBidi" w:cstheme="minorBidi"/>
      <w:b/>
      <w:bCs/>
      <w:color w:val="4472C4"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uiPriority w:val="9"/>
    <w:qFormat/>
    <w:rsid w:val="00156A4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56A4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156A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7">
    <w:name w:val="heading 7"/>
    <w:basedOn w:val="Normal"/>
    <w:next w:val="Normal"/>
    <w:link w:val="Heading7Char"/>
    <w:uiPriority w:val="9"/>
    <w:semiHidden/>
    <w:unhideWhenUsed/>
    <w:qFormat/>
    <w:rsid w:val="00BC163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31E31"/>
    <w:pPr>
      <w:spacing w:after="0"/>
      <w:jc w:val="center"/>
    </w:pPr>
    <w:rPr>
      <w:rFonts w:cs="Calibri"/>
      <w:noProof/>
      <w:sz w:val="24"/>
      <w:lang w:val="en-US"/>
    </w:rPr>
  </w:style>
  <w:style w:type="character" w:customStyle="1" w:styleId="EndNoteBibliographyTitleChar">
    <w:name w:val="EndNote Bibliography Title Char"/>
    <w:link w:val="EndNoteBibliographyTitle"/>
    <w:rsid w:val="00831E31"/>
    <w:rPr>
      <w:rFonts w:ascii="Calibri" w:hAnsi="Calibri" w:cs="Calibri"/>
      <w:noProof/>
      <w:sz w:val="24"/>
      <w:lang w:val="en-US"/>
    </w:rPr>
  </w:style>
  <w:style w:type="paragraph" w:customStyle="1" w:styleId="EndNoteBibliography">
    <w:name w:val="EndNote Bibliography"/>
    <w:basedOn w:val="Normal"/>
    <w:link w:val="EndNoteBibliographyChar"/>
    <w:rsid w:val="00831E31"/>
    <w:pPr>
      <w:spacing w:line="240" w:lineRule="auto"/>
    </w:pPr>
    <w:rPr>
      <w:rFonts w:cs="Calibri"/>
      <w:noProof/>
      <w:sz w:val="24"/>
      <w:lang w:val="en-US"/>
    </w:rPr>
  </w:style>
  <w:style w:type="character" w:customStyle="1" w:styleId="EndNoteBibliographyChar">
    <w:name w:val="EndNote Bibliography Char"/>
    <w:link w:val="EndNoteBibliography"/>
    <w:rsid w:val="00831E31"/>
    <w:rPr>
      <w:rFonts w:ascii="Calibri" w:hAnsi="Calibri" w:cs="Calibri"/>
      <w:noProof/>
      <w:sz w:val="24"/>
      <w:lang w:val="en-US"/>
    </w:rPr>
  </w:style>
  <w:style w:type="character" w:styleId="Hyperlink">
    <w:name w:val="Hyperlink"/>
    <w:uiPriority w:val="99"/>
    <w:unhideWhenUsed/>
    <w:rsid w:val="00831E31"/>
    <w:rPr>
      <w:color w:val="0563C1"/>
      <w:u w:val="single"/>
    </w:rPr>
  </w:style>
  <w:style w:type="character" w:customStyle="1" w:styleId="UnresolvedMention">
    <w:name w:val="Unresolved Mention"/>
    <w:uiPriority w:val="99"/>
    <w:semiHidden/>
    <w:unhideWhenUsed/>
    <w:rsid w:val="00831E31"/>
    <w:rPr>
      <w:color w:val="605E5C"/>
      <w:shd w:val="clear" w:color="auto" w:fill="E1DFDD"/>
    </w:rPr>
  </w:style>
  <w:style w:type="table" w:styleId="TableGrid">
    <w:name w:val="Table Grid"/>
    <w:basedOn w:val="TableNormal"/>
    <w:uiPriority w:val="39"/>
    <w:rsid w:val="007F7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
    <w:name w:val="Grid Table 2 Accent 5"/>
    <w:basedOn w:val="TableNormal"/>
    <w:uiPriority w:val="47"/>
    <w:rsid w:val="009D5443"/>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1">
    <w:name w:val="Grid Table 2 Accent 1"/>
    <w:basedOn w:val="TableNormal"/>
    <w:uiPriority w:val="47"/>
    <w:rsid w:val="00973FB4"/>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FD2FDB"/>
    <w:pPr>
      <w:autoSpaceDE w:val="0"/>
      <w:autoSpaceDN w:val="0"/>
      <w:adjustRightInd w:val="0"/>
    </w:pPr>
    <w:rPr>
      <w:rFonts w:cs="Calibri"/>
      <w:color w:val="000000"/>
      <w:sz w:val="24"/>
      <w:szCs w:val="24"/>
      <w:lang w:val="en-GB"/>
    </w:rPr>
  </w:style>
  <w:style w:type="table" w:customStyle="1" w:styleId="ListTable3Accent5">
    <w:name w:val="List Table 3 Accent 5"/>
    <w:basedOn w:val="TableNormal"/>
    <w:uiPriority w:val="48"/>
    <w:rsid w:val="004A16DB"/>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5DarkAccent5">
    <w:name w:val="Grid Table 5 Dark Accent 5"/>
    <w:basedOn w:val="TableNormal"/>
    <w:uiPriority w:val="50"/>
    <w:rsid w:val="004A16DB"/>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5">
    <w:name w:val="Grid Table 4 Accent 5"/>
    <w:basedOn w:val="TableNormal"/>
    <w:uiPriority w:val="49"/>
    <w:rsid w:val="004A16DB"/>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uiPriority w:val="99"/>
    <w:unhideWhenUsed/>
    <w:rsid w:val="00A524E2"/>
    <w:pPr>
      <w:tabs>
        <w:tab w:val="center" w:pos="4513"/>
        <w:tab w:val="right" w:pos="9026"/>
      </w:tabs>
    </w:pPr>
  </w:style>
  <w:style w:type="character" w:customStyle="1" w:styleId="HeaderChar">
    <w:name w:val="Header Char"/>
    <w:link w:val="Header"/>
    <w:uiPriority w:val="99"/>
    <w:rsid w:val="00A524E2"/>
    <w:rPr>
      <w:sz w:val="22"/>
      <w:szCs w:val="22"/>
      <w:lang w:eastAsia="en-US"/>
    </w:rPr>
  </w:style>
  <w:style w:type="paragraph" w:styleId="Footer">
    <w:name w:val="footer"/>
    <w:basedOn w:val="Normal"/>
    <w:link w:val="FooterChar"/>
    <w:uiPriority w:val="99"/>
    <w:unhideWhenUsed/>
    <w:rsid w:val="00A524E2"/>
    <w:pPr>
      <w:tabs>
        <w:tab w:val="center" w:pos="4513"/>
        <w:tab w:val="right" w:pos="9026"/>
      </w:tabs>
    </w:pPr>
  </w:style>
  <w:style w:type="character" w:customStyle="1" w:styleId="FooterChar">
    <w:name w:val="Footer Char"/>
    <w:link w:val="Footer"/>
    <w:uiPriority w:val="99"/>
    <w:rsid w:val="00A524E2"/>
    <w:rPr>
      <w:sz w:val="22"/>
      <w:szCs w:val="22"/>
      <w:lang w:eastAsia="en-US"/>
    </w:rPr>
  </w:style>
  <w:style w:type="table" w:customStyle="1" w:styleId="GridTable4">
    <w:name w:val="Grid Table 4"/>
    <w:basedOn w:val="TableNormal"/>
    <w:uiPriority w:val="49"/>
    <w:rsid w:val="00374A36"/>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ghlight">
    <w:name w:val="highlight"/>
    <w:basedOn w:val="DefaultParagraphFont"/>
    <w:rsid w:val="00156A43"/>
  </w:style>
  <w:style w:type="character" w:customStyle="1" w:styleId="Heading3Char">
    <w:name w:val="Heading 3 Char"/>
    <w:basedOn w:val="DefaultParagraphFont"/>
    <w:link w:val="Heading3"/>
    <w:uiPriority w:val="9"/>
    <w:rsid w:val="00156A43"/>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156A43"/>
    <w:pPr>
      <w:spacing w:after="200" w:line="276" w:lineRule="auto"/>
      <w:ind w:left="720"/>
      <w:contextualSpacing/>
    </w:pPr>
    <w:rPr>
      <w:rFonts w:asciiTheme="majorBidi" w:eastAsiaTheme="minorHAnsi" w:hAnsiTheme="majorBidi" w:cstheme="minorBidi"/>
      <w:sz w:val="24"/>
    </w:rPr>
  </w:style>
  <w:style w:type="character" w:customStyle="1" w:styleId="Heading1Char">
    <w:name w:val="Heading 1 Char"/>
    <w:basedOn w:val="DefaultParagraphFont"/>
    <w:link w:val="Heading1"/>
    <w:uiPriority w:val="9"/>
    <w:rsid w:val="00156A43"/>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156A43"/>
    <w:rPr>
      <w:rFonts w:asciiTheme="majorHAnsi" w:eastAsiaTheme="majorEastAsia" w:hAnsiTheme="majorHAnsi" w:cstheme="majorBidi"/>
      <w:b/>
      <w:bCs/>
      <w:color w:val="4472C4" w:themeColor="accent1"/>
      <w:sz w:val="26"/>
      <w:szCs w:val="26"/>
      <w:lang w:val="en-GB"/>
    </w:rPr>
  </w:style>
  <w:style w:type="character" w:customStyle="1" w:styleId="mtext">
    <w:name w:val="mtext"/>
    <w:basedOn w:val="DefaultParagraphFont"/>
    <w:rsid w:val="00156A43"/>
  </w:style>
  <w:style w:type="paragraph" w:styleId="BalloonText">
    <w:name w:val="Balloon Text"/>
    <w:basedOn w:val="Normal"/>
    <w:link w:val="BalloonTextChar"/>
    <w:uiPriority w:val="99"/>
    <w:semiHidden/>
    <w:unhideWhenUsed/>
    <w:rsid w:val="00156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A43"/>
    <w:rPr>
      <w:rFonts w:ascii="Tahoma" w:hAnsi="Tahoma" w:cs="Tahoma"/>
      <w:sz w:val="16"/>
      <w:szCs w:val="16"/>
      <w:lang w:val="en-GB"/>
    </w:rPr>
  </w:style>
  <w:style w:type="character" w:customStyle="1" w:styleId="Heading7Char">
    <w:name w:val="Heading 7 Char"/>
    <w:basedOn w:val="DefaultParagraphFont"/>
    <w:link w:val="Heading7"/>
    <w:uiPriority w:val="9"/>
    <w:semiHidden/>
    <w:rsid w:val="00BC1630"/>
    <w:rPr>
      <w:rFonts w:asciiTheme="majorHAnsi" w:eastAsiaTheme="majorEastAsia" w:hAnsiTheme="majorHAnsi" w:cstheme="majorBidi"/>
      <w:i/>
      <w:iCs/>
      <w:color w:val="404040" w:themeColor="text1" w:themeTint="BF"/>
      <w:sz w:val="22"/>
      <w:szCs w:val="22"/>
      <w:lang w:val="en-GB"/>
    </w:rPr>
  </w:style>
  <w:style w:type="paragraph" w:styleId="Caption">
    <w:name w:val="caption"/>
    <w:basedOn w:val="Normal"/>
    <w:next w:val="Normal"/>
    <w:uiPriority w:val="35"/>
    <w:unhideWhenUsed/>
    <w:qFormat/>
    <w:rsid w:val="00DF138C"/>
    <w:pPr>
      <w:spacing w:after="200" w:line="240" w:lineRule="auto"/>
    </w:pPr>
    <w:rPr>
      <w:rFonts w:asciiTheme="majorBidi" w:eastAsiaTheme="minorHAnsi" w:hAnsiTheme="majorBidi" w:cstheme="minorBidi"/>
      <w:b/>
      <w:bCs/>
      <w:color w:val="4472C4"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1219.11"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8AAD-3341-407C-9FC9-CD943537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17341</Words>
  <Characters>98845</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115955</CharactersWithSpaces>
  <SharedDoc>false</SharedDoc>
  <HLinks>
    <vt:vector size="132" baseType="variant">
      <vt:variant>
        <vt:i4>4194315</vt:i4>
      </vt:variant>
      <vt:variant>
        <vt:i4>136</vt:i4>
      </vt:variant>
      <vt:variant>
        <vt:i4>0</vt:i4>
      </vt:variant>
      <vt:variant>
        <vt:i4>5</vt:i4>
      </vt:variant>
      <vt:variant>
        <vt:lpwstr/>
      </vt:variant>
      <vt:variant>
        <vt:lpwstr>_ENREF_10</vt:lpwstr>
      </vt:variant>
      <vt:variant>
        <vt:i4>4456459</vt:i4>
      </vt:variant>
      <vt:variant>
        <vt:i4>130</vt:i4>
      </vt:variant>
      <vt:variant>
        <vt:i4>0</vt:i4>
      </vt:variant>
      <vt:variant>
        <vt:i4>5</vt:i4>
      </vt:variant>
      <vt:variant>
        <vt:lpwstr/>
      </vt:variant>
      <vt:variant>
        <vt:lpwstr>_ENREF_5</vt:lpwstr>
      </vt:variant>
      <vt:variant>
        <vt:i4>4194315</vt:i4>
      </vt:variant>
      <vt:variant>
        <vt:i4>124</vt:i4>
      </vt:variant>
      <vt:variant>
        <vt:i4>0</vt:i4>
      </vt:variant>
      <vt:variant>
        <vt:i4>5</vt:i4>
      </vt:variant>
      <vt:variant>
        <vt:lpwstr/>
      </vt:variant>
      <vt:variant>
        <vt:lpwstr>_ENREF_19</vt:lpwstr>
      </vt:variant>
      <vt:variant>
        <vt:i4>4194315</vt:i4>
      </vt:variant>
      <vt:variant>
        <vt:i4>118</vt:i4>
      </vt:variant>
      <vt:variant>
        <vt:i4>0</vt:i4>
      </vt:variant>
      <vt:variant>
        <vt:i4>5</vt:i4>
      </vt:variant>
      <vt:variant>
        <vt:lpwstr/>
      </vt:variant>
      <vt:variant>
        <vt:lpwstr>_ENREF_18</vt:lpwstr>
      </vt:variant>
      <vt:variant>
        <vt:i4>4194315</vt:i4>
      </vt:variant>
      <vt:variant>
        <vt:i4>112</vt:i4>
      </vt:variant>
      <vt:variant>
        <vt:i4>0</vt:i4>
      </vt:variant>
      <vt:variant>
        <vt:i4>5</vt:i4>
      </vt:variant>
      <vt:variant>
        <vt:lpwstr/>
      </vt:variant>
      <vt:variant>
        <vt:lpwstr>_ENREF_17</vt:lpwstr>
      </vt:variant>
      <vt:variant>
        <vt:i4>4194315</vt:i4>
      </vt:variant>
      <vt:variant>
        <vt:i4>106</vt:i4>
      </vt:variant>
      <vt:variant>
        <vt:i4>0</vt:i4>
      </vt:variant>
      <vt:variant>
        <vt:i4>5</vt:i4>
      </vt:variant>
      <vt:variant>
        <vt:lpwstr/>
      </vt:variant>
      <vt:variant>
        <vt:lpwstr>_ENREF_16</vt:lpwstr>
      </vt:variant>
      <vt:variant>
        <vt:i4>4194315</vt:i4>
      </vt:variant>
      <vt:variant>
        <vt:i4>100</vt:i4>
      </vt:variant>
      <vt:variant>
        <vt:i4>0</vt:i4>
      </vt:variant>
      <vt:variant>
        <vt:i4>5</vt:i4>
      </vt:variant>
      <vt:variant>
        <vt:lpwstr/>
      </vt:variant>
      <vt:variant>
        <vt:lpwstr>_ENREF_15</vt:lpwstr>
      </vt:variant>
      <vt:variant>
        <vt:i4>4194315</vt:i4>
      </vt:variant>
      <vt:variant>
        <vt:i4>94</vt:i4>
      </vt:variant>
      <vt:variant>
        <vt:i4>0</vt:i4>
      </vt:variant>
      <vt:variant>
        <vt:i4>5</vt:i4>
      </vt:variant>
      <vt:variant>
        <vt:lpwstr/>
      </vt:variant>
      <vt:variant>
        <vt:lpwstr>_ENREF_14</vt:lpwstr>
      </vt:variant>
      <vt:variant>
        <vt:i4>4194315</vt:i4>
      </vt:variant>
      <vt:variant>
        <vt:i4>88</vt:i4>
      </vt:variant>
      <vt:variant>
        <vt:i4>0</vt:i4>
      </vt:variant>
      <vt:variant>
        <vt:i4>5</vt:i4>
      </vt:variant>
      <vt:variant>
        <vt:lpwstr/>
      </vt:variant>
      <vt:variant>
        <vt:lpwstr>_ENREF_13</vt:lpwstr>
      </vt:variant>
      <vt:variant>
        <vt:i4>4194315</vt:i4>
      </vt:variant>
      <vt:variant>
        <vt:i4>80</vt:i4>
      </vt:variant>
      <vt:variant>
        <vt:i4>0</vt:i4>
      </vt:variant>
      <vt:variant>
        <vt:i4>5</vt:i4>
      </vt:variant>
      <vt:variant>
        <vt:lpwstr/>
      </vt:variant>
      <vt:variant>
        <vt:lpwstr>_ENREF_12</vt:lpwstr>
      </vt:variant>
      <vt:variant>
        <vt:i4>4194315</vt:i4>
      </vt:variant>
      <vt:variant>
        <vt:i4>74</vt:i4>
      </vt:variant>
      <vt:variant>
        <vt:i4>0</vt:i4>
      </vt:variant>
      <vt:variant>
        <vt:i4>5</vt:i4>
      </vt:variant>
      <vt:variant>
        <vt:lpwstr/>
      </vt:variant>
      <vt:variant>
        <vt:lpwstr>_ENREF_11</vt:lpwstr>
      </vt:variant>
      <vt:variant>
        <vt:i4>4194315</vt:i4>
      </vt:variant>
      <vt:variant>
        <vt:i4>68</vt:i4>
      </vt:variant>
      <vt:variant>
        <vt:i4>0</vt:i4>
      </vt:variant>
      <vt:variant>
        <vt:i4>5</vt:i4>
      </vt:variant>
      <vt:variant>
        <vt:lpwstr/>
      </vt:variant>
      <vt:variant>
        <vt:lpwstr>_ENREF_10</vt:lpwstr>
      </vt:variant>
      <vt:variant>
        <vt:i4>4718603</vt:i4>
      </vt:variant>
      <vt:variant>
        <vt:i4>62</vt:i4>
      </vt:variant>
      <vt:variant>
        <vt:i4>0</vt:i4>
      </vt:variant>
      <vt:variant>
        <vt:i4>5</vt:i4>
      </vt:variant>
      <vt:variant>
        <vt:lpwstr/>
      </vt:variant>
      <vt:variant>
        <vt:lpwstr>_ENREF_9</vt:lpwstr>
      </vt:variant>
      <vt:variant>
        <vt:i4>4325387</vt:i4>
      </vt:variant>
      <vt:variant>
        <vt:i4>56</vt:i4>
      </vt:variant>
      <vt:variant>
        <vt:i4>0</vt:i4>
      </vt:variant>
      <vt:variant>
        <vt:i4>5</vt:i4>
      </vt:variant>
      <vt:variant>
        <vt:lpwstr/>
      </vt:variant>
      <vt:variant>
        <vt:lpwstr>_ENREF_3</vt:lpwstr>
      </vt:variant>
      <vt:variant>
        <vt:i4>4784139</vt:i4>
      </vt:variant>
      <vt:variant>
        <vt:i4>48</vt:i4>
      </vt:variant>
      <vt:variant>
        <vt:i4>0</vt:i4>
      </vt:variant>
      <vt:variant>
        <vt:i4>5</vt:i4>
      </vt:variant>
      <vt:variant>
        <vt:lpwstr/>
      </vt:variant>
      <vt:variant>
        <vt:lpwstr>_ENREF_8</vt:lpwstr>
      </vt:variant>
      <vt:variant>
        <vt:i4>4587531</vt:i4>
      </vt:variant>
      <vt:variant>
        <vt:i4>40</vt:i4>
      </vt:variant>
      <vt:variant>
        <vt:i4>0</vt:i4>
      </vt:variant>
      <vt:variant>
        <vt:i4>5</vt:i4>
      </vt:variant>
      <vt:variant>
        <vt:lpwstr/>
      </vt:variant>
      <vt:variant>
        <vt:lpwstr>_ENREF_7</vt:lpwstr>
      </vt:variant>
      <vt:variant>
        <vt:i4>4653067</vt:i4>
      </vt:variant>
      <vt:variant>
        <vt:i4>34</vt:i4>
      </vt:variant>
      <vt:variant>
        <vt:i4>0</vt:i4>
      </vt:variant>
      <vt:variant>
        <vt:i4>5</vt:i4>
      </vt:variant>
      <vt:variant>
        <vt:lpwstr/>
      </vt:variant>
      <vt:variant>
        <vt:lpwstr>_ENREF_6</vt:lpwstr>
      </vt:variant>
      <vt:variant>
        <vt:i4>4456459</vt:i4>
      </vt:variant>
      <vt:variant>
        <vt:i4>28</vt:i4>
      </vt:variant>
      <vt:variant>
        <vt:i4>0</vt:i4>
      </vt:variant>
      <vt:variant>
        <vt:i4>5</vt:i4>
      </vt:variant>
      <vt:variant>
        <vt:lpwstr/>
      </vt:variant>
      <vt:variant>
        <vt:lpwstr>_ENREF_5</vt:lpwstr>
      </vt:variant>
      <vt:variant>
        <vt:i4>4521995</vt:i4>
      </vt:variant>
      <vt:variant>
        <vt:i4>22</vt:i4>
      </vt:variant>
      <vt:variant>
        <vt:i4>0</vt:i4>
      </vt:variant>
      <vt:variant>
        <vt:i4>5</vt:i4>
      </vt:variant>
      <vt:variant>
        <vt:lpwstr/>
      </vt:variant>
      <vt:variant>
        <vt:lpwstr>_ENREF_4</vt:lpwstr>
      </vt:variant>
      <vt:variant>
        <vt:i4>4325387</vt:i4>
      </vt:variant>
      <vt:variant>
        <vt:i4>16</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Dr.Moody</dc:creator>
  <cp:lastModifiedBy>Administrator</cp:lastModifiedBy>
  <cp:revision>3</cp:revision>
  <cp:lastPrinted>2019-07-31T22:29:00Z</cp:lastPrinted>
  <dcterms:created xsi:type="dcterms:W3CDTF">2019-12-19T14:46:00Z</dcterms:created>
  <dcterms:modified xsi:type="dcterms:W3CDTF">2019-12-22T01:18:00Z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b116dcb8-75f5-3dad-975e-7a1e35eb078f</vt:lpwstr>
  </property>
  <property fmtid="{D5CDD505-2E9C-101B-9397-08002B2CF9AE}" pid="4" name="Mendeley Citation Style_1">
    <vt:lpwstr>http://www.zotero.org/styles/american-medical-association</vt:lpwstr>
  </property>
</Properties>
</file>