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2C1" w:rsidRDefault="006322C1" w:rsidP="006322C1">
      <w:pPr>
        <w:pStyle w:val="Heading2"/>
        <w:keepNext w:val="0"/>
        <w:suppressAutoHyphens w:val="0"/>
        <w:snapToGrid w:val="0"/>
        <w:jc w:val="center"/>
        <w:rPr>
          <w:b/>
          <w:szCs w:val="20"/>
          <w:lang w:eastAsia="zh-CN"/>
        </w:rPr>
      </w:pPr>
    </w:p>
    <w:p w:rsidR="00AB1E95" w:rsidRPr="006322C1" w:rsidRDefault="00260A07" w:rsidP="006322C1">
      <w:pPr>
        <w:pStyle w:val="Heading2"/>
        <w:keepNext w:val="0"/>
        <w:suppressAutoHyphens w:val="0"/>
        <w:snapToGrid w:val="0"/>
        <w:jc w:val="center"/>
        <w:rPr>
          <w:b/>
          <w:i/>
          <w:szCs w:val="28"/>
        </w:rPr>
      </w:pPr>
      <w:r w:rsidRPr="006322C1">
        <w:rPr>
          <w:b/>
          <w:szCs w:val="20"/>
        </w:rPr>
        <w:t>C</w:t>
      </w:r>
      <w:r w:rsidRPr="006322C1">
        <w:rPr>
          <w:b/>
          <w:szCs w:val="20"/>
          <w:lang w:eastAsia="zh-CN"/>
        </w:rPr>
        <w:t>ompa</w:t>
      </w:r>
      <w:r w:rsidRPr="006322C1">
        <w:rPr>
          <w:b/>
          <w:szCs w:val="20"/>
        </w:rPr>
        <w:t>rative Analysis on the Seismic Performance of Precast Segmental and Hybrid Bridge Columns</w:t>
      </w:r>
    </w:p>
    <w:p w:rsidR="00AB1E95" w:rsidRPr="006322C1" w:rsidRDefault="00AB1E95" w:rsidP="006322C1">
      <w:pPr>
        <w:pStyle w:val="Heading2"/>
        <w:keepNext w:val="0"/>
        <w:suppressAutoHyphens w:val="0"/>
        <w:snapToGrid w:val="0"/>
        <w:jc w:val="center"/>
        <w:rPr>
          <w:b/>
          <w:i/>
          <w:szCs w:val="28"/>
        </w:rPr>
      </w:pPr>
    </w:p>
    <w:p w:rsidR="00AB1E95" w:rsidRPr="006322C1" w:rsidRDefault="00381F90" w:rsidP="006322C1">
      <w:pPr>
        <w:suppressAutoHyphens w:val="0"/>
        <w:snapToGrid w:val="0"/>
        <w:jc w:val="center"/>
        <w:rPr>
          <w:sz w:val="20"/>
          <w:szCs w:val="20"/>
          <w:lang w:eastAsia="zh-CN"/>
        </w:rPr>
      </w:pPr>
      <w:r w:rsidRPr="006322C1">
        <w:rPr>
          <w:sz w:val="20"/>
          <w:szCs w:val="20"/>
        </w:rPr>
        <w:t>Jahangir Badar</w:t>
      </w:r>
    </w:p>
    <w:p w:rsidR="00AB1E95" w:rsidRPr="006322C1" w:rsidRDefault="00AB1E95" w:rsidP="006322C1">
      <w:pPr>
        <w:suppressAutoHyphens w:val="0"/>
        <w:snapToGrid w:val="0"/>
        <w:jc w:val="center"/>
        <w:rPr>
          <w:sz w:val="20"/>
          <w:szCs w:val="20"/>
          <w:lang w:eastAsia="zh-CN"/>
        </w:rPr>
      </w:pPr>
    </w:p>
    <w:p w:rsidR="00471E57" w:rsidRPr="006322C1" w:rsidRDefault="00381F90" w:rsidP="006322C1">
      <w:pPr>
        <w:suppressAutoHyphens w:val="0"/>
        <w:snapToGrid w:val="0"/>
        <w:jc w:val="center"/>
        <w:rPr>
          <w:sz w:val="20"/>
          <w:szCs w:val="20"/>
        </w:rPr>
      </w:pPr>
      <w:r w:rsidRPr="006322C1">
        <w:rPr>
          <w:sz w:val="20"/>
          <w:szCs w:val="20"/>
        </w:rPr>
        <w:t>Department of Civil Engineering, Nanjing University of Science and Technology,</w:t>
      </w:r>
      <w:r w:rsidR="00367AAC" w:rsidRPr="006322C1">
        <w:rPr>
          <w:sz w:val="20"/>
          <w:szCs w:val="20"/>
        </w:rPr>
        <w:t xml:space="preserve"> </w:t>
      </w:r>
      <w:r w:rsidRPr="006322C1">
        <w:rPr>
          <w:sz w:val="20"/>
          <w:szCs w:val="20"/>
        </w:rPr>
        <w:t>Xiaolingwei Street 200, Nanjing 210094, P. R. China</w:t>
      </w:r>
    </w:p>
    <w:p w:rsidR="00AB1E95" w:rsidRPr="006322C1" w:rsidRDefault="008A15C4" w:rsidP="006322C1">
      <w:pPr>
        <w:suppressAutoHyphens w:val="0"/>
        <w:snapToGrid w:val="0"/>
        <w:jc w:val="center"/>
        <w:rPr>
          <w:sz w:val="20"/>
          <w:szCs w:val="20"/>
          <w:lang w:eastAsia="zh-CN"/>
        </w:rPr>
      </w:pPr>
      <w:hyperlink r:id="rId8" w:history="1">
        <w:r w:rsidR="00FA6554" w:rsidRPr="006322C1">
          <w:rPr>
            <w:rStyle w:val="Hyperlink"/>
            <w:sz w:val="20"/>
            <w:szCs w:val="20"/>
          </w:rPr>
          <w:t>Jahangirbaloch@njust.edu.cn</w:t>
        </w:r>
      </w:hyperlink>
      <w:r w:rsidR="00FA6554" w:rsidRPr="006322C1">
        <w:rPr>
          <w:rFonts w:hint="eastAsia"/>
          <w:sz w:val="20"/>
          <w:szCs w:val="20"/>
          <w:lang w:eastAsia="zh-CN"/>
        </w:rPr>
        <w:t xml:space="preserve"> </w:t>
      </w:r>
    </w:p>
    <w:p w:rsidR="00AB1E95" w:rsidRPr="006322C1" w:rsidRDefault="00AB1E95" w:rsidP="006322C1">
      <w:pPr>
        <w:suppressAutoHyphens w:val="0"/>
        <w:snapToGrid w:val="0"/>
        <w:jc w:val="center"/>
        <w:rPr>
          <w:sz w:val="20"/>
          <w:szCs w:val="20"/>
          <w:lang w:eastAsia="zh-CN"/>
        </w:rPr>
      </w:pPr>
    </w:p>
    <w:p w:rsidR="0025696C" w:rsidRDefault="00471E57" w:rsidP="006322C1">
      <w:pPr>
        <w:suppressAutoHyphens w:val="0"/>
        <w:snapToGrid w:val="0"/>
        <w:jc w:val="both"/>
        <w:rPr>
          <w:sz w:val="20"/>
          <w:szCs w:val="20"/>
        </w:rPr>
      </w:pPr>
      <w:r w:rsidRPr="006322C1">
        <w:rPr>
          <w:b/>
          <w:sz w:val="20"/>
          <w:szCs w:val="20"/>
        </w:rPr>
        <w:t xml:space="preserve">Abstract: </w:t>
      </w:r>
      <w:r w:rsidR="00381F90" w:rsidRPr="006322C1">
        <w:rPr>
          <w:sz w:val="20"/>
          <w:szCs w:val="20"/>
        </w:rPr>
        <w:t>This paper studies the cyclic performance of segmental columns with different construction details and varying types of post-tensioned tendons by using three-dimensional finite element (FE</w:t>
      </w:r>
      <w:r w:rsidR="00381F90" w:rsidRPr="006322C1">
        <w:rPr>
          <w:rFonts w:hint="eastAsia"/>
          <w:sz w:val="20"/>
          <w:szCs w:val="20"/>
        </w:rPr>
        <w:t>)</w:t>
      </w:r>
      <w:r w:rsidR="00381F90" w:rsidRPr="006322C1">
        <w:rPr>
          <w:sz w:val="20"/>
          <w:szCs w:val="20"/>
        </w:rPr>
        <w:t xml:space="preserve"> commercial </w:t>
      </w:r>
      <w:r w:rsidR="00381F90" w:rsidRPr="006322C1">
        <w:rPr>
          <w:rFonts w:hint="eastAsia"/>
          <w:sz w:val="20"/>
          <w:szCs w:val="20"/>
        </w:rPr>
        <w:t>so</w:t>
      </w:r>
      <w:r w:rsidR="00381F90" w:rsidRPr="006322C1">
        <w:rPr>
          <w:sz w:val="20"/>
          <w:szCs w:val="20"/>
        </w:rPr>
        <w:t>ftware ABAQUS. The modeling techniques showed excellent calibration with an overall error of less than 10%. The influence of axial loads, the orientation of post-tensioned tendons, and their combined influence are analyzed to improve the lateral strength and energy dissipation capacities of segmental columns. Detailed parameter analysis concluded that the lateral strength and energy dissipation capabilities could be significantly improved by utilizing cast-in-place (CIP) bottom segments instead of segmental. The energy dissipation capacities of hybrid bridge columns (HBCs) are far superior to precast segmental bridge columns (PSBCs), but with much larger residual displacements. The orientation of post-tensioned (PT) tendons at the middle while restricting the axial load ratios to 0.15 highlighted efficient seismic performance. Finally, for HBCs, the PT tendons should be located in the middle and edges of the specimen to control excessive damage and significant drops in the lateral strength and energy dissipation capacitie</w:t>
      </w:r>
      <w:r w:rsidR="0025696C" w:rsidRPr="006322C1">
        <w:rPr>
          <w:sz w:val="20"/>
          <w:szCs w:val="20"/>
        </w:rPr>
        <w:t>s</w:t>
      </w:r>
      <w:r w:rsidR="0025696C">
        <w:rPr>
          <w:sz w:val="20"/>
          <w:szCs w:val="20"/>
        </w:rPr>
        <w:t>.</w:t>
      </w:r>
    </w:p>
    <w:p w:rsidR="006322C1" w:rsidRPr="006322C1" w:rsidRDefault="006322C1" w:rsidP="006322C1">
      <w:pPr>
        <w:suppressAutoHyphens w:val="0"/>
        <w:snapToGrid w:val="0"/>
        <w:jc w:val="both"/>
        <w:rPr>
          <w:b/>
          <w:i/>
          <w:sz w:val="20"/>
          <w:szCs w:val="28"/>
        </w:rPr>
      </w:pPr>
      <w:r w:rsidRPr="006322C1">
        <w:rPr>
          <w:bCs/>
          <w:sz w:val="20"/>
          <w:szCs w:val="20"/>
        </w:rPr>
        <w:t>[</w:t>
      </w:r>
      <w:r w:rsidRPr="006322C1">
        <w:rPr>
          <w:sz w:val="20"/>
          <w:szCs w:val="20"/>
        </w:rPr>
        <w:t>Jahangir Badar.</w:t>
      </w:r>
      <w:r w:rsidRPr="006322C1">
        <w:rPr>
          <w:rFonts w:hint="eastAsia"/>
          <w:b/>
          <w:bCs/>
          <w:sz w:val="20"/>
          <w:szCs w:val="20"/>
          <w:lang w:bidi="fa-IR"/>
        </w:rPr>
        <w:t xml:space="preserve"> </w:t>
      </w:r>
      <w:r w:rsidRPr="006322C1">
        <w:rPr>
          <w:b/>
          <w:sz w:val="20"/>
          <w:szCs w:val="20"/>
        </w:rPr>
        <w:t>C</w:t>
      </w:r>
      <w:r w:rsidRPr="006322C1">
        <w:rPr>
          <w:b/>
          <w:sz w:val="20"/>
          <w:szCs w:val="20"/>
          <w:lang w:eastAsia="zh-CN"/>
        </w:rPr>
        <w:t>ompa</w:t>
      </w:r>
      <w:r w:rsidRPr="006322C1">
        <w:rPr>
          <w:b/>
          <w:sz w:val="20"/>
          <w:szCs w:val="20"/>
        </w:rPr>
        <w:t>rative Analysis on the Seismic Performance of Precast Segmental and Hybrid Bridge Columns</w:t>
      </w:r>
      <w:r w:rsidRPr="006322C1">
        <w:rPr>
          <w:rFonts w:eastAsia="Times New Roman"/>
          <w:b/>
          <w:bCs/>
          <w:sz w:val="20"/>
          <w:szCs w:val="20"/>
          <w:lang w:bidi="fa-IR"/>
        </w:rPr>
        <w:t>.</w:t>
      </w:r>
      <w:r w:rsidRPr="006322C1">
        <w:rPr>
          <w:bCs/>
          <w:i/>
          <w:sz w:val="20"/>
          <w:szCs w:val="20"/>
        </w:rPr>
        <w:t xml:space="preserve"> N Y Sci J</w:t>
      </w:r>
      <w:r w:rsidRPr="006322C1">
        <w:rPr>
          <w:bCs/>
          <w:sz w:val="20"/>
          <w:szCs w:val="20"/>
        </w:rPr>
        <w:t xml:space="preserve"> </w:t>
      </w:r>
      <w:r w:rsidRPr="006322C1">
        <w:rPr>
          <w:sz w:val="20"/>
          <w:szCs w:val="20"/>
        </w:rPr>
        <w:t>20</w:t>
      </w:r>
      <w:r w:rsidRPr="006322C1">
        <w:rPr>
          <w:rFonts w:hint="eastAsia"/>
          <w:sz w:val="20"/>
          <w:szCs w:val="20"/>
        </w:rPr>
        <w:t>20</w:t>
      </w:r>
      <w:r w:rsidRPr="006322C1">
        <w:rPr>
          <w:sz w:val="20"/>
          <w:szCs w:val="20"/>
        </w:rPr>
        <w:t>;</w:t>
      </w:r>
      <w:r w:rsidRPr="006322C1">
        <w:rPr>
          <w:rFonts w:hint="eastAsia"/>
          <w:sz w:val="20"/>
          <w:szCs w:val="20"/>
        </w:rPr>
        <w:t>13</w:t>
      </w:r>
      <w:r w:rsidRPr="006322C1">
        <w:rPr>
          <w:sz w:val="20"/>
          <w:szCs w:val="20"/>
        </w:rPr>
        <w:t>(</w:t>
      </w:r>
      <w:r w:rsidRPr="006322C1">
        <w:rPr>
          <w:rFonts w:hint="eastAsia"/>
          <w:sz w:val="20"/>
          <w:szCs w:val="20"/>
        </w:rPr>
        <w:t>6</w:t>
      </w:r>
      <w:r w:rsidRPr="006322C1">
        <w:rPr>
          <w:sz w:val="20"/>
          <w:szCs w:val="20"/>
        </w:rPr>
        <w:t>):</w:t>
      </w:r>
      <w:r w:rsidR="00927FC6">
        <w:rPr>
          <w:noProof/>
          <w:color w:val="000000"/>
          <w:sz w:val="20"/>
          <w:szCs w:val="20"/>
        </w:rPr>
        <w:t>3</w:t>
      </w:r>
      <w:r w:rsidR="007C0D07">
        <w:rPr>
          <w:rFonts w:hint="eastAsia"/>
          <w:noProof/>
          <w:color w:val="000000"/>
          <w:sz w:val="20"/>
          <w:szCs w:val="20"/>
          <w:lang w:eastAsia="zh-CN"/>
        </w:rPr>
        <w:t>9</w:t>
      </w:r>
      <w:r w:rsidR="00927FC6">
        <w:rPr>
          <w:noProof/>
          <w:color w:val="000000"/>
          <w:sz w:val="20"/>
          <w:szCs w:val="20"/>
        </w:rPr>
        <w:t>-5</w:t>
      </w:r>
      <w:r w:rsidR="007C0D07">
        <w:rPr>
          <w:rFonts w:hint="eastAsia"/>
          <w:noProof/>
          <w:color w:val="000000"/>
          <w:sz w:val="20"/>
          <w:szCs w:val="20"/>
          <w:lang w:eastAsia="zh-CN"/>
        </w:rPr>
        <w:t>6</w:t>
      </w:r>
      <w:r w:rsidRPr="006322C1">
        <w:rPr>
          <w:sz w:val="20"/>
          <w:szCs w:val="20"/>
        </w:rPr>
        <w:t xml:space="preserve">]. </w:t>
      </w:r>
      <w:r w:rsidRPr="006322C1">
        <w:rPr>
          <w:iCs/>
          <w:color w:val="000000"/>
          <w:sz w:val="20"/>
          <w:szCs w:val="20"/>
        </w:rPr>
        <w:t>ISSN 1554-0200 (print); ISSN 2375-723X (online)</w:t>
      </w:r>
      <w:r w:rsidRPr="006322C1">
        <w:rPr>
          <w:sz w:val="20"/>
          <w:szCs w:val="20"/>
        </w:rPr>
        <w:t xml:space="preserve">. </w:t>
      </w:r>
      <w:hyperlink r:id="rId9" w:history="1">
        <w:r w:rsidRPr="006322C1">
          <w:rPr>
            <w:rStyle w:val="Hyperlink"/>
            <w:sz w:val="20"/>
            <w:szCs w:val="20"/>
          </w:rPr>
          <w:t>http://www.sciencepub.net/newyork</w:t>
        </w:r>
      </w:hyperlink>
      <w:r w:rsidRPr="006322C1">
        <w:rPr>
          <w:sz w:val="20"/>
          <w:szCs w:val="20"/>
        </w:rPr>
        <w:t xml:space="preserve">. </w:t>
      </w:r>
      <w:r>
        <w:rPr>
          <w:rFonts w:hint="eastAsia"/>
          <w:sz w:val="20"/>
          <w:szCs w:val="20"/>
          <w:lang w:eastAsia="zh-CN"/>
        </w:rPr>
        <w:t>6</w:t>
      </w:r>
      <w:r w:rsidRPr="006322C1">
        <w:rPr>
          <w:rFonts w:hint="eastAsia"/>
          <w:sz w:val="20"/>
          <w:szCs w:val="20"/>
        </w:rPr>
        <w:t xml:space="preserve">. </w:t>
      </w:r>
      <w:r w:rsidRPr="006322C1">
        <w:rPr>
          <w:color w:val="000000"/>
          <w:sz w:val="20"/>
          <w:szCs w:val="20"/>
          <w:shd w:val="clear" w:color="auto" w:fill="FFFFFF"/>
        </w:rPr>
        <w:t>doi:</w:t>
      </w:r>
      <w:hyperlink r:id="rId10" w:history="1">
        <w:r w:rsidRPr="006322C1">
          <w:rPr>
            <w:rStyle w:val="Hyperlink"/>
            <w:sz w:val="20"/>
            <w:szCs w:val="20"/>
            <w:shd w:val="clear" w:color="auto" w:fill="FFFFFF"/>
          </w:rPr>
          <w:t>10.7537/mars</w:t>
        </w:r>
        <w:r w:rsidRPr="006322C1">
          <w:rPr>
            <w:rStyle w:val="Hyperlink"/>
            <w:rFonts w:hint="eastAsia"/>
            <w:sz w:val="20"/>
            <w:szCs w:val="20"/>
            <w:shd w:val="clear" w:color="auto" w:fill="FFFFFF"/>
          </w:rPr>
          <w:t>nys130620.</w:t>
        </w:r>
        <w:r w:rsidRPr="006322C1">
          <w:rPr>
            <w:rStyle w:val="Hyperlink"/>
            <w:sz w:val="20"/>
            <w:szCs w:val="20"/>
            <w:shd w:val="clear" w:color="auto" w:fill="FFFFFF"/>
          </w:rPr>
          <w:t>0</w:t>
        </w:r>
        <w:r>
          <w:rPr>
            <w:rStyle w:val="Hyperlink"/>
            <w:rFonts w:hint="eastAsia"/>
            <w:sz w:val="20"/>
            <w:szCs w:val="20"/>
            <w:shd w:val="clear" w:color="auto" w:fill="FFFFFF"/>
            <w:lang w:eastAsia="zh-CN"/>
          </w:rPr>
          <w:t>6</w:t>
        </w:r>
      </w:hyperlink>
      <w:r w:rsidRPr="006322C1">
        <w:rPr>
          <w:color w:val="000000"/>
          <w:sz w:val="20"/>
          <w:szCs w:val="20"/>
          <w:shd w:val="clear" w:color="auto" w:fill="FFFFFF"/>
        </w:rPr>
        <w:t>.</w:t>
      </w:r>
    </w:p>
    <w:p w:rsidR="001817C7" w:rsidRPr="00AB1E95" w:rsidRDefault="001817C7" w:rsidP="006322C1">
      <w:pPr>
        <w:suppressAutoHyphens w:val="0"/>
        <w:snapToGrid w:val="0"/>
        <w:jc w:val="both"/>
        <w:rPr>
          <w:sz w:val="20"/>
          <w:szCs w:val="20"/>
        </w:rPr>
      </w:pPr>
    </w:p>
    <w:p w:rsidR="001817C7" w:rsidRPr="00AB1E95" w:rsidRDefault="001817C7" w:rsidP="006322C1">
      <w:pPr>
        <w:suppressAutoHyphens w:val="0"/>
        <w:snapToGrid w:val="0"/>
        <w:jc w:val="both"/>
        <w:rPr>
          <w:sz w:val="20"/>
          <w:szCs w:val="20"/>
        </w:rPr>
      </w:pPr>
      <w:r w:rsidRPr="00AB1E95">
        <w:rPr>
          <w:b/>
          <w:sz w:val="20"/>
          <w:szCs w:val="20"/>
        </w:rPr>
        <w:t xml:space="preserve">Keywords: </w:t>
      </w:r>
      <w:r w:rsidR="00FA074B" w:rsidRPr="00AB1E95">
        <w:rPr>
          <w:color w:val="000000" w:themeColor="text1"/>
          <w:sz w:val="20"/>
          <w:szCs w:val="20"/>
        </w:rPr>
        <w:t>Precast</w:t>
      </w:r>
      <w:r w:rsidR="00381F90" w:rsidRPr="00AB1E95">
        <w:rPr>
          <w:color w:val="000000" w:themeColor="text1"/>
          <w:sz w:val="20"/>
          <w:szCs w:val="20"/>
        </w:rPr>
        <w:t xml:space="preserve"> segmental </w:t>
      </w:r>
      <w:r w:rsidR="00921E21" w:rsidRPr="00AB1E95">
        <w:rPr>
          <w:color w:val="000000" w:themeColor="text1"/>
          <w:sz w:val="20"/>
          <w:szCs w:val="20"/>
        </w:rPr>
        <w:t>bridge column</w:t>
      </w:r>
      <w:r w:rsidR="00FA074B" w:rsidRPr="00AB1E95">
        <w:rPr>
          <w:color w:val="000000" w:themeColor="text1"/>
          <w:sz w:val="20"/>
          <w:szCs w:val="20"/>
        </w:rPr>
        <w:t>s; Cyclic</w:t>
      </w:r>
      <w:r w:rsidR="00381F90" w:rsidRPr="00AB1E95">
        <w:rPr>
          <w:color w:val="000000" w:themeColor="text1"/>
          <w:sz w:val="20"/>
          <w:szCs w:val="20"/>
        </w:rPr>
        <w:t xml:space="preserve"> performance; Numerical analysis; Hybrid bonded t</w:t>
      </w:r>
      <w:r w:rsidR="00FA074B" w:rsidRPr="00AB1E95">
        <w:rPr>
          <w:color w:val="000000" w:themeColor="text1"/>
          <w:sz w:val="20"/>
          <w:szCs w:val="20"/>
        </w:rPr>
        <w:t>endons; Axial loads</w:t>
      </w:r>
      <w:r w:rsidR="00381F90" w:rsidRPr="00AB1E95">
        <w:rPr>
          <w:color w:val="000000" w:themeColor="text1"/>
          <w:sz w:val="20"/>
          <w:szCs w:val="20"/>
        </w:rPr>
        <w:t xml:space="preserve">; </w:t>
      </w:r>
      <w:r w:rsidR="00FA074B" w:rsidRPr="00AB1E95">
        <w:rPr>
          <w:color w:val="000000" w:themeColor="text1"/>
          <w:sz w:val="20"/>
          <w:szCs w:val="20"/>
        </w:rPr>
        <w:t>Post-tensioned tendons.</w:t>
      </w:r>
    </w:p>
    <w:p w:rsidR="001817C7" w:rsidRPr="00927FC6" w:rsidRDefault="001817C7" w:rsidP="006322C1">
      <w:pPr>
        <w:suppressAutoHyphens w:val="0"/>
        <w:snapToGrid w:val="0"/>
        <w:ind w:firstLine="425"/>
        <w:jc w:val="both"/>
        <w:rPr>
          <w:szCs w:val="20"/>
        </w:rPr>
      </w:pPr>
    </w:p>
    <w:p w:rsidR="006322C1" w:rsidRDefault="006322C1" w:rsidP="006322C1">
      <w:pPr>
        <w:pStyle w:val="Heading1"/>
        <w:keepNext w:val="0"/>
        <w:suppressAutoHyphens w:val="0"/>
        <w:snapToGrid w:val="0"/>
        <w:jc w:val="both"/>
        <w:sectPr w:rsidR="006322C1" w:rsidSect="007C0D07">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39"/>
          <w:cols w:space="720"/>
          <w:docGrid w:linePitch="360"/>
        </w:sectPr>
      </w:pPr>
    </w:p>
    <w:p w:rsidR="00471E57" w:rsidRPr="00AB1E95" w:rsidRDefault="00471E57" w:rsidP="006322C1">
      <w:pPr>
        <w:pStyle w:val="Heading1"/>
        <w:keepNext w:val="0"/>
        <w:suppressAutoHyphens w:val="0"/>
        <w:snapToGrid w:val="0"/>
        <w:jc w:val="both"/>
      </w:pPr>
      <w:r w:rsidRPr="00AB1E95">
        <w:lastRenderedPageBreak/>
        <w:t>1. Introduction</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Prefabricated bridge design has l</w:t>
      </w:r>
      <w:r w:rsidR="008041FC" w:rsidRPr="00AB1E95">
        <w:rPr>
          <w:rFonts w:ascii="Times New Roman" w:hAnsi="Times New Roman" w:cs="Times New Roman"/>
          <w:sz w:val="20"/>
          <w:szCs w:val="20"/>
        </w:rPr>
        <w:t xml:space="preserve">ately attained a growing </w:t>
      </w:r>
      <w:r w:rsidR="008041FC" w:rsidRPr="00AB1E95">
        <w:rPr>
          <w:rFonts w:ascii="Times New Roman" w:hAnsi="Times New Roman" w:cs="Times New Roman" w:hint="eastAsia"/>
          <w:sz w:val="20"/>
          <w:szCs w:val="20"/>
        </w:rPr>
        <w:t>con</w:t>
      </w:r>
      <w:r w:rsidR="008041FC" w:rsidRPr="00AB1E95">
        <w:rPr>
          <w:rFonts w:ascii="Times New Roman" w:hAnsi="Times New Roman" w:cs="Times New Roman"/>
          <w:sz w:val="20"/>
          <w:szCs w:val="20"/>
        </w:rPr>
        <w:t>sideration</w:t>
      </w:r>
      <w:r w:rsidRPr="00AB1E95">
        <w:rPr>
          <w:rFonts w:ascii="Times New Roman" w:hAnsi="Times New Roman" w:cs="Times New Roman"/>
          <w:sz w:val="20"/>
          <w:szCs w:val="20"/>
        </w:rPr>
        <w:t xml:space="preserve"> in the bridge engineering community due to its several advantag</w:t>
      </w:r>
      <w:r w:rsidR="008041FC" w:rsidRPr="00AB1E95">
        <w:rPr>
          <w:rFonts w:ascii="Times New Roman" w:hAnsi="Times New Roman" w:cs="Times New Roman"/>
          <w:sz w:val="20"/>
          <w:szCs w:val="20"/>
        </w:rPr>
        <w:t xml:space="preserve">es, including accelerated production </w:t>
      </w:r>
      <w:r w:rsidRPr="00AB1E95">
        <w:rPr>
          <w:rFonts w:ascii="Times New Roman" w:hAnsi="Times New Roman" w:cs="Times New Roman"/>
          <w:sz w:val="20"/>
          <w:szCs w:val="20"/>
        </w:rPr>
        <w:t xml:space="preserve">speed, limited environmental repercussions, higher production quality, improved site protection, and reduced endurance cost [1-4]. The challenges of aging bridges, which need retrofitting, stabilization, rehabilitation, and replacement, are increasing worldwide. In the face of these increasing challenges, there is a strong drive to develop technologies to facilitate bridge construction. Different transportation agencies adopt the mantra “get in, get out, stay out,” which means constructing the structures quickly and efficiently without compromising on the quality aspects of it [4-8]. </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precast segmental bridge columns (PSBCs) are directly related to the seismic performance of the whole bridge system. During a seismic event, the segmental columns produce a small residual displacement due to the excellent recentering capabilities provided by the post-tensioned tendons but, the damage is not restricted due to the deficient energy dissipation capacities provided by these systems [9-11]. Various techniques are proposed to </w:t>
      </w:r>
      <w:r w:rsidRPr="00AB1E95">
        <w:rPr>
          <w:rFonts w:ascii="Times New Roman" w:hAnsi="Times New Roman" w:cs="Times New Roman"/>
          <w:sz w:val="20"/>
          <w:szCs w:val="20"/>
        </w:rPr>
        <w:lastRenderedPageBreak/>
        <w:t>enhance the cyclic performance of prefabricated segmental bridge columns [12-24]. An efficient technique has been the usage of yielding components in the plastic hinge region or bottom sections of the prefabricated piers such as mild steel bars crossing the segmental joints commonly referred to as energy dissipation (ED) bars [12-14], exterior dissipators [15-16], shape memory alloy (SMA) bars [17-18], hybrid steel bars [19], elastomeric pads [20], and FRP steel jackets [21-22]. Some scholars also proposed the introduction of new high-performance materials, such as fiber reinforced composites, cement- based composites, fiber-reinforced concrete, and ultra-high performance concrete [23-24].</w:t>
      </w:r>
      <w:r w:rsidR="00AB1E95" w:rsidRPr="00AB1E95">
        <w:rPr>
          <w:rFonts w:ascii="Times New Roman" w:hAnsi="Times New Roman" w:cs="Times New Roman"/>
          <w:sz w:val="20"/>
          <w:szCs w:val="20"/>
        </w:rPr>
        <w:t xml:space="preserve"> </w:t>
      </w:r>
      <w:r w:rsidRPr="00AB1E95">
        <w:rPr>
          <w:rFonts w:ascii="Times New Roman" w:hAnsi="Times New Roman" w:cs="Times New Roman"/>
          <w:sz w:val="20"/>
          <w:szCs w:val="20"/>
        </w:rPr>
        <w:t>Overall, these methods can enhance the energy dissipation capacity and ductility of prefabricated segmental piers; however, the relativity high cost and complicated designs have limited their practical applications.</w:t>
      </w:r>
    </w:p>
    <w:p w:rsidR="00927FC6" w:rsidRDefault="00381F90" w:rsidP="006322C1">
      <w:pPr>
        <w:pStyle w:val="NoSpacing"/>
        <w:snapToGrid w:val="0"/>
        <w:ind w:firstLine="425"/>
        <w:jc w:val="both"/>
        <w:rPr>
          <w:rFonts w:ascii="Times New Roman" w:hAnsi="Times New Roman" w:cs="Times New Roman"/>
          <w:sz w:val="20"/>
          <w:szCs w:val="20"/>
        </w:rPr>
        <w:sectPr w:rsidR="00927FC6" w:rsidSect="006322C1">
          <w:footnotePr>
            <w:pos w:val="beneathText"/>
          </w:footnotePr>
          <w:type w:val="continuous"/>
          <w:pgSz w:w="12240" w:h="15840" w:code="1"/>
          <w:pgMar w:top="1440" w:right="1440" w:bottom="1440" w:left="1440" w:header="720" w:footer="720" w:gutter="0"/>
          <w:cols w:num="2" w:space="600"/>
          <w:docGrid w:linePitch="360"/>
        </w:sectPr>
      </w:pPr>
      <w:r w:rsidRPr="00AB1E95">
        <w:rPr>
          <w:rFonts w:ascii="Times New Roman" w:hAnsi="Times New Roman" w:cs="Times New Roman"/>
          <w:sz w:val="20"/>
          <w:szCs w:val="20"/>
        </w:rPr>
        <w:t>Researchers have recently proposed a mix of cast-in-place (CIP) and precast segments to improve the system's energy dissipation. This innovative system was proposed by Ou.</w:t>
      </w:r>
      <w:r w:rsidR="007C0D07">
        <w:rPr>
          <w:rFonts w:ascii="Times New Roman" w:hAnsi="Times New Roman" w:cs="Times New Roman" w:hint="eastAsia"/>
          <w:sz w:val="20"/>
          <w:szCs w:val="20"/>
        </w:rPr>
        <w:t xml:space="preserve"> </w:t>
      </w:r>
      <w:r w:rsidRPr="00AB1E95">
        <w:rPr>
          <w:rFonts w:ascii="Times New Roman" w:hAnsi="Times New Roman" w:cs="Times New Roman"/>
          <w:i/>
          <w:sz w:val="20"/>
          <w:szCs w:val="20"/>
        </w:rPr>
        <w:t>et.</w:t>
      </w:r>
      <w:r w:rsidR="007C0D07">
        <w:rPr>
          <w:rFonts w:ascii="Times New Roman" w:hAnsi="Times New Roman" w:cs="Times New Roman" w:hint="eastAsia"/>
          <w:i/>
          <w:sz w:val="20"/>
          <w:szCs w:val="20"/>
        </w:rPr>
        <w:t xml:space="preserve"> </w:t>
      </w:r>
      <w:r w:rsidRPr="00AB1E95">
        <w:rPr>
          <w:rFonts w:ascii="Times New Roman" w:hAnsi="Times New Roman" w:cs="Times New Roman"/>
          <w:i/>
          <w:sz w:val="20"/>
          <w:szCs w:val="20"/>
        </w:rPr>
        <w:t>al</w:t>
      </w:r>
      <w:r w:rsidRPr="00AB1E95">
        <w:rPr>
          <w:rFonts w:ascii="Times New Roman" w:hAnsi="Times New Roman" w:cs="Times New Roman"/>
          <w:sz w:val="20"/>
          <w:szCs w:val="20"/>
        </w:rPr>
        <w:t xml:space="preserve"> [25] for the first time, which utilized an innovative prefabricated segmental bridge pier using cast-in-place (CIP) construction for the lower parts and segmental </w:t>
      </w:r>
    </w:p>
    <w:p w:rsidR="00381F90" w:rsidRPr="00AB1E95" w:rsidRDefault="00381F90" w:rsidP="00927FC6">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lastRenderedPageBreak/>
        <w:t>construction for the upper regions. The combination of rocking mechanism with rigid rotations for the upper segments and formation of plastic hinges in the bottom segment leads to improved hysteric energy, energy dissipation, and adequate displacement capacity, ductility, and residual plastic deformations. Kim.</w:t>
      </w:r>
      <w:r w:rsidR="007C0D07">
        <w:rPr>
          <w:rFonts w:ascii="Times New Roman" w:hAnsi="Times New Roman" w:cs="Times New Roman" w:hint="eastAsia"/>
          <w:sz w:val="20"/>
          <w:szCs w:val="20"/>
        </w:rPr>
        <w:t xml:space="preserve"> </w:t>
      </w:r>
      <w:r w:rsidRPr="00AB1E95">
        <w:rPr>
          <w:rFonts w:ascii="Times New Roman" w:hAnsi="Times New Roman" w:cs="Times New Roman"/>
          <w:i/>
          <w:sz w:val="20"/>
          <w:szCs w:val="20"/>
        </w:rPr>
        <w:t>et.</w:t>
      </w:r>
      <w:r w:rsidR="007C0D07">
        <w:rPr>
          <w:rFonts w:ascii="Times New Roman" w:hAnsi="Times New Roman" w:cs="Times New Roman" w:hint="eastAsia"/>
          <w:i/>
          <w:sz w:val="20"/>
          <w:szCs w:val="20"/>
        </w:rPr>
        <w:t xml:space="preserve"> </w:t>
      </w:r>
      <w:r w:rsidRPr="00AB1E95">
        <w:rPr>
          <w:rFonts w:ascii="Times New Roman" w:hAnsi="Times New Roman" w:cs="Times New Roman"/>
          <w:i/>
          <w:sz w:val="20"/>
          <w:szCs w:val="20"/>
        </w:rPr>
        <w:t>al</w:t>
      </w:r>
      <w:r w:rsidRPr="00AB1E95">
        <w:rPr>
          <w:rFonts w:ascii="Times New Roman" w:hAnsi="Times New Roman" w:cs="Times New Roman"/>
          <w:sz w:val="20"/>
          <w:szCs w:val="20"/>
        </w:rPr>
        <w:t xml:space="preserve"> [26] tested and analyzed a new prefabricated segmental column based on the concept proposed by Ou.</w:t>
      </w:r>
      <w:r w:rsidR="007C0D07">
        <w:rPr>
          <w:rFonts w:ascii="Times New Roman" w:hAnsi="Times New Roman" w:cs="Times New Roman"/>
          <w:i/>
          <w:sz w:val="20"/>
          <w:szCs w:val="20"/>
        </w:rPr>
        <w:t xml:space="preserve"> et. al</w:t>
      </w:r>
      <w:r w:rsidRPr="00AB1E95">
        <w:rPr>
          <w:rFonts w:ascii="Times New Roman" w:hAnsi="Times New Roman" w:cs="Times New Roman"/>
          <w:sz w:val="20"/>
          <w:szCs w:val="20"/>
        </w:rPr>
        <w:t xml:space="preserve"> [25].</w:t>
      </w:r>
      <w:r w:rsidR="00AB1E95" w:rsidRPr="00AB1E95">
        <w:rPr>
          <w:rFonts w:ascii="Times New Roman" w:hAnsi="Times New Roman" w:cs="Times New Roman"/>
          <w:sz w:val="20"/>
          <w:szCs w:val="20"/>
        </w:rPr>
        <w:t xml:space="preserve"> </w:t>
      </w:r>
      <w:r w:rsidRPr="00AB1E95">
        <w:rPr>
          <w:rFonts w:ascii="Times New Roman" w:hAnsi="Times New Roman" w:cs="Times New Roman"/>
          <w:sz w:val="20"/>
          <w:szCs w:val="20"/>
        </w:rPr>
        <w:t>The length of the CIP region was defined for the segmental column designed by Kim.</w:t>
      </w:r>
      <w:r w:rsidR="007C0D07">
        <w:rPr>
          <w:rFonts w:ascii="Times New Roman" w:hAnsi="Times New Roman" w:cs="Times New Roman"/>
          <w:i/>
          <w:sz w:val="20"/>
          <w:szCs w:val="20"/>
        </w:rPr>
        <w:t xml:space="preserve"> et. al</w:t>
      </w:r>
      <w:r w:rsidRPr="00AB1E95">
        <w:rPr>
          <w:rFonts w:ascii="Times New Roman" w:hAnsi="Times New Roman" w:cs="Times New Roman"/>
          <w:sz w:val="20"/>
          <w:szCs w:val="20"/>
        </w:rPr>
        <w:t xml:space="preserve"> [26] by measuring the latent p</w:t>
      </w:r>
      <w:r w:rsidR="00AF6D45" w:rsidRPr="00AB1E95">
        <w:rPr>
          <w:rFonts w:ascii="Times New Roman" w:hAnsi="Times New Roman" w:cs="Times New Roman"/>
          <w:sz w:val="20"/>
          <w:szCs w:val="20"/>
        </w:rPr>
        <w:t>lastic hinge height. The findings illustrated</w:t>
      </w:r>
      <w:r w:rsidR="00A20B8B" w:rsidRPr="00AB1E95">
        <w:rPr>
          <w:rFonts w:ascii="Times New Roman" w:hAnsi="Times New Roman" w:cs="Times New Roman"/>
          <w:sz w:val="20"/>
          <w:szCs w:val="20"/>
        </w:rPr>
        <w:t xml:space="preserve"> proficient</w:t>
      </w:r>
      <w:r w:rsidRPr="00AB1E95">
        <w:rPr>
          <w:rFonts w:ascii="Times New Roman" w:hAnsi="Times New Roman" w:cs="Times New Roman"/>
          <w:sz w:val="20"/>
          <w:szCs w:val="20"/>
        </w:rPr>
        <w:t xml:space="preserve"> ductility</w:t>
      </w:r>
      <w:r w:rsidR="00A20B8B" w:rsidRPr="00AB1E95">
        <w:rPr>
          <w:rFonts w:ascii="Times New Roman" w:hAnsi="Times New Roman" w:cs="Times New Roman"/>
          <w:sz w:val="20"/>
          <w:szCs w:val="20"/>
        </w:rPr>
        <w:t xml:space="preserve"> and energy dissipation capability al</w:t>
      </w:r>
      <w:r w:rsidRPr="00AB1E95">
        <w:rPr>
          <w:rFonts w:ascii="Times New Roman" w:hAnsi="Times New Roman" w:cs="Times New Roman"/>
          <w:sz w:val="20"/>
          <w:szCs w:val="20"/>
        </w:rPr>
        <w:t xml:space="preserve">though no post-tensioned </w:t>
      </w:r>
      <w:r w:rsidR="00A20B8B" w:rsidRPr="00AB1E95">
        <w:rPr>
          <w:rFonts w:ascii="Times New Roman" w:hAnsi="Times New Roman" w:cs="Times New Roman"/>
          <w:sz w:val="20"/>
          <w:szCs w:val="20"/>
        </w:rPr>
        <w:t>tendons were used in their analysis</w:t>
      </w:r>
      <w:r w:rsidRPr="00AB1E95">
        <w:rPr>
          <w:rFonts w:ascii="Times New Roman" w:hAnsi="Times New Roman" w:cs="Times New Roman"/>
          <w:sz w:val="20"/>
          <w:szCs w:val="20"/>
        </w:rPr>
        <w:t xml:space="preserve">. However, the quantitative influence of the different design parameters on the structural capacity of hybrid bridge columns (HBCs) has rarely been analyzed. </w:t>
      </w:r>
      <w:r w:rsidR="009624C6" w:rsidRPr="00AB1E95">
        <w:rPr>
          <w:rFonts w:ascii="Times New Roman" w:hAnsi="Times New Roman" w:cs="Times New Roman"/>
          <w:sz w:val="20"/>
          <w:szCs w:val="20"/>
        </w:rPr>
        <w:t>Therefore,</w:t>
      </w:r>
      <w:r w:rsidRPr="00AB1E95">
        <w:rPr>
          <w:rFonts w:ascii="Times New Roman" w:hAnsi="Times New Roman" w:cs="Times New Roman"/>
          <w:sz w:val="20"/>
          <w:szCs w:val="20"/>
        </w:rPr>
        <w:t xml:space="preserve"> further comparative studies are required to determine the exact advantages of the emulative hybrid pier system to the commonly employed PSBCs.</w:t>
      </w:r>
    </w:p>
    <w:p w:rsidR="00471E57" w:rsidRPr="00AB1E95" w:rsidRDefault="00381F90" w:rsidP="006322C1">
      <w:pPr>
        <w:suppressAutoHyphens w:val="0"/>
        <w:snapToGrid w:val="0"/>
        <w:ind w:firstLine="425"/>
        <w:jc w:val="both"/>
        <w:rPr>
          <w:sz w:val="20"/>
          <w:szCs w:val="20"/>
        </w:rPr>
      </w:pPr>
      <w:r w:rsidRPr="00AB1E95">
        <w:rPr>
          <w:sz w:val="20"/>
          <w:szCs w:val="20"/>
        </w:rPr>
        <w:t>In this study, a simpler HBC design is proposed. The method employs CIP construction for the potential</w:t>
      </w:r>
      <w:r w:rsidR="00E0374A" w:rsidRPr="00AB1E95">
        <w:rPr>
          <w:sz w:val="20"/>
          <w:szCs w:val="20"/>
        </w:rPr>
        <w:t xml:space="preserve"> plastic hinge region (inherent plastic hinge region is designated</w:t>
      </w:r>
      <w:r w:rsidRPr="00AB1E95">
        <w:rPr>
          <w:sz w:val="20"/>
          <w:szCs w:val="20"/>
        </w:rPr>
        <w:t xml:space="preserve"> as the greater</w:t>
      </w:r>
      <w:r w:rsidR="00E0374A" w:rsidRPr="00AB1E95">
        <w:rPr>
          <w:sz w:val="20"/>
          <w:szCs w:val="20"/>
        </w:rPr>
        <w:t xml:space="preserve"> of</w:t>
      </w:r>
      <w:r w:rsidRPr="00AB1E95">
        <w:rPr>
          <w:sz w:val="20"/>
          <w:szCs w:val="20"/>
        </w:rPr>
        <w:t xml:space="preserve"> column</w:t>
      </w:r>
      <w:r w:rsidR="00E0374A" w:rsidRPr="00AB1E95">
        <w:rPr>
          <w:sz w:val="20"/>
          <w:szCs w:val="20"/>
        </w:rPr>
        <w:t xml:space="preserve"> diameter and 1/6th the extent</w:t>
      </w:r>
      <w:r w:rsidRPr="00AB1E95">
        <w:rPr>
          <w:sz w:val="20"/>
          <w:szCs w:val="20"/>
        </w:rPr>
        <w:t xml:space="preserve"> from column base to the loading point) and precast segmental blocks for the upper segments. A similar experimental PSBC model based on the studies of Zhang</w:t>
      </w:r>
      <w:r w:rsidRPr="00AB1E95">
        <w:rPr>
          <w:i/>
          <w:iCs/>
          <w:sz w:val="20"/>
          <w:szCs w:val="20"/>
        </w:rPr>
        <w:t>.</w:t>
      </w:r>
      <w:r w:rsidR="007C0D07">
        <w:rPr>
          <w:i/>
          <w:iCs/>
          <w:sz w:val="20"/>
          <w:szCs w:val="20"/>
        </w:rPr>
        <w:t xml:space="preserve"> et. Al</w:t>
      </w:r>
      <w:r w:rsidR="007C0D07">
        <w:rPr>
          <w:rFonts w:hint="eastAsia"/>
          <w:i/>
          <w:iCs/>
          <w:sz w:val="20"/>
          <w:szCs w:val="20"/>
          <w:lang w:eastAsia="zh-CN"/>
        </w:rPr>
        <w:t xml:space="preserve"> </w:t>
      </w:r>
      <w:r w:rsidRPr="00AB1E95">
        <w:rPr>
          <w:sz w:val="20"/>
          <w:szCs w:val="20"/>
        </w:rPr>
        <w:t>[27] is selected with every segment consisting of prefabricated components for comparative analysis. The HBCs and PSBCs are designed by utilizing finite-element modeling (FEM) platform</w:t>
      </w:r>
      <w:r w:rsidR="007C0D07">
        <w:rPr>
          <w:rFonts w:hint="eastAsia"/>
          <w:sz w:val="20"/>
          <w:szCs w:val="20"/>
          <w:lang w:eastAsia="zh-CN"/>
        </w:rPr>
        <w:t xml:space="preserve"> </w:t>
      </w:r>
      <w:r w:rsidRPr="00AB1E95">
        <w:rPr>
          <w:i/>
          <w:iCs/>
          <w:sz w:val="20"/>
          <w:szCs w:val="20"/>
        </w:rPr>
        <w:t>ABAQUS</w:t>
      </w:r>
      <w:r w:rsidRPr="00AB1E95">
        <w:rPr>
          <w:sz w:val="20"/>
          <w:szCs w:val="20"/>
        </w:rPr>
        <w:t>. The numerical model is validated against the experimental studies in order to perform detailed parametric analysis. The parameters of interest include the influence of axial load ratios, post-tensioned tendon area, the combined influence of changing axial load and orientations of post-tensioned tendons, and finally, the impact of innovative hybrid bonded tendons in PSBCs and HBCs respectively. The essence of the study is to highlight the structural advantages of HBCs to PSBCs in terms of lateral strength, energy dissipation, and residual deformations. The impact of seismic performance indicators such as bearing capacity, energy dissipation, and residual deformations is expected to provide engineering design reference for PSBCs and HBCs.</w:t>
      </w:r>
    </w:p>
    <w:p w:rsidR="00EB51F4" w:rsidRPr="00AB1E95" w:rsidRDefault="00EB51F4" w:rsidP="006322C1">
      <w:pPr>
        <w:suppressAutoHyphens w:val="0"/>
        <w:snapToGrid w:val="0"/>
        <w:jc w:val="both"/>
        <w:rPr>
          <w:b/>
          <w:sz w:val="20"/>
          <w:szCs w:val="20"/>
        </w:rPr>
      </w:pPr>
    </w:p>
    <w:p w:rsidR="00381F90" w:rsidRPr="00AB1E95" w:rsidRDefault="00471E57" w:rsidP="006322C1">
      <w:pPr>
        <w:pStyle w:val="Heading1"/>
        <w:keepNext w:val="0"/>
        <w:suppressAutoHyphens w:val="0"/>
        <w:snapToGrid w:val="0"/>
        <w:jc w:val="both"/>
      </w:pPr>
      <w:r w:rsidRPr="00AB1E95">
        <w:t>2.</w:t>
      </w:r>
      <w:r w:rsidR="00260A07" w:rsidRPr="00AB1E95">
        <w:t xml:space="preserve"> </w:t>
      </w:r>
      <w:r w:rsidR="00381F90" w:rsidRPr="00AB1E95">
        <w:t>Key Design Methodologies</w:t>
      </w:r>
    </w:p>
    <w:p w:rsidR="00381F90" w:rsidRPr="00AB1E95" w:rsidRDefault="00381F90" w:rsidP="006322C1">
      <w:pPr>
        <w:pStyle w:val="Heading2"/>
        <w:keepNext w:val="0"/>
        <w:numPr>
          <w:ilvl w:val="1"/>
          <w:numId w:val="21"/>
        </w:numPr>
        <w:tabs>
          <w:tab w:val="clear" w:pos="0"/>
          <w:tab w:val="num" w:pos="142"/>
        </w:tabs>
        <w:suppressAutoHyphens w:val="0"/>
        <w:snapToGrid w:val="0"/>
        <w:ind w:firstLine="425"/>
      </w:pPr>
      <w:r w:rsidRPr="00AB1E95">
        <w:t>Structural Performance of PSBCs and HBCs under cyclic loading</w:t>
      </w:r>
    </w:p>
    <w:p w:rsidR="00381F90" w:rsidRPr="00AB1E95" w:rsidRDefault="00EC7613"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The PSBC is built by piling</w:t>
      </w:r>
      <w:r w:rsidR="00381F90" w:rsidRPr="00AB1E95">
        <w:rPr>
          <w:rFonts w:ascii="Times New Roman" w:hAnsi="Times New Roman" w:cs="Times New Roman"/>
          <w:sz w:val="20"/>
          <w:szCs w:val="20"/>
        </w:rPr>
        <w:t xml:space="preserve"> the segments </w:t>
      </w:r>
      <w:r w:rsidRPr="00AB1E95">
        <w:rPr>
          <w:rFonts w:ascii="Times New Roman" w:hAnsi="Times New Roman" w:cs="Times New Roman"/>
          <w:sz w:val="20"/>
          <w:szCs w:val="20"/>
        </w:rPr>
        <w:t xml:space="preserve">upside down. </w:t>
      </w:r>
      <w:r w:rsidR="00381F90" w:rsidRPr="00AB1E95">
        <w:rPr>
          <w:rFonts w:ascii="Times New Roman" w:hAnsi="Times New Roman" w:cs="Times New Roman"/>
          <w:sz w:val="20"/>
          <w:szCs w:val="20"/>
        </w:rPr>
        <w:t xml:space="preserve">The post-tensioned tendons are usually the only reinforcement continuous across the segment joints, which provide the clamping force, and the mild steel bars are discontinuous across the joints [28]. As the </w:t>
      </w:r>
      <w:r w:rsidR="00381F90" w:rsidRPr="00AB1E95">
        <w:rPr>
          <w:rFonts w:ascii="Times New Roman" w:hAnsi="Times New Roman" w:cs="Times New Roman"/>
          <w:sz w:val="20"/>
          <w:szCs w:val="20"/>
        </w:rPr>
        <w:lastRenderedPageBreak/>
        <w:t xml:space="preserve">longitudinal reinforcements are discontinuous at the joints, the piers exhibit little plastic deformation because the segment joints attract most of the tensile deformation. The plastic deformations of precast segmental bridge columns (PSBCs) are typically small under earthquakes, which enables strong re-setting abilities. However, due to substantial joint openings, primarily when the PSBCs are employed in medium-high seismic regions can lead to severe cracking and crushing at the joints, along with making the performance of segmental joints uncertain. Additionally, the hysteric energy dissipation of PSBCs is very low, particularly compared to monolithic bridge columns (MBCs) with an equivalent viscous damping ratio of 4~5%. </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current seismic design codes are based on MBCs; therefore, their application on PSBCs is invalid due to the difference in seismic behavior. Hence, the PSBCs are designed with an elastic design approach that restricts the plastic deformations [25]. Due to these limitations, the PSBCs in </w:t>
      </w:r>
      <w:r w:rsidRPr="00AB1E95">
        <w:rPr>
          <w:rFonts w:ascii="Times New Roman" w:hAnsi="Times New Roman" w:cs="Times New Roman" w:hint="eastAsia"/>
          <w:sz w:val="20"/>
          <w:szCs w:val="20"/>
        </w:rPr>
        <w:t>strong</w:t>
      </w:r>
      <w:r w:rsidRPr="00AB1E95">
        <w:rPr>
          <w:rFonts w:ascii="Times New Roman" w:hAnsi="Times New Roman" w:cs="Times New Roman"/>
          <w:sz w:val="20"/>
          <w:szCs w:val="20"/>
        </w:rPr>
        <w:t xml:space="preserve"> seismic regions require large cross-sections size and an additional amount of post-tensioned tendons, which invariably increases the amount of material and cost.</w:t>
      </w:r>
    </w:p>
    <w:p w:rsidR="00381F90" w:rsidRPr="00AB1E95" w:rsidRDefault="00381F90" w:rsidP="006322C1">
      <w:pPr>
        <w:suppressAutoHyphens w:val="0"/>
        <w:snapToGrid w:val="0"/>
        <w:ind w:firstLine="425"/>
        <w:jc w:val="both"/>
        <w:rPr>
          <w:sz w:val="20"/>
          <w:szCs w:val="20"/>
        </w:rPr>
      </w:pPr>
      <w:r w:rsidRPr="00AB1E95">
        <w:rPr>
          <w:sz w:val="20"/>
          <w:szCs w:val="20"/>
        </w:rPr>
        <w:t>Taking the previous research of OU</w:t>
      </w:r>
      <w:r w:rsidRPr="00AB1E95">
        <w:rPr>
          <w:i/>
          <w:iCs/>
          <w:sz w:val="20"/>
          <w:szCs w:val="20"/>
        </w:rPr>
        <w:t>.</w:t>
      </w:r>
      <w:r w:rsidR="007C0D07">
        <w:rPr>
          <w:i/>
          <w:iCs/>
          <w:sz w:val="20"/>
          <w:szCs w:val="20"/>
        </w:rPr>
        <w:t xml:space="preserve"> et. al</w:t>
      </w:r>
      <w:r w:rsidRPr="00AB1E95">
        <w:rPr>
          <w:sz w:val="20"/>
          <w:szCs w:val="20"/>
        </w:rPr>
        <w:t> [25] and Kim</w:t>
      </w:r>
      <w:r w:rsidRPr="00AB1E95">
        <w:rPr>
          <w:i/>
          <w:iCs/>
          <w:sz w:val="20"/>
          <w:szCs w:val="20"/>
        </w:rPr>
        <w:t>.</w:t>
      </w:r>
      <w:r w:rsidR="007C0D07">
        <w:rPr>
          <w:i/>
          <w:iCs/>
          <w:sz w:val="20"/>
          <w:szCs w:val="20"/>
        </w:rPr>
        <w:t xml:space="preserve"> et. al</w:t>
      </w:r>
      <w:r w:rsidRPr="00AB1E95">
        <w:rPr>
          <w:sz w:val="20"/>
          <w:szCs w:val="20"/>
        </w:rPr>
        <w:t> [26] as motivation, this article presents a new design to increase the lateral strength and energy dissipation of prefabricated columns. The proposed HBC consists of the standard orientation of post-tensioned tendons and simpler cross-section as opposed to preceding studies. The upper segments of the proposed HBC are composed of segmental blocks, while the bottom segment is cast monolithically with the foundation. The longitudinal and transverse reinforcements pass through the bottom joint and penetrate the foundation. Combining the formation of a plastic hinge mechanism at the CIP portions and non-linear behavior of segmental joints for the upper segments will likely increase the energy dissipation and ultimate strength of HBCs. The post-tensioned tendons will likely enhance the recentering abilities of HBCs as compared to conventional CIP piers, thereby reducing the plastic deformations and restricting the residual drifts under manageable levels.</w:t>
      </w:r>
    </w:p>
    <w:p w:rsidR="00381F90" w:rsidRPr="00AB1E95" w:rsidRDefault="00381F90" w:rsidP="006322C1">
      <w:pPr>
        <w:pStyle w:val="Heading2"/>
        <w:keepNext w:val="0"/>
        <w:numPr>
          <w:ilvl w:val="1"/>
          <w:numId w:val="21"/>
        </w:numPr>
        <w:suppressAutoHyphens w:val="0"/>
        <w:snapToGrid w:val="0"/>
        <w:ind w:firstLine="425"/>
      </w:pPr>
      <w:r w:rsidRPr="00AB1E95">
        <w:t>Design of Hybrid Post-Tensioned Tendons</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Hybrid post-tensioned is a novel design that aims to take advantage of both unbonded and bonded properties of post-tensioned tendons. Unbonded post-tensioned tendons provide the excellent recentering capability to the segmental piers, whereas limited lateral strength and energy dissipation are its counterproductive behavior [29]. In contrast, bonded tendons can increase the lateral strength and, most importantly, energy dissipation capacities of the system. However, the usage may lead to the yielding of tendons, which can endanger the performance of </w:t>
      </w:r>
      <w:r w:rsidRPr="00AB1E95">
        <w:rPr>
          <w:rFonts w:ascii="Times New Roman" w:hAnsi="Times New Roman" w:cs="Times New Roman"/>
          <w:sz w:val="20"/>
          <w:szCs w:val="20"/>
        </w:rPr>
        <w:lastRenderedPageBreak/>
        <w:t>piers due to reduced shear resistance and strength degradation [30-31]. Therefore, hybrid bonding technique utilizes the hybrid bonding in every post-tensioned tendon individually in the carefully selected regions to enhance the lateral strength and energy dissipation capacities of segmental columns. The idea is to create a strong bond between the steel grout and tendons by injecting cementitious materials into the grout along a certain length of the column and keeping the rest of the tendon unbonded. The hybrid bonded post-tensioned tendons will likely lead to greater lateral strength due to the development of strong bonds, and enhanced energy dissipation will be obtained by induced cracks and damage to the concrete around the strands. While keeping the tendons unbonded in other regions will lead to retention of the self-centering capabilities.</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One of the objectives of this research is to design a novel hybrid bonded tendons by systematically studying the seismic performance of these new tendon systems in PSBCs and HBCs. The goal is to obtain optimum performing prefabricated segmental bridge columns with improved lateral strength, energy dissipation while keeping residual drifts to manageable levels so that after the earthquake, they can easily be repaired or retrofitted respectively. The successful design of PSBCs and HBCs with hybrid bonded post-tensioned tendons will lead to boost the confidence of designers and engineers to increase the usage of segmental columns in medium-high seismic regions.</w:t>
      </w:r>
    </w:p>
    <w:p w:rsidR="007F5E17" w:rsidRPr="00AB1E95" w:rsidRDefault="007F5E17" w:rsidP="006322C1">
      <w:pPr>
        <w:pStyle w:val="NoSpacing"/>
        <w:snapToGrid w:val="0"/>
        <w:ind w:firstLine="425"/>
        <w:jc w:val="both"/>
        <w:rPr>
          <w:rFonts w:ascii="Times New Roman" w:hAnsi="Times New Roman" w:cs="Times New Roman"/>
          <w:sz w:val="20"/>
          <w:szCs w:val="20"/>
        </w:rPr>
      </w:pPr>
    </w:p>
    <w:p w:rsidR="00381F90" w:rsidRPr="00AB1E95" w:rsidRDefault="00381F90" w:rsidP="006322C1">
      <w:pPr>
        <w:pStyle w:val="Heading1"/>
        <w:keepNext w:val="0"/>
        <w:numPr>
          <w:ilvl w:val="0"/>
          <w:numId w:val="23"/>
        </w:numPr>
        <w:suppressAutoHyphens w:val="0"/>
        <w:snapToGrid w:val="0"/>
        <w:ind w:left="0" w:firstLine="0"/>
        <w:jc w:val="both"/>
      </w:pPr>
      <w:r w:rsidRPr="00AB1E95">
        <w:t>Modeling Description</w:t>
      </w:r>
    </w:p>
    <w:p w:rsidR="00381F90" w:rsidRPr="00AB1E95" w:rsidRDefault="00381F90" w:rsidP="006322C1">
      <w:pPr>
        <w:pStyle w:val="Heading2"/>
        <w:keepNext w:val="0"/>
        <w:numPr>
          <w:ilvl w:val="0"/>
          <w:numId w:val="24"/>
        </w:numPr>
        <w:suppressAutoHyphens w:val="0"/>
        <w:snapToGrid w:val="0"/>
        <w:ind w:left="0" w:firstLine="425"/>
      </w:pPr>
      <w:r w:rsidRPr="00AB1E95">
        <w:t>Specimen Design and Modeling approach</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At present, a three dimensional (3D) finite element (FE) method [32], and fiber model analysis method [33] is mainly used for non-linear numerical analysis of prefabricated assembled piers. Although </w:t>
      </w:r>
      <w:r w:rsidRPr="00AB1E95">
        <w:rPr>
          <w:rFonts w:ascii="Times New Roman" w:hAnsi="Times New Roman" w:cs="Times New Roman"/>
          <w:sz w:val="20"/>
          <w:szCs w:val="20"/>
        </w:rPr>
        <w:lastRenderedPageBreak/>
        <w:t>the latter model has strong convergence ability and fast calculation speed, the former model's analysis is more intuitive than the fiber analysis method, and the calculation results are far more accurate, especially when contact analysis problems are considered. Therefore, this paper uses the finite element method to analyze the proposed columns based on ABAQUS/Standard platform.</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Three dimensional</w:t>
      </w:r>
      <w:r w:rsidR="00D53E1C" w:rsidRPr="00AB1E95">
        <w:rPr>
          <w:rFonts w:ascii="Times New Roman" w:hAnsi="Times New Roman" w:cs="Times New Roman"/>
          <w:sz w:val="20"/>
          <w:szCs w:val="20"/>
        </w:rPr>
        <w:t xml:space="preserve"> finite-element (FE) models are generated</w:t>
      </w:r>
      <w:r w:rsidRPr="00AB1E95">
        <w:rPr>
          <w:rFonts w:ascii="Times New Roman" w:hAnsi="Times New Roman" w:cs="Times New Roman"/>
          <w:sz w:val="20"/>
          <w:szCs w:val="20"/>
        </w:rPr>
        <w:t xml:space="preserve"> based on the experiments performed by Zhang</w:t>
      </w:r>
      <w:r w:rsidRPr="00AB1E95">
        <w:rPr>
          <w:rFonts w:ascii="Times New Roman" w:hAnsi="Times New Roman" w:cs="Times New Roman"/>
          <w:i/>
          <w:sz w:val="20"/>
          <w:szCs w:val="20"/>
        </w:rPr>
        <w:t>.</w:t>
      </w:r>
      <w:r w:rsidR="007C0D07">
        <w:rPr>
          <w:rFonts w:ascii="Times New Roman" w:hAnsi="Times New Roman" w:cs="Times New Roman"/>
          <w:i/>
          <w:sz w:val="20"/>
          <w:szCs w:val="20"/>
        </w:rPr>
        <w:t xml:space="preserve"> et. al</w:t>
      </w:r>
      <w:r w:rsidRPr="00AB1E95">
        <w:rPr>
          <w:rFonts w:ascii="Times New Roman" w:hAnsi="Times New Roman" w:cs="Times New Roman"/>
          <w:sz w:val="20"/>
          <w:szCs w:val="20"/>
        </w:rPr>
        <w:t xml:space="preserve"> [27]. The prefabricated bridge column denoted as PSBC-1 with a scale factor of 1/4th is modeled and used in this study. The experimental model was designed with the 1/4th scale of original columns used in the practical applications due to the limitation of facilities. It was observed in the experiment that the 1/4th model could accurately predict the seismic performance, and the difference between the full scale and 1/4th scale model is limited. Hence, for the accuracy of numerical results, 1/4th scale model is utilized. The material properties are shown in </w:t>
      </w:r>
      <w:r w:rsidRPr="00AB1E95">
        <w:rPr>
          <w:rFonts w:ascii="Times New Roman" w:hAnsi="Times New Roman" w:cs="Times New Roman"/>
          <w:b/>
          <w:sz w:val="20"/>
          <w:szCs w:val="20"/>
        </w:rPr>
        <w:t>Table 1</w:t>
      </w:r>
      <w:r w:rsidRPr="00AB1E95">
        <w:rPr>
          <w:rFonts w:ascii="Times New Roman" w:hAnsi="Times New Roman" w:cs="Times New Roman"/>
          <w:sz w:val="20"/>
          <w:szCs w:val="20"/>
        </w:rPr>
        <w:t xml:space="preserve">, whereas </w:t>
      </w:r>
      <w:r w:rsidRPr="00AB1E95">
        <w:rPr>
          <w:rFonts w:ascii="Times New Roman" w:hAnsi="Times New Roman" w:cs="Times New Roman"/>
          <w:b/>
          <w:sz w:val="20"/>
          <w:szCs w:val="20"/>
        </w:rPr>
        <w:t>Fig. 1</w:t>
      </w:r>
      <w:r w:rsidRPr="00AB1E95">
        <w:rPr>
          <w:rFonts w:ascii="Times New Roman" w:hAnsi="Times New Roman" w:cs="Times New Roman"/>
          <w:sz w:val="20"/>
          <w:szCs w:val="20"/>
        </w:rPr>
        <w:t xml:space="preserve"> highlights the cross-sectional and reinforcement details of PSBC-1.</w:t>
      </w:r>
    </w:p>
    <w:p w:rsidR="00381F90" w:rsidRPr="00AB1E95" w:rsidRDefault="00381F90"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The components made of concrete are modeled by using eight-node 3D brick elements (C3D8R). The concrete damage plasticity (CDP) model is utilized to simulate the behavior of reinforced concrete columns subjected to dynamic loadings [34]. The stress-strain relationship of concrete developed by Mander</w:t>
      </w:r>
      <w:r w:rsidRPr="00AB1E95">
        <w:rPr>
          <w:rFonts w:ascii="Times New Roman" w:hAnsi="Times New Roman" w:cs="Times New Roman"/>
          <w:i/>
          <w:sz w:val="20"/>
          <w:szCs w:val="20"/>
        </w:rPr>
        <w:t>.</w:t>
      </w:r>
      <w:r w:rsidR="007C0D07">
        <w:rPr>
          <w:rFonts w:ascii="Times New Roman" w:hAnsi="Times New Roman" w:cs="Times New Roman"/>
          <w:i/>
          <w:sz w:val="20"/>
          <w:szCs w:val="20"/>
        </w:rPr>
        <w:t xml:space="preserve"> et. al</w:t>
      </w:r>
      <w:r w:rsidRPr="00AB1E95">
        <w:rPr>
          <w:rFonts w:ascii="Times New Roman" w:hAnsi="Times New Roman" w:cs="Times New Roman"/>
          <w:sz w:val="20"/>
          <w:szCs w:val="20"/>
        </w:rPr>
        <w:t xml:space="preserve"> [35], and further enhanced by Lubliner</w:t>
      </w:r>
      <w:r w:rsidRPr="00AB1E95">
        <w:rPr>
          <w:rFonts w:ascii="Times New Roman" w:hAnsi="Times New Roman" w:cs="Times New Roman"/>
          <w:i/>
          <w:sz w:val="20"/>
          <w:szCs w:val="20"/>
        </w:rPr>
        <w:t>.</w:t>
      </w:r>
      <w:r w:rsidR="007C0D07">
        <w:rPr>
          <w:rFonts w:ascii="Times New Roman" w:hAnsi="Times New Roman" w:cs="Times New Roman"/>
          <w:i/>
          <w:sz w:val="20"/>
          <w:szCs w:val="20"/>
        </w:rPr>
        <w:t xml:space="preserve"> et. al</w:t>
      </w:r>
      <w:r w:rsidRPr="00AB1E95">
        <w:rPr>
          <w:rFonts w:ascii="Times New Roman" w:hAnsi="Times New Roman" w:cs="Times New Roman"/>
          <w:sz w:val="20"/>
          <w:szCs w:val="20"/>
        </w:rPr>
        <w:t xml:space="preserve"> [36], Lee</w:t>
      </w:r>
      <w:r w:rsidRPr="00AB1E95">
        <w:rPr>
          <w:rFonts w:ascii="Times New Roman" w:hAnsi="Times New Roman" w:cs="Times New Roman"/>
          <w:i/>
          <w:sz w:val="20"/>
          <w:szCs w:val="20"/>
        </w:rPr>
        <w:t>.</w:t>
      </w:r>
      <w:r w:rsidR="007C0D07">
        <w:rPr>
          <w:rFonts w:ascii="Times New Roman" w:hAnsi="Times New Roman" w:cs="Times New Roman"/>
          <w:i/>
          <w:sz w:val="20"/>
          <w:szCs w:val="20"/>
        </w:rPr>
        <w:t xml:space="preserve"> et. al</w:t>
      </w:r>
      <w:r w:rsidRPr="00AB1E95">
        <w:rPr>
          <w:rFonts w:ascii="Times New Roman" w:hAnsi="Times New Roman" w:cs="Times New Roman"/>
          <w:sz w:val="20"/>
          <w:szCs w:val="20"/>
        </w:rPr>
        <w:t xml:space="preserve"> [37] is used in this study. Truss element (T3D2) is used to simulate the steel bars and spiral reinforcements in precast segments. Embedded regions are defined with the steel cage as an embedded region and the whole model as a host region to simulate core concrete confinement, as shown in </w:t>
      </w:r>
      <w:r w:rsidRPr="00AB1E95">
        <w:rPr>
          <w:rFonts w:ascii="Times New Roman" w:hAnsi="Times New Roman" w:cs="Times New Roman"/>
          <w:b/>
          <w:sz w:val="20"/>
          <w:szCs w:val="20"/>
        </w:rPr>
        <w:t>Fig. 2</w:t>
      </w:r>
      <w:r w:rsidRPr="00AB1E95">
        <w:rPr>
          <w:rFonts w:ascii="Times New Roman" w:hAnsi="Times New Roman" w:cs="Times New Roman"/>
          <w:sz w:val="20"/>
          <w:szCs w:val="20"/>
        </w:rPr>
        <w:t xml:space="preserve"> [34].</w:t>
      </w:r>
    </w:p>
    <w:p w:rsidR="006322C1" w:rsidRDefault="006322C1" w:rsidP="006322C1">
      <w:pPr>
        <w:pStyle w:val="Caption"/>
        <w:suppressLineNumbers w:val="0"/>
        <w:suppressAutoHyphens w:val="0"/>
        <w:snapToGrid w:val="0"/>
        <w:spacing w:before="0" w:after="0"/>
        <w:jc w:val="center"/>
        <w:rPr>
          <w:b/>
          <w:i w:val="0"/>
          <w:sz w:val="20"/>
          <w:szCs w:val="20"/>
          <w:lang w:eastAsia="zh-CN"/>
        </w:rPr>
        <w:sectPr w:rsidR="006322C1" w:rsidSect="00927FC6">
          <w:headerReference w:type="default" r:id="rId14"/>
          <w:footnotePr>
            <w:pos w:val="beneathText"/>
          </w:footnotePr>
          <w:pgSz w:w="12240" w:h="15840" w:code="1"/>
          <w:pgMar w:top="1440" w:right="1440" w:bottom="1440" w:left="1440" w:header="720" w:footer="720" w:gutter="0"/>
          <w:cols w:num="2" w:space="600"/>
          <w:docGrid w:linePitch="360"/>
        </w:sectPr>
      </w:pPr>
    </w:p>
    <w:p w:rsidR="00AB1E95" w:rsidRPr="00AB1E95" w:rsidRDefault="00AB1E95" w:rsidP="006322C1">
      <w:pPr>
        <w:pStyle w:val="Caption"/>
        <w:suppressLineNumbers w:val="0"/>
        <w:suppressAutoHyphens w:val="0"/>
        <w:snapToGrid w:val="0"/>
        <w:spacing w:before="0" w:after="0"/>
        <w:jc w:val="center"/>
        <w:rPr>
          <w:b/>
          <w:i w:val="0"/>
          <w:sz w:val="20"/>
          <w:szCs w:val="20"/>
          <w:lang w:eastAsia="zh-CN"/>
        </w:rPr>
      </w:pPr>
    </w:p>
    <w:p w:rsidR="007F5E17" w:rsidRPr="00AB1E95" w:rsidRDefault="007F5E17" w:rsidP="006322C1">
      <w:pPr>
        <w:pStyle w:val="Caption"/>
        <w:suppressLineNumbers w:val="0"/>
        <w:suppressAutoHyphens w:val="0"/>
        <w:snapToGrid w:val="0"/>
        <w:spacing w:before="0" w:after="0"/>
        <w:jc w:val="center"/>
        <w:rPr>
          <w:i w:val="0"/>
          <w:sz w:val="20"/>
          <w:szCs w:val="20"/>
        </w:rPr>
      </w:pPr>
      <w:r w:rsidRPr="00AB1E95">
        <w:rPr>
          <w:b/>
          <w:i w:val="0"/>
          <w:sz w:val="20"/>
          <w:szCs w:val="20"/>
        </w:rPr>
        <w:t xml:space="preserve">Table </w:t>
      </w:r>
      <w:r w:rsidR="008A15C4" w:rsidRPr="00AB1E95">
        <w:rPr>
          <w:b/>
          <w:i w:val="0"/>
          <w:sz w:val="20"/>
          <w:szCs w:val="20"/>
        </w:rPr>
        <w:fldChar w:fldCharType="begin"/>
      </w:r>
      <w:r w:rsidRPr="00AB1E95">
        <w:rPr>
          <w:b/>
          <w:i w:val="0"/>
          <w:sz w:val="20"/>
          <w:szCs w:val="20"/>
        </w:rPr>
        <w:instrText xml:space="preserve"> SEQ Table \* ARABIC </w:instrText>
      </w:r>
      <w:r w:rsidR="008A15C4" w:rsidRPr="00AB1E95">
        <w:rPr>
          <w:b/>
          <w:i w:val="0"/>
          <w:sz w:val="20"/>
          <w:szCs w:val="20"/>
        </w:rPr>
        <w:fldChar w:fldCharType="separate"/>
      </w:r>
      <w:r w:rsidR="00015635" w:rsidRPr="00AB1E95">
        <w:rPr>
          <w:b/>
          <w:i w:val="0"/>
          <w:noProof/>
          <w:sz w:val="20"/>
          <w:szCs w:val="20"/>
        </w:rPr>
        <w:t>1</w:t>
      </w:r>
      <w:r w:rsidR="008A15C4" w:rsidRPr="00AB1E95">
        <w:rPr>
          <w:b/>
          <w:i w:val="0"/>
          <w:sz w:val="20"/>
          <w:szCs w:val="20"/>
        </w:rPr>
        <w:fldChar w:fldCharType="end"/>
      </w:r>
      <w:r w:rsidRPr="00AB1E95">
        <w:rPr>
          <w:i w:val="0"/>
          <w:sz w:val="20"/>
          <w:szCs w:val="20"/>
        </w:rPr>
        <w:t xml:space="preserve"> Material properties of prototype model</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549"/>
        <w:gridCol w:w="3801"/>
        <w:gridCol w:w="1124"/>
      </w:tblGrid>
      <w:tr w:rsidR="007F5E17" w:rsidRPr="00AB1E95" w:rsidTr="00AB1E95">
        <w:trPr>
          <w:jc w:val="center"/>
        </w:trPr>
        <w:tc>
          <w:tcPr>
            <w:tcW w:w="2401" w:type="pct"/>
            <w:tcBorders>
              <w:top w:val="single" w:sz="4" w:space="0" w:color="auto"/>
              <w:bottom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Component</w:t>
            </w:r>
          </w:p>
        </w:tc>
        <w:tc>
          <w:tcPr>
            <w:tcW w:w="2006" w:type="pct"/>
            <w:tcBorders>
              <w:top w:val="single" w:sz="4" w:space="0" w:color="auto"/>
              <w:bottom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Property</w:t>
            </w:r>
          </w:p>
        </w:tc>
        <w:tc>
          <w:tcPr>
            <w:tcW w:w="593" w:type="pct"/>
            <w:tcBorders>
              <w:top w:val="single" w:sz="4" w:space="0" w:color="auto"/>
              <w:bottom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Value</w:t>
            </w:r>
          </w:p>
        </w:tc>
      </w:tr>
      <w:tr w:rsidR="007F5E17" w:rsidRPr="00AB1E95" w:rsidTr="00AB1E95">
        <w:trPr>
          <w:jc w:val="center"/>
        </w:trPr>
        <w:tc>
          <w:tcPr>
            <w:tcW w:w="2401" w:type="pct"/>
            <w:tcBorders>
              <w:top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Concrete</w:t>
            </w:r>
          </w:p>
        </w:tc>
        <w:tc>
          <w:tcPr>
            <w:tcW w:w="2006" w:type="pct"/>
            <w:tcBorders>
              <w:top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Strength (MPA)</w:t>
            </w:r>
          </w:p>
        </w:tc>
        <w:tc>
          <w:tcPr>
            <w:tcW w:w="593" w:type="pct"/>
            <w:tcBorders>
              <w:top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47.0</w:t>
            </w:r>
          </w:p>
        </w:tc>
      </w:tr>
      <w:tr w:rsidR="007F5E17" w:rsidRPr="00AB1E95" w:rsidTr="00AB1E95">
        <w:trPr>
          <w:jc w:val="center"/>
        </w:trPr>
        <w:tc>
          <w:tcPr>
            <w:tcW w:w="2401" w:type="pct"/>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 xml:space="preserve">Poisson’s ratio </w:t>
            </w:r>
          </w:p>
        </w:tc>
        <w:tc>
          <w:tcPr>
            <w:tcW w:w="593"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0.2</w:t>
            </w:r>
          </w:p>
        </w:tc>
      </w:tr>
      <w:tr w:rsidR="007F5E17" w:rsidRPr="00AB1E95" w:rsidTr="00AB1E95">
        <w:trPr>
          <w:jc w:val="center"/>
        </w:trPr>
        <w:tc>
          <w:tcPr>
            <w:tcW w:w="2401" w:type="pct"/>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Elastic modulus (GPA)</w:t>
            </w:r>
          </w:p>
        </w:tc>
        <w:tc>
          <w:tcPr>
            <w:tcW w:w="593"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34.5</w:t>
            </w:r>
          </w:p>
        </w:tc>
      </w:tr>
      <w:tr w:rsidR="007F5E17" w:rsidRPr="00AB1E95" w:rsidTr="00AB1E95">
        <w:trPr>
          <w:jc w:val="center"/>
        </w:trPr>
        <w:tc>
          <w:tcPr>
            <w:tcW w:w="2401"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Transverse reinforcements</w:t>
            </w:r>
          </w:p>
        </w:tc>
        <w:tc>
          <w:tcPr>
            <w:tcW w:w="2006"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Yield stress (MPA)</w:t>
            </w:r>
          </w:p>
        </w:tc>
        <w:tc>
          <w:tcPr>
            <w:tcW w:w="593"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335.0</w:t>
            </w:r>
          </w:p>
        </w:tc>
      </w:tr>
      <w:tr w:rsidR="007F5E17" w:rsidRPr="00AB1E95" w:rsidTr="00AB1E95">
        <w:trPr>
          <w:jc w:val="center"/>
        </w:trPr>
        <w:tc>
          <w:tcPr>
            <w:tcW w:w="2401" w:type="pct"/>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Poisson’s ratio</w:t>
            </w:r>
          </w:p>
        </w:tc>
        <w:tc>
          <w:tcPr>
            <w:tcW w:w="593" w:type="pct"/>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0.3</w:t>
            </w:r>
          </w:p>
        </w:tc>
      </w:tr>
      <w:tr w:rsidR="007F5E17" w:rsidRPr="00AB1E95" w:rsidTr="00AB1E95">
        <w:trPr>
          <w:jc w:val="center"/>
        </w:trPr>
        <w:tc>
          <w:tcPr>
            <w:tcW w:w="2401" w:type="pct"/>
            <w:tcBorders>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tcBorders>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Elastic modulus (GPA)</w:t>
            </w:r>
          </w:p>
        </w:tc>
        <w:tc>
          <w:tcPr>
            <w:tcW w:w="593" w:type="pct"/>
            <w:tcBorders>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210</w:t>
            </w:r>
          </w:p>
        </w:tc>
      </w:tr>
      <w:tr w:rsidR="007F5E17" w:rsidRPr="00AB1E95" w:rsidTr="00AB1E95">
        <w:trPr>
          <w:jc w:val="center"/>
        </w:trPr>
        <w:tc>
          <w:tcPr>
            <w:tcW w:w="2401"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Longitudinal</w:t>
            </w:r>
            <w:r w:rsidR="00AB1E95" w:rsidRPr="00AB1E95">
              <w:rPr>
                <w:rFonts w:ascii="Times New Roman" w:hAnsi="Times New Roman" w:cs="Times New Roman"/>
                <w:sz w:val="20"/>
                <w:szCs w:val="18"/>
              </w:rPr>
              <w:t xml:space="preserve"> </w:t>
            </w:r>
            <w:r w:rsidRPr="00AB1E95">
              <w:rPr>
                <w:rFonts w:ascii="Times New Roman" w:hAnsi="Times New Roman" w:cs="Times New Roman"/>
                <w:sz w:val="20"/>
                <w:szCs w:val="18"/>
              </w:rPr>
              <w:t>reinforcements</w:t>
            </w:r>
          </w:p>
        </w:tc>
        <w:tc>
          <w:tcPr>
            <w:tcW w:w="2006"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Yield stress (MPA)</w:t>
            </w:r>
          </w:p>
        </w:tc>
        <w:tc>
          <w:tcPr>
            <w:tcW w:w="593"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335.0</w:t>
            </w:r>
          </w:p>
        </w:tc>
      </w:tr>
      <w:tr w:rsidR="007F5E17" w:rsidRPr="00AB1E95" w:rsidTr="00AB1E95">
        <w:trPr>
          <w:jc w:val="center"/>
        </w:trPr>
        <w:tc>
          <w:tcPr>
            <w:tcW w:w="2401"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Poisson’s ratio</w:t>
            </w:r>
          </w:p>
        </w:tc>
        <w:tc>
          <w:tcPr>
            <w:tcW w:w="593"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0.3</w:t>
            </w:r>
          </w:p>
        </w:tc>
      </w:tr>
      <w:tr w:rsidR="007F5E17" w:rsidRPr="00AB1E95" w:rsidTr="00AB1E95">
        <w:trPr>
          <w:jc w:val="center"/>
        </w:trPr>
        <w:tc>
          <w:tcPr>
            <w:tcW w:w="2401"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Elastic Modulus (GPA)</w:t>
            </w:r>
          </w:p>
        </w:tc>
        <w:tc>
          <w:tcPr>
            <w:tcW w:w="593"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200</w:t>
            </w:r>
          </w:p>
        </w:tc>
      </w:tr>
      <w:tr w:rsidR="007F5E17" w:rsidRPr="00AB1E95" w:rsidTr="00AB1E95">
        <w:trPr>
          <w:jc w:val="center"/>
        </w:trPr>
        <w:tc>
          <w:tcPr>
            <w:tcW w:w="2401"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Prestressed Tendons</w:t>
            </w:r>
          </w:p>
        </w:tc>
        <w:tc>
          <w:tcPr>
            <w:tcW w:w="2006"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 xml:space="preserve">Yield stress (MPA) </w:t>
            </w:r>
          </w:p>
        </w:tc>
        <w:tc>
          <w:tcPr>
            <w:tcW w:w="593"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1670</w:t>
            </w:r>
          </w:p>
        </w:tc>
      </w:tr>
      <w:tr w:rsidR="007F5E17" w:rsidRPr="00AB1E95" w:rsidTr="00AB1E95">
        <w:trPr>
          <w:jc w:val="center"/>
        </w:trPr>
        <w:tc>
          <w:tcPr>
            <w:tcW w:w="2401"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Ultimate Stress (MPA)</w:t>
            </w:r>
          </w:p>
        </w:tc>
        <w:tc>
          <w:tcPr>
            <w:tcW w:w="593"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1860</w:t>
            </w:r>
          </w:p>
        </w:tc>
      </w:tr>
      <w:tr w:rsidR="007F5E17" w:rsidRPr="00AB1E95" w:rsidTr="00AB1E95">
        <w:trPr>
          <w:jc w:val="center"/>
        </w:trPr>
        <w:tc>
          <w:tcPr>
            <w:tcW w:w="2401"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Poisson’s ratio</w:t>
            </w:r>
          </w:p>
        </w:tc>
        <w:tc>
          <w:tcPr>
            <w:tcW w:w="593" w:type="pct"/>
            <w:tcBorders>
              <w:top w:val="nil"/>
              <w:bottom w:val="nil"/>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0.3</w:t>
            </w:r>
          </w:p>
        </w:tc>
      </w:tr>
      <w:tr w:rsidR="007F5E17" w:rsidRPr="00AB1E95" w:rsidTr="00AB1E95">
        <w:trPr>
          <w:jc w:val="center"/>
        </w:trPr>
        <w:tc>
          <w:tcPr>
            <w:tcW w:w="2401" w:type="pct"/>
            <w:tcBorders>
              <w:top w:val="nil"/>
              <w:bottom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p>
        </w:tc>
        <w:tc>
          <w:tcPr>
            <w:tcW w:w="2006" w:type="pct"/>
            <w:tcBorders>
              <w:top w:val="nil"/>
              <w:bottom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Elastic Modulus (GPA)</w:t>
            </w:r>
          </w:p>
        </w:tc>
        <w:tc>
          <w:tcPr>
            <w:tcW w:w="593" w:type="pct"/>
            <w:tcBorders>
              <w:top w:val="nil"/>
              <w:bottom w:val="single" w:sz="4" w:space="0" w:color="auto"/>
            </w:tcBorders>
            <w:vAlign w:val="center"/>
          </w:tcPr>
          <w:p w:rsidR="007F5E17" w:rsidRPr="00AB1E95" w:rsidRDefault="007F5E17" w:rsidP="006322C1">
            <w:pPr>
              <w:pStyle w:val="NoSpacing"/>
              <w:snapToGrid w:val="0"/>
              <w:jc w:val="both"/>
              <w:rPr>
                <w:rFonts w:ascii="Times New Roman" w:hAnsi="Times New Roman" w:cs="Times New Roman"/>
                <w:sz w:val="20"/>
                <w:szCs w:val="18"/>
              </w:rPr>
            </w:pPr>
            <w:r w:rsidRPr="00AB1E95">
              <w:rPr>
                <w:rFonts w:ascii="Times New Roman" w:hAnsi="Times New Roman" w:cs="Times New Roman"/>
                <w:sz w:val="20"/>
                <w:szCs w:val="18"/>
              </w:rPr>
              <w:t>195</w:t>
            </w:r>
          </w:p>
        </w:tc>
      </w:tr>
    </w:tbl>
    <w:p w:rsidR="006322C1" w:rsidRDefault="006322C1" w:rsidP="006322C1">
      <w:pPr>
        <w:suppressAutoHyphens w:val="0"/>
        <w:snapToGrid w:val="0"/>
        <w:jc w:val="center"/>
        <w:rPr>
          <w:sz w:val="20"/>
          <w:szCs w:val="20"/>
        </w:rPr>
      </w:pPr>
    </w:p>
    <w:p w:rsidR="006322C1" w:rsidRDefault="006322C1" w:rsidP="006322C1">
      <w:pPr>
        <w:suppressAutoHyphens w:val="0"/>
        <w:snapToGrid w:val="0"/>
        <w:jc w:val="center"/>
        <w:rPr>
          <w:sz w:val="20"/>
          <w:szCs w:val="20"/>
        </w:rPr>
        <w:sectPr w:rsidR="006322C1" w:rsidSect="00AB1E95">
          <w:footnotePr>
            <w:pos w:val="beneathText"/>
          </w:footnotePr>
          <w:type w:val="continuous"/>
          <w:pgSz w:w="12240" w:h="15840" w:code="1"/>
          <w:pgMar w:top="1440" w:right="1440" w:bottom="1440" w:left="1440" w:header="720" w:footer="720" w:gutter="0"/>
          <w:cols w:space="720"/>
          <w:docGrid w:linePitch="360"/>
        </w:sectPr>
      </w:pPr>
    </w:p>
    <w:p w:rsidR="007F5E17" w:rsidRPr="00AB1E95" w:rsidRDefault="007F5E17" w:rsidP="006322C1">
      <w:pPr>
        <w:suppressAutoHyphens w:val="0"/>
        <w:snapToGrid w:val="0"/>
        <w:jc w:val="center"/>
        <w:rPr>
          <w:sz w:val="20"/>
          <w:szCs w:val="20"/>
        </w:rPr>
      </w:pPr>
      <w:r w:rsidRPr="00AB1E95">
        <w:rPr>
          <w:noProof/>
          <w:sz w:val="20"/>
          <w:szCs w:val="20"/>
          <w:lang w:eastAsia="zh-CN"/>
        </w:rPr>
        <w:lastRenderedPageBreak/>
        <w:drawing>
          <wp:inline distT="0" distB="0" distL="0" distR="0">
            <wp:extent cx="2832265" cy="2318389"/>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2265" cy="2318389"/>
                    </a:xfrm>
                    <a:prstGeom prst="rect">
                      <a:avLst/>
                    </a:prstGeom>
                    <a:noFill/>
                  </pic:spPr>
                </pic:pic>
              </a:graphicData>
            </a:graphic>
          </wp:inline>
        </w:drawing>
      </w:r>
    </w:p>
    <w:p w:rsidR="007F5E17" w:rsidRPr="00AB1E95" w:rsidRDefault="007F5E17" w:rsidP="006322C1">
      <w:pPr>
        <w:pStyle w:val="Caption"/>
        <w:suppressLineNumbers w:val="0"/>
        <w:suppressAutoHyphens w:val="0"/>
        <w:snapToGrid w:val="0"/>
        <w:spacing w:before="0" w:after="0"/>
        <w:jc w:val="both"/>
        <w:rPr>
          <w:i w:val="0"/>
          <w:sz w:val="20"/>
          <w:szCs w:val="20"/>
        </w:rPr>
      </w:pPr>
      <w:r w:rsidRPr="00AB1E95">
        <w:rPr>
          <w:b/>
          <w:i w:val="0"/>
          <w:sz w:val="20"/>
          <w:szCs w:val="20"/>
        </w:rPr>
        <w:t>Fig. 1</w:t>
      </w:r>
      <w:r w:rsidRPr="00AB1E95">
        <w:rPr>
          <w:i w:val="0"/>
          <w:sz w:val="20"/>
          <w:szCs w:val="20"/>
        </w:rPr>
        <w:t xml:space="preserve"> Cross-sectional and reinforcement details of prototype model</w:t>
      </w:r>
    </w:p>
    <w:p w:rsidR="00AB1E95" w:rsidRPr="00AB1E95" w:rsidRDefault="00AB1E95" w:rsidP="006322C1">
      <w:pPr>
        <w:pStyle w:val="Caption"/>
        <w:suppressLineNumbers w:val="0"/>
        <w:suppressAutoHyphens w:val="0"/>
        <w:snapToGrid w:val="0"/>
        <w:spacing w:before="0" w:after="0"/>
        <w:ind w:firstLine="425"/>
        <w:jc w:val="both"/>
        <w:rPr>
          <w:i w:val="0"/>
          <w:sz w:val="20"/>
          <w:szCs w:val="20"/>
          <w:lang w:eastAsia="zh-CN"/>
        </w:rPr>
      </w:pPr>
    </w:p>
    <w:p w:rsidR="006322C1" w:rsidRDefault="00125301" w:rsidP="006322C1">
      <w:pPr>
        <w:pStyle w:val="Caption"/>
        <w:suppressLineNumbers w:val="0"/>
        <w:suppressAutoHyphens w:val="0"/>
        <w:snapToGrid w:val="0"/>
        <w:spacing w:before="0" w:after="0"/>
        <w:jc w:val="center"/>
        <w:rPr>
          <w:i w:val="0"/>
          <w:sz w:val="20"/>
          <w:szCs w:val="20"/>
          <w:lang w:eastAsia="zh-CN"/>
        </w:rPr>
      </w:pPr>
      <w:r w:rsidRPr="00AB1E95">
        <w:rPr>
          <w:i w:val="0"/>
          <w:noProof/>
          <w:sz w:val="20"/>
          <w:szCs w:val="20"/>
          <w:lang w:eastAsia="zh-CN"/>
        </w:rPr>
        <w:drawing>
          <wp:inline distT="0" distB="0" distL="0" distR="0">
            <wp:extent cx="2714543" cy="270344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747" cy="2703647"/>
                    </a:xfrm>
                    <a:prstGeom prst="rect">
                      <a:avLst/>
                    </a:prstGeom>
                    <a:noFill/>
                  </pic:spPr>
                </pic:pic>
              </a:graphicData>
            </a:graphic>
          </wp:inline>
        </w:drawing>
      </w:r>
    </w:p>
    <w:p w:rsidR="006322C1" w:rsidRDefault="006322C1" w:rsidP="006322C1">
      <w:pPr>
        <w:pStyle w:val="Caption"/>
        <w:suppressLineNumbers w:val="0"/>
        <w:suppressAutoHyphens w:val="0"/>
        <w:snapToGrid w:val="0"/>
        <w:spacing w:before="0" w:after="0"/>
        <w:jc w:val="center"/>
        <w:rPr>
          <w:i w:val="0"/>
          <w:sz w:val="20"/>
          <w:szCs w:val="20"/>
          <w:lang w:eastAsia="zh-CN"/>
        </w:rPr>
      </w:pPr>
      <w:r w:rsidRPr="00AB1E95">
        <w:rPr>
          <w:b/>
          <w:i w:val="0"/>
          <w:sz w:val="20"/>
          <w:szCs w:val="20"/>
        </w:rPr>
        <w:t>Fig. 2</w:t>
      </w:r>
      <w:r w:rsidRPr="00AB1E95">
        <w:rPr>
          <w:sz w:val="20"/>
          <w:szCs w:val="20"/>
        </w:rPr>
        <w:t xml:space="preserve"> </w:t>
      </w:r>
      <w:r w:rsidRPr="00AB1E95">
        <w:rPr>
          <w:i w:val="0"/>
          <w:sz w:val="20"/>
          <w:szCs w:val="20"/>
        </w:rPr>
        <w:t>Model details of prototype model</w:t>
      </w:r>
    </w:p>
    <w:p w:rsidR="006322C1" w:rsidRDefault="006322C1" w:rsidP="006322C1">
      <w:pPr>
        <w:pStyle w:val="Caption"/>
        <w:suppressLineNumbers w:val="0"/>
        <w:suppressAutoHyphens w:val="0"/>
        <w:snapToGrid w:val="0"/>
        <w:spacing w:before="0" w:after="0"/>
        <w:jc w:val="center"/>
        <w:rPr>
          <w:i w:val="0"/>
          <w:sz w:val="20"/>
          <w:szCs w:val="20"/>
          <w:lang w:eastAsia="zh-CN"/>
        </w:rPr>
      </w:pPr>
    </w:p>
    <w:p w:rsidR="006322C1" w:rsidRPr="00AB1E95" w:rsidRDefault="006322C1"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Prestressing tendons are simulated by beam elements (B31), both ends are cut a certain distance and are embedded into loading block and bearing platform to establish anchorage. Beam elements (B31) are used to model components whose one direction (length in this case) is considerably more significant than the other two, together with a dominant stress profile along the component's length. The provision of a rotational degree is another significant explanation for designing post-tensioned tendons with beam elements (B31</w:t>
      </w:r>
      <w:r w:rsidRPr="00AB1E95">
        <w:rPr>
          <w:rFonts w:ascii="Times New Roman" w:hAnsi="Times New Roman" w:cs="Times New Roman"/>
          <w:color w:val="000000" w:themeColor="text1"/>
          <w:sz w:val="20"/>
          <w:szCs w:val="20"/>
        </w:rPr>
        <w:t xml:space="preserve">). </w:t>
      </w:r>
      <w:r w:rsidRPr="00AB1E95">
        <w:rPr>
          <w:rFonts w:ascii="Times New Roman" w:hAnsi="Times New Roman" w:cs="Times New Roman"/>
          <w:sz w:val="20"/>
          <w:szCs w:val="20"/>
        </w:rPr>
        <w:t>The unconstrained part of post-tensioned tendons is prestressed by a falling temperature method through a predefined material expansion coefficient of 1.0 ˟ 10</w:t>
      </w:r>
      <w:r w:rsidRPr="00AB1E95">
        <w:rPr>
          <w:rFonts w:ascii="Times New Roman" w:hAnsi="Times New Roman" w:cs="Times New Roman"/>
          <w:sz w:val="20"/>
          <w:szCs w:val="20"/>
          <w:vertAlign w:val="superscript"/>
        </w:rPr>
        <w:t>-5</w:t>
      </w:r>
      <w:r w:rsidRPr="00AB1E95">
        <w:rPr>
          <w:rFonts w:ascii="Times New Roman" w:hAnsi="Times New Roman" w:cs="Times New Roman"/>
          <w:sz w:val="20"/>
          <w:szCs w:val="20"/>
        </w:rPr>
        <w:t xml:space="preserve">. The initial prestressing levels of 25% (PT L &amp; R) and 30% (PT-MID) are selected to preserve the axial force and </w:t>
      </w:r>
      <w:r w:rsidRPr="00AB1E95">
        <w:rPr>
          <w:rFonts w:ascii="Times New Roman" w:hAnsi="Times New Roman" w:cs="Times New Roman"/>
          <w:sz w:val="20"/>
          <w:szCs w:val="20"/>
        </w:rPr>
        <w:lastRenderedPageBreak/>
        <w:t>reentering abilities of the column [28, 38]. The elastic-perfectly plastic model was used to simulate the stress-strain aspect of the steel reinforcements and prestressed tendons [39].</w:t>
      </w:r>
    </w:p>
    <w:p w:rsidR="006322C1" w:rsidRPr="00AB1E95" w:rsidRDefault="006322C1"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ENCASTRE boundary condition is used to simulate the fixed boundary condition. The joint opening/closing mechanism under cyclic loadings was defined by surface to surface contact elements. The surface with higher rigidity is selected as the master surface, and another surface is selected as a slave. The normal behavior between the contact pairs is defined as hard contact to ensure joint opening and closing. The tangential behavior is defined as "penalty," and the friction factor is selected as 0.5 [11]. The loading is applied in two stages. The first stage involves the application of axial loads through prestressed tendons. In the second stage, lateral displacement controlled cyclic loadings were imposed on the reference point of loading block with pre-defined drift values. The loading protocols are shown in Fig. 3 respectively.</w:t>
      </w:r>
    </w:p>
    <w:p w:rsidR="006322C1" w:rsidRPr="00AB1E95" w:rsidRDefault="006322C1"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same prototype model is utilized to model a hybrid bridge column (HBC), with the only difference being that of the bottom segment. The longitudinal and transverse reinforcements pass through the bottom joint and penetrate into the foundation. As the bottom segment is cast monolithically with the foundation, the bottom joint will not exhibit a rocking mechanism, and hence is tied with footing [40-41]. The rigid body constraint is utilized with footing as a rigid body, bottom segment nodes as tie nodes, and reference point controlling the overall motion, as shown in </w:t>
      </w:r>
      <w:r w:rsidRPr="00AB1E95">
        <w:rPr>
          <w:rFonts w:ascii="Times New Roman" w:hAnsi="Times New Roman" w:cs="Times New Roman"/>
          <w:b/>
          <w:sz w:val="20"/>
          <w:szCs w:val="20"/>
        </w:rPr>
        <w:t>Fig. 4</w:t>
      </w:r>
      <w:r w:rsidRPr="00AB1E95">
        <w:rPr>
          <w:rFonts w:ascii="Times New Roman" w:hAnsi="Times New Roman" w:cs="Times New Roman"/>
          <w:sz w:val="20"/>
          <w:szCs w:val="20"/>
        </w:rPr>
        <w:t xml:space="preserve">. </w:t>
      </w:r>
    </w:p>
    <w:p w:rsidR="006322C1" w:rsidRDefault="006322C1" w:rsidP="006322C1">
      <w:pPr>
        <w:pStyle w:val="Caption"/>
        <w:suppressLineNumbers w:val="0"/>
        <w:suppressAutoHyphens w:val="0"/>
        <w:snapToGrid w:val="0"/>
        <w:spacing w:before="0" w:after="0"/>
        <w:jc w:val="center"/>
        <w:rPr>
          <w:i w:val="0"/>
          <w:sz w:val="20"/>
          <w:szCs w:val="20"/>
          <w:lang w:eastAsia="zh-CN"/>
        </w:rPr>
      </w:pPr>
    </w:p>
    <w:p w:rsidR="00CB70C8" w:rsidRDefault="00125301" w:rsidP="006322C1">
      <w:pPr>
        <w:pStyle w:val="Caption"/>
        <w:suppressLineNumbers w:val="0"/>
        <w:suppressAutoHyphens w:val="0"/>
        <w:snapToGrid w:val="0"/>
        <w:spacing w:before="0" w:after="0"/>
        <w:jc w:val="center"/>
        <w:rPr>
          <w:i w:val="0"/>
          <w:sz w:val="20"/>
          <w:szCs w:val="20"/>
          <w:lang w:eastAsia="zh-CN"/>
        </w:rPr>
      </w:pPr>
      <w:r w:rsidRPr="00AB1E95">
        <w:rPr>
          <w:i w:val="0"/>
          <w:noProof/>
          <w:sz w:val="20"/>
          <w:szCs w:val="20"/>
          <w:lang w:eastAsia="zh-CN"/>
        </w:rPr>
        <w:drawing>
          <wp:inline distT="0" distB="0" distL="0" distR="0">
            <wp:extent cx="2790701" cy="228342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1892" cy="2284399"/>
                    </a:xfrm>
                    <a:prstGeom prst="rect">
                      <a:avLst/>
                    </a:prstGeom>
                    <a:noFill/>
                  </pic:spPr>
                </pic:pic>
              </a:graphicData>
            </a:graphic>
          </wp:inline>
        </w:drawing>
      </w:r>
    </w:p>
    <w:p w:rsidR="007F5E17" w:rsidRPr="00AB1E95" w:rsidRDefault="00AB1E95" w:rsidP="006322C1">
      <w:pPr>
        <w:pStyle w:val="Caption"/>
        <w:suppressLineNumbers w:val="0"/>
        <w:suppressAutoHyphens w:val="0"/>
        <w:snapToGrid w:val="0"/>
        <w:spacing w:before="0" w:after="0"/>
        <w:jc w:val="center"/>
        <w:rPr>
          <w:i w:val="0"/>
          <w:sz w:val="20"/>
          <w:szCs w:val="20"/>
        </w:rPr>
      </w:pPr>
      <w:r w:rsidRPr="00AB1E95">
        <w:rPr>
          <w:i w:val="0"/>
          <w:sz w:val="20"/>
          <w:szCs w:val="20"/>
        </w:rPr>
        <w:t xml:space="preserve"> </w:t>
      </w:r>
      <w:r w:rsidR="007F5E17" w:rsidRPr="00AB1E95">
        <w:rPr>
          <w:b/>
          <w:i w:val="0"/>
          <w:sz w:val="20"/>
          <w:szCs w:val="20"/>
        </w:rPr>
        <w:t>Fig. 3</w:t>
      </w:r>
      <w:r w:rsidR="007F5E17" w:rsidRPr="00AB1E95">
        <w:rPr>
          <w:i w:val="0"/>
          <w:sz w:val="20"/>
          <w:szCs w:val="20"/>
        </w:rPr>
        <w:t xml:space="preserve"> loading protocols of prototype model</w:t>
      </w:r>
    </w:p>
    <w:p w:rsidR="007F5E17" w:rsidRPr="00AB1E95" w:rsidRDefault="007F5E17" w:rsidP="006322C1">
      <w:pPr>
        <w:suppressAutoHyphens w:val="0"/>
        <w:snapToGrid w:val="0"/>
        <w:ind w:firstLine="425"/>
        <w:jc w:val="both"/>
        <w:rPr>
          <w:sz w:val="20"/>
          <w:szCs w:val="20"/>
          <w:lang w:eastAsia="zh-CN"/>
        </w:rPr>
      </w:pPr>
    </w:p>
    <w:p w:rsidR="00585A84" w:rsidRPr="00AB1E95" w:rsidRDefault="00585A84" w:rsidP="006322C1">
      <w:pPr>
        <w:pStyle w:val="Heading2"/>
        <w:keepNext w:val="0"/>
        <w:numPr>
          <w:ilvl w:val="0"/>
          <w:numId w:val="24"/>
        </w:numPr>
        <w:suppressAutoHyphens w:val="0"/>
        <w:snapToGrid w:val="0"/>
        <w:ind w:left="0" w:firstLine="425"/>
      </w:pPr>
      <w:r w:rsidRPr="00AB1E95">
        <w:t>Model Validation</w:t>
      </w:r>
    </w:p>
    <w:p w:rsidR="00585A84" w:rsidRPr="00AB1E95" w:rsidRDefault="00B74ECD"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In this research</w:t>
      </w:r>
      <w:r w:rsidR="00585A84" w:rsidRPr="00AB1E95">
        <w:rPr>
          <w:rFonts w:ascii="Times New Roman" w:hAnsi="Times New Roman" w:cs="Times New Roman"/>
          <w:sz w:val="20"/>
          <w:szCs w:val="20"/>
        </w:rPr>
        <w:t xml:space="preserve">, the numerical models are calibrated against the experimental results in terms of force-displacement hysteric curves and damage modes at the ultimate drift level as shown in </w:t>
      </w:r>
      <w:r w:rsidR="00585A84" w:rsidRPr="00AB1E95">
        <w:rPr>
          <w:rFonts w:ascii="Times New Roman" w:hAnsi="Times New Roman" w:cs="Times New Roman"/>
          <w:b/>
          <w:sz w:val="20"/>
          <w:szCs w:val="20"/>
        </w:rPr>
        <w:t>Table 2</w:t>
      </w:r>
      <w:r w:rsidR="00585A84" w:rsidRPr="00AB1E95">
        <w:rPr>
          <w:rFonts w:ascii="Times New Roman" w:hAnsi="Times New Roman" w:cs="Times New Roman"/>
          <w:sz w:val="20"/>
          <w:szCs w:val="20"/>
        </w:rPr>
        <w:t xml:space="preserve">, and </w:t>
      </w:r>
      <w:r w:rsidR="00585A84" w:rsidRPr="00AB1E95">
        <w:rPr>
          <w:rFonts w:ascii="Times New Roman" w:hAnsi="Times New Roman" w:cs="Times New Roman"/>
          <w:b/>
          <w:sz w:val="20"/>
          <w:szCs w:val="20"/>
        </w:rPr>
        <w:t xml:space="preserve">Fig. </w:t>
      </w:r>
      <w:r w:rsidR="00585A84" w:rsidRPr="00AB1E95">
        <w:rPr>
          <w:rFonts w:ascii="Times New Roman" w:hAnsi="Times New Roman" w:cs="Times New Roman"/>
          <w:b/>
          <w:sz w:val="20"/>
          <w:szCs w:val="20"/>
        </w:rPr>
        <w:lastRenderedPageBreak/>
        <w:t>5</w:t>
      </w:r>
      <w:r w:rsidR="00585A84" w:rsidRPr="00AB1E95">
        <w:rPr>
          <w:rFonts w:ascii="Times New Roman" w:hAnsi="Times New Roman" w:cs="Times New Roman"/>
          <w:sz w:val="20"/>
          <w:szCs w:val="20"/>
        </w:rPr>
        <w:t xml:space="preserve">, and </w:t>
      </w:r>
      <w:r w:rsidR="00585A84" w:rsidRPr="00AB1E95">
        <w:rPr>
          <w:rFonts w:ascii="Times New Roman" w:hAnsi="Times New Roman" w:cs="Times New Roman"/>
          <w:b/>
          <w:sz w:val="20"/>
          <w:szCs w:val="20"/>
        </w:rPr>
        <w:t>Fig. 6</w:t>
      </w:r>
      <w:r w:rsidR="00585A84" w:rsidRPr="00AB1E95">
        <w:rPr>
          <w:rFonts w:ascii="Times New Roman" w:hAnsi="Times New Roman" w:cs="Times New Roman"/>
          <w:sz w:val="20"/>
          <w:szCs w:val="20"/>
        </w:rPr>
        <w:t xml:space="preserve"> respectively. In terms of force-displacement hysteric curves, excellent calibration was observed with an overall error of less than 10%. </w:t>
      </w:r>
      <w:r w:rsidR="00585A84" w:rsidRPr="00AB1E95">
        <w:rPr>
          <w:rFonts w:ascii="Times New Roman" w:hAnsi="Times New Roman" w:cs="Times New Roman"/>
          <w:b/>
          <w:sz w:val="20"/>
          <w:szCs w:val="20"/>
        </w:rPr>
        <w:t>Figure 6</w:t>
      </w:r>
      <w:r w:rsidR="00585A84" w:rsidRPr="00AB1E95">
        <w:rPr>
          <w:rFonts w:ascii="Times New Roman" w:hAnsi="Times New Roman" w:cs="Times New Roman"/>
          <w:sz w:val="20"/>
          <w:szCs w:val="20"/>
        </w:rPr>
        <w:t xml:space="preserve"> presents the damage modes of the test specimen and the</w:t>
      </w:r>
      <w:r w:rsidR="00D975AB" w:rsidRPr="00AB1E95">
        <w:rPr>
          <w:rFonts w:ascii="Times New Roman" w:hAnsi="Times New Roman" w:cs="Times New Roman"/>
          <w:sz w:val="20"/>
          <w:szCs w:val="20"/>
        </w:rPr>
        <w:t xml:space="preserve"> numerical model. It is highlighted in</w:t>
      </w:r>
      <w:r w:rsidR="00585A84" w:rsidRPr="00AB1E95">
        <w:rPr>
          <w:rFonts w:ascii="Times New Roman" w:hAnsi="Times New Roman" w:cs="Times New Roman"/>
          <w:sz w:val="20"/>
          <w:szCs w:val="20"/>
        </w:rPr>
        <w:t xml:space="preserve"> </w:t>
      </w:r>
      <w:r w:rsidR="00585A84" w:rsidRPr="00AB1E95">
        <w:rPr>
          <w:rFonts w:ascii="Times New Roman" w:hAnsi="Times New Roman" w:cs="Times New Roman"/>
          <w:b/>
          <w:sz w:val="20"/>
          <w:szCs w:val="20"/>
        </w:rPr>
        <w:t>Fig. 6(a)</w:t>
      </w:r>
      <w:r w:rsidR="003554A2" w:rsidRPr="00AB1E95">
        <w:rPr>
          <w:rFonts w:ascii="Times New Roman" w:hAnsi="Times New Roman" w:cs="Times New Roman"/>
          <w:sz w:val="20"/>
          <w:szCs w:val="20"/>
        </w:rPr>
        <w:t xml:space="preserve"> that the </w:t>
      </w:r>
      <w:r w:rsidR="00585A84" w:rsidRPr="00AB1E95">
        <w:rPr>
          <w:rFonts w:ascii="Times New Roman" w:hAnsi="Times New Roman" w:cs="Times New Roman"/>
          <w:sz w:val="20"/>
          <w:szCs w:val="20"/>
        </w:rPr>
        <w:t>concrete</w:t>
      </w:r>
      <w:r w:rsidR="003554A2" w:rsidRPr="00AB1E95">
        <w:rPr>
          <w:rFonts w:ascii="Times New Roman" w:hAnsi="Times New Roman" w:cs="Times New Roman"/>
          <w:sz w:val="20"/>
          <w:szCs w:val="20"/>
        </w:rPr>
        <w:t xml:space="preserve"> cover on one side of the bottom section</w:t>
      </w:r>
      <w:r w:rsidR="00585A84" w:rsidRPr="00AB1E95">
        <w:rPr>
          <w:rFonts w:ascii="Times New Roman" w:hAnsi="Times New Roman" w:cs="Times New Roman"/>
          <w:sz w:val="20"/>
          <w:szCs w:val="20"/>
        </w:rPr>
        <w:t xml:space="preserve"> spalled</w:t>
      </w:r>
      <w:r w:rsidR="003554A2" w:rsidRPr="00AB1E95">
        <w:rPr>
          <w:rFonts w:ascii="Times New Roman" w:hAnsi="Times New Roman" w:cs="Times New Roman"/>
          <w:sz w:val="20"/>
          <w:szCs w:val="20"/>
        </w:rPr>
        <w:t xml:space="preserve"> at the ultimate drift level of the test</w:t>
      </w:r>
      <w:r w:rsidR="00585A84" w:rsidRPr="00AB1E95">
        <w:rPr>
          <w:rFonts w:ascii="Times New Roman" w:hAnsi="Times New Roman" w:cs="Times New Roman"/>
          <w:sz w:val="20"/>
          <w:szCs w:val="20"/>
        </w:rPr>
        <w:t xml:space="preserve"> due to the</w:t>
      </w:r>
      <w:r w:rsidR="003554A2" w:rsidRPr="00AB1E95">
        <w:rPr>
          <w:rFonts w:ascii="Times New Roman" w:hAnsi="Times New Roman" w:cs="Times New Roman"/>
          <w:sz w:val="20"/>
          <w:szCs w:val="20"/>
        </w:rPr>
        <w:t xml:space="preserve"> accumulation of</w:t>
      </w:r>
      <w:r w:rsidR="00585A84" w:rsidRPr="00AB1E95">
        <w:rPr>
          <w:rFonts w:ascii="Times New Roman" w:hAnsi="Times New Roman" w:cs="Times New Roman"/>
          <w:sz w:val="20"/>
          <w:szCs w:val="20"/>
        </w:rPr>
        <w:t xml:space="preserve"> large axial compressive stresses. The numerical model, as seen in </w:t>
      </w:r>
      <w:r w:rsidR="00585A84" w:rsidRPr="00AB1E95">
        <w:rPr>
          <w:rFonts w:ascii="Times New Roman" w:hAnsi="Times New Roman" w:cs="Times New Roman"/>
          <w:b/>
          <w:sz w:val="20"/>
          <w:szCs w:val="20"/>
        </w:rPr>
        <w:t>Fig. 6(b)</w:t>
      </w:r>
      <w:r w:rsidR="00585A84" w:rsidRPr="00AB1E95">
        <w:rPr>
          <w:rFonts w:ascii="Times New Roman" w:hAnsi="Times New Roman" w:cs="Times New Roman"/>
          <w:sz w:val="20"/>
          <w:szCs w:val="20"/>
        </w:rPr>
        <w:t xml:space="preserve"> simulated concrete dama</w:t>
      </w:r>
      <w:r w:rsidR="003554A2" w:rsidRPr="00AB1E95">
        <w:rPr>
          <w:rFonts w:ascii="Times New Roman" w:hAnsi="Times New Roman" w:cs="Times New Roman"/>
          <w:sz w:val="20"/>
          <w:szCs w:val="20"/>
        </w:rPr>
        <w:t>ge. The black portion shows</w:t>
      </w:r>
      <w:r w:rsidR="00585A84" w:rsidRPr="00AB1E95">
        <w:rPr>
          <w:rFonts w:ascii="Times New Roman" w:hAnsi="Times New Roman" w:cs="Times New Roman"/>
          <w:sz w:val="20"/>
          <w:szCs w:val="20"/>
        </w:rPr>
        <w:t xml:space="preserve"> the concrete elements </w:t>
      </w:r>
      <w:r w:rsidR="003554A2" w:rsidRPr="00AB1E95">
        <w:rPr>
          <w:rFonts w:ascii="Times New Roman" w:hAnsi="Times New Roman" w:cs="Times New Roman"/>
          <w:sz w:val="20"/>
          <w:szCs w:val="20"/>
        </w:rPr>
        <w:t>having</w:t>
      </w:r>
      <w:r w:rsidRPr="00AB1E95">
        <w:rPr>
          <w:rFonts w:ascii="Times New Roman" w:hAnsi="Times New Roman" w:cs="Times New Roman"/>
          <w:sz w:val="20"/>
          <w:szCs w:val="20"/>
        </w:rPr>
        <w:t xml:space="preserve"> higher</w:t>
      </w:r>
      <w:r w:rsidR="00585A84" w:rsidRPr="00AB1E95">
        <w:rPr>
          <w:rFonts w:ascii="Times New Roman" w:hAnsi="Times New Roman" w:cs="Times New Roman"/>
          <w:sz w:val="20"/>
          <w:szCs w:val="20"/>
        </w:rPr>
        <w:t xml:space="preserve"> axial strain</w:t>
      </w:r>
      <w:r w:rsidR="003554A2" w:rsidRPr="00AB1E95">
        <w:rPr>
          <w:rFonts w:ascii="Times New Roman" w:hAnsi="Times New Roman" w:cs="Times New Roman"/>
          <w:sz w:val="20"/>
          <w:szCs w:val="20"/>
        </w:rPr>
        <w:t>s that top</w:t>
      </w:r>
      <w:r w:rsidR="00585A84" w:rsidRPr="00AB1E95">
        <w:rPr>
          <w:rFonts w:ascii="Times New Roman" w:hAnsi="Times New Roman" w:cs="Times New Roman"/>
          <w:sz w:val="20"/>
          <w:szCs w:val="20"/>
        </w:rPr>
        <w:t xml:space="preserve"> the ultimate strain of the unconfined concrete</w:t>
      </w:r>
      <w:r w:rsidR="003554A2" w:rsidRPr="00AB1E95">
        <w:rPr>
          <w:rFonts w:ascii="Times New Roman" w:hAnsi="Times New Roman" w:cs="Times New Roman"/>
          <w:sz w:val="20"/>
          <w:szCs w:val="20"/>
        </w:rPr>
        <w:t xml:space="preserve"> respectively</w:t>
      </w:r>
      <w:r w:rsidR="00585A84" w:rsidRPr="00AB1E95">
        <w:rPr>
          <w:rFonts w:ascii="Times New Roman" w:hAnsi="Times New Roman" w:cs="Times New Roman"/>
          <w:sz w:val="20"/>
          <w:szCs w:val="20"/>
        </w:rPr>
        <w:t>.</w:t>
      </w:r>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slight differences in numerical and experimental results can be attributed to the fact that the lateral forces obtained in the numerical simulations are almost symmetric. In contrast, they are slightly asymmetric in the experiments due to installation errors and unsymmetrical damage of the test specimens. The other causes include errors in predicting concrete damage. Further models should be simulated to know the exact cause of errors in the prediction of </w:t>
      </w:r>
      <w:r w:rsidR="003554A2" w:rsidRPr="00AB1E95">
        <w:rPr>
          <w:rFonts w:ascii="Times New Roman" w:hAnsi="Times New Roman" w:cs="Times New Roman"/>
          <w:sz w:val="20"/>
          <w:szCs w:val="20"/>
        </w:rPr>
        <w:t>concrete damage. The application</w:t>
      </w:r>
      <w:r w:rsidRPr="00AB1E95">
        <w:rPr>
          <w:rFonts w:ascii="Times New Roman" w:hAnsi="Times New Roman" w:cs="Times New Roman"/>
          <w:sz w:val="20"/>
          <w:szCs w:val="20"/>
        </w:rPr>
        <w:t xml:space="preserve"> of the CDP model for concrete inelastic behavior and surface-to-su</w:t>
      </w:r>
      <w:r w:rsidR="003554A2" w:rsidRPr="00AB1E95">
        <w:rPr>
          <w:rFonts w:ascii="Times New Roman" w:hAnsi="Times New Roman" w:cs="Times New Roman"/>
          <w:sz w:val="20"/>
          <w:szCs w:val="20"/>
        </w:rPr>
        <w:t>rface contact for joint activity</w:t>
      </w:r>
      <w:r w:rsidRPr="00AB1E95">
        <w:rPr>
          <w:rFonts w:ascii="Times New Roman" w:hAnsi="Times New Roman" w:cs="Times New Roman"/>
          <w:sz w:val="20"/>
          <w:szCs w:val="20"/>
        </w:rPr>
        <w:t xml:space="preserve"> can predict </w:t>
      </w:r>
      <w:r w:rsidRPr="00AB1E95">
        <w:rPr>
          <w:rFonts w:ascii="Times New Roman" w:hAnsi="Times New Roman" w:cs="Times New Roman"/>
          <w:sz w:val="20"/>
          <w:szCs w:val="20"/>
        </w:rPr>
        <w:lastRenderedPageBreak/>
        <w:t xml:space="preserve">the </w:t>
      </w:r>
      <w:r w:rsidR="003554A2" w:rsidRPr="00AB1E95">
        <w:rPr>
          <w:rFonts w:ascii="Times New Roman" w:hAnsi="Times New Roman" w:cs="Times New Roman"/>
          <w:sz w:val="20"/>
          <w:szCs w:val="20"/>
        </w:rPr>
        <w:t xml:space="preserve">residual deformations of </w:t>
      </w:r>
      <w:r w:rsidRPr="00AB1E95">
        <w:rPr>
          <w:rFonts w:ascii="Times New Roman" w:hAnsi="Times New Roman" w:cs="Times New Roman"/>
          <w:sz w:val="20"/>
          <w:szCs w:val="20"/>
        </w:rPr>
        <w:t>the PSBCs specimens under cyclic loading</w:t>
      </w:r>
      <w:r w:rsidR="003554A2" w:rsidRPr="00AB1E95">
        <w:rPr>
          <w:rFonts w:ascii="Times New Roman" w:hAnsi="Times New Roman" w:cs="Times New Roman"/>
          <w:sz w:val="20"/>
          <w:szCs w:val="20"/>
        </w:rPr>
        <w:t xml:space="preserve"> satisfactorily</w:t>
      </w:r>
      <w:r w:rsidRPr="00AB1E95">
        <w:rPr>
          <w:rFonts w:ascii="Times New Roman" w:hAnsi="Times New Roman" w:cs="Times New Roman"/>
          <w:sz w:val="20"/>
          <w:szCs w:val="20"/>
        </w:rPr>
        <w:t>. Overall, the results demonstrate that the numerical models can accurately predict the hysteric behavior of column specimens under the action of cyclic loads.</w:t>
      </w:r>
    </w:p>
    <w:p w:rsidR="006322C1" w:rsidRDefault="006322C1" w:rsidP="006322C1">
      <w:pPr>
        <w:pStyle w:val="Caption"/>
        <w:suppressLineNumbers w:val="0"/>
        <w:suppressAutoHyphens w:val="0"/>
        <w:snapToGrid w:val="0"/>
        <w:spacing w:before="0" w:after="0"/>
        <w:jc w:val="center"/>
        <w:rPr>
          <w:b/>
          <w:i w:val="0"/>
          <w:sz w:val="20"/>
          <w:szCs w:val="20"/>
          <w:lang w:eastAsia="zh-CN"/>
        </w:rPr>
      </w:pPr>
    </w:p>
    <w:p w:rsidR="006322C1" w:rsidRDefault="006322C1" w:rsidP="006322C1">
      <w:pPr>
        <w:pStyle w:val="NoSpacing"/>
        <w:snapToGrid w:val="0"/>
        <w:jc w:val="center"/>
        <w:rPr>
          <w:rFonts w:ascii="Times New Roman" w:hAnsi="Times New Roman" w:cs="Times New Roman"/>
          <w:b/>
          <w:sz w:val="20"/>
          <w:szCs w:val="20"/>
        </w:rPr>
      </w:pPr>
      <w:r w:rsidRPr="00AB1E95">
        <w:rPr>
          <w:rFonts w:ascii="Times New Roman" w:hAnsi="Times New Roman" w:cs="Times New Roman"/>
          <w:noProof/>
          <w:sz w:val="20"/>
          <w:szCs w:val="20"/>
        </w:rPr>
        <w:drawing>
          <wp:inline distT="0" distB="0" distL="0" distR="0">
            <wp:extent cx="2843668" cy="2220959"/>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6539" cy="2223201"/>
                    </a:xfrm>
                    <a:prstGeom prst="rect">
                      <a:avLst/>
                    </a:prstGeom>
                    <a:noFill/>
                  </pic:spPr>
                </pic:pic>
              </a:graphicData>
            </a:graphic>
          </wp:inline>
        </w:drawing>
      </w:r>
    </w:p>
    <w:p w:rsidR="006322C1" w:rsidRDefault="006322C1"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b/>
          <w:sz w:val="20"/>
          <w:szCs w:val="20"/>
        </w:rPr>
        <w:t>Fig. 5</w:t>
      </w:r>
      <w:r w:rsidRPr="00AB1E95">
        <w:rPr>
          <w:rFonts w:ascii="Times New Roman" w:hAnsi="Times New Roman" w:cs="Times New Roman"/>
          <w:sz w:val="20"/>
          <w:szCs w:val="20"/>
        </w:rPr>
        <w:t xml:space="preserve"> lateral strength of numerical and experimental model</w:t>
      </w:r>
    </w:p>
    <w:p w:rsidR="006322C1" w:rsidRDefault="006322C1" w:rsidP="006322C1">
      <w:pPr>
        <w:pStyle w:val="Caption"/>
        <w:suppressLineNumbers w:val="0"/>
        <w:suppressAutoHyphens w:val="0"/>
        <w:snapToGrid w:val="0"/>
        <w:spacing w:before="0" w:after="0"/>
        <w:jc w:val="center"/>
        <w:rPr>
          <w:b/>
          <w:i w:val="0"/>
          <w:sz w:val="20"/>
          <w:szCs w:val="20"/>
          <w:lang w:eastAsia="zh-CN"/>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6322C1" w:rsidRDefault="006322C1" w:rsidP="006322C1">
      <w:pPr>
        <w:pStyle w:val="Caption"/>
        <w:suppressLineNumbers w:val="0"/>
        <w:suppressAutoHyphens w:val="0"/>
        <w:snapToGrid w:val="0"/>
        <w:spacing w:before="0" w:after="0"/>
        <w:jc w:val="center"/>
        <w:rPr>
          <w:b/>
          <w:i w:val="0"/>
          <w:sz w:val="20"/>
          <w:szCs w:val="20"/>
          <w:lang w:eastAsia="zh-CN"/>
        </w:rPr>
      </w:pPr>
    </w:p>
    <w:p w:rsidR="006322C1" w:rsidRPr="00AB1E95" w:rsidRDefault="006322C1" w:rsidP="006322C1">
      <w:pPr>
        <w:pStyle w:val="Caption"/>
        <w:suppressLineNumbers w:val="0"/>
        <w:suppressAutoHyphens w:val="0"/>
        <w:snapToGrid w:val="0"/>
        <w:spacing w:before="0" w:after="0"/>
        <w:jc w:val="center"/>
        <w:rPr>
          <w:i w:val="0"/>
          <w:noProof/>
          <w:sz w:val="20"/>
          <w:szCs w:val="20"/>
        </w:rPr>
      </w:pPr>
      <w:r w:rsidRPr="00AB1E95">
        <w:rPr>
          <w:i w:val="0"/>
          <w:noProof/>
          <w:sz w:val="20"/>
          <w:szCs w:val="20"/>
          <w:lang w:eastAsia="zh-CN"/>
        </w:rPr>
        <w:drawing>
          <wp:inline distT="0" distB="0" distL="0" distR="0">
            <wp:extent cx="4376057" cy="1903356"/>
            <wp:effectExtent l="0" t="0" r="5715" b="190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9615" cy="1913602"/>
                    </a:xfrm>
                    <a:prstGeom prst="rect">
                      <a:avLst/>
                    </a:prstGeom>
                    <a:noFill/>
                  </pic:spPr>
                </pic:pic>
              </a:graphicData>
            </a:graphic>
          </wp:inline>
        </w:drawing>
      </w:r>
    </w:p>
    <w:p w:rsidR="006322C1" w:rsidRPr="00AB1E95" w:rsidRDefault="006322C1" w:rsidP="006322C1">
      <w:pPr>
        <w:pStyle w:val="NoSpacing"/>
        <w:snapToGrid w:val="0"/>
        <w:jc w:val="center"/>
        <w:rPr>
          <w:rFonts w:ascii="Times New Roman" w:hAnsi="Times New Roman" w:cs="Times New Roman"/>
          <w:sz w:val="20"/>
          <w:szCs w:val="20"/>
        </w:rPr>
      </w:pPr>
      <w:r w:rsidRPr="00AB1E95">
        <w:rPr>
          <w:rFonts w:ascii="Times New Roman" w:hAnsi="Times New Roman" w:cs="Times New Roman"/>
          <w:b/>
          <w:sz w:val="20"/>
          <w:szCs w:val="20"/>
        </w:rPr>
        <w:t>Fig. 4</w:t>
      </w:r>
      <w:r w:rsidRPr="00AB1E95">
        <w:rPr>
          <w:rFonts w:ascii="Times New Roman" w:hAnsi="Times New Roman" w:cs="Times New Roman"/>
          <w:sz w:val="20"/>
          <w:szCs w:val="20"/>
        </w:rPr>
        <w:t xml:space="preserve"> Hybrid bridge column segment modelling technique</w:t>
      </w:r>
    </w:p>
    <w:p w:rsidR="006322C1" w:rsidRDefault="006322C1" w:rsidP="006322C1">
      <w:pPr>
        <w:pStyle w:val="Caption"/>
        <w:suppressLineNumbers w:val="0"/>
        <w:suppressAutoHyphens w:val="0"/>
        <w:snapToGrid w:val="0"/>
        <w:spacing w:before="0" w:after="0"/>
        <w:jc w:val="center"/>
        <w:rPr>
          <w:b/>
          <w:i w:val="0"/>
          <w:sz w:val="20"/>
          <w:szCs w:val="20"/>
          <w:lang w:eastAsia="zh-CN"/>
        </w:rPr>
      </w:pPr>
    </w:p>
    <w:p w:rsidR="009C58B7" w:rsidRPr="00AB1E95" w:rsidRDefault="009C58B7" w:rsidP="006322C1">
      <w:pPr>
        <w:pStyle w:val="Caption"/>
        <w:suppressLineNumbers w:val="0"/>
        <w:suppressAutoHyphens w:val="0"/>
        <w:snapToGrid w:val="0"/>
        <w:spacing w:before="0" w:after="0"/>
        <w:jc w:val="center"/>
        <w:rPr>
          <w:i w:val="0"/>
          <w:sz w:val="20"/>
          <w:szCs w:val="20"/>
        </w:rPr>
      </w:pPr>
      <w:r w:rsidRPr="00AB1E95">
        <w:rPr>
          <w:b/>
          <w:i w:val="0"/>
          <w:sz w:val="20"/>
          <w:szCs w:val="20"/>
        </w:rPr>
        <w:t xml:space="preserve">Table </w:t>
      </w:r>
      <w:r w:rsidR="008A15C4" w:rsidRPr="00AB1E95">
        <w:rPr>
          <w:b/>
          <w:i w:val="0"/>
          <w:sz w:val="20"/>
          <w:szCs w:val="20"/>
        </w:rPr>
        <w:fldChar w:fldCharType="begin"/>
      </w:r>
      <w:r w:rsidRPr="00AB1E95">
        <w:rPr>
          <w:b/>
          <w:i w:val="0"/>
          <w:sz w:val="20"/>
          <w:szCs w:val="20"/>
        </w:rPr>
        <w:instrText xml:space="preserve"> SEQ Table \* ARABIC </w:instrText>
      </w:r>
      <w:r w:rsidR="008A15C4" w:rsidRPr="00AB1E95">
        <w:rPr>
          <w:b/>
          <w:i w:val="0"/>
          <w:sz w:val="20"/>
          <w:szCs w:val="20"/>
        </w:rPr>
        <w:fldChar w:fldCharType="separate"/>
      </w:r>
      <w:r w:rsidR="00015635" w:rsidRPr="00AB1E95">
        <w:rPr>
          <w:b/>
          <w:i w:val="0"/>
          <w:noProof/>
          <w:sz w:val="20"/>
          <w:szCs w:val="20"/>
        </w:rPr>
        <w:t>2</w:t>
      </w:r>
      <w:r w:rsidR="008A15C4" w:rsidRPr="00AB1E95">
        <w:rPr>
          <w:b/>
          <w:i w:val="0"/>
          <w:sz w:val="20"/>
          <w:szCs w:val="20"/>
        </w:rPr>
        <w:fldChar w:fldCharType="end"/>
      </w:r>
      <w:r w:rsidRPr="00AB1E95">
        <w:rPr>
          <w:i w:val="0"/>
          <w:sz w:val="20"/>
          <w:szCs w:val="20"/>
        </w:rPr>
        <w:t xml:space="preserve"> Model calibration results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399"/>
        <w:gridCol w:w="2785"/>
        <w:gridCol w:w="2617"/>
        <w:gridCol w:w="1673"/>
      </w:tblGrid>
      <w:tr w:rsidR="009C58B7" w:rsidRPr="00AB1E95" w:rsidTr="00AB1E95">
        <w:trPr>
          <w:jc w:val="center"/>
        </w:trPr>
        <w:tc>
          <w:tcPr>
            <w:tcW w:w="1266" w:type="pct"/>
            <w:tcBorders>
              <w:top w:val="single" w:sz="4" w:space="0" w:color="auto"/>
              <w:bottom w:val="single" w:sz="4" w:space="0" w:color="auto"/>
            </w:tcBorders>
            <w:vAlign w:val="center"/>
          </w:tcPr>
          <w:p w:rsidR="009C58B7" w:rsidRPr="00AB1E95" w:rsidRDefault="009C58B7" w:rsidP="006322C1">
            <w:pPr>
              <w:pStyle w:val="NoSpacing"/>
              <w:snapToGrid w:val="0"/>
              <w:jc w:val="both"/>
              <w:rPr>
                <w:rFonts w:ascii="Times New Roman" w:hAnsi="Times New Roman" w:cs="Times New Roman"/>
                <w:sz w:val="20"/>
              </w:rPr>
            </w:pPr>
            <w:r w:rsidRPr="00AB1E95">
              <w:rPr>
                <w:rFonts w:ascii="Times New Roman" w:hAnsi="Times New Roman" w:cs="Times New Roman"/>
                <w:sz w:val="20"/>
              </w:rPr>
              <w:t>Drift ratio (%)</w:t>
            </w:r>
          </w:p>
        </w:tc>
        <w:tc>
          <w:tcPr>
            <w:tcW w:w="1470" w:type="pct"/>
            <w:tcBorders>
              <w:top w:val="single" w:sz="4" w:space="0" w:color="auto"/>
              <w:bottom w:val="single" w:sz="4" w:space="0" w:color="auto"/>
            </w:tcBorders>
            <w:vAlign w:val="center"/>
          </w:tcPr>
          <w:p w:rsidR="009C58B7" w:rsidRPr="00AB1E95" w:rsidRDefault="009C58B7" w:rsidP="006322C1">
            <w:pPr>
              <w:pStyle w:val="NoSpacing"/>
              <w:snapToGrid w:val="0"/>
              <w:jc w:val="both"/>
              <w:rPr>
                <w:rFonts w:ascii="Times New Roman" w:hAnsi="Times New Roman" w:cs="Times New Roman"/>
                <w:sz w:val="20"/>
              </w:rPr>
            </w:pPr>
            <w:r w:rsidRPr="00AB1E95">
              <w:rPr>
                <w:rFonts w:ascii="Times New Roman" w:hAnsi="Times New Roman" w:cs="Times New Roman"/>
                <w:sz w:val="20"/>
              </w:rPr>
              <w:t>Experiment (Kn)</w:t>
            </w:r>
          </w:p>
        </w:tc>
        <w:tc>
          <w:tcPr>
            <w:tcW w:w="1381" w:type="pct"/>
            <w:tcBorders>
              <w:top w:val="single" w:sz="4" w:space="0" w:color="auto"/>
              <w:bottom w:val="single" w:sz="4" w:space="0" w:color="auto"/>
            </w:tcBorders>
            <w:vAlign w:val="center"/>
          </w:tcPr>
          <w:p w:rsidR="009C58B7" w:rsidRPr="00AB1E95" w:rsidRDefault="009C58B7" w:rsidP="006322C1">
            <w:pPr>
              <w:pStyle w:val="NoSpacing"/>
              <w:snapToGrid w:val="0"/>
              <w:jc w:val="both"/>
              <w:rPr>
                <w:rFonts w:ascii="Times New Roman" w:hAnsi="Times New Roman" w:cs="Times New Roman"/>
                <w:sz w:val="20"/>
              </w:rPr>
            </w:pPr>
            <w:r w:rsidRPr="00AB1E95">
              <w:rPr>
                <w:rFonts w:ascii="Times New Roman" w:hAnsi="Times New Roman" w:cs="Times New Roman"/>
                <w:sz w:val="20"/>
              </w:rPr>
              <w:t>Numerical (Kn)</w:t>
            </w:r>
          </w:p>
        </w:tc>
        <w:tc>
          <w:tcPr>
            <w:tcW w:w="883" w:type="pct"/>
            <w:tcBorders>
              <w:top w:val="single" w:sz="4" w:space="0" w:color="auto"/>
              <w:bottom w:val="single" w:sz="4" w:space="0" w:color="auto"/>
            </w:tcBorders>
            <w:vAlign w:val="center"/>
          </w:tcPr>
          <w:p w:rsidR="009C58B7" w:rsidRPr="00AB1E95" w:rsidRDefault="009C58B7" w:rsidP="006322C1">
            <w:pPr>
              <w:pStyle w:val="NoSpacing"/>
              <w:snapToGrid w:val="0"/>
              <w:jc w:val="both"/>
              <w:rPr>
                <w:rFonts w:ascii="Times New Roman" w:hAnsi="Times New Roman" w:cs="Times New Roman"/>
                <w:sz w:val="20"/>
              </w:rPr>
            </w:pPr>
            <w:r w:rsidRPr="00AB1E95">
              <w:rPr>
                <w:rFonts w:ascii="Times New Roman" w:hAnsi="Times New Roman" w:cs="Times New Roman"/>
                <w:sz w:val="20"/>
              </w:rPr>
              <w:t>Error (%)</w:t>
            </w:r>
          </w:p>
        </w:tc>
      </w:tr>
      <w:tr w:rsidR="009C58B7" w:rsidRPr="00AB1E95" w:rsidTr="00AB1E95">
        <w:trPr>
          <w:jc w:val="center"/>
        </w:trPr>
        <w:tc>
          <w:tcPr>
            <w:tcW w:w="1266" w:type="pct"/>
            <w:tcBorders>
              <w:top w:val="single" w:sz="4" w:space="0" w:color="auto"/>
            </w:tcBorders>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w:t>
            </w:r>
          </w:p>
        </w:tc>
        <w:tc>
          <w:tcPr>
            <w:tcW w:w="1470" w:type="pct"/>
            <w:tcBorders>
              <w:top w:val="single" w:sz="4" w:space="0" w:color="auto"/>
            </w:tcBorders>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17.69</w:t>
            </w:r>
          </w:p>
        </w:tc>
        <w:tc>
          <w:tcPr>
            <w:tcW w:w="1381" w:type="pct"/>
            <w:tcBorders>
              <w:top w:val="single" w:sz="4" w:space="0" w:color="auto"/>
            </w:tcBorders>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16.01</w:t>
            </w:r>
          </w:p>
        </w:tc>
        <w:tc>
          <w:tcPr>
            <w:tcW w:w="883" w:type="pct"/>
            <w:tcBorders>
              <w:top w:val="single" w:sz="4" w:space="0" w:color="auto"/>
            </w:tcBorders>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9.49</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-15.94</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-14.94</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6.27</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23.96</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21.61</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9.8</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-22.96</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-21.23</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7.53</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5</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28.12</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27.65</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1.67</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-5</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-29.26</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-27.6</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5.67</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7</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32.16</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33.36</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6.32</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-7</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-35.02</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-33.28</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4.96</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8</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35.93</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35.91</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color w:val="000000"/>
                <w:sz w:val="20"/>
                <w:szCs w:val="20"/>
              </w:rPr>
            </w:pPr>
            <w:r w:rsidRPr="00AB1E95">
              <w:rPr>
                <w:rFonts w:ascii="Times New Roman" w:hAnsi="Times New Roman" w:cs="Times New Roman"/>
                <w:color w:val="000000"/>
                <w:sz w:val="20"/>
                <w:szCs w:val="20"/>
              </w:rPr>
              <w:t>0.05</w:t>
            </w:r>
          </w:p>
        </w:tc>
      </w:tr>
      <w:tr w:rsidR="009C58B7" w:rsidRPr="00AB1E95" w:rsidTr="00AB1E95">
        <w:trPr>
          <w:jc w:val="center"/>
        </w:trPr>
        <w:tc>
          <w:tcPr>
            <w:tcW w:w="1266" w:type="pct"/>
            <w:vAlign w:val="center"/>
          </w:tcPr>
          <w:p w:rsidR="009C58B7" w:rsidRPr="00AB1E95" w:rsidRDefault="009C58B7" w:rsidP="006322C1">
            <w:pPr>
              <w:suppressAutoHyphens w:val="0"/>
              <w:snapToGrid w:val="0"/>
              <w:jc w:val="both"/>
              <w:rPr>
                <w:rFonts w:ascii="Times New Roman" w:hAnsi="Times New Roman" w:cs="Times New Roman"/>
                <w:sz w:val="20"/>
                <w:szCs w:val="20"/>
              </w:rPr>
            </w:pPr>
            <w:r w:rsidRPr="00AB1E95">
              <w:rPr>
                <w:rFonts w:ascii="Times New Roman" w:hAnsi="Times New Roman" w:cs="Times New Roman"/>
                <w:sz w:val="20"/>
                <w:szCs w:val="20"/>
              </w:rPr>
              <w:t>-8</w:t>
            </w:r>
          </w:p>
        </w:tc>
        <w:tc>
          <w:tcPr>
            <w:tcW w:w="1470" w:type="pct"/>
            <w:vAlign w:val="center"/>
          </w:tcPr>
          <w:p w:rsidR="009C58B7" w:rsidRPr="00AB1E95" w:rsidRDefault="009C58B7" w:rsidP="006322C1">
            <w:pPr>
              <w:suppressAutoHyphens w:val="0"/>
              <w:snapToGrid w:val="0"/>
              <w:jc w:val="both"/>
              <w:rPr>
                <w:rFonts w:ascii="Times New Roman" w:hAnsi="Times New Roman" w:cs="Times New Roman"/>
                <w:sz w:val="20"/>
                <w:szCs w:val="20"/>
              </w:rPr>
            </w:pPr>
            <w:r w:rsidRPr="00AB1E95">
              <w:rPr>
                <w:rFonts w:ascii="Times New Roman" w:hAnsi="Times New Roman" w:cs="Times New Roman"/>
                <w:sz w:val="20"/>
                <w:szCs w:val="20"/>
              </w:rPr>
              <w:t>38.53</w:t>
            </w:r>
          </w:p>
        </w:tc>
        <w:tc>
          <w:tcPr>
            <w:tcW w:w="1381" w:type="pct"/>
            <w:vAlign w:val="center"/>
          </w:tcPr>
          <w:p w:rsidR="009C58B7" w:rsidRPr="00AB1E95" w:rsidRDefault="009C58B7" w:rsidP="006322C1">
            <w:pPr>
              <w:suppressAutoHyphens w:val="0"/>
              <w:snapToGrid w:val="0"/>
              <w:jc w:val="both"/>
              <w:rPr>
                <w:rFonts w:ascii="Times New Roman" w:hAnsi="Times New Roman" w:cs="Times New Roman"/>
                <w:sz w:val="20"/>
                <w:szCs w:val="20"/>
              </w:rPr>
            </w:pPr>
            <w:r w:rsidRPr="00AB1E95">
              <w:rPr>
                <w:rFonts w:ascii="Times New Roman" w:hAnsi="Times New Roman" w:cs="Times New Roman"/>
                <w:sz w:val="20"/>
                <w:szCs w:val="20"/>
              </w:rPr>
              <w:t>-35.83</w:t>
            </w:r>
          </w:p>
        </w:tc>
        <w:tc>
          <w:tcPr>
            <w:tcW w:w="883" w:type="pct"/>
            <w:vAlign w:val="center"/>
          </w:tcPr>
          <w:p w:rsidR="009C58B7" w:rsidRPr="00AB1E95" w:rsidRDefault="009C58B7" w:rsidP="006322C1">
            <w:pPr>
              <w:suppressAutoHyphens w:val="0"/>
              <w:snapToGrid w:val="0"/>
              <w:jc w:val="both"/>
              <w:rPr>
                <w:rFonts w:ascii="Times New Roman" w:hAnsi="Times New Roman" w:cs="Times New Roman"/>
                <w:sz w:val="20"/>
                <w:szCs w:val="20"/>
              </w:rPr>
            </w:pPr>
            <w:r w:rsidRPr="00AB1E95">
              <w:rPr>
                <w:rFonts w:ascii="Times New Roman" w:hAnsi="Times New Roman" w:cs="Times New Roman"/>
                <w:sz w:val="20"/>
                <w:szCs w:val="20"/>
              </w:rPr>
              <w:t>7</w:t>
            </w:r>
          </w:p>
        </w:tc>
      </w:tr>
    </w:tbl>
    <w:p w:rsidR="006322C1" w:rsidRDefault="006322C1" w:rsidP="006322C1">
      <w:pPr>
        <w:pStyle w:val="NoSpacing"/>
        <w:snapToGrid w:val="0"/>
        <w:jc w:val="center"/>
        <w:rPr>
          <w:rFonts w:ascii="Times New Roman" w:hAnsi="Times New Roman" w:cs="Times New Roman"/>
          <w:b/>
          <w:sz w:val="20"/>
          <w:szCs w:val="20"/>
        </w:rPr>
      </w:pPr>
    </w:p>
    <w:p w:rsidR="006322C1" w:rsidRPr="00AB1E95" w:rsidRDefault="006322C1" w:rsidP="006322C1">
      <w:pPr>
        <w:pStyle w:val="NoSpacing"/>
        <w:snapToGrid w:val="0"/>
        <w:jc w:val="center"/>
        <w:rPr>
          <w:rFonts w:ascii="Times New Roman" w:hAnsi="Times New Roman" w:cs="Times New Roman"/>
          <w:i/>
          <w:sz w:val="20"/>
          <w:szCs w:val="20"/>
        </w:rPr>
      </w:pPr>
    </w:p>
    <w:p w:rsidR="009C58B7" w:rsidRPr="00AB1E95" w:rsidRDefault="009C58B7" w:rsidP="006322C1">
      <w:pPr>
        <w:pStyle w:val="Caption"/>
        <w:suppressLineNumbers w:val="0"/>
        <w:suppressAutoHyphens w:val="0"/>
        <w:snapToGrid w:val="0"/>
        <w:spacing w:before="0" w:after="0"/>
        <w:jc w:val="center"/>
        <w:rPr>
          <w:i w:val="0"/>
          <w:noProof/>
          <w:sz w:val="20"/>
          <w:szCs w:val="20"/>
        </w:rPr>
      </w:pPr>
      <w:r w:rsidRPr="00AB1E95">
        <w:rPr>
          <w:i w:val="0"/>
          <w:noProof/>
          <w:sz w:val="20"/>
          <w:szCs w:val="20"/>
          <w:lang w:eastAsia="zh-CN"/>
        </w:rPr>
        <w:lastRenderedPageBreak/>
        <w:drawing>
          <wp:inline distT="0" distB="0" distL="0" distR="0">
            <wp:extent cx="4969050" cy="2210463"/>
            <wp:effectExtent l="19050" t="0" r="30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0180" cy="2219862"/>
                    </a:xfrm>
                    <a:prstGeom prst="rect">
                      <a:avLst/>
                    </a:prstGeom>
                    <a:noFill/>
                  </pic:spPr>
                </pic:pic>
              </a:graphicData>
            </a:graphic>
          </wp:inline>
        </w:drawing>
      </w:r>
    </w:p>
    <w:p w:rsidR="009C58B7" w:rsidRPr="00AB1E95" w:rsidRDefault="009C58B7" w:rsidP="006322C1">
      <w:pPr>
        <w:pStyle w:val="Caption"/>
        <w:suppressLineNumbers w:val="0"/>
        <w:suppressAutoHyphens w:val="0"/>
        <w:snapToGrid w:val="0"/>
        <w:spacing w:before="0" w:after="0"/>
        <w:jc w:val="center"/>
        <w:rPr>
          <w:i w:val="0"/>
          <w:noProof/>
          <w:sz w:val="20"/>
          <w:szCs w:val="20"/>
        </w:rPr>
      </w:pPr>
      <w:r w:rsidRPr="00AB1E95">
        <w:rPr>
          <w:b/>
          <w:i w:val="0"/>
          <w:sz w:val="20"/>
          <w:szCs w:val="20"/>
        </w:rPr>
        <w:t>Fig. 6</w:t>
      </w:r>
      <w:r w:rsidRPr="00AB1E95">
        <w:rPr>
          <w:i w:val="0"/>
          <w:sz w:val="20"/>
          <w:szCs w:val="20"/>
        </w:rPr>
        <w:t xml:space="preserve"> Damage modes of experimental and numerical model</w:t>
      </w:r>
    </w:p>
    <w:p w:rsidR="009C58B7" w:rsidRPr="00AB1E95" w:rsidRDefault="009C58B7" w:rsidP="006322C1">
      <w:pPr>
        <w:pStyle w:val="NoSpacing"/>
        <w:snapToGrid w:val="0"/>
        <w:ind w:firstLine="425"/>
        <w:jc w:val="both"/>
        <w:rPr>
          <w:rFonts w:ascii="Times New Roman" w:hAnsi="Times New Roman" w:cs="Times New Roman"/>
          <w:sz w:val="20"/>
          <w:szCs w:val="20"/>
        </w:rPr>
      </w:pPr>
    </w:p>
    <w:p w:rsidR="006322C1" w:rsidRDefault="006322C1" w:rsidP="006322C1">
      <w:pPr>
        <w:pStyle w:val="NoSpacing"/>
        <w:snapToGrid w:val="0"/>
        <w:ind w:firstLine="425"/>
        <w:jc w:val="both"/>
        <w:rPr>
          <w:rFonts w:ascii="Times New Roman" w:hAnsi="Times New Roman" w:cs="Times New Roman"/>
          <w:sz w:val="20"/>
          <w:szCs w:val="20"/>
        </w:rPr>
        <w:sectPr w:rsidR="006322C1" w:rsidSect="00AB1E95">
          <w:footnotePr>
            <w:pos w:val="beneathText"/>
          </w:footnotePr>
          <w:type w:val="continuous"/>
          <w:pgSz w:w="12240" w:h="15840" w:code="1"/>
          <w:pgMar w:top="1440" w:right="1440" w:bottom="1440" w:left="1440" w:header="720" w:footer="720" w:gutter="0"/>
          <w:cols w:space="720"/>
          <w:docGrid w:linePitch="360"/>
        </w:sectPr>
      </w:pPr>
    </w:p>
    <w:p w:rsidR="00585A84" w:rsidRPr="00AB1E95" w:rsidRDefault="00585A84" w:rsidP="006322C1">
      <w:pPr>
        <w:pStyle w:val="Heading1"/>
        <w:keepNext w:val="0"/>
        <w:numPr>
          <w:ilvl w:val="0"/>
          <w:numId w:val="23"/>
        </w:numPr>
        <w:suppressAutoHyphens w:val="0"/>
        <w:snapToGrid w:val="0"/>
        <w:ind w:left="0" w:firstLine="0"/>
        <w:jc w:val="both"/>
      </w:pPr>
      <w:r w:rsidRPr="00AB1E95">
        <w:lastRenderedPageBreak/>
        <w:t>Results and Discussion</w:t>
      </w:r>
    </w:p>
    <w:p w:rsidR="00585A84" w:rsidRPr="00AB1E95" w:rsidRDefault="00585A84" w:rsidP="006322C1">
      <w:pPr>
        <w:pStyle w:val="Heading2"/>
        <w:keepNext w:val="0"/>
        <w:numPr>
          <w:ilvl w:val="0"/>
          <w:numId w:val="27"/>
        </w:numPr>
        <w:suppressAutoHyphens w:val="0"/>
        <w:snapToGrid w:val="0"/>
        <w:ind w:left="0" w:firstLine="425"/>
      </w:pPr>
      <w:r w:rsidRPr="00AB1E95">
        <w:t>Influence of Axial Load Ratios</w:t>
      </w:r>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axial loads play a vital role in the cyclic performance of columns. In the case of the precast column, it is the gravity load (deck weight and column self-weight) and the prestressing force, which provide moment resistance against overturning [42-43]. In this research the axial loads are calculated by the following formula; </w:t>
      </w:r>
    </w:p>
    <w:p w:rsidR="00585A84" w:rsidRPr="00AB1E95" w:rsidRDefault="00585A84" w:rsidP="006322C1">
      <w:pPr>
        <w:pStyle w:val="ListParagraph"/>
        <w:suppressAutoHyphens w:val="0"/>
        <w:snapToGrid w:val="0"/>
        <w:ind w:left="0" w:firstLine="425"/>
        <w:jc w:val="both"/>
        <w:rPr>
          <w:sz w:val="20"/>
          <w:szCs w:val="20"/>
        </w:rPr>
      </w:pPr>
      <m:oMathPara>
        <m:oMathParaPr>
          <m:jc m:val="center"/>
        </m:oMathParaPr>
        <m:oMath>
          <m:r>
            <m:rPr>
              <m:sty m:val="p"/>
            </m:rPr>
            <w:rPr>
              <w:sz w:val="20"/>
              <w:szCs w:val="20"/>
            </w:rPr>
            <m:t>Axial load=</m:t>
          </m:r>
          <m:f>
            <m:fPr>
              <m:ctrlPr>
                <w:rPr>
                  <w:rFonts w:ascii="Cambria Math" w:hAnsi="Cambria Math"/>
                  <w:sz w:val="20"/>
                  <w:szCs w:val="20"/>
                </w:rPr>
              </m:ctrlPr>
            </m:fPr>
            <m:num>
              <m:r>
                <m:rPr>
                  <m:sty m:val="p"/>
                </m:rPr>
                <w:rPr>
                  <w:sz w:val="20"/>
                  <w:szCs w:val="20"/>
                </w:rPr>
                <m:t>N</m:t>
              </m:r>
            </m:num>
            <m:den>
              <m:sSup>
                <m:sSupPr>
                  <m:ctrlPr>
                    <w:rPr>
                      <w:rFonts w:ascii="Cambria Math" w:hAnsi="Cambria Math"/>
                      <w:sz w:val="20"/>
                      <w:szCs w:val="20"/>
                    </w:rPr>
                  </m:ctrlPr>
                </m:sSupPr>
                <m:e>
                  <m:r>
                    <m:rPr>
                      <m:sty m:val="p"/>
                    </m:rPr>
                    <w:rPr>
                      <w:sz w:val="20"/>
                      <w:szCs w:val="20"/>
                    </w:rPr>
                    <m:t>f</m:t>
                  </m:r>
                </m:e>
                <m:sup>
                  <m:r>
                    <m:rPr>
                      <m:sty m:val="p"/>
                    </m:rPr>
                    <w:rPr>
                      <w:sz w:val="20"/>
                      <w:szCs w:val="20"/>
                    </w:rPr>
                    <m:t>'</m:t>
                  </m:r>
                </m:sup>
              </m:sSup>
              <m:r>
                <m:rPr>
                  <m:sty m:val="p"/>
                </m:rPr>
                <w:rPr>
                  <w:sz w:val="20"/>
                  <w:szCs w:val="20"/>
                </w:rPr>
                <m:t xml:space="preserve">c </m:t>
              </m:r>
              <m:sSub>
                <m:sSubPr>
                  <m:ctrlPr>
                    <w:rPr>
                      <w:rFonts w:ascii="Cambria Math" w:hAnsi="Cambria Math"/>
                      <w:sz w:val="20"/>
                      <w:szCs w:val="20"/>
                    </w:rPr>
                  </m:ctrlPr>
                </m:sSubPr>
                <m:e>
                  <m:r>
                    <m:rPr>
                      <m:sty m:val="p"/>
                    </m:rPr>
                    <w:rPr>
                      <w:sz w:val="20"/>
                      <w:szCs w:val="20"/>
                    </w:rPr>
                    <m:t>A</m:t>
                  </m:r>
                </m:e>
                <m:sub>
                  <m:r>
                    <m:rPr>
                      <m:sty m:val="p"/>
                    </m:rPr>
                    <w:rPr>
                      <w:sz w:val="20"/>
                      <w:szCs w:val="20"/>
                    </w:rPr>
                    <m:t>g</m:t>
                  </m:r>
                </m:sub>
              </m:sSub>
            </m:den>
          </m:f>
        </m:oMath>
      </m:oMathPara>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Where, N= Initial prestressing force; f’c= Compressive strength of concrete; Ag=gross sectional area of concrete</w:t>
      </w:r>
    </w:p>
    <w:p w:rsidR="00585A84" w:rsidRPr="00AB1E95" w:rsidRDefault="00585A84" w:rsidP="006322C1">
      <w:pPr>
        <w:pStyle w:val="NoSpacing"/>
        <w:snapToGrid w:val="0"/>
        <w:ind w:firstLine="425"/>
        <w:jc w:val="both"/>
        <w:rPr>
          <w:rFonts w:ascii="Times New Roman" w:hAnsi="Times New Roman" w:cs="Times New Roman"/>
          <w:b/>
          <w:sz w:val="20"/>
          <w:szCs w:val="20"/>
        </w:rPr>
      </w:pPr>
      <w:r w:rsidRPr="00AB1E95">
        <w:rPr>
          <w:rFonts w:ascii="Times New Roman" w:hAnsi="Times New Roman" w:cs="Times New Roman"/>
          <w:sz w:val="20"/>
          <w:szCs w:val="20"/>
        </w:rPr>
        <w:t xml:space="preserve">The increase in the axial load ratios by increasing the initial prestressing force leads to the higher ultimate strength and small residual drift [44]. On the other hand, increasing the axial loads will lead to higher compressive stresses when the column segments rock back and forth with respect to each other [45, 46]. Higher axial compressive stresses can result in concrete crushing failure of the column and reduce the column's ductility. Therefore, in this section, axial loads are increased by increasing the post-tensioned area while maintaining the initial prestressing levels at 25% and 30% of (f’cAg). The model details are described in </w:t>
      </w:r>
      <w:r w:rsidRPr="00AB1E95">
        <w:rPr>
          <w:rFonts w:ascii="Times New Roman" w:hAnsi="Times New Roman" w:cs="Times New Roman"/>
          <w:b/>
          <w:sz w:val="20"/>
          <w:szCs w:val="20"/>
        </w:rPr>
        <w:t>Table 3.</w:t>
      </w:r>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lastRenderedPageBreak/>
        <w:t xml:space="preserve">At axial load 0.1, the hybrid bridge column (HBC) can demonstrate higher lateral strength than the precast segmental bridge column (PSBC), highlighting the advantages of using a hybrid system. Both the systems showed excellent re-centering abilities with the residual plastic displacement of less than 1%. The residual plastic deformation for PSBC is minimal (0.39mm in the positive direction), whereas the HBC specimens have more significant plastic deformation (6.59mm in the positive direction). The difference in the plastic deformations of HBCs and PSBCs can be attributed to the development and plastic hinges in the bottom segment of HBC, cast monolithically with the foundation, as shown in </w:t>
      </w:r>
      <w:r w:rsidRPr="00AB1E95">
        <w:rPr>
          <w:rFonts w:ascii="Times New Roman" w:hAnsi="Times New Roman" w:cs="Times New Roman"/>
          <w:b/>
          <w:sz w:val="20"/>
          <w:szCs w:val="20"/>
        </w:rPr>
        <w:t>Fig. 7</w:t>
      </w:r>
      <w:r w:rsidRPr="00AB1E95">
        <w:rPr>
          <w:rFonts w:ascii="Times New Roman" w:hAnsi="Times New Roman" w:cs="Times New Roman"/>
          <w:sz w:val="20"/>
          <w:szCs w:val="20"/>
        </w:rPr>
        <w:t xml:space="preserve">. The more prominent cosmetic damage in the form of concrete spalling and higher strains generated by the strain penetration in the foundation due to the transverse and longitudinal reinforcements crossing the bottom joints leads to increased residual deformation. HBC-A1 can generate a lateral strength of 41.1KN, which is 15% greater than PSBC-A1 at the ultimate drift, as shown in </w:t>
      </w:r>
      <w:r w:rsidRPr="00AB1E95">
        <w:rPr>
          <w:rFonts w:ascii="Times New Roman" w:hAnsi="Times New Roman" w:cs="Times New Roman"/>
          <w:b/>
          <w:sz w:val="20"/>
          <w:szCs w:val="20"/>
        </w:rPr>
        <w:t>Fig. 8</w:t>
      </w:r>
      <w:r w:rsidRPr="00AB1E95">
        <w:rPr>
          <w:rFonts w:ascii="Times New Roman" w:hAnsi="Times New Roman" w:cs="Times New Roman"/>
          <w:sz w:val="20"/>
          <w:szCs w:val="20"/>
        </w:rPr>
        <w:t xml:space="preserve">. The PSBCs lack in dissipating sufficient energy, whereas HBC can overcome this particular issue. Cumulative energy dissipation of HBC-A1 was recorded as 1096 KN-mm, which is 66% greater than PSBC-A1, as visible in </w:t>
      </w:r>
      <w:r w:rsidRPr="00AB1E95">
        <w:rPr>
          <w:rFonts w:ascii="Times New Roman" w:hAnsi="Times New Roman" w:cs="Times New Roman"/>
          <w:b/>
          <w:sz w:val="20"/>
          <w:szCs w:val="20"/>
        </w:rPr>
        <w:t>Fig. 8</w:t>
      </w:r>
      <w:r w:rsidRPr="00AB1E95">
        <w:rPr>
          <w:rFonts w:ascii="Times New Roman" w:hAnsi="Times New Roman" w:cs="Times New Roman"/>
          <w:sz w:val="20"/>
          <w:szCs w:val="20"/>
        </w:rPr>
        <w:t>. Hence, the advantages of hybrid systems are far greater in terms of energy dissipation at an axial load of 0.1 for a type of column studied in this research.</w:t>
      </w:r>
    </w:p>
    <w:p w:rsidR="006322C1" w:rsidRDefault="006322C1" w:rsidP="006322C1">
      <w:pPr>
        <w:pStyle w:val="Caption"/>
        <w:suppressLineNumbers w:val="0"/>
        <w:suppressAutoHyphens w:val="0"/>
        <w:snapToGrid w:val="0"/>
        <w:spacing w:before="0" w:after="0"/>
        <w:jc w:val="center"/>
        <w:rPr>
          <w:b/>
          <w:i w:val="0"/>
          <w:sz w:val="20"/>
          <w:szCs w:val="20"/>
          <w:lang w:eastAsia="zh-CN"/>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AB1E95" w:rsidRPr="00AB1E95" w:rsidRDefault="00AB1E95" w:rsidP="006322C1">
      <w:pPr>
        <w:pStyle w:val="Caption"/>
        <w:suppressLineNumbers w:val="0"/>
        <w:suppressAutoHyphens w:val="0"/>
        <w:snapToGrid w:val="0"/>
        <w:spacing w:before="0" w:after="0"/>
        <w:jc w:val="center"/>
        <w:rPr>
          <w:b/>
          <w:i w:val="0"/>
          <w:sz w:val="20"/>
          <w:szCs w:val="20"/>
          <w:lang w:eastAsia="zh-CN"/>
        </w:rPr>
      </w:pPr>
    </w:p>
    <w:p w:rsidR="00E71447" w:rsidRPr="00AB1E95" w:rsidRDefault="00E71447" w:rsidP="006322C1">
      <w:pPr>
        <w:pStyle w:val="Caption"/>
        <w:suppressLineNumbers w:val="0"/>
        <w:suppressAutoHyphens w:val="0"/>
        <w:snapToGrid w:val="0"/>
        <w:spacing w:before="0" w:after="0"/>
        <w:jc w:val="center"/>
        <w:rPr>
          <w:i w:val="0"/>
          <w:sz w:val="20"/>
          <w:szCs w:val="20"/>
        </w:rPr>
      </w:pPr>
      <w:r w:rsidRPr="00AB1E95">
        <w:rPr>
          <w:b/>
          <w:i w:val="0"/>
          <w:sz w:val="20"/>
          <w:szCs w:val="20"/>
        </w:rPr>
        <w:t xml:space="preserve">Table </w:t>
      </w:r>
      <w:r w:rsidR="008A15C4" w:rsidRPr="00AB1E95">
        <w:rPr>
          <w:b/>
          <w:i w:val="0"/>
          <w:sz w:val="20"/>
          <w:szCs w:val="20"/>
        </w:rPr>
        <w:fldChar w:fldCharType="begin"/>
      </w:r>
      <w:r w:rsidRPr="00AB1E95">
        <w:rPr>
          <w:b/>
          <w:i w:val="0"/>
          <w:sz w:val="20"/>
          <w:szCs w:val="20"/>
        </w:rPr>
        <w:instrText xml:space="preserve"> SEQ Table \* ARABIC </w:instrText>
      </w:r>
      <w:r w:rsidR="008A15C4" w:rsidRPr="00AB1E95">
        <w:rPr>
          <w:b/>
          <w:i w:val="0"/>
          <w:sz w:val="20"/>
          <w:szCs w:val="20"/>
        </w:rPr>
        <w:fldChar w:fldCharType="separate"/>
      </w:r>
      <w:r w:rsidR="00015635" w:rsidRPr="00AB1E95">
        <w:rPr>
          <w:b/>
          <w:i w:val="0"/>
          <w:noProof/>
          <w:sz w:val="20"/>
          <w:szCs w:val="20"/>
        </w:rPr>
        <w:t>3</w:t>
      </w:r>
      <w:r w:rsidR="008A15C4" w:rsidRPr="00AB1E95">
        <w:rPr>
          <w:b/>
          <w:i w:val="0"/>
          <w:sz w:val="20"/>
          <w:szCs w:val="20"/>
        </w:rPr>
        <w:fldChar w:fldCharType="end"/>
      </w:r>
      <w:r w:rsidR="007C0D07">
        <w:rPr>
          <w:rFonts w:hint="eastAsia"/>
          <w:b/>
          <w:i w:val="0"/>
          <w:sz w:val="20"/>
          <w:szCs w:val="20"/>
          <w:lang w:eastAsia="zh-CN"/>
        </w:rPr>
        <w:t>.</w:t>
      </w:r>
      <w:r w:rsidRPr="00AB1E95">
        <w:rPr>
          <w:i w:val="0"/>
          <w:sz w:val="20"/>
          <w:szCs w:val="20"/>
        </w:rPr>
        <w:t xml:space="preserve"> Specimen details of PSBCs and HBCs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383"/>
        <w:gridCol w:w="2501"/>
        <w:gridCol w:w="3517"/>
        <w:gridCol w:w="2073"/>
      </w:tblGrid>
      <w:tr w:rsidR="00E71447" w:rsidRPr="00AB1E95" w:rsidTr="00AB1E95">
        <w:trPr>
          <w:jc w:val="center"/>
        </w:trPr>
        <w:tc>
          <w:tcPr>
            <w:tcW w:w="730" w:type="pct"/>
            <w:tcBorders>
              <w:top w:val="single" w:sz="4" w:space="0" w:color="auto"/>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Specimen</w:t>
            </w:r>
          </w:p>
        </w:tc>
        <w:tc>
          <w:tcPr>
            <w:tcW w:w="1320" w:type="pct"/>
            <w:tcBorders>
              <w:top w:val="single" w:sz="4" w:space="0" w:color="auto"/>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Bonding Condition</w:t>
            </w:r>
          </w:p>
        </w:tc>
        <w:tc>
          <w:tcPr>
            <w:tcW w:w="1856" w:type="pct"/>
            <w:tcBorders>
              <w:top w:val="single" w:sz="4" w:space="0" w:color="auto"/>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Post-tensioned tendon Area</w:t>
            </w:r>
          </w:p>
        </w:tc>
        <w:tc>
          <w:tcPr>
            <w:tcW w:w="1094" w:type="pct"/>
            <w:tcBorders>
              <w:top w:val="single" w:sz="4" w:space="0" w:color="auto"/>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Axial load ratio</w:t>
            </w:r>
          </w:p>
        </w:tc>
      </w:tr>
      <w:tr w:rsidR="00E71447" w:rsidRPr="00AB1E95" w:rsidTr="00AB1E95">
        <w:trPr>
          <w:jc w:val="center"/>
        </w:trPr>
        <w:tc>
          <w:tcPr>
            <w:tcW w:w="730" w:type="pct"/>
            <w:tcBorders>
              <w:top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PSBC-A1</w:t>
            </w:r>
          </w:p>
        </w:tc>
        <w:tc>
          <w:tcPr>
            <w:tcW w:w="1320" w:type="pct"/>
            <w:tcBorders>
              <w:top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856" w:type="pct"/>
            <w:tcBorders>
              <w:top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3D15.2mm</w:t>
            </w:r>
          </w:p>
        </w:tc>
        <w:tc>
          <w:tcPr>
            <w:tcW w:w="1094" w:type="pct"/>
            <w:tcBorders>
              <w:top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0.1</w:t>
            </w:r>
          </w:p>
        </w:tc>
      </w:tr>
      <w:tr w:rsidR="00E71447" w:rsidRPr="00AB1E95" w:rsidTr="00AB1E95">
        <w:trPr>
          <w:jc w:val="center"/>
        </w:trPr>
        <w:tc>
          <w:tcPr>
            <w:tcW w:w="73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PSBC-A2</w:t>
            </w:r>
          </w:p>
        </w:tc>
        <w:tc>
          <w:tcPr>
            <w:tcW w:w="132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856"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3D17.8mm</w:t>
            </w:r>
          </w:p>
        </w:tc>
        <w:tc>
          <w:tcPr>
            <w:tcW w:w="1094"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0.15</w:t>
            </w:r>
          </w:p>
        </w:tc>
      </w:tr>
      <w:tr w:rsidR="00E71447" w:rsidRPr="00AB1E95" w:rsidTr="00AB1E95">
        <w:trPr>
          <w:jc w:val="center"/>
        </w:trPr>
        <w:tc>
          <w:tcPr>
            <w:tcW w:w="73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PSBC-A3</w:t>
            </w:r>
          </w:p>
        </w:tc>
        <w:tc>
          <w:tcPr>
            <w:tcW w:w="132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856"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3D21.6mm</w:t>
            </w:r>
          </w:p>
        </w:tc>
        <w:tc>
          <w:tcPr>
            <w:tcW w:w="1094"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2</w:t>
            </w:r>
          </w:p>
        </w:tc>
      </w:tr>
      <w:tr w:rsidR="00E71447" w:rsidRPr="00AB1E95" w:rsidTr="00AB1E95">
        <w:trPr>
          <w:jc w:val="center"/>
        </w:trPr>
        <w:tc>
          <w:tcPr>
            <w:tcW w:w="73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HBC-A1</w:t>
            </w:r>
          </w:p>
        </w:tc>
        <w:tc>
          <w:tcPr>
            <w:tcW w:w="132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856"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3D15.2mm</w:t>
            </w:r>
          </w:p>
        </w:tc>
        <w:tc>
          <w:tcPr>
            <w:tcW w:w="1094"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0.1</w:t>
            </w:r>
          </w:p>
        </w:tc>
      </w:tr>
      <w:tr w:rsidR="00E71447" w:rsidRPr="00AB1E95" w:rsidTr="00AB1E95">
        <w:trPr>
          <w:jc w:val="center"/>
        </w:trPr>
        <w:tc>
          <w:tcPr>
            <w:tcW w:w="73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HBC-A2</w:t>
            </w:r>
          </w:p>
        </w:tc>
        <w:tc>
          <w:tcPr>
            <w:tcW w:w="1320"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856"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3D17.8mm</w:t>
            </w:r>
          </w:p>
        </w:tc>
        <w:tc>
          <w:tcPr>
            <w:tcW w:w="1094" w:type="pct"/>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0.15</w:t>
            </w:r>
          </w:p>
        </w:tc>
      </w:tr>
      <w:tr w:rsidR="00E71447" w:rsidRPr="00AB1E95" w:rsidTr="00AB1E95">
        <w:trPr>
          <w:jc w:val="center"/>
        </w:trPr>
        <w:tc>
          <w:tcPr>
            <w:tcW w:w="730" w:type="pct"/>
            <w:tcBorders>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HBC-A3</w:t>
            </w:r>
          </w:p>
        </w:tc>
        <w:tc>
          <w:tcPr>
            <w:tcW w:w="1320" w:type="pct"/>
            <w:tcBorders>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856" w:type="pct"/>
            <w:tcBorders>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3D21.6mm</w:t>
            </w:r>
          </w:p>
        </w:tc>
        <w:tc>
          <w:tcPr>
            <w:tcW w:w="1094" w:type="pct"/>
            <w:tcBorders>
              <w:bottom w:val="single" w:sz="4" w:space="0" w:color="auto"/>
            </w:tcBorders>
            <w:vAlign w:val="center"/>
          </w:tcPr>
          <w:p w:rsidR="00E71447" w:rsidRPr="00AB1E95" w:rsidRDefault="00E71447"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2</w:t>
            </w:r>
          </w:p>
        </w:tc>
      </w:tr>
    </w:tbl>
    <w:p w:rsidR="007C0D07" w:rsidRDefault="007C0D07" w:rsidP="006322C1">
      <w:pPr>
        <w:pStyle w:val="Caption"/>
        <w:suppressLineNumbers w:val="0"/>
        <w:suppressAutoHyphens w:val="0"/>
        <w:snapToGrid w:val="0"/>
        <w:spacing w:before="0" w:after="0"/>
        <w:jc w:val="center"/>
        <w:rPr>
          <w:rFonts w:hint="eastAsia"/>
          <w:i w:val="0"/>
          <w:sz w:val="20"/>
          <w:szCs w:val="20"/>
          <w:lang w:eastAsia="zh-CN"/>
        </w:rPr>
      </w:pPr>
    </w:p>
    <w:p w:rsidR="00E71447" w:rsidRPr="00AB1E95" w:rsidRDefault="00E71447" w:rsidP="006322C1">
      <w:pPr>
        <w:pStyle w:val="Caption"/>
        <w:suppressLineNumbers w:val="0"/>
        <w:suppressAutoHyphens w:val="0"/>
        <w:snapToGrid w:val="0"/>
        <w:spacing w:before="0" w:after="0"/>
        <w:jc w:val="center"/>
        <w:rPr>
          <w:i w:val="0"/>
          <w:sz w:val="20"/>
          <w:szCs w:val="20"/>
        </w:rPr>
      </w:pPr>
      <w:r w:rsidRPr="00AB1E95">
        <w:rPr>
          <w:i w:val="0"/>
          <w:noProof/>
          <w:sz w:val="20"/>
          <w:szCs w:val="20"/>
          <w:lang w:eastAsia="zh-CN"/>
        </w:rPr>
        <w:lastRenderedPageBreak/>
        <w:drawing>
          <wp:inline distT="0" distB="0" distL="0" distR="0">
            <wp:extent cx="4554187" cy="18373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94445" cy="1853548"/>
                    </a:xfrm>
                    <a:prstGeom prst="rect">
                      <a:avLst/>
                    </a:prstGeom>
                    <a:noFill/>
                  </pic:spPr>
                </pic:pic>
              </a:graphicData>
            </a:graphic>
          </wp:inline>
        </w:drawing>
      </w:r>
    </w:p>
    <w:p w:rsidR="00E71447" w:rsidRPr="00AB1E95" w:rsidRDefault="00E71447" w:rsidP="006322C1">
      <w:pPr>
        <w:pStyle w:val="Caption"/>
        <w:suppressLineNumbers w:val="0"/>
        <w:suppressAutoHyphens w:val="0"/>
        <w:snapToGrid w:val="0"/>
        <w:spacing w:before="0" w:after="0"/>
        <w:jc w:val="center"/>
        <w:rPr>
          <w:i w:val="0"/>
          <w:sz w:val="20"/>
          <w:szCs w:val="20"/>
          <w:lang w:eastAsia="zh-CN"/>
        </w:rPr>
      </w:pPr>
      <w:r w:rsidRPr="00AB1E95">
        <w:rPr>
          <w:b/>
          <w:i w:val="0"/>
          <w:sz w:val="20"/>
          <w:szCs w:val="20"/>
        </w:rPr>
        <w:t>Fig. 7</w:t>
      </w:r>
      <w:r w:rsidRPr="00AB1E95">
        <w:rPr>
          <w:i w:val="0"/>
          <w:sz w:val="20"/>
          <w:szCs w:val="20"/>
        </w:rPr>
        <w:t xml:space="preserve"> Maximum Compressive strains of bottom segments a) PSBC b)</w:t>
      </w:r>
      <w:r w:rsidRPr="00AB1E95">
        <w:rPr>
          <w:b/>
          <w:i w:val="0"/>
          <w:sz w:val="20"/>
          <w:szCs w:val="20"/>
        </w:rPr>
        <w:t xml:space="preserve"> </w:t>
      </w:r>
      <w:r w:rsidRPr="00AB1E95">
        <w:rPr>
          <w:i w:val="0"/>
          <w:sz w:val="20"/>
          <w:szCs w:val="20"/>
        </w:rPr>
        <w:t>HBC</w:t>
      </w:r>
    </w:p>
    <w:p w:rsidR="00AB1E95" w:rsidRPr="00AB1E95" w:rsidRDefault="00AB1E95" w:rsidP="006322C1">
      <w:pPr>
        <w:pStyle w:val="Caption"/>
        <w:suppressLineNumbers w:val="0"/>
        <w:suppressAutoHyphens w:val="0"/>
        <w:snapToGrid w:val="0"/>
        <w:spacing w:before="0" w:after="0"/>
        <w:ind w:firstLine="425"/>
        <w:jc w:val="both"/>
        <w:rPr>
          <w:i w:val="0"/>
          <w:sz w:val="20"/>
          <w:szCs w:val="20"/>
          <w:lang w:eastAsia="zh-CN"/>
        </w:rPr>
      </w:pPr>
    </w:p>
    <w:p w:rsidR="00125301" w:rsidRPr="00AB1E95" w:rsidRDefault="00125301" w:rsidP="006322C1">
      <w:pPr>
        <w:pStyle w:val="Caption"/>
        <w:suppressLineNumbers w:val="0"/>
        <w:suppressAutoHyphens w:val="0"/>
        <w:snapToGrid w:val="0"/>
        <w:spacing w:before="0" w:after="0"/>
        <w:jc w:val="center"/>
        <w:rPr>
          <w:i w:val="0"/>
          <w:sz w:val="20"/>
        </w:rPr>
      </w:pPr>
      <w:r w:rsidRPr="00AB1E95">
        <w:rPr>
          <w:i w:val="0"/>
          <w:noProof/>
          <w:sz w:val="20"/>
          <w:lang w:eastAsia="zh-CN"/>
        </w:rPr>
        <w:drawing>
          <wp:inline distT="0" distB="0" distL="0" distR="0">
            <wp:extent cx="2830664" cy="224584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886" cy="2270617"/>
                    </a:xfrm>
                    <a:prstGeom prst="rect">
                      <a:avLst/>
                    </a:prstGeom>
                    <a:noFill/>
                  </pic:spPr>
                </pic:pic>
              </a:graphicData>
            </a:graphic>
          </wp:inline>
        </w:drawing>
      </w:r>
      <w:r w:rsidRPr="00AB1E95">
        <w:rPr>
          <w:i w:val="0"/>
          <w:noProof/>
          <w:sz w:val="20"/>
          <w:lang w:eastAsia="zh-CN"/>
        </w:rPr>
        <w:drawing>
          <wp:inline distT="0" distB="0" distL="0" distR="0">
            <wp:extent cx="2743466" cy="220251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3891" cy="2226937"/>
                    </a:xfrm>
                    <a:prstGeom prst="rect">
                      <a:avLst/>
                    </a:prstGeom>
                    <a:noFill/>
                  </pic:spPr>
                </pic:pic>
              </a:graphicData>
            </a:graphic>
          </wp:inline>
        </w:drawing>
      </w:r>
    </w:p>
    <w:p w:rsidR="00E71447" w:rsidRDefault="00125301" w:rsidP="006322C1">
      <w:pPr>
        <w:pStyle w:val="Caption"/>
        <w:suppressLineNumbers w:val="0"/>
        <w:suppressAutoHyphens w:val="0"/>
        <w:snapToGrid w:val="0"/>
        <w:spacing w:before="0" w:after="0"/>
        <w:jc w:val="center"/>
        <w:rPr>
          <w:i w:val="0"/>
          <w:sz w:val="20"/>
          <w:szCs w:val="20"/>
          <w:lang w:eastAsia="zh-CN"/>
        </w:rPr>
      </w:pPr>
      <w:r w:rsidRPr="00AB1E95">
        <w:rPr>
          <w:b/>
          <w:i w:val="0"/>
          <w:sz w:val="20"/>
          <w:szCs w:val="20"/>
        </w:rPr>
        <w:t>Fig. 8</w:t>
      </w:r>
      <w:r w:rsidRPr="00AB1E95">
        <w:rPr>
          <w:i w:val="0"/>
          <w:sz w:val="20"/>
          <w:szCs w:val="20"/>
        </w:rPr>
        <w:t xml:space="preserve"> </w:t>
      </w:r>
      <w:r w:rsidRPr="00AB1E95">
        <w:rPr>
          <w:rFonts w:eastAsia="SimHei"/>
          <w:i w:val="0"/>
          <w:sz w:val="20"/>
          <w:szCs w:val="20"/>
        </w:rPr>
        <w:t>Hysteric and energy dissipation curves of HBC and PSBC</w:t>
      </w:r>
    </w:p>
    <w:p w:rsidR="0025696C" w:rsidRDefault="0025696C" w:rsidP="006322C1">
      <w:pPr>
        <w:pStyle w:val="Caption"/>
        <w:suppressLineNumbers w:val="0"/>
        <w:suppressAutoHyphens w:val="0"/>
        <w:snapToGrid w:val="0"/>
        <w:spacing w:before="0" w:after="0"/>
        <w:jc w:val="center"/>
        <w:rPr>
          <w:i w:val="0"/>
          <w:sz w:val="20"/>
          <w:szCs w:val="20"/>
          <w:lang w:eastAsia="zh-CN"/>
        </w:rPr>
      </w:pPr>
    </w:p>
    <w:p w:rsidR="0025696C" w:rsidRPr="00AB1E95" w:rsidRDefault="0025696C" w:rsidP="0025696C">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drawing>
          <wp:inline distT="0" distB="0" distL="0" distR="0">
            <wp:extent cx="2511468" cy="2202511"/>
            <wp:effectExtent l="0" t="0" r="0" b="0"/>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788" cy="2205423"/>
                    </a:xfrm>
                    <a:prstGeom prst="rect">
                      <a:avLst/>
                    </a:prstGeom>
                    <a:noFill/>
                  </pic:spPr>
                </pic:pic>
              </a:graphicData>
            </a:graphic>
          </wp:inline>
        </w:drawing>
      </w:r>
      <w:r>
        <w:rPr>
          <w:rFonts w:ascii="Times New Roman" w:hAnsi="Times New Roman" w:cs="Times New Roman" w:hint="eastAsia"/>
          <w:sz w:val="20"/>
          <w:szCs w:val="20"/>
        </w:rPr>
        <w:tab/>
      </w:r>
      <w:r w:rsidRPr="00AB1E95">
        <w:rPr>
          <w:rFonts w:ascii="Times New Roman" w:hAnsi="Times New Roman" w:cs="Times New Roman"/>
          <w:noProof/>
          <w:sz w:val="20"/>
          <w:szCs w:val="20"/>
        </w:rPr>
        <w:drawing>
          <wp:inline distT="0" distB="0" distL="0" distR="0">
            <wp:extent cx="2557172" cy="2244407"/>
            <wp:effectExtent l="1905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9617" cy="2246553"/>
                    </a:xfrm>
                    <a:prstGeom prst="rect">
                      <a:avLst/>
                    </a:prstGeom>
                    <a:noFill/>
                  </pic:spPr>
                </pic:pic>
              </a:graphicData>
            </a:graphic>
          </wp:inline>
        </w:drawing>
      </w:r>
    </w:p>
    <w:p w:rsidR="0025696C" w:rsidRPr="00AB1E95" w:rsidRDefault="0025696C" w:rsidP="0025696C">
      <w:pPr>
        <w:pStyle w:val="Caption"/>
        <w:suppressLineNumbers w:val="0"/>
        <w:suppressAutoHyphens w:val="0"/>
        <w:snapToGrid w:val="0"/>
        <w:spacing w:before="0" w:after="0"/>
        <w:jc w:val="center"/>
        <w:rPr>
          <w:i w:val="0"/>
          <w:noProof/>
          <w:sz w:val="20"/>
          <w:szCs w:val="20"/>
        </w:rPr>
      </w:pPr>
      <w:r w:rsidRPr="00AB1E95">
        <w:rPr>
          <w:b/>
          <w:i w:val="0"/>
          <w:sz w:val="20"/>
          <w:szCs w:val="20"/>
        </w:rPr>
        <w:t>Fig. 9</w:t>
      </w:r>
      <w:r w:rsidRPr="00AB1E95">
        <w:rPr>
          <w:i w:val="0"/>
          <w:sz w:val="20"/>
          <w:szCs w:val="20"/>
        </w:rPr>
        <w:t xml:space="preserve"> </w:t>
      </w:r>
      <w:r w:rsidRPr="00AB1E95">
        <w:rPr>
          <w:rFonts w:eastAsia="SimHei"/>
          <w:i w:val="0"/>
          <w:sz w:val="20"/>
          <w:szCs w:val="20"/>
        </w:rPr>
        <w:t>Backbone and energy dissipation curves of PSBCs with increasing axial load ratios</w:t>
      </w:r>
    </w:p>
    <w:p w:rsidR="006322C1" w:rsidRDefault="006322C1" w:rsidP="006322C1">
      <w:pPr>
        <w:pStyle w:val="Heading2"/>
        <w:keepNext w:val="0"/>
        <w:suppressAutoHyphens w:val="0"/>
        <w:snapToGrid w:val="0"/>
        <w:rPr>
          <w:lang w:eastAsia="zh-CN"/>
        </w:rPr>
      </w:pPr>
    </w:p>
    <w:p w:rsidR="006322C1" w:rsidRPr="006322C1" w:rsidRDefault="006322C1" w:rsidP="006322C1">
      <w:pPr>
        <w:rPr>
          <w:lang w:eastAsia="zh-CN"/>
        </w:rPr>
        <w:sectPr w:rsidR="006322C1" w:rsidRPr="006322C1" w:rsidSect="00AB1E95">
          <w:footnotePr>
            <w:pos w:val="beneathText"/>
          </w:footnotePr>
          <w:type w:val="continuous"/>
          <w:pgSz w:w="12240" w:h="15840" w:code="1"/>
          <w:pgMar w:top="1440" w:right="1440" w:bottom="1440" w:left="1440" w:header="720" w:footer="720" w:gutter="0"/>
          <w:cols w:space="720"/>
          <w:docGrid w:linePitch="360"/>
        </w:sectPr>
      </w:pPr>
    </w:p>
    <w:p w:rsidR="00585A84" w:rsidRPr="00AB1E95" w:rsidRDefault="00585A84" w:rsidP="006322C1">
      <w:pPr>
        <w:pStyle w:val="Heading2"/>
        <w:keepNext w:val="0"/>
        <w:numPr>
          <w:ilvl w:val="0"/>
          <w:numId w:val="27"/>
        </w:numPr>
        <w:suppressAutoHyphens w:val="0"/>
        <w:snapToGrid w:val="0"/>
        <w:ind w:left="0" w:firstLine="425"/>
      </w:pPr>
      <w:r w:rsidRPr="00AB1E95">
        <w:lastRenderedPageBreak/>
        <w:t>Influence of axial load ratios in PSBCs</w:t>
      </w:r>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Precast segmental bridge columns with axial load ratio of 0.1, 0.15, and 0.2 are studied. The backbone curves are shown in </w:t>
      </w:r>
      <w:r w:rsidRPr="00AB1E95">
        <w:rPr>
          <w:rFonts w:ascii="Times New Roman" w:hAnsi="Times New Roman" w:cs="Times New Roman"/>
          <w:b/>
          <w:sz w:val="20"/>
          <w:szCs w:val="20"/>
        </w:rPr>
        <w:t>Fig. 9</w:t>
      </w:r>
      <w:r w:rsidRPr="00AB1E95">
        <w:rPr>
          <w:rFonts w:ascii="Times New Roman" w:hAnsi="Times New Roman" w:cs="Times New Roman"/>
          <w:sz w:val="20"/>
          <w:szCs w:val="20"/>
        </w:rPr>
        <w:t xml:space="preserve">, which are generated by taking average load between both positive and negative cycles and plotting them against each drift level. Cumulative energy dissipation curves </w:t>
      </w:r>
      <w:r w:rsidRPr="00AB1E95">
        <w:rPr>
          <w:rFonts w:ascii="Times New Roman" w:hAnsi="Times New Roman" w:cs="Times New Roman"/>
          <w:sz w:val="20"/>
          <w:szCs w:val="20"/>
        </w:rPr>
        <w:lastRenderedPageBreak/>
        <w:t xml:space="preserve">that describe the area enclosed by each load cycle are also shown in </w:t>
      </w:r>
      <w:r w:rsidRPr="00AB1E95">
        <w:rPr>
          <w:rFonts w:ascii="Times New Roman" w:hAnsi="Times New Roman" w:cs="Times New Roman"/>
          <w:b/>
          <w:sz w:val="20"/>
          <w:szCs w:val="20"/>
        </w:rPr>
        <w:t>Fig. 9</w:t>
      </w:r>
      <w:r w:rsidRPr="00AB1E95">
        <w:rPr>
          <w:rFonts w:ascii="Times New Roman" w:hAnsi="Times New Roman" w:cs="Times New Roman"/>
          <w:sz w:val="20"/>
          <w:szCs w:val="20"/>
        </w:rPr>
        <w:t xml:space="preserve">. The ultimate strength of the column increases with the increasing axial load ratios. Also, for the selected axial loads, the column stiffness after yielding remained positive as implied by no evidence of strength degradation for the designed PSBCs. The displacement capacities and ductility for </w:t>
      </w:r>
      <w:r w:rsidRPr="00AB1E95">
        <w:rPr>
          <w:rFonts w:ascii="Times New Roman" w:hAnsi="Times New Roman" w:cs="Times New Roman"/>
          <w:sz w:val="20"/>
          <w:szCs w:val="20"/>
        </w:rPr>
        <w:lastRenderedPageBreak/>
        <w:t>columns will also not decrease drastically by keeping the axial loads to 0.2. All the columns analyzed showed excellent recentering abilities. The energy dissipation gradually increased with peak energy dissipation observed by PSBC-A3, which is 52% greater than PSBC-A1. Hence, it is proved that designing the PSBCs by keeping the axial load ratio to 0.2 can lead to better cyclic performance than PSBCs with very low or high axial load ratios, respectively.</w:t>
      </w:r>
    </w:p>
    <w:p w:rsidR="00585A84" w:rsidRPr="00AB1E95" w:rsidRDefault="00585A84" w:rsidP="0025696C">
      <w:pPr>
        <w:pStyle w:val="Heading2"/>
        <w:keepNext w:val="0"/>
        <w:numPr>
          <w:ilvl w:val="0"/>
          <w:numId w:val="27"/>
        </w:numPr>
        <w:suppressAutoHyphens w:val="0"/>
        <w:snapToGrid w:val="0"/>
        <w:ind w:left="0" w:firstLine="425"/>
      </w:pPr>
      <w:r w:rsidRPr="00AB1E95">
        <w:t>Influence of axial load ratios in HBCs</w:t>
      </w:r>
    </w:p>
    <w:p w:rsidR="00002F78"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HBCs at an axial load ratio of 0.1 exhibited better cyclic performance than its PSBC counterpart. Increasing the axial loads of HBCs can lead to an improvement in the characteristics which govern the cyclic performance. As the axial loads were carefully </w:t>
      </w:r>
      <w:r w:rsidRPr="00AB1E95">
        <w:rPr>
          <w:rFonts w:ascii="Times New Roman" w:hAnsi="Times New Roman" w:cs="Times New Roman"/>
          <w:sz w:val="20"/>
          <w:szCs w:val="20"/>
        </w:rPr>
        <w:lastRenderedPageBreak/>
        <w:t xml:space="preserve">selected, the specimens showed improvement in the lateral strength with the increase in the axial loads. Likewise, the PSBCs, HBCs stiffness after yielding remained positive with no signs of strength degradation. The HBCs were able to limit the plastic deformation under safety limits. There was a substantial increase in the energy dissipation of HBCs with peak-dissipated energy recorded of 2678 KN-mm at 0.2 axial load ratio, which is 60% greater than HBC-A1, shown in </w:t>
      </w:r>
      <w:r w:rsidRPr="00AB1E95">
        <w:rPr>
          <w:rFonts w:ascii="Times New Roman" w:hAnsi="Times New Roman" w:cs="Times New Roman"/>
          <w:b/>
          <w:sz w:val="20"/>
          <w:szCs w:val="20"/>
        </w:rPr>
        <w:t>Fig. 10</w:t>
      </w:r>
      <w:r w:rsidRPr="00AB1E95">
        <w:rPr>
          <w:rFonts w:ascii="Times New Roman" w:hAnsi="Times New Roman" w:cs="Times New Roman"/>
          <w:sz w:val="20"/>
          <w:szCs w:val="20"/>
        </w:rPr>
        <w:t>. Proper design of axial loads can lead to an improvement in the cyclic performance of HBCs, especially the energy dissipation capacities, which validates the motivation for designing such a system, respectively.</w:t>
      </w:r>
    </w:p>
    <w:p w:rsidR="006322C1" w:rsidRDefault="006322C1" w:rsidP="006322C1">
      <w:pPr>
        <w:pStyle w:val="NoSpacing"/>
        <w:snapToGrid w:val="0"/>
        <w:jc w:val="center"/>
        <w:rPr>
          <w:rFonts w:ascii="Times New Roman" w:hAnsi="Times New Roman" w:cs="Times New Roman"/>
          <w:sz w:val="20"/>
          <w:szCs w:val="20"/>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002F78" w:rsidRPr="00AB1E95" w:rsidRDefault="00125301" w:rsidP="0025696C">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lastRenderedPageBreak/>
        <w:drawing>
          <wp:inline distT="0" distB="0" distL="0" distR="0">
            <wp:extent cx="2608028" cy="2170003"/>
            <wp:effectExtent l="19050" t="0" r="1822"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5903" cy="2176555"/>
                    </a:xfrm>
                    <a:prstGeom prst="rect">
                      <a:avLst/>
                    </a:prstGeom>
                    <a:noFill/>
                  </pic:spPr>
                </pic:pic>
              </a:graphicData>
            </a:graphic>
          </wp:inline>
        </w:drawing>
      </w:r>
      <w:r w:rsidR="0025696C">
        <w:rPr>
          <w:rFonts w:ascii="Times New Roman" w:hAnsi="Times New Roman" w:cs="Times New Roman" w:hint="eastAsia"/>
          <w:sz w:val="20"/>
          <w:szCs w:val="20"/>
        </w:rPr>
        <w:tab/>
      </w:r>
      <w:r w:rsidR="00002F78" w:rsidRPr="00AB1E95">
        <w:rPr>
          <w:rFonts w:ascii="Times New Roman" w:hAnsi="Times New Roman" w:cs="Times New Roman"/>
          <w:noProof/>
          <w:sz w:val="20"/>
          <w:szCs w:val="20"/>
        </w:rPr>
        <w:drawing>
          <wp:inline distT="0" distB="0" distL="0" distR="0">
            <wp:extent cx="2664543" cy="2205677"/>
            <wp:effectExtent l="19050" t="0" r="2457"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7575" cy="2216465"/>
                    </a:xfrm>
                    <a:prstGeom prst="rect">
                      <a:avLst/>
                    </a:prstGeom>
                    <a:noFill/>
                  </pic:spPr>
                </pic:pic>
              </a:graphicData>
            </a:graphic>
          </wp:inline>
        </w:drawing>
      </w:r>
    </w:p>
    <w:p w:rsidR="00002F78" w:rsidRPr="00AB1E95" w:rsidRDefault="00002F78" w:rsidP="0025696C">
      <w:pPr>
        <w:pStyle w:val="Caption"/>
        <w:suppressLineNumbers w:val="0"/>
        <w:suppressAutoHyphens w:val="0"/>
        <w:snapToGrid w:val="0"/>
        <w:spacing w:before="0" w:after="0"/>
        <w:jc w:val="center"/>
        <w:rPr>
          <w:rFonts w:eastAsia="SimHei"/>
          <w:b/>
          <w:noProof/>
          <w:sz w:val="20"/>
          <w:szCs w:val="20"/>
        </w:rPr>
      </w:pPr>
      <w:r w:rsidRPr="00AB1E95">
        <w:rPr>
          <w:b/>
          <w:i w:val="0"/>
          <w:sz w:val="20"/>
          <w:szCs w:val="20"/>
        </w:rPr>
        <w:t>Fig. 10</w:t>
      </w:r>
      <w:r w:rsidRPr="00AB1E95">
        <w:rPr>
          <w:sz w:val="20"/>
          <w:szCs w:val="20"/>
        </w:rPr>
        <w:t xml:space="preserve"> </w:t>
      </w:r>
      <w:r w:rsidRPr="00AB1E95">
        <w:rPr>
          <w:rFonts w:eastAsia="SimHei"/>
          <w:i w:val="0"/>
          <w:sz w:val="20"/>
          <w:szCs w:val="20"/>
        </w:rPr>
        <w:t>Backbone and energy dissipation curves of HBCs with increasing axial load ratios</w:t>
      </w:r>
    </w:p>
    <w:p w:rsidR="006322C1" w:rsidRDefault="006322C1" w:rsidP="006322C1">
      <w:pPr>
        <w:pStyle w:val="Heading2"/>
        <w:keepNext w:val="0"/>
        <w:suppressAutoHyphens w:val="0"/>
        <w:snapToGrid w:val="0"/>
        <w:rPr>
          <w:lang w:eastAsia="zh-CN"/>
        </w:rPr>
      </w:pPr>
    </w:p>
    <w:p w:rsidR="006322C1" w:rsidRPr="006322C1" w:rsidRDefault="006322C1" w:rsidP="006322C1">
      <w:pPr>
        <w:rPr>
          <w:lang w:eastAsia="zh-CN"/>
        </w:rPr>
        <w:sectPr w:rsidR="006322C1" w:rsidRPr="006322C1" w:rsidSect="00AB1E95">
          <w:footnotePr>
            <w:pos w:val="beneathText"/>
          </w:footnotePr>
          <w:type w:val="continuous"/>
          <w:pgSz w:w="12240" w:h="15840" w:code="1"/>
          <w:pgMar w:top="1440" w:right="1440" w:bottom="1440" w:left="1440" w:header="720" w:footer="720" w:gutter="0"/>
          <w:cols w:space="720"/>
          <w:docGrid w:linePitch="360"/>
        </w:sectPr>
      </w:pPr>
    </w:p>
    <w:p w:rsidR="00585A84" w:rsidRPr="00AB1E95" w:rsidRDefault="00585A84" w:rsidP="006322C1">
      <w:pPr>
        <w:pStyle w:val="Heading2"/>
        <w:keepNext w:val="0"/>
        <w:numPr>
          <w:ilvl w:val="0"/>
          <w:numId w:val="27"/>
        </w:numPr>
        <w:suppressAutoHyphens w:val="0"/>
        <w:snapToGrid w:val="0"/>
        <w:ind w:left="0" w:firstLine="425"/>
      </w:pPr>
      <w:r w:rsidRPr="00AB1E95">
        <w:lastRenderedPageBreak/>
        <w:t xml:space="preserve">Comparative analysis of HBCs and PSBCs with different axial load ratios </w:t>
      </w:r>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comparative analysis between HBCs and PSBCs will lead to understanding the influence of axial load ratios. </w:t>
      </w:r>
      <w:r w:rsidRPr="00AB1E95">
        <w:rPr>
          <w:rFonts w:ascii="Times New Roman" w:hAnsi="Times New Roman" w:cs="Times New Roman"/>
          <w:b/>
          <w:sz w:val="20"/>
          <w:szCs w:val="20"/>
        </w:rPr>
        <w:t>Table 4</w:t>
      </w:r>
      <w:r w:rsidRPr="00AB1E95">
        <w:rPr>
          <w:rFonts w:ascii="Times New Roman" w:hAnsi="Times New Roman" w:cs="Times New Roman"/>
          <w:sz w:val="20"/>
          <w:szCs w:val="20"/>
        </w:rPr>
        <w:t xml:space="preserve"> shows the lateral strength, energy dissipation, and residual plastic displacement of specimens. As discussed in the previous sections, it is evident that increasing the axial load increases the lateral strength and energy dissipation of the specimens designed. The residual plastic displacement remained negligible by increasing the axial load ratios for PSBCs; on the other hand, HBCs showed a minimal increase for axial load ratio of 0.15 and a gradual increase in the plastic deformation for an axial </w:t>
      </w:r>
      <w:r w:rsidRPr="00AB1E95">
        <w:rPr>
          <w:rFonts w:ascii="Times New Roman" w:hAnsi="Times New Roman" w:cs="Times New Roman"/>
          <w:sz w:val="20"/>
          <w:szCs w:val="20"/>
        </w:rPr>
        <w:lastRenderedPageBreak/>
        <w:t>load of ratio 0.2. The difference in the lateral strength for HBCs and PSBCs reduced with the increase in the axial load ratio.</w:t>
      </w:r>
    </w:p>
    <w:p w:rsidR="00585A84" w:rsidRPr="00AB1E95" w:rsidRDefault="00585A84"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For example, HBC with an axial load ratio of 0.1 was able to generate a 15% greater lateral strength whereas, only a 3.52% increase was observed for an axial load ratio of 0.2. However, the energy dissipation capacities continued to increase with an increment in the axial load ratios. HBCs dissipated 66.31% and 71.84% greater energy than the PSBCs specimens with axial loads of 0.1 and 0.2. The lack of energy dissipation in PSBCs can be attributed to the lower level of damage to the bottom segments, which results in minimal residual deformations.</w:t>
      </w:r>
    </w:p>
    <w:p w:rsidR="006322C1" w:rsidRDefault="006322C1" w:rsidP="006322C1">
      <w:pPr>
        <w:pStyle w:val="Caption"/>
        <w:suppressLineNumbers w:val="0"/>
        <w:suppressAutoHyphens w:val="0"/>
        <w:snapToGrid w:val="0"/>
        <w:spacing w:before="0" w:after="0"/>
        <w:jc w:val="center"/>
        <w:rPr>
          <w:b/>
          <w:i w:val="0"/>
          <w:sz w:val="20"/>
          <w:szCs w:val="20"/>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3554A2" w:rsidRPr="00AB1E95" w:rsidRDefault="003554A2" w:rsidP="006322C1">
      <w:pPr>
        <w:pStyle w:val="Caption"/>
        <w:suppressLineNumbers w:val="0"/>
        <w:suppressAutoHyphens w:val="0"/>
        <w:snapToGrid w:val="0"/>
        <w:spacing w:before="0" w:after="0"/>
        <w:jc w:val="center"/>
        <w:rPr>
          <w:b/>
          <w:i w:val="0"/>
          <w:sz w:val="20"/>
          <w:szCs w:val="20"/>
        </w:rPr>
      </w:pPr>
    </w:p>
    <w:p w:rsidR="00BA64B4" w:rsidRPr="00AB1E95" w:rsidRDefault="00BA64B4" w:rsidP="006322C1">
      <w:pPr>
        <w:pStyle w:val="Caption"/>
        <w:suppressLineNumbers w:val="0"/>
        <w:suppressAutoHyphens w:val="0"/>
        <w:snapToGrid w:val="0"/>
        <w:spacing w:before="0" w:after="0"/>
        <w:jc w:val="center"/>
        <w:rPr>
          <w:i w:val="0"/>
          <w:sz w:val="20"/>
          <w:szCs w:val="20"/>
        </w:rPr>
      </w:pPr>
      <w:r w:rsidRPr="00AB1E95">
        <w:rPr>
          <w:b/>
          <w:i w:val="0"/>
          <w:sz w:val="20"/>
          <w:szCs w:val="20"/>
        </w:rPr>
        <w:t xml:space="preserve">Table </w:t>
      </w:r>
      <w:r w:rsidR="008A15C4" w:rsidRPr="00AB1E95">
        <w:rPr>
          <w:b/>
          <w:i w:val="0"/>
          <w:sz w:val="20"/>
          <w:szCs w:val="20"/>
        </w:rPr>
        <w:fldChar w:fldCharType="begin"/>
      </w:r>
      <w:r w:rsidRPr="00AB1E95">
        <w:rPr>
          <w:b/>
          <w:i w:val="0"/>
          <w:sz w:val="20"/>
          <w:szCs w:val="20"/>
        </w:rPr>
        <w:instrText xml:space="preserve"> SEQ Table \* ARABIC </w:instrText>
      </w:r>
      <w:r w:rsidR="008A15C4" w:rsidRPr="00AB1E95">
        <w:rPr>
          <w:b/>
          <w:i w:val="0"/>
          <w:sz w:val="20"/>
          <w:szCs w:val="20"/>
        </w:rPr>
        <w:fldChar w:fldCharType="separate"/>
      </w:r>
      <w:r w:rsidR="00015635" w:rsidRPr="00AB1E95">
        <w:rPr>
          <w:b/>
          <w:i w:val="0"/>
          <w:noProof/>
          <w:sz w:val="20"/>
          <w:szCs w:val="20"/>
        </w:rPr>
        <w:t>4</w:t>
      </w:r>
      <w:r w:rsidR="008A15C4" w:rsidRPr="00AB1E95">
        <w:rPr>
          <w:b/>
          <w:i w:val="0"/>
          <w:sz w:val="20"/>
          <w:szCs w:val="20"/>
        </w:rPr>
        <w:fldChar w:fldCharType="end"/>
      </w:r>
      <w:r w:rsidR="007C0D07">
        <w:rPr>
          <w:rFonts w:hint="eastAsia"/>
          <w:b/>
          <w:i w:val="0"/>
          <w:sz w:val="20"/>
          <w:szCs w:val="20"/>
          <w:lang w:eastAsia="zh-CN"/>
        </w:rPr>
        <w:t>.</w:t>
      </w:r>
      <w:r w:rsidRPr="00AB1E95">
        <w:rPr>
          <w:i w:val="0"/>
          <w:sz w:val="20"/>
          <w:szCs w:val="20"/>
        </w:rPr>
        <w:t xml:space="preserve"> Response parameters of PSBCs and HBCs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968"/>
        <w:gridCol w:w="1944"/>
        <w:gridCol w:w="2556"/>
        <w:gridCol w:w="2556"/>
        <w:gridCol w:w="1450"/>
      </w:tblGrid>
      <w:tr w:rsidR="00BA64B4" w:rsidRPr="0025696C" w:rsidTr="00AB1E95">
        <w:trPr>
          <w:jc w:val="center"/>
        </w:trPr>
        <w:tc>
          <w:tcPr>
            <w:tcW w:w="511" w:type="pct"/>
            <w:tcBorders>
              <w:top w:val="single" w:sz="4" w:space="0" w:color="auto"/>
              <w:bottom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Specimen</w:t>
            </w:r>
          </w:p>
        </w:tc>
        <w:tc>
          <w:tcPr>
            <w:tcW w:w="1026" w:type="pct"/>
            <w:tcBorders>
              <w:top w:val="single" w:sz="4" w:space="0" w:color="auto"/>
              <w:bottom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Lateral Strength (Kn)</w:t>
            </w:r>
          </w:p>
        </w:tc>
        <w:tc>
          <w:tcPr>
            <w:tcW w:w="1349" w:type="pct"/>
            <w:tcBorders>
              <w:top w:val="single" w:sz="4" w:space="0" w:color="auto"/>
              <w:bottom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Residual displacement (mm)</w:t>
            </w:r>
          </w:p>
        </w:tc>
        <w:tc>
          <w:tcPr>
            <w:tcW w:w="1349" w:type="pct"/>
            <w:tcBorders>
              <w:top w:val="single" w:sz="4" w:space="0" w:color="auto"/>
              <w:bottom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Energy dissipation (Kn-mm)</w:t>
            </w:r>
          </w:p>
        </w:tc>
        <w:tc>
          <w:tcPr>
            <w:tcW w:w="765" w:type="pct"/>
            <w:tcBorders>
              <w:top w:val="single" w:sz="4" w:space="0" w:color="auto"/>
              <w:bottom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Axial load ratio</w:t>
            </w:r>
          </w:p>
        </w:tc>
      </w:tr>
      <w:tr w:rsidR="00BA64B4" w:rsidRPr="0025696C" w:rsidTr="00AB1E95">
        <w:trPr>
          <w:jc w:val="center"/>
        </w:trPr>
        <w:tc>
          <w:tcPr>
            <w:tcW w:w="511" w:type="pct"/>
            <w:tcBorders>
              <w:top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PSBC-A1</w:t>
            </w:r>
          </w:p>
        </w:tc>
        <w:tc>
          <w:tcPr>
            <w:tcW w:w="1026" w:type="pct"/>
            <w:tcBorders>
              <w:top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35.91,-35.83</w:t>
            </w:r>
          </w:p>
        </w:tc>
        <w:tc>
          <w:tcPr>
            <w:tcW w:w="1349" w:type="pct"/>
            <w:tcBorders>
              <w:top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0.39,0.78</w:t>
            </w:r>
          </w:p>
        </w:tc>
        <w:tc>
          <w:tcPr>
            <w:tcW w:w="1349" w:type="pct"/>
            <w:tcBorders>
              <w:top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366.32</w:t>
            </w:r>
          </w:p>
        </w:tc>
        <w:tc>
          <w:tcPr>
            <w:tcW w:w="765" w:type="pct"/>
            <w:tcBorders>
              <w:top w:val="single" w:sz="4" w:space="0" w:color="auto"/>
            </w:tcBorders>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0.1</w:t>
            </w:r>
          </w:p>
        </w:tc>
      </w:tr>
      <w:tr w:rsidR="00BA64B4" w:rsidRPr="0025696C" w:rsidTr="00AB1E95">
        <w:trPr>
          <w:jc w:val="center"/>
        </w:trPr>
        <w:tc>
          <w:tcPr>
            <w:tcW w:w="511"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PSBC-A2</w:t>
            </w:r>
          </w:p>
        </w:tc>
        <w:tc>
          <w:tcPr>
            <w:tcW w:w="1026"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44.62, -44.55</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0.5, 1.02</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461.86</w:t>
            </w:r>
          </w:p>
        </w:tc>
        <w:tc>
          <w:tcPr>
            <w:tcW w:w="765"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0.15</w:t>
            </w:r>
          </w:p>
        </w:tc>
      </w:tr>
      <w:tr w:rsidR="00BA64B4" w:rsidRPr="0025696C" w:rsidTr="00AB1E95">
        <w:trPr>
          <w:jc w:val="center"/>
        </w:trPr>
        <w:tc>
          <w:tcPr>
            <w:tcW w:w="511"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PSBC-A3</w:t>
            </w:r>
          </w:p>
        </w:tc>
        <w:tc>
          <w:tcPr>
            <w:tcW w:w="1026"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54.54, -54.63</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0.59, 1.24</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754.55</w:t>
            </w:r>
          </w:p>
        </w:tc>
        <w:tc>
          <w:tcPr>
            <w:tcW w:w="765"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2</w:t>
            </w:r>
          </w:p>
        </w:tc>
      </w:tr>
      <w:tr w:rsidR="00BA64B4" w:rsidRPr="0025696C" w:rsidTr="00AB1E95">
        <w:trPr>
          <w:jc w:val="center"/>
        </w:trPr>
        <w:tc>
          <w:tcPr>
            <w:tcW w:w="511"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HBC-A1</w:t>
            </w:r>
          </w:p>
        </w:tc>
        <w:tc>
          <w:tcPr>
            <w:tcW w:w="1026"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41.11, -42.25</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6.59, -3.83</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1096.35</w:t>
            </w:r>
          </w:p>
        </w:tc>
        <w:tc>
          <w:tcPr>
            <w:tcW w:w="765"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0.1</w:t>
            </w:r>
          </w:p>
        </w:tc>
      </w:tr>
      <w:tr w:rsidR="00BA64B4" w:rsidRPr="0025696C" w:rsidTr="00AB1E95">
        <w:trPr>
          <w:jc w:val="center"/>
        </w:trPr>
        <w:tc>
          <w:tcPr>
            <w:tcW w:w="511"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HBC-A2</w:t>
            </w:r>
          </w:p>
        </w:tc>
        <w:tc>
          <w:tcPr>
            <w:tcW w:w="1026"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47.7, -48.2</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6.95,-4.16</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1532.717</w:t>
            </w:r>
          </w:p>
        </w:tc>
        <w:tc>
          <w:tcPr>
            <w:tcW w:w="765"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0.15</w:t>
            </w:r>
          </w:p>
        </w:tc>
      </w:tr>
      <w:tr w:rsidR="00BA64B4" w:rsidRPr="0025696C" w:rsidTr="00AB1E95">
        <w:trPr>
          <w:jc w:val="center"/>
        </w:trPr>
        <w:tc>
          <w:tcPr>
            <w:tcW w:w="511"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HBC-A3</w:t>
            </w:r>
          </w:p>
        </w:tc>
        <w:tc>
          <w:tcPr>
            <w:tcW w:w="1026"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56.53, -57.94</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11.45,-8.813</w:t>
            </w:r>
          </w:p>
        </w:tc>
        <w:tc>
          <w:tcPr>
            <w:tcW w:w="1349"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2678.112</w:t>
            </w:r>
          </w:p>
        </w:tc>
        <w:tc>
          <w:tcPr>
            <w:tcW w:w="765" w:type="pct"/>
            <w:vAlign w:val="center"/>
          </w:tcPr>
          <w:p w:rsidR="00BA64B4" w:rsidRPr="0025696C" w:rsidRDefault="00BA64B4" w:rsidP="006322C1">
            <w:pPr>
              <w:pStyle w:val="NoSpacing"/>
              <w:snapToGrid w:val="0"/>
              <w:jc w:val="both"/>
              <w:rPr>
                <w:rFonts w:ascii="Times New Roman" w:hAnsi="Times New Roman" w:cs="Times New Roman"/>
                <w:sz w:val="18"/>
                <w:szCs w:val="18"/>
              </w:rPr>
            </w:pPr>
            <w:r w:rsidRPr="0025696C">
              <w:rPr>
                <w:rFonts w:ascii="Times New Roman" w:hAnsi="Times New Roman" w:cs="Times New Roman"/>
                <w:sz w:val="18"/>
                <w:szCs w:val="18"/>
              </w:rPr>
              <w:t>2</w:t>
            </w:r>
          </w:p>
        </w:tc>
      </w:tr>
    </w:tbl>
    <w:p w:rsidR="006322C1" w:rsidRDefault="006322C1" w:rsidP="006322C1">
      <w:pPr>
        <w:pStyle w:val="Caption"/>
        <w:suppressLineNumbers w:val="0"/>
        <w:suppressAutoHyphens w:val="0"/>
        <w:snapToGrid w:val="0"/>
        <w:spacing w:before="0" w:after="0"/>
        <w:ind w:firstLine="425"/>
        <w:jc w:val="both"/>
        <w:rPr>
          <w:rFonts w:hint="eastAsia"/>
          <w:i w:val="0"/>
          <w:sz w:val="20"/>
          <w:szCs w:val="20"/>
          <w:lang w:eastAsia="zh-CN"/>
        </w:rPr>
      </w:pPr>
    </w:p>
    <w:p w:rsidR="007C0D07" w:rsidRDefault="007C0D07" w:rsidP="006322C1">
      <w:pPr>
        <w:pStyle w:val="Caption"/>
        <w:suppressLineNumbers w:val="0"/>
        <w:suppressAutoHyphens w:val="0"/>
        <w:snapToGrid w:val="0"/>
        <w:spacing w:before="0" w:after="0"/>
        <w:ind w:firstLine="425"/>
        <w:jc w:val="both"/>
        <w:rPr>
          <w:rFonts w:hint="eastAsia"/>
          <w:i w:val="0"/>
          <w:sz w:val="20"/>
          <w:szCs w:val="20"/>
          <w:lang w:eastAsia="zh-CN"/>
        </w:rPr>
      </w:pPr>
    </w:p>
    <w:p w:rsidR="007C0D07" w:rsidRDefault="007C0D07" w:rsidP="006322C1">
      <w:pPr>
        <w:pStyle w:val="Caption"/>
        <w:suppressLineNumbers w:val="0"/>
        <w:suppressAutoHyphens w:val="0"/>
        <w:snapToGrid w:val="0"/>
        <w:spacing w:before="0" w:after="0"/>
        <w:ind w:firstLine="425"/>
        <w:jc w:val="both"/>
        <w:rPr>
          <w:rFonts w:hint="eastAsia"/>
          <w:i w:val="0"/>
          <w:sz w:val="20"/>
          <w:szCs w:val="20"/>
          <w:lang w:eastAsia="zh-CN"/>
        </w:rPr>
        <w:sectPr w:rsidR="007C0D07" w:rsidSect="00AB1E95">
          <w:footnotePr>
            <w:pos w:val="beneathText"/>
          </w:footnotePr>
          <w:type w:val="continuous"/>
          <w:pgSz w:w="12240" w:h="15840" w:code="1"/>
          <w:pgMar w:top="1440" w:right="1440" w:bottom="1440" w:left="1440" w:header="720" w:footer="720" w:gutter="0"/>
          <w:cols w:space="720"/>
          <w:docGrid w:linePitch="360"/>
        </w:sectPr>
      </w:pPr>
    </w:p>
    <w:p w:rsidR="00585A84" w:rsidRPr="00AB1E95" w:rsidRDefault="00585A84" w:rsidP="006322C1">
      <w:pPr>
        <w:pStyle w:val="Heading2"/>
        <w:keepNext w:val="0"/>
        <w:numPr>
          <w:ilvl w:val="0"/>
          <w:numId w:val="27"/>
        </w:numPr>
        <w:suppressAutoHyphens w:val="0"/>
        <w:snapToGrid w:val="0"/>
        <w:ind w:left="0" w:firstLine="425"/>
      </w:pPr>
      <w:r w:rsidRPr="00AB1E95">
        <w:lastRenderedPageBreak/>
        <w:t>Orientation of Post-Tensioned Tendons in Segmental Columns</w:t>
      </w:r>
    </w:p>
    <w:p w:rsidR="008E22BF" w:rsidRPr="00AB1E95" w:rsidRDefault="008E22BF"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Post-tensioned tendons play an essential role in the cyclic performance of columns [47-49]. As the PSBC displaces laterally under earthquake excitation, a wide flexural crack is formed at the interface between the column base and foundation as the column rotates rigidly about its compression toe. In contrast, for the cast-in-place section, plastic hinges are formed, which results in the appearance of the flexural cracks and yielding of reinforcements, resulting in tensile cracking. The prestressing steel is stretched once the base crack opening extends to the location of the tendon. If the tendons are not entirely bonded over the height of the column, incremental strains will not concentrate at a crack; instead, strains </w:t>
      </w:r>
      <w:r w:rsidRPr="00AB1E95">
        <w:rPr>
          <w:rFonts w:ascii="Times New Roman" w:hAnsi="Times New Roman" w:cs="Times New Roman"/>
          <w:sz w:val="20"/>
          <w:szCs w:val="20"/>
        </w:rPr>
        <w:lastRenderedPageBreak/>
        <w:t>will be distributed along the whole length of the tendon. This phenomenon is vital for sever</w:t>
      </w:r>
      <w:r w:rsidR="00C6718E" w:rsidRPr="00AB1E95">
        <w:rPr>
          <w:rFonts w:ascii="Times New Roman" w:hAnsi="Times New Roman" w:cs="Times New Roman"/>
          <w:sz w:val="20"/>
          <w:szCs w:val="20"/>
        </w:rPr>
        <w:t>al reasons. First, the facility to convey shear across the segment</w:t>
      </w:r>
      <w:r w:rsidRPr="00AB1E95">
        <w:rPr>
          <w:rFonts w:ascii="Times New Roman" w:hAnsi="Times New Roman" w:cs="Times New Roman"/>
          <w:sz w:val="20"/>
          <w:szCs w:val="20"/>
        </w:rPr>
        <w:t xml:space="preserve"> interface</w:t>
      </w:r>
      <w:r w:rsidR="00B74ECD" w:rsidRPr="00AB1E95">
        <w:rPr>
          <w:rFonts w:ascii="Times New Roman" w:hAnsi="Times New Roman" w:cs="Times New Roman"/>
          <w:sz w:val="20"/>
          <w:szCs w:val="20"/>
        </w:rPr>
        <w:t>s by shear friction is reliant on the clamping force produced</w:t>
      </w:r>
      <w:r w:rsidRPr="00AB1E95">
        <w:rPr>
          <w:rFonts w:ascii="Times New Roman" w:hAnsi="Times New Roman" w:cs="Times New Roman"/>
          <w:sz w:val="20"/>
          <w:szCs w:val="20"/>
        </w:rPr>
        <w:t xml:space="preserve"> by the prestressing tendon. The column stiffness is also reliant on the prestressing force. Finally, the restoring force provided by the column by the prestress is maintained during and after the earthquake.</w:t>
      </w:r>
    </w:p>
    <w:p w:rsidR="008E22BF" w:rsidRPr="00AB1E95" w:rsidRDefault="008E22BF"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Given this hindsight, post-tensioned tendons positioning can influence the cyclic performance of both the PSBCs and HBCs. Hence, the tendons are oriented at the center, center and edge, and only edges of the column. The orientation of Post-tensioned tendons is shown in </w:t>
      </w:r>
      <w:r w:rsidRPr="00AB1E95">
        <w:rPr>
          <w:rFonts w:ascii="Times New Roman" w:hAnsi="Times New Roman" w:cs="Times New Roman"/>
          <w:b/>
          <w:sz w:val="20"/>
          <w:szCs w:val="20"/>
        </w:rPr>
        <w:t>Fig. 11</w:t>
      </w:r>
      <w:r w:rsidRPr="00AB1E95">
        <w:rPr>
          <w:rFonts w:ascii="Times New Roman" w:hAnsi="Times New Roman" w:cs="Times New Roman"/>
          <w:sz w:val="20"/>
          <w:szCs w:val="20"/>
        </w:rPr>
        <w:t xml:space="preserve">, and the specimens detail are mentioned in </w:t>
      </w:r>
      <w:r w:rsidRPr="00AB1E95">
        <w:rPr>
          <w:rFonts w:ascii="Times New Roman" w:hAnsi="Times New Roman" w:cs="Times New Roman"/>
          <w:b/>
          <w:sz w:val="20"/>
          <w:szCs w:val="20"/>
        </w:rPr>
        <w:t>Table 5</w:t>
      </w:r>
      <w:r w:rsidRPr="00AB1E95">
        <w:rPr>
          <w:rFonts w:ascii="Times New Roman" w:hAnsi="Times New Roman" w:cs="Times New Roman"/>
          <w:sz w:val="20"/>
          <w:szCs w:val="20"/>
        </w:rPr>
        <w:t>.</w:t>
      </w:r>
    </w:p>
    <w:p w:rsidR="006322C1" w:rsidRDefault="006322C1" w:rsidP="006322C1">
      <w:pPr>
        <w:pStyle w:val="NoSpacing"/>
        <w:snapToGrid w:val="0"/>
        <w:jc w:val="center"/>
        <w:rPr>
          <w:rFonts w:ascii="Times New Roman" w:hAnsi="Times New Roman" w:cs="Times New Roman"/>
          <w:sz w:val="20"/>
          <w:szCs w:val="20"/>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25696C" w:rsidRDefault="0025696C" w:rsidP="006322C1">
      <w:pPr>
        <w:pStyle w:val="NoSpacing"/>
        <w:snapToGrid w:val="0"/>
        <w:jc w:val="center"/>
        <w:rPr>
          <w:rFonts w:ascii="Times New Roman" w:hAnsi="Times New Roman" w:cs="Times New Roman"/>
          <w:sz w:val="20"/>
          <w:szCs w:val="20"/>
        </w:rPr>
      </w:pPr>
    </w:p>
    <w:p w:rsidR="00BA64B4" w:rsidRPr="00AB1E95" w:rsidRDefault="00BA64B4" w:rsidP="006322C1">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drawing>
          <wp:inline distT="0" distB="0" distL="0" distR="0">
            <wp:extent cx="5685183" cy="37071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4291" cy="3752232"/>
                    </a:xfrm>
                    <a:prstGeom prst="rect">
                      <a:avLst/>
                    </a:prstGeom>
                    <a:noFill/>
                  </pic:spPr>
                </pic:pic>
              </a:graphicData>
            </a:graphic>
          </wp:inline>
        </w:drawing>
      </w:r>
    </w:p>
    <w:p w:rsidR="00BA64B4" w:rsidRDefault="00BA64B4" w:rsidP="006322C1">
      <w:pPr>
        <w:pStyle w:val="Caption"/>
        <w:suppressLineNumbers w:val="0"/>
        <w:suppressAutoHyphens w:val="0"/>
        <w:snapToGrid w:val="0"/>
        <w:spacing w:before="0" w:after="0"/>
        <w:jc w:val="center"/>
        <w:rPr>
          <w:i w:val="0"/>
          <w:sz w:val="20"/>
          <w:szCs w:val="20"/>
          <w:lang w:eastAsia="zh-CN"/>
        </w:rPr>
      </w:pPr>
      <w:r w:rsidRPr="00AB1E95">
        <w:rPr>
          <w:b/>
          <w:i w:val="0"/>
          <w:sz w:val="20"/>
          <w:szCs w:val="20"/>
        </w:rPr>
        <w:t>Fig. 11</w:t>
      </w:r>
      <w:r w:rsidRPr="00AB1E95">
        <w:rPr>
          <w:i w:val="0"/>
          <w:sz w:val="20"/>
          <w:szCs w:val="20"/>
        </w:rPr>
        <w:t xml:space="preserve"> Orientations of post-tensioned tendons in piers</w:t>
      </w:r>
    </w:p>
    <w:p w:rsidR="0025696C" w:rsidRPr="00AB1E95" w:rsidRDefault="0025696C" w:rsidP="006322C1">
      <w:pPr>
        <w:pStyle w:val="Caption"/>
        <w:suppressLineNumbers w:val="0"/>
        <w:suppressAutoHyphens w:val="0"/>
        <w:snapToGrid w:val="0"/>
        <w:spacing w:before="0" w:after="0"/>
        <w:jc w:val="center"/>
        <w:rPr>
          <w:i w:val="0"/>
          <w:noProof/>
          <w:sz w:val="20"/>
          <w:szCs w:val="20"/>
          <w:lang w:eastAsia="zh-CN"/>
        </w:rPr>
      </w:pPr>
    </w:p>
    <w:p w:rsidR="00BA64B4" w:rsidRPr="00AB1E95" w:rsidRDefault="00BA64B4" w:rsidP="006322C1">
      <w:pPr>
        <w:pStyle w:val="Caption"/>
        <w:suppressLineNumbers w:val="0"/>
        <w:suppressAutoHyphens w:val="0"/>
        <w:snapToGrid w:val="0"/>
        <w:spacing w:before="0" w:after="0"/>
        <w:jc w:val="center"/>
        <w:rPr>
          <w:i w:val="0"/>
          <w:sz w:val="20"/>
          <w:szCs w:val="20"/>
        </w:rPr>
      </w:pPr>
      <w:r w:rsidRPr="00AB1E95">
        <w:rPr>
          <w:b/>
          <w:i w:val="0"/>
          <w:sz w:val="20"/>
          <w:szCs w:val="20"/>
        </w:rPr>
        <w:t xml:space="preserve">Table </w:t>
      </w:r>
      <w:r w:rsidR="008A15C4" w:rsidRPr="00AB1E95">
        <w:rPr>
          <w:b/>
          <w:i w:val="0"/>
          <w:sz w:val="20"/>
          <w:szCs w:val="20"/>
        </w:rPr>
        <w:fldChar w:fldCharType="begin"/>
      </w:r>
      <w:r w:rsidRPr="00AB1E95">
        <w:rPr>
          <w:b/>
          <w:i w:val="0"/>
          <w:sz w:val="20"/>
          <w:szCs w:val="20"/>
        </w:rPr>
        <w:instrText xml:space="preserve"> SEQ Table \* ARABIC </w:instrText>
      </w:r>
      <w:r w:rsidR="008A15C4" w:rsidRPr="00AB1E95">
        <w:rPr>
          <w:b/>
          <w:i w:val="0"/>
          <w:sz w:val="20"/>
          <w:szCs w:val="20"/>
        </w:rPr>
        <w:fldChar w:fldCharType="separate"/>
      </w:r>
      <w:r w:rsidR="00015635" w:rsidRPr="00AB1E95">
        <w:rPr>
          <w:b/>
          <w:i w:val="0"/>
          <w:noProof/>
          <w:sz w:val="20"/>
          <w:szCs w:val="20"/>
        </w:rPr>
        <w:t>5</w:t>
      </w:r>
      <w:r w:rsidR="008A15C4" w:rsidRPr="00AB1E95">
        <w:rPr>
          <w:b/>
          <w:i w:val="0"/>
          <w:sz w:val="20"/>
          <w:szCs w:val="20"/>
        </w:rPr>
        <w:fldChar w:fldCharType="end"/>
      </w:r>
      <w:r w:rsidR="007C0D07">
        <w:rPr>
          <w:rFonts w:hint="eastAsia"/>
          <w:b/>
          <w:i w:val="0"/>
          <w:sz w:val="20"/>
          <w:szCs w:val="20"/>
          <w:lang w:eastAsia="zh-CN"/>
        </w:rPr>
        <w:t>.</w:t>
      </w:r>
      <w:r w:rsidRPr="00AB1E95">
        <w:rPr>
          <w:i w:val="0"/>
          <w:sz w:val="20"/>
          <w:szCs w:val="20"/>
        </w:rPr>
        <w:t xml:space="preserve"> Specimen details for PSBCs and HBCs with different post-tensioned orientations.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238"/>
        <w:gridCol w:w="2018"/>
        <w:gridCol w:w="2768"/>
        <w:gridCol w:w="1779"/>
        <w:gridCol w:w="1671"/>
      </w:tblGrid>
      <w:tr w:rsidR="00BA64B4" w:rsidRPr="00AB1E95" w:rsidTr="00AB1E95">
        <w:trPr>
          <w:jc w:val="center"/>
        </w:trPr>
        <w:tc>
          <w:tcPr>
            <w:tcW w:w="653" w:type="pct"/>
            <w:tcBorders>
              <w:top w:val="single" w:sz="4" w:space="0" w:color="auto"/>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Specimen</w:t>
            </w:r>
          </w:p>
        </w:tc>
        <w:tc>
          <w:tcPr>
            <w:tcW w:w="1065" w:type="pct"/>
            <w:tcBorders>
              <w:top w:val="single" w:sz="4" w:space="0" w:color="auto"/>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Bonding Condition</w:t>
            </w:r>
          </w:p>
        </w:tc>
        <w:tc>
          <w:tcPr>
            <w:tcW w:w="1461" w:type="pct"/>
            <w:tcBorders>
              <w:top w:val="single" w:sz="4" w:space="0" w:color="auto"/>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Post-tensioned tendon area</w:t>
            </w:r>
          </w:p>
        </w:tc>
        <w:tc>
          <w:tcPr>
            <w:tcW w:w="939" w:type="pct"/>
            <w:tcBorders>
              <w:top w:val="single" w:sz="4" w:space="0" w:color="auto"/>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Orientation</w:t>
            </w:r>
          </w:p>
        </w:tc>
        <w:tc>
          <w:tcPr>
            <w:tcW w:w="882" w:type="pct"/>
            <w:tcBorders>
              <w:top w:val="single" w:sz="4" w:space="0" w:color="auto"/>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Axial load ratio</w:t>
            </w:r>
          </w:p>
        </w:tc>
      </w:tr>
      <w:tr w:rsidR="00BA64B4" w:rsidRPr="00AB1E95" w:rsidTr="00AB1E95">
        <w:trPr>
          <w:jc w:val="center"/>
        </w:trPr>
        <w:tc>
          <w:tcPr>
            <w:tcW w:w="653" w:type="pct"/>
            <w:tcBorders>
              <w:top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PSBC-A11</w:t>
            </w:r>
          </w:p>
        </w:tc>
        <w:tc>
          <w:tcPr>
            <w:tcW w:w="1065" w:type="pct"/>
            <w:tcBorders>
              <w:top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unbonded</w:t>
            </w:r>
          </w:p>
        </w:tc>
        <w:tc>
          <w:tcPr>
            <w:tcW w:w="1461" w:type="pct"/>
            <w:tcBorders>
              <w:top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939" w:type="pct"/>
            <w:tcBorders>
              <w:top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 and edge</w:t>
            </w:r>
          </w:p>
        </w:tc>
        <w:tc>
          <w:tcPr>
            <w:tcW w:w="882" w:type="pct"/>
            <w:tcBorders>
              <w:top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BA64B4" w:rsidRPr="00AB1E95" w:rsidTr="00AB1E95">
        <w:trPr>
          <w:jc w:val="center"/>
        </w:trPr>
        <w:tc>
          <w:tcPr>
            <w:tcW w:w="653"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PSBC-A21</w:t>
            </w:r>
          </w:p>
        </w:tc>
        <w:tc>
          <w:tcPr>
            <w:tcW w:w="1065"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unbonded</w:t>
            </w:r>
          </w:p>
        </w:tc>
        <w:tc>
          <w:tcPr>
            <w:tcW w:w="1461"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939"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w:t>
            </w:r>
          </w:p>
        </w:tc>
        <w:tc>
          <w:tcPr>
            <w:tcW w:w="882"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BA64B4" w:rsidRPr="00AB1E95" w:rsidTr="00AB1E95">
        <w:trPr>
          <w:jc w:val="center"/>
        </w:trPr>
        <w:tc>
          <w:tcPr>
            <w:tcW w:w="653"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PSBC-A31</w:t>
            </w:r>
          </w:p>
        </w:tc>
        <w:tc>
          <w:tcPr>
            <w:tcW w:w="1065"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unbonded</w:t>
            </w:r>
          </w:p>
        </w:tc>
        <w:tc>
          <w:tcPr>
            <w:tcW w:w="1461"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2D17.8mm</w:t>
            </w:r>
          </w:p>
        </w:tc>
        <w:tc>
          <w:tcPr>
            <w:tcW w:w="939"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Edge</w:t>
            </w:r>
          </w:p>
        </w:tc>
        <w:tc>
          <w:tcPr>
            <w:tcW w:w="882"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BA64B4" w:rsidRPr="00AB1E95" w:rsidTr="00AB1E95">
        <w:trPr>
          <w:jc w:val="center"/>
        </w:trPr>
        <w:tc>
          <w:tcPr>
            <w:tcW w:w="653"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HBC-A11</w:t>
            </w:r>
          </w:p>
        </w:tc>
        <w:tc>
          <w:tcPr>
            <w:tcW w:w="1065"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unbonded</w:t>
            </w:r>
          </w:p>
        </w:tc>
        <w:tc>
          <w:tcPr>
            <w:tcW w:w="1461"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939"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 and edge</w:t>
            </w:r>
          </w:p>
        </w:tc>
        <w:tc>
          <w:tcPr>
            <w:tcW w:w="882"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BA64B4" w:rsidRPr="00AB1E95" w:rsidTr="00AB1E95">
        <w:trPr>
          <w:jc w:val="center"/>
        </w:trPr>
        <w:tc>
          <w:tcPr>
            <w:tcW w:w="653"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HBC-A21</w:t>
            </w:r>
          </w:p>
        </w:tc>
        <w:tc>
          <w:tcPr>
            <w:tcW w:w="1065"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unbonded</w:t>
            </w:r>
          </w:p>
        </w:tc>
        <w:tc>
          <w:tcPr>
            <w:tcW w:w="1461"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939"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w:t>
            </w:r>
          </w:p>
        </w:tc>
        <w:tc>
          <w:tcPr>
            <w:tcW w:w="882" w:type="pct"/>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BA64B4" w:rsidRPr="00AB1E95" w:rsidTr="00AB1E95">
        <w:trPr>
          <w:jc w:val="center"/>
        </w:trPr>
        <w:tc>
          <w:tcPr>
            <w:tcW w:w="653" w:type="pct"/>
            <w:tcBorders>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HBC-A31</w:t>
            </w:r>
          </w:p>
        </w:tc>
        <w:tc>
          <w:tcPr>
            <w:tcW w:w="1065" w:type="pct"/>
            <w:tcBorders>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unbonded</w:t>
            </w:r>
          </w:p>
        </w:tc>
        <w:tc>
          <w:tcPr>
            <w:tcW w:w="1461" w:type="pct"/>
            <w:tcBorders>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2D17.8mm</w:t>
            </w:r>
          </w:p>
        </w:tc>
        <w:tc>
          <w:tcPr>
            <w:tcW w:w="939" w:type="pct"/>
            <w:tcBorders>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Edge</w:t>
            </w:r>
          </w:p>
        </w:tc>
        <w:tc>
          <w:tcPr>
            <w:tcW w:w="882" w:type="pct"/>
            <w:tcBorders>
              <w:bottom w:val="single" w:sz="4" w:space="0" w:color="auto"/>
            </w:tcBorders>
            <w:vAlign w:val="center"/>
          </w:tcPr>
          <w:p w:rsidR="00BA64B4" w:rsidRPr="00AB1E95" w:rsidRDefault="00BA64B4"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bl>
    <w:p w:rsidR="00BA64B4" w:rsidRDefault="00BA64B4" w:rsidP="006322C1">
      <w:pPr>
        <w:pStyle w:val="NoSpacing"/>
        <w:snapToGrid w:val="0"/>
        <w:ind w:firstLine="425"/>
        <w:jc w:val="both"/>
        <w:rPr>
          <w:rFonts w:ascii="Times New Roman" w:hAnsi="Times New Roman" w:cs="Times New Roman" w:hint="eastAsia"/>
          <w:sz w:val="20"/>
          <w:szCs w:val="20"/>
        </w:rPr>
      </w:pPr>
    </w:p>
    <w:p w:rsidR="007C0D07" w:rsidRPr="00AB1E95" w:rsidRDefault="007C0D07" w:rsidP="006322C1">
      <w:pPr>
        <w:pStyle w:val="NoSpacing"/>
        <w:snapToGrid w:val="0"/>
        <w:ind w:firstLine="425"/>
        <w:jc w:val="both"/>
        <w:rPr>
          <w:rFonts w:ascii="Times New Roman" w:hAnsi="Times New Roman" w:cs="Times New Roman"/>
          <w:sz w:val="20"/>
          <w:szCs w:val="20"/>
        </w:rPr>
      </w:pPr>
    </w:p>
    <w:p w:rsidR="006322C1" w:rsidRDefault="006322C1" w:rsidP="006322C1">
      <w:pPr>
        <w:pStyle w:val="NoSpacing"/>
        <w:snapToGrid w:val="0"/>
        <w:ind w:firstLine="425"/>
        <w:jc w:val="both"/>
        <w:rPr>
          <w:rFonts w:ascii="Times New Roman" w:hAnsi="Times New Roman" w:cs="Times New Roman"/>
          <w:sz w:val="20"/>
          <w:szCs w:val="20"/>
        </w:rPr>
        <w:sectPr w:rsidR="006322C1" w:rsidSect="00AB1E95">
          <w:footnotePr>
            <w:pos w:val="beneathText"/>
          </w:footnotePr>
          <w:type w:val="continuous"/>
          <w:pgSz w:w="12240" w:h="15840" w:code="1"/>
          <w:pgMar w:top="1440" w:right="1440" w:bottom="1440" w:left="1440" w:header="720" w:footer="720" w:gutter="0"/>
          <w:cols w:space="720"/>
          <w:docGrid w:linePitch="360"/>
        </w:sectPr>
      </w:pPr>
    </w:p>
    <w:p w:rsidR="00AB1E95" w:rsidRPr="00AB1E95" w:rsidRDefault="008E22BF"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lastRenderedPageBreak/>
        <w:t xml:space="preserve">For PSBCs, the tendons placed at the center and edge show excellent recentering abilities and a steady improvement in the lateral strength. The energy dissipation remained on the lower side due to the narrow cyclic shape, as shown in </w:t>
      </w:r>
      <w:r w:rsidRPr="00AB1E95">
        <w:rPr>
          <w:rFonts w:ascii="Times New Roman" w:hAnsi="Times New Roman" w:cs="Times New Roman"/>
          <w:b/>
          <w:sz w:val="20"/>
          <w:szCs w:val="20"/>
        </w:rPr>
        <w:t>Fig. 12(a).</w:t>
      </w:r>
      <w:r w:rsidRPr="00AB1E95">
        <w:rPr>
          <w:rFonts w:ascii="Times New Roman" w:hAnsi="Times New Roman" w:cs="Times New Roman"/>
          <w:sz w:val="20"/>
          <w:szCs w:val="20"/>
        </w:rPr>
        <w:t xml:space="preserve"> The tendons placed only at the edges also showed similar characteristics with a slight improvement in the lateral strength. The PSBC with tendons oriented at the edges showed a slight decrease in the energy dissipation capacities due to the slightly more plump shape. The major difference occurred when the axial load ratio was maintained at 0.1, and the tendons were placed at the geometric centroid. Wide cyclic loading curves were obtained at each drift, which substantially improved the energy dissipation of such piers, as shown in </w:t>
      </w:r>
      <w:r w:rsidRPr="00AB1E95">
        <w:rPr>
          <w:rFonts w:ascii="Times New Roman" w:hAnsi="Times New Roman" w:cs="Times New Roman"/>
          <w:b/>
          <w:sz w:val="20"/>
          <w:szCs w:val="20"/>
        </w:rPr>
        <w:t>Fig. 12(b)</w:t>
      </w:r>
      <w:r w:rsidRPr="00AB1E95">
        <w:rPr>
          <w:rFonts w:ascii="Times New Roman" w:hAnsi="Times New Roman" w:cs="Times New Roman"/>
          <w:sz w:val="20"/>
          <w:szCs w:val="20"/>
        </w:rPr>
        <w:t xml:space="preserve">. The difference in the accumulation of lateral resistance is quite evident in </w:t>
      </w:r>
      <w:r w:rsidRPr="00AB1E95">
        <w:rPr>
          <w:rFonts w:ascii="Times New Roman" w:hAnsi="Times New Roman" w:cs="Times New Roman"/>
          <w:b/>
          <w:sz w:val="20"/>
          <w:szCs w:val="20"/>
        </w:rPr>
        <w:t>Fig. 12(c)</w:t>
      </w:r>
      <w:r w:rsidRPr="00AB1E95">
        <w:rPr>
          <w:rFonts w:ascii="Times New Roman" w:hAnsi="Times New Roman" w:cs="Times New Roman"/>
          <w:sz w:val="20"/>
          <w:szCs w:val="20"/>
        </w:rPr>
        <w:t>.</w:t>
      </w:r>
    </w:p>
    <w:p w:rsidR="008E22BF" w:rsidRPr="00AB1E95" w:rsidRDefault="00AB1E95"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F</w:t>
      </w:r>
      <w:r w:rsidR="008E22BF" w:rsidRPr="00AB1E95">
        <w:rPr>
          <w:rFonts w:ascii="Times New Roman" w:hAnsi="Times New Roman" w:cs="Times New Roman"/>
          <w:sz w:val="20"/>
          <w:szCs w:val="20"/>
        </w:rPr>
        <w:t xml:space="preserve">or PSBCs with tendons oriented in the center, the majority of lateral resistance occurs at the initial stages. The non-availability of tendons at the edges </w:t>
      </w:r>
      <w:r w:rsidR="008E22BF" w:rsidRPr="00AB1E95">
        <w:rPr>
          <w:rFonts w:ascii="Times New Roman" w:hAnsi="Times New Roman" w:cs="Times New Roman"/>
          <w:sz w:val="20"/>
          <w:szCs w:val="20"/>
        </w:rPr>
        <w:lastRenderedPageBreak/>
        <w:t>results in substantial damage to the edges of the specimen, resulting in higher lateral resistance than PSBCs having tendons at the edges. After 0.75% drift softening of the lateral resistance curve happens, this softening pattern continues until a 3% drift followed by a gradual increase in the lateral resistance. The increase in the tendon stress occurs after a significant drift of the pier takes place since the post-tensioned tendon is placed at the geometric centroid of the pier. Additionally, the stretching of PT tendons is less than that of tendons placed at the edges, which decreases the amount of stress transformed, hence reducing its influence in contributing significantly to the improvement of lateral strength, respectively. This fact, along with increased material non-linearity caused by extensive damage to compression toe of the PSBCs with tendons oriented at the center, leads to the softening of the cyclic curves. To validate these fact specimens with increased axial load ratios will be discussed to analyze the vulnerability of such specimens.</w:t>
      </w:r>
    </w:p>
    <w:p w:rsidR="006322C1" w:rsidRDefault="006322C1" w:rsidP="006322C1">
      <w:pPr>
        <w:pStyle w:val="NoSpacing"/>
        <w:snapToGrid w:val="0"/>
        <w:ind w:firstLine="425"/>
        <w:jc w:val="both"/>
        <w:rPr>
          <w:rFonts w:ascii="Times New Roman" w:hAnsi="Times New Roman" w:cs="Times New Roman"/>
          <w:sz w:val="20"/>
          <w:szCs w:val="20"/>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AB1E95" w:rsidRPr="00AB1E95" w:rsidRDefault="00BA64B4" w:rsidP="006322C1">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lastRenderedPageBreak/>
        <w:drawing>
          <wp:inline distT="0" distB="0" distL="0" distR="0">
            <wp:extent cx="2663687" cy="2329732"/>
            <wp:effectExtent l="19050" t="0" r="3313"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5795" cy="2349068"/>
                    </a:xfrm>
                    <a:prstGeom prst="rect">
                      <a:avLst/>
                    </a:prstGeom>
                    <a:noFill/>
                  </pic:spPr>
                </pic:pic>
              </a:graphicData>
            </a:graphic>
          </wp:inline>
        </w:drawing>
      </w:r>
      <w:r w:rsidRPr="00AB1E95">
        <w:rPr>
          <w:rFonts w:ascii="Times New Roman" w:hAnsi="Times New Roman" w:cs="Times New Roman"/>
          <w:noProof/>
          <w:sz w:val="20"/>
          <w:szCs w:val="20"/>
        </w:rPr>
        <w:drawing>
          <wp:inline distT="0" distB="0" distL="0" distR="0">
            <wp:extent cx="2768462" cy="23297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9436" cy="2338968"/>
                    </a:xfrm>
                    <a:prstGeom prst="rect">
                      <a:avLst/>
                    </a:prstGeom>
                    <a:noFill/>
                  </pic:spPr>
                </pic:pic>
              </a:graphicData>
            </a:graphic>
          </wp:inline>
        </w:drawing>
      </w:r>
    </w:p>
    <w:p w:rsidR="00BA64B4" w:rsidRPr="00AB1E95" w:rsidRDefault="00BA64B4" w:rsidP="006322C1">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drawing>
          <wp:inline distT="0" distB="0" distL="0" distR="0">
            <wp:extent cx="2719374" cy="23297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5164" cy="2334692"/>
                    </a:xfrm>
                    <a:prstGeom prst="rect">
                      <a:avLst/>
                    </a:prstGeom>
                    <a:noFill/>
                  </pic:spPr>
                </pic:pic>
              </a:graphicData>
            </a:graphic>
          </wp:inline>
        </w:drawing>
      </w:r>
    </w:p>
    <w:p w:rsidR="0042178D" w:rsidRPr="00AB1E95" w:rsidRDefault="0042178D" w:rsidP="0025696C">
      <w:pPr>
        <w:pStyle w:val="Caption"/>
        <w:suppressLineNumbers w:val="0"/>
        <w:suppressAutoHyphens w:val="0"/>
        <w:snapToGrid w:val="0"/>
        <w:spacing w:before="0" w:after="0"/>
        <w:jc w:val="both"/>
        <w:rPr>
          <w:rFonts w:eastAsia="SimHei"/>
          <w:b/>
          <w:noProof/>
          <w:sz w:val="20"/>
          <w:szCs w:val="20"/>
        </w:rPr>
      </w:pPr>
      <w:r w:rsidRPr="00AB1E95">
        <w:rPr>
          <w:b/>
          <w:i w:val="0"/>
          <w:sz w:val="20"/>
          <w:szCs w:val="20"/>
        </w:rPr>
        <w:t>Fig</w:t>
      </w:r>
      <w:r w:rsidRPr="00AB1E95">
        <w:rPr>
          <w:rFonts w:hint="eastAsia"/>
          <w:b/>
          <w:i w:val="0"/>
          <w:sz w:val="20"/>
          <w:szCs w:val="20"/>
        </w:rPr>
        <w:t>.</w:t>
      </w:r>
      <w:r w:rsidRPr="00AB1E95">
        <w:rPr>
          <w:b/>
          <w:i w:val="0"/>
          <w:sz w:val="20"/>
          <w:szCs w:val="20"/>
        </w:rPr>
        <w:t xml:space="preserve"> 12</w:t>
      </w:r>
      <w:r w:rsidRPr="00AB1E95">
        <w:rPr>
          <w:sz w:val="20"/>
          <w:szCs w:val="20"/>
        </w:rPr>
        <w:t xml:space="preserve"> </w:t>
      </w:r>
      <w:r w:rsidRPr="00AB1E95">
        <w:rPr>
          <w:rFonts w:eastAsia="SimHei"/>
          <w:i w:val="0"/>
          <w:sz w:val="20"/>
          <w:szCs w:val="20"/>
        </w:rPr>
        <w:t>Seismic characteristics of PSBCs with different orientations a) hysteric shapes b) energy dissipation c) lateral resistance</w:t>
      </w:r>
    </w:p>
    <w:p w:rsidR="006322C1" w:rsidRDefault="006322C1" w:rsidP="006322C1">
      <w:pPr>
        <w:pStyle w:val="NoSpacing"/>
        <w:snapToGrid w:val="0"/>
        <w:ind w:firstLine="425"/>
        <w:jc w:val="both"/>
        <w:rPr>
          <w:rFonts w:ascii="Times New Roman" w:hAnsi="Times New Roman" w:cs="Times New Roman"/>
          <w:sz w:val="20"/>
          <w:szCs w:val="20"/>
        </w:rPr>
      </w:pPr>
    </w:p>
    <w:p w:rsidR="00AB1E95" w:rsidRPr="00AB1E95" w:rsidRDefault="00AB1E95" w:rsidP="006322C1">
      <w:pPr>
        <w:pStyle w:val="NoSpacing"/>
        <w:snapToGrid w:val="0"/>
        <w:ind w:firstLine="425"/>
        <w:jc w:val="both"/>
        <w:rPr>
          <w:rFonts w:ascii="Times New Roman" w:hAnsi="Times New Roman" w:cs="Times New Roman"/>
          <w:sz w:val="20"/>
          <w:szCs w:val="20"/>
        </w:rPr>
      </w:pPr>
    </w:p>
    <w:p w:rsidR="0092612C" w:rsidRPr="00AB1E95" w:rsidRDefault="0092612C" w:rsidP="0025696C">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drawing>
          <wp:inline distT="0" distB="0" distL="0" distR="0">
            <wp:extent cx="2658810" cy="2154803"/>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5660" cy="2168459"/>
                    </a:xfrm>
                    <a:prstGeom prst="rect">
                      <a:avLst/>
                    </a:prstGeom>
                    <a:noFill/>
                  </pic:spPr>
                </pic:pic>
              </a:graphicData>
            </a:graphic>
          </wp:inline>
        </w:drawing>
      </w:r>
      <w:r w:rsidRPr="00AB1E95">
        <w:rPr>
          <w:rFonts w:ascii="Times New Roman" w:hAnsi="Times New Roman" w:cs="Times New Roman"/>
          <w:noProof/>
          <w:sz w:val="20"/>
          <w:szCs w:val="20"/>
        </w:rPr>
        <w:drawing>
          <wp:inline distT="0" distB="0" distL="0" distR="0">
            <wp:extent cx="2559533" cy="215067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7017" cy="2165364"/>
                    </a:xfrm>
                    <a:prstGeom prst="rect">
                      <a:avLst/>
                    </a:prstGeom>
                    <a:noFill/>
                  </pic:spPr>
                </pic:pic>
              </a:graphicData>
            </a:graphic>
          </wp:inline>
        </w:drawing>
      </w:r>
    </w:p>
    <w:p w:rsidR="0092612C" w:rsidRPr="00AB1E95" w:rsidRDefault="0092612C" w:rsidP="0025696C">
      <w:pPr>
        <w:pStyle w:val="Caption"/>
        <w:suppressLineNumbers w:val="0"/>
        <w:suppressAutoHyphens w:val="0"/>
        <w:snapToGrid w:val="0"/>
        <w:spacing w:before="0" w:after="0"/>
        <w:jc w:val="center"/>
        <w:rPr>
          <w:i w:val="0"/>
          <w:sz w:val="20"/>
          <w:szCs w:val="20"/>
          <w:lang w:eastAsia="zh-CN"/>
        </w:rPr>
      </w:pPr>
      <w:r w:rsidRPr="00AB1E95">
        <w:rPr>
          <w:b/>
          <w:i w:val="0"/>
          <w:sz w:val="20"/>
          <w:szCs w:val="20"/>
        </w:rPr>
        <w:t>Fig. 13</w:t>
      </w:r>
      <w:r w:rsidRPr="00AB1E95">
        <w:rPr>
          <w:i w:val="0"/>
          <w:sz w:val="20"/>
          <w:szCs w:val="20"/>
        </w:rPr>
        <w:t xml:space="preserve"> Lateral resistance and cumulative energy dissipation capacities of HBCs</w:t>
      </w:r>
    </w:p>
    <w:p w:rsidR="00AB1E95" w:rsidRPr="00AB1E95" w:rsidRDefault="00AB1E95" w:rsidP="006322C1">
      <w:pPr>
        <w:pStyle w:val="Caption"/>
        <w:suppressLineNumbers w:val="0"/>
        <w:suppressAutoHyphens w:val="0"/>
        <w:snapToGrid w:val="0"/>
        <w:spacing w:before="0" w:after="0"/>
        <w:ind w:firstLine="425"/>
        <w:jc w:val="both"/>
        <w:rPr>
          <w:rFonts w:eastAsia="SimHei"/>
          <w:i w:val="0"/>
          <w:noProof/>
          <w:sz w:val="20"/>
          <w:szCs w:val="20"/>
          <w:lang w:eastAsia="zh-CN"/>
        </w:rPr>
      </w:pPr>
    </w:p>
    <w:p w:rsidR="0092612C" w:rsidRPr="00AB1E95" w:rsidRDefault="0092612C" w:rsidP="006322C1">
      <w:pPr>
        <w:suppressAutoHyphens w:val="0"/>
        <w:snapToGrid w:val="0"/>
        <w:jc w:val="center"/>
        <w:rPr>
          <w:sz w:val="20"/>
        </w:rPr>
      </w:pPr>
      <w:r w:rsidRPr="00AB1E95">
        <w:rPr>
          <w:noProof/>
          <w:sz w:val="20"/>
          <w:lang w:eastAsia="zh-CN"/>
        </w:rPr>
        <w:drawing>
          <wp:inline distT="0" distB="0" distL="0" distR="0">
            <wp:extent cx="4786685" cy="216275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3386" cy="2170301"/>
                    </a:xfrm>
                    <a:prstGeom prst="rect">
                      <a:avLst/>
                    </a:prstGeom>
                    <a:noFill/>
                  </pic:spPr>
                </pic:pic>
              </a:graphicData>
            </a:graphic>
          </wp:inline>
        </w:drawing>
      </w:r>
    </w:p>
    <w:p w:rsidR="0092612C" w:rsidRPr="00AB1E95" w:rsidRDefault="0092612C" w:rsidP="0025696C">
      <w:pPr>
        <w:pStyle w:val="Caption"/>
        <w:suppressLineNumbers w:val="0"/>
        <w:suppressAutoHyphens w:val="0"/>
        <w:snapToGrid w:val="0"/>
        <w:spacing w:before="0" w:after="0"/>
        <w:jc w:val="center"/>
        <w:rPr>
          <w:i w:val="0"/>
          <w:sz w:val="20"/>
          <w:szCs w:val="20"/>
          <w:lang w:eastAsia="zh-CN"/>
        </w:rPr>
      </w:pPr>
      <w:r w:rsidRPr="00AB1E95">
        <w:rPr>
          <w:b/>
          <w:i w:val="0"/>
          <w:sz w:val="20"/>
          <w:szCs w:val="20"/>
        </w:rPr>
        <w:t>Fig. 14</w:t>
      </w:r>
      <w:r w:rsidRPr="00AB1E95">
        <w:rPr>
          <w:i w:val="0"/>
          <w:sz w:val="20"/>
          <w:szCs w:val="20"/>
        </w:rPr>
        <w:t xml:space="preserve"> Strains of PSBCs and HBCs specimens at ultimate drift</w:t>
      </w:r>
    </w:p>
    <w:p w:rsidR="00AB1E95" w:rsidRPr="00AB1E95" w:rsidRDefault="00AB1E95" w:rsidP="006322C1">
      <w:pPr>
        <w:pStyle w:val="Caption"/>
        <w:suppressLineNumbers w:val="0"/>
        <w:suppressAutoHyphens w:val="0"/>
        <w:snapToGrid w:val="0"/>
        <w:spacing w:before="0" w:after="0"/>
        <w:ind w:firstLine="425"/>
        <w:jc w:val="both"/>
        <w:rPr>
          <w:i w:val="0"/>
          <w:sz w:val="20"/>
          <w:szCs w:val="20"/>
          <w:lang w:eastAsia="zh-CN"/>
        </w:rPr>
      </w:pPr>
    </w:p>
    <w:p w:rsidR="0092612C" w:rsidRPr="00AB1E95" w:rsidRDefault="0092612C" w:rsidP="006322C1">
      <w:pPr>
        <w:pStyle w:val="Caption"/>
        <w:suppressLineNumbers w:val="0"/>
        <w:suppressAutoHyphens w:val="0"/>
        <w:snapToGrid w:val="0"/>
        <w:spacing w:before="0" w:after="0"/>
        <w:jc w:val="center"/>
        <w:rPr>
          <w:i w:val="0"/>
          <w:noProof/>
          <w:sz w:val="20"/>
          <w:szCs w:val="20"/>
        </w:rPr>
      </w:pPr>
      <w:r w:rsidRPr="00AB1E95">
        <w:rPr>
          <w:i w:val="0"/>
          <w:noProof/>
          <w:sz w:val="20"/>
          <w:szCs w:val="20"/>
          <w:lang w:eastAsia="zh-CN"/>
        </w:rPr>
        <w:drawing>
          <wp:inline distT="0" distB="0" distL="0" distR="0">
            <wp:extent cx="5780598" cy="1749287"/>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9770" cy="1749036"/>
                    </a:xfrm>
                    <a:prstGeom prst="rect">
                      <a:avLst/>
                    </a:prstGeom>
                    <a:noFill/>
                  </pic:spPr>
                </pic:pic>
              </a:graphicData>
            </a:graphic>
          </wp:inline>
        </w:drawing>
      </w:r>
    </w:p>
    <w:p w:rsidR="005019B9" w:rsidRPr="00AB1E95" w:rsidRDefault="005019B9" w:rsidP="0025696C">
      <w:pPr>
        <w:pStyle w:val="Caption"/>
        <w:suppressLineNumbers w:val="0"/>
        <w:suppressAutoHyphens w:val="0"/>
        <w:snapToGrid w:val="0"/>
        <w:spacing w:before="0" w:after="0"/>
        <w:jc w:val="center"/>
        <w:rPr>
          <w:rFonts w:eastAsia="SimHei"/>
          <w:i w:val="0"/>
          <w:noProof/>
          <w:sz w:val="20"/>
          <w:szCs w:val="20"/>
        </w:rPr>
      </w:pPr>
      <w:r w:rsidRPr="00AB1E95">
        <w:rPr>
          <w:b/>
          <w:i w:val="0"/>
          <w:sz w:val="20"/>
          <w:szCs w:val="20"/>
        </w:rPr>
        <w:t>Fig. 15</w:t>
      </w:r>
      <w:r w:rsidRPr="00AB1E95">
        <w:rPr>
          <w:i w:val="0"/>
          <w:sz w:val="20"/>
          <w:szCs w:val="20"/>
        </w:rPr>
        <w:t xml:space="preserve"> Stresses of post-tensioned tendons oriented at the middle</w:t>
      </w:r>
    </w:p>
    <w:p w:rsidR="0025696C" w:rsidRDefault="0025696C" w:rsidP="006322C1">
      <w:pPr>
        <w:suppressAutoHyphens w:val="0"/>
        <w:snapToGrid w:val="0"/>
        <w:ind w:firstLine="425"/>
        <w:jc w:val="both"/>
        <w:rPr>
          <w:sz w:val="20"/>
          <w:lang w:eastAsia="zh-CN"/>
        </w:rPr>
      </w:pPr>
    </w:p>
    <w:p w:rsidR="0025696C" w:rsidRDefault="0025696C" w:rsidP="006322C1">
      <w:pPr>
        <w:suppressAutoHyphens w:val="0"/>
        <w:snapToGrid w:val="0"/>
        <w:ind w:firstLine="425"/>
        <w:jc w:val="both"/>
        <w:rPr>
          <w:sz w:val="20"/>
          <w:lang w:eastAsia="zh-CN"/>
        </w:rPr>
        <w:sectPr w:rsidR="0025696C" w:rsidSect="00AB1E95">
          <w:footnotePr>
            <w:pos w:val="beneathText"/>
          </w:footnotePr>
          <w:type w:val="continuous"/>
          <w:pgSz w:w="12240" w:h="15840" w:code="1"/>
          <w:pgMar w:top="1440" w:right="1440" w:bottom="1440" w:left="1440" w:header="720" w:footer="720" w:gutter="0"/>
          <w:cols w:space="720"/>
          <w:docGrid w:linePitch="360"/>
        </w:sectPr>
      </w:pPr>
    </w:p>
    <w:p w:rsidR="0025696C" w:rsidRPr="00AB1E95" w:rsidRDefault="0025696C" w:rsidP="0025696C">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lastRenderedPageBreak/>
        <w:t xml:space="preserve">HBC specimens with PT tendons oriented at the middle and edges showed similar characteristics to PSBCs in terms of the shape of the lateral resistance curves with a gradual increase in the lateral strength and energy dissipation. The HBCs were able to accumulate greater lateral strength and energy dissipation due to the cast-in-place bottom segment. </w:t>
      </w:r>
      <w:r w:rsidRPr="00AB1E95">
        <w:rPr>
          <w:rFonts w:ascii="Times New Roman" w:hAnsi="Times New Roman" w:cs="Times New Roman"/>
          <w:sz w:val="20"/>
          <w:szCs w:val="20"/>
        </w:rPr>
        <w:lastRenderedPageBreak/>
        <w:t xml:space="preserve">At the initial stage, the HBC with tendons oriented at the middle showed improved lateral strength and energy dissipation than the specimens with tendons placed at the edges. For example, at 0.75%, the HBCs with tendons in the middle was able to generate 42% and 91% greater lateral strength and energy dissipation, as shown in </w:t>
      </w:r>
      <w:r w:rsidRPr="00AB1E95">
        <w:rPr>
          <w:rFonts w:ascii="Times New Roman" w:hAnsi="Times New Roman" w:cs="Times New Roman"/>
          <w:b/>
          <w:sz w:val="20"/>
          <w:szCs w:val="20"/>
        </w:rPr>
        <w:t>Fig. 13</w:t>
      </w:r>
      <w:r w:rsidRPr="00AB1E95">
        <w:rPr>
          <w:rFonts w:ascii="Times New Roman" w:hAnsi="Times New Roman" w:cs="Times New Roman"/>
          <w:sz w:val="20"/>
          <w:szCs w:val="20"/>
        </w:rPr>
        <w:t xml:space="preserve">. After 0.75%, the </w:t>
      </w:r>
      <w:r w:rsidRPr="00AB1E95">
        <w:rPr>
          <w:rFonts w:ascii="Times New Roman" w:hAnsi="Times New Roman" w:cs="Times New Roman"/>
          <w:sz w:val="20"/>
          <w:szCs w:val="20"/>
        </w:rPr>
        <w:lastRenderedPageBreak/>
        <w:t xml:space="preserve">softening of the lateral resistance curve occurs, which results in all specimens converging at a 3.5% drift. Later on, the influence of softening becomes more evident, hence resulting in much less lateral resistance at the ultimate stage of a pier for a specimen with PT tendons oriented at the geometric centroid. The energy dissipation capacities at the ultimate stage for HBCs with different orientations were similar, which validates the enhanced softening of the HBCs with PT tendons at the center, as shown in </w:t>
      </w:r>
      <w:r w:rsidRPr="00AB1E95">
        <w:rPr>
          <w:rFonts w:ascii="Times New Roman" w:hAnsi="Times New Roman" w:cs="Times New Roman"/>
          <w:b/>
          <w:sz w:val="20"/>
          <w:szCs w:val="20"/>
        </w:rPr>
        <w:t>Fig. 13</w:t>
      </w:r>
      <w:r w:rsidRPr="00AB1E95">
        <w:rPr>
          <w:rFonts w:ascii="Times New Roman" w:hAnsi="Times New Roman" w:cs="Times New Roman"/>
          <w:sz w:val="20"/>
          <w:szCs w:val="20"/>
        </w:rPr>
        <w:t>.</w:t>
      </w:r>
    </w:p>
    <w:p w:rsidR="0092612C" w:rsidRPr="00AB1E95" w:rsidRDefault="0025696C" w:rsidP="0025696C">
      <w:pPr>
        <w:suppressAutoHyphens w:val="0"/>
        <w:snapToGrid w:val="0"/>
        <w:ind w:firstLine="425"/>
        <w:jc w:val="both"/>
        <w:rPr>
          <w:sz w:val="20"/>
        </w:rPr>
      </w:pPr>
      <w:r w:rsidRPr="00AB1E95">
        <w:rPr>
          <w:sz w:val="20"/>
          <w:szCs w:val="20"/>
        </w:rPr>
        <w:t xml:space="preserve">These findings are in contrast to the PSBCs with tendons in the middle. The reason for this can be attributed to the difference in the mechanism of these two structural systems. The non-linearity of the specimens in HBCs becomes more dominant than its PSBCs counterpart; this is due to sizeable damage of the bottom segment in terms of cosmetic damage of concrete, severe crushing, yielding of reinforcement and tensile cracking of concrete as shown in </w:t>
      </w:r>
      <w:r w:rsidRPr="00AB1E95">
        <w:rPr>
          <w:b/>
          <w:sz w:val="20"/>
          <w:szCs w:val="20"/>
        </w:rPr>
        <w:t>Fig. 14</w:t>
      </w:r>
      <w:r w:rsidRPr="00AB1E95">
        <w:rPr>
          <w:sz w:val="20"/>
          <w:szCs w:val="20"/>
        </w:rPr>
        <w:t xml:space="preserve">. Another critical factor is the ability of tendons to transfer the shear to the column. The HBCs with center tendons were able to transfer fewer stresses than the PSBCs, which resulted in lower lateral strength, as shown in </w:t>
      </w:r>
      <w:r w:rsidRPr="00AB1E95">
        <w:rPr>
          <w:b/>
          <w:sz w:val="20"/>
          <w:szCs w:val="20"/>
        </w:rPr>
        <w:t>Fig. 15</w:t>
      </w:r>
      <w:r w:rsidRPr="00AB1E95">
        <w:rPr>
          <w:sz w:val="20"/>
          <w:szCs w:val="20"/>
        </w:rPr>
        <w:t>. It may be concluded that the orientations play a significant role in the cyclic performance of segmental columns. The tendons oriented at the middle show greater lateral strength at the initial stages for both PSBCs and HBCs, but only for PSBCs at the ultimate stage. Due to the non-linearity of HBCs specimens, the softening effect becomes more dominant, hence resulting in lower strength at the ultimate stage. PSBCs with an axial load ratio of 0.1 and with tendons oriented at the middle showed excellent energy dissipation capacities. In contrast, the HBC energy dissipation at the ultimate stage was similar for all orientations, respectively.</w:t>
      </w:r>
    </w:p>
    <w:p w:rsidR="008E22BF" w:rsidRPr="00AB1E95" w:rsidRDefault="008E22BF" w:rsidP="006322C1">
      <w:pPr>
        <w:pStyle w:val="Heading2"/>
        <w:keepNext w:val="0"/>
        <w:numPr>
          <w:ilvl w:val="0"/>
          <w:numId w:val="27"/>
        </w:numPr>
        <w:suppressAutoHyphens w:val="0"/>
        <w:snapToGrid w:val="0"/>
        <w:ind w:left="0" w:firstLine="425"/>
      </w:pPr>
      <w:r w:rsidRPr="00AB1E95">
        <w:t>C</w:t>
      </w:r>
      <w:r w:rsidRPr="00AB1E95">
        <w:rPr>
          <w:rFonts w:hint="eastAsia"/>
        </w:rPr>
        <w:t>ombined</w:t>
      </w:r>
      <w:r w:rsidRPr="00AB1E95">
        <w:t xml:space="preserve"> Influence of Axial Loads and Orientation of Post-Tensioned Tendons</w:t>
      </w:r>
    </w:p>
    <w:p w:rsidR="008E22BF" w:rsidRPr="00AB1E95" w:rsidRDefault="008E22BF"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axial loads and orientations play a vital role in the cyclic performance of PSBCs and HBCs, as evident in the previous sections. The rise in the axial load leads to an increase in the lateral strength and the energy dissipation of specimens, as detailed in sections 4.1-4.4. The orientations of post-tensioned </w:t>
      </w:r>
      <w:r w:rsidRPr="00AB1E95">
        <w:rPr>
          <w:rFonts w:ascii="Times New Roman" w:hAnsi="Times New Roman" w:cs="Times New Roman"/>
          <w:sz w:val="20"/>
          <w:szCs w:val="20"/>
        </w:rPr>
        <w:lastRenderedPageBreak/>
        <w:t xml:space="preserve">tendons highlight the differences in the seismic performance of PSBC’s and HBCs, as shown in section 4.5. When the axial loads are kept constant (0.1), the post-tensioned tendons placed at the center show a better performance in PSBCs, whereas, for HBCs, the placement of post-tensioned tendons at the middle and only edges is a better option respectively. As the performance of HBCs with increasing axial load ratios for tendons oriented at the middle and edge is already discussed in section 4.3. Hence in this section, the combined influence of increased axial loads and two orientations (middle and edge, middle) are analyzed to further study their contribution to the seismic performance of PSBCs in order to select appropriate axial load ratios. The specimen details are described in </w:t>
      </w:r>
      <w:r w:rsidRPr="00AB1E95">
        <w:rPr>
          <w:rFonts w:ascii="Times New Roman" w:hAnsi="Times New Roman" w:cs="Times New Roman"/>
          <w:b/>
          <w:sz w:val="20"/>
          <w:szCs w:val="20"/>
        </w:rPr>
        <w:t>Table 6</w:t>
      </w:r>
      <w:r w:rsidRPr="00AB1E95">
        <w:rPr>
          <w:rFonts w:ascii="Times New Roman" w:hAnsi="Times New Roman" w:cs="Times New Roman"/>
          <w:sz w:val="20"/>
          <w:szCs w:val="20"/>
        </w:rPr>
        <w:t>.</w:t>
      </w:r>
    </w:p>
    <w:p w:rsidR="008E22BF" w:rsidRPr="00AB1E95" w:rsidRDefault="008E22BF" w:rsidP="006322C1">
      <w:pPr>
        <w:suppressAutoHyphens w:val="0"/>
        <w:snapToGrid w:val="0"/>
        <w:ind w:firstLine="425"/>
        <w:jc w:val="both"/>
        <w:rPr>
          <w:sz w:val="20"/>
          <w:szCs w:val="20"/>
        </w:rPr>
      </w:pPr>
      <w:r w:rsidRPr="00AB1E95">
        <w:rPr>
          <w:sz w:val="20"/>
          <w:szCs w:val="20"/>
        </w:rPr>
        <w:t xml:space="preserve">The specimens with post-tensioned tendons positioned at the middle and edges show an increase in the lateral strength with an increment in the axial load ratio. No sign of softening or strength degradation is observed. On the other hand, the lateral strength curves of PSBCs having tendons at the center indicate a major difference with an increase in the axial load ratio. At the initial stages (up to 0.75% drift), there is a surge in the lateral resistance for all specimens, as evident in </w:t>
      </w:r>
      <w:r w:rsidRPr="00AB1E95">
        <w:rPr>
          <w:b/>
          <w:sz w:val="20"/>
          <w:szCs w:val="20"/>
        </w:rPr>
        <w:t>Fig. 16</w:t>
      </w:r>
      <w:r w:rsidRPr="00AB1E95">
        <w:rPr>
          <w:sz w:val="20"/>
          <w:szCs w:val="20"/>
        </w:rPr>
        <w:t>. After 0.75% drift, the softening action of lateral curves is dominant for the specimens with an axial load ratio of 0.1 and 0.15. The softening becomes more prominent with an extension in the axial load ratio as apparent by a gradual rise in the lateral strength beyond 0.75% drift for a specimen with an axial load ratio of 0.1. The peak strength is observed at the ultimate drift, whereas a slight deflection from peak value is observed at drifts over 0.75% for a specimen with a 0.15 axial load ratio. Increasing the axial loads beyond 0.15 resulted in significant strength degradation. The drop in the ultimate strength is observed as 25% of the peak strength. The peak strength is observed at 0.75% drift for a specimen with an axial load ratio of 0.2. The comparative analysis shows that increasing the axial loads beyond 0.1 for specimens with post-tensioned tendons placed at the geometric center results in lower strengths than their counterpart specimens.</w:t>
      </w:r>
    </w:p>
    <w:p w:rsidR="006322C1" w:rsidRDefault="006322C1" w:rsidP="006322C1">
      <w:pPr>
        <w:suppressAutoHyphens w:val="0"/>
        <w:snapToGrid w:val="0"/>
        <w:jc w:val="center"/>
        <w:rPr>
          <w:b/>
          <w:sz w:val="20"/>
          <w:szCs w:val="18"/>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C4113D" w:rsidRPr="00AB1E95" w:rsidRDefault="00C4113D" w:rsidP="006322C1">
      <w:pPr>
        <w:suppressAutoHyphens w:val="0"/>
        <w:snapToGrid w:val="0"/>
        <w:jc w:val="center"/>
        <w:rPr>
          <w:b/>
          <w:sz w:val="20"/>
          <w:szCs w:val="18"/>
        </w:rPr>
      </w:pPr>
    </w:p>
    <w:p w:rsidR="005019B9" w:rsidRPr="00AB1E95" w:rsidRDefault="005019B9" w:rsidP="006322C1">
      <w:pPr>
        <w:suppressAutoHyphens w:val="0"/>
        <w:snapToGrid w:val="0"/>
        <w:jc w:val="center"/>
        <w:rPr>
          <w:b/>
          <w:sz w:val="20"/>
          <w:szCs w:val="18"/>
        </w:rPr>
      </w:pPr>
      <w:r w:rsidRPr="00AB1E95">
        <w:rPr>
          <w:b/>
          <w:sz w:val="20"/>
          <w:szCs w:val="18"/>
        </w:rPr>
        <w:t xml:space="preserve">Table </w:t>
      </w:r>
      <w:r w:rsidR="008A15C4" w:rsidRPr="00AB1E95">
        <w:rPr>
          <w:b/>
          <w:sz w:val="20"/>
          <w:szCs w:val="18"/>
        </w:rPr>
        <w:fldChar w:fldCharType="begin"/>
      </w:r>
      <w:r w:rsidRPr="00AB1E95">
        <w:rPr>
          <w:b/>
          <w:sz w:val="20"/>
          <w:szCs w:val="18"/>
        </w:rPr>
        <w:instrText xml:space="preserve"> SEQ Table \* ARABIC </w:instrText>
      </w:r>
      <w:r w:rsidR="008A15C4" w:rsidRPr="00AB1E95">
        <w:rPr>
          <w:b/>
          <w:sz w:val="20"/>
          <w:szCs w:val="18"/>
        </w:rPr>
        <w:fldChar w:fldCharType="separate"/>
      </w:r>
      <w:r w:rsidR="00015635" w:rsidRPr="00AB1E95">
        <w:rPr>
          <w:b/>
          <w:noProof/>
          <w:sz w:val="20"/>
          <w:szCs w:val="18"/>
        </w:rPr>
        <w:t>6</w:t>
      </w:r>
      <w:r w:rsidR="008A15C4" w:rsidRPr="00AB1E95">
        <w:rPr>
          <w:b/>
          <w:sz w:val="20"/>
          <w:szCs w:val="18"/>
        </w:rPr>
        <w:fldChar w:fldCharType="end"/>
      </w:r>
      <w:r w:rsidRPr="00AB1E95">
        <w:rPr>
          <w:sz w:val="20"/>
          <w:szCs w:val="18"/>
        </w:rPr>
        <w:t xml:space="preserve"> Specimen details for PSBCs with different axial loads and orientations of PT tendons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39"/>
        <w:gridCol w:w="5387"/>
        <w:gridCol w:w="2348"/>
      </w:tblGrid>
      <w:tr w:rsidR="005019B9" w:rsidRPr="00AB1E95" w:rsidTr="00AB1E95">
        <w:trPr>
          <w:jc w:val="center"/>
        </w:trPr>
        <w:tc>
          <w:tcPr>
            <w:tcW w:w="918"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Specimen</w:t>
            </w:r>
          </w:p>
        </w:tc>
        <w:tc>
          <w:tcPr>
            <w:tcW w:w="2842"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Orientation of Post-tensioned tendons</w:t>
            </w:r>
          </w:p>
        </w:tc>
        <w:tc>
          <w:tcPr>
            <w:tcW w:w="1239"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Axial load ratio</w:t>
            </w:r>
          </w:p>
        </w:tc>
      </w:tr>
      <w:tr w:rsidR="005019B9" w:rsidRPr="00AB1E95" w:rsidTr="00AB1E95">
        <w:trPr>
          <w:jc w:val="center"/>
        </w:trPr>
        <w:tc>
          <w:tcPr>
            <w:tcW w:w="918"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PSBC-A11</w:t>
            </w:r>
          </w:p>
        </w:tc>
        <w:tc>
          <w:tcPr>
            <w:tcW w:w="2842"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 and edge</w:t>
            </w:r>
          </w:p>
        </w:tc>
        <w:tc>
          <w:tcPr>
            <w:tcW w:w="1239"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5019B9" w:rsidRPr="00AB1E95" w:rsidTr="00AB1E95">
        <w:trPr>
          <w:jc w:val="center"/>
        </w:trPr>
        <w:tc>
          <w:tcPr>
            <w:tcW w:w="918"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PSBC-A12</w:t>
            </w:r>
          </w:p>
        </w:tc>
        <w:tc>
          <w:tcPr>
            <w:tcW w:w="2842"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 and edge</w:t>
            </w:r>
          </w:p>
        </w:tc>
        <w:tc>
          <w:tcPr>
            <w:tcW w:w="1239"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0.15</w:t>
            </w:r>
          </w:p>
        </w:tc>
      </w:tr>
      <w:tr w:rsidR="005019B9" w:rsidRPr="00AB1E95" w:rsidTr="00AB1E95">
        <w:trPr>
          <w:jc w:val="center"/>
        </w:trPr>
        <w:tc>
          <w:tcPr>
            <w:tcW w:w="918"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PSBC-A13</w:t>
            </w:r>
          </w:p>
        </w:tc>
        <w:tc>
          <w:tcPr>
            <w:tcW w:w="2842"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 and edge</w:t>
            </w:r>
          </w:p>
        </w:tc>
        <w:tc>
          <w:tcPr>
            <w:tcW w:w="1239"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0.2</w:t>
            </w:r>
          </w:p>
        </w:tc>
      </w:tr>
      <w:tr w:rsidR="005019B9" w:rsidRPr="00AB1E95" w:rsidTr="00AB1E95">
        <w:trPr>
          <w:jc w:val="center"/>
        </w:trPr>
        <w:tc>
          <w:tcPr>
            <w:tcW w:w="918"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PSBC-A21</w:t>
            </w:r>
          </w:p>
        </w:tc>
        <w:tc>
          <w:tcPr>
            <w:tcW w:w="2842"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w:t>
            </w:r>
          </w:p>
        </w:tc>
        <w:tc>
          <w:tcPr>
            <w:tcW w:w="1239"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5019B9" w:rsidRPr="00AB1E95" w:rsidTr="00AB1E95">
        <w:trPr>
          <w:jc w:val="center"/>
        </w:trPr>
        <w:tc>
          <w:tcPr>
            <w:tcW w:w="918"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PSBC-A22</w:t>
            </w:r>
          </w:p>
        </w:tc>
        <w:tc>
          <w:tcPr>
            <w:tcW w:w="2842"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w:t>
            </w:r>
          </w:p>
        </w:tc>
        <w:tc>
          <w:tcPr>
            <w:tcW w:w="1239"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0.15</w:t>
            </w:r>
          </w:p>
        </w:tc>
      </w:tr>
      <w:tr w:rsidR="005019B9" w:rsidRPr="00AB1E95" w:rsidTr="00AB1E95">
        <w:trPr>
          <w:jc w:val="center"/>
        </w:trPr>
        <w:tc>
          <w:tcPr>
            <w:tcW w:w="918"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PSBC-A23</w:t>
            </w:r>
          </w:p>
        </w:tc>
        <w:tc>
          <w:tcPr>
            <w:tcW w:w="2842"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Middle</w:t>
            </w:r>
          </w:p>
        </w:tc>
        <w:tc>
          <w:tcPr>
            <w:tcW w:w="1239" w:type="pct"/>
            <w:vAlign w:val="center"/>
          </w:tcPr>
          <w:p w:rsidR="005019B9" w:rsidRPr="00AB1E95" w:rsidRDefault="005019B9"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0.2</w:t>
            </w:r>
          </w:p>
        </w:tc>
      </w:tr>
    </w:tbl>
    <w:p w:rsidR="005019B9" w:rsidRPr="00AB1E95" w:rsidRDefault="005019B9" w:rsidP="006322C1">
      <w:pPr>
        <w:suppressAutoHyphens w:val="0"/>
        <w:snapToGrid w:val="0"/>
        <w:ind w:firstLine="425"/>
        <w:jc w:val="both"/>
        <w:rPr>
          <w:sz w:val="20"/>
          <w:szCs w:val="20"/>
        </w:rPr>
      </w:pPr>
    </w:p>
    <w:p w:rsidR="006322C1" w:rsidRDefault="006322C1" w:rsidP="006322C1">
      <w:pPr>
        <w:suppressAutoHyphens w:val="0"/>
        <w:snapToGrid w:val="0"/>
        <w:ind w:firstLine="425"/>
        <w:jc w:val="both"/>
        <w:rPr>
          <w:sz w:val="20"/>
          <w:szCs w:val="20"/>
        </w:rPr>
        <w:sectPr w:rsidR="006322C1" w:rsidSect="00AB1E95">
          <w:footnotePr>
            <w:pos w:val="beneathText"/>
          </w:footnotePr>
          <w:type w:val="continuous"/>
          <w:pgSz w:w="12240" w:h="15840" w:code="1"/>
          <w:pgMar w:top="1440" w:right="1440" w:bottom="1440" w:left="1440" w:header="720" w:footer="720" w:gutter="0"/>
          <w:cols w:space="720"/>
          <w:docGrid w:linePitch="360"/>
        </w:sectPr>
      </w:pPr>
    </w:p>
    <w:p w:rsidR="008E22BF" w:rsidRPr="00AB1E95" w:rsidRDefault="008E22BF" w:rsidP="006322C1">
      <w:pPr>
        <w:suppressAutoHyphens w:val="0"/>
        <w:snapToGrid w:val="0"/>
        <w:ind w:firstLine="425"/>
        <w:jc w:val="both"/>
        <w:rPr>
          <w:sz w:val="20"/>
          <w:szCs w:val="20"/>
        </w:rPr>
      </w:pPr>
      <w:r w:rsidRPr="00AB1E95">
        <w:rPr>
          <w:sz w:val="20"/>
          <w:szCs w:val="20"/>
        </w:rPr>
        <w:lastRenderedPageBreak/>
        <w:t xml:space="preserve">The energy dissipation curves are also shown in </w:t>
      </w:r>
      <w:r w:rsidRPr="00AB1E95">
        <w:rPr>
          <w:b/>
          <w:sz w:val="20"/>
          <w:szCs w:val="20"/>
        </w:rPr>
        <w:t>Fig. 16</w:t>
      </w:r>
      <w:r w:rsidRPr="00AB1E95">
        <w:rPr>
          <w:sz w:val="20"/>
          <w:szCs w:val="20"/>
        </w:rPr>
        <w:t xml:space="preserve">. The values of dissipated energy surge with a rise in the axial load ratios for all but PSBC-A23, whose value dropped by 21%. The substantial strength degradation and the greater number of drops observed along the cyclic loading drifts result in a drop in energy dissipation. The comparative analysis shows that piers with post-tensioned tendons in the middle can dissipate immense energy than specimens with tendons at the middle and edges. Overall, it can be concluded that the specimens with post-tensioned tendons oriented at the middle can perform better under cyclic loadings if the axial loads are maintained </w:t>
      </w:r>
      <w:r w:rsidRPr="00AB1E95">
        <w:rPr>
          <w:sz w:val="20"/>
          <w:szCs w:val="20"/>
        </w:rPr>
        <w:lastRenderedPageBreak/>
        <w:t>under 0.15. The energy dissipation capacities were still greater for the specimens having an axial load ratio of 0.2 and tendons positioned at the center than the ones with tendons at middle and edges.</w:t>
      </w:r>
      <w:r w:rsidR="00AB1E95" w:rsidRPr="00AB1E95">
        <w:rPr>
          <w:sz w:val="20"/>
          <w:szCs w:val="20"/>
        </w:rPr>
        <w:t xml:space="preserve"> </w:t>
      </w:r>
      <w:r w:rsidRPr="00AB1E95">
        <w:rPr>
          <w:sz w:val="20"/>
          <w:szCs w:val="20"/>
        </w:rPr>
        <w:t>However, due to the substantial strength degradation and shreds of evidence of drops in the energy dissipation, along the cyclic loading drifts indicate the potential risks. Hence, an axial load ratio of 0.1-0.15 is suggested along with tendons placed at the geometric center for the columns constructed with similar construction shapes, reinforcement ratios, and aspect ratios, respectively.</w:t>
      </w:r>
    </w:p>
    <w:p w:rsidR="006322C1" w:rsidRDefault="006322C1" w:rsidP="006322C1">
      <w:pPr>
        <w:suppressAutoHyphens w:val="0"/>
        <w:snapToGrid w:val="0"/>
        <w:jc w:val="center"/>
        <w:rPr>
          <w:sz w:val="20"/>
          <w:szCs w:val="20"/>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25696C" w:rsidRDefault="0025696C" w:rsidP="006322C1">
      <w:pPr>
        <w:suppressAutoHyphens w:val="0"/>
        <w:snapToGrid w:val="0"/>
        <w:jc w:val="center"/>
        <w:rPr>
          <w:sz w:val="20"/>
          <w:szCs w:val="20"/>
          <w:lang w:eastAsia="zh-CN"/>
        </w:rPr>
      </w:pPr>
    </w:p>
    <w:p w:rsidR="005019B9" w:rsidRPr="00AB1E95" w:rsidRDefault="005019B9" w:rsidP="006322C1">
      <w:pPr>
        <w:suppressAutoHyphens w:val="0"/>
        <w:snapToGrid w:val="0"/>
        <w:jc w:val="center"/>
        <w:rPr>
          <w:sz w:val="20"/>
          <w:szCs w:val="20"/>
        </w:rPr>
      </w:pPr>
      <w:r w:rsidRPr="00AB1E95">
        <w:rPr>
          <w:noProof/>
          <w:sz w:val="20"/>
          <w:szCs w:val="20"/>
          <w:lang w:eastAsia="zh-CN"/>
        </w:rPr>
        <w:drawing>
          <wp:inline distT="0" distB="0" distL="0" distR="0">
            <wp:extent cx="2678984" cy="21494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0536" cy="2150678"/>
                    </a:xfrm>
                    <a:prstGeom prst="rect">
                      <a:avLst/>
                    </a:prstGeom>
                    <a:noFill/>
                  </pic:spPr>
                </pic:pic>
              </a:graphicData>
            </a:graphic>
          </wp:inline>
        </w:drawing>
      </w:r>
      <w:r w:rsidR="0025696C">
        <w:rPr>
          <w:rFonts w:hint="eastAsia"/>
          <w:sz w:val="20"/>
          <w:szCs w:val="20"/>
          <w:lang w:eastAsia="zh-CN"/>
        </w:rPr>
        <w:tab/>
      </w:r>
      <w:r w:rsidRPr="00AB1E95">
        <w:rPr>
          <w:noProof/>
          <w:sz w:val="20"/>
          <w:szCs w:val="20"/>
          <w:lang w:eastAsia="zh-CN"/>
        </w:rPr>
        <w:drawing>
          <wp:inline distT="0" distB="0" distL="0" distR="0">
            <wp:extent cx="2585958" cy="21672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7190" cy="2168279"/>
                    </a:xfrm>
                    <a:prstGeom prst="rect">
                      <a:avLst/>
                    </a:prstGeom>
                    <a:noFill/>
                  </pic:spPr>
                </pic:pic>
              </a:graphicData>
            </a:graphic>
          </wp:inline>
        </w:drawing>
      </w:r>
    </w:p>
    <w:p w:rsidR="005019B9" w:rsidRPr="00AB1E95" w:rsidRDefault="005019B9" w:rsidP="0025696C">
      <w:pPr>
        <w:pStyle w:val="Caption"/>
        <w:suppressLineNumbers w:val="0"/>
        <w:suppressAutoHyphens w:val="0"/>
        <w:snapToGrid w:val="0"/>
        <w:spacing w:before="0" w:after="0"/>
        <w:jc w:val="both"/>
        <w:rPr>
          <w:rFonts w:eastAsia="SimHei"/>
          <w:b/>
          <w:noProof/>
          <w:sz w:val="20"/>
          <w:szCs w:val="20"/>
        </w:rPr>
      </w:pPr>
      <w:r w:rsidRPr="00AB1E95">
        <w:rPr>
          <w:b/>
          <w:i w:val="0"/>
          <w:sz w:val="20"/>
          <w:szCs w:val="20"/>
        </w:rPr>
        <w:t>Fig. 16</w:t>
      </w:r>
      <w:r w:rsidRPr="00AB1E95">
        <w:rPr>
          <w:sz w:val="20"/>
          <w:szCs w:val="20"/>
        </w:rPr>
        <w:t xml:space="preserve"> </w:t>
      </w:r>
      <w:r w:rsidRPr="00AB1E95">
        <w:rPr>
          <w:i w:val="0"/>
          <w:sz w:val="20"/>
          <w:szCs w:val="20"/>
        </w:rPr>
        <w:t>Lateral resistance and cumulative energy dissipation curves of PSBS’s with different axial loads and orientation of tendons</w:t>
      </w:r>
    </w:p>
    <w:p w:rsidR="005019B9" w:rsidRPr="00AB1E95" w:rsidRDefault="005019B9" w:rsidP="006322C1">
      <w:pPr>
        <w:suppressAutoHyphens w:val="0"/>
        <w:snapToGrid w:val="0"/>
        <w:ind w:firstLine="425"/>
        <w:jc w:val="both"/>
        <w:rPr>
          <w:sz w:val="20"/>
          <w:szCs w:val="20"/>
        </w:rPr>
      </w:pPr>
    </w:p>
    <w:p w:rsidR="005019B9" w:rsidRPr="00AB1E95" w:rsidRDefault="005019B9" w:rsidP="006322C1">
      <w:pPr>
        <w:suppressAutoHyphens w:val="0"/>
        <w:snapToGrid w:val="0"/>
        <w:jc w:val="center"/>
        <w:rPr>
          <w:sz w:val="20"/>
          <w:szCs w:val="20"/>
        </w:rPr>
      </w:pPr>
      <w:r w:rsidRPr="00AB1E95">
        <w:rPr>
          <w:b/>
          <w:sz w:val="20"/>
          <w:szCs w:val="20"/>
        </w:rPr>
        <w:t xml:space="preserve">Table 7 </w:t>
      </w:r>
      <w:r w:rsidRPr="00AB1E95">
        <w:rPr>
          <w:sz w:val="20"/>
          <w:szCs w:val="20"/>
        </w:rPr>
        <w:t>Model details of HBCs with and without Hybrid bonded post-tensioned tendons.</w:t>
      </w:r>
    </w:p>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022"/>
        <w:gridCol w:w="1781"/>
        <w:gridCol w:w="2442"/>
        <w:gridCol w:w="2755"/>
        <w:gridCol w:w="1474"/>
      </w:tblGrid>
      <w:tr w:rsidR="005019B9" w:rsidRPr="00AB1E95" w:rsidTr="00AB1E95">
        <w:trPr>
          <w:jc w:val="center"/>
        </w:trPr>
        <w:tc>
          <w:tcPr>
            <w:tcW w:w="539"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Specimen</w:t>
            </w:r>
          </w:p>
        </w:tc>
        <w:tc>
          <w:tcPr>
            <w:tcW w:w="940"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Bonding Condition</w:t>
            </w:r>
          </w:p>
        </w:tc>
        <w:tc>
          <w:tcPr>
            <w:tcW w:w="1289"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Post-tensioned tendon area</w:t>
            </w:r>
          </w:p>
        </w:tc>
        <w:tc>
          <w:tcPr>
            <w:tcW w:w="1454"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Bonded length in plastic hinge</w:t>
            </w:r>
          </w:p>
        </w:tc>
        <w:tc>
          <w:tcPr>
            <w:tcW w:w="778" w:type="pct"/>
            <w:tcBorders>
              <w:top w:val="single" w:sz="4" w:space="0" w:color="auto"/>
              <w:bottom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Axial load ratio</w:t>
            </w:r>
          </w:p>
        </w:tc>
      </w:tr>
      <w:tr w:rsidR="005019B9" w:rsidRPr="00AB1E95" w:rsidTr="00AB1E95">
        <w:trPr>
          <w:jc w:val="center"/>
        </w:trPr>
        <w:tc>
          <w:tcPr>
            <w:tcW w:w="539"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HBC-PH1</w:t>
            </w:r>
          </w:p>
        </w:tc>
        <w:tc>
          <w:tcPr>
            <w:tcW w:w="940"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Hybrid bonded</w:t>
            </w:r>
          </w:p>
        </w:tc>
        <w:tc>
          <w:tcPr>
            <w:tcW w:w="1289"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3D15.2mm</w:t>
            </w:r>
          </w:p>
        </w:tc>
        <w:tc>
          <w:tcPr>
            <w:tcW w:w="1454"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100mm</w:t>
            </w:r>
          </w:p>
        </w:tc>
        <w:tc>
          <w:tcPr>
            <w:tcW w:w="778" w:type="pct"/>
            <w:tcBorders>
              <w:top w:val="single" w:sz="4" w:space="0" w:color="auto"/>
            </w:tcBorders>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0.1</w:t>
            </w:r>
          </w:p>
        </w:tc>
      </w:tr>
      <w:tr w:rsidR="005019B9" w:rsidRPr="00AB1E95" w:rsidTr="00AB1E95">
        <w:trPr>
          <w:jc w:val="center"/>
        </w:trPr>
        <w:tc>
          <w:tcPr>
            <w:tcW w:w="539" w:type="pct"/>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HBC-A1</w:t>
            </w:r>
          </w:p>
        </w:tc>
        <w:tc>
          <w:tcPr>
            <w:tcW w:w="940" w:type="pct"/>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Unbonded</w:t>
            </w:r>
          </w:p>
        </w:tc>
        <w:tc>
          <w:tcPr>
            <w:tcW w:w="1289" w:type="pct"/>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3D15.2mm</w:t>
            </w:r>
          </w:p>
        </w:tc>
        <w:tc>
          <w:tcPr>
            <w:tcW w:w="1454" w:type="pct"/>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w:t>
            </w:r>
          </w:p>
        </w:tc>
        <w:tc>
          <w:tcPr>
            <w:tcW w:w="778" w:type="pct"/>
            <w:vAlign w:val="center"/>
          </w:tcPr>
          <w:p w:rsidR="005019B9" w:rsidRPr="00AB1E95" w:rsidRDefault="005019B9" w:rsidP="006322C1">
            <w:pPr>
              <w:pStyle w:val="NoSpacing"/>
              <w:snapToGrid w:val="0"/>
              <w:jc w:val="both"/>
              <w:rPr>
                <w:rFonts w:ascii="Times New Roman" w:hAnsi="Times New Roman" w:cs="Times New Roman"/>
                <w:sz w:val="20"/>
                <w:szCs w:val="21"/>
              </w:rPr>
            </w:pPr>
            <w:r w:rsidRPr="00AB1E95">
              <w:rPr>
                <w:rFonts w:ascii="Times New Roman" w:hAnsi="Times New Roman" w:cs="Times New Roman"/>
                <w:sz w:val="20"/>
                <w:szCs w:val="21"/>
              </w:rPr>
              <w:t>0.1</w:t>
            </w:r>
          </w:p>
        </w:tc>
      </w:tr>
    </w:tbl>
    <w:p w:rsidR="0025696C" w:rsidRDefault="0025696C" w:rsidP="006322C1">
      <w:pPr>
        <w:suppressAutoHyphens w:val="0"/>
        <w:snapToGrid w:val="0"/>
        <w:jc w:val="center"/>
        <w:rPr>
          <w:sz w:val="20"/>
          <w:szCs w:val="20"/>
          <w:lang w:eastAsia="zh-CN"/>
        </w:rPr>
      </w:pPr>
    </w:p>
    <w:p w:rsidR="005019B9" w:rsidRPr="00AB1E95" w:rsidRDefault="005019B9" w:rsidP="006322C1">
      <w:pPr>
        <w:suppressAutoHyphens w:val="0"/>
        <w:snapToGrid w:val="0"/>
        <w:jc w:val="center"/>
        <w:rPr>
          <w:sz w:val="20"/>
          <w:szCs w:val="20"/>
        </w:rPr>
      </w:pPr>
      <w:r w:rsidRPr="00AB1E95">
        <w:rPr>
          <w:noProof/>
          <w:sz w:val="20"/>
          <w:szCs w:val="20"/>
          <w:lang w:eastAsia="zh-CN"/>
        </w:rPr>
        <w:drawing>
          <wp:inline distT="0" distB="0" distL="0" distR="0">
            <wp:extent cx="2687541" cy="221010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9090" cy="2211378"/>
                    </a:xfrm>
                    <a:prstGeom prst="rect">
                      <a:avLst/>
                    </a:prstGeom>
                    <a:noFill/>
                  </pic:spPr>
                </pic:pic>
              </a:graphicData>
            </a:graphic>
          </wp:inline>
        </w:drawing>
      </w:r>
      <w:r w:rsidRPr="00AB1E95">
        <w:rPr>
          <w:noProof/>
          <w:sz w:val="20"/>
          <w:szCs w:val="20"/>
          <w:lang w:eastAsia="zh-CN"/>
        </w:rPr>
        <w:drawing>
          <wp:inline distT="0" distB="0" distL="0" distR="0">
            <wp:extent cx="2668223" cy="221046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9761" cy="2211737"/>
                    </a:xfrm>
                    <a:prstGeom prst="rect">
                      <a:avLst/>
                    </a:prstGeom>
                    <a:noFill/>
                  </pic:spPr>
                </pic:pic>
              </a:graphicData>
            </a:graphic>
          </wp:inline>
        </w:drawing>
      </w:r>
    </w:p>
    <w:p w:rsidR="005019B9" w:rsidRPr="00AB1E95" w:rsidRDefault="005019B9" w:rsidP="0025696C">
      <w:pPr>
        <w:pStyle w:val="Caption"/>
        <w:suppressLineNumbers w:val="0"/>
        <w:suppressAutoHyphens w:val="0"/>
        <w:snapToGrid w:val="0"/>
        <w:spacing w:before="0" w:after="0"/>
        <w:jc w:val="center"/>
        <w:rPr>
          <w:i w:val="0"/>
          <w:sz w:val="20"/>
          <w:szCs w:val="20"/>
          <w:lang w:eastAsia="zh-CN"/>
        </w:rPr>
      </w:pPr>
      <w:r w:rsidRPr="00AB1E95">
        <w:rPr>
          <w:b/>
          <w:i w:val="0"/>
          <w:sz w:val="20"/>
          <w:szCs w:val="20"/>
        </w:rPr>
        <w:t>Fig. 17</w:t>
      </w:r>
      <w:r w:rsidRPr="00AB1E95">
        <w:rPr>
          <w:i w:val="0"/>
          <w:sz w:val="20"/>
          <w:szCs w:val="20"/>
        </w:rPr>
        <w:t xml:space="preserve"> </w:t>
      </w:r>
      <w:r w:rsidRPr="00AB1E95">
        <w:rPr>
          <w:rFonts w:eastAsia="SimHei"/>
          <w:i w:val="0"/>
          <w:sz w:val="20"/>
          <w:szCs w:val="20"/>
        </w:rPr>
        <w:t>Hysteric and energy dissipation curves of HBCs with unbonded and hybrid bonded post-tensioned tendons</w:t>
      </w:r>
    </w:p>
    <w:p w:rsidR="00AB1E95" w:rsidRDefault="00AB1E95" w:rsidP="006322C1">
      <w:pPr>
        <w:pStyle w:val="Caption"/>
        <w:suppressLineNumbers w:val="0"/>
        <w:suppressAutoHyphens w:val="0"/>
        <w:snapToGrid w:val="0"/>
        <w:spacing w:before="0" w:after="0"/>
        <w:ind w:firstLine="425"/>
        <w:jc w:val="both"/>
        <w:rPr>
          <w:i w:val="0"/>
          <w:noProof/>
          <w:sz w:val="20"/>
          <w:szCs w:val="20"/>
          <w:lang w:eastAsia="zh-CN"/>
        </w:rPr>
      </w:pPr>
    </w:p>
    <w:p w:rsidR="0025696C" w:rsidRDefault="0025696C" w:rsidP="0025696C">
      <w:pPr>
        <w:pStyle w:val="Heading2"/>
        <w:keepNext w:val="0"/>
        <w:numPr>
          <w:ilvl w:val="0"/>
          <w:numId w:val="28"/>
        </w:numPr>
        <w:suppressAutoHyphens w:val="0"/>
        <w:snapToGrid w:val="0"/>
        <w:sectPr w:rsidR="0025696C" w:rsidSect="00AB1E95">
          <w:footnotePr>
            <w:pos w:val="beneathText"/>
          </w:footnotePr>
          <w:type w:val="continuous"/>
          <w:pgSz w:w="12240" w:h="15840" w:code="1"/>
          <w:pgMar w:top="1440" w:right="1440" w:bottom="1440" w:left="1440" w:header="720" w:footer="720" w:gutter="0"/>
          <w:cols w:space="720"/>
          <w:docGrid w:linePitch="360"/>
        </w:sectPr>
      </w:pPr>
    </w:p>
    <w:p w:rsidR="0025696C" w:rsidRPr="0025696C" w:rsidRDefault="0025696C" w:rsidP="0025696C">
      <w:pPr>
        <w:pStyle w:val="Heading2"/>
        <w:keepNext w:val="0"/>
        <w:numPr>
          <w:ilvl w:val="0"/>
          <w:numId w:val="28"/>
        </w:numPr>
        <w:suppressAutoHyphens w:val="0"/>
        <w:snapToGrid w:val="0"/>
      </w:pPr>
      <w:r w:rsidRPr="0025696C">
        <w:lastRenderedPageBreak/>
        <w:t>Influence of Hybrid Bonded Post-Tensioned Tendons</w:t>
      </w:r>
    </w:p>
    <w:p w:rsidR="0025696C" w:rsidRPr="0025696C" w:rsidRDefault="0025696C" w:rsidP="0025696C">
      <w:pPr>
        <w:pStyle w:val="NoSpacing"/>
        <w:snapToGrid w:val="0"/>
        <w:ind w:firstLine="425"/>
        <w:jc w:val="both"/>
        <w:rPr>
          <w:rFonts w:ascii="Times New Roman" w:hAnsi="Times New Roman" w:cs="Times New Roman"/>
          <w:sz w:val="20"/>
          <w:szCs w:val="20"/>
        </w:rPr>
      </w:pPr>
      <w:r w:rsidRPr="0025696C">
        <w:rPr>
          <w:rFonts w:ascii="Times New Roman" w:hAnsi="Times New Roman" w:cs="Times New Roman"/>
          <w:sz w:val="20"/>
          <w:szCs w:val="20"/>
        </w:rPr>
        <w:lastRenderedPageBreak/>
        <w:t xml:space="preserve">The hybrid bonded tendons are an innovative and novel post-tensioned tendon system as compared </w:t>
      </w:r>
      <w:r w:rsidRPr="0025696C">
        <w:rPr>
          <w:rFonts w:ascii="Times New Roman" w:hAnsi="Times New Roman" w:cs="Times New Roman"/>
          <w:sz w:val="20"/>
          <w:szCs w:val="20"/>
        </w:rPr>
        <w:lastRenderedPageBreak/>
        <w:t xml:space="preserve">to the bonded and unboned ones. This section will study the influence of hybrid bonded tendons in the cyclic performance of hybrid bridge columns (HBCs). For that purpose, HBCs with and without the hybrid bonded tendons are selected for analysis. The model details are described in </w:t>
      </w:r>
      <w:r w:rsidRPr="0025696C">
        <w:rPr>
          <w:rFonts w:ascii="Times New Roman" w:hAnsi="Times New Roman" w:cs="Times New Roman"/>
          <w:b/>
          <w:sz w:val="20"/>
          <w:szCs w:val="20"/>
        </w:rPr>
        <w:t>Table 7</w:t>
      </w:r>
      <w:r w:rsidRPr="0025696C">
        <w:rPr>
          <w:rFonts w:ascii="Times New Roman" w:hAnsi="Times New Roman" w:cs="Times New Roman"/>
          <w:sz w:val="20"/>
          <w:szCs w:val="20"/>
        </w:rPr>
        <w:t xml:space="preserve">. </w:t>
      </w:r>
    </w:p>
    <w:p w:rsidR="0025696C" w:rsidRPr="0025696C" w:rsidRDefault="0025696C" w:rsidP="0025696C">
      <w:pPr>
        <w:pStyle w:val="Caption"/>
        <w:suppressLineNumbers w:val="0"/>
        <w:suppressAutoHyphens w:val="0"/>
        <w:snapToGrid w:val="0"/>
        <w:spacing w:before="0" w:after="0"/>
        <w:ind w:firstLine="425"/>
        <w:jc w:val="both"/>
        <w:rPr>
          <w:i w:val="0"/>
          <w:noProof/>
          <w:sz w:val="20"/>
          <w:szCs w:val="20"/>
          <w:lang w:eastAsia="zh-CN"/>
        </w:rPr>
      </w:pPr>
      <w:r w:rsidRPr="0025696C">
        <w:rPr>
          <w:i w:val="0"/>
          <w:sz w:val="20"/>
          <w:szCs w:val="20"/>
        </w:rPr>
        <w:t xml:space="preserve">The damage was as-symmetric with a negative direction showing a slight increase in the ultimate lateral strength for both the specimens. Usage of hybrid bonded tendons in HBCs improved the lateral strength by 14%. There is a significant increase in HBC's energy dissipation with hybrid tendons; the maximum cumulative energy obtained is 4501 KN-mm, which is 70% greater than HBCs without hybrid tendons, respectively. The higher energy dissipation </w:t>
      </w:r>
      <w:r w:rsidRPr="0025696C">
        <w:rPr>
          <w:i w:val="0"/>
          <w:sz w:val="20"/>
          <w:szCs w:val="20"/>
        </w:rPr>
        <w:lastRenderedPageBreak/>
        <w:t xml:space="preserve">can be attributed to the higher lateral strength and residual deformations, which contribute towards gaining greater area enclosed by the cyclic curve at given drift, as shown in </w:t>
      </w:r>
      <w:r w:rsidRPr="0025696C">
        <w:rPr>
          <w:b/>
          <w:i w:val="0"/>
          <w:sz w:val="20"/>
          <w:szCs w:val="20"/>
        </w:rPr>
        <w:t>Fig. 17</w:t>
      </w:r>
      <w:r w:rsidRPr="0025696C">
        <w:rPr>
          <w:i w:val="0"/>
          <w:sz w:val="20"/>
          <w:szCs w:val="20"/>
        </w:rPr>
        <w:t xml:space="preserve">. Hybrid bonding leads to greater stresses induced in the column, which results in higher strength, but higher stress can cause greater strain concentrations and yield of reinforcements at the compression toe, as evident in </w:t>
      </w:r>
      <w:r w:rsidRPr="0025696C">
        <w:rPr>
          <w:b/>
          <w:i w:val="0"/>
          <w:sz w:val="20"/>
          <w:szCs w:val="20"/>
        </w:rPr>
        <w:t>Fig. 18</w:t>
      </w:r>
      <w:r w:rsidRPr="0025696C">
        <w:rPr>
          <w:i w:val="0"/>
          <w:sz w:val="20"/>
          <w:szCs w:val="20"/>
        </w:rPr>
        <w:t xml:space="preserve"> with a bulging effect at the bottom joint of HBC. Considerable damage to the concrete surrounding the hybrid bonded tendons along with overall greater strain developed in the bottom segment results in HBCs gaining extensive damage and residual plastic deformation of a maximum 30mm (1.66% residual drift) in the negative direction.</w:t>
      </w:r>
    </w:p>
    <w:p w:rsidR="0025696C" w:rsidRDefault="0025696C" w:rsidP="006322C1">
      <w:pPr>
        <w:pStyle w:val="Caption"/>
        <w:suppressLineNumbers w:val="0"/>
        <w:suppressAutoHyphens w:val="0"/>
        <w:snapToGrid w:val="0"/>
        <w:spacing w:before="0" w:after="0"/>
        <w:ind w:firstLine="425"/>
        <w:jc w:val="both"/>
        <w:rPr>
          <w:i w:val="0"/>
          <w:noProof/>
          <w:sz w:val="20"/>
          <w:szCs w:val="20"/>
          <w:lang w:eastAsia="zh-CN"/>
        </w:rPr>
        <w:sectPr w:rsidR="0025696C" w:rsidSect="0025696C">
          <w:footnotePr>
            <w:pos w:val="beneathText"/>
          </w:footnotePr>
          <w:type w:val="continuous"/>
          <w:pgSz w:w="12240" w:h="15840" w:code="1"/>
          <w:pgMar w:top="1440" w:right="1440" w:bottom="1440" w:left="1440" w:header="720" w:footer="720" w:gutter="0"/>
          <w:cols w:num="2" w:space="600"/>
          <w:docGrid w:linePitch="360"/>
        </w:sectPr>
      </w:pPr>
    </w:p>
    <w:p w:rsidR="0025696C" w:rsidRDefault="0025696C" w:rsidP="006322C1">
      <w:pPr>
        <w:pStyle w:val="Caption"/>
        <w:suppressLineNumbers w:val="0"/>
        <w:suppressAutoHyphens w:val="0"/>
        <w:snapToGrid w:val="0"/>
        <w:spacing w:before="0" w:after="0"/>
        <w:ind w:firstLine="425"/>
        <w:jc w:val="both"/>
        <w:rPr>
          <w:i w:val="0"/>
          <w:noProof/>
          <w:sz w:val="20"/>
          <w:szCs w:val="20"/>
          <w:lang w:eastAsia="zh-CN"/>
        </w:rPr>
      </w:pPr>
    </w:p>
    <w:p w:rsidR="005019B9" w:rsidRPr="00AB1E95" w:rsidRDefault="005019B9" w:rsidP="006322C1">
      <w:pPr>
        <w:suppressAutoHyphens w:val="0"/>
        <w:snapToGrid w:val="0"/>
        <w:jc w:val="center"/>
        <w:rPr>
          <w:sz w:val="20"/>
          <w:szCs w:val="20"/>
        </w:rPr>
      </w:pPr>
      <w:r w:rsidRPr="00AB1E95">
        <w:rPr>
          <w:noProof/>
          <w:sz w:val="20"/>
          <w:szCs w:val="20"/>
          <w:lang w:eastAsia="zh-CN"/>
        </w:rPr>
        <w:drawing>
          <wp:inline distT="0" distB="0" distL="0" distR="0">
            <wp:extent cx="5119383" cy="3665551"/>
            <wp:effectExtent l="19050" t="0" r="506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989" cy="3669565"/>
                    </a:xfrm>
                    <a:prstGeom prst="rect">
                      <a:avLst/>
                    </a:prstGeom>
                    <a:noFill/>
                  </pic:spPr>
                </pic:pic>
              </a:graphicData>
            </a:graphic>
          </wp:inline>
        </w:drawing>
      </w:r>
    </w:p>
    <w:p w:rsidR="005019B9" w:rsidRPr="00AB1E95" w:rsidRDefault="005019B9" w:rsidP="0025696C">
      <w:pPr>
        <w:pStyle w:val="Caption"/>
        <w:suppressLineNumbers w:val="0"/>
        <w:suppressAutoHyphens w:val="0"/>
        <w:snapToGrid w:val="0"/>
        <w:spacing w:before="0" w:after="0"/>
        <w:jc w:val="both"/>
        <w:rPr>
          <w:b/>
          <w:i w:val="0"/>
          <w:sz w:val="20"/>
          <w:szCs w:val="20"/>
        </w:rPr>
      </w:pPr>
      <w:r w:rsidRPr="00AB1E95">
        <w:rPr>
          <w:b/>
          <w:i w:val="0"/>
          <w:sz w:val="20"/>
          <w:szCs w:val="20"/>
        </w:rPr>
        <w:t>Fig. 18</w:t>
      </w:r>
      <w:r w:rsidRPr="00AB1E95">
        <w:rPr>
          <w:sz w:val="20"/>
          <w:szCs w:val="20"/>
        </w:rPr>
        <w:t xml:space="preserve"> </w:t>
      </w:r>
      <w:r w:rsidRPr="00AB1E95">
        <w:rPr>
          <w:rFonts w:eastAsia="SimHei"/>
          <w:i w:val="0"/>
          <w:sz w:val="20"/>
          <w:szCs w:val="20"/>
        </w:rPr>
        <w:t>Compressive strains and transverse stresses of HBCs bottom segment with and without hybrid bonded tendons</w:t>
      </w:r>
    </w:p>
    <w:p w:rsidR="006322C1" w:rsidRDefault="006322C1" w:rsidP="006322C1">
      <w:pPr>
        <w:suppressAutoHyphens w:val="0"/>
        <w:snapToGrid w:val="0"/>
        <w:ind w:firstLine="425"/>
        <w:jc w:val="both"/>
        <w:rPr>
          <w:sz w:val="20"/>
          <w:szCs w:val="20"/>
          <w:lang w:eastAsia="zh-CN"/>
        </w:rPr>
      </w:pPr>
    </w:p>
    <w:p w:rsidR="0025696C" w:rsidRDefault="0025696C" w:rsidP="006322C1">
      <w:pPr>
        <w:suppressAutoHyphens w:val="0"/>
        <w:snapToGrid w:val="0"/>
        <w:ind w:firstLine="425"/>
        <w:jc w:val="both"/>
        <w:rPr>
          <w:sz w:val="20"/>
          <w:szCs w:val="20"/>
          <w:lang w:eastAsia="zh-CN"/>
        </w:rPr>
        <w:sectPr w:rsidR="0025696C" w:rsidSect="00AB1E95">
          <w:footnotePr>
            <w:pos w:val="beneathText"/>
          </w:footnotePr>
          <w:type w:val="continuous"/>
          <w:pgSz w:w="12240" w:h="15840" w:code="1"/>
          <w:pgMar w:top="1440" w:right="1440" w:bottom="1440" w:left="1440" w:header="720" w:footer="720" w:gutter="0"/>
          <w:cols w:space="720"/>
          <w:docGrid w:linePitch="360"/>
        </w:sectPr>
      </w:pPr>
    </w:p>
    <w:p w:rsidR="008E22BF" w:rsidRPr="00AB1E95" w:rsidRDefault="008E22BF" w:rsidP="0025696C">
      <w:pPr>
        <w:pStyle w:val="Heading2"/>
        <w:keepNext w:val="0"/>
        <w:numPr>
          <w:ilvl w:val="0"/>
          <w:numId w:val="28"/>
        </w:numPr>
        <w:suppressAutoHyphens w:val="0"/>
        <w:snapToGrid w:val="0"/>
        <w:ind w:left="0" w:firstLine="425"/>
        <w:rPr>
          <w:noProof/>
        </w:rPr>
      </w:pPr>
      <w:r w:rsidRPr="00AB1E95">
        <w:rPr>
          <w:noProof/>
        </w:rPr>
        <w:lastRenderedPageBreak/>
        <w:t>Comparitive Analysis of PSBCs and HBCs with Hybrid Bonded Tendons</w:t>
      </w:r>
    </w:p>
    <w:p w:rsidR="008E22BF" w:rsidRPr="00AB1E95" w:rsidRDefault="008E22BF"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t xml:space="preserve">The comparative analysis is done to evaluate the efficiency of hybrid bridge columns in different structural systems. The design parameters are shown in </w:t>
      </w:r>
      <w:r w:rsidRPr="00AB1E95">
        <w:rPr>
          <w:rFonts w:ascii="Times New Roman" w:hAnsi="Times New Roman" w:cs="Times New Roman"/>
          <w:b/>
          <w:sz w:val="20"/>
          <w:szCs w:val="20"/>
        </w:rPr>
        <w:t>Table 8</w:t>
      </w:r>
      <w:r w:rsidRPr="00AB1E95">
        <w:rPr>
          <w:rFonts w:ascii="Times New Roman" w:hAnsi="Times New Roman" w:cs="Times New Roman"/>
          <w:sz w:val="20"/>
          <w:szCs w:val="20"/>
        </w:rPr>
        <w:t xml:space="preserve">. The backbone curves of the specimens showed similar lateral strength. The energy dissipation increased with the increase in the bonded length of hybrid bonded tendons, as shown in </w:t>
      </w:r>
      <w:r w:rsidRPr="00AB1E95">
        <w:rPr>
          <w:rFonts w:ascii="Times New Roman" w:hAnsi="Times New Roman" w:cs="Times New Roman"/>
          <w:b/>
          <w:sz w:val="20"/>
          <w:szCs w:val="20"/>
        </w:rPr>
        <w:t>Fig. 19</w:t>
      </w:r>
      <w:r w:rsidRPr="00AB1E95">
        <w:rPr>
          <w:rFonts w:ascii="Times New Roman" w:hAnsi="Times New Roman" w:cs="Times New Roman"/>
          <w:sz w:val="20"/>
          <w:szCs w:val="20"/>
        </w:rPr>
        <w:t xml:space="preserve">. The major difference in the energy dissipation of PSBCs and HBCs with hybrid bonded tendons can be attributed to the combined effect of the development </w:t>
      </w:r>
      <w:r w:rsidRPr="00AB1E95">
        <w:rPr>
          <w:rFonts w:ascii="Times New Roman" w:hAnsi="Times New Roman" w:cs="Times New Roman"/>
          <w:sz w:val="20"/>
          <w:szCs w:val="20"/>
        </w:rPr>
        <w:lastRenderedPageBreak/>
        <w:t xml:space="preserve">of plastic hinges at the bottom joint. Extensive damage to the concrete surrounding the hybrid bonded tendons, cover spalling and concrete crushing occurring at the upper joint of the bottom segment and yielding of transverse reinforcements. In contrast, the PSBCs will only have damage at the compression toe, due to rigid rotation and damage to the concrete surrounding the tendons. The hysteric curves in </w:t>
      </w:r>
      <w:r w:rsidRPr="00AB1E95">
        <w:rPr>
          <w:rFonts w:ascii="Times New Roman" w:hAnsi="Times New Roman" w:cs="Times New Roman"/>
          <w:b/>
          <w:sz w:val="20"/>
          <w:szCs w:val="20"/>
        </w:rPr>
        <w:t>Fig. 20</w:t>
      </w:r>
      <w:r w:rsidRPr="00AB1E95">
        <w:rPr>
          <w:rFonts w:ascii="Times New Roman" w:hAnsi="Times New Roman" w:cs="Times New Roman"/>
          <w:sz w:val="20"/>
          <w:szCs w:val="20"/>
        </w:rPr>
        <w:t xml:space="preserve"> shows the crucial difference in the cyclic performance of the two structural systems afro-mentioned, whereas </w:t>
      </w:r>
      <w:r w:rsidRPr="00AB1E95">
        <w:rPr>
          <w:rFonts w:ascii="Times New Roman" w:hAnsi="Times New Roman" w:cs="Times New Roman"/>
          <w:b/>
          <w:sz w:val="20"/>
          <w:szCs w:val="20"/>
        </w:rPr>
        <w:t>Table 9</w:t>
      </w:r>
      <w:r w:rsidRPr="00AB1E95">
        <w:rPr>
          <w:rFonts w:ascii="Times New Roman" w:hAnsi="Times New Roman" w:cs="Times New Roman"/>
          <w:sz w:val="20"/>
          <w:szCs w:val="20"/>
        </w:rPr>
        <w:t xml:space="preserve"> details the residual plastic deformation, respectively.</w:t>
      </w:r>
    </w:p>
    <w:p w:rsidR="005019B9" w:rsidRPr="00AB1E95" w:rsidRDefault="008E22BF" w:rsidP="006322C1">
      <w:pPr>
        <w:pStyle w:val="NoSpacing"/>
        <w:snapToGrid w:val="0"/>
        <w:ind w:firstLine="425"/>
        <w:jc w:val="both"/>
        <w:rPr>
          <w:rFonts w:ascii="Times New Roman" w:hAnsi="Times New Roman" w:cs="Times New Roman"/>
          <w:sz w:val="20"/>
          <w:szCs w:val="20"/>
        </w:rPr>
      </w:pPr>
      <w:r w:rsidRPr="00AB1E95">
        <w:rPr>
          <w:rFonts w:ascii="Times New Roman" w:hAnsi="Times New Roman" w:cs="Times New Roman"/>
          <w:sz w:val="20"/>
          <w:szCs w:val="20"/>
        </w:rPr>
        <w:lastRenderedPageBreak/>
        <w:t xml:space="preserve">The major increase in the energy dissipation of HBCs with hybrid bonded tendons can be very beneficial in the usage of columns in different seismic regions. However, the residual plastic displacement can make these piers challenging to repair. In order to make this design more desirable for engineers, confinement of bottom segments should be improved. The excessive cosmetic and severe damage can be </w:t>
      </w:r>
      <w:r w:rsidRPr="00AB1E95">
        <w:rPr>
          <w:rFonts w:ascii="Times New Roman" w:hAnsi="Times New Roman" w:cs="Times New Roman"/>
          <w:sz w:val="20"/>
          <w:szCs w:val="20"/>
        </w:rPr>
        <w:lastRenderedPageBreak/>
        <w:t>reduced by utilizing the carbon fiber reinforced polymers (CFRP) wraps [50-52]. Additionally, CFRP wraps have an advantage of improving the lateral strength along with maintaining the energy dissipation. In further studies, the CFRP wraps can be utilized in combination with the hybrid bonded tendons in the HBCs to make the design more efficient.</w:t>
      </w:r>
    </w:p>
    <w:p w:rsidR="006322C1" w:rsidRDefault="006322C1" w:rsidP="006322C1">
      <w:pPr>
        <w:pStyle w:val="NoSpacing"/>
        <w:snapToGrid w:val="0"/>
        <w:ind w:firstLine="425"/>
        <w:jc w:val="both"/>
        <w:rPr>
          <w:rFonts w:ascii="Times New Roman" w:hAnsi="Times New Roman" w:cs="Times New Roman"/>
          <w:sz w:val="20"/>
          <w:szCs w:val="20"/>
        </w:rPr>
        <w:sectPr w:rsidR="006322C1" w:rsidSect="006322C1">
          <w:footnotePr>
            <w:pos w:val="beneathText"/>
          </w:footnotePr>
          <w:type w:val="continuous"/>
          <w:pgSz w:w="12240" w:h="15840" w:code="1"/>
          <w:pgMar w:top="1440" w:right="1440" w:bottom="1440" w:left="1440" w:header="720" w:footer="720" w:gutter="0"/>
          <w:cols w:num="2" w:space="600"/>
          <w:docGrid w:linePitch="360"/>
        </w:sectPr>
      </w:pPr>
    </w:p>
    <w:p w:rsidR="0025696C" w:rsidRDefault="0025696C" w:rsidP="006322C1">
      <w:pPr>
        <w:pStyle w:val="NoSpacing"/>
        <w:snapToGrid w:val="0"/>
        <w:jc w:val="center"/>
        <w:rPr>
          <w:rFonts w:ascii="Times New Roman" w:hAnsi="Times New Roman" w:cs="Times New Roman"/>
          <w:sz w:val="20"/>
          <w:szCs w:val="20"/>
        </w:rPr>
      </w:pPr>
    </w:p>
    <w:p w:rsidR="005019B9" w:rsidRPr="00AB1E95" w:rsidRDefault="005019B9" w:rsidP="006322C1">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drawing>
          <wp:inline distT="0" distB="0" distL="0" distR="0">
            <wp:extent cx="2505710" cy="2054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710" cy="2054225"/>
                    </a:xfrm>
                    <a:prstGeom prst="rect">
                      <a:avLst/>
                    </a:prstGeom>
                    <a:noFill/>
                  </pic:spPr>
                </pic:pic>
              </a:graphicData>
            </a:graphic>
          </wp:inline>
        </w:drawing>
      </w:r>
      <w:r w:rsidRPr="00AB1E95">
        <w:rPr>
          <w:rFonts w:ascii="Times New Roman" w:hAnsi="Times New Roman" w:cs="Times New Roman"/>
          <w:noProof/>
          <w:sz w:val="20"/>
          <w:szCs w:val="20"/>
        </w:rPr>
        <w:drawing>
          <wp:inline distT="0" distB="0" distL="0" distR="0">
            <wp:extent cx="2566670" cy="2054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6670" cy="2054225"/>
                    </a:xfrm>
                    <a:prstGeom prst="rect">
                      <a:avLst/>
                    </a:prstGeom>
                    <a:noFill/>
                  </pic:spPr>
                </pic:pic>
              </a:graphicData>
            </a:graphic>
          </wp:inline>
        </w:drawing>
      </w:r>
    </w:p>
    <w:p w:rsidR="005019B9" w:rsidRPr="00AB1E95" w:rsidRDefault="005019B9" w:rsidP="0025696C">
      <w:pPr>
        <w:pStyle w:val="Caption"/>
        <w:suppressLineNumbers w:val="0"/>
        <w:suppressAutoHyphens w:val="0"/>
        <w:snapToGrid w:val="0"/>
        <w:spacing w:before="0" w:after="0"/>
        <w:jc w:val="center"/>
        <w:rPr>
          <w:sz w:val="20"/>
          <w:szCs w:val="20"/>
          <w:lang w:eastAsia="zh-CN"/>
        </w:rPr>
      </w:pPr>
      <w:r w:rsidRPr="00AB1E95">
        <w:rPr>
          <w:b/>
          <w:i w:val="0"/>
          <w:sz w:val="20"/>
          <w:szCs w:val="20"/>
        </w:rPr>
        <w:t>Fig. 19</w:t>
      </w:r>
      <w:r w:rsidRPr="00AB1E95">
        <w:rPr>
          <w:i w:val="0"/>
          <w:sz w:val="20"/>
          <w:szCs w:val="20"/>
        </w:rPr>
        <w:t xml:space="preserve"> Backbone and energy dissipation curves of PSBCs and HBCs with hybrid bonded tendons</w:t>
      </w:r>
      <w:r w:rsidRPr="00AB1E95">
        <w:rPr>
          <w:sz w:val="20"/>
          <w:szCs w:val="20"/>
        </w:rPr>
        <w:t>.</w:t>
      </w:r>
    </w:p>
    <w:p w:rsidR="00AB1E95" w:rsidRPr="00AB1E95" w:rsidRDefault="00AB1E95" w:rsidP="006322C1">
      <w:pPr>
        <w:pStyle w:val="Caption"/>
        <w:suppressLineNumbers w:val="0"/>
        <w:suppressAutoHyphens w:val="0"/>
        <w:snapToGrid w:val="0"/>
        <w:spacing w:before="0" w:after="0"/>
        <w:jc w:val="both"/>
        <w:rPr>
          <w:rFonts w:eastAsia="SimHei"/>
          <w:b/>
          <w:noProof/>
          <w:sz w:val="20"/>
          <w:lang w:eastAsia="zh-CN"/>
        </w:rPr>
      </w:pPr>
    </w:p>
    <w:p w:rsidR="008E22BF" w:rsidRPr="00AB1E95" w:rsidRDefault="005019B9" w:rsidP="006322C1">
      <w:pPr>
        <w:pStyle w:val="NoSpacing"/>
        <w:snapToGrid w:val="0"/>
        <w:jc w:val="center"/>
        <w:rPr>
          <w:rFonts w:ascii="Times New Roman" w:hAnsi="Times New Roman" w:cs="Times New Roman"/>
          <w:sz w:val="20"/>
          <w:szCs w:val="20"/>
        </w:rPr>
      </w:pPr>
      <w:r w:rsidRPr="00AB1E95">
        <w:rPr>
          <w:rFonts w:ascii="Times New Roman" w:hAnsi="Times New Roman" w:cs="Times New Roman"/>
          <w:noProof/>
          <w:sz w:val="20"/>
          <w:szCs w:val="20"/>
        </w:rPr>
        <w:drawing>
          <wp:inline distT="0" distB="0" distL="0" distR="0">
            <wp:extent cx="2487295" cy="2054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7295" cy="2054225"/>
                    </a:xfrm>
                    <a:prstGeom prst="rect">
                      <a:avLst/>
                    </a:prstGeom>
                    <a:noFill/>
                  </pic:spPr>
                </pic:pic>
              </a:graphicData>
            </a:graphic>
          </wp:inline>
        </w:drawing>
      </w:r>
    </w:p>
    <w:p w:rsidR="005019B9" w:rsidRPr="00AB1E95" w:rsidRDefault="005019B9" w:rsidP="0025696C">
      <w:pPr>
        <w:pStyle w:val="Caption"/>
        <w:suppressLineNumbers w:val="0"/>
        <w:suppressAutoHyphens w:val="0"/>
        <w:snapToGrid w:val="0"/>
        <w:spacing w:before="0" w:after="0"/>
        <w:jc w:val="center"/>
        <w:rPr>
          <w:rFonts w:eastAsia="SimHei"/>
          <w:i w:val="0"/>
          <w:sz w:val="20"/>
          <w:szCs w:val="20"/>
        </w:rPr>
      </w:pPr>
      <w:r w:rsidRPr="00AB1E95">
        <w:rPr>
          <w:b/>
          <w:i w:val="0"/>
          <w:sz w:val="20"/>
          <w:szCs w:val="20"/>
        </w:rPr>
        <w:t>Fig. 20</w:t>
      </w:r>
      <w:r w:rsidRPr="00AB1E95">
        <w:rPr>
          <w:i w:val="0"/>
          <w:sz w:val="20"/>
          <w:szCs w:val="20"/>
        </w:rPr>
        <w:t xml:space="preserve"> </w:t>
      </w:r>
      <w:r w:rsidRPr="00AB1E95">
        <w:rPr>
          <w:rFonts w:eastAsia="SimHei"/>
          <w:i w:val="0"/>
          <w:sz w:val="20"/>
          <w:szCs w:val="20"/>
        </w:rPr>
        <w:t>Cyclic curves of HBCs and PSBCs with hybrid bonded tendons</w:t>
      </w:r>
    </w:p>
    <w:p w:rsidR="00AB1E95" w:rsidRPr="00AB1E95" w:rsidRDefault="00AB1E95" w:rsidP="006322C1">
      <w:pPr>
        <w:suppressAutoHyphens w:val="0"/>
        <w:snapToGrid w:val="0"/>
        <w:jc w:val="center"/>
        <w:rPr>
          <w:b/>
          <w:sz w:val="20"/>
          <w:szCs w:val="20"/>
          <w:lang w:eastAsia="zh-CN"/>
        </w:rPr>
      </w:pPr>
    </w:p>
    <w:p w:rsidR="00367AAC" w:rsidRPr="00AB1E95" w:rsidRDefault="00367AAC" w:rsidP="006322C1">
      <w:pPr>
        <w:suppressAutoHyphens w:val="0"/>
        <w:snapToGrid w:val="0"/>
        <w:jc w:val="center"/>
        <w:rPr>
          <w:rFonts w:eastAsia="SimHei"/>
          <w:b/>
          <w:sz w:val="20"/>
          <w:szCs w:val="20"/>
        </w:rPr>
      </w:pPr>
      <w:r w:rsidRPr="00AB1E95">
        <w:rPr>
          <w:b/>
          <w:sz w:val="20"/>
          <w:szCs w:val="20"/>
        </w:rPr>
        <w:t>Table 8</w:t>
      </w:r>
      <w:r w:rsidRPr="00AB1E95">
        <w:rPr>
          <w:sz w:val="20"/>
          <w:szCs w:val="20"/>
        </w:rPr>
        <w:t xml:space="preserve"> Design parameters of PSBCs and HBCs</w:t>
      </w:r>
    </w:p>
    <w:tbl>
      <w:tblPr>
        <w:tblStyle w:val="TableGrid"/>
        <w:tblW w:w="5000" w:type="pct"/>
        <w:jc w:val="center"/>
        <w:tblBorders>
          <w:top w:val="none" w:sz="0" w:space="0" w:color="auto"/>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095"/>
        <w:gridCol w:w="1766"/>
        <w:gridCol w:w="2422"/>
        <w:gridCol w:w="2730"/>
        <w:gridCol w:w="1461"/>
      </w:tblGrid>
      <w:tr w:rsidR="00367AAC" w:rsidRPr="00AB1E95" w:rsidTr="00AB1E95">
        <w:trPr>
          <w:jc w:val="center"/>
        </w:trPr>
        <w:tc>
          <w:tcPr>
            <w:tcW w:w="578"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Specimen</w:t>
            </w:r>
          </w:p>
        </w:tc>
        <w:tc>
          <w:tcPr>
            <w:tcW w:w="932"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Bonding Condition</w:t>
            </w:r>
          </w:p>
        </w:tc>
        <w:tc>
          <w:tcPr>
            <w:tcW w:w="1278"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Post-tensioned tendon area</w:t>
            </w:r>
          </w:p>
        </w:tc>
        <w:tc>
          <w:tcPr>
            <w:tcW w:w="1441"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Bonded length in plastic hinge</w:t>
            </w:r>
          </w:p>
        </w:tc>
        <w:tc>
          <w:tcPr>
            <w:tcW w:w="772"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Axial load ratio</w:t>
            </w:r>
          </w:p>
        </w:tc>
      </w:tr>
      <w:tr w:rsidR="00367AAC" w:rsidRPr="00AB1E95" w:rsidTr="00AB1E95">
        <w:trPr>
          <w:jc w:val="center"/>
        </w:trPr>
        <w:tc>
          <w:tcPr>
            <w:tcW w:w="578"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PSBC-PH1</w:t>
            </w:r>
          </w:p>
        </w:tc>
        <w:tc>
          <w:tcPr>
            <w:tcW w:w="932"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1278"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1441"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100mm</w:t>
            </w:r>
          </w:p>
        </w:tc>
        <w:tc>
          <w:tcPr>
            <w:tcW w:w="772"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367AAC" w:rsidRPr="00AB1E95" w:rsidTr="00AB1E95">
        <w:trPr>
          <w:jc w:val="center"/>
        </w:trPr>
        <w:tc>
          <w:tcPr>
            <w:tcW w:w="578"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PSBC-PH2</w:t>
            </w:r>
          </w:p>
        </w:tc>
        <w:tc>
          <w:tcPr>
            <w:tcW w:w="932"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1278"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1441"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200mm</w:t>
            </w:r>
          </w:p>
        </w:tc>
        <w:tc>
          <w:tcPr>
            <w:tcW w:w="772"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367AAC" w:rsidRPr="00AB1E95" w:rsidTr="00AB1E95">
        <w:trPr>
          <w:jc w:val="center"/>
        </w:trPr>
        <w:tc>
          <w:tcPr>
            <w:tcW w:w="578"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HBC-PH1</w:t>
            </w:r>
          </w:p>
        </w:tc>
        <w:tc>
          <w:tcPr>
            <w:tcW w:w="932"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1278"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1441"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100mm</w:t>
            </w:r>
          </w:p>
        </w:tc>
        <w:tc>
          <w:tcPr>
            <w:tcW w:w="772"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r w:rsidR="00367AAC" w:rsidRPr="00AB1E95" w:rsidTr="00AB1E95">
        <w:trPr>
          <w:jc w:val="center"/>
        </w:trPr>
        <w:tc>
          <w:tcPr>
            <w:tcW w:w="578"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HBC-PH2</w:t>
            </w:r>
          </w:p>
        </w:tc>
        <w:tc>
          <w:tcPr>
            <w:tcW w:w="932"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1278"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3D15.2mm</w:t>
            </w:r>
          </w:p>
        </w:tc>
        <w:tc>
          <w:tcPr>
            <w:tcW w:w="1441"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200mm</w:t>
            </w:r>
          </w:p>
        </w:tc>
        <w:tc>
          <w:tcPr>
            <w:tcW w:w="772"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0.1</w:t>
            </w:r>
          </w:p>
        </w:tc>
      </w:tr>
    </w:tbl>
    <w:p w:rsidR="00367AAC" w:rsidRPr="00AB1E95" w:rsidRDefault="00367AAC" w:rsidP="006322C1">
      <w:pPr>
        <w:suppressAutoHyphens w:val="0"/>
        <w:snapToGrid w:val="0"/>
        <w:jc w:val="center"/>
        <w:rPr>
          <w:b/>
          <w:sz w:val="20"/>
          <w:szCs w:val="20"/>
        </w:rPr>
      </w:pPr>
    </w:p>
    <w:p w:rsidR="00367AAC" w:rsidRPr="00AB1E95" w:rsidRDefault="00367AAC" w:rsidP="006322C1">
      <w:pPr>
        <w:suppressAutoHyphens w:val="0"/>
        <w:snapToGrid w:val="0"/>
        <w:jc w:val="center"/>
        <w:rPr>
          <w:rFonts w:eastAsia="SimHei"/>
          <w:b/>
          <w:sz w:val="20"/>
          <w:szCs w:val="20"/>
        </w:rPr>
      </w:pPr>
      <w:r w:rsidRPr="00AB1E95">
        <w:rPr>
          <w:b/>
          <w:sz w:val="20"/>
          <w:szCs w:val="20"/>
        </w:rPr>
        <w:t>Table 9</w:t>
      </w:r>
      <w:r w:rsidRPr="00AB1E95">
        <w:rPr>
          <w:sz w:val="20"/>
          <w:szCs w:val="20"/>
        </w:rPr>
        <w:t xml:space="preserve"> Residual displacement of PSBCs and HBCs</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909"/>
        <w:gridCol w:w="3076"/>
        <w:gridCol w:w="4489"/>
      </w:tblGrid>
      <w:tr w:rsidR="00367AAC" w:rsidRPr="00AB1E95" w:rsidTr="00AB1E95">
        <w:trPr>
          <w:jc w:val="center"/>
        </w:trPr>
        <w:tc>
          <w:tcPr>
            <w:tcW w:w="1007"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Specimen</w:t>
            </w:r>
          </w:p>
        </w:tc>
        <w:tc>
          <w:tcPr>
            <w:tcW w:w="1623"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Bonding Condition</w:t>
            </w:r>
          </w:p>
        </w:tc>
        <w:tc>
          <w:tcPr>
            <w:tcW w:w="2369" w:type="pct"/>
            <w:tcBorders>
              <w:top w:val="single" w:sz="4" w:space="0" w:color="auto"/>
              <w:bottom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Residual displacement (mm)</w:t>
            </w:r>
          </w:p>
        </w:tc>
      </w:tr>
      <w:tr w:rsidR="00367AAC" w:rsidRPr="00AB1E95" w:rsidTr="00AB1E95">
        <w:trPr>
          <w:jc w:val="center"/>
        </w:trPr>
        <w:tc>
          <w:tcPr>
            <w:tcW w:w="1007"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PSBC-PH1</w:t>
            </w:r>
          </w:p>
        </w:tc>
        <w:tc>
          <w:tcPr>
            <w:tcW w:w="1623"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2369" w:type="pct"/>
            <w:tcBorders>
              <w:top w:val="single" w:sz="4" w:space="0" w:color="auto"/>
            </w:tcBorders>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8.86, -5.96</w:t>
            </w:r>
          </w:p>
        </w:tc>
      </w:tr>
      <w:tr w:rsidR="00367AAC" w:rsidRPr="00AB1E95" w:rsidTr="00AB1E95">
        <w:trPr>
          <w:jc w:val="center"/>
        </w:trPr>
        <w:tc>
          <w:tcPr>
            <w:tcW w:w="1007"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PSBC-PH2</w:t>
            </w:r>
          </w:p>
        </w:tc>
        <w:tc>
          <w:tcPr>
            <w:tcW w:w="1623"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2369"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9.2, -6.13</w:t>
            </w:r>
          </w:p>
        </w:tc>
      </w:tr>
      <w:tr w:rsidR="00367AAC" w:rsidRPr="00AB1E95" w:rsidTr="00AB1E95">
        <w:trPr>
          <w:jc w:val="center"/>
        </w:trPr>
        <w:tc>
          <w:tcPr>
            <w:tcW w:w="1007"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HBC-PH1</w:t>
            </w:r>
          </w:p>
        </w:tc>
        <w:tc>
          <w:tcPr>
            <w:tcW w:w="1623"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2369"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27,-30</w:t>
            </w:r>
          </w:p>
        </w:tc>
      </w:tr>
      <w:tr w:rsidR="00367AAC" w:rsidRPr="00AB1E95" w:rsidTr="00AB1E95">
        <w:trPr>
          <w:jc w:val="center"/>
        </w:trPr>
        <w:tc>
          <w:tcPr>
            <w:tcW w:w="1007"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HBC-PH2</w:t>
            </w:r>
          </w:p>
        </w:tc>
        <w:tc>
          <w:tcPr>
            <w:tcW w:w="1623"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Hybrid bonded</w:t>
            </w:r>
          </w:p>
        </w:tc>
        <w:tc>
          <w:tcPr>
            <w:tcW w:w="2369" w:type="pct"/>
            <w:vAlign w:val="center"/>
          </w:tcPr>
          <w:p w:rsidR="00367AAC" w:rsidRPr="00AB1E95" w:rsidRDefault="00367AAC" w:rsidP="006322C1">
            <w:pPr>
              <w:pStyle w:val="NoSpacing"/>
              <w:snapToGrid w:val="0"/>
              <w:jc w:val="both"/>
              <w:rPr>
                <w:rFonts w:ascii="Times New Roman" w:hAnsi="Times New Roman" w:cs="Times New Roman"/>
                <w:sz w:val="20"/>
                <w:szCs w:val="20"/>
              </w:rPr>
            </w:pPr>
            <w:r w:rsidRPr="00AB1E95">
              <w:rPr>
                <w:rFonts w:ascii="Times New Roman" w:hAnsi="Times New Roman" w:cs="Times New Roman"/>
                <w:sz w:val="20"/>
                <w:szCs w:val="20"/>
              </w:rPr>
              <w:t>33,-34</w:t>
            </w:r>
          </w:p>
        </w:tc>
      </w:tr>
    </w:tbl>
    <w:p w:rsidR="00367AAC" w:rsidRPr="00AB1E95" w:rsidRDefault="00367AAC" w:rsidP="006322C1">
      <w:pPr>
        <w:pStyle w:val="Caption"/>
        <w:suppressLineNumbers w:val="0"/>
        <w:suppressAutoHyphens w:val="0"/>
        <w:snapToGrid w:val="0"/>
        <w:spacing w:before="0" w:after="0"/>
        <w:ind w:firstLine="425"/>
        <w:jc w:val="both"/>
        <w:rPr>
          <w:rFonts w:eastAsia="SimHei"/>
          <w:i w:val="0"/>
          <w:noProof/>
          <w:sz w:val="20"/>
          <w:szCs w:val="20"/>
        </w:rPr>
      </w:pPr>
    </w:p>
    <w:p w:rsidR="006322C1" w:rsidRDefault="006322C1" w:rsidP="006322C1">
      <w:pPr>
        <w:pStyle w:val="Heading1"/>
        <w:keepNext w:val="0"/>
        <w:suppressAutoHyphens w:val="0"/>
        <w:snapToGrid w:val="0"/>
        <w:jc w:val="both"/>
        <w:sectPr w:rsidR="006322C1" w:rsidSect="00AB1E95">
          <w:footnotePr>
            <w:pos w:val="beneathText"/>
          </w:footnotePr>
          <w:type w:val="continuous"/>
          <w:pgSz w:w="12240" w:h="15840" w:code="1"/>
          <w:pgMar w:top="1440" w:right="1440" w:bottom="1440" w:left="1440" w:header="720" w:footer="720" w:gutter="0"/>
          <w:cols w:space="720"/>
          <w:docGrid w:linePitch="360"/>
        </w:sectPr>
      </w:pPr>
    </w:p>
    <w:p w:rsidR="008E22BF" w:rsidRPr="00AB1E95" w:rsidRDefault="008E22BF" w:rsidP="006322C1">
      <w:pPr>
        <w:pStyle w:val="Heading1"/>
        <w:keepNext w:val="0"/>
        <w:suppressAutoHyphens w:val="0"/>
        <w:snapToGrid w:val="0"/>
        <w:jc w:val="both"/>
      </w:pPr>
      <w:r w:rsidRPr="00AB1E95">
        <w:lastRenderedPageBreak/>
        <w:t>Conclusions</w:t>
      </w:r>
    </w:p>
    <w:p w:rsidR="008E22BF" w:rsidRPr="00AB1E95" w:rsidRDefault="008E22BF" w:rsidP="006322C1">
      <w:pPr>
        <w:suppressAutoHyphens w:val="0"/>
        <w:snapToGrid w:val="0"/>
        <w:ind w:firstLine="425"/>
        <w:jc w:val="both"/>
        <w:rPr>
          <w:rFonts w:eastAsia="SimHei"/>
          <w:sz w:val="20"/>
          <w:szCs w:val="20"/>
        </w:rPr>
      </w:pPr>
      <w:r w:rsidRPr="00AB1E95">
        <w:rPr>
          <w:sz w:val="20"/>
          <w:szCs w:val="20"/>
        </w:rPr>
        <w:t>The significant findings of this paper are that the hybrid bridge columns fare better than the PSBCs under cyclic loadings with greater lateral strength and energy dissipation capacities. The increment in the axial loads increases the lateral resistance and energy dissipation capacity of both the PSBCs and HBCs. The residual plastic displacement remains within safety limits when the axial load ratios are carefully chosen. Hybrid bonded tendons performed impeccably in terms of lateral strength, energy dissipation for PSBCs. In contrast, for HBCs, the usage of hybrid bonded tendons significantly improved the energy dissipation capacity with much larger residual displacement. The residual displacement can be reduced by using greater confining reinforcements or by utilizing fiber-reinforced polymer (FRP) wraps, which will expectedly control excessive damage to the bottom segments of HBCs. When the axial loads are maintained below 1.5, the post-tensioned tendons positioned at the center of circular piers have superior cyclic performance than those positioned at the middle and edges or only at the edges of the PSBCs. For higher axial loads, the post-tensioned tendons should be located at the middle and edges. The post-tensioned tendons should be located at the middle and edges for HBCs to avoid excessive damage to the concrete and reinforcements, material non-linearity, softening, and strength degradation of lateral curves, respectively</w:t>
      </w:r>
      <w:r w:rsidR="00FA074B" w:rsidRPr="00AB1E95">
        <w:rPr>
          <w:sz w:val="20"/>
          <w:szCs w:val="20"/>
        </w:rPr>
        <w:t>.</w:t>
      </w:r>
    </w:p>
    <w:p w:rsidR="00FB5B6A" w:rsidRPr="00AB1E95" w:rsidRDefault="00381F90" w:rsidP="006322C1">
      <w:pPr>
        <w:suppressAutoHyphens w:val="0"/>
        <w:snapToGrid w:val="0"/>
        <w:ind w:firstLine="425"/>
        <w:jc w:val="both"/>
        <w:rPr>
          <w:sz w:val="20"/>
          <w:szCs w:val="20"/>
          <w:lang w:eastAsia="zh-CN"/>
        </w:rPr>
      </w:pPr>
      <w:r w:rsidRPr="00AB1E95">
        <w:rPr>
          <w:sz w:val="20"/>
        </w:rPr>
        <w:t> </w:t>
      </w:r>
    </w:p>
    <w:p w:rsidR="00471E57" w:rsidRPr="00AB1E95" w:rsidRDefault="00471E57" w:rsidP="006322C1">
      <w:pPr>
        <w:suppressAutoHyphens w:val="0"/>
        <w:snapToGrid w:val="0"/>
        <w:jc w:val="both"/>
        <w:rPr>
          <w:b/>
          <w:sz w:val="20"/>
          <w:szCs w:val="20"/>
        </w:rPr>
      </w:pPr>
      <w:r w:rsidRPr="00AB1E95">
        <w:rPr>
          <w:b/>
          <w:sz w:val="20"/>
          <w:szCs w:val="20"/>
        </w:rPr>
        <w:t>References</w:t>
      </w:r>
    </w:p>
    <w:p w:rsid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szCs w:val="18"/>
        </w:rPr>
      </w:pPr>
      <w:r w:rsidRPr="0025696C">
        <w:rPr>
          <w:rStyle w:val="fontstyle01"/>
          <w:rFonts w:ascii="Times New Roman" w:hAnsi="Times New Roman"/>
          <w:sz w:val="20"/>
          <w:szCs w:val="18"/>
        </w:rPr>
        <w:t>Federal</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Highway</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Administration.</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Seismic</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accelerated</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bridge</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construction</w:t>
      </w:r>
      <w:r w:rsidR="00AB1E95" w:rsidRPr="0025696C">
        <w:rPr>
          <w:color w:val="000000"/>
          <w:sz w:val="20"/>
          <w:szCs w:val="18"/>
        </w:rPr>
        <w:t xml:space="preserve"> </w:t>
      </w:r>
      <w:r w:rsidRPr="0025696C">
        <w:rPr>
          <w:rStyle w:val="fontstyle01"/>
          <w:rFonts w:ascii="Times New Roman" w:hAnsi="Times New Roman"/>
          <w:sz w:val="20"/>
          <w:szCs w:val="18"/>
        </w:rPr>
        <w:t>workshop</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Final</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Report,</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FHWA;</w:t>
      </w:r>
      <w:r w:rsidR="00AB1E95" w:rsidRPr="0025696C">
        <w:rPr>
          <w:rStyle w:val="fontstyle01"/>
          <w:rFonts w:ascii="Times New Roman" w:hAnsi="Times New Roman"/>
          <w:sz w:val="20"/>
          <w:szCs w:val="18"/>
        </w:rPr>
        <w:t xml:space="preserve"> </w:t>
      </w:r>
      <w:r w:rsidRPr="0025696C">
        <w:rPr>
          <w:rStyle w:val="fontstyle01"/>
          <w:rFonts w:ascii="Times New Roman" w:hAnsi="Times New Roman"/>
          <w:sz w:val="20"/>
          <w:szCs w:val="18"/>
        </w:rPr>
        <w:t>200</w:t>
      </w:r>
      <w:r w:rsidR="0025696C" w:rsidRPr="0025696C">
        <w:rPr>
          <w:rStyle w:val="fontstyle01"/>
          <w:rFonts w:ascii="Times New Roman" w:hAnsi="Times New Roman"/>
          <w:sz w:val="20"/>
          <w:szCs w:val="18"/>
        </w:rPr>
        <w:t>7</w:t>
      </w:r>
      <w:r w:rsidR="0025696C">
        <w:rPr>
          <w:rStyle w:val="fontstyle01"/>
          <w:rFonts w:ascii="Times New Roman" w:hAnsi="Times New Roman"/>
          <w:sz w:val="20"/>
          <w:szCs w:val="18"/>
        </w:rPr>
        <w:t>.</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Wang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Z,</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Qu</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Li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Wei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Duan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Jiang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(2018a)</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Quasi-static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cyclic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tests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precast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columns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with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different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connection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details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for</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high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seismic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zones.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Struct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158:13–27.</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Wang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Z,</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Y,</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Liu</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Zhang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(2018b)</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Cyclic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loading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test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self-centering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precast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segmental</w:t>
      </w:r>
      <w:r w:rsidR="0025696C">
        <w:rPr>
          <w:rStyle w:val="fontstyle01"/>
          <w:rFonts w:ascii="Times New Roman" w:hAnsi="Times New Roman" w:hint="eastAsia"/>
          <w:sz w:val="20"/>
          <w:lang w:eastAsia="zh-CN"/>
        </w:rPr>
        <w:t xml:space="preserve"> </w:t>
      </w:r>
      <w:r w:rsidRPr="0025696C">
        <w:rPr>
          <w:rStyle w:val="fontstyle01"/>
          <w:rFonts w:ascii="Times New Roman" w:hAnsi="Times New Roman"/>
          <w:sz w:val="20"/>
        </w:rPr>
        <w:t>unbonded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posttensioned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UHPFRC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columns.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Bull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Earthq</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16:5227–5255.</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Shim</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Chung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Kim</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Experimental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evaluation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seismic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performance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precast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segmental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piers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with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circular</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solid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section.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Struct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2008;</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30</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(12):3782–92.</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Hällmark,</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R.,</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White,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&amp; </w:t>
      </w:r>
      <w:r w:rsidRPr="0025696C">
        <w:rPr>
          <w:rStyle w:val="fontstyle01"/>
          <w:rFonts w:ascii="Times New Roman" w:hAnsi="Times New Roman"/>
          <w:sz w:val="20"/>
        </w:rPr>
        <w:t>Collin,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(2012).</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Prefabricated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construction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across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Europe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and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America.</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Practice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Periodical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Structural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Design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and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Construction,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17(3),</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82-92.</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Usami,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w:t>
      </w:r>
      <w:r w:rsidR="00AB1E95" w:rsidRPr="0025696C">
        <w:rPr>
          <w:rStyle w:val="fontstyle01"/>
          <w:rFonts w:ascii="Times New Roman" w:hAnsi="Times New Roman"/>
          <w:sz w:val="20"/>
        </w:rPr>
        <w:t xml:space="preserve"> &amp; </w:t>
      </w:r>
      <w:r w:rsidRPr="0025696C">
        <w:rPr>
          <w:rStyle w:val="fontstyle01"/>
          <w:rFonts w:ascii="Times New Roman" w:hAnsi="Times New Roman"/>
          <w:sz w:val="20"/>
        </w:rPr>
        <w:t>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(2009).</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performance-based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seismic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design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methodology</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for</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steel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lastRenderedPageBreak/>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systems.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Journal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Earthquake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and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Tsunami,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3(03),</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175-193.</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WANG,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Z.,</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WEI,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&amp; </w:t>
      </w:r>
      <w:r w:rsidRPr="0025696C">
        <w:rPr>
          <w:rStyle w:val="fontstyle01"/>
          <w:rFonts w:ascii="Times New Roman" w:hAnsi="Times New Roman"/>
          <w:sz w:val="20"/>
        </w:rPr>
        <w:t>LIU,</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(2009).</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Recent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development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in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seismic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research</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segmental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columns</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Journal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Earthquake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Engineering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and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Engineering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Vibration,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4.</w:t>
      </w:r>
    </w:p>
    <w:p w:rsidR="008E22BF" w:rsidRPr="0025696C" w:rsidRDefault="008E22BF" w:rsidP="0025696C">
      <w:pPr>
        <w:pStyle w:val="ListParagraph"/>
        <w:numPr>
          <w:ilvl w:val="0"/>
          <w:numId w:val="4"/>
        </w:numPr>
        <w:tabs>
          <w:tab w:val="clear" w:pos="644"/>
        </w:tabs>
        <w:suppressAutoHyphens w:val="0"/>
        <w:snapToGrid w:val="0"/>
        <w:ind w:left="425" w:hanging="425"/>
        <w:jc w:val="both"/>
        <w:rPr>
          <w:rStyle w:val="fontstyle01"/>
          <w:rFonts w:ascii="Times New Roman" w:hAnsi="Times New Roman"/>
          <w:sz w:val="20"/>
        </w:rPr>
      </w:pPr>
      <w:r w:rsidRPr="0025696C">
        <w:rPr>
          <w:rStyle w:val="fontstyle01"/>
          <w:rFonts w:ascii="Times New Roman" w:hAnsi="Times New Roman"/>
          <w:sz w:val="20"/>
        </w:rPr>
        <w:t>Dong,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X.,</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Li,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H.,</w:t>
      </w:r>
      <w:r w:rsidR="00AB1E95" w:rsidRPr="0025696C">
        <w:rPr>
          <w:rStyle w:val="fontstyle01"/>
          <w:rFonts w:ascii="Times New Roman" w:hAnsi="Times New Roman"/>
          <w:sz w:val="20"/>
        </w:rPr>
        <w:t xml:space="preserve"> &amp; </w:t>
      </w:r>
      <w:r w:rsidRPr="0025696C">
        <w:rPr>
          <w:rStyle w:val="fontstyle01"/>
          <w:rFonts w:ascii="Times New Roman" w:hAnsi="Times New Roman"/>
          <w:sz w:val="20"/>
        </w:rPr>
        <w:t>Liu,</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(2008).</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Precast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segmental</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design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and</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construction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in</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China.</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Dept.</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Of</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Bridge</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Engineering,</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Tongji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University,</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Shanghai,</w:t>
      </w:r>
      <w:r w:rsidR="00AB1E95" w:rsidRPr="0025696C">
        <w:rPr>
          <w:rStyle w:val="fontstyle01"/>
          <w:rFonts w:ascii="Times New Roman" w:hAnsi="Times New Roman"/>
          <w:sz w:val="20"/>
        </w:rPr>
        <w:t xml:space="preserve"> </w:t>
      </w:r>
      <w:r w:rsidRPr="0025696C">
        <w:rPr>
          <w:rStyle w:val="fontstyle01"/>
          <w:rFonts w:ascii="Times New Roman" w:hAnsi="Times New Roman"/>
          <w:sz w:val="20"/>
        </w:rPr>
        <w:t>China.</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000000"/>
          <w:sz w:val="20"/>
          <w:szCs w:val="14"/>
        </w:rPr>
      </w:pPr>
      <w:r w:rsidRPr="0025696C">
        <w:rPr>
          <w:color w:val="222222"/>
          <w:sz w:val="20"/>
          <w:szCs w:val="18"/>
        </w:rPr>
        <w:t>Bu,</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Ding,</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Chen,</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Li,</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Investigation</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the</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tall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iCs/>
          <w:color w:val="222222"/>
          <w:sz w:val="20"/>
          <w:szCs w:val="18"/>
        </w:rPr>
        <w:t>Structural</w:t>
      </w:r>
      <w:r w:rsidR="00AB1E95" w:rsidRPr="0025696C">
        <w:rPr>
          <w:iCs/>
          <w:color w:val="222222"/>
          <w:sz w:val="20"/>
          <w:szCs w:val="18"/>
        </w:rPr>
        <w:t xml:space="preserve"> </w:t>
      </w:r>
      <w:r w:rsidRPr="0025696C">
        <w:rPr>
          <w:iCs/>
          <w:color w:val="222222"/>
          <w:sz w:val="20"/>
          <w:szCs w:val="18"/>
        </w:rPr>
        <w:t>Engineering</w:t>
      </w:r>
      <w:r w:rsidR="00AB1E95" w:rsidRPr="0025696C">
        <w:rPr>
          <w:iCs/>
          <w:color w:val="222222"/>
          <w:sz w:val="20"/>
          <w:szCs w:val="18"/>
        </w:rPr>
        <w:t xml:space="preserve"> </w:t>
      </w:r>
      <w:r w:rsidRPr="0025696C">
        <w:rPr>
          <w:iCs/>
          <w:color w:val="222222"/>
          <w:sz w:val="20"/>
          <w:szCs w:val="18"/>
        </w:rPr>
        <w:t>and</w:t>
      </w:r>
      <w:r w:rsidR="00AB1E95" w:rsidRPr="0025696C">
        <w:rPr>
          <w:iCs/>
          <w:color w:val="222222"/>
          <w:sz w:val="20"/>
          <w:szCs w:val="18"/>
        </w:rPr>
        <w:t xml:space="preserve"> </w:t>
      </w:r>
      <w:r w:rsidRPr="0025696C">
        <w:rPr>
          <w:iCs/>
          <w:color w:val="222222"/>
          <w:sz w:val="20"/>
          <w:szCs w:val="18"/>
        </w:rPr>
        <w:t>Mechanics</w:t>
      </w:r>
      <w:r w:rsidRPr="0025696C">
        <w:rPr>
          <w:color w:val="222222"/>
          <w:sz w:val="20"/>
          <w:szCs w:val="18"/>
        </w:rPr>
        <w:t>,</w:t>
      </w:r>
      <w:r w:rsidR="00AB1E95" w:rsidRPr="0025696C">
        <w:rPr>
          <w:color w:val="222222"/>
          <w:sz w:val="20"/>
          <w:szCs w:val="18"/>
        </w:rPr>
        <w:t xml:space="preserve"> </w:t>
      </w:r>
      <w:r w:rsidRPr="0025696C">
        <w:rPr>
          <w:color w:val="222222"/>
          <w:sz w:val="20"/>
          <w:szCs w:val="18"/>
        </w:rPr>
        <w:t>43(3),</w:t>
      </w:r>
      <w:r w:rsidR="00AB1E95" w:rsidRPr="0025696C">
        <w:rPr>
          <w:color w:val="222222"/>
          <w:sz w:val="20"/>
          <w:szCs w:val="18"/>
        </w:rPr>
        <w:t xml:space="preserve"> </w:t>
      </w:r>
      <w:r w:rsidRPr="0025696C">
        <w:rPr>
          <w:color w:val="222222"/>
          <w:sz w:val="20"/>
          <w:szCs w:val="18"/>
        </w:rPr>
        <w:t>287-309.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Hewes</w:t>
      </w:r>
      <w:r w:rsidR="00AB1E95" w:rsidRPr="0025696C">
        <w:rPr>
          <w:color w:val="222222"/>
          <w:sz w:val="20"/>
          <w:szCs w:val="18"/>
        </w:rPr>
        <w:t xml:space="preserve"> </w:t>
      </w:r>
      <w:r w:rsidRPr="0025696C">
        <w:rPr>
          <w:color w:val="222222"/>
          <w:sz w:val="20"/>
          <w:szCs w:val="18"/>
        </w:rPr>
        <w:t>JT,</w:t>
      </w:r>
      <w:r w:rsidR="00AB1E95" w:rsidRPr="0025696C">
        <w:rPr>
          <w:color w:val="222222"/>
          <w:sz w:val="20"/>
          <w:szCs w:val="18"/>
        </w:rPr>
        <w:t xml:space="preserve"> </w:t>
      </w:r>
      <w:r w:rsidRPr="0025696C">
        <w:rPr>
          <w:color w:val="222222"/>
          <w:sz w:val="20"/>
          <w:szCs w:val="18"/>
        </w:rPr>
        <w:t>Priestley</w:t>
      </w:r>
      <w:r w:rsidR="00AB1E95" w:rsidRPr="0025696C">
        <w:rPr>
          <w:color w:val="222222"/>
          <w:sz w:val="20"/>
          <w:szCs w:val="18"/>
        </w:rPr>
        <w:t xml:space="preserve"> </w:t>
      </w:r>
      <w:r w:rsidRPr="0025696C">
        <w:rPr>
          <w:color w:val="222222"/>
          <w:sz w:val="20"/>
          <w:szCs w:val="18"/>
        </w:rPr>
        <w:t>MJN.</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design</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Report</w:t>
      </w:r>
      <w:r w:rsidR="00AB1E95" w:rsidRPr="0025696C">
        <w:rPr>
          <w:color w:val="222222"/>
          <w:sz w:val="20"/>
          <w:szCs w:val="18"/>
        </w:rPr>
        <w:t xml:space="preserve"> </w:t>
      </w:r>
      <w:r w:rsidRPr="0025696C">
        <w:rPr>
          <w:color w:val="222222"/>
          <w:sz w:val="20"/>
          <w:szCs w:val="18"/>
        </w:rPr>
        <w:t>No.</w:t>
      </w:r>
      <w:r w:rsidR="00AB1E95" w:rsidRPr="0025696C">
        <w:rPr>
          <w:color w:val="222222"/>
          <w:sz w:val="20"/>
          <w:szCs w:val="18"/>
        </w:rPr>
        <w:t xml:space="preserve"> </w:t>
      </w:r>
      <w:r w:rsidRPr="0025696C">
        <w:rPr>
          <w:color w:val="222222"/>
          <w:sz w:val="20"/>
          <w:szCs w:val="18"/>
        </w:rPr>
        <w:t>SSRP-2001/25,</w:t>
      </w:r>
      <w:r w:rsidR="00AB1E95" w:rsidRPr="0025696C">
        <w:rPr>
          <w:color w:val="222222"/>
          <w:sz w:val="20"/>
          <w:szCs w:val="18"/>
        </w:rPr>
        <w:t xml:space="preserve"> </w:t>
      </w:r>
      <w:r w:rsidRPr="0025696C">
        <w:rPr>
          <w:color w:val="222222"/>
          <w:sz w:val="20"/>
          <w:szCs w:val="18"/>
        </w:rPr>
        <w:t>University</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California,</w:t>
      </w:r>
      <w:r w:rsidR="00AB1E95" w:rsidRPr="0025696C">
        <w:rPr>
          <w:color w:val="222222"/>
          <w:sz w:val="20"/>
          <w:szCs w:val="18"/>
        </w:rPr>
        <w:t xml:space="preserve"> </w:t>
      </w:r>
      <w:r w:rsidRPr="0025696C">
        <w:rPr>
          <w:color w:val="222222"/>
          <w:sz w:val="20"/>
          <w:szCs w:val="18"/>
        </w:rPr>
        <w:t>San</w:t>
      </w:r>
      <w:r w:rsidR="00AB1E95" w:rsidRPr="0025696C">
        <w:rPr>
          <w:color w:val="222222"/>
          <w:sz w:val="20"/>
          <w:szCs w:val="18"/>
        </w:rPr>
        <w:t xml:space="preserve"> </w:t>
      </w:r>
      <w:r w:rsidRPr="0025696C">
        <w:rPr>
          <w:color w:val="222222"/>
          <w:sz w:val="20"/>
          <w:szCs w:val="18"/>
        </w:rPr>
        <w:t>Diego,</w:t>
      </w:r>
      <w:r w:rsidR="00AB1E95" w:rsidRPr="0025696C">
        <w:rPr>
          <w:color w:val="222222"/>
          <w:sz w:val="20"/>
          <w:szCs w:val="18"/>
        </w:rPr>
        <w:t xml:space="preserve"> </w:t>
      </w:r>
      <w:r w:rsidRPr="0025696C">
        <w:rPr>
          <w:color w:val="222222"/>
          <w:sz w:val="20"/>
          <w:szCs w:val="18"/>
        </w:rPr>
        <w:t>CA;</w:t>
      </w:r>
      <w:r w:rsidR="00AB1E95" w:rsidRPr="0025696C">
        <w:rPr>
          <w:color w:val="222222"/>
          <w:sz w:val="20"/>
          <w:szCs w:val="18"/>
        </w:rPr>
        <w:t xml:space="preserve"> </w:t>
      </w:r>
      <w:r w:rsidRPr="0025696C">
        <w:rPr>
          <w:color w:val="222222"/>
          <w:sz w:val="20"/>
          <w:szCs w:val="18"/>
        </w:rPr>
        <w:t>2002.</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000000"/>
          <w:sz w:val="20"/>
          <w:szCs w:val="14"/>
        </w:rPr>
      </w:pPr>
      <w:r w:rsidRPr="0025696C">
        <w:rPr>
          <w:color w:val="222222"/>
          <w:sz w:val="20"/>
          <w:szCs w:val="18"/>
        </w:rPr>
        <w:t>Dawood,</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ElGawady,</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&amp; </w:t>
      </w:r>
      <w:r w:rsidRPr="0025696C">
        <w:rPr>
          <w:color w:val="222222"/>
          <w:sz w:val="20"/>
          <w:szCs w:val="18"/>
        </w:rPr>
        <w:t>Hewes,</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(2011).</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posttensioned</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piers</w:t>
      </w:r>
      <w:r w:rsidR="00AB1E95" w:rsidRPr="0025696C">
        <w:rPr>
          <w:color w:val="222222"/>
          <w:sz w:val="20"/>
          <w:szCs w:val="18"/>
        </w:rPr>
        <w:t xml:space="preserve"> </w:t>
      </w:r>
      <w:r w:rsidRPr="0025696C">
        <w:rPr>
          <w:color w:val="222222"/>
          <w:sz w:val="20"/>
          <w:szCs w:val="18"/>
        </w:rPr>
        <w:t>under</w:t>
      </w:r>
      <w:r w:rsidR="00AB1E95" w:rsidRPr="0025696C">
        <w:rPr>
          <w:color w:val="222222"/>
          <w:sz w:val="20"/>
          <w:szCs w:val="18"/>
        </w:rPr>
        <w:t xml:space="preserve"> </w:t>
      </w:r>
      <w:r w:rsidRPr="0025696C">
        <w:rPr>
          <w:color w:val="222222"/>
          <w:sz w:val="20"/>
          <w:szCs w:val="18"/>
        </w:rPr>
        <w:t>lateral</w:t>
      </w:r>
      <w:r w:rsidR="00AB1E95" w:rsidRPr="0025696C">
        <w:rPr>
          <w:color w:val="222222"/>
          <w:sz w:val="20"/>
          <w:szCs w:val="18"/>
        </w:rPr>
        <w:t xml:space="preserve"> </w:t>
      </w:r>
      <w:r w:rsidRPr="0025696C">
        <w:rPr>
          <w:color w:val="222222"/>
          <w:sz w:val="20"/>
          <w:szCs w:val="18"/>
        </w:rPr>
        <w:t>loads.</w:t>
      </w:r>
      <w:r w:rsidR="00AB1E95" w:rsidRPr="0025696C">
        <w:rPr>
          <w:color w:val="222222"/>
          <w:sz w:val="20"/>
          <w:szCs w:val="18"/>
        </w:rPr>
        <w:t xml:space="preserve"> </w:t>
      </w:r>
      <w:r w:rsidRPr="0025696C">
        <w:rPr>
          <w:iCs/>
          <w:color w:val="222222"/>
          <w:sz w:val="20"/>
          <w:szCs w:val="18"/>
        </w:rPr>
        <w:t>Journal</w:t>
      </w:r>
      <w:r w:rsidR="00AB1E95" w:rsidRPr="0025696C">
        <w:rPr>
          <w:iCs/>
          <w:color w:val="222222"/>
          <w:sz w:val="20"/>
          <w:szCs w:val="18"/>
        </w:rPr>
        <w:t xml:space="preserve"> </w:t>
      </w:r>
      <w:r w:rsidRPr="0025696C">
        <w:rPr>
          <w:iCs/>
          <w:color w:val="222222"/>
          <w:sz w:val="20"/>
          <w:szCs w:val="18"/>
        </w:rPr>
        <w:t>of</w:t>
      </w:r>
      <w:r w:rsidR="00AB1E95" w:rsidRPr="0025696C">
        <w:rPr>
          <w:iCs/>
          <w:color w:val="222222"/>
          <w:sz w:val="20"/>
          <w:szCs w:val="18"/>
        </w:rPr>
        <w:t xml:space="preserve"> </w:t>
      </w:r>
      <w:r w:rsidRPr="0025696C">
        <w:rPr>
          <w:iCs/>
          <w:color w:val="222222"/>
          <w:sz w:val="20"/>
          <w:szCs w:val="18"/>
        </w:rPr>
        <w:t>Bridge</w:t>
      </w:r>
      <w:r w:rsidR="00AB1E95" w:rsidRPr="0025696C">
        <w:rPr>
          <w:iCs/>
          <w:color w:val="222222"/>
          <w:sz w:val="20"/>
          <w:szCs w:val="18"/>
        </w:rPr>
        <w:t xml:space="preserve"> </w:t>
      </w:r>
      <w:r w:rsidRPr="0025696C">
        <w:rPr>
          <w:iCs/>
          <w:color w:val="222222"/>
          <w:sz w:val="20"/>
          <w:szCs w:val="18"/>
        </w:rPr>
        <w:t>Engineering</w:t>
      </w:r>
      <w:r w:rsidRPr="0025696C">
        <w:rPr>
          <w:color w:val="222222"/>
          <w:sz w:val="20"/>
          <w:szCs w:val="18"/>
        </w:rPr>
        <w:t>,</w:t>
      </w:r>
      <w:r w:rsidR="00AB1E95" w:rsidRPr="0025696C">
        <w:rPr>
          <w:color w:val="222222"/>
          <w:sz w:val="20"/>
          <w:szCs w:val="18"/>
        </w:rPr>
        <w:t xml:space="preserve"> </w:t>
      </w:r>
      <w:r w:rsidRPr="0025696C">
        <w:rPr>
          <w:color w:val="222222"/>
          <w:sz w:val="20"/>
          <w:szCs w:val="18"/>
        </w:rPr>
        <w:t>17(5),</w:t>
      </w:r>
      <w:r w:rsidR="00AB1E95" w:rsidRPr="0025696C">
        <w:rPr>
          <w:color w:val="222222"/>
          <w:sz w:val="20"/>
          <w:szCs w:val="18"/>
        </w:rPr>
        <w:t xml:space="preserve"> </w:t>
      </w:r>
      <w:r w:rsidRPr="0025696C">
        <w:rPr>
          <w:color w:val="222222"/>
          <w:sz w:val="20"/>
          <w:szCs w:val="18"/>
        </w:rPr>
        <w:t>735-746.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000000"/>
          <w:sz w:val="20"/>
          <w:szCs w:val="14"/>
        </w:rPr>
      </w:pPr>
      <w:r w:rsidRPr="0025696C">
        <w:rPr>
          <w:color w:val="222222"/>
          <w:sz w:val="20"/>
          <w:szCs w:val="18"/>
        </w:rPr>
        <w:t>Li,</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Hao,</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&amp; </w:t>
      </w:r>
      <w:r w:rsidRPr="0025696C">
        <w:rPr>
          <w:color w:val="222222"/>
          <w:sz w:val="20"/>
          <w:szCs w:val="18"/>
        </w:rPr>
        <w:t>Bi,</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(2017).</w:t>
      </w:r>
      <w:r w:rsidR="00AB1E95" w:rsidRPr="0025696C">
        <w:rPr>
          <w:color w:val="222222"/>
          <w:sz w:val="20"/>
          <w:szCs w:val="18"/>
        </w:rPr>
        <w:t xml:space="preserve"> </w:t>
      </w:r>
      <w:r w:rsidRPr="0025696C">
        <w:rPr>
          <w:color w:val="222222"/>
          <w:sz w:val="20"/>
          <w:szCs w:val="18"/>
        </w:rPr>
        <w:t>Numerical</w:t>
      </w:r>
      <w:r w:rsidR="00AB1E95" w:rsidRPr="0025696C">
        <w:rPr>
          <w:color w:val="222222"/>
          <w:sz w:val="20"/>
          <w:szCs w:val="18"/>
        </w:rPr>
        <w:t xml:space="preserve"> </w:t>
      </w:r>
      <w:r w:rsidRPr="0025696C">
        <w:rPr>
          <w:color w:val="222222"/>
          <w:sz w:val="20"/>
          <w:szCs w:val="18"/>
        </w:rPr>
        <w:t>study</w:t>
      </w:r>
      <w:r w:rsidR="00AB1E95" w:rsidRPr="0025696C">
        <w:rPr>
          <w:color w:val="222222"/>
          <w:sz w:val="20"/>
          <w:szCs w:val="18"/>
        </w:rPr>
        <w:t xml:space="preserve"> </w:t>
      </w:r>
      <w:r w:rsidRPr="0025696C">
        <w:rPr>
          <w:color w:val="222222"/>
          <w:sz w:val="20"/>
          <w:szCs w:val="18"/>
        </w:rPr>
        <w:t>on</w:t>
      </w:r>
      <w:r w:rsidR="00AB1E95" w:rsidRPr="0025696C">
        <w:rPr>
          <w:color w:val="222222"/>
          <w:sz w:val="20"/>
          <w:szCs w:val="18"/>
        </w:rPr>
        <w:t xml:space="preserve"> </w:t>
      </w:r>
      <w:r w:rsidRPr="0025696C">
        <w:rPr>
          <w:color w:val="222222"/>
          <w:sz w:val="20"/>
          <w:szCs w:val="18"/>
        </w:rPr>
        <w:t>the</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under</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loading.</w:t>
      </w:r>
      <w:r w:rsidR="00AB1E95" w:rsidRPr="0025696C">
        <w:rPr>
          <w:color w:val="222222"/>
          <w:sz w:val="20"/>
          <w:szCs w:val="18"/>
        </w:rPr>
        <w:t xml:space="preserve"> </w:t>
      </w:r>
      <w:r w:rsidRPr="0025696C">
        <w:rPr>
          <w:iCs/>
          <w:color w:val="222222"/>
          <w:sz w:val="20"/>
          <w:szCs w:val="18"/>
        </w:rPr>
        <w:t>Engineering</w:t>
      </w:r>
      <w:r w:rsidR="00AB1E95" w:rsidRPr="0025696C">
        <w:rPr>
          <w:iCs/>
          <w:color w:val="222222"/>
          <w:sz w:val="20"/>
          <w:szCs w:val="18"/>
        </w:rPr>
        <w:t xml:space="preserve"> </w:t>
      </w:r>
      <w:r w:rsidRPr="0025696C">
        <w:rPr>
          <w:iCs/>
          <w:color w:val="222222"/>
          <w:sz w:val="20"/>
          <w:szCs w:val="18"/>
        </w:rPr>
        <w:t>Structures</w:t>
      </w:r>
      <w:r w:rsidRPr="0025696C">
        <w:rPr>
          <w:color w:val="222222"/>
          <w:sz w:val="20"/>
          <w:szCs w:val="18"/>
        </w:rPr>
        <w:t>,</w:t>
      </w:r>
      <w:r w:rsidR="00AB1E95" w:rsidRPr="0025696C">
        <w:rPr>
          <w:color w:val="222222"/>
          <w:sz w:val="20"/>
          <w:szCs w:val="18"/>
        </w:rPr>
        <w:t xml:space="preserve"> </w:t>
      </w:r>
      <w:r w:rsidRPr="0025696C">
        <w:rPr>
          <w:color w:val="222222"/>
          <w:sz w:val="20"/>
          <w:szCs w:val="18"/>
        </w:rPr>
        <w:t>148,</w:t>
      </w:r>
      <w:r w:rsidR="00AB1E95" w:rsidRPr="0025696C">
        <w:rPr>
          <w:color w:val="222222"/>
          <w:sz w:val="20"/>
          <w:szCs w:val="18"/>
        </w:rPr>
        <w:t xml:space="preserve"> </w:t>
      </w:r>
      <w:r w:rsidRPr="0025696C">
        <w:rPr>
          <w:color w:val="222222"/>
          <w:sz w:val="20"/>
          <w:szCs w:val="18"/>
        </w:rPr>
        <w:t>373-386.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000000"/>
          <w:sz w:val="20"/>
          <w:szCs w:val="14"/>
        </w:rPr>
      </w:pPr>
      <w:r w:rsidRPr="0025696C">
        <w:rPr>
          <w:color w:val="222222"/>
          <w:sz w:val="20"/>
          <w:szCs w:val="18"/>
        </w:rPr>
        <w:t>Wang,</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Wang,</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Zhu,</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Zhao,</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&amp; </w:t>
      </w:r>
      <w:r w:rsidRPr="0025696C">
        <w:rPr>
          <w:color w:val="222222"/>
          <w:sz w:val="20"/>
          <w:szCs w:val="18"/>
        </w:rPr>
        <w:t>Zhang,</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(2019).</w:t>
      </w:r>
      <w:r w:rsidR="00AB1E95" w:rsidRPr="0025696C">
        <w:rPr>
          <w:color w:val="222222"/>
          <w:sz w:val="20"/>
          <w:szCs w:val="18"/>
        </w:rPr>
        <w:t xml:space="preserve"> </w:t>
      </w:r>
      <w:r w:rsidRPr="0025696C">
        <w:rPr>
          <w:color w:val="222222"/>
          <w:sz w:val="20"/>
          <w:szCs w:val="18"/>
        </w:rPr>
        <w:t>Energy</w:t>
      </w:r>
      <w:r w:rsidR="00AB1E95" w:rsidRPr="0025696C">
        <w:rPr>
          <w:color w:val="222222"/>
          <w:sz w:val="20"/>
          <w:szCs w:val="18"/>
        </w:rPr>
        <w:t xml:space="preserve"> </w:t>
      </w:r>
      <w:r w:rsidRPr="0025696C">
        <w:rPr>
          <w:color w:val="222222"/>
          <w:sz w:val="20"/>
          <w:szCs w:val="18"/>
        </w:rPr>
        <w:t>dissipation</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self</w:t>
      </w:r>
      <w:r w:rsidR="00AB1E95" w:rsidRPr="0025696C">
        <w:rPr>
          <w:color w:val="222222"/>
          <w:sz w:val="20"/>
          <w:szCs w:val="18"/>
        </w:rPr>
        <w:t xml:space="preserve"> </w:t>
      </w:r>
      <w:r w:rsidRPr="0025696C">
        <w:rPr>
          <w:color w:val="222222"/>
          <w:sz w:val="20"/>
          <w:szCs w:val="18"/>
        </w:rPr>
        <w:t>centering</w:t>
      </w:r>
      <w:r w:rsidR="00AB1E95" w:rsidRPr="0025696C">
        <w:rPr>
          <w:color w:val="222222"/>
          <w:sz w:val="20"/>
          <w:szCs w:val="18"/>
        </w:rPr>
        <w:t xml:space="preserve"> </w:t>
      </w:r>
      <w:r w:rsidRPr="0025696C">
        <w:rPr>
          <w:color w:val="222222"/>
          <w:sz w:val="20"/>
          <w:szCs w:val="18"/>
        </w:rPr>
        <w:t>capacities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posttensioning</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ultra</w:t>
      </w:r>
      <w:r w:rsidR="00AB1E95" w:rsidRPr="0025696C">
        <w:rPr>
          <w:color w:val="222222"/>
          <w:sz w:val="20"/>
          <w:szCs w:val="18"/>
        </w:rPr>
        <w:t xml:space="preserve"> </w:t>
      </w:r>
      <w:r w:rsidRPr="0025696C">
        <w:rPr>
          <w:color w:val="222222"/>
          <w:sz w:val="20"/>
          <w:szCs w:val="18"/>
        </w:rPr>
        <w:t>high</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iCs/>
          <w:color w:val="222222"/>
          <w:sz w:val="20"/>
          <w:szCs w:val="18"/>
        </w:rPr>
        <w:t>Structural</w:t>
      </w:r>
      <w:r w:rsidR="00AB1E95" w:rsidRPr="0025696C">
        <w:rPr>
          <w:iCs/>
          <w:color w:val="222222"/>
          <w:sz w:val="20"/>
          <w:szCs w:val="18"/>
        </w:rPr>
        <w:t xml:space="preserve"> </w:t>
      </w:r>
      <w:r w:rsidRPr="0025696C">
        <w:rPr>
          <w:iCs/>
          <w:color w:val="222222"/>
          <w:sz w:val="20"/>
          <w:szCs w:val="18"/>
        </w:rPr>
        <w:t>Concrete</w:t>
      </w:r>
      <w:r w:rsidRPr="0025696C">
        <w:rPr>
          <w:color w:val="222222"/>
          <w:sz w:val="20"/>
          <w:szCs w:val="18"/>
        </w:rPr>
        <w:t>.</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000000"/>
          <w:sz w:val="20"/>
          <w:szCs w:val="14"/>
        </w:rPr>
      </w:pPr>
      <w:r w:rsidRPr="0025696C">
        <w:rPr>
          <w:color w:val="222222"/>
          <w:sz w:val="20"/>
          <w:szCs w:val="18"/>
        </w:rPr>
        <w:t>Ou,</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Wang,</w:t>
      </w:r>
      <w:r w:rsidR="00AB1E95" w:rsidRPr="0025696C">
        <w:rPr>
          <w:color w:val="222222"/>
          <w:sz w:val="20"/>
          <w:szCs w:val="18"/>
        </w:rPr>
        <w:t xml:space="preserve"> </w:t>
      </w:r>
      <w:r w:rsidRPr="0025696C">
        <w:rPr>
          <w:color w:val="222222"/>
          <w:sz w:val="20"/>
          <w:szCs w:val="18"/>
        </w:rPr>
        <w:t>P.</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Tsai,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Chang,</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&amp; </w:t>
      </w:r>
      <w:r w:rsidRPr="0025696C">
        <w:rPr>
          <w:color w:val="222222"/>
          <w:sz w:val="20"/>
          <w:szCs w:val="18"/>
        </w:rPr>
        <w:t>Lee,</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(2009).</w:t>
      </w:r>
      <w:r w:rsidR="00AB1E95" w:rsidRPr="0025696C">
        <w:rPr>
          <w:color w:val="222222"/>
          <w:sz w:val="20"/>
          <w:szCs w:val="18"/>
        </w:rPr>
        <w:t xml:space="preserve"> </w:t>
      </w:r>
      <w:r w:rsidRPr="0025696C">
        <w:rPr>
          <w:color w:val="222222"/>
          <w:sz w:val="20"/>
          <w:szCs w:val="18"/>
        </w:rPr>
        <w:t>Large</w:t>
      </w:r>
      <w:r w:rsidR="00AB1E95" w:rsidRPr="0025696C">
        <w:rPr>
          <w:color w:val="222222"/>
          <w:sz w:val="20"/>
          <w:szCs w:val="18"/>
        </w:rPr>
        <w:t xml:space="preserve"> </w:t>
      </w:r>
      <w:r w:rsidRPr="0025696C">
        <w:rPr>
          <w:color w:val="222222"/>
          <w:sz w:val="20"/>
          <w:szCs w:val="18"/>
        </w:rPr>
        <w:t>scale</w:t>
      </w:r>
      <w:r w:rsidR="00AB1E95" w:rsidRPr="0025696C">
        <w:rPr>
          <w:color w:val="222222"/>
          <w:sz w:val="20"/>
          <w:szCs w:val="18"/>
        </w:rPr>
        <w:t xml:space="preserve"> </w:t>
      </w:r>
      <w:r w:rsidRPr="0025696C">
        <w:rPr>
          <w:color w:val="222222"/>
          <w:sz w:val="20"/>
          <w:szCs w:val="18"/>
        </w:rPr>
        <w:t>experimental</w:t>
      </w:r>
      <w:r w:rsidR="00AB1E95" w:rsidRPr="0025696C">
        <w:rPr>
          <w:color w:val="222222"/>
          <w:sz w:val="20"/>
          <w:szCs w:val="18"/>
        </w:rPr>
        <w:t xml:space="preserve"> </w:t>
      </w:r>
      <w:r w:rsidRPr="0025696C">
        <w:rPr>
          <w:color w:val="222222"/>
          <w:sz w:val="20"/>
          <w:szCs w:val="18"/>
        </w:rPr>
        <w:t>study</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unbonded</w:t>
      </w:r>
      <w:r w:rsidR="00AB1E95" w:rsidRPr="0025696C">
        <w:rPr>
          <w:color w:val="222222"/>
          <w:sz w:val="20"/>
          <w:szCs w:val="18"/>
        </w:rPr>
        <w:t xml:space="preserve"> </w:t>
      </w:r>
      <w:r w:rsidRPr="0025696C">
        <w:rPr>
          <w:color w:val="222222"/>
          <w:sz w:val="20"/>
          <w:szCs w:val="18"/>
        </w:rPr>
        <w:t>posttensioned</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for</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regions.</w:t>
      </w:r>
      <w:r w:rsidR="00AB1E95" w:rsidRPr="0025696C">
        <w:rPr>
          <w:color w:val="222222"/>
          <w:sz w:val="20"/>
          <w:szCs w:val="18"/>
        </w:rPr>
        <w:t xml:space="preserve"> </w:t>
      </w:r>
      <w:r w:rsidRPr="0025696C">
        <w:rPr>
          <w:iCs/>
          <w:color w:val="222222"/>
          <w:sz w:val="20"/>
          <w:szCs w:val="18"/>
        </w:rPr>
        <w:t>Journal</w:t>
      </w:r>
      <w:r w:rsidR="00AB1E95" w:rsidRPr="0025696C">
        <w:rPr>
          <w:iCs/>
          <w:color w:val="222222"/>
          <w:sz w:val="20"/>
          <w:szCs w:val="18"/>
        </w:rPr>
        <w:t xml:space="preserve"> </w:t>
      </w:r>
      <w:r w:rsidRPr="0025696C">
        <w:rPr>
          <w:iCs/>
          <w:color w:val="222222"/>
          <w:sz w:val="20"/>
          <w:szCs w:val="18"/>
        </w:rPr>
        <w:t>of</w:t>
      </w:r>
      <w:r w:rsidR="00AB1E95" w:rsidRPr="0025696C">
        <w:rPr>
          <w:iCs/>
          <w:color w:val="222222"/>
          <w:sz w:val="20"/>
          <w:szCs w:val="18"/>
        </w:rPr>
        <w:t xml:space="preserve"> </w:t>
      </w:r>
      <w:r w:rsidRPr="0025696C">
        <w:rPr>
          <w:iCs/>
          <w:color w:val="222222"/>
          <w:sz w:val="20"/>
          <w:szCs w:val="18"/>
        </w:rPr>
        <w:t>Structural</w:t>
      </w:r>
      <w:r w:rsidR="00AB1E95" w:rsidRPr="0025696C">
        <w:rPr>
          <w:iCs/>
          <w:color w:val="222222"/>
          <w:sz w:val="20"/>
          <w:szCs w:val="18"/>
        </w:rPr>
        <w:t xml:space="preserve"> </w:t>
      </w:r>
      <w:r w:rsidRPr="0025696C">
        <w:rPr>
          <w:iCs/>
          <w:color w:val="222222"/>
          <w:sz w:val="20"/>
          <w:szCs w:val="18"/>
        </w:rPr>
        <w:t>Engineering</w:t>
      </w:r>
      <w:r w:rsidRPr="0025696C">
        <w:rPr>
          <w:color w:val="222222"/>
          <w:sz w:val="20"/>
          <w:szCs w:val="18"/>
        </w:rPr>
        <w:t>,</w:t>
      </w:r>
      <w:r w:rsidR="00AB1E95" w:rsidRPr="0025696C">
        <w:rPr>
          <w:color w:val="222222"/>
          <w:sz w:val="20"/>
          <w:szCs w:val="18"/>
        </w:rPr>
        <w:t xml:space="preserve"> </w:t>
      </w:r>
      <w:r w:rsidRPr="0025696C">
        <w:rPr>
          <w:color w:val="222222"/>
          <w:sz w:val="20"/>
          <w:szCs w:val="18"/>
        </w:rPr>
        <w:t>136(3),</w:t>
      </w:r>
      <w:r w:rsidR="00AB1E95" w:rsidRPr="0025696C">
        <w:rPr>
          <w:color w:val="222222"/>
          <w:sz w:val="20"/>
          <w:szCs w:val="18"/>
        </w:rPr>
        <w:t xml:space="preserve"> </w:t>
      </w:r>
      <w:r w:rsidRPr="0025696C">
        <w:rPr>
          <w:color w:val="222222"/>
          <w:sz w:val="20"/>
          <w:szCs w:val="18"/>
        </w:rPr>
        <w:t>255-264.</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ElGawady</w:t>
      </w:r>
      <w:r w:rsidR="00AB1E95" w:rsidRPr="0025696C">
        <w:rPr>
          <w:color w:val="222222"/>
          <w:sz w:val="20"/>
          <w:szCs w:val="18"/>
        </w:rPr>
        <w:t xml:space="preserve"> </w:t>
      </w:r>
      <w:r w:rsidRPr="0025696C">
        <w:rPr>
          <w:color w:val="222222"/>
          <w:sz w:val="20"/>
          <w:szCs w:val="18"/>
        </w:rPr>
        <w:t>MA,</w:t>
      </w:r>
      <w:r w:rsidR="00AB1E95" w:rsidRPr="0025696C">
        <w:rPr>
          <w:color w:val="222222"/>
          <w:sz w:val="20"/>
          <w:szCs w:val="18"/>
        </w:rPr>
        <w:t xml:space="preserve"> </w:t>
      </w:r>
      <w:r w:rsidRPr="0025696C">
        <w:rPr>
          <w:color w:val="222222"/>
          <w:sz w:val="20"/>
          <w:szCs w:val="18"/>
        </w:rPr>
        <w:t>Sha’lan</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self-centering</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bents.</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Eng</w:t>
      </w:r>
      <w:r w:rsidR="00AB1E95" w:rsidRPr="0025696C">
        <w:rPr>
          <w:color w:val="222222"/>
          <w:sz w:val="20"/>
          <w:szCs w:val="18"/>
        </w:rPr>
        <w:t xml:space="preserve"> </w:t>
      </w:r>
      <w:r w:rsidRPr="0025696C">
        <w:rPr>
          <w:color w:val="222222"/>
          <w:sz w:val="20"/>
          <w:szCs w:val="18"/>
        </w:rPr>
        <w:t>2011;</w:t>
      </w:r>
      <w:r w:rsidR="00AB1E95" w:rsidRPr="0025696C">
        <w:rPr>
          <w:color w:val="222222"/>
          <w:sz w:val="20"/>
          <w:szCs w:val="18"/>
        </w:rPr>
        <w:t xml:space="preserve"> </w:t>
      </w:r>
      <w:r w:rsidRPr="0025696C">
        <w:rPr>
          <w:color w:val="222222"/>
          <w:sz w:val="20"/>
          <w:szCs w:val="18"/>
        </w:rPr>
        <w:t>1</w:t>
      </w:r>
      <w:r w:rsidRPr="0025696C">
        <w:rPr>
          <w:rFonts w:hint="eastAsia"/>
          <w:color w:val="222222"/>
          <w:sz w:val="20"/>
          <w:szCs w:val="18"/>
        </w:rPr>
        <w:t>6</w:t>
      </w:r>
      <w:r w:rsidR="00AB1E95" w:rsidRPr="0025696C">
        <w:rPr>
          <w:color w:val="222222"/>
          <w:sz w:val="20"/>
          <w:szCs w:val="18"/>
        </w:rPr>
        <w:t xml:space="preserve"> </w:t>
      </w:r>
      <w:r w:rsidRPr="0025696C">
        <w:rPr>
          <w:color w:val="222222"/>
          <w:sz w:val="20"/>
          <w:szCs w:val="18"/>
        </w:rPr>
        <w:t>(3):328–39.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Roh</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Reinhorn</w:t>
      </w:r>
      <w:r w:rsidR="00AB1E95" w:rsidRPr="0025696C">
        <w:rPr>
          <w:color w:val="222222"/>
          <w:sz w:val="20"/>
          <w:szCs w:val="18"/>
        </w:rPr>
        <w:t xml:space="preserve"> </w:t>
      </w:r>
      <w:r w:rsidRPr="0025696C">
        <w:rPr>
          <w:color w:val="222222"/>
          <w:sz w:val="20"/>
          <w:szCs w:val="18"/>
        </w:rPr>
        <w:t>AM,</w:t>
      </w:r>
      <w:r w:rsidR="00AB1E95" w:rsidRPr="0025696C">
        <w:rPr>
          <w:color w:val="222222"/>
          <w:sz w:val="20"/>
          <w:szCs w:val="18"/>
        </w:rPr>
        <w:t xml:space="preserve"> </w:t>
      </w:r>
      <w:r w:rsidRPr="0025696C">
        <w:rPr>
          <w:color w:val="222222"/>
          <w:sz w:val="20"/>
          <w:szCs w:val="18"/>
        </w:rPr>
        <w:t>Lee</w:t>
      </w:r>
      <w:r w:rsidR="00AB1E95" w:rsidRPr="0025696C">
        <w:rPr>
          <w:color w:val="222222"/>
          <w:sz w:val="20"/>
          <w:szCs w:val="18"/>
        </w:rPr>
        <w:t xml:space="preserve"> </w:t>
      </w:r>
      <w:r w:rsidRPr="0025696C">
        <w:rPr>
          <w:color w:val="222222"/>
          <w:sz w:val="20"/>
          <w:szCs w:val="18"/>
        </w:rPr>
        <w:t>JS.</w:t>
      </w:r>
      <w:r w:rsidR="00AB1E95" w:rsidRPr="0025696C">
        <w:rPr>
          <w:color w:val="222222"/>
          <w:sz w:val="20"/>
          <w:szCs w:val="18"/>
        </w:rPr>
        <w:t xml:space="preserve"> </w:t>
      </w:r>
      <w:r w:rsidRPr="0025696C">
        <w:rPr>
          <w:color w:val="222222"/>
          <w:sz w:val="20"/>
          <w:szCs w:val="18"/>
        </w:rPr>
        <w:t>Modeling</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w:t>
      </w:r>
      <w:r w:rsidR="00AB1E95" w:rsidRPr="0025696C">
        <w:rPr>
          <w:color w:val="222222"/>
          <w:sz w:val="20"/>
          <w:szCs w:val="18"/>
        </w:rPr>
        <w:t xml:space="preserve"> </w:t>
      </w:r>
      <w:r w:rsidRPr="0025696C">
        <w:rPr>
          <w:color w:val="222222"/>
          <w:sz w:val="20"/>
          <w:szCs w:val="18"/>
        </w:rPr>
        <w:t>connected</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shape</w:t>
      </w:r>
      <w:r w:rsidR="00AB1E95" w:rsidRPr="0025696C">
        <w:rPr>
          <w:color w:val="222222"/>
          <w:sz w:val="20"/>
          <w:szCs w:val="18"/>
        </w:rPr>
        <w:t xml:space="preserve"> </w:t>
      </w:r>
      <w:r w:rsidRPr="0025696C">
        <w:rPr>
          <w:color w:val="222222"/>
          <w:sz w:val="20"/>
          <w:szCs w:val="18"/>
        </w:rPr>
        <w:t>memory</w:t>
      </w:r>
      <w:r w:rsidR="00AB1E95" w:rsidRPr="0025696C">
        <w:rPr>
          <w:color w:val="222222"/>
          <w:sz w:val="20"/>
          <w:szCs w:val="18"/>
        </w:rPr>
        <w:t xml:space="preserve"> </w:t>
      </w:r>
      <w:r w:rsidRPr="0025696C">
        <w:rPr>
          <w:color w:val="222222"/>
          <w:sz w:val="20"/>
          <w:szCs w:val="18"/>
        </w:rPr>
        <w:t>alloy</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color w:val="222222"/>
          <w:sz w:val="20"/>
          <w:szCs w:val="18"/>
        </w:rPr>
        <w:t>Earthq</w:t>
      </w:r>
      <w:r w:rsidR="00AB1E95" w:rsidRPr="0025696C">
        <w:rPr>
          <w:color w:val="222222"/>
          <w:sz w:val="20"/>
          <w:szCs w:val="18"/>
        </w:rPr>
        <w:t xml:space="preserve"> </w:t>
      </w:r>
      <w:r w:rsidRPr="0025696C">
        <w:rPr>
          <w:color w:val="222222"/>
          <w:sz w:val="20"/>
          <w:szCs w:val="18"/>
        </w:rPr>
        <w:t>Eng</w:t>
      </w:r>
      <w:r w:rsidR="00AB1E95" w:rsidRPr="0025696C">
        <w:rPr>
          <w:color w:val="222222"/>
          <w:sz w:val="20"/>
          <w:szCs w:val="18"/>
        </w:rPr>
        <w:t xml:space="preserve"> </w:t>
      </w:r>
      <w:r w:rsidRPr="0025696C">
        <w:rPr>
          <w:color w:val="222222"/>
          <w:sz w:val="20"/>
          <w:szCs w:val="18"/>
        </w:rPr>
        <w:t>Eng</w:t>
      </w:r>
      <w:r w:rsidR="00AB1E95" w:rsidRPr="0025696C">
        <w:rPr>
          <w:color w:val="222222"/>
          <w:sz w:val="20"/>
          <w:szCs w:val="18"/>
        </w:rPr>
        <w:t xml:space="preserve"> </w:t>
      </w:r>
      <w:r w:rsidRPr="0025696C">
        <w:rPr>
          <w:color w:val="222222"/>
          <w:sz w:val="20"/>
          <w:szCs w:val="18"/>
        </w:rPr>
        <w:t>Vibr</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11(3):375–89.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Roh,</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&amp; </w:t>
      </w:r>
      <w:r w:rsidRPr="0025696C">
        <w:rPr>
          <w:color w:val="222222"/>
          <w:sz w:val="20"/>
          <w:szCs w:val="18"/>
        </w:rPr>
        <w:t>Reinhorn,</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(2010).</w:t>
      </w:r>
      <w:r w:rsidR="00AB1E95" w:rsidRPr="0025696C">
        <w:rPr>
          <w:color w:val="222222"/>
          <w:sz w:val="20"/>
          <w:szCs w:val="18"/>
        </w:rPr>
        <w:t xml:space="preserve"> </w:t>
      </w:r>
      <w:r w:rsidRPr="0025696C">
        <w:rPr>
          <w:color w:val="222222"/>
          <w:sz w:val="20"/>
          <w:szCs w:val="18"/>
        </w:rPr>
        <w:t>Hysteretic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piers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super</w:t>
      </w:r>
      <w:r w:rsidR="00AB1E95" w:rsidRPr="0025696C">
        <w:rPr>
          <w:color w:val="222222"/>
          <w:sz w:val="20"/>
          <w:szCs w:val="18"/>
        </w:rPr>
        <w:t xml:space="preserve"> </w:t>
      </w:r>
      <w:r w:rsidRPr="0025696C">
        <w:rPr>
          <w:color w:val="222222"/>
          <w:sz w:val="20"/>
          <w:szCs w:val="18"/>
        </w:rPr>
        <w:t>elasti</w:t>
      </w:r>
      <w:r w:rsidRPr="0025696C">
        <w:rPr>
          <w:rFonts w:hint="eastAsia"/>
          <w:color w:val="222222"/>
          <w:sz w:val="20"/>
          <w:szCs w:val="18"/>
        </w:rPr>
        <w:t>c</w:t>
      </w:r>
      <w:r w:rsidR="00AB1E95" w:rsidRPr="0025696C">
        <w:rPr>
          <w:color w:val="222222"/>
          <w:sz w:val="20"/>
          <w:szCs w:val="18"/>
        </w:rPr>
        <w:t xml:space="preserve"> </w:t>
      </w:r>
      <w:r w:rsidRPr="0025696C">
        <w:rPr>
          <w:color w:val="222222"/>
          <w:sz w:val="20"/>
          <w:szCs w:val="18"/>
        </w:rPr>
        <w:t>shape</w:t>
      </w:r>
      <w:r w:rsidR="00AB1E95" w:rsidRPr="0025696C">
        <w:rPr>
          <w:color w:val="222222"/>
          <w:sz w:val="20"/>
          <w:szCs w:val="18"/>
        </w:rPr>
        <w:t xml:space="preserve"> </w:t>
      </w:r>
      <w:r w:rsidRPr="0025696C">
        <w:rPr>
          <w:color w:val="222222"/>
          <w:sz w:val="20"/>
          <w:szCs w:val="18"/>
        </w:rPr>
        <w:t>memory</w:t>
      </w:r>
      <w:r w:rsidR="00AB1E95" w:rsidRPr="0025696C">
        <w:rPr>
          <w:color w:val="222222"/>
          <w:sz w:val="20"/>
          <w:szCs w:val="18"/>
        </w:rPr>
        <w:t xml:space="preserve"> </w:t>
      </w:r>
      <w:r w:rsidRPr="0025696C">
        <w:rPr>
          <w:color w:val="222222"/>
          <w:sz w:val="20"/>
          <w:szCs w:val="18"/>
        </w:rPr>
        <w:t>alloy</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32(10),</w:t>
      </w:r>
      <w:r w:rsidR="00AB1E95" w:rsidRPr="0025696C">
        <w:rPr>
          <w:color w:val="222222"/>
          <w:sz w:val="20"/>
          <w:szCs w:val="18"/>
        </w:rPr>
        <w:t xml:space="preserve"> </w:t>
      </w:r>
      <w:r w:rsidRPr="0025696C">
        <w:rPr>
          <w:color w:val="222222"/>
          <w:sz w:val="20"/>
          <w:szCs w:val="18"/>
        </w:rPr>
        <w:t>3394-3403.</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Roh,</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Reinhorn,</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&amp; </w:t>
      </w:r>
      <w:r w:rsidRPr="0025696C">
        <w:rPr>
          <w:color w:val="222222"/>
          <w:sz w:val="20"/>
          <w:szCs w:val="18"/>
        </w:rPr>
        <w:t>Lee,</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Modeling</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w:t>
      </w:r>
      <w:r w:rsidR="00AB1E95" w:rsidRPr="0025696C">
        <w:rPr>
          <w:color w:val="222222"/>
          <w:sz w:val="20"/>
          <w:szCs w:val="18"/>
        </w:rPr>
        <w:t xml:space="preserve"> </w:t>
      </w:r>
      <w:r w:rsidRPr="0025696C">
        <w:rPr>
          <w:color w:val="222222"/>
          <w:sz w:val="20"/>
          <w:szCs w:val="18"/>
        </w:rPr>
        <w:t>connected</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shape</w:t>
      </w:r>
      <w:r w:rsidR="00AB1E95" w:rsidRPr="0025696C">
        <w:rPr>
          <w:color w:val="222222"/>
          <w:sz w:val="20"/>
          <w:szCs w:val="18"/>
        </w:rPr>
        <w:t xml:space="preserve"> </w:t>
      </w:r>
      <w:r w:rsidRPr="0025696C">
        <w:rPr>
          <w:color w:val="222222"/>
          <w:sz w:val="20"/>
          <w:szCs w:val="18"/>
        </w:rPr>
        <w:t>memory</w:t>
      </w:r>
      <w:r w:rsidR="00AB1E95" w:rsidRPr="0025696C">
        <w:rPr>
          <w:color w:val="222222"/>
          <w:sz w:val="20"/>
          <w:szCs w:val="18"/>
        </w:rPr>
        <w:t xml:space="preserve"> </w:t>
      </w:r>
      <w:r w:rsidRPr="0025696C">
        <w:rPr>
          <w:color w:val="222222"/>
          <w:sz w:val="20"/>
          <w:szCs w:val="18"/>
        </w:rPr>
        <w:t>alloy</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color w:val="222222"/>
          <w:sz w:val="20"/>
          <w:szCs w:val="18"/>
        </w:rPr>
        <w:t>Earthquake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Vibration,</w:t>
      </w:r>
      <w:r w:rsidR="00AB1E95" w:rsidRPr="0025696C">
        <w:rPr>
          <w:color w:val="222222"/>
          <w:sz w:val="20"/>
          <w:szCs w:val="18"/>
        </w:rPr>
        <w:t xml:space="preserve"> </w:t>
      </w:r>
      <w:r w:rsidRPr="0025696C">
        <w:rPr>
          <w:color w:val="222222"/>
          <w:sz w:val="20"/>
          <w:szCs w:val="18"/>
        </w:rPr>
        <w:t>11(3),</w:t>
      </w:r>
      <w:r w:rsidR="00AB1E95" w:rsidRPr="0025696C">
        <w:rPr>
          <w:color w:val="222222"/>
          <w:sz w:val="20"/>
          <w:szCs w:val="18"/>
        </w:rPr>
        <w:t xml:space="preserve"> </w:t>
      </w:r>
      <w:r w:rsidRPr="0025696C">
        <w:rPr>
          <w:color w:val="222222"/>
          <w:sz w:val="20"/>
          <w:szCs w:val="18"/>
        </w:rPr>
        <w:t>375-389.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Mao,</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Jia,</w:t>
      </w:r>
      <w:r w:rsidR="00AB1E95" w:rsidRPr="0025696C">
        <w:rPr>
          <w:color w:val="222222"/>
          <w:sz w:val="20"/>
          <w:szCs w:val="18"/>
        </w:rPr>
        <w:t xml:space="preserve"> </w:t>
      </w:r>
      <w:r w:rsidRPr="0025696C">
        <w:rPr>
          <w:color w:val="222222"/>
          <w:sz w:val="20"/>
          <w:szCs w:val="18"/>
        </w:rPr>
        <w:t>D.,</w:t>
      </w:r>
      <w:r w:rsidR="00AB1E95" w:rsidRPr="0025696C">
        <w:rPr>
          <w:color w:val="222222"/>
          <w:sz w:val="20"/>
          <w:szCs w:val="18"/>
        </w:rPr>
        <w:t xml:space="preserve"> </w:t>
      </w:r>
      <w:r w:rsidRPr="0025696C">
        <w:rPr>
          <w:color w:val="222222"/>
          <w:sz w:val="20"/>
          <w:szCs w:val="18"/>
        </w:rPr>
        <w:t>Yang,</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&amp; </w:t>
      </w:r>
      <w:r w:rsidRPr="0025696C">
        <w:rPr>
          <w:color w:val="222222"/>
          <w:sz w:val="20"/>
          <w:szCs w:val="18"/>
        </w:rPr>
        <w:t>Xiang,</w:t>
      </w:r>
      <w:r w:rsidR="00AB1E95" w:rsidRPr="0025696C">
        <w:rPr>
          <w:color w:val="222222"/>
          <w:sz w:val="20"/>
          <w:szCs w:val="18"/>
        </w:rPr>
        <w:t xml:space="preserve"> </w:t>
      </w:r>
      <w:r w:rsidRPr="0025696C">
        <w:rPr>
          <w:color w:val="222222"/>
          <w:sz w:val="20"/>
          <w:szCs w:val="18"/>
        </w:rPr>
        <w:t>N.</w:t>
      </w:r>
      <w:r w:rsidR="00AB1E95" w:rsidRPr="0025696C">
        <w:rPr>
          <w:color w:val="222222"/>
          <w:sz w:val="20"/>
          <w:szCs w:val="18"/>
        </w:rPr>
        <w:t xml:space="preserve"> </w:t>
      </w:r>
      <w:r w:rsidRPr="0025696C">
        <w:rPr>
          <w:color w:val="222222"/>
          <w:sz w:val="20"/>
          <w:szCs w:val="18"/>
        </w:rPr>
        <w:t>(2019).</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Piers</w:t>
      </w:r>
      <w:r w:rsidR="00AB1E95" w:rsidRPr="0025696C">
        <w:rPr>
          <w:color w:val="222222"/>
          <w:sz w:val="20"/>
          <w:szCs w:val="18"/>
        </w:rPr>
        <w:t xml:space="preserve"> </w:t>
      </w:r>
      <w:r w:rsidRPr="0025696C">
        <w:rPr>
          <w:color w:val="222222"/>
          <w:sz w:val="20"/>
          <w:szCs w:val="18"/>
        </w:rPr>
        <w:lastRenderedPageBreak/>
        <w:t>Reinforced</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Hybrid</w:t>
      </w:r>
      <w:r w:rsidR="00AB1E95" w:rsidRPr="0025696C">
        <w:rPr>
          <w:color w:val="222222"/>
          <w:sz w:val="20"/>
          <w:szCs w:val="18"/>
        </w:rPr>
        <w:t xml:space="preserve"> </w:t>
      </w:r>
      <w:r w:rsidRPr="0025696C">
        <w:rPr>
          <w:color w:val="222222"/>
          <w:sz w:val="20"/>
          <w:szCs w:val="18"/>
        </w:rPr>
        <w:t>Shape</w:t>
      </w:r>
      <w:r w:rsidR="00AB1E95" w:rsidRPr="0025696C">
        <w:rPr>
          <w:color w:val="222222"/>
          <w:sz w:val="20"/>
          <w:szCs w:val="18"/>
        </w:rPr>
        <w:t xml:space="preserve"> </w:t>
      </w:r>
      <w:r w:rsidRPr="0025696C">
        <w:rPr>
          <w:color w:val="222222"/>
          <w:sz w:val="20"/>
          <w:szCs w:val="18"/>
        </w:rPr>
        <w:t>Memory</w:t>
      </w:r>
      <w:r w:rsidR="00AB1E95" w:rsidRPr="0025696C">
        <w:rPr>
          <w:color w:val="222222"/>
          <w:sz w:val="20"/>
          <w:szCs w:val="18"/>
        </w:rPr>
        <w:t xml:space="preserve"> </w:t>
      </w:r>
      <w:r w:rsidRPr="0025696C">
        <w:rPr>
          <w:color w:val="222222"/>
          <w:sz w:val="20"/>
          <w:szCs w:val="18"/>
        </w:rPr>
        <w:t>Alloy</w:t>
      </w:r>
      <w:r w:rsidR="00AB1E95" w:rsidRPr="0025696C">
        <w:rPr>
          <w:color w:val="222222"/>
          <w:sz w:val="20"/>
          <w:szCs w:val="18"/>
        </w:rPr>
        <w:t xml:space="preserve"> </w:t>
      </w:r>
      <w:r w:rsidRPr="0025696C">
        <w:rPr>
          <w:color w:val="222222"/>
          <w:sz w:val="20"/>
          <w:szCs w:val="18"/>
        </w:rPr>
        <w:t>(SMA)</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Steel</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iCs/>
          <w:color w:val="222222"/>
          <w:sz w:val="20"/>
          <w:szCs w:val="18"/>
        </w:rPr>
        <w:t>Journal</w:t>
      </w:r>
      <w:r w:rsidR="00AB1E95" w:rsidRPr="0025696C">
        <w:rPr>
          <w:iCs/>
          <w:color w:val="222222"/>
          <w:sz w:val="20"/>
          <w:szCs w:val="18"/>
        </w:rPr>
        <w:t xml:space="preserve"> </w:t>
      </w:r>
      <w:r w:rsidRPr="0025696C">
        <w:rPr>
          <w:iCs/>
          <w:color w:val="222222"/>
          <w:sz w:val="20"/>
          <w:szCs w:val="18"/>
        </w:rPr>
        <w:t>of</w:t>
      </w:r>
      <w:r w:rsidR="00AB1E95" w:rsidRPr="0025696C">
        <w:rPr>
          <w:iCs/>
          <w:color w:val="222222"/>
          <w:sz w:val="20"/>
          <w:szCs w:val="18"/>
        </w:rPr>
        <w:t xml:space="preserve"> </w:t>
      </w:r>
      <w:r w:rsidRPr="0025696C">
        <w:rPr>
          <w:iCs/>
          <w:color w:val="222222"/>
          <w:sz w:val="20"/>
          <w:szCs w:val="18"/>
        </w:rPr>
        <w:t>Earthquake</w:t>
      </w:r>
      <w:r w:rsidR="00AB1E95" w:rsidRPr="0025696C">
        <w:rPr>
          <w:iCs/>
          <w:color w:val="222222"/>
          <w:sz w:val="20"/>
          <w:szCs w:val="18"/>
        </w:rPr>
        <w:t xml:space="preserve"> </w:t>
      </w:r>
      <w:r w:rsidRPr="0025696C">
        <w:rPr>
          <w:iCs/>
          <w:color w:val="222222"/>
          <w:sz w:val="20"/>
          <w:szCs w:val="18"/>
        </w:rPr>
        <w:t>and</w:t>
      </w:r>
      <w:r w:rsidR="00AB1E95" w:rsidRPr="0025696C">
        <w:rPr>
          <w:iCs/>
          <w:color w:val="222222"/>
          <w:sz w:val="20"/>
          <w:szCs w:val="18"/>
        </w:rPr>
        <w:t xml:space="preserve"> </w:t>
      </w:r>
      <w:r w:rsidRPr="0025696C">
        <w:rPr>
          <w:iCs/>
          <w:color w:val="222222"/>
          <w:sz w:val="20"/>
          <w:szCs w:val="18"/>
        </w:rPr>
        <w:t>Tsunami</w:t>
      </w:r>
      <w:r w:rsidRPr="0025696C">
        <w:rPr>
          <w:color w:val="222222"/>
          <w:sz w:val="20"/>
          <w:szCs w:val="18"/>
        </w:rPr>
        <w:t>,</w:t>
      </w:r>
      <w:r w:rsidR="00AB1E95" w:rsidRPr="0025696C">
        <w:rPr>
          <w:color w:val="222222"/>
          <w:sz w:val="20"/>
          <w:szCs w:val="18"/>
        </w:rPr>
        <w:t xml:space="preserve"> </w:t>
      </w:r>
      <w:r w:rsidRPr="0025696C">
        <w:rPr>
          <w:color w:val="222222"/>
          <w:sz w:val="20"/>
          <w:szCs w:val="18"/>
        </w:rPr>
        <w:t>2050001.</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Jia,</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Zhang,</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Saiidi,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Guo,</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Wu,</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Bi,</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&amp; </w:t>
      </w:r>
      <w:r w:rsidRPr="0025696C">
        <w:rPr>
          <w:color w:val="222222"/>
          <w:sz w:val="20"/>
          <w:szCs w:val="18"/>
        </w:rPr>
        <w:t>Du,</w:t>
      </w:r>
      <w:r w:rsidR="00AB1E95" w:rsidRPr="0025696C">
        <w:rPr>
          <w:color w:val="222222"/>
          <w:sz w:val="20"/>
          <w:szCs w:val="18"/>
        </w:rPr>
        <w:t xml:space="preserve"> </w:t>
      </w:r>
      <w:r w:rsidRPr="0025696C">
        <w:rPr>
          <w:color w:val="222222"/>
          <w:sz w:val="20"/>
          <w:szCs w:val="18"/>
        </w:rPr>
        <w:t>X.</w:t>
      </w:r>
      <w:r w:rsidR="00AB1E95" w:rsidRPr="0025696C">
        <w:rPr>
          <w:color w:val="222222"/>
          <w:sz w:val="20"/>
          <w:szCs w:val="18"/>
        </w:rPr>
        <w:t xml:space="preserve"> </w:t>
      </w:r>
      <w:r w:rsidRPr="0025696C">
        <w:rPr>
          <w:color w:val="222222"/>
          <w:sz w:val="20"/>
          <w:szCs w:val="18"/>
        </w:rPr>
        <w:t>(2020).</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evaluation</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built</w:t>
      </w:r>
      <w:r w:rsidR="00AB1E95" w:rsidRPr="0025696C">
        <w:rPr>
          <w:color w:val="222222"/>
          <w:sz w:val="20"/>
          <w:szCs w:val="18"/>
        </w:rPr>
        <w:t xml:space="preserve"> </w:t>
      </w:r>
      <w:r w:rsidRPr="0025696C">
        <w:rPr>
          <w:color w:val="222222"/>
          <w:sz w:val="20"/>
          <w:szCs w:val="18"/>
        </w:rPr>
        <w:t>in</w:t>
      </w:r>
      <w:r w:rsidR="00AB1E95" w:rsidRPr="0025696C">
        <w:rPr>
          <w:color w:val="222222"/>
          <w:sz w:val="20"/>
          <w:szCs w:val="18"/>
        </w:rPr>
        <w:t xml:space="preserve"> </w:t>
      </w:r>
      <w:r w:rsidRPr="0025696C">
        <w:rPr>
          <w:color w:val="222222"/>
          <w:sz w:val="20"/>
          <w:szCs w:val="18"/>
        </w:rPr>
        <w:t>elastomeric</w:t>
      </w:r>
      <w:r w:rsidR="00AB1E95" w:rsidRPr="0025696C">
        <w:rPr>
          <w:color w:val="222222"/>
          <w:sz w:val="20"/>
          <w:szCs w:val="18"/>
        </w:rPr>
        <w:t xml:space="preserve"> </w:t>
      </w:r>
      <w:r w:rsidRPr="0025696C">
        <w:rPr>
          <w:color w:val="222222"/>
          <w:sz w:val="20"/>
          <w:szCs w:val="18"/>
        </w:rPr>
        <w:t>pads.</w:t>
      </w:r>
      <w:r w:rsidR="00AB1E95" w:rsidRPr="0025696C">
        <w:rPr>
          <w:color w:val="222222"/>
          <w:sz w:val="20"/>
          <w:szCs w:val="18"/>
        </w:rPr>
        <w:t xml:space="preserve"> </w:t>
      </w:r>
      <w:r w:rsidRPr="0025696C">
        <w:rPr>
          <w:iCs/>
          <w:color w:val="222222"/>
          <w:sz w:val="20"/>
          <w:szCs w:val="18"/>
        </w:rPr>
        <w:t>Soil</w:t>
      </w:r>
      <w:r w:rsidR="00AB1E95" w:rsidRPr="0025696C">
        <w:rPr>
          <w:iCs/>
          <w:color w:val="222222"/>
          <w:sz w:val="20"/>
          <w:szCs w:val="18"/>
        </w:rPr>
        <w:t xml:space="preserve"> </w:t>
      </w:r>
      <w:r w:rsidRPr="0025696C">
        <w:rPr>
          <w:iCs/>
          <w:color w:val="222222"/>
          <w:sz w:val="20"/>
          <w:szCs w:val="18"/>
        </w:rPr>
        <w:t>Dynamics</w:t>
      </w:r>
      <w:r w:rsidR="00AB1E95" w:rsidRPr="0025696C">
        <w:rPr>
          <w:iCs/>
          <w:color w:val="222222"/>
          <w:sz w:val="20"/>
          <w:szCs w:val="18"/>
        </w:rPr>
        <w:t xml:space="preserve"> </w:t>
      </w:r>
      <w:r w:rsidRPr="0025696C">
        <w:rPr>
          <w:iCs/>
          <w:color w:val="222222"/>
          <w:sz w:val="20"/>
          <w:szCs w:val="18"/>
        </w:rPr>
        <w:t>and</w:t>
      </w:r>
      <w:r w:rsidR="00AB1E95" w:rsidRPr="0025696C">
        <w:rPr>
          <w:iCs/>
          <w:color w:val="222222"/>
          <w:sz w:val="20"/>
          <w:szCs w:val="18"/>
        </w:rPr>
        <w:t xml:space="preserve"> </w:t>
      </w:r>
      <w:r w:rsidRPr="0025696C">
        <w:rPr>
          <w:iCs/>
          <w:color w:val="222222"/>
          <w:sz w:val="20"/>
          <w:szCs w:val="18"/>
        </w:rPr>
        <w:t>Earthquake</w:t>
      </w:r>
      <w:r w:rsidR="00AB1E95" w:rsidRPr="0025696C">
        <w:rPr>
          <w:iCs/>
          <w:color w:val="222222"/>
          <w:sz w:val="20"/>
          <w:szCs w:val="18"/>
        </w:rPr>
        <w:t xml:space="preserve"> </w:t>
      </w:r>
      <w:r w:rsidRPr="0025696C">
        <w:rPr>
          <w:iCs/>
          <w:color w:val="222222"/>
          <w:sz w:val="20"/>
          <w:szCs w:val="18"/>
        </w:rPr>
        <w:t>Engineering</w:t>
      </w:r>
      <w:r w:rsidRPr="0025696C">
        <w:rPr>
          <w:color w:val="222222"/>
          <w:sz w:val="20"/>
          <w:szCs w:val="18"/>
        </w:rPr>
        <w:t>,</w:t>
      </w:r>
      <w:r w:rsidR="00AB1E95" w:rsidRPr="0025696C">
        <w:rPr>
          <w:color w:val="222222"/>
          <w:sz w:val="20"/>
          <w:szCs w:val="18"/>
        </w:rPr>
        <w:t xml:space="preserve"> </w:t>
      </w:r>
      <w:r w:rsidRPr="0025696C">
        <w:rPr>
          <w:color w:val="222222"/>
          <w:sz w:val="20"/>
          <w:szCs w:val="18"/>
        </w:rPr>
        <w:t>128,</w:t>
      </w:r>
      <w:r w:rsidR="00AB1E95" w:rsidRPr="0025696C">
        <w:rPr>
          <w:color w:val="222222"/>
          <w:sz w:val="20"/>
          <w:szCs w:val="18"/>
        </w:rPr>
        <w:t xml:space="preserve"> </w:t>
      </w:r>
      <w:r w:rsidRPr="0025696C">
        <w:rPr>
          <w:color w:val="222222"/>
          <w:sz w:val="20"/>
          <w:szCs w:val="18"/>
        </w:rPr>
        <w:t>105868.</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ElGawady,</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&amp; </w:t>
      </w:r>
      <w:r w:rsidRPr="0025696C">
        <w:rPr>
          <w:color w:val="222222"/>
          <w:sz w:val="20"/>
          <w:szCs w:val="18"/>
        </w:rPr>
        <w:t>Sha’lan,</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(2010).</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self</w:t>
      </w:r>
      <w:r w:rsidR="00AB1E95" w:rsidRPr="0025696C">
        <w:rPr>
          <w:color w:val="222222"/>
          <w:sz w:val="20"/>
          <w:szCs w:val="18"/>
        </w:rPr>
        <w:t xml:space="preserve"> </w:t>
      </w:r>
      <w:r w:rsidRPr="0025696C">
        <w:rPr>
          <w:color w:val="222222"/>
          <w:sz w:val="20"/>
          <w:szCs w:val="18"/>
        </w:rPr>
        <w:t>centering</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bents.</w:t>
      </w:r>
      <w:r w:rsidR="00AB1E95" w:rsidRPr="0025696C">
        <w:rPr>
          <w:color w:val="222222"/>
          <w:sz w:val="20"/>
          <w:szCs w:val="18"/>
        </w:rPr>
        <w:t xml:space="preserve"> </w:t>
      </w:r>
      <w:r w:rsidRPr="0025696C">
        <w:rPr>
          <w:iCs/>
          <w:color w:val="222222"/>
          <w:sz w:val="20"/>
          <w:szCs w:val="18"/>
        </w:rPr>
        <w:t>Journal</w:t>
      </w:r>
      <w:r w:rsidR="00AB1E95" w:rsidRPr="0025696C">
        <w:rPr>
          <w:iCs/>
          <w:color w:val="222222"/>
          <w:sz w:val="20"/>
          <w:szCs w:val="18"/>
        </w:rPr>
        <w:t xml:space="preserve"> </w:t>
      </w:r>
      <w:r w:rsidRPr="0025696C">
        <w:rPr>
          <w:iCs/>
          <w:color w:val="222222"/>
          <w:sz w:val="20"/>
          <w:szCs w:val="18"/>
        </w:rPr>
        <w:t>of</w:t>
      </w:r>
      <w:r w:rsidR="00AB1E95" w:rsidRPr="0025696C">
        <w:rPr>
          <w:iCs/>
          <w:color w:val="222222"/>
          <w:sz w:val="20"/>
          <w:szCs w:val="18"/>
        </w:rPr>
        <w:t xml:space="preserve"> </w:t>
      </w:r>
      <w:r w:rsidRPr="0025696C">
        <w:rPr>
          <w:iCs/>
          <w:color w:val="222222"/>
          <w:sz w:val="20"/>
          <w:szCs w:val="18"/>
        </w:rPr>
        <w:t>Bridge</w:t>
      </w:r>
      <w:r w:rsidR="00AB1E95" w:rsidRPr="0025696C">
        <w:rPr>
          <w:iCs/>
          <w:color w:val="222222"/>
          <w:sz w:val="20"/>
          <w:szCs w:val="18"/>
        </w:rPr>
        <w:t xml:space="preserve"> </w:t>
      </w:r>
      <w:r w:rsidRPr="0025696C">
        <w:rPr>
          <w:iCs/>
          <w:color w:val="222222"/>
          <w:sz w:val="20"/>
          <w:szCs w:val="18"/>
        </w:rPr>
        <w:t>Engineering</w:t>
      </w:r>
      <w:r w:rsidRPr="0025696C">
        <w:rPr>
          <w:color w:val="222222"/>
          <w:sz w:val="20"/>
          <w:szCs w:val="18"/>
        </w:rPr>
        <w:t>,</w:t>
      </w:r>
      <w:r w:rsidR="00AB1E95" w:rsidRPr="0025696C">
        <w:rPr>
          <w:color w:val="222222"/>
          <w:sz w:val="20"/>
          <w:szCs w:val="18"/>
        </w:rPr>
        <w:t xml:space="preserve"> </w:t>
      </w:r>
      <w:r w:rsidRPr="0025696C">
        <w:rPr>
          <w:color w:val="222222"/>
          <w:sz w:val="20"/>
          <w:szCs w:val="18"/>
        </w:rPr>
        <w:t>16(3),</w:t>
      </w:r>
      <w:r w:rsidR="00AB1E95" w:rsidRPr="0025696C">
        <w:rPr>
          <w:color w:val="222222"/>
          <w:sz w:val="20"/>
          <w:szCs w:val="18"/>
        </w:rPr>
        <w:t xml:space="preserve"> </w:t>
      </w:r>
      <w:r w:rsidRPr="0025696C">
        <w:rPr>
          <w:color w:val="222222"/>
          <w:sz w:val="20"/>
          <w:szCs w:val="18"/>
        </w:rPr>
        <w:t>328-339.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Mohebbi,</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Saiidi,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&amp; </w:t>
      </w:r>
      <w:r w:rsidRPr="0025696C">
        <w:rPr>
          <w:color w:val="222222"/>
          <w:sz w:val="20"/>
          <w:szCs w:val="18"/>
        </w:rPr>
        <w:t>Itani,</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(2018).</w:t>
      </w:r>
      <w:r w:rsidR="00AB1E95" w:rsidRPr="0025696C">
        <w:rPr>
          <w:color w:val="222222"/>
          <w:sz w:val="20"/>
          <w:szCs w:val="18"/>
        </w:rPr>
        <w:t xml:space="preserve"> </w:t>
      </w:r>
      <w:r w:rsidRPr="0025696C">
        <w:rPr>
          <w:color w:val="222222"/>
          <w:sz w:val="20"/>
          <w:szCs w:val="18"/>
        </w:rPr>
        <w:t>Shake</w:t>
      </w:r>
      <w:r w:rsidR="00AB1E95" w:rsidRPr="0025696C">
        <w:rPr>
          <w:color w:val="222222"/>
          <w:sz w:val="20"/>
          <w:szCs w:val="18"/>
        </w:rPr>
        <w:t xml:space="preserve"> </w:t>
      </w:r>
      <w:r w:rsidRPr="0025696C">
        <w:rPr>
          <w:color w:val="222222"/>
          <w:sz w:val="20"/>
          <w:szCs w:val="18"/>
        </w:rPr>
        <w:t>table</w:t>
      </w:r>
      <w:r w:rsidR="00AB1E95" w:rsidRPr="0025696C">
        <w:rPr>
          <w:color w:val="222222"/>
          <w:sz w:val="20"/>
          <w:szCs w:val="18"/>
        </w:rPr>
        <w:t xml:space="preserve"> </w:t>
      </w:r>
      <w:r w:rsidRPr="0025696C">
        <w:rPr>
          <w:color w:val="222222"/>
          <w:sz w:val="20"/>
          <w:szCs w:val="18"/>
        </w:rPr>
        <w:t>studies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analysis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two</w:t>
      </w:r>
      <w:r w:rsidR="00AB1E95" w:rsidRPr="0025696C">
        <w:rPr>
          <w:color w:val="222222"/>
          <w:sz w:val="20"/>
          <w:szCs w:val="18"/>
        </w:rPr>
        <w:t xml:space="preserve"> </w:t>
      </w:r>
      <w:r w:rsidRPr="0025696C">
        <w:rPr>
          <w:color w:val="222222"/>
          <w:sz w:val="20"/>
          <w:szCs w:val="18"/>
        </w:rPr>
        <w:t>column</w:t>
      </w:r>
      <w:r w:rsidR="00AB1E95" w:rsidRPr="0025696C">
        <w:rPr>
          <w:color w:val="222222"/>
          <w:sz w:val="20"/>
          <w:szCs w:val="18"/>
        </w:rPr>
        <w:t xml:space="preserve"> </w:t>
      </w:r>
      <w:r w:rsidRPr="0025696C">
        <w:rPr>
          <w:color w:val="222222"/>
          <w:sz w:val="20"/>
          <w:szCs w:val="18"/>
        </w:rPr>
        <w:t>bent</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advanced</w:t>
      </w:r>
      <w:r w:rsidR="00AB1E95" w:rsidRPr="0025696C">
        <w:rPr>
          <w:color w:val="222222"/>
          <w:sz w:val="20"/>
          <w:szCs w:val="18"/>
        </w:rPr>
        <w:t xml:space="preserve"> </w:t>
      </w:r>
      <w:r w:rsidRPr="0025696C">
        <w:rPr>
          <w:color w:val="222222"/>
          <w:sz w:val="20"/>
          <w:szCs w:val="18"/>
        </w:rPr>
        <w:t>materials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pocket</w:t>
      </w:r>
      <w:r w:rsidR="00AB1E95" w:rsidRPr="0025696C">
        <w:rPr>
          <w:color w:val="222222"/>
          <w:sz w:val="20"/>
          <w:szCs w:val="18"/>
        </w:rPr>
        <w:t xml:space="preserve"> </w:t>
      </w:r>
      <w:r w:rsidRPr="0025696C">
        <w:rPr>
          <w:color w:val="222222"/>
          <w:sz w:val="20"/>
          <w:szCs w:val="18"/>
        </w:rPr>
        <w:t>connections.</w:t>
      </w:r>
      <w:r w:rsidR="00AB1E95" w:rsidRPr="0025696C">
        <w:rPr>
          <w:color w:val="222222"/>
          <w:sz w:val="20"/>
          <w:szCs w:val="18"/>
        </w:rPr>
        <w:t xml:space="preserve"> </w:t>
      </w:r>
      <w:r w:rsidRPr="0025696C">
        <w:rPr>
          <w:iCs/>
          <w:color w:val="222222"/>
          <w:sz w:val="20"/>
          <w:szCs w:val="18"/>
        </w:rPr>
        <w:t>Journal</w:t>
      </w:r>
      <w:r w:rsidR="00AB1E95" w:rsidRPr="0025696C">
        <w:rPr>
          <w:iCs/>
          <w:color w:val="222222"/>
          <w:sz w:val="20"/>
          <w:szCs w:val="18"/>
        </w:rPr>
        <w:t xml:space="preserve"> </w:t>
      </w:r>
      <w:r w:rsidRPr="0025696C">
        <w:rPr>
          <w:iCs/>
          <w:color w:val="222222"/>
          <w:sz w:val="20"/>
          <w:szCs w:val="18"/>
        </w:rPr>
        <w:t>of</w:t>
      </w:r>
      <w:r w:rsidR="00AB1E95" w:rsidRPr="0025696C">
        <w:rPr>
          <w:iCs/>
          <w:color w:val="222222"/>
          <w:sz w:val="20"/>
          <w:szCs w:val="18"/>
        </w:rPr>
        <w:t xml:space="preserve"> </w:t>
      </w:r>
      <w:r w:rsidRPr="0025696C">
        <w:rPr>
          <w:iCs/>
          <w:color w:val="222222"/>
          <w:sz w:val="20"/>
          <w:szCs w:val="18"/>
        </w:rPr>
        <w:t>Bridge</w:t>
      </w:r>
      <w:r w:rsidR="00AB1E95" w:rsidRPr="0025696C">
        <w:rPr>
          <w:iCs/>
          <w:color w:val="222222"/>
          <w:sz w:val="20"/>
          <w:szCs w:val="18"/>
        </w:rPr>
        <w:t xml:space="preserve"> </w:t>
      </w:r>
      <w:r w:rsidRPr="0025696C">
        <w:rPr>
          <w:iCs/>
          <w:color w:val="222222"/>
          <w:sz w:val="20"/>
          <w:szCs w:val="18"/>
        </w:rPr>
        <w:t>Engineering</w:t>
      </w:r>
      <w:r w:rsidRPr="0025696C">
        <w:rPr>
          <w:color w:val="222222"/>
          <w:sz w:val="20"/>
          <w:szCs w:val="18"/>
        </w:rPr>
        <w:t>,</w:t>
      </w:r>
      <w:r w:rsidR="00AB1E95" w:rsidRPr="0025696C">
        <w:rPr>
          <w:color w:val="222222"/>
          <w:sz w:val="20"/>
          <w:szCs w:val="18"/>
        </w:rPr>
        <w:t xml:space="preserve"> </w:t>
      </w:r>
      <w:r w:rsidRPr="0025696C">
        <w:rPr>
          <w:color w:val="222222"/>
          <w:sz w:val="20"/>
          <w:szCs w:val="18"/>
        </w:rPr>
        <w:t>23(7),</w:t>
      </w:r>
      <w:r w:rsidR="00AB1E95" w:rsidRPr="0025696C">
        <w:rPr>
          <w:color w:val="222222"/>
          <w:sz w:val="20"/>
          <w:szCs w:val="18"/>
        </w:rPr>
        <w:t xml:space="preserve"> </w:t>
      </w:r>
      <w:r w:rsidRPr="0025696C">
        <w:rPr>
          <w:color w:val="222222"/>
          <w:sz w:val="20"/>
          <w:szCs w:val="18"/>
        </w:rPr>
        <w:t>04018046.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Trono,</w:t>
      </w:r>
      <w:r w:rsidR="00AB1E95" w:rsidRPr="0025696C">
        <w:rPr>
          <w:color w:val="222222"/>
          <w:sz w:val="20"/>
          <w:szCs w:val="18"/>
        </w:rPr>
        <w:t xml:space="preserve"> </w:t>
      </w:r>
      <w:r w:rsidRPr="0025696C">
        <w:rPr>
          <w:color w:val="222222"/>
          <w:sz w:val="20"/>
          <w:szCs w:val="18"/>
        </w:rPr>
        <w:t>W.,</w:t>
      </w:r>
      <w:r w:rsidR="00AB1E95" w:rsidRPr="0025696C">
        <w:rPr>
          <w:color w:val="222222"/>
          <w:sz w:val="20"/>
          <w:szCs w:val="18"/>
        </w:rPr>
        <w:t xml:space="preserve"> </w:t>
      </w:r>
      <w:r w:rsidRPr="0025696C">
        <w:rPr>
          <w:color w:val="222222"/>
          <w:sz w:val="20"/>
          <w:szCs w:val="18"/>
        </w:rPr>
        <w:t>Jen,</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Panagiotou,</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Schoettler,</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&amp; </w:t>
      </w:r>
      <w:r w:rsidRPr="0025696C">
        <w:rPr>
          <w:color w:val="222222"/>
          <w:sz w:val="20"/>
          <w:szCs w:val="18"/>
        </w:rPr>
        <w:t>Ostertag,</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P.</w:t>
      </w:r>
      <w:r w:rsidR="00AB1E95" w:rsidRPr="0025696C">
        <w:rPr>
          <w:color w:val="222222"/>
          <w:sz w:val="20"/>
          <w:szCs w:val="18"/>
        </w:rPr>
        <w:t xml:space="preserve"> </w:t>
      </w:r>
      <w:r w:rsidRPr="0025696C">
        <w:rPr>
          <w:color w:val="222222"/>
          <w:sz w:val="20"/>
          <w:szCs w:val="18"/>
        </w:rPr>
        <w:t>(2015).</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response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damage-resistant</w:t>
      </w:r>
      <w:r w:rsidR="00AB1E95" w:rsidRPr="0025696C">
        <w:rPr>
          <w:color w:val="222222"/>
          <w:sz w:val="20"/>
          <w:szCs w:val="18"/>
        </w:rPr>
        <w:t xml:space="preserve"> </w:t>
      </w:r>
      <w:r w:rsidRPr="0025696C">
        <w:rPr>
          <w:color w:val="222222"/>
          <w:sz w:val="20"/>
          <w:szCs w:val="18"/>
        </w:rPr>
        <w:t>recentering</w:t>
      </w:r>
      <w:r w:rsidR="00AB1E95" w:rsidRPr="0025696C">
        <w:rPr>
          <w:color w:val="222222"/>
          <w:sz w:val="20"/>
          <w:szCs w:val="18"/>
        </w:rPr>
        <w:t xml:space="preserve"> </w:t>
      </w:r>
      <w:r w:rsidRPr="0025696C">
        <w:rPr>
          <w:color w:val="222222"/>
          <w:sz w:val="20"/>
          <w:szCs w:val="18"/>
        </w:rPr>
        <w:t>posttensioned-HYFRC</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20(7),</w:t>
      </w:r>
      <w:r w:rsidR="00AB1E95" w:rsidRPr="0025696C">
        <w:rPr>
          <w:color w:val="222222"/>
          <w:sz w:val="20"/>
          <w:szCs w:val="18"/>
        </w:rPr>
        <w:t xml:space="preserve"> </w:t>
      </w:r>
      <w:r w:rsidRPr="0025696C">
        <w:rPr>
          <w:color w:val="222222"/>
          <w:sz w:val="20"/>
          <w:szCs w:val="18"/>
        </w:rPr>
        <w:t>04014096.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Ichikawa,</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Matsuzaki,</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Moustafa,</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ElGawady,</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&amp; </w:t>
      </w:r>
      <w:r w:rsidRPr="0025696C">
        <w:rPr>
          <w:color w:val="222222"/>
          <w:sz w:val="20"/>
          <w:szCs w:val="18"/>
        </w:rPr>
        <w:t>Kawashima,</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(2016).</w:t>
      </w:r>
      <w:r w:rsidR="00AB1E95" w:rsidRPr="0025696C">
        <w:rPr>
          <w:color w:val="222222"/>
          <w:sz w:val="20"/>
          <w:szCs w:val="18"/>
        </w:rPr>
        <w:t xml:space="preserve"> </w:t>
      </w:r>
      <w:r w:rsidRPr="0025696C">
        <w:rPr>
          <w:color w:val="222222"/>
          <w:sz w:val="20"/>
          <w:szCs w:val="18"/>
        </w:rPr>
        <w:t>Seismic-resistant</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ultrahigh-performance</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segments.</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21(9),</w:t>
      </w:r>
      <w:r w:rsidR="00AB1E95" w:rsidRPr="0025696C">
        <w:rPr>
          <w:color w:val="222222"/>
          <w:sz w:val="20"/>
          <w:szCs w:val="18"/>
        </w:rPr>
        <w:t xml:space="preserve"> </w:t>
      </w:r>
      <w:r w:rsidRPr="0025696C">
        <w:rPr>
          <w:color w:val="222222"/>
          <w:sz w:val="20"/>
          <w:szCs w:val="18"/>
        </w:rPr>
        <w:t>04016049.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Ou,</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Oktavianus,</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&amp; </w:t>
      </w:r>
      <w:r w:rsidRPr="0025696C">
        <w:rPr>
          <w:color w:val="222222"/>
          <w:sz w:val="20"/>
          <w:szCs w:val="18"/>
        </w:rPr>
        <w:t>Tsai,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(2013).</w:t>
      </w:r>
      <w:r w:rsidR="00AB1E95" w:rsidRPr="0025696C">
        <w:rPr>
          <w:color w:val="222222"/>
          <w:sz w:val="20"/>
          <w:szCs w:val="18"/>
        </w:rPr>
        <w:t xml:space="preserve"> </w:t>
      </w:r>
      <w:r w:rsidRPr="0025696C">
        <w:rPr>
          <w:color w:val="222222"/>
          <w:sz w:val="20"/>
          <w:szCs w:val="18"/>
        </w:rPr>
        <w:t>An</w:t>
      </w:r>
      <w:r w:rsidR="00AB1E95" w:rsidRPr="0025696C">
        <w:rPr>
          <w:color w:val="222222"/>
          <w:sz w:val="20"/>
          <w:szCs w:val="18"/>
        </w:rPr>
        <w:t xml:space="preserve"> </w:t>
      </w:r>
      <w:r w:rsidRPr="0025696C">
        <w:rPr>
          <w:color w:val="222222"/>
          <w:sz w:val="20"/>
          <w:szCs w:val="18"/>
        </w:rPr>
        <w:t>emulative</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w:t>
      </w:r>
      <w:r w:rsidR="00AB1E95" w:rsidRPr="0025696C">
        <w:rPr>
          <w:color w:val="222222"/>
          <w:sz w:val="20"/>
          <w:szCs w:val="18"/>
        </w:rPr>
        <w:t xml:space="preserve"> </w:t>
      </w:r>
      <w:r w:rsidRPr="0025696C">
        <w:rPr>
          <w:color w:val="222222"/>
          <w:sz w:val="20"/>
          <w:szCs w:val="18"/>
        </w:rPr>
        <w:t>for</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regions.</w:t>
      </w:r>
      <w:r w:rsidR="00AB1E95" w:rsidRPr="0025696C">
        <w:rPr>
          <w:color w:val="222222"/>
          <w:sz w:val="20"/>
          <w:szCs w:val="18"/>
        </w:rPr>
        <w:t xml:space="preserve"> </w:t>
      </w:r>
      <w:r w:rsidRPr="0025696C">
        <w:rPr>
          <w:color w:val="222222"/>
          <w:sz w:val="20"/>
          <w:szCs w:val="18"/>
        </w:rPr>
        <w:t>Earthquake</w:t>
      </w:r>
      <w:r w:rsidR="00AB1E95" w:rsidRPr="0025696C">
        <w:rPr>
          <w:color w:val="222222"/>
          <w:sz w:val="20"/>
          <w:szCs w:val="18"/>
        </w:rPr>
        <w:t xml:space="preserve"> </w:t>
      </w:r>
      <w:r w:rsidRPr="0025696C">
        <w:rPr>
          <w:color w:val="222222"/>
          <w:sz w:val="20"/>
          <w:szCs w:val="18"/>
        </w:rPr>
        <w:t>Spectra,</w:t>
      </w:r>
      <w:r w:rsidR="00AB1E95" w:rsidRPr="0025696C">
        <w:rPr>
          <w:color w:val="222222"/>
          <w:sz w:val="20"/>
          <w:szCs w:val="18"/>
        </w:rPr>
        <w:t xml:space="preserve"> </w:t>
      </w:r>
      <w:r w:rsidRPr="0025696C">
        <w:rPr>
          <w:color w:val="222222"/>
          <w:sz w:val="20"/>
          <w:szCs w:val="18"/>
        </w:rPr>
        <w:t>29(4),</w:t>
      </w:r>
      <w:r w:rsidR="00AB1E95" w:rsidRPr="0025696C">
        <w:rPr>
          <w:color w:val="222222"/>
          <w:sz w:val="20"/>
          <w:szCs w:val="18"/>
        </w:rPr>
        <w:t xml:space="preserve"> </w:t>
      </w:r>
      <w:r w:rsidRPr="0025696C">
        <w:rPr>
          <w:color w:val="222222"/>
          <w:sz w:val="20"/>
          <w:szCs w:val="18"/>
        </w:rPr>
        <w:t>1441-1457.</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Kim</w:t>
      </w:r>
      <w:r w:rsidR="00AB1E95" w:rsidRPr="0025696C">
        <w:rPr>
          <w:color w:val="222222"/>
          <w:sz w:val="20"/>
          <w:szCs w:val="18"/>
        </w:rPr>
        <w:t xml:space="preserve"> </w:t>
      </w:r>
      <w:r w:rsidRPr="0025696C">
        <w:rPr>
          <w:color w:val="222222"/>
          <w:sz w:val="20"/>
          <w:szCs w:val="18"/>
        </w:rPr>
        <w:t>DH,</w:t>
      </w:r>
      <w:r w:rsidR="00AB1E95" w:rsidRPr="0025696C">
        <w:rPr>
          <w:color w:val="222222"/>
          <w:sz w:val="20"/>
          <w:szCs w:val="18"/>
        </w:rPr>
        <w:t xml:space="preserve"> </w:t>
      </w:r>
      <w:r w:rsidRPr="0025696C">
        <w:rPr>
          <w:color w:val="222222"/>
          <w:sz w:val="20"/>
          <w:szCs w:val="18"/>
        </w:rPr>
        <w:t>Moon</w:t>
      </w:r>
      <w:r w:rsidR="00AB1E95" w:rsidRPr="0025696C">
        <w:rPr>
          <w:color w:val="222222"/>
          <w:sz w:val="20"/>
          <w:szCs w:val="18"/>
        </w:rPr>
        <w:t xml:space="preserve"> </w:t>
      </w:r>
      <w:r w:rsidRPr="0025696C">
        <w:rPr>
          <w:color w:val="222222"/>
          <w:sz w:val="20"/>
          <w:szCs w:val="18"/>
        </w:rPr>
        <w:t>DY,</w:t>
      </w:r>
      <w:r w:rsidR="00AB1E95" w:rsidRPr="0025696C">
        <w:rPr>
          <w:color w:val="222222"/>
          <w:sz w:val="20"/>
          <w:szCs w:val="18"/>
        </w:rPr>
        <w:t xml:space="preserve"> </w:t>
      </w:r>
      <w:r w:rsidRPr="0025696C">
        <w:rPr>
          <w:color w:val="222222"/>
          <w:sz w:val="20"/>
          <w:szCs w:val="18"/>
        </w:rPr>
        <w:t>Kim</w:t>
      </w:r>
      <w:r w:rsidR="00AB1E95" w:rsidRPr="0025696C">
        <w:rPr>
          <w:color w:val="222222"/>
          <w:sz w:val="20"/>
          <w:szCs w:val="18"/>
        </w:rPr>
        <w:t xml:space="preserve"> </w:t>
      </w:r>
      <w:r w:rsidRPr="0025696C">
        <w:rPr>
          <w:color w:val="222222"/>
          <w:sz w:val="20"/>
          <w:szCs w:val="18"/>
        </w:rPr>
        <w:t>MK,</w:t>
      </w:r>
      <w:r w:rsidR="00AB1E95" w:rsidRPr="0025696C">
        <w:rPr>
          <w:color w:val="222222"/>
          <w:sz w:val="20"/>
          <w:szCs w:val="18"/>
        </w:rPr>
        <w:t xml:space="preserve"> </w:t>
      </w:r>
      <w:r w:rsidRPr="0025696C">
        <w:rPr>
          <w:color w:val="222222"/>
          <w:sz w:val="20"/>
          <w:szCs w:val="18"/>
        </w:rPr>
        <w:t>Zi</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Roh</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(2015)</w:t>
      </w:r>
      <w:r w:rsidR="00AB1E95" w:rsidRPr="0025696C">
        <w:rPr>
          <w:color w:val="222222"/>
          <w:sz w:val="20"/>
          <w:szCs w:val="18"/>
        </w:rPr>
        <w:t xml:space="preserve"> </w:t>
      </w:r>
      <w:r w:rsidRPr="0025696C">
        <w:rPr>
          <w:color w:val="222222"/>
          <w:sz w:val="20"/>
          <w:szCs w:val="18"/>
        </w:rPr>
        <w:t>Experimental</w:t>
      </w:r>
      <w:r w:rsidR="00AB1E95" w:rsidRPr="0025696C">
        <w:rPr>
          <w:color w:val="222222"/>
          <w:sz w:val="20"/>
          <w:szCs w:val="18"/>
        </w:rPr>
        <w:t xml:space="preserve"> </w:t>
      </w:r>
      <w:r w:rsidRPr="0025696C">
        <w:rPr>
          <w:color w:val="222222"/>
          <w:sz w:val="20"/>
          <w:szCs w:val="18"/>
        </w:rPr>
        <w:t>test</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partial</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cast-in-place</w:t>
      </w:r>
      <w:r w:rsidR="00AB1E95" w:rsidRPr="0025696C">
        <w:rPr>
          <w:color w:val="222222"/>
          <w:sz w:val="20"/>
          <w:szCs w:val="18"/>
        </w:rPr>
        <w:t xml:space="preserve"> </w:t>
      </w:r>
      <w:r w:rsidRPr="0025696C">
        <w:rPr>
          <w:color w:val="222222"/>
          <w:sz w:val="20"/>
          <w:szCs w:val="18"/>
        </w:rPr>
        <w:t>base.</w:t>
      </w:r>
      <w:r w:rsidR="00AB1E95" w:rsidRPr="0025696C">
        <w:rPr>
          <w:color w:val="222222"/>
          <w:sz w:val="20"/>
          <w:szCs w:val="18"/>
        </w:rPr>
        <w:t xml:space="preserve"> </w:t>
      </w:r>
      <w:r w:rsidRPr="0025696C">
        <w:rPr>
          <w:color w:val="222222"/>
          <w:sz w:val="20"/>
          <w:szCs w:val="18"/>
        </w:rPr>
        <w:t>Eng</w:t>
      </w:r>
      <w:r w:rsidR="00AB1E95" w:rsidRPr="0025696C">
        <w:rPr>
          <w:color w:val="222222"/>
          <w:sz w:val="20"/>
          <w:szCs w:val="18"/>
        </w:rPr>
        <w:t xml:space="preserve"> </w:t>
      </w:r>
      <w:r w:rsidRPr="0025696C">
        <w:rPr>
          <w:color w:val="222222"/>
          <w:sz w:val="20"/>
          <w:szCs w:val="18"/>
        </w:rPr>
        <w:t>Struct</w:t>
      </w:r>
      <w:r w:rsidR="00AB1E95" w:rsidRPr="0025696C">
        <w:rPr>
          <w:color w:val="222222"/>
          <w:sz w:val="20"/>
          <w:szCs w:val="18"/>
        </w:rPr>
        <w:t xml:space="preserve"> </w:t>
      </w:r>
      <w:r w:rsidRPr="0025696C">
        <w:rPr>
          <w:color w:val="222222"/>
          <w:sz w:val="20"/>
          <w:szCs w:val="18"/>
        </w:rPr>
        <w:t>100:178–188.</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Zhang,</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Fan,</w:t>
      </w:r>
      <w:r w:rsidR="00AB1E95" w:rsidRPr="0025696C">
        <w:rPr>
          <w:color w:val="222222"/>
          <w:sz w:val="20"/>
          <w:szCs w:val="18"/>
        </w:rPr>
        <w:t xml:space="preserve"> </w:t>
      </w:r>
      <w:r w:rsidRPr="0025696C">
        <w:rPr>
          <w:color w:val="222222"/>
          <w:sz w:val="20"/>
          <w:szCs w:val="18"/>
        </w:rPr>
        <w:t>W.,</w:t>
      </w:r>
      <w:r w:rsidR="00AB1E95" w:rsidRPr="0025696C">
        <w:rPr>
          <w:color w:val="222222"/>
          <w:sz w:val="20"/>
          <w:szCs w:val="18"/>
        </w:rPr>
        <w:t xml:space="preserve"> </w:t>
      </w:r>
      <w:r w:rsidRPr="0025696C">
        <w:rPr>
          <w:color w:val="222222"/>
          <w:sz w:val="20"/>
          <w:szCs w:val="18"/>
        </w:rPr>
        <w:t>Zhai,</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&amp; </w:t>
      </w:r>
      <w:r w:rsidRPr="0025696C">
        <w:rPr>
          <w:color w:val="222222"/>
          <w:sz w:val="20"/>
          <w:szCs w:val="18"/>
        </w:rPr>
        <w:t>Yuan,</w:t>
      </w:r>
      <w:r w:rsidR="00AB1E95" w:rsidRPr="0025696C">
        <w:rPr>
          <w:color w:val="222222"/>
          <w:sz w:val="20"/>
          <w:szCs w:val="18"/>
        </w:rPr>
        <w:t xml:space="preserve"> </w:t>
      </w:r>
      <w:r w:rsidRPr="0025696C">
        <w:rPr>
          <w:color w:val="222222"/>
          <w:sz w:val="20"/>
          <w:szCs w:val="18"/>
        </w:rPr>
        <w:t>W.</w:t>
      </w:r>
      <w:r w:rsidR="00AB1E95" w:rsidRPr="0025696C">
        <w:rPr>
          <w:color w:val="222222"/>
          <w:sz w:val="20"/>
          <w:szCs w:val="18"/>
        </w:rPr>
        <w:t xml:space="preserve"> </w:t>
      </w:r>
      <w:r w:rsidRPr="0025696C">
        <w:rPr>
          <w:color w:val="222222"/>
          <w:sz w:val="20"/>
          <w:szCs w:val="18"/>
        </w:rPr>
        <w:t>(2019).</w:t>
      </w:r>
      <w:r w:rsidR="00AB1E95" w:rsidRPr="0025696C">
        <w:rPr>
          <w:color w:val="222222"/>
          <w:sz w:val="20"/>
          <w:szCs w:val="18"/>
        </w:rPr>
        <w:t xml:space="preserve"> </w:t>
      </w:r>
      <w:r w:rsidRPr="0025696C">
        <w:rPr>
          <w:color w:val="222222"/>
          <w:sz w:val="20"/>
          <w:szCs w:val="18"/>
        </w:rPr>
        <w:t>Experimental</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Numerical</w:t>
      </w:r>
      <w:r w:rsidR="00AB1E95" w:rsidRPr="0025696C">
        <w:rPr>
          <w:color w:val="222222"/>
          <w:sz w:val="20"/>
          <w:szCs w:val="18"/>
        </w:rPr>
        <w:t xml:space="preserve"> </w:t>
      </w:r>
      <w:r w:rsidRPr="0025696C">
        <w:rPr>
          <w:color w:val="222222"/>
          <w:sz w:val="20"/>
          <w:szCs w:val="18"/>
        </w:rPr>
        <w:t>Investigations</w:t>
      </w:r>
      <w:r w:rsidR="00AB1E95" w:rsidRPr="0025696C">
        <w:rPr>
          <w:color w:val="222222"/>
          <w:sz w:val="20"/>
          <w:szCs w:val="18"/>
        </w:rPr>
        <w:t xml:space="preserve"> </w:t>
      </w:r>
      <w:r w:rsidRPr="0025696C">
        <w:rPr>
          <w:color w:val="222222"/>
          <w:sz w:val="20"/>
          <w:szCs w:val="18"/>
        </w:rPr>
        <w:t>on</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Prefabricated</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UHPFRC</w:t>
      </w:r>
      <w:r w:rsidR="00AB1E95" w:rsidRPr="0025696C">
        <w:rPr>
          <w:color w:val="222222"/>
          <w:sz w:val="20"/>
          <w:szCs w:val="18"/>
        </w:rPr>
        <w:t xml:space="preserve"> </w:t>
      </w:r>
      <w:r w:rsidRPr="0025696C">
        <w:rPr>
          <w:color w:val="222222"/>
          <w:sz w:val="20"/>
          <w:szCs w:val="18"/>
        </w:rPr>
        <w:t>Bottom</w:t>
      </w:r>
      <w:r w:rsidR="00AB1E95" w:rsidRPr="0025696C">
        <w:rPr>
          <w:color w:val="222222"/>
          <w:sz w:val="20"/>
          <w:szCs w:val="18"/>
        </w:rPr>
        <w:t xml:space="preserve"> </w:t>
      </w:r>
      <w:r w:rsidRPr="0025696C">
        <w:rPr>
          <w:color w:val="222222"/>
          <w:sz w:val="20"/>
          <w:szCs w:val="18"/>
        </w:rPr>
        <w:t>Segments.</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24(8),</w:t>
      </w:r>
      <w:r w:rsidR="00AB1E95" w:rsidRPr="0025696C">
        <w:rPr>
          <w:color w:val="222222"/>
          <w:sz w:val="20"/>
          <w:szCs w:val="18"/>
        </w:rPr>
        <w:t xml:space="preserve"> </w:t>
      </w:r>
      <w:r w:rsidRPr="0025696C">
        <w:rPr>
          <w:color w:val="222222"/>
          <w:sz w:val="20"/>
          <w:szCs w:val="18"/>
        </w:rPr>
        <w:t>04019076.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Bu,</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Ou,</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Song,</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W.,</w:t>
      </w:r>
      <w:r w:rsidR="00AB1E95" w:rsidRPr="0025696C">
        <w:rPr>
          <w:color w:val="222222"/>
          <w:sz w:val="20"/>
          <w:szCs w:val="18"/>
        </w:rPr>
        <w:t xml:space="preserve"> </w:t>
      </w:r>
      <w:r w:rsidRPr="0025696C">
        <w:rPr>
          <w:color w:val="222222"/>
          <w:sz w:val="20"/>
          <w:szCs w:val="18"/>
        </w:rPr>
        <w:t>Zhang,</w:t>
      </w:r>
      <w:r w:rsidR="00AB1E95" w:rsidRPr="0025696C">
        <w:rPr>
          <w:color w:val="222222"/>
          <w:sz w:val="20"/>
          <w:szCs w:val="18"/>
        </w:rPr>
        <w:t xml:space="preserve"> </w:t>
      </w:r>
      <w:r w:rsidRPr="0025696C">
        <w:rPr>
          <w:color w:val="222222"/>
          <w:sz w:val="20"/>
          <w:szCs w:val="18"/>
        </w:rPr>
        <w:t>N.</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&amp; </w:t>
      </w:r>
      <w:r w:rsidRPr="0025696C">
        <w:rPr>
          <w:color w:val="222222"/>
          <w:sz w:val="20"/>
          <w:szCs w:val="18"/>
        </w:rPr>
        <w:t>Lee,</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(2015).</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loading</w:t>
      </w:r>
      <w:r w:rsidR="00AB1E95" w:rsidRPr="0025696C">
        <w:rPr>
          <w:color w:val="222222"/>
          <w:sz w:val="20"/>
          <w:szCs w:val="18"/>
        </w:rPr>
        <w:t xml:space="preserve"> </w:t>
      </w:r>
      <w:r w:rsidRPr="0025696C">
        <w:rPr>
          <w:color w:val="222222"/>
          <w:sz w:val="20"/>
          <w:szCs w:val="18"/>
        </w:rPr>
        <w:t>test</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unbonded</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bonded</w:t>
      </w:r>
      <w:r w:rsidR="00AB1E95" w:rsidRPr="0025696C">
        <w:rPr>
          <w:color w:val="222222"/>
          <w:sz w:val="20"/>
          <w:szCs w:val="18"/>
        </w:rPr>
        <w:t xml:space="preserve"> </w:t>
      </w:r>
      <w:r w:rsidRPr="0025696C">
        <w:rPr>
          <w:color w:val="222222"/>
          <w:sz w:val="20"/>
          <w:szCs w:val="18"/>
        </w:rPr>
        <w:t>posttensioned</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circular</w:t>
      </w:r>
      <w:r w:rsidR="00AB1E95" w:rsidRPr="0025696C">
        <w:rPr>
          <w:color w:val="222222"/>
          <w:sz w:val="20"/>
          <w:szCs w:val="18"/>
        </w:rPr>
        <w:t xml:space="preserve"> </w:t>
      </w:r>
      <w:r w:rsidRPr="0025696C">
        <w:rPr>
          <w:color w:val="222222"/>
          <w:sz w:val="20"/>
          <w:szCs w:val="18"/>
        </w:rPr>
        <w:t>section.</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21(2),</w:t>
      </w:r>
      <w:r w:rsidR="00AB1E95" w:rsidRPr="0025696C">
        <w:rPr>
          <w:color w:val="222222"/>
          <w:sz w:val="20"/>
          <w:szCs w:val="18"/>
        </w:rPr>
        <w:t xml:space="preserve"> </w:t>
      </w:r>
      <w:r w:rsidRPr="0025696C">
        <w:rPr>
          <w:color w:val="222222"/>
          <w:sz w:val="20"/>
          <w:szCs w:val="18"/>
        </w:rPr>
        <w:t>04015043.</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Chou,</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&amp; </w:t>
      </w:r>
      <w:r w:rsidRPr="0025696C">
        <w:rPr>
          <w:color w:val="222222"/>
          <w:sz w:val="20"/>
          <w:szCs w:val="18"/>
        </w:rPr>
        <w:t>Chen,</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(2006).</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tests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post</w:t>
      </w:r>
      <w:r w:rsidR="00AB1E95" w:rsidRPr="0025696C">
        <w:rPr>
          <w:color w:val="222222"/>
          <w:sz w:val="20"/>
          <w:szCs w:val="18"/>
        </w:rPr>
        <w:t xml:space="preserve"> </w:t>
      </w:r>
      <w:r w:rsidRPr="0025696C">
        <w:rPr>
          <w:color w:val="222222"/>
          <w:sz w:val="20"/>
          <w:szCs w:val="18"/>
        </w:rPr>
        <w:t>tensioned</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CFT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unbonded</w:t>
      </w:r>
      <w:r w:rsidR="00AB1E95" w:rsidRPr="0025696C">
        <w:rPr>
          <w:color w:val="222222"/>
          <w:sz w:val="20"/>
          <w:szCs w:val="18"/>
        </w:rPr>
        <w:t xml:space="preserve"> </w:t>
      </w:r>
      <w:r w:rsidRPr="0025696C">
        <w:rPr>
          <w:color w:val="222222"/>
          <w:sz w:val="20"/>
          <w:szCs w:val="18"/>
        </w:rPr>
        <w:t>strands.</w:t>
      </w:r>
      <w:r w:rsidR="00AB1E95" w:rsidRPr="0025696C">
        <w:rPr>
          <w:color w:val="222222"/>
          <w:sz w:val="20"/>
          <w:szCs w:val="18"/>
        </w:rPr>
        <w:t xml:space="preserve"> </w:t>
      </w:r>
      <w:r w:rsidRPr="0025696C">
        <w:rPr>
          <w:color w:val="222222"/>
          <w:sz w:val="20"/>
          <w:szCs w:val="18"/>
        </w:rPr>
        <w:t>Earthquake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&amp; </w:t>
      </w:r>
      <w:r w:rsidRPr="0025696C">
        <w:rPr>
          <w:color w:val="222222"/>
          <w:sz w:val="20"/>
          <w:szCs w:val="18"/>
        </w:rPr>
        <w:t>Structural</w:t>
      </w:r>
      <w:r w:rsidR="00AB1E95" w:rsidRPr="0025696C">
        <w:rPr>
          <w:color w:val="222222"/>
          <w:sz w:val="20"/>
          <w:szCs w:val="18"/>
        </w:rPr>
        <w:t xml:space="preserve"> </w:t>
      </w:r>
      <w:r w:rsidRPr="0025696C">
        <w:rPr>
          <w:color w:val="222222"/>
          <w:sz w:val="20"/>
          <w:szCs w:val="18"/>
        </w:rPr>
        <w:t>Dynamics,</w:t>
      </w:r>
      <w:r w:rsidR="00AB1E95" w:rsidRPr="0025696C">
        <w:rPr>
          <w:color w:val="222222"/>
          <w:sz w:val="20"/>
          <w:szCs w:val="18"/>
        </w:rPr>
        <w:t xml:space="preserve"> </w:t>
      </w:r>
      <w:r w:rsidRPr="0025696C">
        <w:rPr>
          <w:color w:val="222222"/>
          <w:sz w:val="20"/>
          <w:szCs w:val="18"/>
        </w:rPr>
        <w:t>35(2),</w:t>
      </w:r>
      <w:r w:rsidR="00AB1E95" w:rsidRPr="0025696C">
        <w:rPr>
          <w:color w:val="222222"/>
          <w:sz w:val="20"/>
          <w:szCs w:val="18"/>
        </w:rPr>
        <w:t xml:space="preserve"> </w:t>
      </w:r>
      <w:r w:rsidRPr="0025696C">
        <w:rPr>
          <w:color w:val="222222"/>
          <w:sz w:val="20"/>
          <w:szCs w:val="18"/>
        </w:rPr>
        <w:t>159-175.</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Nikbakht,</w:t>
      </w:r>
      <w:r w:rsidR="00AB1E95" w:rsidRPr="0025696C">
        <w:rPr>
          <w:color w:val="222222"/>
          <w:sz w:val="20"/>
          <w:szCs w:val="18"/>
        </w:rPr>
        <w:t xml:space="preserve"> </w:t>
      </w:r>
      <w:r w:rsidRPr="0025696C">
        <w:rPr>
          <w:color w:val="222222"/>
          <w:sz w:val="20"/>
          <w:szCs w:val="18"/>
        </w:rPr>
        <w:t>E.,</w:t>
      </w:r>
      <w:r w:rsidR="00AB1E95" w:rsidRPr="0025696C">
        <w:rPr>
          <w:color w:val="222222"/>
          <w:sz w:val="20"/>
          <w:szCs w:val="18"/>
        </w:rPr>
        <w:t xml:space="preserve"> </w:t>
      </w:r>
      <w:r w:rsidRPr="0025696C">
        <w:rPr>
          <w:color w:val="222222"/>
          <w:sz w:val="20"/>
          <w:szCs w:val="18"/>
        </w:rPr>
        <w:t>Rashid,</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Hejazi,</w:t>
      </w:r>
      <w:r w:rsidR="00AB1E95" w:rsidRPr="0025696C">
        <w:rPr>
          <w:color w:val="222222"/>
          <w:sz w:val="20"/>
          <w:szCs w:val="18"/>
        </w:rPr>
        <w:t xml:space="preserve"> </w:t>
      </w:r>
      <w:r w:rsidRPr="0025696C">
        <w:rPr>
          <w:color w:val="222222"/>
          <w:sz w:val="20"/>
          <w:szCs w:val="18"/>
        </w:rPr>
        <w:t>F.,</w:t>
      </w:r>
      <w:r w:rsidR="00AB1E95" w:rsidRPr="0025696C">
        <w:rPr>
          <w:color w:val="222222"/>
          <w:sz w:val="20"/>
          <w:szCs w:val="18"/>
        </w:rPr>
        <w:t xml:space="preserve"> &amp; </w:t>
      </w:r>
      <w:r w:rsidRPr="0025696C">
        <w:rPr>
          <w:color w:val="222222"/>
          <w:sz w:val="20"/>
          <w:szCs w:val="18"/>
        </w:rPr>
        <w:t>Osman,</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(2014).</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numerical</w:t>
      </w:r>
      <w:r w:rsidR="00AB1E95" w:rsidRPr="0025696C">
        <w:rPr>
          <w:color w:val="222222"/>
          <w:sz w:val="20"/>
          <w:szCs w:val="18"/>
        </w:rPr>
        <w:t xml:space="preserve"> </w:t>
      </w:r>
      <w:r w:rsidRPr="0025696C">
        <w:rPr>
          <w:color w:val="222222"/>
          <w:sz w:val="20"/>
          <w:szCs w:val="18"/>
        </w:rPr>
        <w:t>study</w:t>
      </w:r>
      <w:r w:rsidR="00AB1E95" w:rsidRPr="0025696C">
        <w:rPr>
          <w:color w:val="222222"/>
          <w:sz w:val="20"/>
          <w:szCs w:val="18"/>
        </w:rPr>
        <w:t xml:space="preserve"> </w:t>
      </w:r>
      <w:r w:rsidRPr="0025696C">
        <w:rPr>
          <w:color w:val="222222"/>
          <w:sz w:val="20"/>
          <w:szCs w:val="18"/>
        </w:rPr>
        <w:t>on</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response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self</w:t>
      </w:r>
      <w:r w:rsidR="00AB1E95" w:rsidRPr="0025696C">
        <w:rPr>
          <w:color w:val="222222"/>
          <w:sz w:val="20"/>
          <w:szCs w:val="18"/>
        </w:rPr>
        <w:t xml:space="preserve"> </w:t>
      </w:r>
      <w:r w:rsidRPr="0025696C">
        <w:rPr>
          <w:color w:val="222222"/>
          <w:sz w:val="20"/>
          <w:szCs w:val="18"/>
        </w:rPr>
        <w:t>centering</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at</w:t>
      </w:r>
      <w:r w:rsidR="00AB1E95" w:rsidRPr="0025696C">
        <w:rPr>
          <w:color w:val="222222"/>
          <w:sz w:val="20"/>
          <w:szCs w:val="18"/>
        </w:rPr>
        <w:t xml:space="preserve"> </w:t>
      </w:r>
      <w:r w:rsidRPr="0025696C">
        <w:rPr>
          <w:color w:val="222222"/>
          <w:sz w:val="20"/>
          <w:szCs w:val="18"/>
        </w:rPr>
        <w:t>different</w:t>
      </w:r>
      <w:r w:rsidR="00AB1E95" w:rsidRPr="0025696C">
        <w:rPr>
          <w:color w:val="222222"/>
          <w:sz w:val="20"/>
          <w:szCs w:val="18"/>
        </w:rPr>
        <w:t xml:space="preserve"> </w:t>
      </w:r>
      <w:r w:rsidRPr="0025696C">
        <w:rPr>
          <w:color w:val="222222"/>
          <w:sz w:val="20"/>
          <w:szCs w:val="18"/>
        </w:rPr>
        <w:t>post</w:t>
      </w:r>
      <w:r w:rsidR="00AB1E95" w:rsidRPr="0025696C">
        <w:rPr>
          <w:color w:val="222222"/>
          <w:sz w:val="20"/>
          <w:szCs w:val="18"/>
        </w:rPr>
        <w:t xml:space="preserve"> </w:t>
      </w:r>
      <w:r w:rsidRPr="0025696C">
        <w:rPr>
          <w:color w:val="222222"/>
          <w:sz w:val="20"/>
          <w:szCs w:val="18"/>
        </w:rPr>
        <w:t>tensioning</w:t>
      </w:r>
      <w:r w:rsidR="00AB1E95" w:rsidRPr="0025696C">
        <w:rPr>
          <w:color w:val="222222"/>
          <w:sz w:val="20"/>
          <w:szCs w:val="18"/>
        </w:rPr>
        <w:t xml:space="preserve"> </w:t>
      </w:r>
      <w:r w:rsidRPr="0025696C">
        <w:rPr>
          <w:color w:val="222222"/>
          <w:sz w:val="20"/>
          <w:szCs w:val="18"/>
        </w:rPr>
        <w:t>forces.</w:t>
      </w:r>
      <w:r w:rsidR="00AB1E95" w:rsidRPr="0025696C">
        <w:rPr>
          <w:color w:val="222222"/>
          <w:sz w:val="20"/>
          <w:szCs w:val="18"/>
        </w:rPr>
        <w:t xml:space="preserve"> </w:t>
      </w:r>
      <w:r w:rsidRPr="0025696C">
        <w:rPr>
          <w:color w:val="222222"/>
          <w:sz w:val="20"/>
          <w:szCs w:val="18"/>
        </w:rPr>
        <w:t>Latin</w:t>
      </w:r>
      <w:r w:rsidR="00AB1E95" w:rsidRPr="0025696C">
        <w:rPr>
          <w:color w:val="222222"/>
          <w:sz w:val="20"/>
          <w:szCs w:val="18"/>
        </w:rPr>
        <w:t xml:space="preserve"> </w:t>
      </w:r>
      <w:r w:rsidRPr="0025696C">
        <w:rPr>
          <w:color w:val="222222"/>
          <w:sz w:val="20"/>
          <w:szCs w:val="18"/>
        </w:rPr>
        <w:lastRenderedPageBreak/>
        <w:t>American</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Solids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11(5),</w:t>
      </w:r>
      <w:r w:rsidR="00AB1E95" w:rsidRPr="0025696C">
        <w:rPr>
          <w:color w:val="222222"/>
          <w:sz w:val="20"/>
          <w:szCs w:val="18"/>
        </w:rPr>
        <w:t xml:space="preserve"> </w:t>
      </w:r>
      <w:r w:rsidRPr="0025696C">
        <w:rPr>
          <w:color w:val="222222"/>
          <w:sz w:val="20"/>
          <w:szCs w:val="18"/>
        </w:rPr>
        <w:t>864-883.</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Li,</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Hao,</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&amp; </w:t>
      </w:r>
      <w:r w:rsidRPr="0025696C">
        <w:rPr>
          <w:color w:val="222222"/>
          <w:sz w:val="20"/>
          <w:szCs w:val="18"/>
        </w:rPr>
        <w:t>Bi,</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(2017).</w:t>
      </w:r>
      <w:r w:rsidR="00AB1E95" w:rsidRPr="0025696C">
        <w:rPr>
          <w:color w:val="222222"/>
          <w:sz w:val="20"/>
          <w:szCs w:val="18"/>
        </w:rPr>
        <w:t xml:space="preserve"> </w:t>
      </w:r>
      <w:r w:rsidRPr="0025696C">
        <w:rPr>
          <w:color w:val="222222"/>
          <w:sz w:val="20"/>
          <w:szCs w:val="18"/>
        </w:rPr>
        <w:t>Numerical</w:t>
      </w:r>
      <w:r w:rsidR="00AB1E95" w:rsidRPr="0025696C">
        <w:rPr>
          <w:color w:val="222222"/>
          <w:sz w:val="20"/>
          <w:szCs w:val="18"/>
        </w:rPr>
        <w:t xml:space="preserve"> </w:t>
      </w:r>
      <w:r w:rsidRPr="0025696C">
        <w:rPr>
          <w:color w:val="222222"/>
          <w:sz w:val="20"/>
          <w:szCs w:val="18"/>
        </w:rPr>
        <w:t>study</w:t>
      </w:r>
      <w:r w:rsidR="00AB1E95" w:rsidRPr="0025696C">
        <w:rPr>
          <w:color w:val="222222"/>
          <w:sz w:val="20"/>
          <w:szCs w:val="18"/>
        </w:rPr>
        <w:t xml:space="preserve"> </w:t>
      </w:r>
      <w:r w:rsidRPr="0025696C">
        <w:rPr>
          <w:color w:val="222222"/>
          <w:sz w:val="20"/>
          <w:szCs w:val="18"/>
        </w:rPr>
        <w:t>on</w:t>
      </w:r>
      <w:r w:rsidR="00AB1E95" w:rsidRPr="0025696C">
        <w:rPr>
          <w:color w:val="222222"/>
          <w:sz w:val="20"/>
          <w:szCs w:val="18"/>
        </w:rPr>
        <w:t xml:space="preserve"> </w:t>
      </w:r>
      <w:r w:rsidRPr="0025696C">
        <w:rPr>
          <w:color w:val="222222"/>
          <w:sz w:val="20"/>
          <w:szCs w:val="18"/>
        </w:rPr>
        <w:t>the</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under</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loading.</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148,</w:t>
      </w:r>
      <w:r w:rsidR="00AB1E95" w:rsidRPr="0025696C">
        <w:rPr>
          <w:color w:val="222222"/>
          <w:sz w:val="20"/>
          <w:szCs w:val="18"/>
        </w:rPr>
        <w:t xml:space="preserve"> </w:t>
      </w:r>
      <w:r w:rsidRPr="0025696C">
        <w:rPr>
          <w:color w:val="222222"/>
          <w:sz w:val="20"/>
          <w:szCs w:val="18"/>
        </w:rPr>
        <w:t>373-386.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Dawood,</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Elgawady,</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&amp; </w:t>
      </w:r>
      <w:r w:rsidRPr="0025696C">
        <w:rPr>
          <w:color w:val="222222"/>
          <w:sz w:val="20"/>
          <w:szCs w:val="18"/>
        </w:rPr>
        <w:t>Hewes,</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(2014).</w:t>
      </w:r>
      <w:r w:rsidR="00AB1E95" w:rsidRPr="0025696C">
        <w:rPr>
          <w:color w:val="222222"/>
          <w:sz w:val="20"/>
          <w:szCs w:val="18"/>
        </w:rPr>
        <w:t xml:space="preserve"> </w:t>
      </w:r>
      <w:r w:rsidRPr="0025696C">
        <w:rPr>
          <w:color w:val="222222"/>
          <w:sz w:val="20"/>
          <w:szCs w:val="18"/>
        </w:rPr>
        <w:t>Factors</w:t>
      </w:r>
      <w:r w:rsidR="00AB1E95" w:rsidRPr="0025696C">
        <w:rPr>
          <w:color w:val="222222"/>
          <w:sz w:val="20"/>
          <w:szCs w:val="18"/>
        </w:rPr>
        <w:t xml:space="preserve"> </w:t>
      </w:r>
      <w:r w:rsidRPr="0025696C">
        <w:rPr>
          <w:color w:val="222222"/>
          <w:sz w:val="20"/>
          <w:szCs w:val="18"/>
        </w:rPr>
        <w:t>affecting</w:t>
      </w:r>
      <w:r w:rsidR="00AB1E95" w:rsidRPr="0025696C">
        <w:rPr>
          <w:color w:val="222222"/>
          <w:sz w:val="20"/>
          <w:szCs w:val="18"/>
        </w:rPr>
        <w:t xml:space="preserve"> </w:t>
      </w:r>
      <w:r w:rsidRPr="0025696C">
        <w:rPr>
          <w:color w:val="222222"/>
          <w:sz w:val="20"/>
          <w:szCs w:val="18"/>
        </w:rPr>
        <w:t>the</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Frontiers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Structural</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Civil</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8(4),</w:t>
      </w:r>
      <w:r w:rsidR="00AB1E95" w:rsidRPr="0025696C">
        <w:rPr>
          <w:color w:val="222222"/>
          <w:sz w:val="20"/>
          <w:szCs w:val="18"/>
        </w:rPr>
        <w:t xml:space="preserve"> </w:t>
      </w:r>
      <w:r w:rsidRPr="0025696C">
        <w:rPr>
          <w:color w:val="222222"/>
          <w:sz w:val="20"/>
          <w:szCs w:val="18"/>
        </w:rPr>
        <w:t>388-398.</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Wang,</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Ge,</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Wei,</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(2014).</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hollow</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piers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different</w:t>
      </w:r>
      <w:r w:rsidR="00AB1E95" w:rsidRPr="0025696C">
        <w:rPr>
          <w:color w:val="222222"/>
          <w:sz w:val="20"/>
          <w:szCs w:val="18"/>
        </w:rPr>
        <w:t xml:space="preserve"> </w:t>
      </w:r>
      <w:r w:rsidRPr="0025696C">
        <w:rPr>
          <w:color w:val="222222"/>
          <w:sz w:val="20"/>
          <w:szCs w:val="18"/>
        </w:rPr>
        <w:t>construction</w:t>
      </w:r>
      <w:r w:rsidR="00AB1E95" w:rsidRPr="0025696C">
        <w:rPr>
          <w:color w:val="222222"/>
          <w:sz w:val="20"/>
          <w:szCs w:val="18"/>
        </w:rPr>
        <w:t xml:space="preserve"> </w:t>
      </w:r>
      <w:r w:rsidRPr="0025696C">
        <w:rPr>
          <w:color w:val="222222"/>
          <w:sz w:val="20"/>
          <w:szCs w:val="18"/>
        </w:rPr>
        <w:t>details.</w:t>
      </w:r>
      <w:r w:rsidR="00AB1E95" w:rsidRPr="0025696C">
        <w:rPr>
          <w:color w:val="222222"/>
          <w:sz w:val="20"/>
          <w:szCs w:val="18"/>
        </w:rPr>
        <w:t xml:space="preserve"> </w:t>
      </w:r>
      <w:r w:rsidRPr="0025696C">
        <w:rPr>
          <w:color w:val="222222"/>
          <w:sz w:val="20"/>
          <w:szCs w:val="18"/>
        </w:rPr>
        <w:t>Frontiers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Structural</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Civil</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8(4),</w:t>
      </w:r>
      <w:r w:rsidR="00AB1E95" w:rsidRPr="0025696C">
        <w:rPr>
          <w:color w:val="222222"/>
          <w:sz w:val="20"/>
          <w:szCs w:val="18"/>
        </w:rPr>
        <w:t xml:space="preserve"> </w:t>
      </w:r>
      <w:r w:rsidRPr="0025696C">
        <w:rPr>
          <w:color w:val="222222"/>
          <w:sz w:val="20"/>
          <w:szCs w:val="18"/>
        </w:rPr>
        <w:t>399-413.</w:t>
      </w:r>
    </w:p>
    <w:p w:rsid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SIMULIA.</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ABAQUS</w:t>
      </w:r>
      <w:r w:rsidR="00AB1E95" w:rsidRPr="0025696C">
        <w:rPr>
          <w:color w:val="222222"/>
          <w:sz w:val="20"/>
          <w:szCs w:val="18"/>
        </w:rPr>
        <w:t xml:space="preserve"> </w:t>
      </w:r>
      <w:r w:rsidRPr="0025696C">
        <w:rPr>
          <w:color w:val="222222"/>
          <w:sz w:val="20"/>
          <w:szCs w:val="18"/>
        </w:rPr>
        <w:t>6.12</w:t>
      </w:r>
      <w:r w:rsidR="00AB1E95" w:rsidRPr="0025696C">
        <w:rPr>
          <w:color w:val="222222"/>
          <w:sz w:val="20"/>
          <w:szCs w:val="18"/>
        </w:rPr>
        <w:t xml:space="preserve"> </w:t>
      </w:r>
      <w:r w:rsidRPr="0025696C">
        <w:rPr>
          <w:color w:val="222222"/>
          <w:sz w:val="20"/>
          <w:szCs w:val="18"/>
        </w:rPr>
        <w:t>commercial</w:t>
      </w:r>
      <w:r w:rsidR="00AB1E95" w:rsidRPr="0025696C">
        <w:rPr>
          <w:color w:val="222222"/>
          <w:sz w:val="20"/>
          <w:szCs w:val="18"/>
        </w:rPr>
        <w:t xml:space="preserve"> </w:t>
      </w:r>
      <w:r w:rsidRPr="0025696C">
        <w:rPr>
          <w:color w:val="222222"/>
          <w:sz w:val="20"/>
          <w:szCs w:val="18"/>
        </w:rPr>
        <w:t>computer</w:t>
      </w:r>
      <w:r w:rsidR="00AB1E95" w:rsidRPr="0025696C">
        <w:rPr>
          <w:color w:val="222222"/>
          <w:sz w:val="20"/>
          <w:szCs w:val="18"/>
        </w:rPr>
        <w:t xml:space="preserve"> </w:t>
      </w:r>
      <w:r w:rsidRPr="0025696C">
        <w:rPr>
          <w:color w:val="222222"/>
          <w:sz w:val="20"/>
          <w:szCs w:val="18"/>
        </w:rPr>
        <w:t>software</w:t>
      </w:r>
      <w:r w:rsidR="00AB1E95" w:rsidRPr="0025696C">
        <w:rPr>
          <w:color w:val="222222"/>
          <w:sz w:val="20"/>
          <w:szCs w:val="18"/>
        </w:rPr>
        <w:t xml:space="preserve"> </w:t>
      </w:r>
      <w:r w:rsidRPr="0025696C">
        <w:rPr>
          <w:color w:val="222222"/>
          <w:sz w:val="20"/>
          <w:szCs w:val="18"/>
        </w:rPr>
        <w:t>documentation.</w:t>
      </w:r>
      <w:r w:rsidR="00AB1E95" w:rsidRPr="0025696C">
        <w:rPr>
          <w:color w:val="222222"/>
          <w:sz w:val="20"/>
          <w:szCs w:val="18"/>
        </w:rPr>
        <w:t xml:space="preserve"> </w:t>
      </w:r>
      <w:r w:rsidRPr="0025696C">
        <w:rPr>
          <w:color w:val="222222"/>
          <w:sz w:val="20"/>
          <w:szCs w:val="18"/>
        </w:rPr>
        <w:t>Providence,</w:t>
      </w:r>
      <w:r w:rsidR="00AB1E95" w:rsidRPr="0025696C">
        <w:rPr>
          <w:color w:val="222222"/>
          <w:sz w:val="20"/>
          <w:szCs w:val="18"/>
        </w:rPr>
        <w:t xml:space="preserve"> </w:t>
      </w:r>
      <w:r w:rsidRPr="0025696C">
        <w:rPr>
          <w:color w:val="222222"/>
          <w:sz w:val="20"/>
          <w:szCs w:val="18"/>
        </w:rPr>
        <w:t>RI:</w:t>
      </w:r>
      <w:r w:rsidR="00AB1E95" w:rsidRPr="0025696C">
        <w:rPr>
          <w:color w:val="222222"/>
          <w:sz w:val="20"/>
          <w:szCs w:val="18"/>
        </w:rPr>
        <w:t xml:space="preserve"> </w:t>
      </w:r>
      <w:r w:rsidRPr="0025696C">
        <w:rPr>
          <w:color w:val="222222"/>
          <w:sz w:val="20"/>
          <w:szCs w:val="18"/>
        </w:rPr>
        <w:t>SIMULI</w:t>
      </w:r>
      <w:r w:rsidR="0025696C" w:rsidRPr="0025696C">
        <w:rPr>
          <w:color w:val="222222"/>
          <w:sz w:val="20"/>
          <w:szCs w:val="18"/>
        </w:rPr>
        <w:t>A</w:t>
      </w:r>
      <w:r w:rsidR="0025696C">
        <w:rPr>
          <w:color w:val="222222"/>
          <w:sz w:val="20"/>
          <w:szCs w:val="18"/>
        </w:rPr>
        <w:t>.</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Mander,</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B.,</w:t>
      </w:r>
      <w:r w:rsidR="00AB1E95" w:rsidRPr="0025696C">
        <w:rPr>
          <w:color w:val="222222"/>
          <w:sz w:val="20"/>
          <w:szCs w:val="18"/>
        </w:rPr>
        <w:t xml:space="preserve"> </w:t>
      </w:r>
      <w:r w:rsidRPr="0025696C">
        <w:rPr>
          <w:color w:val="222222"/>
          <w:sz w:val="20"/>
          <w:szCs w:val="18"/>
        </w:rPr>
        <w:t>Priestley,</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Park,</w:t>
      </w:r>
      <w:r w:rsidR="00AB1E95" w:rsidRPr="0025696C">
        <w:rPr>
          <w:color w:val="222222"/>
          <w:sz w:val="20"/>
          <w:szCs w:val="18"/>
        </w:rPr>
        <w:t xml:space="preserve"> </w:t>
      </w:r>
      <w:r w:rsidRPr="0025696C">
        <w:rPr>
          <w:color w:val="222222"/>
          <w:sz w:val="20"/>
          <w:szCs w:val="18"/>
        </w:rPr>
        <w:t>R.</w:t>
      </w:r>
      <w:r w:rsidR="00AB1E95" w:rsidRPr="0025696C">
        <w:rPr>
          <w:color w:val="222222"/>
          <w:sz w:val="20"/>
          <w:szCs w:val="18"/>
        </w:rPr>
        <w:t xml:space="preserve"> </w:t>
      </w:r>
      <w:r w:rsidRPr="0025696C">
        <w:rPr>
          <w:color w:val="222222"/>
          <w:sz w:val="20"/>
          <w:szCs w:val="18"/>
        </w:rPr>
        <w:t>(1988).</w:t>
      </w:r>
      <w:r w:rsidR="00AB1E95" w:rsidRPr="0025696C">
        <w:rPr>
          <w:color w:val="222222"/>
          <w:sz w:val="20"/>
          <w:szCs w:val="18"/>
        </w:rPr>
        <w:t xml:space="preserve"> </w:t>
      </w:r>
      <w:r w:rsidRPr="0025696C">
        <w:rPr>
          <w:color w:val="222222"/>
          <w:sz w:val="20"/>
          <w:szCs w:val="18"/>
        </w:rPr>
        <w:t>Theoretical</w:t>
      </w:r>
      <w:r w:rsidR="00AB1E95" w:rsidRPr="0025696C">
        <w:rPr>
          <w:color w:val="222222"/>
          <w:sz w:val="20"/>
          <w:szCs w:val="18"/>
        </w:rPr>
        <w:t xml:space="preserve"> </w:t>
      </w:r>
      <w:r w:rsidRPr="0025696C">
        <w:rPr>
          <w:color w:val="222222"/>
          <w:sz w:val="20"/>
          <w:szCs w:val="18"/>
        </w:rPr>
        <w:t>stress</w:t>
      </w:r>
      <w:r w:rsidR="00AB1E95" w:rsidRPr="0025696C">
        <w:rPr>
          <w:color w:val="222222"/>
          <w:sz w:val="20"/>
          <w:szCs w:val="18"/>
        </w:rPr>
        <w:t xml:space="preserve"> </w:t>
      </w:r>
      <w:r w:rsidRPr="0025696C">
        <w:rPr>
          <w:color w:val="222222"/>
          <w:sz w:val="20"/>
          <w:szCs w:val="18"/>
        </w:rPr>
        <w:t>strain</w:t>
      </w:r>
      <w:r w:rsidR="00AB1E95" w:rsidRPr="0025696C">
        <w:rPr>
          <w:color w:val="222222"/>
          <w:sz w:val="20"/>
          <w:szCs w:val="18"/>
        </w:rPr>
        <w:t xml:space="preserve"> </w:t>
      </w:r>
      <w:r w:rsidRPr="0025696C">
        <w:rPr>
          <w:color w:val="222222"/>
          <w:sz w:val="20"/>
          <w:szCs w:val="18"/>
        </w:rPr>
        <w:t>model</w:t>
      </w:r>
      <w:r w:rsidR="00AB1E95" w:rsidRPr="0025696C">
        <w:rPr>
          <w:color w:val="222222"/>
          <w:sz w:val="20"/>
          <w:szCs w:val="18"/>
        </w:rPr>
        <w:t xml:space="preserve"> </w:t>
      </w:r>
      <w:r w:rsidRPr="0025696C">
        <w:rPr>
          <w:color w:val="222222"/>
          <w:sz w:val="20"/>
          <w:szCs w:val="18"/>
        </w:rPr>
        <w:t>for</w:t>
      </w:r>
      <w:r w:rsidR="00AB1E95" w:rsidRPr="0025696C">
        <w:rPr>
          <w:color w:val="222222"/>
          <w:sz w:val="20"/>
          <w:szCs w:val="18"/>
        </w:rPr>
        <w:t xml:space="preserve"> </w:t>
      </w:r>
      <w:r w:rsidRPr="0025696C">
        <w:rPr>
          <w:color w:val="222222"/>
          <w:sz w:val="20"/>
          <w:szCs w:val="18"/>
        </w:rPr>
        <w:t>confined</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Structural</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114(8),</w:t>
      </w:r>
      <w:r w:rsidR="00AB1E95" w:rsidRPr="0025696C">
        <w:rPr>
          <w:color w:val="222222"/>
          <w:sz w:val="20"/>
          <w:szCs w:val="18"/>
        </w:rPr>
        <w:t xml:space="preserve"> </w:t>
      </w:r>
      <w:r w:rsidRPr="0025696C">
        <w:rPr>
          <w:color w:val="222222"/>
          <w:sz w:val="20"/>
          <w:szCs w:val="18"/>
        </w:rPr>
        <w:t>1804-1826.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Lubliner,</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Oliver,</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Oller,</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&amp; </w:t>
      </w:r>
      <w:r w:rsidRPr="0025696C">
        <w:rPr>
          <w:color w:val="222222"/>
          <w:sz w:val="20"/>
          <w:szCs w:val="18"/>
        </w:rPr>
        <w:t>Oñate,</w:t>
      </w:r>
      <w:r w:rsidR="00AB1E95" w:rsidRPr="0025696C">
        <w:rPr>
          <w:color w:val="222222"/>
          <w:sz w:val="20"/>
          <w:szCs w:val="18"/>
        </w:rPr>
        <w:t xml:space="preserve"> </w:t>
      </w:r>
      <w:r w:rsidRPr="0025696C">
        <w:rPr>
          <w:color w:val="222222"/>
          <w:sz w:val="20"/>
          <w:szCs w:val="18"/>
        </w:rPr>
        <w:t>E.</w:t>
      </w:r>
      <w:r w:rsidR="00AB1E95" w:rsidRPr="0025696C">
        <w:rPr>
          <w:color w:val="222222"/>
          <w:sz w:val="20"/>
          <w:szCs w:val="18"/>
        </w:rPr>
        <w:t xml:space="preserve"> </w:t>
      </w:r>
      <w:r w:rsidRPr="0025696C">
        <w:rPr>
          <w:color w:val="222222"/>
          <w:sz w:val="20"/>
          <w:szCs w:val="18"/>
        </w:rPr>
        <w:t>(1989).</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plastic</w:t>
      </w:r>
      <w:r w:rsidR="00AB1E95" w:rsidRPr="0025696C">
        <w:rPr>
          <w:color w:val="222222"/>
          <w:sz w:val="20"/>
          <w:szCs w:val="18"/>
        </w:rPr>
        <w:t xml:space="preserve"> </w:t>
      </w:r>
      <w:r w:rsidRPr="0025696C">
        <w:rPr>
          <w:color w:val="222222"/>
          <w:sz w:val="20"/>
          <w:szCs w:val="18"/>
        </w:rPr>
        <w:t>damage</w:t>
      </w:r>
      <w:r w:rsidR="00AB1E95" w:rsidRPr="0025696C">
        <w:rPr>
          <w:color w:val="222222"/>
          <w:sz w:val="20"/>
          <w:szCs w:val="18"/>
        </w:rPr>
        <w:t xml:space="preserve"> </w:t>
      </w:r>
      <w:r w:rsidRPr="0025696C">
        <w:rPr>
          <w:color w:val="222222"/>
          <w:sz w:val="20"/>
          <w:szCs w:val="18"/>
        </w:rPr>
        <w:t>model</w:t>
      </w:r>
      <w:r w:rsidR="00AB1E95" w:rsidRPr="0025696C">
        <w:rPr>
          <w:color w:val="222222"/>
          <w:sz w:val="20"/>
          <w:szCs w:val="18"/>
        </w:rPr>
        <w:t xml:space="preserve"> </w:t>
      </w:r>
      <w:r w:rsidRPr="0025696C">
        <w:rPr>
          <w:color w:val="222222"/>
          <w:sz w:val="20"/>
          <w:szCs w:val="18"/>
        </w:rPr>
        <w:t>for</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International</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Solids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25(3),</w:t>
      </w:r>
      <w:r w:rsidR="00AB1E95" w:rsidRPr="0025696C">
        <w:rPr>
          <w:color w:val="222222"/>
          <w:sz w:val="20"/>
          <w:szCs w:val="18"/>
        </w:rPr>
        <w:t xml:space="preserve"> </w:t>
      </w:r>
      <w:r w:rsidRPr="0025696C">
        <w:rPr>
          <w:color w:val="222222"/>
          <w:sz w:val="20"/>
          <w:szCs w:val="18"/>
        </w:rPr>
        <w:t>299-326.</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Lee,</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Fenves,</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L.</w:t>
      </w:r>
      <w:r w:rsidR="00AB1E95" w:rsidRPr="0025696C">
        <w:rPr>
          <w:color w:val="222222"/>
          <w:sz w:val="20"/>
          <w:szCs w:val="18"/>
        </w:rPr>
        <w:t xml:space="preserve"> </w:t>
      </w:r>
      <w:r w:rsidRPr="0025696C">
        <w:rPr>
          <w:color w:val="222222"/>
          <w:sz w:val="20"/>
          <w:szCs w:val="18"/>
        </w:rPr>
        <w:t>(1998).</w:t>
      </w:r>
      <w:r w:rsidR="00AB1E95" w:rsidRPr="0025696C">
        <w:rPr>
          <w:color w:val="222222"/>
          <w:sz w:val="20"/>
          <w:szCs w:val="18"/>
        </w:rPr>
        <w:t xml:space="preserve"> </w:t>
      </w:r>
      <w:r w:rsidRPr="0025696C">
        <w:rPr>
          <w:color w:val="222222"/>
          <w:sz w:val="20"/>
          <w:szCs w:val="18"/>
        </w:rPr>
        <w:t>Plastic</w:t>
      </w:r>
      <w:r w:rsidR="00AB1E95" w:rsidRPr="0025696C">
        <w:rPr>
          <w:color w:val="222222"/>
          <w:sz w:val="20"/>
          <w:szCs w:val="18"/>
        </w:rPr>
        <w:t xml:space="preserve"> </w:t>
      </w:r>
      <w:r w:rsidRPr="0025696C">
        <w:rPr>
          <w:color w:val="222222"/>
          <w:sz w:val="20"/>
          <w:szCs w:val="18"/>
        </w:rPr>
        <w:t>damage</w:t>
      </w:r>
      <w:r w:rsidR="00AB1E95" w:rsidRPr="0025696C">
        <w:rPr>
          <w:color w:val="222222"/>
          <w:sz w:val="20"/>
          <w:szCs w:val="18"/>
        </w:rPr>
        <w:t xml:space="preserve"> </w:t>
      </w:r>
      <w:r w:rsidRPr="0025696C">
        <w:rPr>
          <w:color w:val="222222"/>
          <w:sz w:val="20"/>
          <w:szCs w:val="18"/>
        </w:rPr>
        <w:t>model</w:t>
      </w:r>
      <w:r w:rsidR="00AB1E95" w:rsidRPr="0025696C">
        <w:rPr>
          <w:color w:val="222222"/>
          <w:sz w:val="20"/>
          <w:szCs w:val="18"/>
        </w:rPr>
        <w:t xml:space="preserve"> </w:t>
      </w:r>
      <w:r w:rsidRPr="0025696C">
        <w:rPr>
          <w:color w:val="222222"/>
          <w:sz w:val="20"/>
          <w:szCs w:val="18"/>
        </w:rPr>
        <w:t>for</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loading</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Mechanics,</w:t>
      </w:r>
      <w:r w:rsidR="00AB1E95" w:rsidRPr="0025696C">
        <w:rPr>
          <w:color w:val="222222"/>
          <w:sz w:val="20"/>
          <w:szCs w:val="18"/>
        </w:rPr>
        <w:t xml:space="preserve"> </w:t>
      </w:r>
      <w:r w:rsidRPr="0025696C">
        <w:rPr>
          <w:color w:val="222222"/>
          <w:sz w:val="20"/>
          <w:szCs w:val="18"/>
        </w:rPr>
        <w:t>124(8),</w:t>
      </w:r>
      <w:r w:rsidR="00AB1E95" w:rsidRPr="0025696C">
        <w:rPr>
          <w:color w:val="222222"/>
          <w:sz w:val="20"/>
          <w:szCs w:val="18"/>
        </w:rPr>
        <w:t xml:space="preserve"> </w:t>
      </w:r>
      <w:r w:rsidRPr="0025696C">
        <w:rPr>
          <w:color w:val="222222"/>
          <w:sz w:val="20"/>
          <w:szCs w:val="18"/>
        </w:rPr>
        <w:t>892-900.</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Ou,</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Tsai,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Chang,</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&amp; </w:t>
      </w:r>
      <w:r w:rsidRPr="0025696C">
        <w:rPr>
          <w:color w:val="222222"/>
          <w:sz w:val="20"/>
          <w:szCs w:val="18"/>
        </w:rPr>
        <w:t>Lee,</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(2010).</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high</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or</w:t>
      </w:r>
      <w:r w:rsidR="00AB1E95" w:rsidRPr="0025696C">
        <w:rPr>
          <w:color w:val="222222"/>
          <w:sz w:val="20"/>
          <w:szCs w:val="18"/>
        </w:rPr>
        <w:t xml:space="preserve"> </w:t>
      </w:r>
      <w:r w:rsidRPr="0025696C">
        <w:rPr>
          <w:color w:val="222222"/>
          <w:sz w:val="20"/>
          <w:szCs w:val="18"/>
        </w:rPr>
        <w:t>conventional</w:t>
      </w:r>
      <w:r w:rsidR="00AB1E95" w:rsidRPr="0025696C">
        <w:rPr>
          <w:color w:val="222222"/>
          <w:sz w:val="20"/>
          <w:szCs w:val="18"/>
        </w:rPr>
        <w:t xml:space="preserve"> </w:t>
      </w:r>
      <w:r w:rsidRPr="0025696C">
        <w:rPr>
          <w:color w:val="222222"/>
          <w:sz w:val="20"/>
          <w:szCs w:val="18"/>
        </w:rPr>
        <w:t>steel</w:t>
      </w:r>
      <w:r w:rsidR="00AB1E95" w:rsidRPr="0025696C">
        <w:rPr>
          <w:color w:val="222222"/>
          <w:sz w:val="20"/>
          <w:szCs w:val="18"/>
        </w:rPr>
        <w:t xml:space="preserve"> </w:t>
      </w:r>
      <w:r w:rsidRPr="0025696C">
        <w:rPr>
          <w:color w:val="222222"/>
          <w:sz w:val="20"/>
          <w:szCs w:val="18"/>
        </w:rPr>
        <w:t>reinforcing</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color w:val="222222"/>
          <w:sz w:val="20"/>
          <w:szCs w:val="18"/>
        </w:rPr>
        <w:t>as</w:t>
      </w:r>
      <w:r w:rsidR="00AB1E95" w:rsidRPr="0025696C">
        <w:rPr>
          <w:color w:val="222222"/>
          <w:sz w:val="20"/>
          <w:szCs w:val="18"/>
        </w:rPr>
        <w:t xml:space="preserve"> </w:t>
      </w:r>
      <w:r w:rsidRPr="0025696C">
        <w:rPr>
          <w:color w:val="222222"/>
          <w:sz w:val="20"/>
          <w:szCs w:val="18"/>
        </w:rPr>
        <w:t>energy</w:t>
      </w:r>
      <w:r w:rsidR="00AB1E95" w:rsidRPr="0025696C">
        <w:rPr>
          <w:color w:val="222222"/>
          <w:sz w:val="20"/>
          <w:szCs w:val="18"/>
        </w:rPr>
        <w:t xml:space="preserve"> </w:t>
      </w:r>
      <w:r w:rsidRPr="0025696C">
        <w:rPr>
          <w:color w:val="222222"/>
          <w:sz w:val="20"/>
          <w:szCs w:val="18"/>
        </w:rPr>
        <w:t>dissipation</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color w:val="222222"/>
          <w:sz w:val="20"/>
          <w:szCs w:val="18"/>
        </w:rPr>
        <w:t>Earthquake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&amp; </w:t>
      </w:r>
      <w:r w:rsidRPr="0025696C">
        <w:rPr>
          <w:color w:val="222222"/>
          <w:sz w:val="20"/>
          <w:szCs w:val="18"/>
        </w:rPr>
        <w:t>Structural</w:t>
      </w:r>
      <w:r w:rsidR="00AB1E95" w:rsidRPr="0025696C">
        <w:rPr>
          <w:color w:val="222222"/>
          <w:sz w:val="20"/>
          <w:szCs w:val="18"/>
        </w:rPr>
        <w:t xml:space="preserve"> </w:t>
      </w:r>
      <w:r w:rsidRPr="0025696C">
        <w:rPr>
          <w:color w:val="222222"/>
          <w:sz w:val="20"/>
          <w:szCs w:val="18"/>
        </w:rPr>
        <w:t>Dynamics,</w:t>
      </w:r>
      <w:r w:rsidR="00AB1E95" w:rsidRPr="0025696C">
        <w:rPr>
          <w:color w:val="222222"/>
          <w:sz w:val="20"/>
          <w:szCs w:val="18"/>
        </w:rPr>
        <w:t xml:space="preserve"> </w:t>
      </w:r>
      <w:r w:rsidRPr="0025696C">
        <w:rPr>
          <w:color w:val="222222"/>
          <w:sz w:val="20"/>
          <w:szCs w:val="18"/>
        </w:rPr>
        <w:t>39(11),</w:t>
      </w:r>
      <w:r w:rsidR="00AB1E95" w:rsidRPr="0025696C">
        <w:rPr>
          <w:color w:val="222222"/>
          <w:sz w:val="20"/>
          <w:szCs w:val="18"/>
        </w:rPr>
        <w:t xml:space="preserve"> </w:t>
      </w:r>
      <w:r w:rsidRPr="0025696C">
        <w:rPr>
          <w:color w:val="222222"/>
          <w:sz w:val="20"/>
          <w:szCs w:val="18"/>
        </w:rPr>
        <w:t>1181-1198.</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Chen,</w:t>
      </w:r>
      <w:r w:rsidR="00AB1E95" w:rsidRPr="0025696C">
        <w:rPr>
          <w:color w:val="222222"/>
          <w:sz w:val="20"/>
          <w:szCs w:val="18"/>
        </w:rPr>
        <w:t xml:space="preserve"> </w:t>
      </w:r>
      <w:r w:rsidRPr="0025696C">
        <w:rPr>
          <w:color w:val="222222"/>
          <w:sz w:val="20"/>
          <w:szCs w:val="18"/>
        </w:rPr>
        <w:t>W.</w:t>
      </w:r>
      <w:r w:rsidR="00AB1E95" w:rsidRPr="0025696C">
        <w:rPr>
          <w:color w:val="222222"/>
          <w:sz w:val="20"/>
          <w:szCs w:val="18"/>
        </w:rPr>
        <w:t xml:space="preserve"> </w:t>
      </w:r>
      <w:r w:rsidRPr="0025696C">
        <w:rPr>
          <w:color w:val="222222"/>
          <w:sz w:val="20"/>
          <w:szCs w:val="18"/>
        </w:rPr>
        <w:t>R.,</w:t>
      </w:r>
      <w:r w:rsidR="00AB1E95" w:rsidRPr="0025696C">
        <w:rPr>
          <w:color w:val="222222"/>
          <w:sz w:val="20"/>
          <w:szCs w:val="18"/>
        </w:rPr>
        <w:t xml:space="preserve"> </w:t>
      </w:r>
      <w:r w:rsidRPr="0025696C">
        <w:rPr>
          <w:color w:val="222222"/>
          <w:sz w:val="20"/>
          <w:szCs w:val="18"/>
        </w:rPr>
        <w:t>Wang,</w:t>
      </w:r>
      <w:r w:rsidR="00AB1E95" w:rsidRPr="0025696C">
        <w:rPr>
          <w:color w:val="222222"/>
          <w:sz w:val="20"/>
          <w:szCs w:val="18"/>
        </w:rPr>
        <w:t xml:space="preserve"> </w:t>
      </w:r>
      <w:r w:rsidRPr="0025696C">
        <w:rPr>
          <w:color w:val="222222"/>
          <w:sz w:val="20"/>
          <w:szCs w:val="18"/>
        </w:rPr>
        <w:t>T.</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&amp; </w:t>
      </w:r>
      <w:r w:rsidRPr="0025696C">
        <w:rPr>
          <w:color w:val="222222"/>
          <w:sz w:val="20"/>
          <w:szCs w:val="18"/>
        </w:rPr>
        <w:t>Yan,</w:t>
      </w:r>
      <w:r w:rsidR="00AB1E95" w:rsidRPr="0025696C">
        <w:rPr>
          <w:color w:val="222222"/>
          <w:sz w:val="20"/>
          <w:szCs w:val="18"/>
        </w:rPr>
        <w:t xml:space="preserve"> </w:t>
      </w:r>
      <w:r w:rsidRPr="0025696C">
        <w:rPr>
          <w:color w:val="222222"/>
          <w:sz w:val="20"/>
          <w:szCs w:val="18"/>
        </w:rPr>
        <w:t>D.</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structure:</w:t>
      </w:r>
      <w:r w:rsidR="00AB1E95" w:rsidRPr="0025696C">
        <w:rPr>
          <w:color w:val="222222"/>
          <w:sz w:val="20"/>
          <w:szCs w:val="18"/>
        </w:rPr>
        <w:t xml:space="preserve"> </w:t>
      </w:r>
      <w:r w:rsidRPr="0025696C">
        <w:rPr>
          <w:color w:val="222222"/>
          <w:sz w:val="20"/>
          <w:szCs w:val="18"/>
        </w:rPr>
        <w:t>Design</w:t>
      </w:r>
      <w:r w:rsidR="00AB1E95" w:rsidRPr="0025696C">
        <w:rPr>
          <w:color w:val="222222"/>
          <w:sz w:val="20"/>
          <w:szCs w:val="18"/>
        </w:rPr>
        <w:t xml:space="preserve"> </w:t>
      </w:r>
      <w:r w:rsidRPr="0025696C">
        <w:rPr>
          <w:color w:val="222222"/>
          <w:sz w:val="20"/>
          <w:szCs w:val="18"/>
        </w:rPr>
        <w:t>principle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structure.</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Kulkarni,</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Li,</w:t>
      </w:r>
      <w:r w:rsidR="00AB1E95" w:rsidRPr="0025696C">
        <w:rPr>
          <w:color w:val="222222"/>
          <w:sz w:val="20"/>
          <w:szCs w:val="18"/>
        </w:rPr>
        <w:t xml:space="preserve"> </w:t>
      </w:r>
      <w:r w:rsidRPr="0025696C">
        <w:rPr>
          <w:color w:val="222222"/>
          <w:sz w:val="20"/>
          <w:szCs w:val="18"/>
        </w:rPr>
        <w:t>B.,</w:t>
      </w:r>
      <w:r w:rsidR="00AB1E95" w:rsidRPr="0025696C">
        <w:rPr>
          <w:color w:val="222222"/>
          <w:sz w:val="20"/>
          <w:szCs w:val="18"/>
        </w:rPr>
        <w:t xml:space="preserve"> &amp; </w:t>
      </w:r>
      <w:r w:rsidRPr="0025696C">
        <w:rPr>
          <w:color w:val="222222"/>
          <w:sz w:val="20"/>
          <w:szCs w:val="18"/>
        </w:rPr>
        <w:t>Yip,</w:t>
      </w:r>
      <w:r w:rsidR="00AB1E95" w:rsidRPr="0025696C">
        <w:rPr>
          <w:color w:val="222222"/>
          <w:sz w:val="20"/>
          <w:szCs w:val="18"/>
        </w:rPr>
        <w:t xml:space="preserve"> </w:t>
      </w:r>
      <w:r w:rsidRPr="0025696C">
        <w:rPr>
          <w:color w:val="222222"/>
          <w:sz w:val="20"/>
          <w:szCs w:val="18"/>
        </w:rPr>
        <w:t>W.</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(2008).</w:t>
      </w:r>
      <w:r w:rsidR="00AB1E95" w:rsidRPr="0025696C">
        <w:rPr>
          <w:color w:val="222222"/>
          <w:sz w:val="20"/>
          <w:szCs w:val="18"/>
        </w:rPr>
        <w:t xml:space="preserve"> </w:t>
      </w:r>
      <w:r w:rsidRPr="0025696C">
        <w:rPr>
          <w:color w:val="222222"/>
          <w:sz w:val="20"/>
          <w:szCs w:val="18"/>
        </w:rPr>
        <w:t>Finite</w:t>
      </w:r>
      <w:r w:rsidR="00AB1E95" w:rsidRPr="0025696C">
        <w:rPr>
          <w:color w:val="222222"/>
          <w:sz w:val="20"/>
          <w:szCs w:val="18"/>
        </w:rPr>
        <w:t xml:space="preserve"> </w:t>
      </w:r>
      <w:r w:rsidRPr="0025696C">
        <w:rPr>
          <w:color w:val="222222"/>
          <w:sz w:val="20"/>
          <w:szCs w:val="18"/>
        </w:rPr>
        <w:t>element</w:t>
      </w:r>
      <w:r w:rsidR="00AB1E95" w:rsidRPr="0025696C">
        <w:rPr>
          <w:color w:val="222222"/>
          <w:sz w:val="20"/>
          <w:szCs w:val="18"/>
        </w:rPr>
        <w:t xml:space="preserve"> </w:t>
      </w:r>
      <w:r w:rsidRPr="0025696C">
        <w:rPr>
          <w:color w:val="222222"/>
          <w:sz w:val="20"/>
          <w:szCs w:val="18"/>
        </w:rPr>
        <w:t>analysis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hybrid-steel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connections</w:t>
      </w:r>
      <w:r w:rsidR="00AB1E95" w:rsidRPr="0025696C">
        <w:rPr>
          <w:color w:val="222222"/>
          <w:sz w:val="20"/>
          <w:szCs w:val="18"/>
        </w:rPr>
        <w:t xml:space="preserve"> </w:t>
      </w:r>
      <w:r w:rsidRPr="0025696C">
        <w:rPr>
          <w:color w:val="222222"/>
          <w:sz w:val="20"/>
          <w:szCs w:val="18"/>
        </w:rPr>
        <w:t>under</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loading.</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constructional</w:t>
      </w:r>
      <w:r w:rsidR="00AB1E95" w:rsidRPr="0025696C">
        <w:rPr>
          <w:color w:val="222222"/>
          <w:sz w:val="20"/>
          <w:szCs w:val="18"/>
        </w:rPr>
        <w:t xml:space="preserve"> </w:t>
      </w:r>
      <w:r w:rsidRPr="0025696C">
        <w:rPr>
          <w:color w:val="222222"/>
          <w:sz w:val="20"/>
          <w:szCs w:val="18"/>
        </w:rPr>
        <w:t>steel</w:t>
      </w:r>
      <w:r w:rsidR="00AB1E95" w:rsidRPr="0025696C">
        <w:rPr>
          <w:color w:val="222222"/>
          <w:sz w:val="20"/>
          <w:szCs w:val="18"/>
        </w:rPr>
        <w:t xml:space="preserve"> </w:t>
      </w:r>
      <w:r w:rsidRPr="0025696C">
        <w:rPr>
          <w:color w:val="222222"/>
          <w:sz w:val="20"/>
          <w:szCs w:val="18"/>
        </w:rPr>
        <w:t>research,</w:t>
      </w:r>
      <w:r w:rsidR="00AB1E95" w:rsidRPr="0025696C">
        <w:rPr>
          <w:color w:val="222222"/>
          <w:sz w:val="20"/>
          <w:szCs w:val="18"/>
        </w:rPr>
        <w:t xml:space="preserve"> </w:t>
      </w:r>
      <w:r w:rsidRPr="0025696C">
        <w:rPr>
          <w:color w:val="222222"/>
          <w:sz w:val="20"/>
          <w:szCs w:val="18"/>
        </w:rPr>
        <w:t>64(2),</w:t>
      </w:r>
      <w:r w:rsidR="00AB1E95" w:rsidRPr="0025696C">
        <w:rPr>
          <w:color w:val="222222"/>
          <w:sz w:val="20"/>
          <w:szCs w:val="18"/>
        </w:rPr>
        <w:t xml:space="preserve"> </w:t>
      </w:r>
      <w:r w:rsidRPr="0025696C">
        <w:rPr>
          <w:color w:val="222222"/>
          <w:sz w:val="20"/>
          <w:szCs w:val="18"/>
        </w:rPr>
        <w:t>190-201.</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Zhang,</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&amp; </w:t>
      </w:r>
      <w:r w:rsidRPr="0025696C">
        <w:rPr>
          <w:color w:val="222222"/>
          <w:sz w:val="20"/>
          <w:szCs w:val="18"/>
        </w:rPr>
        <w:t>Zhai,</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(2018).</w:t>
      </w:r>
      <w:r w:rsidR="00AB1E95" w:rsidRPr="0025696C">
        <w:rPr>
          <w:color w:val="222222"/>
          <w:sz w:val="20"/>
          <w:szCs w:val="18"/>
        </w:rPr>
        <w:t xml:space="preserve"> </w:t>
      </w:r>
      <w:r w:rsidRPr="0025696C">
        <w:rPr>
          <w:color w:val="222222"/>
          <w:sz w:val="20"/>
          <w:szCs w:val="18"/>
        </w:rPr>
        <w:t>Improvements</w:t>
      </w:r>
      <w:r w:rsidR="00AB1E95" w:rsidRPr="0025696C">
        <w:rPr>
          <w:color w:val="222222"/>
          <w:sz w:val="20"/>
          <w:szCs w:val="18"/>
        </w:rPr>
        <w:t xml:space="preserve"> </w:t>
      </w:r>
      <w:r w:rsidRPr="0025696C">
        <w:rPr>
          <w:color w:val="222222"/>
          <w:sz w:val="20"/>
          <w:szCs w:val="18"/>
        </w:rPr>
        <w:t>in</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prefabricated</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piers.</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Highway</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Transportation</w:t>
      </w:r>
      <w:r w:rsidR="00AB1E95" w:rsidRPr="0025696C">
        <w:rPr>
          <w:color w:val="222222"/>
          <w:sz w:val="20"/>
          <w:szCs w:val="18"/>
        </w:rPr>
        <w:t xml:space="preserve"> </w:t>
      </w:r>
      <w:r w:rsidRPr="0025696C">
        <w:rPr>
          <w:color w:val="222222"/>
          <w:sz w:val="20"/>
          <w:szCs w:val="18"/>
        </w:rPr>
        <w:t>Research</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Development</w:t>
      </w:r>
      <w:r w:rsidR="00AB1E95" w:rsidRPr="0025696C">
        <w:rPr>
          <w:color w:val="222222"/>
          <w:sz w:val="20"/>
          <w:szCs w:val="18"/>
        </w:rPr>
        <w:t xml:space="preserve"> </w:t>
      </w:r>
      <w:r w:rsidRPr="0025696C">
        <w:rPr>
          <w:color w:val="222222"/>
          <w:sz w:val="20"/>
          <w:szCs w:val="18"/>
        </w:rPr>
        <w:t>(English</w:t>
      </w:r>
      <w:r w:rsidR="00AB1E95" w:rsidRPr="0025696C">
        <w:rPr>
          <w:color w:val="222222"/>
          <w:sz w:val="20"/>
          <w:szCs w:val="18"/>
        </w:rPr>
        <w:t xml:space="preserve"> </w:t>
      </w:r>
      <w:r w:rsidRPr="0025696C">
        <w:rPr>
          <w:color w:val="222222"/>
          <w:sz w:val="20"/>
          <w:szCs w:val="18"/>
        </w:rPr>
        <w:t>Edition),</w:t>
      </w:r>
      <w:r w:rsidR="00AB1E95" w:rsidRPr="0025696C">
        <w:rPr>
          <w:color w:val="222222"/>
          <w:sz w:val="20"/>
          <w:szCs w:val="18"/>
        </w:rPr>
        <w:t xml:space="preserve"> </w:t>
      </w:r>
      <w:r w:rsidRPr="0025696C">
        <w:rPr>
          <w:color w:val="222222"/>
          <w:sz w:val="20"/>
          <w:szCs w:val="18"/>
        </w:rPr>
        <w:t>12(2),</w:t>
      </w:r>
      <w:r w:rsidR="00AB1E95" w:rsidRPr="0025696C">
        <w:rPr>
          <w:color w:val="222222"/>
          <w:sz w:val="20"/>
          <w:szCs w:val="18"/>
        </w:rPr>
        <w:t xml:space="preserve"> </w:t>
      </w:r>
      <w:r w:rsidRPr="0025696C">
        <w:rPr>
          <w:color w:val="222222"/>
          <w:sz w:val="20"/>
          <w:szCs w:val="18"/>
        </w:rPr>
        <w:t>43-50.</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Chang,</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Tsai,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Ou,</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Wang,</w:t>
      </w:r>
      <w:r w:rsidR="00AB1E95" w:rsidRPr="0025696C">
        <w:rPr>
          <w:color w:val="222222"/>
          <w:sz w:val="20"/>
          <w:szCs w:val="18"/>
        </w:rPr>
        <w:t xml:space="preserve"> </w:t>
      </w:r>
      <w:r w:rsidRPr="0025696C">
        <w:rPr>
          <w:color w:val="222222"/>
          <w:sz w:val="20"/>
          <w:szCs w:val="18"/>
        </w:rPr>
        <w:t>P.</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&amp; </w:t>
      </w:r>
      <w:r w:rsidRPr="0025696C">
        <w:rPr>
          <w:color w:val="222222"/>
          <w:sz w:val="20"/>
          <w:szCs w:val="18"/>
        </w:rPr>
        <w:t>Lee,</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Research</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application</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in</w:t>
      </w:r>
      <w:r w:rsidR="00AB1E95" w:rsidRPr="0025696C">
        <w:rPr>
          <w:color w:val="222222"/>
          <w:sz w:val="20"/>
          <w:szCs w:val="18"/>
        </w:rPr>
        <w:t xml:space="preserve"> </w:t>
      </w:r>
      <w:r w:rsidRPr="0025696C">
        <w:rPr>
          <w:color w:val="222222"/>
          <w:sz w:val="20"/>
          <w:szCs w:val="18"/>
        </w:rPr>
        <w:t>regions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high</w:t>
      </w:r>
      <w:r w:rsidR="00AB1E95" w:rsidRPr="0025696C">
        <w:rPr>
          <w:color w:val="222222"/>
          <w:sz w:val="20"/>
          <w:szCs w:val="18"/>
        </w:rPr>
        <w:t xml:space="preserve"> </w:t>
      </w:r>
      <w:r w:rsidRPr="0025696C">
        <w:rPr>
          <w:color w:val="222222"/>
          <w:sz w:val="20"/>
          <w:szCs w:val="18"/>
        </w:rPr>
        <w:t>seismicity.</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Wang,</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Wang,</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Zhao,</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&amp; </w:t>
      </w:r>
      <w:r w:rsidRPr="0025696C">
        <w:rPr>
          <w:color w:val="222222"/>
          <w:sz w:val="20"/>
          <w:szCs w:val="18"/>
        </w:rPr>
        <w:t>Zhang,</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(2020).</w:t>
      </w:r>
      <w:r w:rsidR="00AB1E95" w:rsidRPr="0025696C">
        <w:rPr>
          <w:color w:val="222222"/>
          <w:sz w:val="20"/>
          <w:szCs w:val="18"/>
        </w:rPr>
        <w:t xml:space="preserve"> </w:t>
      </w:r>
      <w:r w:rsidRPr="0025696C">
        <w:rPr>
          <w:color w:val="222222"/>
          <w:sz w:val="20"/>
          <w:szCs w:val="18"/>
        </w:rPr>
        <w:t>Modeling</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UHPC</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in</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simplified</w:t>
      </w:r>
      <w:r w:rsidR="00AB1E95" w:rsidRPr="0025696C">
        <w:rPr>
          <w:color w:val="222222"/>
          <w:sz w:val="20"/>
          <w:szCs w:val="18"/>
        </w:rPr>
        <w:t xml:space="preserve"> </w:t>
      </w:r>
      <w:r w:rsidRPr="0025696C">
        <w:rPr>
          <w:color w:val="222222"/>
          <w:sz w:val="20"/>
          <w:szCs w:val="18"/>
        </w:rPr>
        <w:lastRenderedPageBreak/>
        <w:t>method.</w:t>
      </w:r>
      <w:r w:rsidR="00AB1E95" w:rsidRPr="0025696C">
        <w:rPr>
          <w:color w:val="222222"/>
          <w:sz w:val="20"/>
          <w:szCs w:val="18"/>
        </w:rPr>
        <w:t xml:space="preserve"> </w:t>
      </w:r>
      <w:r w:rsidRPr="0025696C">
        <w:rPr>
          <w:color w:val="222222"/>
          <w:sz w:val="20"/>
          <w:szCs w:val="18"/>
        </w:rPr>
        <w:t>Bulletin</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Earthquake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1-33.</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Sideris,</w:t>
      </w:r>
      <w:r w:rsidR="00AB1E95" w:rsidRPr="0025696C">
        <w:rPr>
          <w:color w:val="222222"/>
          <w:sz w:val="20"/>
          <w:szCs w:val="18"/>
        </w:rPr>
        <w:t xml:space="preserve"> </w:t>
      </w:r>
      <w:r w:rsidRPr="0025696C">
        <w:rPr>
          <w:color w:val="222222"/>
          <w:sz w:val="20"/>
          <w:szCs w:val="18"/>
        </w:rPr>
        <w:t>P.,</w:t>
      </w:r>
      <w:r w:rsidR="00AB1E95" w:rsidRPr="0025696C">
        <w:rPr>
          <w:color w:val="222222"/>
          <w:sz w:val="20"/>
          <w:szCs w:val="18"/>
        </w:rPr>
        <w:t xml:space="preserve"> </w:t>
      </w:r>
      <w:r w:rsidRPr="0025696C">
        <w:rPr>
          <w:color w:val="222222"/>
          <w:sz w:val="20"/>
          <w:szCs w:val="18"/>
        </w:rPr>
        <w:t>Aref,</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Filiatrault,</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(2014).</w:t>
      </w:r>
      <w:r w:rsidR="00AB1E95" w:rsidRPr="0025696C">
        <w:rPr>
          <w:color w:val="222222"/>
          <w:sz w:val="20"/>
          <w:szCs w:val="18"/>
        </w:rPr>
        <w:t xml:space="preserve"> </w:t>
      </w:r>
      <w:r w:rsidRPr="0025696C">
        <w:rPr>
          <w:color w:val="222222"/>
          <w:sz w:val="20"/>
          <w:szCs w:val="18"/>
        </w:rPr>
        <w:t>Large-scale</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testing</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hybrid</w:t>
      </w:r>
      <w:r w:rsidR="00AB1E95" w:rsidRPr="0025696C">
        <w:rPr>
          <w:color w:val="222222"/>
          <w:sz w:val="20"/>
          <w:szCs w:val="18"/>
        </w:rPr>
        <w:t xml:space="preserve"> </w:t>
      </w:r>
      <w:r w:rsidRPr="0025696C">
        <w:rPr>
          <w:color w:val="222222"/>
          <w:sz w:val="20"/>
          <w:szCs w:val="18"/>
        </w:rPr>
        <w:t>sliding-rocking</w:t>
      </w:r>
      <w:r w:rsidR="00AB1E95" w:rsidRPr="0025696C">
        <w:rPr>
          <w:color w:val="222222"/>
          <w:sz w:val="20"/>
          <w:szCs w:val="18"/>
        </w:rPr>
        <w:t xml:space="preserve"> </w:t>
      </w:r>
      <w:r w:rsidRPr="0025696C">
        <w:rPr>
          <w:color w:val="222222"/>
          <w:sz w:val="20"/>
          <w:szCs w:val="18"/>
        </w:rPr>
        <w:t>posttensioned</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system.</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Structural</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140(6),</w:t>
      </w:r>
      <w:r w:rsidR="00AB1E95" w:rsidRPr="0025696C">
        <w:rPr>
          <w:color w:val="222222"/>
          <w:sz w:val="20"/>
          <w:szCs w:val="18"/>
        </w:rPr>
        <w:t xml:space="preserve"> </w:t>
      </w:r>
      <w:r w:rsidRPr="0025696C">
        <w:rPr>
          <w:color w:val="222222"/>
          <w:sz w:val="20"/>
          <w:szCs w:val="18"/>
        </w:rPr>
        <w:t>04014025.</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Ichikawa,</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Matsuzaki,</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Moustafa,</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ElGawady,</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&amp; </w:t>
      </w:r>
      <w:r w:rsidRPr="0025696C">
        <w:rPr>
          <w:color w:val="222222"/>
          <w:sz w:val="20"/>
          <w:szCs w:val="18"/>
        </w:rPr>
        <w:t>Kawashima,</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(2016).</w:t>
      </w:r>
      <w:r w:rsidR="00AB1E95" w:rsidRPr="0025696C">
        <w:rPr>
          <w:color w:val="222222"/>
          <w:sz w:val="20"/>
          <w:szCs w:val="18"/>
        </w:rPr>
        <w:t xml:space="preserve"> </w:t>
      </w:r>
      <w:r w:rsidRPr="0025696C">
        <w:rPr>
          <w:color w:val="222222"/>
          <w:sz w:val="20"/>
          <w:szCs w:val="18"/>
        </w:rPr>
        <w:t>Seismic-resistant</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ultrahigh-performance</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segments.</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21(9),</w:t>
      </w:r>
      <w:r w:rsidR="00AB1E95" w:rsidRPr="0025696C">
        <w:rPr>
          <w:color w:val="222222"/>
          <w:sz w:val="20"/>
          <w:szCs w:val="18"/>
        </w:rPr>
        <w:t xml:space="preserve"> </w:t>
      </w:r>
      <w:r w:rsidRPr="0025696C">
        <w:rPr>
          <w:color w:val="222222"/>
          <w:sz w:val="20"/>
          <w:szCs w:val="18"/>
        </w:rPr>
        <w:t>04016049.</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Hassanli,</w:t>
      </w:r>
      <w:r w:rsidR="00AB1E95" w:rsidRPr="0025696C">
        <w:rPr>
          <w:color w:val="222222"/>
          <w:sz w:val="20"/>
          <w:szCs w:val="18"/>
        </w:rPr>
        <w:t xml:space="preserve"> </w:t>
      </w:r>
      <w:r w:rsidRPr="0025696C">
        <w:rPr>
          <w:color w:val="222222"/>
          <w:sz w:val="20"/>
          <w:szCs w:val="18"/>
        </w:rPr>
        <w:t>R.,</w:t>
      </w:r>
      <w:r w:rsidR="00AB1E95" w:rsidRPr="0025696C">
        <w:rPr>
          <w:color w:val="222222"/>
          <w:sz w:val="20"/>
          <w:szCs w:val="18"/>
        </w:rPr>
        <w:t xml:space="preserve"> </w:t>
      </w:r>
      <w:r w:rsidRPr="0025696C">
        <w:rPr>
          <w:color w:val="222222"/>
          <w:sz w:val="20"/>
          <w:szCs w:val="18"/>
        </w:rPr>
        <w:t>Youssf,</w:t>
      </w:r>
      <w:r w:rsidR="00AB1E95" w:rsidRPr="0025696C">
        <w:rPr>
          <w:color w:val="222222"/>
          <w:sz w:val="20"/>
          <w:szCs w:val="18"/>
        </w:rPr>
        <w:t xml:space="preserve"> </w:t>
      </w:r>
      <w:r w:rsidRPr="0025696C">
        <w:rPr>
          <w:color w:val="222222"/>
          <w:sz w:val="20"/>
          <w:szCs w:val="18"/>
        </w:rPr>
        <w:t>O.,</w:t>
      </w:r>
      <w:r w:rsidR="00AB1E95" w:rsidRPr="0025696C">
        <w:rPr>
          <w:color w:val="222222"/>
          <w:sz w:val="20"/>
          <w:szCs w:val="18"/>
        </w:rPr>
        <w:t xml:space="preserve"> </w:t>
      </w:r>
      <w:r w:rsidRPr="0025696C">
        <w:rPr>
          <w:color w:val="222222"/>
          <w:sz w:val="20"/>
          <w:szCs w:val="18"/>
        </w:rPr>
        <w:t>Mills,</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Fakharifar,</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(2017).</w:t>
      </w:r>
      <w:r w:rsidR="00AB1E95" w:rsidRPr="0025696C">
        <w:rPr>
          <w:color w:val="222222"/>
          <w:sz w:val="20"/>
          <w:szCs w:val="18"/>
        </w:rPr>
        <w:t xml:space="preserve"> </w:t>
      </w:r>
      <w:r w:rsidRPr="0025696C">
        <w:rPr>
          <w:color w:val="222222"/>
          <w:sz w:val="20"/>
          <w:szCs w:val="18"/>
        </w:rPr>
        <w:t>Analytical</w:t>
      </w:r>
      <w:r w:rsidR="00AB1E95" w:rsidRPr="0025696C">
        <w:rPr>
          <w:color w:val="222222"/>
          <w:sz w:val="20"/>
          <w:szCs w:val="18"/>
        </w:rPr>
        <w:t xml:space="preserve"> </w:t>
      </w:r>
      <w:r w:rsidRPr="0025696C">
        <w:rPr>
          <w:color w:val="222222"/>
          <w:sz w:val="20"/>
          <w:szCs w:val="18"/>
        </w:rPr>
        <w:t>Study</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Force–Displacement</w:t>
      </w:r>
      <w:r w:rsidR="00AB1E95" w:rsidRPr="0025696C">
        <w:rPr>
          <w:color w:val="222222"/>
          <w:sz w:val="20"/>
          <w:szCs w:val="18"/>
        </w:rPr>
        <w:t xml:space="preserve"> </w:t>
      </w:r>
      <w:r w:rsidRPr="0025696C">
        <w:rPr>
          <w:color w:val="222222"/>
          <w:sz w:val="20"/>
          <w:szCs w:val="18"/>
        </w:rPr>
        <w:t>Behavior</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Ductility</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Self-centering</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International</w:t>
      </w:r>
      <w:r w:rsidR="00AB1E95" w:rsidRPr="0025696C">
        <w:rPr>
          <w:color w:val="222222"/>
          <w:sz w:val="20"/>
          <w:szCs w:val="18"/>
        </w:rPr>
        <w:t xml:space="preserve"> </w:t>
      </w:r>
      <w:r w:rsidRPr="0025696C">
        <w:rPr>
          <w:color w:val="222222"/>
          <w:sz w:val="20"/>
          <w:szCs w:val="18"/>
        </w:rPr>
        <w:t>Journal</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Materials,</w:t>
      </w:r>
      <w:r w:rsidR="00AB1E95" w:rsidRPr="0025696C">
        <w:rPr>
          <w:color w:val="222222"/>
          <w:sz w:val="20"/>
          <w:szCs w:val="18"/>
        </w:rPr>
        <w:t xml:space="preserve"> </w:t>
      </w:r>
      <w:r w:rsidRPr="0025696C">
        <w:rPr>
          <w:color w:val="222222"/>
          <w:sz w:val="20"/>
          <w:szCs w:val="18"/>
        </w:rPr>
        <w:t>11(3),</w:t>
      </w:r>
      <w:r w:rsidR="00AB1E95" w:rsidRPr="0025696C">
        <w:rPr>
          <w:color w:val="222222"/>
          <w:sz w:val="20"/>
          <w:szCs w:val="18"/>
        </w:rPr>
        <w:t xml:space="preserve"> </w:t>
      </w:r>
      <w:r w:rsidRPr="0025696C">
        <w:rPr>
          <w:color w:val="222222"/>
          <w:sz w:val="20"/>
          <w:szCs w:val="18"/>
        </w:rPr>
        <w:t>489-511.</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Nikbakht,</w:t>
      </w:r>
      <w:r w:rsidR="00AB1E95" w:rsidRPr="0025696C">
        <w:rPr>
          <w:color w:val="222222"/>
          <w:sz w:val="20"/>
          <w:szCs w:val="18"/>
        </w:rPr>
        <w:t xml:space="preserve"> </w:t>
      </w:r>
      <w:r w:rsidRPr="0025696C">
        <w:rPr>
          <w:color w:val="222222"/>
          <w:sz w:val="20"/>
          <w:szCs w:val="18"/>
        </w:rPr>
        <w:t>E.,</w:t>
      </w:r>
      <w:r w:rsidR="00AB1E95" w:rsidRPr="0025696C">
        <w:rPr>
          <w:color w:val="222222"/>
          <w:sz w:val="20"/>
          <w:szCs w:val="18"/>
        </w:rPr>
        <w:t xml:space="preserve"> &amp; </w:t>
      </w:r>
      <w:r w:rsidRPr="0025696C">
        <w:rPr>
          <w:color w:val="222222"/>
          <w:sz w:val="20"/>
          <w:szCs w:val="18"/>
        </w:rPr>
        <w:t>Rashid,</w:t>
      </w:r>
      <w:r w:rsidR="00AB1E95" w:rsidRPr="0025696C">
        <w:rPr>
          <w:color w:val="222222"/>
          <w:sz w:val="20"/>
          <w:szCs w:val="18"/>
        </w:rPr>
        <w:t xml:space="preserve"> </w:t>
      </w:r>
      <w:r w:rsidRPr="0025696C">
        <w:rPr>
          <w:color w:val="222222"/>
          <w:sz w:val="20"/>
          <w:szCs w:val="18"/>
        </w:rPr>
        <w:t>K.</w:t>
      </w:r>
      <w:r w:rsidR="00AB1E95" w:rsidRPr="0025696C">
        <w:rPr>
          <w:color w:val="222222"/>
          <w:sz w:val="20"/>
          <w:szCs w:val="18"/>
        </w:rPr>
        <w:t xml:space="preserve"> </w:t>
      </w:r>
      <w:r w:rsidRPr="0025696C">
        <w:rPr>
          <w:color w:val="222222"/>
          <w:sz w:val="20"/>
          <w:szCs w:val="18"/>
        </w:rPr>
        <w:t>(2018).</w:t>
      </w:r>
      <w:r w:rsidR="00AB1E95" w:rsidRPr="0025696C">
        <w:rPr>
          <w:color w:val="222222"/>
          <w:sz w:val="20"/>
          <w:szCs w:val="18"/>
        </w:rPr>
        <w:t xml:space="preserve"> </w:t>
      </w:r>
      <w:r w:rsidRPr="0025696C">
        <w:rPr>
          <w:color w:val="222222"/>
          <w:sz w:val="20"/>
          <w:szCs w:val="18"/>
        </w:rPr>
        <w:t>Investigation</w:t>
      </w:r>
      <w:r w:rsidR="00AB1E95" w:rsidRPr="0025696C">
        <w:rPr>
          <w:color w:val="222222"/>
          <w:sz w:val="20"/>
          <w:szCs w:val="18"/>
        </w:rPr>
        <w:t xml:space="preserve"> </w:t>
      </w:r>
      <w:r w:rsidRPr="0025696C">
        <w:rPr>
          <w:color w:val="222222"/>
          <w:sz w:val="20"/>
          <w:szCs w:val="18"/>
        </w:rPr>
        <w:t>on</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functionality</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self-centering</w:t>
      </w:r>
      <w:r w:rsidR="00AB1E95" w:rsidRPr="0025696C">
        <w:rPr>
          <w:color w:val="222222"/>
          <w:sz w:val="20"/>
          <w:szCs w:val="18"/>
        </w:rPr>
        <w:t xml:space="preserve"> </w:t>
      </w:r>
      <w:r w:rsidRPr="0025696C">
        <w:rPr>
          <w:color w:val="222222"/>
          <w:sz w:val="20"/>
          <w:szCs w:val="18"/>
        </w:rPr>
        <w:t>post-tensioned</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Structure</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Infrastructure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14(6),</w:t>
      </w:r>
      <w:r w:rsidR="00AB1E95" w:rsidRPr="0025696C">
        <w:rPr>
          <w:color w:val="222222"/>
          <w:sz w:val="20"/>
          <w:szCs w:val="18"/>
        </w:rPr>
        <w:t xml:space="preserve"> </w:t>
      </w:r>
      <w:r w:rsidRPr="0025696C">
        <w:rPr>
          <w:color w:val="222222"/>
          <w:sz w:val="20"/>
          <w:szCs w:val="18"/>
        </w:rPr>
        <w:t>730-742.</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Bu,</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Guo,</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w:t>
      </w:r>
      <w:r w:rsidRPr="0025696C">
        <w:rPr>
          <w:color w:val="222222"/>
          <w:sz w:val="20"/>
          <w:szCs w:val="18"/>
        </w:rPr>
        <w:t>Zheng,</w:t>
      </w:r>
      <w:r w:rsidR="00AB1E95" w:rsidRPr="0025696C">
        <w:rPr>
          <w:color w:val="222222"/>
          <w:sz w:val="20"/>
          <w:szCs w:val="18"/>
        </w:rPr>
        <w:t xml:space="preserve"> </w:t>
      </w:r>
      <w:r w:rsidRPr="0025696C">
        <w:rPr>
          <w:color w:val="222222"/>
          <w:sz w:val="20"/>
          <w:szCs w:val="18"/>
        </w:rPr>
        <w:t>R.,</w:t>
      </w:r>
      <w:r w:rsidR="00AB1E95" w:rsidRPr="0025696C">
        <w:rPr>
          <w:color w:val="222222"/>
          <w:sz w:val="20"/>
          <w:szCs w:val="18"/>
        </w:rPr>
        <w:t xml:space="preserve"> </w:t>
      </w:r>
      <w:r w:rsidRPr="0025696C">
        <w:rPr>
          <w:color w:val="222222"/>
          <w:sz w:val="20"/>
          <w:szCs w:val="18"/>
        </w:rPr>
        <w:t>Song,</w:t>
      </w:r>
      <w:r w:rsidR="00AB1E95" w:rsidRPr="0025696C">
        <w:rPr>
          <w:color w:val="222222"/>
          <w:sz w:val="20"/>
          <w:szCs w:val="18"/>
        </w:rPr>
        <w:t xml:space="preserve"> </w:t>
      </w:r>
      <w:r w:rsidRPr="0025696C">
        <w:rPr>
          <w:color w:val="222222"/>
          <w:sz w:val="20"/>
          <w:szCs w:val="18"/>
        </w:rPr>
        <w:t>J.,</w:t>
      </w:r>
      <w:r w:rsidR="00AB1E95" w:rsidRPr="0025696C">
        <w:rPr>
          <w:color w:val="222222"/>
          <w:sz w:val="20"/>
          <w:szCs w:val="18"/>
        </w:rPr>
        <w:t xml:space="preserve"> &amp; </w:t>
      </w:r>
      <w:r w:rsidRPr="0025696C">
        <w:rPr>
          <w:color w:val="222222"/>
          <w:sz w:val="20"/>
          <w:szCs w:val="18"/>
        </w:rPr>
        <w:t>Lee,</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w:t>
      </w:r>
      <w:r w:rsidRPr="0025696C">
        <w:rPr>
          <w:color w:val="222222"/>
          <w:sz w:val="20"/>
          <w:szCs w:val="18"/>
        </w:rPr>
        <w:t>C.</w:t>
      </w:r>
      <w:r w:rsidR="00AB1E95" w:rsidRPr="0025696C">
        <w:rPr>
          <w:color w:val="222222"/>
          <w:sz w:val="20"/>
          <w:szCs w:val="18"/>
        </w:rPr>
        <w:t xml:space="preserve"> </w:t>
      </w:r>
      <w:r w:rsidRPr="0025696C">
        <w:rPr>
          <w:color w:val="222222"/>
          <w:sz w:val="20"/>
          <w:szCs w:val="18"/>
        </w:rPr>
        <w:t>(2016).</w:t>
      </w:r>
      <w:r w:rsidR="00AB1E95" w:rsidRPr="0025696C">
        <w:rPr>
          <w:color w:val="222222"/>
          <w:sz w:val="20"/>
          <w:szCs w:val="18"/>
        </w:rPr>
        <w:t xml:space="preserve"> </w:t>
      </w:r>
      <w:r w:rsidRPr="0025696C">
        <w:rPr>
          <w:color w:val="222222"/>
          <w:sz w:val="20"/>
          <w:szCs w:val="18"/>
        </w:rPr>
        <w:t>Cyclic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simplified</w:t>
      </w:r>
      <w:r w:rsidR="00AB1E95" w:rsidRPr="0025696C">
        <w:rPr>
          <w:color w:val="222222"/>
          <w:sz w:val="20"/>
          <w:szCs w:val="18"/>
        </w:rPr>
        <w:t xml:space="preserve"> </w:t>
      </w:r>
      <w:r w:rsidRPr="0025696C">
        <w:rPr>
          <w:color w:val="222222"/>
          <w:sz w:val="20"/>
          <w:szCs w:val="18"/>
        </w:rPr>
        <w:lastRenderedPageBreak/>
        <w:t>pushover</w:t>
      </w:r>
      <w:r w:rsidR="00AB1E95" w:rsidRPr="0025696C">
        <w:rPr>
          <w:color w:val="222222"/>
          <w:sz w:val="20"/>
          <w:szCs w:val="18"/>
        </w:rPr>
        <w:t xml:space="preserve"> </w:t>
      </w:r>
      <w:r w:rsidRPr="0025696C">
        <w:rPr>
          <w:color w:val="222222"/>
          <w:sz w:val="20"/>
          <w:szCs w:val="18"/>
        </w:rPr>
        <w:t>analyses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circular</w:t>
      </w:r>
      <w:r w:rsidR="00AB1E95" w:rsidRPr="0025696C">
        <w:rPr>
          <w:color w:val="222222"/>
          <w:sz w:val="20"/>
          <w:szCs w:val="18"/>
        </w:rPr>
        <w:t xml:space="preserve"> </w:t>
      </w:r>
      <w:r w:rsidRPr="0025696C">
        <w:rPr>
          <w:color w:val="222222"/>
          <w:sz w:val="20"/>
          <w:szCs w:val="18"/>
        </w:rPr>
        <w:t>section.</w:t>
      </w:r>
      <w:r w:rsidR="00AB1E95" w:rsidRPr="0025696C">
        <w:rPr>
          <w:color w:val="222222"/>
          <w:sz w:val="20"/>
          <w:szCs w:val="18"/>
        </w:rPr>
        <w:t xml:space="preserve"> </w:t>
      </w:r>
      <w:r w:rsidRPr="0025696C">
        <w:rPr>
          <w:color w:val="222222"/>
          <w:sz w:val="20"/>
          <w:szCs w:val="18"/>
        </w:rPr>
        <w:t>Earthquake</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Vibration,</w:t>
      </w:r>
      <w:r w:rsidR="00AB1E95" w:rsidRPr="0025696C">
        <w:rPr>
          <w:color w:val="222222"/>
          <w:sz w:val="20"/>
          <w:szCs w:val="18"/>
        </w:rPr>
        <w:t xml:space="preserve"> </w:t>
      </w:r>
      <w:r w:rsidRPr="0025696C">
        <w:rPr>
          <w:color w:val="222222"/>
          <w:sz w:val="20"/>
          <w:szCs w:val="18"/>
        </w:rPr>
        <w:t>15(2),</w:t>
      </w:r>
      <w:r w:rsidR="00AB1E95" w:rsidRPr="0025696C">
        <w:rPr>
          <w:color w:val="222222"/>
          <w:sz w:val="20"/>
          <w:szCs w:val="18"/>
        </w:rPr>
        <w:t xml:space="preserve"> </w:t>
      </w:r>
      <w:r w:rsidRPr="0025696C">
        <w:rPr>
          <w:color w:val="222222"/>
          <w:sz w:val="20"/>
          <w:szCs w:val="18"/>
        </w:rPr>
        <w:t>297-312.</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Yang,</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Sneed,</w:t>
      </w:r>
      <w:r w:rsidR="00AB1E95" w:rsidRPr="0025696C">
        <w:rPr>
          <w:color w:val="222222"/>
          <w:sz w:val="20"/>
          <w:szCs w:val="18"/>
        </w:rPr>
        <w:t xml:space="preserve"> </w:t>
      </w:r>
      <w:r w:rsidRPr="0025696C">
        <w:rPr>
          <w:color w:val="222222"/>
          <w:sz w:val="20"/>
          <w:szCs w:val="18"/>
        </w:rPr>
        <w:t>L.</w:t>
      </w:r>
      <w:r w:rsidR="00AB1E95" w:rsidRPr="0025696C">
        <w:rPr>
          <w:color w:val="222222"/>
          <w:sz w:val="20"/>
          <w:szCs w:val="18"/>
        </w:rPr>
        <w:t xml:space="preserve"> </w:t>
      </w:r>
      <w:r w:rsidRPr="0025696C">
        <w:rPr>
          <w:color w:val="222222"/>
          <w:sz w:val="20"/>
          <w:szCs w:val="18"/>
        </w:rPr>
        <w:t>H.,</w:t>
      </w:r>
      <w:r w:rsidR="00AB1E95" w:rsidRPr="0025696C">
        <w:rPr>
          <w:color w:val="222222"/>
          <w:sz w:val="20"/>
          <w:szCs w:val="18"/>
        </w:rPr>
        <w:t xml:space="preserve"> </w:t>
      </w:r>
      <w:r w:rsidRPr="0025696C">
        <w:rPr>
          <w:color w:val="222222"/>
          <w:sz w:val="20"/>
          <w:szCs w:val="18"/>
        </w:rPr>
        <w:t>Morgan,</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Saiidi,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&amp; </w:t>
      </w:r>
      <w:r w:rsidRPr="0025696C">
        <w:rPr>
          <w:color w:val="222222"/>
          <w:sz w:val="20"/>
          <w:szCs w:val="18"/>
        </w:rPr>
        <w:t>Belarbi,</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(2015).</w:t>
      </w:r>
      <w:r w:rsidR="00AB1E95" w:rsidRPr="0025696C">
        <w:rPr>
          <w:color w:val="222222"/>
          <w:sz w:val="20"/>
          <w:szCs w:val="18"/>
        </w:rPr>
        <w:t xml:space="preserve"> </w:t>
      </w:r>
      <w:r w:rsidRPr="0025696C">
        <w:rPr>
          <w:color w:val="222222"/>
          <w:sz w:val="20"/>
          <w:szCs w:val="18"/>
        </w:rPr>
        <w:t>Repair</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RC</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interlocking</w:t>
      </w:r>
      <w:r w:rsidR="00AB1E95" w:rsidRPr="0025696C">
        <w:rPr>
          <w:color w:val="222222"/>
          <w:sz w:val="20"/>
          <w:szCs w:val="18"/>
        </w:rPr>
        <w:t xml:space="preserve"> </w:t>
      </w:r>
      <w:r w:rsidRPr="0025696C">
        <w:rPr>
          <w:color w:val="222222"/>
          <w:sz w:val="20"/>
          <w:szCs w:val="18"/>
        </w:rPr>
        <w:t>spirals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fractured</w:t>
      </w:r>
      <w:r w:rsidR="00AB1E95" w:rsidRPr="0025696C">
        <w:rPr>
          <w:color w:val="222222"/>
          <w:sz w:val="20"/>
          <w:szCs w:val="18"/>
        </w:rPr>
        <w:t xml:space="preserve"> </w:t>
      </w:r>
      <w:r w:rsidRPr="0025696C">
        <w:rPr>
          <w:color w:val="222222"/>
          <w:sz w:val="20"/>
          <w:szCs w:val="18"/>
        </w:rPr>
        <w:t>longitudinal</w:t>
      </w:r>
      <w:r w:rsidR="00AB1E95" w:rsidRPr="0025696C">
        <w:rPr>
          <w:color w:val="222222"/>
          <w:sz w:val="20"/>
          <w:szCs w:val="18"/>
        </w:rPr>
        <w:t xml:space="preserve"> </w:t>
      </w:r>
      <w:r w:rsidRPr="0025696C">
        <w:rPr>
          <w:color w:val="222222"/>
          <w:sz w:val="20"/>
          <w:szCs w:val="18"/>
        </w:rPr>
        <w:t>bars–An</w:t>
      </w:r>
      <w:r w:rsidR="00AB1E95" w:rsidRPr="0025696C">
        <w:rPr>
          <w:color w:val="222222"/>
          <w:sz w:val="20"/>
          <w:szCs w:val="18"/>
        </w:rPr>
        <w:t xml:space="preserve"> </w:t>
      </w:r>
      <w:r w:rsidRPr="0025696C">
        <w:rPr>
          <w:color w:val="222222"/>
          <w:sz w:val="20"/>
          <w:szCs w:val="18"/>
        </w:rPr>
        <w:t>experimental</w:t>
      </w:r>
      <w:r w:rsidR="00AB1E95" w:rsidRPr="0025696C">
        <w:rPr>
          <w:color w:val="222222"/>
          <w:sz w:val="20"/>
          <w:szCs w:val="18"/>
        </w:rPr>
        <w:t xml:space="preserve"> </w:t>
      </w:r>
      <w:r w:rsidRPr="0025696C">
        <w:rPr>
          <w:color w:val="222222"/>
          <w:sz w:val="20"/>
          <w:szCs w:val="18"/>
        </w:rPr>
        <w:t>study.</w:t>
      </w:r>
      <w:r w:rsidR="00AB1E95" w:rsidRPr="0025696C">
        <w:rPr>
          <w:color w:val="222222"/>
          <w:sz w:val="20"/>
          <w:szCs w:val="18"/>
        </w:rPr>
        <w:t xml:space="preserve"> </w:t>
      </w:r>
      <w:r w:rsidRPr="0025696C">
        <w:rPr>
          <w:color w:val="222222"/>
          <w:sz w:val="20"/>
          <w:szCs w:val="18"/>
        </w:rPr>
        <w:t>Construction</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Building</w:t>
      </w:r>
      <w:r w:rsidR="00AB1E95" w:rsidRPr="0025696C">
        <w:rPr>
          <w:color w:val="222222"/>
          <w:sz w:val="20"/>
          <w:szCs w:val="18"/>
        </w:rPr>
        <w:t xml:space="preserve"> </w:t>
      </w:r>
      <w:r w:rsidRPr="0025696C">
        <w:rPr>
          <w:color w:val="222222"/>
          <w:sz w:val="20"/>
          <w:szCs w:val="18"/>
        </w:rPr>
        <w:t>Materials,</w:t>
      </w:r>
      <w:r w:rsidR="00AB1E95" w:rsidRPr="0025696C">
        <w:rPr>
          <w:color w:val="222222"/>
          <w:sz w:val="20"/>
          <w:szCs w:val="18"/>
        </w:rPr>
        <w:t xml:space="preserve"> </w:t>
      </w:r>
      <w:r w:rsidRPr="0025696C">
        <w:rPr>
          <w:color w:val="222222"/>
          <w:sz w:val="20"/>
          <w:szCs w:val="18"/>
        </w:rPr>
        <w:t>78,</w:t>
      </w:r>
      <w:r w:rsidR="00AB1E95" w:rsidRPr="0025696C">
        <w:rPr>
          <w:color w:val="222222"/>
          <w:sz w:val="20"/>
          <w:szCs w:val="18"/>
        </w:rPr>
        <w:t xml:space="preserve"> </w:t>
      </w:r>
      <w:r w:rsidRPr="0025696C">
        <w:rPr>
          <w:color w:val="222222"/>
          <w:sz w:val="20"/>
          <w:szCs w:val="18"/>
        </w:rPr>
        <w:t>405-420.</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Miralami,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Esfahani,</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R.,</w:t>
      </w:r>
      <w:r w:rsidR="00AB1E95" w:rsidRPr="0025696C">
        <w:rPr>
          <w:color w:val="222222"/>
          <w:sz w:val="20"/>
          <w:szCs w:val="18"/>
        </w:rPr>
        <w:t xml:space="preserve"> &amp; </w:t>
      </w:r>
      <w:r w:rsidRPr="0025696C">
        <w:rPr>
          <w:color w:val="222222"/>
          <w:sz w:val="20"/>
          <w:szCs w:val="18"/>
        </w:rPr>
        <w:t>Tavakkolizadeh,</w:t>
      </w:r>
      <w:r w:rsidR="00AB1E95" w:rsidRPr="0025696C">
        <w:rPr>
          <w:color w:val="222222"/>
          <w:sz w:val="20"/>
          <w:szCs w:val="18"/>
        </w:rPr>
        <w:t xml:space="preserve"> </w:t>
      </w:r>
      <w:r w:rsidRPr="0025696C">
        <w:rPr>
          <w:color w:val="222222"/>
          <w:sz w:val="20"/>
          <w:szCs w:val="18"/>
        </w:rPr>
        <w:t>M.</w:t>
      </w:r>
      <w:r w:rsidR="00AB1E95" w:rsidRPr="0025696C">
        <w:rPr>
          <w:color w:val="222222"/>
          <w:sz w:val="20"/>
          <w:szCs w:val="18"/>
        </w:rPr>
        <w:t xml:space="preserve"> </w:t>
      </w:r>
      <w:r w:rsidRPr="0025696C">
        <w:rPr>
          <w:color w:val="222222"/>
          <w:sz w:val="20"/>
          <w:szCs w:val="18"/>
        </w:rPr>
        <w:t>(2019).</w:t>
      </w:r>
      <w:r w:rsidR="00AB1E95" w:rsidRPr="0025696C">
        <w:rPr>
          <w:color w:val="222222"/>
          <w:sz w:val="20"/>
          <w:szCs w:val="18"/>
        </w:rPr>
        <w:t xml:space="preserve"> </w:t>
      </w:r>
      <w:r w:rsidRPr="0025696C">
        <w:rPr>
          <w:color w:val="222222"/>
          <w:sz w:val="20"/>
          <w:szCs w:val="18"/>
        </w:rPr>
        <w:t>Strengthening</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circular</w:t>
      </w:r>
      <w:r w:rsidR="00AB1E95" w:rsidRPr="0025696C">
        <w:rPr>
          <w:color w:val="222222"/>
          <w:sz w:val="20"/>
          <w:szCs w:val="18"/>
        </w:rPr>
        <w:t xml:space="preserve"> </w:t>
      </w:r>
      <w:r w:rsidRPr="0025696C">
        <w:rPr>
          <w:color w:val="222222"/>
          <w:sz w:val="20"/>
          <w:szCs w:val="18"/>
        </w:rPr>
        <w:t>RC</w:t>
      </w:r>
      <w:r w:rsidR="00AB1E95" w:rsidRPr="0025696C">
        <w:rPr>
          <w:color w:val="222222"/>
          <w:sz w:val="20"/>
          <w:szCs w:val="18"/>
        </w:rPr>
        <w:t xml:space="preserve"> </w:t>
      </w:r>
      <w:r w:rsidRPr="0025696C">
        <w:rPr>
          <w:color w:val="222222"/>
          <w:sz w:val="20"/>
          <w:szCs w:val="18"/>
        </w:rPr>
        <w:t>column-foundation</w:t>
      </w:r>
      <w:r w:rsidR="00AB1E95" w:rsidRPr="0025696C">
        <w:rPr>
          <w:color w:val="222222"/>
          <w:sz w:val="20"/>
          <w:szCs w:val="18"/>
        </w:rPr>
        <w:t xml:space="preserve"> </w:t>
      </w:r>
      <w:r w:rsidRPr="0025696C">
        <w:rPr>
          <w:color w:val="222222"/>
          <w:sz w:val="20"/>
          <w:szCs w:val="18"/>
        </w:rPr>
        <w:t>connections</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GFRP/SMA</w:t>
      </w:r>
      <w:r w:rsidR="00AB1E95" w:rsidRPr="0025696C">
        <w:rPr>
          <w:color w:val="222222"/>
          <w:sz w:val="20"/>
          <w:szCs w:val="18"/>
        </w:rPr>
        <w:t xml:space="preserve"> </w:t>
      </w:r>
      <w:r w:rsidRPr="0025696C">
        <w:rPr>
          <w:color w:val="222222"/>
          <w:sz w:val="20"/>
          <w:szCs w:val="18"/>
        </w:rPr>
        <w:t>bars</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CFRP</w:t>
      </w:r>
      <w:r w:rsidR="00AB1E95" w:rsidRPr="0025696C">
        <w:rPr>
          <w:color w:val="222222"/>
          <w:sz w:val="20"/>
          <w:szCs w:val="18"/>
        </w:rPr>
        <w:t xml:space="preserve"> </w:t>
      </w:r>
      <w:r w:rsidRPr="0025696C">
        <w:rPr>
          <w:color w:val="222222"/>
          <w:sz w:val="20"/>
          <w:szCs w:val="18"/>
        </w:rPr>
        <w:t>wraps.</w:t>
      </w:r>
      <w:r w:rsidR="00AB1E95" w:rsidRPr="0025696C">
        <w:rPr>
          <w:color w:val="222222"/>
          <w:sz w:val="20"/>
          <w:szCs w:val="18"/>
        </w:rPr>
        <w:t xml:space="preserve"> </w:t>
      </w:r>
      <w:r w:rsidRPr="0025696C">
        <w:rPr>
          <w:color w:val="222222"/>
          <w:sz w:val="20"/>
          <w:szCs w:val="18"/>
        </w:rPr>
        <w:t>Composites</w:t>
      </w:r>
      <w:r w:rsidR="00AB1E95" w:rsidRPr="0025696C">
        <w:rPr>
          <w:color w:val="222222"/>
          <w:sz w:val="20"/>
          <w:szCs w:val="18"/>
        </w:rPr>
        <w:t xml:space="preserve"> </w:t>
      </w:r>
      <w:r w:rsidRPr="0025696C">
        <w:rPr>
          <w:color w:val="222222"/>
          <w:sz w:val="20"/>
          <w:szCs w:val="18"/>
        </w:rPr>
        <w:t>Part</w:t>
      </w:r>
      <w:r w:rsidR="00AB1E95" w:rsidRPr="0025696C">
        <w:rPr>
          <w:color w:val="222222"/>
          <w:sz w:val="20"/>
          <w:szCs w:val="18"/>
        </w:rPr>
        <w:t xml:space="preserve"> </w:t>
      </w:r>
      <w:r w:rsidRPr="0025696C">
        <w:rPr>
          <w:color w:val="222222"/>
          <w:sz w:val="20"/>
          <w:szCs w:val="18"/>
        </w:rPr>
        <w:t>B:</w:t>
      </w:r>
      <w:r w:rsidR="00AB1E95" w:rsidRPr="0025696C">
        <w:rPr>
          <w:color w:val="222222"/>
          <w:sz w:val="20"/>
          <w:szCs w:val="18"/>
        </w:rPr>
        <w:t xml:space="preserve"> </w:t>
      </w:r>
      <w:r w:rsidRPr="0025696C">
        <w:rPr>
          <w:color w:val="222222"/>
          <w:sz w:val="20"/>
          <w:szCs w:val="18"/>
        </w:rPr>
        <w:t>Engineering,</w:t>
      </w:r>
      <w:r w:rsidR="00AB1E95" w:rsidRPr="0025696C">
        <w:rPr>
          <w:color w:val="222222"/>
          <w:sz w:val="20"/>
          <w:szCs w:val="18"/>
        </w:rPr>
        <w:t xml:space="preserve"> </w:t>
      </w:r>
      <w:r w:rsidRPr="0025696C">
        <w:rPr>
          <w:color w:val="222222"/>
          <w:sz w:val="20"/>
          <w:szCs w:val="18"/>
        </w:rPr>
        <w:t>172,</w:t>
      </w:r>
      <w:r w:rsidR="00AB1E95" w:rsidRPr="0025696C">
        <w:rPr>
          <w:color w:val="222222"/>
          <w:sz w:val="20"/>
          <w:szCs w:val="18"/>
        </w:rPr>
        <w:t xml:space="preserve"> </w:t>
      </w:r>
      <w:r w:rsidRPr="0025696C">
        <w:rPr>
          <w:color w:val="222222"/>
          <w:sz w:val="20"/>
          <w:szCs w:val="18"/>
        </w:rPr>
        <w:t>161-172.</w:t>
      </w:r>
    </w:p>
    <w:p w:rsidR="008E22BF" w:rsidRPr="0025696C" w:rsidRDefault="008E22BF" w:rsidP="0025696C">
      <w:pPr>
        <w:pStyle w:val="ListParagraph"/>
        <w:numPr>
          <w:ilvl w:val="0"/>
          <w:numId w:val="4"/>
        </w:numPr>
        <w:tabs>
          <w:tab w:val="clear" w:pos="644"/>
        </w:tabs>
        <w:suppressAutoHyphens w:val="0"/>
        <w:snapToGrid w:val="0"/>
        <w:ind w:left="425" w:hanging="425"/>
        <w:jc w:val="both"/>
        <w:rPr>
          <w:color w:val="222222"/>
          <w:sz w:val="20"/>
          <w:szCs w:val="18"/>
        </w:rPr>
      </w:pPr>
      <w:r w:rsidRPr="0025696C">
        <w:rPr>
          <w:color w:val="222222"/>
          <w:sz w:val="20"/>
          <w:szCs w:val="18"/>
        </w:rPr>
        <w:t>Zhang,</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Tabandeh,</w:t>
      </w:r>
      <w:r w:rsidR="00AB1E95" w:rsidRPr="0025696C">
        <w:rPr>
          <w:color w:val="222222"/>
          <w:sz w:val="20"/>
          <w:szCs w:val="18"/>
        </w:rPr>
        <w:t xml:space="preserve"> </w:t>
      </w:r>
      <w:r w:rsidRPr="0025696C">
        <w:rPr>
          <w:color w:val="222222"/>
          <w:sz w:val="20"/>
          <w:szCs w:val="18"/>
        </w:rPr>
        <w:t>A.,</w:t>
      </w:r>
      <w:r w:rsidR="00AB1E95" w:rsidRPr="0025696C">
        <w:rPr>
          <w:color w:val="222222"/>
          <w:sz w:val="20"/>
          <w:szCs w:val="18"/>
        </w:rPr>
        <w:t xml:space="preserve"> </w:t>
      </w:r>
      <w:r w:rsidRPr="0025696C">
        <w:rPr>
          <w:color w:val="222222"/>
          <w:sz w:val="20"/>
          <w:szCs w:val="18"/>
        </w:rPr>
        <w:t>Ma,</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&amp; </w:t>
      </w:r>
      <w:r w:rsidRPr="0025696C">
        <w:rPr>
          <w:color w:val="222222"/>
          <w:sz w:val="20"/>
          <w:szCs w:val="18"/>
        </w:rPr>
        <w:t>Gardoni,</w:t>
      </w:r>
      <w:r w:rsidR="00AB1E95" w:rsidRPr="0025696C">
        <w:rPr>
          <w:color w:val="222222"/>
          <w:sz w:val="20"/>
          <w:szCs w:val="18"/>
        </w:rPr>
        <w:t xml:space="preserve"> </w:t>
      </w:r>
      <w:r w:rsidRPr="0025696C">
        <w:rPr>
          <w:color w:val="222222"/>
          <w:sz w:val="20"/>
          <w:szCs w:val="18"/>
        </w:rPr>
        <w:t>P.</w:t>
      </w:r>
      <w:r w:rsidR="00AB1E95" w:rsidRPr="0025696C">
        <w:rPr>
          <w:color w:val="222222"/>
          <w:sz w:val="20"/>
          <w:szCs w:val="18"/>
        </w:rPr>
        <w:t xml:space="preserve"> </w:t>
      </w:r>
      <w:r w:rsidRPr="0025696C">
        <w:rPr>
          <w:color w:val="222222"/>
          <w:sz w:val="20"/>
          <w:szCs w:val="18"/>
        </w:rPr>
        <w:t>(2020).</w:t>
      </w:r>
      <w:r w:rsidR="00AB1E95" w:rsidRPr="0025696C">
        <w:rPr>
          <w:color w:val="222222"/>
          <w:sz w:val="20"/>
          <w:szCs w:val="18"/>
        </w:rPr>
        <w:t xml:space="preserve"> </w:t>
      </w:r>
      <w:r w:rsidRPr="0025696C">
        <w:rPr>
          <w:color w:val="222222"/>
          <w:sz w:val="20"/>
          <w:szCs w:val="18"/>
        </w:rPr>
        <w:t>Seismic</w:t>
      </w:r>
      <w:r w:rsidR="00AB1E95" w:rsidRPr="0025696C">
        <w:rPr>
          <w:color w:val="222222"/>
          <w:sz w:val="20"/>
          <w:szCs w:val="18"/>
        </w:rPr>
        <w:t xml:space="preserve"> </w:t>
      </w:r>
      <w:r w:rsidRPr="0025696C">
        <w:rPr>
          <w:color w:val="222222"/>
          <w:sz w:val="20"/>
          <w:szCs w:val="18"/>
        </w:rPr>
        <w:t>performance</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precast</w:t>
      </w:r>
      <w:r w:rsidR="00AB1E95" w:rsidRPr="0025696C">
        <w:rPr>
          <w:color w:val="222222"/>
          <w:sz w:val="20"/>
          <w:szCs w:val="18"/>
        </w:rPr>
        <w:t xml:space="preserve"> </w:t>
      </w:r>
      <w:r w:rsidRPr="0025696C">
        <w:rPr>
          <w:color w:val="222222"/>
          <w:sz w:val="20"/>
          <w:szCs w:val="18"/>
        </w:rPr>
        <w:t>segmental</w:t>
      </w:r>
      <w:r w:rsidR="00AB1E95" w:rsidRPr="0025696C">
        <w:rPr>
          <w:color w:val="222222"/>
          <w:sz w:val="20"/>
          <w:szCs w:val="18"/>
        </w:rPr>
        <w:t xml:space="preserve"> </w:t>
      </w:r>
      <w:r w:rsidRPr="0025696C">
        <w:rPr>
          <w:color w:val="222222"/>
          <w:sz w:val="20"/>
          <w:szCs w:val="18"/>
        </w:rPr>
        <w:t>bridge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repaired</w:t>
      </w:r>
      <w:r w:rsidR="00AB1E95" w:rsidRPr="0025696C">
        <w:rPr>
          <w:color w:val="222222"/>
          <w:sz w:val="20"/>
          <w:szCs w:val="18"/>
        </w:rPr>
        <w:t xml:space="preserve"> </w:t>
      </w:r>
      <w:r w:rsidRPr="0025696C">
        <w:rPr>
          <w:color w:val="222222"/>
          <w:sz w:val="20"/>
          <w:szCs w:val="18"/>
        </w:rPr>
        <w:t>with</w:t>
      </w:r>
      <w:r w:rsidR="00AB1E95" w:rsidRPr="0025696C">
        <w:rPr>
          <w:color w:val="222222"/>
          <w:sz w:val="20"/>
          <w:szCs w:val="18"/>
        </w:rPr>
        <w:t xml:space="preserve"> </w:t>
      </w:r>
      <w:r w:rsidRPr="0025696C">
        <w:rPr>
          <w:color w:val="222222"/>
          <w:sz w:val="20"/>
          <w:szCs w:val="18"/>
        </w:rPr>
        <w:t>CFRP</w:t>
      </w:r>
      <w:r w:rsidR="00AB1E95" w:rsidRPr="0025696C">
        <w:rPr>
          <w:color w:val="222222"/>
          <w:sz w:val="20"/>
          <w:szCs w:val="18"/>
        </w:rPr>
        <w:t xml:space="preserve"> </w:t>
      </w:r>
      <w:r w:rsidRPr="0025696C">
        <w:rPr>
          <w:color w:val="222222"/>
          <w:sz w:val="20"/>
          <w:szCs w:val="18"/>
        </w:rPr>
        <w:t>wraps.</w:t>
      </w:r>
      <w:r w:rsidR="00AB1E95" w:rsidRPr="0025696C">
        <w:rPr>
          <w:color w:val="222222"/>
          <w:sz w:val="20"/>
          <w:szCs w:val="18"/>
        </w:rPr>
        <w:t xml:space="preserve"> </w:t>
      </w:r>
      <w:r w:rsidRPr="0025696C">
        <w:rPr>
          <w:color w:val="222222"/>
          <w:sz w:val="20"/>
          <w:szCs w:val="18"/>
        </w:rPr>
        <w:t>Composite</w:t>
      </w:r>
      <w:r w:rsidR="00AB1E95" w:rsidRPr="0025696C">
        <w:rPr>
          <w:color w:val="222222"/>
          <w:sz w:val="20"/>
          <w:szCs w:val="18"/>
        </w:rPr>
        <w:t xml:space="preserve"> </w:t>
      </w:r>
      <w:r w:rsidRPr="0025696C">
        <w:rPr>
          <w:color w:val="222222"/>
          <w:sz w:val="20"/>
          <w:szCs w:val="18"/>
        </w:rPr>
        <w:t>Structures,</w:t>
      </w:r>
      <w:r w:rsidR="00AB1E95" w:rsidRPr="0025696C">
        <w:rPr>
          <w:color w:val="222222"/>
          <w:sz w:val="20"/>
          <w:szCs w:val="18"/>
        </w:rPr>
        <w:t xml:space="preserve"> </w:t>
      </w:r>
      <w:r w:rsidRPr="0025696C">
        <w:rPr>
          <w:color w:val="222222"/>
          <w:sz w:val="20"/>
          <w:szCs w:val="18"/>
        </w:rPr>
        <w:t>112218.</w:t>
      </w:r>
    </w:p>
    <w:p w:rsidR="00C4113D" w:rsidRPr="0025696C" w:rsidRDefault="008E22BF" w:rsidP="0025696C">
      <w:pPr>
        <w:pStyle w:val="ListParagraph"/>
        <w:numPr>
          <w:ilvl w:val="0"/>
          <w:numId w:val="4"/>
        </w:numPr>
        <w:tabs>
          <w:tab w:val="clear" w:pos="644"/>
        </w:tabs>
        <w:suppressAutoHyphens w:val="0"/>
        <w:snapToGrid w:val="0"/>
        <w:ind w:left="425" w:hanging="425"/>
        <w:jc w:val="both"/>
        <w:rPr>
          <w:sz w:val="20"/>
          <w:szCs w:val="20"/>
          <w:lang w:eastAsia="zh-CN"/>
        </w:rPr>
      </w:pPr>
      <w:r w:rsidRPr="0025696C">
        <w:rPr>
          <w:color w:val="222222"/>
          <w:sz w:val="20"/>
          <w:szCs w:val="18"/>
        </w:rPr>
        <w:t>Gu,</w:t>
      </w:r>
      <w:r w:rsidR="00AB1E95" w:rsidRPr="0025696C">
        <w:rPr>
          <w:color w:val="222222"/>
          <w:sz w:val="20"/>
          <w:szCs w:val="18"/>
        </w:rPr>
        <w:t xml:space="preserve"> </w:t>
      </w:r>
      <w:r w:rsidRPr="0025696C">
        <w:rPr>
          <w:color w:val="222222"/>
          <w:sz w:val="20"/>
          <w:szCs w:val="18"/>
        </w:rPr>
        <w:t>D.</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Wu,</w:t>
      </w:r>
      <w:r w:rsidR="00AB1E95" w:rsidRPr="0025696C">
        <w:rPr>
          <w:color w:val="222222"/>
          <w:sz w:val="20"/>
          <w:szCs w:val="18"/>
        </w:rPr>
        <w:t xml:space="preserve"> </w:t>
      </w:r>
      <w:r w:rsidRPr="0025696C">
        <w:rPr>
          <w:color w:val="222222"/>
          <w:sz w:val="20"/>
          <w:szCs w:val="18"/>
        </w:rPr>
        <w:t>Y.</w:t>
      </w:r>
      <w:r w:rsidR="00AB1E95" w:rsidRPr="0025696C">
        <w:rPr>
          <w:color w:val="222222"/>
          <w:sz w:val="20"/>
          <w:szCs w:val="18"/>
        </w:rPr>
        <w:t xml:space="preserve"> </w:t>
      </w:r>
      <w:r w:rsidRPr="0025696C">
        <w:rPr>
          <w:color w:val="222222"/>
          <w:sz w:val="20"/>
          <w:szCs w:val="18"/>
        </w:rPr>
        <w:t>F.,</w:t>
      </w:r>
      <w:r w:rsidR="00AB1E95" w:rsidRPr="0025696C">
        <w:rPr>
          <w:color w:val="222222"/>
          <w:sz w:val="20"/>
          <w:szCs w:val="18"/>
        </w:rPr>
        <w:t xml:space="preserve"> </w:t>
      </w:r>
      <w:r w:rsidRPr="0025696C">
        <w:rPr>
          <w:color w:val="222222"/>
          <w:sz w:val="20"/>
          <w:szCs w:val="18"/>
        </w:rPr>
        <w:t>Wu,</w:t>
      </w:r>
      <w:r w:rsidR="00AB1E95" w:rsidRPr="0025696C">
        <w:rPr>
          <w:color w:val="222222"/>
          <w:sz w:val="20"/>
          <w:szCs w:val="18"/>
        </w:rPr>
        <w:t xml:space="preserve"> </w:t>
      </w:r>
      <w:r w:rsidRPr="0025696C">
        <w:rPr>
          <w:color w:val="222222"/>
          <w:sz w:val="20"/>
          <w:szCs w:val="18"/>
        </w:rPr>
        <w:t>G.,</w:t>
      </w:r>
      <w:r w:rsidR="00AB1E95" w:rsidRPr="0025696C">
        <w:rPr>
          <w:color w:val="222222"/>
          <w:sz w:val="20"/>
          <w:szCs w:val="18"/>
        </w:rPr>
        <w:t xml:space="preserve"> &amp; </w:t>
      </w:r>
      <w:r w:rsidRPr="0025696C">
        <w:rPr>
          <w:color w:val="222222"/>
          <w:sz w:val="20"/>
          <w:szCs w:val="18"/>
        </w:rPr>
        <w:t>Wu,</w:t>
      </w:r>
      <w:r w:rsidR="00AB1E95" w:rsidRPr="0025696C">
        <w:rPr>
          <w:color w:val="222222"/>
          <w:sz w:val="20"/>
          <w:szCs w:val="18"/>
        </w:rPr>
        <w:t xml:space="preserve"> </w:t>
      </w:r>
      <w:r w:rsidRPr="0025696C">
        <w:rPr>
          <w:color w:val="222222"/>
          <w:sz w:val="20"/>
          <w:szCs w:val="18"/>
        </w:rPr>
        <w:t>Z.</w:t>
      </w:r>
      <w:r w:rsidR="00AB1E95" w:rsidRPr="0025696C">
        <w:rPr>
          <w:color w:val="222222"/>
          <w:sz w:val="20"/>
          <w:szCs w:val="18"/>
        </w:rPr>
        <w:t xml:space="preserve"> </w:t>
      </w:r>
      <w:r w:rsidRPr="0025696C">
        <w:rPr>
          <w:color w:val="222222"/>
          <w:sz w:val="20"/>
          <w:szCs w:val="18"/>
        </w:rPr>
        <w:t>S.</w:t>
      </w:r>
      <w:r w:rsidR="00AB1E95" w:rsidRPr="0025696C">
        <w:rPr>
          <w:color w:val="222222"/>
          <w:sz w:val="20"/>
          <w:szCs w:val="18"/>
        </w:rPr>
        <w:t xml:space="preserve"> </w:t>
      </w:r>
      <w:r w:rsidRPr="0025696C">
        <w:rPr>
          <w:color w:val="222222"/>
          <w:sz w:val="20"/>
          <w:szCs w:val="18"/>
        </w:rPr>
        <w:t>(2012).</w:t>
      </w:r>
      <w:r w:rsidR="00AB1E95" w:rsidRPr="0025696C">
        <w:rPr>
          <w:color w:val="222222"/>
          <w:sz w:val="20"/>
          <w:szCs w:val="18"/>
        </w:rPr>
        <w:t xml:space="preserve"> </w:t>
      </w:r>
      <w:r w:rsidRPr="0025696C">
        <w:rPr>
          <w:color w:val="222222"/>
          <w:sz w:val="20"/>
          <w:szCs w:val="18"/>
        </w:rPr>
        <w:t>Plastic</w:t>
      </w:r>
      <w:r w:rsidR="00AB1E95" w:rsidRPr="0025696C">
        <w:rPr>
          <w:color w:val="222222"/>
          <w:sz w:val="20"/>
          <w:szCs w:val="18"/>
        </w:rPr>
        <w:t xml:space="preserve"> </w:t>
      </w:r>
      <w:r w:rsidRPr="0025696C">
        <w:rPr>
          <w:color w:val="222222"/>
          <w:sz w:val="20"/>
          <w:szCs w:val="18"/>
        </w:rPr>
        <w:t>hinge</w:t>
      </w:r>
      <w:r w:rsidR="00AB1E95" w:rsidRPr="0025696C">
        <w:rPr>
          <w:color w:val="222222"/>
          <w:sz w:val="20"/>
          <w:szCs w:val="18"/>
        </w:rPr>
        <w:t xml:space="preserve"> </w:t>
      </w:r>
      <w:r w:rsidRPr="0025696C">
        <w:rPr>
          <w:color w:val="222222"/>
          <w:sz w:val="20"/>
          <w:szCs w:val="18"/>
        </w:rPr>
        <w:t>analysis</w:t>
      </w:r>
      <w:r w:rsidR="00AB1E95" w:rsidRPr="0025696C">
        <w:rPr>
          <w:color w:val="222222"/>
          <w:sz w:val="20"/>
          <w:szCs w:val="18"/>
        </w:rPr>
        <w:t xml:space="preserve"> </w:t>
      </w:r>
      <w:r w:rsidRPr="0025696C">
        <w:rPr>
          <w:color w:val="222222"/>
          <w:sz w:val="20"/>
          <w:szCs w:val="18"/>
        </w:rPr>
        <w:t>of</w:t>
      </w:r>
      <w:r w:rsidR="00AB1E95" w:rsidRPr="0025696C">
        <w:rPr>
          <w:color w:val="222222"/>
          <w:sz w:val="20"/>
          <w:szCs w:val="18"/>
        </w:rPr>
        <w:t xml:space="preserve"> </w:t>
      </w:r>
      <w:r w:rsidRPr="0025696C">
        <w:rPr>
          <w:color w:val="222222"/>
          <w:sz w:val="20"/>
          <w:szCs w:val="18"/>
        </w:rPr>
        <w:t>FRP</w:t>
      </w:r>
      <w:r w:rsidR="00AB1E95" w:rsidRPr="0025696C">
        <w:rPr>
          <w:color w:val="222222"/>
          <w:sz w:val="20"/>
          <w:szCs w:val="18"/>
        </w:rPr>
        <w:t xml:space="preserve"> </w:t>
      </w:r>
      <w:r w:rsidRPr="0025696C">
        <w:rPr>
          <w:color w:val="222222"/>
          <w:sz w:val="20"/>
          <w:szCs w:val="18"/>
        </w:rPr>
        <w:t>confined</w:t>
      </w:r>
      <w:r w:rsidR="00AB1E95" w:rsidRPr="0025696C">
        <w:rPr>
          <w:color w:val="222222"/>
          <w:sz w:val="20"/>
          <w:szCs w:val="18"/>
        </w:rPr>
        <w:t xml:space="preserve"> </w:t>
      </w:r>
      <w:r w:rsidRPr="0025696C">
        <w:rPr>
          <w:color w:val="222222"/>
          <w:sz w:val="20"/>
          <w:szCs w:val="18"/>
        </w:rPr>
        <w:t>circular</w:t>
      </w:r>
      <w:r w:rsidR="00AB1E95" w:rsidRPr="0025696C">
        <w:rPr>
          <w:color w:val="222222"/>
          <w:sz w:val="20"/>
          <w:szCs w:val="18"/>
        </w:rPr>
        <w:t xml:space="preserve"> </w:t>
      </w:r>
      <w:r w:rsidRPr="0025696C">
        <w:rPr>
          <w:color w:val="222222"/>
          <w:sz w:val="20"/>
          <w:szCs w:val="18"/>
        </w:rPr>
        <w:t>concrete</w:t>
      </w:r>
      <w:r w:rsidR="00AB1E95" w:rsidRPr="0025696C">
        <w:rPr>
          <w:color w:val="222222"/>
          <w:sz w:val="20"/>
          <w:szCs w:val="18"/>
        </w:rPr>
        <w:t xml:space="preserve"> </w:t>
      </w:r>
      <w:r w:rsidRPr="0025696C">
        <w:rPr>
          <w:color w:val="222222"/>
          <w:sz w:val="20"/>
          <w:szCs w:val="18"/>
        </w:rPr>
        <w:t>columns.</w:t>
      </w:r>
      <w:r w:rsidR="00AB1E95" w:rsidRPr="0025696C">
        <w:rPr>
          <w:color w:val="222222"/>
          <w:sz w:val="20"/>
          <w:szCs w:val="18"/>
        </w:rPr>
        <w:t xml:space="preserve"> </w:t>
      </w:r>
      <w:r w:rsidRPr="0025696C">
        <w:rPr>
          <w:color w:val="222222"/>
          <w:sz w:val="20"/>
          <w:szCs w:val="18"/>
        </w:rPr>
        <w:t>Construction</w:t>
      </w:r>
      <w:r w:rsidR="00AB1E95" w:rsidRPr="0025696C">
        <w:rPr>
          <w:color w:val="222222"/>
          <w:sz w:val="20"/>
          <w:szCs w:val="18"/>
        </w:rPr>
        <w:t xml:space="preserve"> </w:t>
      </w:r>
      <w:r w:rsidRPr="0025696C">
        <w:rPr>
          <w:color w:val="222222"/>
          <w:sz w:val="20"/>
          <w:szCs w:val="18"/>
        </w:rPr>
        <w:t>and</w:t>
      </w:r>
      <w:r w:rsidR="00AB1E95" w:rsidRPr="0025696C">
        <w:rPr>
          <w:color w:val="222222"/>
          <w:sz w:val="20"/>
          <w:szCs w:val="18"/>
        </w:rPr>
        <w:t xml:space="preserve"> </w:t>
      </w:r>
      <w:r w:rsidRPr="0025696C">
        <w:rPr>
          <w:color w:val="222222"/>
          <w:sz w:val="20"/>
          <w:szCs w:val="18"/>
        </w:rPr>
        <w:t>Building</w:t>
      </w:r>
      <w:r w:rsidR="00AB1E95" w:rsidRPr="0025696C">
        <w:rPr>
          <w:color w:val="222222"/>
          <w:sz w:val="20"/>
          <w:szCs w:val="18"/>
        </w:rPr>
        <w:t xml:space="preserve"> </w:t>
      </w:r>
      <w:r w:rsidRPr="0025696C">
        <w:rPr>
          <w:color w:val="222222"/>
          <w:sz w:val="20"/>
          <w:szCs w:val="18"/>
        </w:rPr>
        <w:t>Materials,</w:t>
      </w:r>
      <w:r w:rsidR="00AB1E95" w:rsidRPr="0025696C">
        <w:rPr>
          <w:color w:val="222222"/>
          <w:sz w:val="20"/>
          <w:szCs w:val="18"/>
        </w:rPr>
        <w:t xml:space="preserve"> </w:t>
      </w:r>
      <w:r w:rsidRPr="0025696C">
        <w:rPr>
          <w:color w:val="222222"/>
          <w:sz w:val="20"/>
          <w:szCs w:val="18"/>
        </w:rPr>
        <w:t>27(1),</w:t>
      </w:r>
      <w:r w:rsidR="00AB1E95" w:rsidRPr="0025696C">
        <w:rPr>
          <w:color w:val="222222"/>
          <w:sz w:val="20"/>
          <w:szCs w:val="18"/>
        </w:rPr>
        <w:t xml:space="preserve"> </w:t>
      </w:r>
      <w:r w:rsidRPr="0025696C">
        <w:rPr>
          <w:color w:val="222222"/>
          <w:sz w:val="20"/>
          <w:szCs w:val="18"/>
        </w:rPr>
        <w:t>223-233</w:t>
      </w:r>
      <w:r w:rsidR="00475C68" w:rsidRPr="0025696C">
        <w:rPr>
          <w:color w:val="222222"/>
          <w:sz w:val="20"/>
          <w:szCs w:val="18"/>
        </w:rPr>
        <w:t>.</w:t>
      </w:r>
    </w:p>
    <w:p w:rsidR="006322C1" w:rsidRPr="0025696C" w:rsidRDefault="006322C1" w:rsidP="0025696C">
      <w:pPr>
        <w:suppressAutoHyphens w:val="0"/>
        <w:snapToGrid w:val="0"/>
        <w:ind w:left="425" w:hanging="425"/>
        <w:jc w:val="both"/>
        <w:rPr>
          <w:sz w:val="20"/>
          <w:szCs w:val="20"/>
          <w:lang w:eastAsia="zh-CN"/>
        </w:rPr>
        <w:sectPr w:rsidR="006322C1" w:rsidRPr="0025696C" w:rsidSect="006322C1">
          <w:footnotePr>
            <w:pos w:val="beneathText"/>
          </w:footnotePr>
          <w:type w:val="continuous"/>
          <w:pgSz w:w="12240" w:h="15840" w:code="1"/>
          <w:pgMar w:top="1440" w:right="1440" w:bottom="1440" w:left="1440" w:header="720" w:footer="720" w:gutter="0"/>
          <w:cols w:num="2" w:space="600"/>
          <w:docGrid w:linePitch="360"/>
        </w:sectPr>
      </w:pPr>
    </w:p>
    <w:p w:rsidR="00AB1E95" w:rsidRPr="0025696C" w:rsidRDefault="00AB1E95" w:rsidP="0025696C">
      <w:pPr>
        <w:suppressAutoHyphens w:val="0"/>
        <w:snapToGrid w:val="0"/>
        <w:ind w:left="425" w:hanging="425"/>
        <w:jc w:val="both"/>
        <w:rPr>
          <w:sz w:val="20"/>
          <w:szCs w:val="20"/>
          <w:lang w:eastAsia="zh-CN"/>
        </w:rPr>
      </w:pPr>
    </w:p>
    <w:p w:rsidR="00AB1E95" w:rsidRPr="0025696C" w:rsidRDefault="0025696C" w:rsidP="0025696C">
      <w:pPr>
        <w:suppressAutoHyphens w:val="0"/>
        <w:snapToGrid w:val="0"/>
        <w:ind w:left="425" w:hanging="425"/>
        <w:jc w:val="both"/>
        <w:rPr>
          <w:sz w:val="20"/>
          <w:szCs w:val="20"/>
          <w:lang w:eastAsia="zh-CN"/>
        </w:rPr>
      </w:pPr>
      <w:r>
        <w:rPr>
          <w:rFonts w:hint="eastAsia"/>
          <w:sz w:val="20"/>
          <w:szCs w:val="20"/>
          <w:lang w:eastAsia="zh-CN"/>
        </w:rPr>
        <w:t xml:space="preserve"> </w:t>
      </w:r>
    </w:p>
    <w:p w:rsidR="0025696C" w:rsidRPr="00AB1E95" w:rsidRDefault="0025696C" w:rsidP="006322C1">
      <w:pPr>
        <w:suppressAutoHyphens w:val="0"/>
        <w:snapToGrid w:val="0"/>
        <w:ind w:left="425" w:hanging="425"/>
        <w:jc w:val="both"/>
        <w:rPr>
          <w:sz w:val="20"/>
          <w:szCs w:val="20"/>
          <w:lang w:eastAsia="zh-CN"/>
        </w:rPr>
      </w:pPr>
    </w:p>
    <w:p w:rsidR="004D0467" w:rsidRPr="00AB1E95" w:rsidRDefault="00AB1E95" w:rsidP="006322C1">
      <w:pPr>
        <w:suppressAutoHyphens w:val="0"/>
        <w:snapToGrid w:val="0"/>
        <w:jc w:val="both"/>
        <w:rPr>
          <w:sz w:val="20"/>
          <w:szCs w:val="20"/>
        </w:rPr>
      </w:pPr>
      <w:r w:rsidRPr="00AB1E95">
        <w:rPr>
          <w:sz w:val="20"/>
          <w:szCs w:val="20"/>
        </w:rPr>
        <w:t>6/20/2020</w:t>
      </w:r>
    </w:p>
    <w:sectPr w:rsidR="004D0467" w:rsidRPr="00AB1E95" w:rsidSect="00AB1E95">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71A" w:rsidRDefault="0027571A">
      <w:r>
        <w:separator/>
      </w:r>
    </w:p>
  </w:endnote>
  <w:endnote w:type="continuationSeparator" w:id="0">
    <w:p w:rsidR="0027571A" w:rsidRDefault="002757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dvGulliv-R">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C1" w:rsidRDefault="008A15C4" w:rsidP="00B3167C">
    <w:pPr>
      <w:pStyle w:val="Footer"/>
      <w:framePr w:wrap="around" w:vAnchor="text" w:hAnchor="margin" w:xAlign="center" w:y="1"/>
      <w:rPr>
        <w:rStyle w:val="PageNumber"/>
      </w:rPr>
    </w:pPr>
    <w:r>
      <w:rPr>
        <w:rStyle w:val="PageNumber"/>
      </w:rPr>
      <w:fldChar w:fldCharType="begin"/>
    </w:r>
    <w:r w:rsidR="006322C1">
      <w:rPr>
        <w:rStyle w:val="PageNumber"/>
      </w:rPr>
      <w:instrText xml:space="preserve">PAGE  </w:instrText>
    </w:r>
    <w:r>
      <w:rPr>
        <w:rStyle w:val="PageNumber"/>
      </w:rPr>
      <w:fldChar w:fldCharType="end"/>
    </w:r>
  </w:p>
  <w:p w:rsidR="006322C1" w:rsidRDefault="006322C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2C1" w:rsidRPr="005D6037" w:rsidRDefault="008A15C4" w:rsidP="005D6037">
    <w:pPr>
      <w:jc w:val="center"/>
      <w:rPr>
        <w:sz w:val="20"/>
      </w:rPr>
    </w:pPr>
    <w:r w:rsidRPr="005D6037">
      <w:rPr>
        <w:sz w:val="20"/>
      </w:rPr>
      <w:fldChar w:fldCharType="begin"/>
    </w:r>
    <w:r w:rsidR="005D6037" w:rsidRPr="005D6037">
      <w:rPr>
        <w:sz w:val="20"/>
      </w:rPr>
      <w:instrText xml:space="preserve"> page </w:instrText>
    </w:r>
    <w:r w:rsidRPr="005D6037">
      <w:rPr>
        <w:sz w:val="20"/>
      </w:rPr>
      <w:fldChar w:fldCharType="separate"/>
    </w:r>
    <w:r w:rsidR="007C0D07">
      <w:rPr>
        <w:noProof/>
        <w:sz w:val="20"/>
      </w:rPr>
      <w:t>56</w:t>
    </w:r>
    <w:r w:rsidRPr="005D6037">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71A" w:rsidRDefault="0027571A">
      <w:r>
        <w:separator/>
      </w:r>
    </w:p>
  </w:footnote>
  <w:footnote w:type="continuationSeparator" w:id="0">
    <w:p w:rsidR="0027571A" w:rsidRDefault="002757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037" w:rsidRPr="00927FC6" w:rsidRDefault="00927FC6" w:rsidP="00927FC6">
    <w:pPr>
      <w:pStyle w:val="Header"/>
      <w:rPr>
        <w:szCs w:val="20"/>
      </w:rPr>
    </w:pPr>
    <w:r>
      <w:rPr>
        <w:noProof/>
        <w:szCs w:val="20"/>
        <w:lang w:eastAsia="zh-CN"/>
      </w:rPr>
      <w:drawing>
        <wp:inline distT="0" distB="0" distL="0" distR="0">
          <wp:extent cx="5943600" cy="786765"/>
          <wp:effectExtent l="19050" t="0" r="0" b="0"/>
          <wp:docPr id="4" name="图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FC6" w:rsidRPr="005D6037" w:rsidRDefault="00927FC6" w:rsidP="005D6037">
    <w:pPr>
      <w:pBdr>
        <w:bottom w:val="thinThickMediumGap" w:sz="12" w:space="1" w:color="auto"/>
      </w:pBdr>
      <w:tabs>
        <w:tab w:val="left" w:pos="851"/>
        <w:tab w:val="right" w:pos="8364"/>
      </w:tabs>
      <w:adjustRightInd w:val="0"/>
      <w:snapToGrid w:val="0"/>
      <w:jc w:val="both"/>
      <w:rPr>
        <w:iCs/>
        <w:sz w:val="20"/>
        <w:szCs w:val="20"/>
      </w:rPr>
    </w:pPr>
    <w:r w:rsidRPr="005D6037">
      <w:rPr>
        <w:rFonts w:hint="eastAsia"/>
        <w:sz w:val="20"/>
        <w:szCs w:val="20"/>
      </w:rPr>
      <w:tab/>
    </w:r>
    <w:r w:rsidRPr="005D6037">
      <w:rPr>
        <w:sz w:val="20"/>
        <w:szCs w:val="20"/>
      </w:rPr>
      <w:t>New York Science Journal 20</w:t>
    </w:r>
    <w:r w:rsidRPr="005D6037">
      <w:rPr>
        <w:rFonts w:hint="eastAsia"/>
        <w:sz w:val="20"/>
        <w:szCs w:val="20"/>
      </w:rPr>
      <w:t>20</w:t>
    </w:r>
    <w:r w:rsidRPr="005D6037">
      <w:rPr>
        <w:sz w:val="20"/>
        <w:szCs w:val="20"/>
      </w:rPr>
      <w:t>;</w:t>
    </w:r>
    <w:r w:rsidRPr="005D6037">
      <w:rPr>
        <w:rFonts w:hint="eastAsia"/>
        <w:sz w:val="20"/>
        <w:szCs w:val="20"/>
      </w:rPr>
      <w:t>13</w:t>
    </w:r>
    <w:r w:rsidRPr="005D6037">
      <w:rPr>
        <w:sz w:val="20"/>
        <w:szCs w:val="20"/>
      </w:rPr>
      <w:t>(</w:t>
    </w:r>
    <w:r w:rsidRPr="005D6037">
      <w:rPr>
        <w:rFonts w:hint="eastAsia"/>
        <w:sz w:val="20"/>
        <w:szCs w:val="20"/>
      </w:rPr>
      <w:t>6</w:t>
    </w:r>
    <w:r w:rsidRPr="005D6037">
      <w:rPr>
        <w:sz w:val="20"/>
        <w:szCs w:val="20"/>
      </w:rPr>
      <w:t>)</w:t>
    </w:r>
    <w:r w:rsidRPr="005D6037">
      <w:rPr>
        <w:iCs/>
        <w:sz w:val="20"/>
        <w:szCs w:val="20"/>
      </w:rPr>
      <w:t xml:space="preserve"> </w:t>
    </w:r>
    <w:r w:rsidRPr="005D6037">
      <w:rPr>
        <w:rFonts w:hint="eastAsia"/>
        <w:iCs/>
        <w:sz w:val="20"/>
        <w:szCs w:val="20"/>
      </w:rPr>
      <w:tab/>
    </w:r>
    <w:r w:rsidRPr="005D6037">
      <w:rPr>
        <w:iCs/>
        <w:sz w:val="20"/>
        <w:szCs w:val="20"/>
      </w:rPr>
      <w:t xml:space="preserve">  </w:t>
    </w:r>
    <w:hyperlink r:id="rId1" w:history="1">
      <w:r w:rsidRPr="005D6037">
        <w:rPr>
          <w:rStyle w:val="Hyperlink"/>
          <w:sz w:val="20"/>
          <w:szCs w:val="20"/>
        </w:rPr>
        <w:t>http://www.sciencepub.net/newyork</w:t>
      </w:r>
    </w:hyperlink>
    <w:r w:rsidRPr="005D6037">
      <w:rPr>
        <w:rFonts w:hint="eastAsia"/>
        <w:sz w:val="20"/>
      </w:rPr>
      <w:t xml:space="preserve">   </w:t>
    </w:r>
    <w:r w:rsidRPr="005D6037">
      <w:rPr>
        <w:rFonts w:hint="eastAsia"/>
        <w:b/>
        <w:i/>
        <w:color w:val="FF0000"/>
        <w:sz w:val="20"/>
        <w:szCs w:val="20"/>
        <w:bdr w:val="single" w:sz="4" w:space="0" w:color="FF0000"/>
      </w:rPr>
      <w:t>NYJ</w:t>
    </w:r>
  </w:p>
  <w:p w:rsidR="00927FC6" w:rsidRPr="005D6037" w:rsidRDefault="00927FC6" w:rsidP="005D6037">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60C4D36"/>
    <w:lvl w:ilvl="0">
      <w:start w:val="1"/>
      <w:numFmt w:val="none"/>
      <w:suff w:val="nothing"/>
      <w:lvlText w:val=""/>
      <w:lvlJc w:val="left"/>
      <w:pPr>
        <w:tabs>
          <w:tab w:val="num" w:pos="0"/>
        </w:tabs>
        <w:ind w:left="0" w:firstLine="0"/>
      </w:pPr>
    </w:lvl>
    <w:lvl w:ilvl="1">
      <w:start w:val="1"/>
      <w:numFmt w:val="decimal"/>
      <w:lvlText w:val="2.%2"/>
      <w:lvlJc w:val="right"/>
      <w:pPr>
        <w:tabs>
          <w:tab w:val="num" w:pos="0"/>
        </w:tabs>
        <w:ind w:left="0" w:firstLine="0"/>
      </w:pPr>
      <w:rPr>
        <w:rFonts w:hint="default"/>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B72539B"/>
    <w:multiLevelType w:val="hybridMultilevel"/>
    <w:tmpl w:val="A7C83AAE"/>
    <w:lvl w:ilvl="0" w:tplc="6E44988C">
      <w:start w:val="1"/>
      <w:numFmt w:val="decimal"/>
      <w:lvlText w:val="4.%1"/>
      <w:lvlJc w:val="left"/>
      <w:pPr>
        <w:ind w:left="766" w:hanging="360"/>
      </w:pPr>
      <w:rPr>
        <w:rFonts w:ascii="Times New Roman" w:hAnsi="Times New Roman" w:cs="Times New Roman" w:hint="default"/>
        <w:sz w:val="20"/>
        <w:szCs w:val="2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AC6471"/>
    <w:multiLevelType w:val="multilevel"/>
    <w:tmpl w:val="27461454"/>
    <w:lvl w:ilvl="0">
      <w:start w:val="1"/>
      <w:numFmt w:val="none"/>
      <w:suff w:val="nothing"/>
      <w:lvlText w:val=""/>
      <w:lvlJc w:val="left"/>
      <w:pPr>
        <w:tabs>
          <w:tab w:val="num" w:pos="0"/>
        </w:tabs>
        <w:ind w:left="0" w:firstLine="0"/>
      </w:pPr>
    </w:lvl>
    <w:lvl w:ilvl="1">
      <w:start w:val="1"/>
      <w:numFmt w:val="decimal"/>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10967CF0"/>
    <w:multiLevelType w:val="hybridMultilevel"/>
    <w:tmpl w:val="992216AA"/>
    <w:lvl w:ilvl="0" w:tplc="1F3A5A98">
      <w:start w:val="1"/>
      <w:numFmt w:val="decimal"/>
      <w:lvlText w:val="%1"/>
      <w:lvlJc w:val="righ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63335"/>
    <w:multiLevelType w:val="hybridMultilevel"/>
    <w:tmpl w:val="95DA6134"/>
    <w:lvl w:ilvl="0" w:tplc="84AC212C">
      <w:start w:val="1"/>
      <w:numFmt w:val="decimal"/>
      <w:lvlText w:val="2.%1"/>
      <w:lvlJc w:val="left"/>
      <w:pPr>
        <w:ind w:left="502"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6">
    <w:nsid w:val="19FF00F0"/>
    <w:multiLevelType w:val="hybridMultilevel"/>
    <w:tmpl w:val="63AA0E9E"/>
    <w:lvl w:ilvl="0" w:tplc="EE9A3D3A">
      <w:start w:val="1"/>
      <w:numFmt w:val="decimal"/>
      <w:lvlText w:val="4.%1"/>
      <w:lvlJc w:val="right"/>
      <w:pPr>
        <w:ind w:left="644" w:hanging="360"/>
      </w:pPr>
      <w:rPr>
        <w:rFonts w:ascii="Times New Roman" w:hAnsi="Times New Roman" w:cs="Times New Roman"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7">
    <w:nsid w:val="1EBB27B4"/>
    <w:multiLevelType w:val="hybridMultilevel"/>
    <w:tmpl w:val="D0CCD1AC"/>
    <w:lvl w:ilvl="0" w:tplc="1F3A5A98">
      <w:start w:val="1"/>
      <w:numFmt w:val="decimal"/>
      <w:lvlText w:val="%1"/>
      <w:lvlJc w:val="right"/>
      <w:pPr>
        <w:ind w:left="1004" w:hanging="360"/>
      </w:pPr>
      <w:rPr>
        <w:rFonts w:ascii="Times New Roman" w:hAnsi="Times New Roman" w:cs="Times New Roman" w:hint="default"/>
        <w:sz w:val="20"/>
        <w:szCs w:val="2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36D39C7"/>
    <w:multiLevelType w:val="hybridMultilevel"/>
    <w:tmpl w:val="EE2CB75C"/>
    <w:lvl w:ilvl="0" w:tplc="E3165526">
      <w:start w:val="1"/>
      <w:numFmt w:val="decimal"/>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8B38C4"/>
    <w:multiLevelType w:val="hybridMultilevel"/>
    <w:tmpl w:val="67882E40"/>
    <w:lvl w:ilvl="0" w:tplc="0409000F">
      <w:start w:val="1"/>
      <w:numFmt w:val="decimal"/>
      <w:lvlText w:val="%1."/>
      <w:lvlJc w:val="left"/>
      <w:pPr>
        <w:ind w:left="502"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0">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1">
    <w:nsid w:val="2FDB278A"/>
    <w:multiLevelType w:val="hybridMultilevel"/>
    <w:tmpl w:val="6D8ADBC4"/>
    <w:lvl w:ilvl="0" w:tplc="8CA887EA">
      <w:start w:val="1"/>
      <w:numFmt w:val="decimal"/>
      <w:lvlText w:val="2.%1"/>
      <w:lvlJc w:val="right"/>
      <w:pPr>
        <w:ind w:left="644"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2">
    <w:nsid w:val="3092133E"/>
    <w:multiLevelType w:val="hybridMultilevel"/>
    <w:tmpl w:val="87F89EEE"/>
    <w:lvl w:ilvl="0" w:tplc="B17ED7CC">
      <w:start w:val="1"/>
      <w:numFmt w:val="decimal"/>
      <w:lvlText w:val="3.%1"/>
      <w:lvlJc w:val="righ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11620"/>
    <w:multiLevelType w:val="hybridMultilevel"/>
    <w:tmpl w:val="6D8ADBC4"/>
    <w:lvl w:ilvl="0" w:tplc="8CA887EA">
      <w:start w:val="1"/>
      <w:numFmt w:val="decimal"/>
      <w:lvlText w:val="2.%1"/>
      <w:lvlJc w:val="right"/>
      <w:pPr>
        <w:ind w:left="644"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4">
    <w:nsid w:val="3B8A53D6"/>
    <w:multiLevelType w:val="hybridMultilevel"/>
    <w:tmpl w:val="C5FA81BC"/>
    <w:lvl w:ilvl="0" w:tplc="8CA887EA">
      <w:start w:val="1"/>
      <w:numFmt w:val="decimal"/>
      <w:lvlText w:val="2.%1"/>
      <w:lvlJc w:val="right"/>
      <w:pPr>
        <w:ind w:left="644"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5">
    <w:nsid w:val="40720C61"/>
    <w:multiLevelType w:val="hybridMultilevel"/>
    <w:tmpl w:val="12C2DB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45248AB"/>
    <w:multiLevelType w:val="hybridMultilevel"/>
    <w:tmpl w:val="F7C4BE92"/>
    <w:lvl w:ilvl="0" w:tplc="88B6592A">
      <w:start w:val="1"/>
      <w:numFmt w:val="decimal"/>
      <w:lvlText w:val="%1"/>
      <w:lvlJc w:val="right"/>
      <w:pPr>
        <w:ind w:left="644"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17">
    <w:nsid w:val="45FD38FF"/>
    <w:multiLevelType w:val="multilevel"/>
    <w:tmpl w:val="C60C4D36"/>
    <w:lvl w:ilvl="0">
      <w:start w:val="1"/>
      <w:numFmt w:val="none"/>
      <w:suff w:val="nothing"/>
      <w:lvlText w:val=""/>
      <w:lvlJc w:val="left"/>
      <w:pPr>
        <w:tabs>
          <w:tab w:val="num" w:pos="0"/>
        </w:tabs>
        <w:ind w:left="0" w:firstLine="0"/>
      </w:pPr>
    </w:lvl>
    <w:lvl w:ilvl="1">
      <w:start w:val="1"/>
      <w:numFmt w:val="decimal"/>
      <w:lvlText w:val="2.%2"/>
      <w:lvlJc w:val="right"/>
      <w:pPr>
        <w:tabs>
          <w:tab w:val="num" w:pos="0"/>
        </w:tabs>
        <w:ind w:left="0" w:firstLine="0"/>
      </w:pPr>
      <w:rPr>
        <w:rFonts w:hint="default"/>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478E4BF2"/>
    <w:multiLevelType w:val="hybridMultilevel"/>
    <w:tmpl w:val="85A450EA"/>
    <w:lvl w:ilvl="0" w:tplc="43FED822">
      <w:start w:val="3"/>
      <w:numFmt w:val="decimal"/>
      <w:lvlText w:val="%1."/>
      <w:lvlJc w:val="left"/>
      <w:pPr>
        <w:ind w:left="766" w:hanging="360"/>
      </w:pPr>
      <w:rPr>
        <w:rFonts w:hint="default"/>
        <w:sz w:val="20"/>
        <w:szCs w:val="2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9">
    <w:nsid w:val="4F194355"/>
    <w:multiLevelType w:val="multilevel"/>
    <w:tmpl w:val="C60C4D36"/>
    <w:lvl w:ilvl="0">
      <w:start w:val="1"/>
      <w:numFmt w:val="none"/>
      <w:suff w:val="nothing"/>
      <w:lvlText w:val=""/>
      <w:lvlJc w:val="left"/>
      <w:pPr>
        <w:tabs>
          <w:tab w:val="num" w:pos="0"/>
        </w:tabs>
        <w:ind w:left="0" w:firstLine="0"/>
      </w:pPr>
    </w:lvl>
    <w:lvl w:ilvl="1">
      <w:start w:val="1"/>
      <w:numFmt w:val="decimal"/>
      <w:lvlText w:val="2.%2"/>
      <w:lvlJc w:val="right"/>
      <w:pPr>
        <w:tabs>
          <w:tab w:val="num" w:pos="0"/>
        </w:tabs>
        <w:ind w:left="0" w:firstLine="0"/>
      </w:pPr>
      <w:rPr>
        <w:rFonts w:hint="default"/>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546C7800"/>
    <w:multiLevelType w:val="hybridMultilevel"/>
    <w:tmpl w:val="98FC8B42"/>
    <w:lvl w:ilvl="0" w:tplc="D026D48C">
      <w:start w:val="1"/>
      <w:numFmt w:val="decimal"/>
      <w:lvlText w:val="%1."/>
      <w:lvlJc w:val="left"/>
      <w:pPr>
        <w:tabs>
          <w:tab w:val="num" w:pos="644"/>
        </w:tabs>
        <w:ind w:left="644" w:hanging="360"/>
      </w:pPr>
      <w:rPr>
        <w:rFonts w:ascii="Times New Roman" w:hAnsi="Times New Roman" w:cs="Times New Roman"/>
        <w:spacing w:val="0"/>
        <w:w w:val="100"/>
        <w:kern w:val="0"/>
        <w:position w:val="0"/>
        <w:sz w:val="20"/>
        <w:szCs w:val="18"/>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570C3DF7"/>
    <w:multiLevelType w:val="hybridMultilevel"/>
    <w:tmpl w:val="A7C83AAE"/>
    <w:lvl w:ilvl="0" w:tplc="6E44988C">
      <w:start w:val="1"/>
      <w:numFmt w:val="decimal"/>
      <w:lvlText w:val="4.%1"/>
      <w:lvlJc w:val="left"/>
      <w:pPr>
        <w:ind w:left="766" w:hanging="360"/>
      </w:pPr>
      <w:rPr>
        <w:rFonts w:ascii="Times New Roman" w:hAnsi="Times New Roman" w:cs="Times New Roman" w:hint="default"/>
        <w:sz w:val="20"/>
        <w:szCs w:val="2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2">
    <w:nsid w:val="5D9E309E"/>
    <w:multiLevelType w:val="multilevel"/>
    <w:tmpl w:val="9672408A"/>
    <w:lvl w:ilvl="0">
      <w:start w:val="1"/>
      <w:numFmt w:val="decimal"/>
      <w:lvlText w:val="2.%1"/>
      <w:lvlJc w:val="right"/>
      <w:pPr>
        <w:tabs>
          <w:tab w:val="num" w:pos="0"/>
        </w:tabs>
        <w:ind w:left="0" w:firstLine="0"/>
      </w:pPr>
      <w:rPr>
        <w:rFonts w:hint="default"/>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5E2E5E31"/>
    <w:multiLevelType w:val="hybridMultilevel"/>
    <w:tmpl w:val="A3F80C22"/>
    <w:lvl w:ilvl="0" w:tplc="43FED822">
      <w:start w:val="3"/>
      <w:numFmt w:val="decimal"/>
      <w:lvlText w:val="%1."/>
      <w:lvlJc w:val="left"/>
      <w:pPr>
        <w:ind w:left="502"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abstractNum w:abstractNumId="24">
    <w:nsid w:val="60D100CF"/>
    <w:multiLevelType w:val="hybridMultilevel"/>
    <w:tmpl w:val="638A3280"/>
    <w:lvl w:ilvl="0" w:tplc="1F3A5A98">
      <w:start w:val="1"/>
      <w:numFmt w:val="decimal"/>
      <w:lvlText w:val="%1"/>
      <w:lvlJc w:val="righ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F4294"/>
    <w:multiLevelType w:val="hybridMultilevel"/>
    <w:tmpl w:val="F3745976"/>
    <w:lvl w:ilvl="0" w:tplc="AB72D1D0">
      <w:start w:val="1"/>
      <w:numFmt w:val="decimal"/>
      <w:lvlText w:val="%1"/>
      <w:lvlJc w:val="right"/>
      <w:pPr>
        <w:ind w:left="644"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9B4CE4"/>
    <w:multiLevelType w:val="hybridMultilevel"/>
    <w:tmpl w:val="FBCECEB4"/>
    <w:lvl w:ilvl="0" w:tplc="B17ED7CC">
      <w:start w:val="1"/>
      <w:numFmt w:val="decimal"/>
      <w:lvlText w:val="3.%1"/>
      <w:lvlJc w:val="righ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42969"/>
    <w:multiLevelType w:val="hybridMultilevel"/>
    <w:tmpl w:val="9F447C84"/>
    <w:lvl w:ilvl="0" w:tplc="0409000F">
      <w:start w:val="1"/>
      <w:numFmt w:val="decimal"/>
      <w:lvlText w:val="%1."/>
      <w:lvlJc w:val="left"/>
      <w:pPr>
        <w:ind w:left="644" w:hanging="360"/>
      </w:pPr>
      <w:rPr>
        <w:rFonts w:hint="default"/>
        <w:sz w:val="20"/>
        <w:szCs w:val="20"/>
      </w:rPr>
    </w:lvl>
    <w:lvl w:ilvl="1" w:tplc="04090019" w:tentative="1">
      <w:start w:val="1"/>
      <w:numFmt w:val="lowerLetter"/>
      <w:lvlText w:val="%2."/>
      <w:lvlJc w:val="left"/>
      <w:pPr>
        <w:ind w:left="1456" w:hanging="360"/>
      </w:pPr>
    </w:lvl>
    <w:lvl w:ilvl="2" w:tplc="0409001B" w:tentative="1">
      <w:start w:val="1"/>
      <w:numFmt w:val="lowerRoman"/>
      <w:lvlText w:val="%3."/>
      <w:lvlJc w:val="right"/>
      <w:pPr>
        <w:ind w:left="2176" w:hanging="180"/>
      </w:pPr>
    </w:lvl>
    <w:lvl w:ilvl="3" w:tplc="0409000F" w:tentative="1">
      <w:start w:val="1"/>
      <w:numFmt w:val="decimal"/>
      <w:lvlText w:val="%4."/>
      <w:lvlJc w:val="left"/>
      <w:pPr>
        <w:ind w:left="2896" w:hanging="360"/>
      </w:pPr>
    </w:lvl>
    <w:lvl w:ilvl="4" w:tplc="04090019" w:tentative="1">
      <w:start w:val="1"/>
      <w:numFmt w:val="lowerLetter"/>
      <w:lvlText w:val="%5."/>
      <w:lvlJc w:val="left"/>
      <w:pPr>
        <w:ind w:left="3616" w:hanging="360"/>
      </w:pPr>
    </w:lvl>
    <w:lvl w:ilvl="5" w:tplc="0409001B" w:tentative="1">
      <w:start w:val="1"/>
      <w:numFmt w:val="lowerRoman"/>
      <w:lvlText w:val="%6."/>
      <w:lvlJc w:val="right"/>
      <w:pPr>
        <w:ind w:left="4336" w:hanging="180"/>
      </w:pPr>
    </w:lvl>
    <w:lvl w:ilvl="6" w:tplc="0409000F" w:tentative="1">
      <w:start w:val="1"/>
      <w:numFmt w:val="decimal"/>
      <w:lvlText w:val="%7."/>
      <w:lvlJc w:val="left"/>
      <w:pPr>
        <w:ind w:left="5056" w:hanging="360"/>
      </w:pPr>
    </w:lvl>
    <w:lvl w:ilvl="7" w:tplc="04090019" w:tentative="1">
      <w:start w:val="1"/>
      <w:numFmt w:val="lowerLetter"/>
      <w:lvlText w:val="%8."/>
      <w:lvlJc w:val="left"/>
      <w:pPr>
        <w:ind w:left="5776" w:hanging="360"/>
      </w:pPr>
    </w:lvl>
    <w:lvl w:ilvl="8" w:tplc="0409001B" w:tentative="1">
      <w:start w:val="1"/>
      <w:numFmt w:val="lowerRoman"/>
      <w:lvlText w:val="%9."/>
      <w:lvlJc w:val="right"/>
      <w:pPr>
        <w:ind w:left="6496" w:hanging="180"/>
      </w:pPr>
    </w:lvl>
  </w:abstractNum>
  <w:num w:numId="1">
    <w:abstractNumId w:val="0"/>
  </w:num>
  <w:num w:numId="2">
    <w:abstractNumId w:val="10"/>
  </w:num>
  <w:num w:numId="3">
    <w:abstractNumId w:val="2"/>
  </w:num>
  <w:num w:numId="4">
    <w:abstractNumId w:val="20"/>
  </w:num>
  <w:num w:numId="5">
    <w:abstractNumId w:val="15"/>
  </w:num>
  <w:num w:numId="6">
    <w:abstractNumId w:val="11"/>
  </w:num>
  <w:num w:numId="7">
    <w:abstractNumId w:val="5"/>
  </w:num>
  <w:num w:numId="8">
    <w:abstractNumId w:val="9"/>
  </w:num>
  <w:num w:numId="9">
    <w:abstractNumId w:val="4"/>
  </w:num>
  <w:num w:numId="10">
    <w:abstractNumId w:val="6"/>
  </w:num>
  <w:num w:numId="11">
    <w:abstractNumId w:val="24"/>
  </w:num>
  <w:num w:numId="12">
    <w:abstractNumId w:val="8"/>
  </w:num>
  <w:num w:numId="13">
    <w:abstractNumId w:val="16"/>
  </w:num>
  <w:num w:numId="14">
    <w:abstractNumId w:val="7"/>
  </w:num>
  <w:num w:numId="15">
    <w:abstractNumId w:val="14"/>
  </w:num>
  <w:num w:numId="16">
    <w:abstractNumId w:val="22"/>
  </w:num>
  <w:num w:numId="17">
    <w:abstractNumId w:val="25"/>
  </w:num>
  <w:num w:numId="18">
    <w:abstractNumId w:val="13"/>
  </w:num>
  <w:num w:numId="19">
    <w:abstractNumId w:val="27"/>
  </w:num>
  <w:num w:numId="20">
    <w:abstractNumId w:val="3"/>
  </w:num>
  <w:num w:numId="21">
    <w:abstractNumId w:val="19"/>
  </w:num>
  <w:num w:numId="22">
    <w:abstractNumId w:val="17"/>
  </w:num>
  <w:num w:numId="23">
    <w:abstractNumId w:val="23"/>
  </w:num>
  <w:num w:numId="24">
    <w:abstractNumId w:val="12"/>
  </w:num>
  <w:num w:numId="25">
    <w:abstractNumId w:val="26"/>
  </w:num>
  <w:num w:numId="26">
    <w:abstractNumId w:val="18"/>
  </w:num>
  <w:num w:numId="27">
    <w:abstractNumId w:val="1"/>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20482"/>
  </w:hdrShapeDefaults>
  <w:footnotePr>
    <w:pos w:val="beneathText"/>
    <w:footnote w:id="-1"/>
    <w:footnote w:id="0"/>
  </w:footnotePr>
  <w:endnotePr>
    <w:endnote w:id="-1"/>
    <w:endnote w:id="0"/>
  </w:endnotePr>
  <w:compat>
    <w:useFELayout/>
  </w:compat>
  <w:rsids>
    <w:rsidRoot w:val="009459B3"/>
    <w:rsid w:val="00000358"/>
    <w:rsid w:val="00002F78"/>
    <w:rsid w:val="00003656"/>
    <w:rsid w:val="00005C8E"/>
    <w:rsid w:val="000075A2"/>
    <w:rsid w:val="00012408"/>
    <w:rsid w:val="00015635"/>
    <w:rsid w:val="0006091F"/>
    <w:rsid w:val="00080CE9"/>
    <w:rsid w:val="000827B7"/>
    <w:rsid w:val="000844D7"/>
    <w:rsid w:val="00086790"/>
    <w:rsid w:val="00090A06"/>
    <w:rsid w:val="000A0250"/>
    <w:rsid w:val="000A2AE6"/>
    <w:rsid w:val="000A3F90"/>
    <w:rsid w:val="00125301"/>
    <w:rsid w:val="00125A74"/>
    <w:rsid w:val="001817C7"/>
    <w:rsid w:val="00183764"/>
    <w:rsid w:val="001858BD"/>
    <w:rsid w:val="001964D0"/>
    <w:rsid w:val="001A0CD7"/>
    <w:rsid w:val="001B41B8"/>
    <w:rsid w:val="001B650D"/>
    <w:rsid w:val="001C3D42"/>
    <w:rsid w:val="00205E97"/>
    <w:rsid w:val="002179F3"/>
    <w:rsid w:val="00245C21"/>
    <w:rsid w:val="0025696C"/>
    <w:rsid w:val="00260A07"/>
    <w:rsid w:val="002721F1"/>
    <w:rsid w:val="0027571A"/>
    <w:rsid w:val="00282FA1"/>
    <w:rsid w:val="00287820"/>
    <w:rsid w:val="002B5613"/>
    <w:rsid w:val="002B6068"/>
    <w:rsid w:val="002D3558"/>
    <w:rsid w:val="002D589A"/>
    <w:rsid w:val="002E76B3"/>
    <w:rsid w:val="002F20CD"/>
    <w:rsid w:val="002F49EF"/>
    <w:rsid w:val="002F6FC3"/>
    <w:rsid w:val="00301F95"/>
    <w:rsid w:val="00314F95"/>
    <w:rsid w:val="003151F1"/>
    <w:rsid w:val="00322FAB"/>
    <w:rsid w:val="003246A8"/>
    <w:rsid w:val="00333FB4"/>
    <w:rsid w:val="00345581"/>
    <w:rsid w:val="0034702D"/>
    <w:rsid w:val="003554A2"/>
    <w:rsid w:val="00363EB1"/>
    <w:rsid w:val="003679A0"/>
    <w:rsid w:val="00367AAC"/>
    <w:rsid w:val="00381F90"/>
    <w:rsid w:val="00394B65"/>
    <w:rsid w:val="003A785E"/>
    <w:rsid w:val="003B55FF"/>
    <w:rsid w:val="003B651F"/>
    <w:rsid w:val="003C0116"/>
    <w:rsid w:val="003C4C28"/>
    <w:rsid w:val="0042178D"/>
    <w:rsid w:val="0043645D"/>
    <w:rsid w:val="00454A59"/>
    <w:rsid w:val="00456753"/>
    <w:rsid w:val="00460430"/>
    <w:rsid w:val="00471E57"/>
    <w:rsid w:val="00475C68"/>
    <w:rsid w:val="00480715"/>
    <w:rsid w:val="0049143E"/>
    <w:rsid w:val="004C7E2A"/>
    <w:rsid w:val="004D01D3"/>
    <w:rsid w:val="004D0467"/>
    <w:rsid w:val="004F4AFB"/>
    <w:rsid w:val="005019B9"/>
    <w:rsid w:val="0051007D"/>
    <w:rsid w:val="00520D1A"/>
    <w:rsid w:val="0052512B"/>
    <w:rsid w:val="005451BF"/>
    <w:rsid w:val="00553F9B"/>
    <w:rsid w:val="005660A1"/>
    <w:rsid w:val="00585A84"/>
    <w:rsid w:val="00593132"/>
    <w:rsid w:val="005A21B0"/>
    <w:rsid w:val="005A5E42"/>
    <w:rsid w:val="005C2F35"/>
    <w:rsid w:val="005D1DA6"/>
    <w:rsid w:val="005D2EAE"/>
    <w:rsid w:val="005D6037"/>
    <w:rsid w:val="005F5E04"/>
    <w:rsid w:val="00611EF8"/>
    <w:rsid w:val="006322C1"/>
    <w:rsid w:val="006359E9"/>
    <w:rsid w:val="0065209A"/>
    <w:rsid w:val="00657995"/>
    <w:rsid w:val="00685745"/>
    <w:rsid w:val="0069442B"/>
    <w:rsid w:val="006A15C1"/>
    <w:rsid w:val="006B5399"/>
    <w:rsid w:val="006D5C2E"/>
    <w:rsid w:val="006E6ACB"/>
    <w:rsid w:val="006E7156"/>
    <w:rsid w:val="006F1706"/>
    <w:rsid w:val="00744442"/>
    <w:rsid w:val="007725E7"/>
    <w:rsid w:val="0078507E"/>
    <w:rsid w:val="007A2829"/>
    <w:rsid w:val="007C0D07"/>
    <w:rsid w:val="007D3D09"/>
    <w:rsid w:val="007D746F"/>
    <w:rsid w:val="007F5E17"/>
    <w:rsid w:val="007F763B"/>
    <w:rsid w:val="0080092C"/>
    <w:rsid w:val="008041FC"/>
    <w:rsid w:val="00807F63"/>
    <w:rsid w:val="008131CF"/>
    <w:rsid w:val="00814FA7"/>
    <w:rsid w:val="008233D0"/>
    <w:rsid w:val="0082375D"/>
    <w:rsid w:val="00834F99"/>
    <w:rsid w:val="008365F4"/>
    <w:rsid w:val="0085007D"/>
    <w:rsid w:val="00875C08"/>
    <w:rsid w:val="008A15C4"/>
    <w:rsid w:val="008A20AC"/>
    <w:rsid w:val="008A67B6"/>
    <w:rsid w:val="008B2313"/>
    <w:rsid w:val="008E22BF"/>
    <w:rsid w:val="0091208A"/>
    <w:rsid w:val="00914558"/>
    <w:rsid w:val="00921E21"/>
    <w:rsid w:val="0092612C"/>
    <w:rsid w:val="00927FC6"/>
    <w:rsid w:val="00935CF7"/>
    <w:rsid w:val="0094140D"/>
    <w:rsid w:val="009459B3"/>
    <w:rsid w:val="00952EB8"/>
    <w:rsid w:val="009624C6"/>
    <w:rsid w:val="00987FF3"/>
    <w:rsid w:val="00997A8E"/>
    <w:rsid w:val="009A3681"/>
    <w:rsid w:val="009C58B7"/>
    <w:rsid w:val="00A14046"/>
    <w:rsid w:val="00A1557F"/>
    <w:rsid w:val="00A20B8B"/>
    <w:rsid w:val="00A3476D"/>
    <w:rsid w:val="00AB1E95"/>
    <w:rsid w:val="00AF211B"/>
    <w:rsid w:val="00AF6D45"/>
    <w:rsid w:val="00B16AC6"/>
    <w:rsid w:val="00B3167C"/>
    <w:rsid w:val="00B36B45"/>
    <w:rsid w:val="00B60543"/>
    <w:rsid w:val="00B60E8D"/>
    <w:rsid w:val="00B63DAF"/>
    <w:rsid w:val="00B74ECD"/>
    <w:rsid w:val="00B75BE1"/>
    <w:rsid w:val="00B80C0E"/>
    <w:rsid w:val="00B918AE"/>
    <w:rsid w:val="00B94E19"/>
    <w:rsid w:val="00BA4DAA"/>
    <w:rsid w:val="00BA64B4"/>
    <w:rsid w:val="00BD2A8D"/>
    <w:rsid w:val="00BD4FCC"/>
    <w:rsid w:val="00BF6579"/>
    <w:rsid w:val="00C0761F"/>
    <w:rsid w:val="00C101C9"/>
    <w:rsid w:val="00C4113D"/>
    <w:rsid w:val="00C44596"/>
    <w:rsid w:val="00C60D61"/>
    <w:rsid w:val="00C6718E"/>
    <w:rsid w:val="00C92003"/>
    <w:rsid w:val="00CB70C8"/>
    <w:rsid w:val="00CC4387"/>
    <w:rsid w:val="00CC7C6D"/>
    <w:rsid w:val="00CE7B2F"/>
    <w:rsid w:val="00CF24FB"/>
    <w:rsid w:val="00CF6616"/>
    <w:rsid w:val="00D04C27"/>
    <w:rsid w:val="00D13147"/>
    <w:rsid w:val="00D26F2E"/>
    <w:rsid w:val="00D3777A"/>
    <w:rsid w:val="00D37C57"/>
    <w:rsid w:val="00D53E1C"/>
    <w:rsid w:val="00D56002"/>
    <w:rsid w:val="00D778C9"/>
    <w:rsid w:val="00D975AB"/>
    <w:rsid w:val="00DF6507"/>
    <w:rsid w:val="00DF7353"/>
    <w:rsid w:val="00E015B9"/>
    <w:rsid w:val="00E0374A"/>
    <w:rsid w:val="00E20D44"/>
    <w:rsid w:val="00E330B8"/>
    <w:rsid w:val="00E34501"/>
    <w:rsid w:val="00E34DBD"/>
    <w:rsid w:val="00E52EA0"/>
    <w:rsid w:val="00E57761"/>
    <w:rsid w:val="00E617EB"/>
    <w:rsid w:val="00E71447"/>
    <w:rsid w:val="00E73E1D"/>
    <w:rsid w:val="00E87E59"/>
    <w:rsid w:val="00EB51F4"/>
    <w:rsid w:val="00EC565A"/>
    <w:rsid w:val="00EC5C53"/>
    <w:rsid w:val="00EC7613"/>
    <w:rsid w:val="00ED4441"/>
    <w:rsid w:val="00ED4A29"/>
    <w:rsid w:val="00ED4ED9"/>
    <w:rsid w:val="00EE1CEE"/>
    <w:rsid w:val="00EE1F4B"/>
    <w:rsid w:val="00F03305"/>
    <w:rsid w:val="00F2228B"/>
    <w:rsid w:val="00F2586A"/>
    <w:rsid w:val="00F62573"/>
    <w:rsid w:val="00F83A62"/>
    <w:rsid w:val="00FA074B"/>
    <w:rsid w:val="00FA58FE"/>
    <w:rsid w:val="00FA6554"/>
    <w:rsid w:val="00FA6A03"/>
    <w:rsid w:val="00FA6D77"/>
    <w:rsid w:val="00FB5B6A"/>
    <w:rsid w:val="00FC4906"/>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7F5E17"/>
    <w:pPr>
      <w:keepNext/>
      <w:outlineLvl w:val="0"/>
    </w:pPr>
    <w:rPr>
      <w:b/>
      <w:bCs/>
      <w:sz w:val="20"/>
    </w:rPr>
  </w:style>
  <w:style w:type="paragraph" w:styleId="Heading2">
    <w:name w:val="heading 2"/>
    <w:basedOn w:val="Normal"/>
    <w:next w:val="Normal"/>
    <w:qFormat/>
    <w:rsid w:val="007F5E17"/>
    <w:pPr>
      <w:keepNext/>
      <w:jc w:val="both"/>
      <w:outlineLvl w:val="1"/>
    </w:pPr>
    <w:rPr>
      <w:sz w:val="20"/>
    </w:rPr>
  </w:style>
  <w:style w:type="paragraph" w:styleId="Heading3">
    <w:name w:val="heading 3"/>
    <w:basedOn w:val="Normal"/>
    <w:next w:val="Normal"/>
    <w:qFormat/>
    <w:rsid w:val="00CC7C6D"/>
    <w:pPr>
      <w:keepNext/>
      <w:spacing w:line="360" w:lineRule="auto"/>
      <w:jc w:val="both"/>
      <w:outlineLvl w:val="2"/>
    </w:pPr>
    <w:rPr>
      <w:b/>
      <w:bCs/>
    </w:rPr>
  </w:style>
  <w:style w:type="paragraph" w:styleId="Heading6">
    <w:name w:val="heading 6"/>
    <w:basedOn w:val="Normal"/>
    <w:next w:val="Normal"/>
    <w:qFormat/>
    <w:rsid w:val="00CC7C6D"/>
    <w:pPr>
      <w:keepNext/>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uiPriority w:val="35"/>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paragraph" w:styleId="NoSpacing">
    <w:name w:val="No Spacing"/>
    <w:uiPriority w:val="1"/>
    <w:qFormat/>
    <w:rsid w:val="00381F90"/>
    <w:rPr>
      <w:rFonts w:asciiTheme="minorHAnsi" w:hAnsiTheme="minorHAnsi" w:cstheme="minorBidi"/>
      <w:sz w:val="22"/>
      <w:szCs w:val="22"/>
    </w:rPr>
  </w:style>
  <w:style w:type="character" w:styleId="CommentReference">
    <w:name w:val="annotation reference"/>
    <w:basedOn w:val="DefaultParagraphFont"/>
    <w:uiPriority w:val="99"/>
    <w:semiHidden/>
    <w:unhideWhenUsed/>
    <w:rsid w:val="00381F90"/>
    <w:rPr>
      <w:sz w:val="16"/>
      <w:szCs w:val="16"/>
    </w:rPr>
  </w:style>
  <w:style w:type="paragraph" w:styleId="CommentText">
    <w:name w:val="annotation text"/>
    <w:basedOn w:val="Normal"/>
    <w:link w:val="CommentTextChar"/>
    <w:uiPriority w:val="99"/>
    <w:semiHidden/>
    <w:unhideWhenUsed/>
    <w:rsid w:val="00381F90"/>
    <w:pPr>
      <w:suppressAutoHyphens w:val="0"/>
      <w:spacing w:after="160"/>
    </w:pPr>
    <w:rPr>
      <w:rFonts w:asciiTheme="minorHAnsi"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381F90"/>
    <w:rPr>
      <w:rFonts w:asciiTheme="minorHAnsi" w:eastAsiaTheme="minorEastAsia" w:hAnsiTheme="minorHAnsi" w:cstheme="minorBidi"/>
    </w:rPr>
  </w:style>
  <w:style w:type="paragraph" w:styleId="ListParagraph">
    <w:name w:val="List Paragraph"/>
    <w:basedOn w:val="Normal"/>
    <w:uiPriority w:val="34"/>
    <w:qFormat/>
    <w:rsid w:val="00381F90"/>
    <w:pPr>
      <w:ind w:left="720"/>
      <w:contextualSpacing/>
    </w:pPr>
  </w:style>
  <w:style w:type="paragraph" w:styleId="BalloonText">
    <w:name w:val="Balloon Text"/>
    <w:basedOn w:val="Normal"/>
    <w:link w:val="BalloonTextChar"/>
    <w:uiPriority w:val="99"/>
    <w:semiHidden/>
    <w:unhideWhenUsed/>
    <w:rsid w:val="00381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F90"/>
    <w:rPr>
      <w:rFonts w:ascii="Segoe UI" w:hAnsi="Segoe UI" w:cs="Segoe UI"/>
      <w:sz w:val="18"/>
      <w:szCs w:val="18"/>
      <w:lang w:eastAsia="ar-SA"/>
    </w:rPr>
  </w:style>
  <w:style w:type="character" w:customStyle="1" w:styleId="fontstyle01">
    <w:name w:val="fontstyle01"/>
    <w:basedOn w:val="DefaultParagraphFont"/>
    <w:rsid w:val="008E22BF"/>
    <w:rPr>
      <w:rFonts w:ascii="AdvGulliv-R" w:hAnsi="AdvGulliv-R" w:hint="default"/>
      <w:b w:val="0"/>
      <w:bCs w:val="0"/>
      <w:i w:val="0"/>
      <w:iCs w:val="0"/>
      <w:color w:val="000000"/>
      <w:sz w:val="14"/>
      <w:szCs w:val="14"/>
    </w:rPr>
  </w:style>
  <w:style w:type="table" w:styleId="TableGrid">
    <w:name w:val="Table Grid"/>
    <w:basedOn w:val="TableNormal"/>
    <w:uiPriority w:val="39"/>
    <w:rsid w:val="009624C6"/>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hangirbaloch@njust.edu.cn"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dx.doi.org/10.7537/marsnys130620.06"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F16EB-B43C-4855-8F00-502B5488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8027</Words>
  <Characters>45760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53680</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3</cp:revision>
  <cp:lastPrinted>2020-06-21T00:55:00Z</cp:lastPrinted>
  <dcterms:created xsi:type="dcterms:W3CDTF">2020-06-25T04:55:00Z</dcterms:created>
  <dcterms:modified xsi:type="dcterms:W3CDTF">2020-06-26T05:04:00Z</dcterms:modified>
</cp:coreProperties>
</file>