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4.xml" ContentType="application/vnd.openxmlformats-officedocument.themeOverride+xml"/>
  <Override PartName="/word/theme/themeOverride5.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6.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theme/themeOverride6.xml" ContentType="application/vnd.openxmlformats-officedocument.themeOverrid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044" w:rsidRPr="00BC6B51" w:rsidRDefault="00996044" w:rsidP="00996044">
      <w:pPr>
        <w:suppressAutoHyphens w:val="0"/>
        <w:snapToGrid w:val="0"/>
        <w:jc w:val="center"/>
        <w:rPr>
          <w:b/>
          <w:sz w:val="20"/>
          <w:szCs w:val="20"/>
          <w:lang w:eastAsia="zh-CN"/>
        </w:rPr>
      </w:pPr>
    </w:p>
    <w:p w:rsidR="007A4A46" w:rsidRPr="00BC6B51" w:rsidRDefault="00F2291F" w:rsidP="00996044">
      <w:pPr>
        <w:suppressAutoHyphens w:val="0"/>
        <w:snapToGrid w:val="0"/>
        <w:jc w:val="center"/>
        <w:rPr>
          <w:b/>
          <w:sz w:val="20"/>
          <w:szCs w:val="20"/>
          <w:lang w:eastAsia="zh-CN"/>
        </w:rPr>
      </w:pPr>
      <w:r w:rsidRPr="00BC6B51">
        <w:rPr>
          <w:b/>
          <w:sz w:val="20"/>
          <w:szCs w:val="20"/>
        </w:rPr>
        <w:t>Experimental Study on the Geotechnical Properties of Soils Treated with Banana Leaf Ash</w:t>
      </w:r>
    </w:p>
    <w:p w:rsidR="007A4A46" w:rsidRPr="00BC6B51" w:rsidRDefault="007A4A46" w:rsidP="00996044">
      <w:pPr>
        <w:suppressAutoHyphens w:val="0"/>
        <w:snapToGrid w:val="0"/>
        <w:jc w:val="center"/>
        <w:rPr>
          <w:sz w:val="20"/>
          <w:szCs w:val="20"/>
          <w:lang w:eastAsia="zh-CN"/>
        </w:rPr>
      </w:pPr>
    </w:p>
    <w:p w:rsidR="007A4A46" w:rsidRPr="00BC6B51" w:rsidRDefault="00CD4997" w:rsidP="00996044">
      <w:pPr>
        <w:suppressAutoHyphens w:val="0"/>
        <w:snapToGrid w:val="0"/>
        <w:jc w:val="center"/>
        <w:rPr>
          <w:sz w:val="20"/>
          <w:szCs w:val="20"/>
        </w:rPr>
      </w:pPr>
      <w:r w:rsidRPr="00BC6B51">
        <w:rPr>
          <w:sz w:val="20"/>
          <w:szCs w:val="20"/>
        </w:rPr>
        <w:t>T. S. Daramola</w:t>
      </w:r>
      <w:r w:rsidR="00471E57" w:rsidRPr="00BC6B51">
        <w:rPr>
          <w:sz w:val="20"/>
          <w:szCs w:val="20"/>
        </w:rPr>
        <w:t xml:space="preserve">, </w:t>
      </w:r>
      <w:r w:rsidRPr="00BC6B51">
        <w:rPr>
          <w:sz w:val="20"/>
          <w:szCs w:val="20"/>
        </w:rPr>
        <w:t>E. O. Olaniregun</w:t>
      </w:r>
      <w:r w:rsidR="00456753" w:rsidRPr="00BC6B51">
        <w:rPr>
          <w:sz w:val="20"/>
          <w:szCs w:val="20"/>
        </w:rPr>
        <w:t>,</w:t>
      </w:r>
      <w:r w:rsidR="006E6ACB" w:rsidRPr="00BC6B51">
        <w:rPr>
          <w:sz w:val="20"/>
          <w:szCs w:val="20"/>
        </w:rPr>
        <w:t xml:space="preserve"> </w:t>
      </w:r>
      <w:r w:rsidRPr="00BC6B51">
        <w:rPr>
          <w:sz w:val="20"/>
          <w:szCs w:val="20"/>
        </w:rPr>
        <w:t>G. O. Adunoye</w:t>
      </w:r>
    </w:p>
    <w:p w:rsidR="007A4A46" w:rsidRPr="00BC6B51" w:rsidRDefault="007A4A46" w:rsidP="00996044">
      <w:pPr>
        <w:suppressAutoHyphens w:val="0"/>
        <w:snapToGrid w:val="0"/>
        <w:jc w:val="center"/>
        <w:rPr>
          <w:sz w:val="20"/>
          <w:szCs w:val="20"/>
        </w:rPr>
      </w:pPr>
    </w:p>
    <w:p w:rsidR="00471E57" w:rsidRDefault="00471E57" w:rsidP="00996044">
      <w:pPr>
        <w:suppressAutoHyphens w:val="0"/>
        <w:snapToGrid w:val="0"/>
        <w:jc w:val="center"/>
        <w:rPr>
          <w:sz w:val="20"/>
          <w:szCs w:val="20"/>
          <w:lang w:eastAsia="zh-CN"/>
        </w:rPr>
      </w:pPr>
      <w:r w:rsidRPr="00BC6B51">
        <w:rPr>
          <w:sz w:val="20"/>
          <w:szCs w:val="20"/>
        </w:rPr>
        <w:t xml:space="preserve">Department of </w:t>
      </w:r>
      <w:r w:rsidR="00CD4997" w:rsidRPr="00BC6B51">
        <w:rPr>
          <w:sz w:val="20"/>
          <w:szCs w:val="20"/>
        </w:rPr>
        <w:t>Civil Engineering, Obafemi Awolowo University, Ile-Ife, Nigeria</w:t>
      </w:r>
    </w:p>
    <w:p w:rsidR="007A4A46" w:rsidRPr="00BC6B51" w:rsidRDefault="00BC6B51" w:rsidP="00996044">
      <w:pPr>
        <w:suppressAutoHyphens w:val="0"/>
        <w:snapToGrid w:val="0"/>
        <w:jc w:val="center"/>
        <w:rPr>
          <w:sz w:val="20"/>
          <w:szCs w:val="20"/>
          <w:lang w:eastAsia="zh-CN"/>
        </w:rPr>
      </w:pPr>
      <w:r>
        <w:rPr>
          <w:rFonts w:hint="eastAsia"/>
          <w:sz w:val="20"/>
          <w:szCs w:val="20"/>
          <w:lang w:eastAsia="zh-CN"/>
        </w:rPr>
        <w:t xml:space="preserve">Email: </w:t>
      </w:r>
      <w:hyperlink r:id="rId8" w:history="1">
        <w:r w:rsidR="00BE0312" w:rsidRPr="00BC6B51">
          <w:rPr>
            <w:rStyle w:val="Hyperlink"/>
            <w:sz w:val="20"/>
            <w:szCs w:val="20"/>
          </w:rPr>
          <w:t>kayadunoye@yahoo.com</w:t>
        </w:r>
      </w:hyperlink>
      <w:r>
        <w:rPr>
          <w:rFonts w:hint="eastAsia"/>
          <w:sz w:val="20"/>
          <w:szCs w:val="20"/>
          <w:lang w:eastAsia="zh-CN"/>
        </w:rPr>
        <w:t xml:space="preserve">; </w:t>
      </w:r>
      <w:r w:rsidRPr="00BC6B51">
        <w:rPr>
          <w:rFonts w:hint="eastAsia"/>
          <w:sz w:val="20"/>
          <w:szCs w:val="20"/>
          <w:lang w:eastAsia="zh-CN"/>
        </w:rPr>
        <w:t xml:space="preserve">Telephone: </w:t>
      </w:r>
      <w:r w:rsidRPr="00BC6B51">
        <w:rPr>
          <w:sz w:val="20"/>
          <w:szCs w:val="20"/>
          <w:lang w:eastAsia="zh-CN"/>
        </w:rPr>
        <w:t>+2348033579586</w:t>
      </w:r>
    </w:p>
    <w:p w:rsidR="007A4A46" w:rsidRPr="00BC6B51" w:rsidRDefault="007A4A46" w:rsidP="00996044">
      <w:pPr>
        <w:suppressAutoHyphens w:val="0"/>
        <w:snapToGrid w:val="0"/>
        <w:jc w:val="center"/>
        <w:rPr>
          <w:sz w:val="20"/>
          <w:szCs w:val="20"/>
        </w:rPr>
      </w:pPr>
    </w:p>
    <w:p w:rsidR="003246A8" w:rsidRPr="00BC6B51" w:rsidRDefault="00471E57" w:rsidP="00996044">
      <w:pPr>
        <w:suppressAutoHyphens w:val="0"/>
        <w:snapToGrid w:val="0"/>
        <w:jc w:val="both"/>
        <w:rPr>
          <w:sz w:val="20"/>
          <w:szCs w:val="20"/>
        </w:rPr>
      </w:pPr>
      <w:r w:rsidRPr="00BC6B51">
        <w:rPr>
          <w:b/>
          <w:sz w:val="20"/>
          <w:szCs w:val="20"/>
        </w:rPr>
        <w:t xml:space="preserve">Abstract: </w:t>
      </w:r>
      <w:r w:rsidR="0064039E" w:rsidRPr="00BC6B51">
        <w:rPr>
          <w:sz w:val="20"/>
          <w:szCs w:val="20"/>
        </w:rPr>
        <w:t>T</w:t>
      </w:r>
      <w:r w:rsidR="00D32AF5" w:rsidRPr="00BC6B51">
        <w:rPr>
          <w:sz w:val="20"/>
          <w:szCs w:val="20"/>
        </w:rPr>
        <w:t xml:space="preserve">here is an increasing need to improve the engineering properties of soils </w:t>
      </w:r>
      <w:r w:rsidR="00CD545B" w:rsidRPr="00BC6B51">
        <w:rPr>
          <w:sz w:val="20"/>
          <w:szCs w:val="20"/>
        </w:rPr>
        <w:t>using locally</w:t>
      </w:r>
      <w:r w:rsidR="00D32AF5" w:rsidRPr="00BC6B51">
        <w:rPr>
          <w:sz w:val="20"/>
          <w:szCs w:val="20"/>
        </w:rPr>
        <w:t xml:space="preserve"> available and economical materials. </w:t>
      </w:r>
      <w:r w:rsidR="0029660C" w:rsidRPr="00BC6B51">
        <w:rPr>
          <w:sz w:val="20"/>
          <w:szCs w:val="20"/>
        </w:rPr>
        <w:t xml:space="preserve">This work </w:t>
      </w:r>
      <w:r w:rsidR="00D32AF5" w:rsidRPr="00BC6B51">
        <w:rPr>
          <w:sz w:val="20"/>
          <w:szCs w:val="20"/>
        </w:rPr>
        <w:t xml:space="preserve">therefore </w:t>
      </w:r>
      <w:r w:rsidR="0029660C" w:rsidRPr="00BC6B51">
        <w:rPr>
          <w:sz w:val="20"/>
          <w:szCs w:val="20"/>
        </w:rPr>
        <w:t xml:space="preserve">studied the effect of banana leaf ash (BLA) on the geotechnical properties of selected lateritic soils. To achieve the aim of this study, lateritic soil samples were collected from identified locations in Ile-Ife, Osun State, Nigeria. In their natural states, the soil samples were subjected to the following laboratory tests, </w:t>
      </w:r>
      <w:r w:rsidR="00CD545B" w:rsidRPr="00BC6B51">
        <w:rPr>
          <w:sz w:val="20"/>
          <w:szCs w:val="20"/>
        </w:rPr>
        <w:t>using</w:t>
      </w:r>
      <w:r w:rsidR="0029660C" w:rsidRPr="00BC6B51">
        <w:rPr>
          <w:sz w:val="20"/>
          <w:szCs w:val="20"/>
        </w:rPr>
        <w:t xml:space="preserve"> standard procedures: natural moisture content, specific gravity, grain size analysis, Atterberg limits, compaction and California bearing ratio (CBR). The BLA was added to the soil samples in 2 %, 4 % and 6 % proportions by weight of soil; and the geotechnical properties were also determined for the soils with BLA. Results showed that addition of BLA improved the properties of the soils</w:t>
      </w:r>
      <w:r w:rsidR="006941A6" w:rsidRPr="00BC6B51">
        <w:rPr>
          <w:sz w:val="20"/>
          <w:szCs w:val="20"/>
        </w:rPr>
        <w:t xml:space="preserve">, that is, with the addition of BLA, reduction was </w:t>
      </w:r>
      <w:r w:rsidR="00B957DF" w:rsidRPr="00BC6B51">
        <w:rPr>
          <w:sz w:val="20"/>
          <w:szCs w:val="20"/>
        </w:rPr>
        <w:t xml:space="preserve">generally </w:t>
      </w:r>
      <w:r w:rsidR="006941A6" w:rsidRPr="00BC6B51">
        <w:rPr>
          <w:sz w:val="20"/>
          <w:szCs w:val="20"/>
        </w:rPr>
        <w:t xml:space="preserve">noticed in the values of plasticity index for both soils. </w:t>
      </w:r>
      <w:r w:rsidR="0029660C" w:rsidRPr="00BC6B51">
        <w:rPr>
          <w:sz w:val="20"/>
          <w:szCs w:val="20"/>
        </w:rPr>
        <w:t>The optimum values of CBR were 39 % (sample A) and 30 % (sample B), which were obtained at 4 % BLA for the two samples. The study concluded that BLA can cause significant improvement in the strength of lateritic soils.</w:t>
      </w:r>
    </w:p>
    <w:p w:rsidR="00996044" w:rsidRPr="00BC6B51" w:rsidRDefault="00893745" w:rsidP="00996044">
      <w:pPr>
        <w:suppressAutoHyphens w:val="0"/>
        <w:snapToGrid w:val="0"/>
        <w:jc w:val="both"/>
        <w:rPr>
          <w:b/>
          <w:sz w:val="20"/>
          <w:szCs w:val="20"/>
          <w:lang w:eastAsia="zh-CN"/>
        </w:rPr>
      </w:pPr>
      <w:r w:rsidRPr="00BC6B51">
        <w:rPr>
          <w:sz w:val="20"/>
          <w:szCs w:val="20"/>
        </w:rPr>
        <w:t xml:space="preserve">[Daramola, T. S., Olaniregun, E. O., Adunoye, G. O. </w:t>
      </w:r>
      <w:r w:rsidR="00646E9F" w:rsidRPr="00BC6B51">
        <w:rPr>
          <w:b/>
          <w:sz w:val="20"/>
          <w:szCs w:val="20"/>
        </w:rPr>
        <w:t>Experimental</w:t>
      </w:r>
      <w:r w:rsidRPr="00BC6B51">
        <w:rPr>
          <w:b/>
          <w:sz w:val="20"/>
          <w:szCs w:val="20"/>
        </w:rPr>
        <w:t xml:space="preserve"> Study on the Geotechnical Properties of Soils Treated with Banana Leaf Ash.</w:t>
      </w:r>
      <w:r w:rsidR="00996044" w:rsidRPr="00BC6B51">
        <w:rPr>
          <w:bCs/>
          <w:i/>
          <w:sz w:val="20"/>
          <w:szCs w:val="20"/>
        </w:rPr>
        <w:t xml:space="preserve"> N Y Sci J</w:t>
      </w:r>
      <w:r w:rsidR="00996044" w:rsidRPr="00BC6B51">
        <w:rPr>
          <w:bCs/>
          <w:sz w:val="20"/>
          <w:szCs w:val="20"/>
        </w:rPr>
        <w:t xml:space="preserve"> </w:t>
      </w:r>
      <w:r w:rsidR="00996044" w:rsidRPr="00BC6B51">
        <w:rPr>
          <w:sz w:val="20"/>
          <w:szCs w:val="20"/>
        </w:rPr>
        <w:t>20</w:t>
      </w:r>
      <w:r w:rsidR="00996044" w:rsidRPr="00BC6B51">
        <w:rPr>
          <w:rFonts w:hint="eastAsia"/>
          <w:sz w:val="20"/>
          <w:szCs w:val="20"/>
        </w:rPr>
        <w:t>21</w:t>
      </w:r>
      <w:r w:rsidR="00996044" w:rsidRPr="00BC6B51">
        <w:rPr>
          <w:sz w:val="20"/>
          <w:szCs w:val="20"/>
        </w:rPr>
        <w:t>;</w:t>
      </w:r>
      <w:r w:rsidR="00996044" w:rsidRPr="00BC6B51">
        <w:rPr>
          <w:rFonts w:hint="eastAsia"/>
          <w:sz w:val="20"/>
          <w:szCs w:val="20"/>
        </w:rPr>
        <w:t>14</w:t>
      </w:r>
      <w:r w:rsidR="00996044" w:rsidRPr="00BC6B51">
        <w:rPr>
          <w:sz w:val="20"/>
          <w:szCs w:val="20"/>
        </w:rPr>
        <w:t>(</w:t>
      </w:r>
      <w:r w:rsidR="00996044" w:rsidRPr="00BC6B51">
        <w:rPr>
          <w:rFonts w:hint="eastAsia"/>
          <w:sz w:val="20"/>
          <w:szCs w:val="20"/>
        </w:rPr>
        <w:t>1</w:t>
      </w:r>
      <w:r w:rsidR="00996044" w:rsidRPr="00BC6B51">
        <w:rPr>
          <w:sz w:val="20"/>
          <w:szCs w:val="20"/>
        </w:rPr>
        <w:t>):</w:t>
      </w:r>
      <w:r w:rsidR="006B1352" w:rsidRPr="00BC6B51">
        <w:rPr>
          <w:noProof/>
          <w:color w:val="000000"/>
          <w:sz w:val="20"/>
          <w:szCs w:val="20"/>
        </w:rPr>
        <w:t>32-3</w:t>
      </w:r>
      <w:r w:rsidR="00BC6B51">
        <w:rPr>
          <w:rFonts w:hint="eastAsia"/>
          <w:noProof/>
          <w:color w:val="000000"/>
          <w:sz w:val="20"/>
          <w:szCs w:val="20"/>
          <w:lang w:eastAsia="zh-CN"/>
        </w:rPr>
        <w:t>7</w:t>
      </w:r>
      <w:r w:rsidR="00996044" w:rsidRPr="00BC6B51">
        <w:rPr>
          <w:sz w:val="20"/>
          <w:szCs w:val="20"/>
        </w:rPr>
        <w:t xml:space="preserve">]. </w:t>
      </w:r>
      <w:r w:rsidR="00996044" w:rsidRPr="00BC6B51">
        <w:rPr>
          <w:iCs/>
          <w:color w:val="000000"/>
          <w:sz w:val="20"/>
          <w:szCs w:val="20"/>
        </w:rPr>
        <w:t>ISSN 1554-0200 (print); ISSN 2375-723X (online)</w:t>
      </w:r>
      <w:r w:rsidR="00996044" w:rsidRPr="00BC6B51">
        <w:rPr>
          <w:sz w:val="20"/>
          <w:szCs w:val="20"/>
        </w:rPr>
        <w:t xml:space="preserve">. </w:t>
      </w:r>
      <w:hyperlink r:id="rId9" w:history="1">
        <w:r w:rsidR="00996044" w:rsidRPr="00BC6B51">
          <w:rPr>
            <w:rStyle w:val="Hyperlink"/>
            <w:sz w:val="20"/>
            <w:szCs w:val="20"/>
          </w:rPr>
          <w:t>http://www.sciencepub.net/newyork</w:t>
        </w:r>
      </w:hyperlink>
      <w:r w:rsidR="00996044" w:rsidRPr="00BC6B51">
        <w:rPr>
          <w:sz w:val="20"/>
          <w:szCs w:val="20"/>
        </w:rPr>
        <w:t xml:space="preserve">. </w:t>
      </w:r>
      <w:r w:rsidR="00996044" w:rsidRPr="00BC6B51">
        <w:rPr>
          <w:rFonts w:hint="eastAsia"/>
          <w:sz w:val="20"/>
          <w:szCs w:val="20"/>
          <w:lang w:eastAsia="zh-CN"/>
        </w:rPr>
        <w:t>6</w:t>
      </w:r>
      <w:r w:rsidR="00996044" w:rsidRPr="00BC6B51">
        <w:rPr>
          <w:rFonts w:hint="eastAsia"/>
          <w:sz w:val="20"/>
          <w:szCs w:val="20"/>
        </w:rPr>
        <w:t xml:space="preserve">. </w:t>
      </w:r>
      <w:r w:rsidR="00996044" w:rsidRPr="00BC6B51">
        <w:rPr>
          <w:color w:val="000000"/>
          <w:sz w:val="20"/>
          <w:szCs w:val="20"/>
          <w:shd w:val="clear" w:color="auto" w:fill="FFFFFF"/>
        </w:rPr>
        <w:t>doi:</w:t>
      </w:r>
      <w:hyperlink r:id="rId10" w:history="1">
        <w:r w:rsidR="00996044" w:rsidRPr="00BC6B51">
          <w:rPr>
            <w:rStyle w:val="Hyperlink"/>
            <w:sz w:val="20"/>
            <w:szCs w:val="20"/>
            <w:shd w:val="clear" w:color="auto" w:fill="FFFFFF"/>
          </w:rPr>
          <w:t>10.7537/mars</w:t>
        </w:r>
        <w:r w:rsidR="00996044" w:rsidRPr="00BC6B51">
          <w:rPr>
            <w:rStyle w:val="Hyperlink"/>
            <w:rFonts w:hint="eastAsia"/>
            <w:sz w:val="20"/>
            <w:szCs w:val="20"/>
            <w:shd w:val="clear" w:color="auto" w:fill="FFFFFF"/>
          </w:rPr>
          <w:t>nys140121.</w:t>
        </w:r>
        <w:r w:rsidR="00996044" w:rsidRPr="00BC6B51">
          <w:rPr>
            <w:rStyle w:val="Hyperlink"/>
            <w:sz w:val="20"/>
            <w:szCs w:val="20"/>
            <w:shd w:val="clear" w:color="auto" w:fill="FFFFFF"/>
          </w:rPr>
          <w:t>0</w:t>
        </w:r>
        <w:r w:rsidR="00996044" w:rsidRPr="00BC6B51">
          <w:rPr>
            <w:rStyle w:val="Hyperlink"/>
            <w:rFonts w:hint="eastAsia"/>
            <w:sz w:val="20"/>
            <w:szCs w:val="20"/>
            <w:shd w:val="clear" w:color="auto" w:fill="FFFFFF"/>
            <w:lang w:eastAsia="zh-CN"/>
          </w:rPr>
          <w:t>6</w:t>
        </w:r>
      </w:hyperlink>
      <w:r w:rsidR="00996044" w:rsidRPr="00BC6B51">
        <w:rPr>
          <w:color w:val="000000"/>
          <w:sz w:val="20"/>
          <w:szCs w:val="20"/>
          <w:shd w:val="clear" w:color="auto" w:fill="FFFFFF"/>
        </w:rPr>
        <w:t>.</w:t>
      </w:r>
    </w:p>
    <w:p w:rsidR="001817C7" w:rsidRPr="00BC6B51" w:rsidRDefault="001817C7" w:rsidP="00996044">
      <w:pPr>
        <w:suppressAutoHyphens w:val="0"/>
        <w:snapToGrid w:val="0"/>
        <w:jc w:val="both"/>
        <w:rPr>
          <w:sz w:val="20"/>
          <w:szCs w:val="20"/>
        </w:rPr>
      </w:pPr>
    </w:p>
    <w:p w:rsidR="001817C7" w:rsidRPr="00BC6B51" w:rsidRDefault="001817C7" w:rsidP="00996044">
      <w:pPr>
        <w:suppressAutoHyphens w:val="0"/>
        <w:snapToGrid w:val="0"/>
        <w:jc w:val="both"/>
        <w:rPr>
          <w:sz w:val="20"/>
          <w:szCs w:val="20"/>
        </w:rPr>
      </w:pPr>
      <w:r w:rsidRPr="00BC6B51">
        <w:rPr>
          <w:b/>
          <w:sz w:val="20"/>
          <w:szCs w:val="20"/>
        </w:rPr>
        <w:t xml:space="preserve">Keywords: </w:t>
      </w:r>
      <w:r w:rsidR="0029660C" w:rsidRPr="00BC6B51">
        <w:rPr>
          <w:sz w:val="20"/>
          <w:szCs w:val="20"/>
        </w:rPr>
        <w:t xml:space="preserve">Ash, banana leaf, </w:t>
      </w:r>
      <w:r w:rsidR="00432080" w:rsidRPr="00BC6B51">
        <w:rPr>
          <w:sz w:val="20"/>
          <w:szCs w:val="20"/>
        </w:rPr>
        <w:t xml:space="preserve">geotechnical properties, </w:t>
      </w:r>
      <w:r w:rsidR="0029660C" w:rsidRPr="00BC6B51">
        <w:rPr>
          <w:sz w:val="20"/>
          <w:szCs w:val="20"/>
        </w:rPr>
        <w:t>soil strength</w:t>
      </w:r>
      <w:r w:rsidR="00432080" w:rsidRPr="00BC6B51">
        <w:rPr>
          <w:sz w:val="20"/>
          <w:szCs w:val="20"/>
        </w:rPr>
        <w:t>, strength improvement</w:t>
      </w:r>
    </w:p>
    <w:p w:rsidR="001817C7" w:rsidRPr="00BC6B51" w:rsidRDefault="001817C7" w:rsidP="00996044">
      <w:pPr>
        <w:suppressAutoHyphens w:val="0"/>
        <w:snapToGrid w:val="0"/>
        <w:ind w:firstLine="425"/>
        <w:jc w:val="both"/>
        <w:rPr>
          <w:sz w:val="20"/>
          <w:szCs w:val="20"/>
        </w:rPr>
      </w:pPr>
    </w:p>
    <w:p w:rsidR="00996044" w:rsidRPr="00BC6B51" w:rsidRDefault="00996044" w:rsidP="00996044">
      <w:pPr>
        <w:suppressAutoHyphens w:val="0"/>
        <w:snapToGrid w:val="0"/>
        <w:jc w:val="both"/>
        <w:rPr>
          <w:b/>
          <w:sz w:val="20"/>
          <w:szCs w:val="20"/>
        </w:rPr>
        <w:sectPr w:rsidR="00996044" w:rsidRPr="00BC6B51" w:rsidSect="006B1352">
          <w:headerReference w:type="default" r:id="rId11"/>
          <w:footerReference w:type="even" r:id="rId12"/>
          <w:footerReference w:type="default" r:id="rId13"/>
          <w:footnotePr>
            <w:pos w:val="beneathText"/>
          </w:footnotePr>
          <w:type w:val="continuous"/>
          <w:pgSz w:w="12240" w:h="15840" w:code="1"/>
          <w:pgMar w:top="1440" w:right="1440" w:bottom="1440" w:left="1440" w:header="720" w:footer="720" w:gutter="0"/>
          <w:pgNumType w:start="32"/>
          <w:cols w:space="720"/>
          <w:docGrid w:linePitch="360"/>
        </w:sectPr>
      </w:pPr>
    </w:p>
    <w:p w:rsidR="00B71576" w:rsidRPr="00BC6B51" w:rsidRDefault="00471E57" w:rsidP="00996044">
      <w:pPr>
        <w:suppressAutoHyphens w:val="0"/>
        <w:snapToGrid w:val="0"/>
        <w:jc w:val="both"/>
        <w:rPr>
          <w:b/>
          <w:sz w:val="20"/>
          <w:szCs w:val="20"/>
        </w:rPr>
      </w:pPr>
      <w:r w:rsidRPr="00BC6B51">
        <w:rPr>
          <w:b/>
          <w:sz w:val="20"/>
          <w:szCs w:val="20"/>
        </w:rPr>
        <w:lastRenderedPageBreak/>
        <w:t>1. Introduction</w:t>
      </w:r>
    </w:p>
    <w:p w:rsidR="00A16E63" w:rsidRPr="00BC6B51" w:rsidRDefault="00A16E63" w:rsidP="00996044">
      <w:pPr>
        <w:suppressAutoHyphens w:val="0"/>
        <w:snapToGrid w:val="0"/>
        <w:ind w:firstLine="425"/>
        <w:jc w:val="both"/>
        <w:rPr>
          <w:color w:val="000000"/>
          <w:sz w:val="20"/>
          <w:szCs w:val="20"/>
        </w:rPr>
      </w:pPr>
      <w:r w:rsidRPr="00BC6B51">
        <w:rPr>
          <w:color w:val="000000"/>
          <w:sz w:val="20"/>
          <w:szCs w:val="20"/>
        </w:rPr>
        <w:t xml:space="preserve">Soil </w:t>
      </w:r>
      <w:r w:rsidR="00053019" w:rsidRPr="00BC6B51">
        <w:rPr>
          <w:color w:val="000000"/>
          <w:sz w:val="20"/>
          <w:szCs w:val="20"/>
        </w:rPr>
        <w:t>stabilization</w:t>
      </w:r>
      <w:r w:rsidRPr="00BC6B51">
        <w:rPr>
          <w:color w:val="000000"/>
          <w:sz w:val="20"/>
          <w:szCs w:val="20"/>
        </w:rPr>
        <w:t xml:space="preserve"> is the alteration of soils to enhance their physical properties. It can increase the shear strength of a soil and/or control the shrink-swell properties of </w:t>
      </w:r>
      <w:r w:rsidR="00053019" w:rsidRPr="00BC6B51">
        <w:rPr>
          <w:color w:val="000000"/>
          <w:sz w:val="20"/>
          <w:szCs w:val="20"/>
        </w:rPr>
        <w:t>the</w:t>
      </w:r>
      <w:r w:rsidRPr="00BC6B51">
        <w:rPr>
          <w:color w:val="000000"/>
          <w:sz w:val="20"/>
          <w:szCs w:val="20"/>
        </w:rPr>
        <w:t xml:space="preserve"> soil, thus improving the load bearing capacity of a sub-grade to support pavements and foundations. In other words, soil stabilization is a general term for any physical, chemical, biological or combined method of changing a natural soil to meet an engineering purpose. </w:t>
      </w:r>
      <w:r w:rsidRPr="00BC6B51">
        <w:rPr>
          <w:sz w:val="20"/>
          <w:szCs w:val="20"/>
        </w:rPr>
        <w:t>In civil engineering construction, where in most cases sourcing for alternative soil may prove economically unwise, to improve the soil by way of stabilizing available soil to meet the desired objective becomes a viable option (Mustapha, 2005; Osinubi, 1999)</w:t>
      </w:r>
      <w:r w:rsidR="00397128" w:rsidRPr="00BC6B51">
        <w:rPr>
          <w:sz w:val="20"/>
          <w:szCs w:val="20"/>
        </w:rPr>
        <w:t xml:space="preserve">. </w:t>
      </w:r>
      <w:r w:rsidR="00397128" w:rsidRPr="00BC6B51">
        <w:rPr>
          <w:color w:val="000000"/>
          <w:sz w:val="20"/>
          <w:szCs w:val="20"/>
        </w:rPr>
        <w:t>T</w:t>
      </w:r>
      <w:r w:rsidRPr="00BC6B51">
        <w:rPr>
          <w:color w:val="000000"/>
          <w:sz w:val="20"/>
          <w:szCs w:val="20"/>
        </w:rPr>
        <w:t xml:space="preserve">he laterite and lateritic soils can be effectively stabilized to improve their properties for particular uses. Literature has shown that some soil </w:t>
      </w:r>
      <w:r w:rsidR="00C94E03" w:rsidRPr="00BC6B51">
        <w:rPr>
          <w:color w:val="000000"/>
          <w:sz w:val="20"/>
          <w:szCs w:val="20"/>
        </w:rPr>
        <w:t>stabilizing</w:t>
      </w:r>
      <w:r w:rsidRPr="00BC6B51">
        <w:rPr>
          <w:color w:val="000000"/>
          <w:sz w:val="20"/>
          <w:szCs w:val="20"/>
        </w:rPr>
        <w:t xml:space="preserve"> agents that have been used successfully include: cement, asphalt/bitumen and lime. Mechanical stabilization is also often </w:t>
      </w:r>
      <w:r w:rsidR="00C142D5" w:rsidRPr="00BC6B51">
        <w:rPr>
          <w:color w:val="000000"/>
          <w:sz w:val="20"/>
          <w:szCs w:val="20"/>
        </w:rPr>
        <w:t>utilized</w:t>
      </w:r>
      <w:r w:rsidRPr="00BC6B51">
        <w:rPr>
          <w:color w:val="000000"/>
          <w:sz w:val="20"/>
          <w:szCs w:val="20"/>
        </w:rPr>
        <w:t>.</w:t>
      </w:r>
    </w:p>
    <w:p w:rsidR="00A16E63" w:rsidRPr="00BC6B51" w:rsidRDefault="00A16E63" w:rsidP="00996044">
      <w:pPr>
        <w:suppressAutoHyphens w:val="0"/>
        <w:snapToGrid w:val="0"/>
        <w:ind w:firstLine="425"/>
        <w:jc w:val="both"/>
        <w:rPr>
          <w:sz w:val="20"/>
          <w:szCs w:val="20"/>
        </w:rPr>
      </w:pPr>
      <w:r w:rsidRPr="00BC6B51">
        <w:rPr>
          <w:sz w:val="20"/>
          <w:szCs w:val="20"/>
        </w:rPr>
        <w:t xml:space="preserve">The improvement in strength and durability of lateritic soil in recent times has become imperative. This has geared researchers towards using stabilizing materials that can be sourced locally and at a very low cost (Bello </w:t>
      </w:r>
      <w:r w:rsidRPr="00BC6B51">
        <w:rPr>
          <w:i/>
          <w:iCs/>
          <w:sz w:val="20"/>
          <w:szCs w:val="20"/>
        </w:rPr>
        <w:t xml:space="preserve">et al., </w:t>
      </w:r>
      <w:r w:rsidRPr="00BC6B51">
        <w:rPr>
          <w:sz w:val="20"/>
          <w:szCs w:val="20"/>
        </w:rPr>
        <w:t xml:space="preserve">2015). Therefore alternatives (stabilizing materials) are used in geotechnical engineering for soil stabilization, that is, they may be </w:t>
      </w:r>
      <w:r w:rsidRPr="00BC6B51">
        <w:rPr>
          <w:sz w:val="20"/>
          <w:szCs w:val="20"/>
        </w:rPr>
        <w:lastRenderedPageBreak/>
        <w:t xml:space="preserve">used to influence the geotechnical properties of soil. One of such alternatives is banana leaf ash. </w:t>
      </w:r>
    </w:p>
    <w:p w:rsidR="00471E57" w:rsidRPr="00BC6B51" w:rsidRDefault="00A16E63" w:rsidP="00996044">
      <w:pPr>
        <w:suppressAutoHyphens w:val="0"/>
        <w:snapToGrid w:val="0"/>
        <w:ind w:firstLine="425"/>
        <w:jc w:val="both"/>
        <w:rPr>
          <w:sz w:val="20"/>
          <w:szCs w:val="20"/>
        </w:rPr>
      </w:pPr>
      <w:r w:rsidRPr="00BC6B51">
        <w:rPr>
          <w:sz w:val="20"/>
          <w:szCs w:val="20"/>
        </w:rPr>
        <w:t>Banana leaf ash (BLA) is an agricultural waste. BLA</w:t>
      </w:r>
      <w:r w:rsidR="00C142D5" w:rsidRPr="00BC6B51">
        <w:rPr>
          <w:sz w:val="20"/>
          <w:szCs w:val="20"/>
        </w:rPr>
        <w:t>,</w:t>
      </w:r>
      <w:r w:rsidRPr="00BC6B51">
        <w:rPr>
          <w:sz w:val="20"/>
          <w:szCs w:val="20"/>
        </w:rPr>
        <w:t xml:space="preserve"> though may be a weak pozzolan</w:t>
      </w:r>
      <w:r w:rsidR="00C142D5" w:rsidRPr="00BC6B51">
        <w:rPr>
          <w:sz w:val="20"/>
          <w:szCs w:val="20"/>
        </w:rPr>
        <w:t>,</w:t>
      </w:r>
      <w:r w:rsidRPr="00BC6B51">
        <w:rPr>
          <w:sz w:val="20"/>
          <w:szCs w:val="20"/>
        </w:rPr>
        <w:t xml:space="preserve"> contains pozzolanic compounds that readily react with lateritic soil in a bid to improve the engineering performance of the soil (Sakthivel </w:t>
      </w:r>
      <w:r w:rsidRPr="00BC6B51">
        <w:rPr>
          <w:i/>
          <w:sz w:val="20"/>
          <w:szCs w:val="20"/>
        </w:rPr>
        <w:t xml:space="preserve">et al., </w:t>
      </w:r>
      <w:r w:rsidRPr="00BC6B51">
        <w:rPr>
          <w:sz w:val="20"/>
          <w:szCs w:val="20"/>
        </w:rPr>
        <w:t xml:space="preserve">2019). The chemical composition of typical </w:t>
      </w:r>
      <w:r w:rsidR="00C142D5" w:rsidRPr="00BC6B51">
        <w:rPr>
          <w:sz w:val="20"/>
          <w:szCs w:val="20"/>
        </w:rPr>
        <w:t>BLA</w:t>
      </w:r>
      <w:r w:rsidRPr="00BC6B51">
        <w:rPr>
          <w:sz w:val="20"/>
          <w:szCs w:val="20"/>
        </w:rPr>
        <w:t xml:space="preserve"> is shown in Table 1.</w:t>
      </w:r>
    </w:p>
    <w:p w:rsidR="00F54AB1" w:rsidRPr="00BC6B51" w:rsidRDefault="00F54AB1" w:rsidP="00996044">
      <w:pPr>
        <w:suppressAutoHyphens w:val="0"/>
        <w:snapToGrid w:val="0"/>
        <w:jc w:val="center"/>
        <w:rPr>
          <w:sz w:val="20"/>
          <w:szCs w:val="20"/>
        </w:rPr>
      </w:pPr>
    </w:p>
    <w:p w:rsidR="00F54AB1" w:rsidRPr="00BC6B51" w:rsidRDefault="00F54AB1" w:rsidP="00996044">
      <w:pPr>
        <w:suppressAutoHyphens w:val="0"/>
        <w:snapToGrid w:val="0"/>
        <w:jc w:val="both"/>
        <w:rPr>
          <w:sz w:val="20"/>
          <w:szCs w:val="20"/>
        </w:rPr>
      </w:pPr>
      <w:r w:rsidRPr="00BC6B51">
        <w:rPr>
          <w:sz w:val="20"/>
          <w:szCs w:val="20"/>
        </w:rPr>
        <w:t xml:space="preserve">Table 1: Composition of banana leaf ash (Sakthivel </w:t>
      </w:r>
      <w:r w:rsidRPr="00BC6B51">
        <w:rPr>
          <w:i/>
          <w:sz w:val="20"/>
          <w:szCs w:val="20"/>
        </w:rPr>
        <w:t xml:space="preserve">et al., </w:t>
      </w:r>
      <w:r w:rsidRPr="00BC6B51">
        <w:rPr>
          <w:sz w:val="20"/>
          <w:szCs w:val="20"/>
        </w:rPr>
        <w:t>2019)</w:t>
      </w:r>
    </w:p>
    <w:tbl>
      <w:tblPr>
        <w:tblW w:w="5000" w:type="pct"/>
        <w:jc w:val="center"/>
        <w:tblCellMar>
          <w:left w:w="57" w:type="dxa"/>
          <w:right w:w="57" w:type="dxa"/>
        </w:tblCellMar>
        <w:tblLook w:val="04A0"/>
      </w:tblPr>
      <w:tblGrid>
        <w:gridCol w:w="2250"/>
        <w:gridCol w:w="2244"/>
      </w:tblGrid>
      <w:tr w:rsidR="004E6A5F" w:rsidRPr="00BC6B51" w:rsidTr="007A4A46">
        <w:trPr>
          <w:jc w:val="center"/>
        </w:trPr>
        <w:tc>
          <w:tcPr>
            <w:tcW w:w="25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6A5F" w:rsidRPr="00BC6B51" w:rsidRDefault="004E6A5F" w:rsidP="00996044">
            <w:pPr>
              <w:suppressAutoHyphens w:val="0"/>
              <w:snapToGrid w:val="0"/>
              <w:jc w:val="both"/>
              <w:rPr>
                <w:rFonts w:eastAsia="Times New Roman"/>
                <w:color w:val="000000"/>
                <w:sz w:val="20"/>
                <w:szCs w:val="20"/>
                <w:lang w:eastAsia="en-US"/>
              </w:rPr>
            </w:pPr>
            <w:r w:rsidRPr="00BC6B51">
              <w:rPr>
                <w:rFonts w:eastAsia="Times New Roman"/>
                <w:color w:val="000000"/>
                <w:sz w:val="20"/>
                <w:szCs w:val="20"/>
                <w:lang w:eastAsia="en-US"/>
              </w:rPr>
              <w:t>Compound</w:t>
            </w:r>
          </w:p>
        </w:tc>
        <w:tc>
          <w:tcPr>
            <w:tcW w:w="2497" w:type="pct"/>
            <w:tcBorders>
              <w:top w:val="single" w:sz="4" w:space="0" w:color="auto"/>
              <w:left w:val="nil"/>
              <w:bottom w:val="single" w:sz="4" w:space="0" w:color="auto"/>
              <w:right w:val="single" w:sz="4" w:space="0" w:color="auto"/>
            </w:tcBorders>
            <w:shd w:val="clear" w:color="auto" w:fill="auto"/>
            <w:vAlign w:val="center"/>
            <w:hideMark/>
          </w:tcPr>
          <w:p w:rsidR="004E6A5F" w:rsidRPr="00BC6B51" w:rsidRDefault="004E6A5F" w:rsidP="00996044">
            <w:pPr>
              <w:suppressAutoHyphens w:val="0"/>
              <w:snapToGrid w:val="0"/>
              <w:jc w:val="both"/>
              <w:rPr>
                <w:rFonts w:eastAsia="Times New Roman"/>
                <w:color w:val="000000"/>
                <w:sz w:val="20"/>
                <w:szCs w:val="20"/>
                <w:lang w:eastAsia="en-US"/>
              </w:rPr>
            </w:pPr>
            <w:r w:rsidRPr="00BC6B51">
              <w:rPr>
                <w:rFonts w:eastAsia="Times New Roman"/>
                <w:color w:val="000000"/>
                <w:sz w:val="20"/>
                <w:szCs w:val="20"/>
                <w:lang w:eastAsia="en-US"/>
              </w:rPr>
              <w:t>Composition in BLA (%)</w:t>
            </w:r>
          </w:p>
        </w:tc>
      </w:tr>
      <w:tr w:rsidR="004E6A5F" w:rsidRPr="00BC6B51" w:rsidTr="007A4A46">
        <w:trPr>
          <w:jc w:val="center"/>
        </w:trPr>
        <w:tc>
          <w:tcPr>
            <w:tcW w:w="2503" w:type="pct"/>
            <w:tcBorders>
              <w:top w:val="nil"/>
              <w:left w:val="single" w:sz="4" w:space="0" w:color="auto"/>
              <w:bottom w:val="single" w:sz="4" w:space="0" w:color="auto"/>
              <w:right w:val="single" w:sz="4" w:space="0" w:color="auto"/>
            </w:tcBorders>
            <w:shd w:val="clear" w:color="auto" w:fill="auto"/>
            <w:vAlign w:val="center"/>
            <w:hideMark/>
          </w:tcPr>
          <w:p w:rsidR="004E6A5F" w:rsidRPr="00BC6B51" w:rsidRDefault="004E6A5F" w:rsidP="00996044">
            <w:pPr>
              <w:suppressAutoHyphens w:val="0"/>
              <w:snapToGrid w:val="0"/>
              <w:jc w:val="both"/>
              <w:rPr>
                <w:rFonts w:eastAsia="Times New Roman"/>
                <w:color w:val="000000"/>
                <w:sz w:val="20"/>
                <w:szCs w:val="20"/>
                <w:lang w:eastAsia="en-US"/>
              </w:rPr>
            </w:pPr>
            <w:r w:rsidRPr="00BC6B51">
              <w:rPr>
                <w:rFonts w:eastAsia="Times New Roman"/>
                <w:color w:val="000000"/>
                <w:sz w:val="20"/>
                <w:szCs w:val="20"/>
                <w:lang w:eastAsia="en-US"/>
              </w:rPr>
              <w:t>Silicon dioxide (SiO</w:t>
            </w:r>
            <w:r w:rsidRPr="00BC6B51">
              <w:rPr>
                <w:rFonts w:eastAsia="Times New Roman"/>
                <w:color w:val="000000"/>
                <w:sz w:val="20"/>
                <w:szCs w:val="20"/>
                <w:vertAlign w:val="subscript"/>
                <w:lang w:eastAsia="en-US"/>
              </w:rPr>
              <w:t>2</w:t>
            </w:r>
            <w:r w:rsidRPr="00BC6B51">
              <w:rPr>
                <w:rFonts w:eastAsia="Times New Roman"/>
                <w:color w:val="000000"/>
                <w:sz w:val="20"/>
                <w:szCs w:val="20"/>
                <w:lang w:eastAsia="en-US"/>
              </w:rPr>
              <w:t>)</w:t>
            </w:r>
          </w:p>
        </w:tc>
        <w:tc>
          <w:tcPr>
            <w:tcW w:w="2497" w:type="pct"/>
            <w:tcBorders>
              <w:top w:val="nil"/>
              <w:left w:val="nil"/>
              <w:bottom w:val="single" w:sz="4" w:space="0" w:color="auto"/>
              <w:right w:val="single" w:sz="4" w:space="0" w:color="auto"/>
            </w:tcBorders>
            <w:shd w:val="clear" w:color="auto" w:fill="auto"/>
            <w:vAlign w:val="center"/>
            <w:hideMark/>
          </w:tcPr>
          <w:p w:rsidR="004E6A5F" w:rsidRPr="00BC6B51" w:rsidRDefault="004E6A5F" w:rsidP="00996044">
            <w:pPr>
              <w:suppressAutoHyphens w:val="0"/>
              <w:snapToGrid w:val="0"/>
              <w:jc w:val="both"/>
              <w:rPr>
                <w:rFonts w:eastAsia="Times New Roman"/>
                <w:color w:val="000000"/>
                <w:sz w:val="20"/>
                <w:szCs w:val="20"/>
                <w:lang w:eastAsia="en-US"/>
              </w:rPr>
            </w:pPr>
            <w:r w:rsidRPr="00BC6B51">
              <w:rPr>
                <w:rFonts w:eastAsia="Times New Roman"/>
                <w:color w:val="000000"/>
                <w:sz w:val="20"/>
                <w:szCs w:val="20"/>
                <w:lang w:eastAsia="en-US"/>
              </w:rPr>
              <w:t>48.7</w:t>
            </w:r>
          </w:p>
        </w:tc>
      </w:tr>
      <w:tr w:rsidR="004E6A5F" w:rsidRPr="00BC6B51" w:rsidTr="007A4A46">
        <w:trPr>
          <w:jc w:val="center"/>
        </w:trPr>
        <w:tc>
          <w:tcPr>
            <w:tcW w:w="2503" w:type="pct"/>
            <w:tcBorders>
              <w:top w:val="nil"/>
              <w:left w:val="single" w:sz="4" w:space="0" w:color="auto"/>
              <w:bottom w:val="single" w:sz="4" w:space="0" w:color="auto"/>
              <w:right w:val="single" w:sz="4" w:space="0" w:color="auto"/>
            </w:tcBorders>
            <w:shd w:val="clear" w:color="auto" w:fill="auto"/>
            <w:vAlign w:val="center"/>
            <w:hideMark/>
          </w:tcPr>
          <w:p w:rsidR="004E6A5F" w:rsidRPr="00BC6B51" w:rsidRDefault="004E6A5F" w:rsidP="00996044">
            <w:pPr>
              <w:suppressAutoHyphens w:val="0"/>
              <w:snapToGrid w:val="0"/>
              <w:jc w:val="both"/>
              <w:rPr>
                <w:rFonts w:eastAsia="Times New Roman"/>
                <w:color w:val="000000"/>
                <w:sz w:val="20"/>
                <w:szCs w:val="20"/>
                <w:lang w:eastAsia="en-US"/>
              </w:rPr>
            </w:pPr>
            <w:r w:rsidRPr="00BC6B51">
              <w:rPr>
                <w:rFonts w:eastAsia="Times New Roman"/>
                <w:color w:val="000000"/>
                <w:sz w:val="20"/>
                <w:szCs w:val="20"/>
                <w:lang w:eastAsia="en-US"/>
              </w:rPr>
              <w:t>Iron oxide (Fe</w:t>
            </w:r>
            <w:r w:rsidRPr="00BC6B51">
              <w:rPr>
                <w:rFonts w:eastAsia="Times New Roman"/>
                <w:color w:val="000000"/>
                <w:sz w:val="20"/>
                <w:szCs w:val="20"/>
                <w:vertAlign w:val="subscript"/>
                <w:lang w:eastAsia="en-US"/>
              </w:rPr>
              <w:t>2</w:t>
            </w:r>
            <w:r w:rsidRPr="00BC6B51">
              <w:rPr>
                <w:rFonts w:eastAsia="Times New Roman"/>
                <w:color w:val="000000"/>
                <w:sz w:val="20"/>
                <w:szCs w:val="20"/>
                <w:lang w:eastAsia="en-US"/>
              </w:rPr>
              <w:t>O</w:t>
            </w:r>
            <w:r w:rsidRPr="00BC6B51">
              <w:rPr>
                <w:rFonts w:eastAsia="Times New Roman"/>
                <w:color w:val="000000"/>
                <w:sz w:val="20"/>
                <w:szCs w:val="20"/>
                <w:vertAlign w:val="subscript"/>
                <w:lang w:eastAsia="en-US"/>
              </w:rPr>
              <w:t>3</w:t>
            </w:r>
            <w:r w:rsidRPr="00BC6B51">
              <w:rPr>
                <w:rFonts w:eastAsia="Times New Roman"/>
                <w:color w:val="000000"/>
                <w:sz w:val="20"/>
                <w:szCs w:val="20"/>
                <w:lang w:eastAsia="en-US"/>
              </w:rPr>
              <w:t>)</w:t>
            </w:r>
          </w:p>
        </w:tc>
        <w:tc>
          <w:tcPr>
            <w:tcW w:w="2497" w:type="pct"/>
            <w:tcBorders>
              <w:top w:val="nil"/>
              <w:left w:val="nil"/>
              <w:bottom w:val="single" w:sz="4" w:space="0" w:color="auto"/>
              <w:right w:val="single" w:sz="4" w:space="0" w:color="auto"/>
            </w:tcBorders>
            <w:shd w:val="clear" w:color="auto" w:fill="auto"/>
            <w:vAlign w:val="center"/>
            <w:hideMark/>
          </w:tcPr>
          <w:p w:rsidR="004E6A5F" w:rsidRPr="00BC6B51" w:rsidRDefault="004E6A5F" w:rsidP="00996044">
            <w:pPr>
              <w:suppressAutoHyphens w:val="0"/>
              <w:snapToGrid w:val="0"/>
              <w:jc w:val="both"/>
              <w:rPr>
                <w:rFonts w:eastAsia="Times New Roman"/>
                <w:color w:val="000000"/>
                <w:sz w:val="20"/>
                <w:szCs w:val="20"/>
                <w:lang w:eastAsia="en-US"/>
              </w:rPr>
            </w:pPr>
            <w:r w:rsidRPr="00BC6B51">
              <w:rPr>
                <w:rFonts w:eastAsia="Times New Roman"/>
                <w:color w:val="000000"/>
                <w:sz w:val="20"/>
                <w:szCs w:val="20"/>
                <w:lang w:eastAsia="en-US"/>
              </w:rPr>
              <w:t>1.4</w:t>
            </w:r>
          </w:p>
        </w:tc>
      </w:tr>
      <w:tr w:rsidR="004E6A5F" w:rsidRPr="00BC6B51" w:rsidTr="007A4A46">
        <w:trPr>
          <w:jc w:val="center"/>
        </w:trPr>
        <w:tc>
          <w:tcPr>
            <w:tcW w:w="2503" w:type="pct"/>
            <w:tcBorders>
              <w:top w:val="nil"/>
              <w:left w:val="single" w:sz="4" w:space="0" w:color="auto"/>
              <w:bottom w:val="single" w:sz="4" w:space="0" w:color="auto"/>
              <w:right w:val="single" w:sz="4" w:space="0" w:color="auto"/>
            </w:tcBorders>
            <w:shd w:val="clear" w:color="auto" w:fill="auto"/>
            <w:vAlign w:val="center"/>
            <w:hideMark/>
          </w:tcPr>
          <w:p w:rsidR="004E6A5F" w:rsidRPr="00BC6B51" w:rsidRDefault="004E6A5F" w:rsidP="00996044">
            <w:pPr>
              <w:suppressAutoHyphens w:val="0"/>
              <w:snapToGrid w:val="0"/>
              <w:jc w:val="both"/>
              <w:rPr>
                <w:rFonts w:eastAsia="Times New Roman"/>
                <w:color w:val="000000"/>
                <w:sz w:val="20"/>
                <w:szCs w:val="20"/>
                <w:lang w:eastAsia="en-US"/>
              </w:rPr>
            </w:pPr>
            <w:r w:rsidRPr="00BC6B51">
              <w:rPr>
                <w:rFonts w:eastAsia="Times New Roman"/>
                <w:color w:val="000000"/>
                <w:sz w:val="20"/>
                <w:szCs w:val="20"/>
                <w:lang w:eastAsia="en-US"/>
              </w:rPr>
              <w:t>Aluminum oxide (Al</w:t>
            </w:r>
            <w:r w:rsidRPr="00BC6B51">
              <w:rPr>
                <w:rFonts w:eastAsia="Times New Roman"/>
                <w:color w:val="000000"/>
                <w:sz w:val="20"/>
                <w:szCs w:val="20"/>
                <w:vertAlign w:val="subscript"/>
                <w:lang w:eastAsia="en-US"/>
              </w:rPr>
              <w:t>2</w:t>
            </w:r>
            <w:r w:rsidRPr="00BC6B51">
              <w:rPr>
                <w:rFonts w:eastAsia="Times New Roman"/>
                <w:color w:val="000000"/>
                <w:sz w:val="20"/>
                <w:szCs w:val="20"/>
                <w:lang w:eastAsia="en-US"/>
              </w:rPr>
              <w:t>O</w:t>
            </w:r>
            <w:r w:rsidRPr="00BC6B51">
              <w:rPr>
                <w:rFonts w:eastAsia="Times New Roman"/>
                <w:color w:val="000000"/>
                <w:sz w:val="20"/>
                <w:szCs w:val="20"/>
                <w:vertAlign w:val="subscript"/>
                <w:lang w:eastAsia="en-US"/>
              </w:rPr>
              <w:t>3</w:t>
            </w:r>
            <w:r w:rsidRPr="00BC6B51">
              <w:rPr>
                <w:rFonts w:eastAsia="Times New Roman"/>
                <w:color w:val="000000"/>
                <w:sz w:val="20"/>
                <w:szCs w:val="20"/>
                <w:lang w:eastAsia="en-US"/>
              </w:rPr>
              <w:t>)</w:t>
            </w:r>
          </w:p>
        </w:tc>
        <w:tc>
          <w:tcPr>
            <w:tcW w:w="2497" w:type="pct"/>
            <w:tcBorders>
              <w:top w:val="nil"/>
              <w:left w:val="nil"/>
              <w:bottom w:val="single" w:sz="4" w:space="0" w:color="auto"/>
              <w:right w:val="single" w:sz="4" w:space="0" w:color="auto"/>
            </w:tcBorders>
            <w:shd w:val="clear" w:color="auto" w:fill="auto"/>
            <w:vAlign w:val="center"/>
            <w:hideMark/>
          </w:tcPr>
          <w:p w:rsidR="004E6A5F" w:rsidRPr="00BC6B51" w:rsidRDefault="004E6A5F" w:rsidP="00996044">
            <w:pPr>
              <w:suppressAutoHyphens w:val="0"/>
              <w:snapToGrid w:val="0"/>
              <w:jc w:val="both"/>
              <w:rPr>
                <w:rFonts w:eastAsia="Times New Roman"/>
                <w:color w:val="000000"/>
                <w:sz w:val="20"/>
                <w:szCs w:val="20"/>
                <w:lang w:eastAsia="en-US"/>
              </w:rPr>
            </w:pPr>
            <w:r w:rsidRPr="00BC6B51">
              <w:rPr>
                <w:rFonts w:eastAsia="Times New Roman"/>
                <w:color w:val="000000"/>
                <w:sz w:val="20"/>
                <w:szCs w:val="20"/>
                <w:lang w:eastAsia="en-US"/>
              </w:rPr>
              <w:t>2.6</w:t>
            </w:r>
          </w:p>
        </w:tc>
      </w:tr>
      <w:tr w:rsidR="004E6A5F" w:rsidRPr="00BC6B51" w:rsidTr="007A4A46">
        <w:trPr>
          <w:jc w:val="center"/>
        </w:trPr>
        <w:tc>
          <w:tcPr>
            <w:tcW w:w="2503" w:type="pct"/>
            <w:tcBorders>
              <w:top w:val="nil"/>
              <w:left w:val="single" w:sz="4" w:space="0" w:color="auto"/>
              <w:bottom w:val="single" w:sz="4" w:space="0" w:color="auto"/>
              <w:right w:val="single" w:sz="4" w:space="0" w:color="auto"/>
            </w:tcBorders>
            <w:shd w:val="clear" w:color="auto" w:fill="auto"/>
            <w:vAlign w:val="center"/>
            <w:hideMark/>
          </w:tcPr>
          <w:p w:rsidR="004E6A5F" w:rsidRPr="00BC6B51" w:rsidRDefault="004E6A5F" w:rsidP="00996044">
            <w:pPr>
              <w:suppressAutoHyphens w:val="0"/>
              <w:snapToGrid w:val="0"/>
              <w:jc w:val="both"/>
              <w:rPr>
                <w:rFonts w:eastAsia="Times New Roman"/>
                <w:color w:val="000000"/>
                <w:sz w:val="20"/>
                <w:szCs w:val="20"/>
                <w:lang w:eastAsia="en-US"/>
              </w:rPr>
            </w:pPr>
            <w:r w:rsidRPr="00BC6B51">
              <w:rPr>
                <w:rFonts w:eastAsia="Times New Roman"/>
                <w:color w:val="000000"/>
                <w:sz w:val="20"/>
                <w:szCs w:val="20"/>
                <w:lang w:eastAsia="en-US"/>
              </w:rPr>
              <w:t>Sodium oxide (Na</w:t>
            </w:r>
            <w:r w:rsidRPr="00BC6B51">
              <w:rPr>
                <w:rFonts w:eastAsia="Times New Roman"/>
                <w:color w:val="000000"/>
                <w:sz w:val="20"/>
                <w:szCs w:val="20"/>
                <w:vertAlign w:val="subscript"/>
                <w:lang w:eastAsia="en-US"/>
              </w:rPr>
              <w:t>2</w:t>
            </w:r>
            <w:r w:rsidRPr="00BC6B51">
              <w:rPr>
                <w:rFonts w:eastAsia="Times New Roman"/>
                <w:color w:val="000000"/>
                <w:sz w:val="20"/>
                <w:szCs w:val="20"/>
                <w:lang w:eastAsia="en-US"/>
              </w:rPr>
              <w:t>O)</w:t>
            </w:r>
          </w:p>
        </w:tc>
        <w:tc>
          <w:tcPr>
            <w:tcW w:w="2497" w:type="pct"/>
            <w:tcBorders>
              <w:top w:val="nil"/>
              <w:left w:val="nil"/>
              <w:bottom w:val="single" w:sz="4" w:space="0" w:color="auto"/>
              <w:right w:val="single" w:sz="4" w:space="0" w:color="auto"/>
            </w:tcBorders>
            <w:shd w:val="clear" w:color="auto" w:fill="auto"/>
            <w:vAlign w:val="center"/>
            <w:hideMark/>
          </w:tcPr>
          <w:p w:rsidR="004E6A5F" w:rsidRPr="00BC6B51" w:rsidRDefault="004E6A5F" w:rsidP="00996044">
            <w:pPr>
              <w:suppressAutoHyphens w:val="0"/>
              <w:snapToGrid w:val="0"/>
              <w:jc w:val="both"/>
              <w:rPr>
                <w:rFonts w:eastAsia="Times New Roman"/>
                <w:color w:val="000000"/>
                <w:sz w:val="20"/>
                <w:szCs w:val="20"/>
                <w:lang w:eastAsia="en-US"/>
              </w:rPr>
            </w:pPr>
            <w:r w:rsidRPr="00BC6B51">
              <w:rPr>
                <w:rFonts w:eastAsia="Times New Roman"/>
                <w:color w:val="000000"/>
                <w:sz w:val="20"/>
                <w:szCs w:val="20"/>
                <w:lang w:eastAsia="en-US"/>
              </w:rPr>
              <w:t>0.21</w:t>
            </w:r>
          </w:p>
        </w:tc>
      </w:tr>
      <w:tr w:rsidR="004E6A5F" w:rsidRPr="00BC6B51" w:rsidTr="007A4A46">
        <w:trPr>
          <w:jc w:val="center"/>
        </w:trPr>
        <w:tc>
          <w:tcPr>
            <w:tcW w:w="2503" w:type="pct"/>
            <w:tcBorders>
              <w:top w:val="nil"/>
              <w:left w:val="single" w:sz="4" w:space="0" w:color="auto"/>
              <w:bottom w:val="single" w:sz="4" w:space="0" w:color="auto"/>
              <w:right w:val="single" w:sz="4" w:space="0" w:color="auto"/>
            </w:tcBorders>
            <w:shd w:val="clear" w:color="auto" w:fill="auto"/>
            <w:vAlign w:val="center"/>
            <w:hideMark/>
          </w:tcPr>
          <w:p w:rsidR="004E6A5F" w:rsidRPr="00BC6B51" w:rsidRDefault="004E6A5F" w:rsidP="00996044">
            <w:pPr>
              <w:suppressAutoHyphens w:val="0"/>
              <w:snapToGrid w:val="0"/>
              <w:jc w:val="both"/>
              <w:rPr>
                <w:rFonts w:eastAsia="Times New Roman"/>
                <w:color w:val="000000"/>
                <w:sz w:val="20"/>
                <w:szCs w:val="20"/>
                <w:lang w:eastAsia="en-US"/>
              </w:rPr>
            </w:pPr>
            <w:r w:rsidRPr="00BC6B51">
              <w:rPr>
                <w:rFonts w:eastAsia="Times New Roman"/>
                <w:color w:val="000000"/>
                <w:sz w:val="20"/>
                <w:szCs w:val="20"/>
                <w:lang w:eastAsia="en-US"/>
              </w:rPr>
              <w:t>Calcium oxide (CaO)</w:t>
            </w:r>
          </w:p>
        </w:tc>
        <w:tc>
          <w:tcPr>
            <w:tcW w:w="2497" w:type="pct"/>
            <w:tcBorders>
              <w:top w:val="nil"/>
              <w:left w:val="nil"/>
              <w:bottom w:val="single" w:sz="4" w:space="0" w:color="auto"/>
              <w:right w:val="single" w:sz="4" w:space="0" w:color="auto"/>
            </w:tcBorders>
            <w:shd w:val="clear" w:color="auto" w:fill="auto"/>
            <w:vAlign w:val="center"/>
            <w:hideMark/>
          </w:tcPr>
          <w:p w:rsidR="004E6A5F" w:rsidRPr="00BC6B51" w:rsidRDefault="004E6A5F" w:rsidP="00996044">
            <w:pPr>
              <w:suppressAutoHyphens w:val="0"/>
              <w:snapToGrid w:val="0"/>
              <w:jc w:val="both"/>
              <w:rPr>
                <w:rFonts w:eastAsia="Times New Roman"/>
                <w:color w:val="000000"/>
                <w:sz w:val="20"/>
                <w:szCs w:val="20"/>
                <w:lang w:eastAsia="en-US"/>
              </w:rPr>
            </w:pPr>
            <w:r w:rsidRPr="00BC6B51">
              <w:rPr>
                <w:rFonts w:eastAsia="Times New Roman"/>
                <w:color w:val="000000"/>
                <w:sz w:val="20"/>
                <w:szCs w:val="20"/>
                <w:lang w:eastAsia="en-US"/>
              </w:rPr>
              <w:t>21.5</w:t>
            </w:r>
          </w:p>
        </w:tc>
      </w:tr>
      <w:tr w:rsidR="004E6A5F" w:rsidRPr="00BC6B51" w:rsidTr="007A4A46">
        <w:trPr>
          <w:jc w:val="center"/>
        </w:trPr>
        <w:tc>
          <w:tcPr>
            <w:tcW w:w="2503" w:type="pct"/>
            <w:tcBorders>
              <w:top w:val="nil"/>
              <w:left w:val="single" w:sz="4" w:space="0" w:color="auto"/>
              <w:bottom w:val="single" w:sz="4" w:space="0" w:color="auto"/>
              <w:right w:val="single" w:sz="4" w:space="0" w:color="auto"/>
            </w:tcBorders>
            <w:shd w:val="clear" w:color="auto" w:fill="auto"/>
            <w:vAlign w:val="center"/>
            <w:hideMark/>
          </w:tcPr>
          <w:p w:rsidR="004E6A5F" w:rsidRPr="00BC6B51" w:rsidRDefault="004E6A5F" w:rsidP="00996044">
            <w:pPr>
              <w:suppressAutoHyphens w:val="0"/>
              <w:snapToGrid w:val="0"/>
              <w:jc w:val="both"/>
              <w:rPr>
                <w:rFonts w:eastAsia="Times New Roman"/>
                <w:color w:val="000000"/>
                <w:sz w:val="20"/>
                <w:szCs w:val="20"/>
                <w:lang w:eastAsia="en-US"/>
              </w:rPr>
            </w:pPr>
            <w:r w:rsidRPr="00BC6B51">
              <w:rPr>
                <w:rFonts w:eastAsia="Times New Roman"/>
                <w:color w:val="000000"/>
                <w:sz w:val="20"/>
                <w:szCs w:val="20"/>
                <w:lang w:eastAsia="en-US"/>
              </w:rPr>
              <w:t>Magnesium oxide (MgO)</w:t>
            </w:r>
          </w:p>
        </w:tc>
        <w:tc>
          <w:tcPr>
            <w:tcW w:w="2497" w:type="pct"/>
            <w:tcBorders>
              <w:top w:val="nil"/>
              <w:left w:val="nil"/>
              <w:bottom w:val="single" w:sz="4" w:space="0" w:color="auto"/>
              <w:right w:val="single" w:sz="4" w:space="0" w:color="auto"/>
            </w:tcBorders>
            <w:shd w:val="clear" w:color="auto" w:fill="auto"/>
            <w:vAlign w:val="center"/>
            <w:hideMark/>
          </w:tcPr>
          <w:p w:rsidR="004E6A5F" w:rsidRPr="00BC6B51" w:rsidRDefault="004E6A5F" w:rsidP="00996044">
            <w:pPr>
              <w:suppressAutoHyphens w:val="0"/>
              <w:snapToGrid w:val="0"/>
              <w:jc w:val="both"/>
              <w:rPr>
                <w:rFonts w:eastAsia="Times New Roman"/>
                <w:color w:val="000000"/>
                <w:sz w:val="20"/>
                <w:szCs w:val="20"/>
                <w:lang w:eastAsia="en-US"/>
              </w:rPr>
            </w:pPr>
            <w:r w:rsidRPr="00BC6B51">
              <w:rPr>
                <w:rFonts w:eastAsia="Times New Roman"/>
                <w:color w:val="000000"/>
                <w:sz w:val="20"/>
                <w:szCs w:val="20"/>
                <w:lang w:eastAsia="en-US"/>
              </w:rPr>
              <w:t>4.84</w:t>
            </w:r>
          </w:p>
        </w:tc>
      </w:tr>
      <w:tr w:rsidR="004E6A5F" w:rsidRPr="00BC6B51" w:rsidTr="007A4A46">
        <w:trPr>
          <w:jc w:val="center"/>
        </w:trPr>
        <w:tc>
          <w:tcPr>
            <w:tcW w:w="2503" w:type="pct"/>
            <w:tcBorders>
              <w:top w:val="nil"/>
              <w:left w:val="single" w:sz="4" w:space="0" w:color="auto"/>
              <w:bottom w:val="single" w:sz="4" w:space="0" w:color="auto"/>
              <w:right w:val="single" w:sz="4" w:space="0" w:color="auto"/>
            </w:tcBorders>
            <w:shd w:val="clear" w:color="auto" w:fill="auto"/>
            <w:vAlign w:val="center"/>
            <w:hideMark/>
          </w:tcPr>
          <w:p w:rsidR="004E6A5F" w:rsidRPr="00BC6B51" w:rsidRDefault="004E6A5F" w:rsidP="00996044">
            <w:pPr>
              <w:suppressAutoHyphens w:val="0"/>
              <w:snapToGrid w:val="0"/>
              <w:jc w:val="both"/>
              <w:rPr>
                <w:rFonts w:eastAsia="Times New Roman"/>
                <w:color w:val="000000"/>
                <w:sz w:val="20"/>
                <w:szCs w:val="20"/>
                <w:lang w:eastAsia="en-US"/>
              </w:rPr>
            </w:pPr>
            <w:r w:rsidRPr="00BC6B51">
              <w:rPr>
                <w:rFonts w:eastAsia="Times New Roman"/>
                <w:color w:val="000000"/>
                <w:sz w:val="20"/>
                <w:szCs w:val="20"/>
                <w:lang w:eastAsia="en-US"/>
              </w:rPr>
              <w:t>Sulphur trioxide (SO</w:t>
            </w:r>
            <w:r w:rsidRPr="00BC6B51">
              <w:rPr>
                <w:rFonts w:eastAsia="Times New Roman"/>
                <w:color w:val="000000"/>
                <w:sz w:val="20"/>
                <w:szCs w:val="20"/>
                <w:vertAlign w:val="subscript"/>
                <w:lang w:eastAsia="en-US"/>
              </w:rPr>
              <w:t>3</w:t>
            </w:r>
            <w:r w:rsidRPr="00BC6B51">
              <w:rPr>
                <w:rFonts w:eastAsia="Times New Roman"/>
                <w:color w:val="000000"/>
                <w:sz w:val="20"/>
                <w:szCs w:val="20"/>
                <w:lang w:eastAsia="en-US"/>
              </w:rPr>
              <w:t>)</w:t>
            </w:r>
          </w:p>
        </w:tc>
        <w:tc>
          <w:tcPr>
            <w:tcW w:w="2497" w:type="pct"/>
            <w:tcBorders>
              <w:top w:val="nil"/>
              <w:left w:val="nil"/>
              <w:bottom w:val="single" w:sz="4" w:space="0" w:color="auto"/>
              <w:right w:val="single" w:sz="4" w:space="0" w:color="auto"/>
            </w:tcBorders>
            <w:shd w:val="clear" w:color="auto" w:fill="auto"/>
            <w:vAlign w:val="center"/>
            <w:hideMark/>
          </w:tcPr>
          <w:p w:rsidR="004E6A5F" w:rsidRPr="00BC6B51" w:rsidRDefault="004E6A5F" w:rsidP="00996044">
            <w:pPr>
              <w:suppressAutoHyphens w:val="0"/>
              <w:snapToGrid w:val="0"/>
              <w:jc w:val="both"/>
              <w:rPr>
                <w:rFonts w:eastAsia="Times New Roman"/>
                <w:color w:val="000000"/>
                <w:sz w:val="20"/>
                <w:szCs w:val="20"/>
                <w:lang w:eastAsia="en-US"/>
              </w:rPr>
            </w:pPr>
            <w:r w:rsidRPr="00BC6B51">
              <w:rPr>
                <w:rFonts w:eastAsia="Times New Roman"/>
                <w:color w:val="000000"/>
                <w:sz w:val="20"/>
                <w:szCs w:val="20"/>
                <w:lang w:eastAsia="en-US"/>
              </w:rPr>
              <w:t>0.71</w:t>
            </w:r>
          </w:p>
        </w:tc>
      </w:tr>
      <w:tr w:rsidR="004E6A5F" w:rsidRPr="00BC6B51" w:rsidTr="007A4A46">
        <w:trPr>
          <w:jc w:val="center"/>
        </w:trPr>
        <w:tc>
          <w:tcPr>
            <w:tcW w:w="2503" w:type="pct"/>
            <w:tcBorders>
              <w:top w:val="nil"/>
              <w:left w:val="single" w:sz="4" w:space="0" w:color="auto"/>
              <w:bottom w:val="single" w:sz="4" w:space="0" w:color="auto"/>
              <w:right w:val="single" w:sz="4" w:space="0" w:color="auto"/>
            </w:tcBorders>
            <w:shd w:val="clear" w:color="auto" w:fill="auto"/>
            <w:vAlign w:val="center"/>
            <w:hideMark/>
          </w:tcPr>
          <w:p w:rsidR="004E6A5F" w:rsidRPr="00BC6B51" w:rsidRDefault="004E6A5F" w:rsidP="00996044">
            <w:pPr>
              <w:suppressAutoHyphens w:val="0"/>
              <w:snapToGrid w:val="0"/>
              <w:jc w:val="both"/>
              <w:rPr>
                <w:rFonts w:eastAsia="Times New Roman"/>
                <w:color w:val="000000"/>
                <w:sz w:val="20"/>
                <w:szCs w:val="20"/>
                <w:lang w:eastAsia="en-US"/>
              </w:rPr>
            </w:pPr>
            <w:r w:rsidRPr="00BC6B51">
              <w:rPr>
                <w:rFonts w:eastAsia="Times New Roman"/>
                <w:color w:val="000000"/>
                <w:sz w:val="20"/>
                <w:szCs w:val="20"/>
                <w:lang w:eastAsia="en-US"/>
              </w:rPr>
              <w:t>Potassium oxide (K</w:t>
            </w:r>
            <w:r w:rsidRPr="00BC6B51">
              <w:rPr>
                <w:rFonts w:eastAsia="Times New Roman"/>
                <w:color w:val="000000"/>
                <w:sz w:val="20"/>
                <w:szCs w:val="20"/>
                <w:vertAlign w:val="subscript"/>
                <w:lang w:eastAsia="en-US"/>
              </w:rPr>
              <w:t>2</w:t>
            </w:r>
            <w:r w:rsidRPr="00BC6B51">
              <w:rPr>
                <w:rFonts w:eastAsia="Times New Roman"/>
                <w:color w:val="000000"/>
                <w:sz w:val="20"/>
                <w:szCs w:val="20"/>
                <w:lang w:eastAsia="en-US"/>
              </w:rPr>
              <w:t>O)</w:t>
            </w:r>
          </w:p>
        </w:tc>
        <w:tc>
          <w:tcPr>
            <w:tcW w:w="2497" w:type="pct"/>
            <w:tcBorders>
              <w:top w:val="nil"/>
              <w:left w:val="nil"/>
              <w:bottom w:val="single" w:sz="4" w:space="0" w:color="auto"/>
              <w:right w:val="single" w:sz="4" w:space="0" w:color="auto"/>
            </w:tcBorders>
            <w:shd w:val="clear" w:color="auto" w:fill="auto"/>
            <w:vAlign w:val="center"/>
            <w:hideMark/>
          </w:tcPr>
          <w:p w:rsidR="004E6A5F" w:rsidRPr="00BC6B51" w:rsidRDefault="004E6A5F" w:rsidP="00996044">
            <w:pPr>
              <w:suppressAutoHyphens w:val="0"/>
              <w:snapToGrid w:val="0"/>
              <w:jc w:val="both"/>
              <w:rPr>
                <w:rFonts w:eastAsia="Times New Roman"/>
                <w:color w:val="000000"/>
                <w:sz w:val="20"/>
                <w:szCs w:val="20"/>
                <w:lang w:eastAsia="en-US"/>
              </w:rPr>
            </w:pPr>
            <w:r w:rsidRPr="00BC6B51">
              <w:rPr>
                <w:rFonts w:eastAsia="Times New Roman"/>
                <w:color w:val="000000"/>
                <w:sz w:val="20"/>
                <w:szCs w:val="20"/>
                <w:lang w:eastAsia="en-US"/>
              </w:rPr>
              <w:t>2.16</w:t>
            </w:r>
          </w:p>
        </w:tc>
      </w:tr>
      <w:tr w:rsidR="004E6A5F" w:rsidRPr="00BC6B51" w:rsidTr="007A4A46">
        <w:trPr>
          <w:jc w:val="center"/>
        </w:trPr>
        <w:tc>
          <w:tcPr>
            <w:tcW w:w="2503" w:type="pct"/>
            <w:tcBorders>
              <w:top w:val="nil"/>
              <w:left w:val="single" w:sz="4" w:space="0" w:color="auto"/>
              <w:bottom w:val="single" w:sz="4" w:space="0" w:color="auto"/>
              <w:right w:val="single" w:sz="4" w:space="0" w:color="auto"/>
            </w:tcBorders>
            <w:shd w:val="clear" w:color="auto" w:fill="auto"/>
            <w:vAlign w:val="center"/>
            <w:hideMark/>
          </w:tcPr>
          <w:p w:rsidR="004E6A5F" w:rsidRPr="00BC6B51" w:rsidRDefault="004E6A5F" w:rsidP="00996044">
            <w:pPr>
              <w:suppressAutoHyphens w:val="0"/>
              <w:snapToGrid w:val="0"/>
              <w:jc w:val="both"/>
              <w:rPr>
                <w:rFonts w:eastAsia="Times New Roman"/>
                <w:color w:val="000000"/>
                <w:sz w:val="20"/>
                <w:szCs w:val="20"/>
                <w:lang w:eastAsia="en-US"/>
              </w:rPr>
            </w:pPr>
            <w:r w:rsidRPr="00BC6B51">
              <w:rPr>
                <w:rFonts w:eastAsia="Times New Roman"/>
                <w:color w:val="000000"/>
                <w:sz w:val="20"/>
                <w:szCs w:val="20"/>
                <w:lang w:eastAsia="en-US"/>
              </w:rPr>
              <w:t>Loss on Ignition (LOI)</w:t>
            </w:r>
          </w:p>
        </w:tc>
        <w:tc>
          <w:tcPr>
            <w:tcW w:w="2497" w:type="pct"/>
            <w:tcBorders>
              <w:top w:val="nil"/>
              <w:left w:val="nil"/>
              <w:bottom w:val="single" w:sz="4" w:space="0" w:color="auto"/>
              <w:right w:val="single" w:sz="4" w:space="0" w:color="auto"/>
            </w:tcBorders>
            <w:shd w:val="clear" w:color="auto" w:fill="auto"/>
            <w:vAlign w:val="center"/>
            <w:hideMark/>
          </w:tcPr>
          <w:p w:rsidR="004E6A5F" w:rsidRPr="00BC6B51" w:rsidRDefault="004E6A5F" w:rsidP="00996044">
            <w:pPr>
              <w:suppressAutoHyphens w:val="0"/>
              <w:snapToGrid w:val="0"/>
              <w:jc w:val="both"/>
              <w:rPr>
                <w:rFonts w:eastAsia="Times New Roman"/>
                <w:color w:val="000000"/>
                <w:sz w:val="20"/>
                <w:szCs w:val="20"/>
                <w:lang w:eastAsia="en-US"/>
              </w:rPr>
            </w:pPr>
            <w:r w:rsidRPr="00BC6B51">
              <w:rPr>
                <w:rFonts w:eastAsia="Times New Roman"/>
                <w:color w:val="000000"/>
                <w:sz w:val="20"/>
                <w:szCs w:val="20"/>
                <w:lang w:eastAsia="en-US"/>
              </w:rPr>
              <w:t>5.06 - 16.90</w:t>
            </w:r>
          </w:p>
        </w:tc>
      </w:tr>
    </w:tbl>
    <w:p w:rsidR="00F54AB1" w:rsidRPr="00BC6B51" w:rsidRDefault="00F54AB1" w:rsidP="00996044">
      <w:pPr>
        <w:suppressAutoHyphens w:val="0"/>
        <w:snapToGrid w:val="0"/>
        <w:ind w:firstLine="425"/>
        <w:jc w:val="both"/>
        <w:rPr>
          <w:sz w:val="20"/>
          <w:szCs w:val="20"/>
        </w:rPr>
      </w:pPr>
    </w:p>
    <w:p w:rsidR="006B1352" w:rsidRPr="00BC6B51" w:rsidRDefault="004E6A5F" w:rsidP="00996044">
      <w:pPr>
        <w:suppressAutoHyphens w:val="0"/>
        <w:snapToGrid w:val="0"/>
        <w:ind w:firstLine="425"/>
        <w:jc w:val="both"/>
        <w:rPr>
          <w:color w:val="000000"/>
          <w:sz w:val="20"/>
          <w:szCs w:val="20"/>
          <w:lang w:eastAsia="en-US"/>
        </w:rPr>
        <w:sectPr w:rsidR="006B1352" w:rsidRPr="00BC6B51" w:rsidSect="00996044">
          <w:footnotePr>
            <w:pos w:val="beneathText"/>
          </w:footnotePr>
          <w:type w:val="continuous"/>
          <w:pgSz w:w="12240" w:h="15840" w:code="1"/>
          <w:pgMar w:top="1440" w:right="1440" w:bottom="1440" w:left="1440" w:header="720" w:footer="720" w:gutter="0"/>
          <w:cols w:num="2" w:space="600"/>
          <w:docGrid w:linePitch="360"/>
        </w:sectPr>
      </w:pPr>
      <w:r w:rsidRPr="00BC6B51">
        <w:rPr>
          <w:color w:val="000000"/>
          <w:sz w:val="20"/>
          <w:szCs w:val="20"/>
          <w:lang w:eastAsia="en-US"/>
        </w:rPr>
        <w:t xml:space="preserve">Nnochiri and Aderinlewo (2016) investigated the geotechnical properties of lateritic soil </w:t>
      </w:r>
      <w:r w:rsidR="00B062DB" w:rsidRPr="00BC6B51">
        <w:rPr>
          <w:color w:val="000000"/>
          <w:sz w:val="20"/>
          <w:szCs w:val="20"/>
          <w:lang w:eastAsia="en-US"/>
        </w:rPr>
        <w:t>stabilized</w:t>
      </w:r>
      <w:r w:rsidRPr="00BC6B51">
        <w:rPr>
          <w:color w:val="000000"/>
          <w:sz w:val="20"/>
          <w:szCs w:val="20"/>
          <w:lang w:eastAsia="en-US"/>
        </w:rPr>
        <w:t xml:space="preserve"> with </w:t>
      </w:r>
      <w:r w:rsidR="00B062DB" w:rsidRPr="00BC6B51">
        <w:rPr>
          <w:color w:val="000000"/>
          <w:sz w:val="20"/>
          <w:szCs w:val="20"/>
          <w:lang w:eastAsia="en-US"/>
        </w:rPr>
        <w:t>BLA</w:t>
      </w:r>
      <w:r w:rsidRPr="00BC6B51">
        <w:rPr>
          <w:color w:val="000000"/>
          <w:sz w:val="20"/>
          <w:szCs w:val="20"/>
          <w:lang w:eastAsia="en-US"/>
        </w:rPr>
        <w:t>. After determining the natural properties of the soil, they added the BLA to the soil at varying proportions of 2</w:t>
      </w:r>
      <w:r w:rsidR="00B062DB" w:rsidRPr="00BC6B51">
        <w:rPr>
          <w:color w:val="000000"/>
          <w:sz w:val="20"/>
          <w:szCs w:val="20"/>
          <w:lang w:eastAsia="en-US"/>
        </w:rPr>
        <w:t xml:space="preserve"> %</w:t>
      </w:r>
      <w:r w:rsidRPr="00BC6B51">
        <w:rPr>
          <w:color w:val="000000"/>
          <w:sz w:val="20"/>
          <w:szCs w:val="20"/>
          <w:lang w:eastAsia="en-US"/>
        </w:rPr>
        <w:t>, 4</w:t>
      </w:r>
      <w:r w:rsidR="00B062DB" w:rsidRPr="00BC6B51">
        <w:rPr>
          <w:color w:val="000000"/>
          <w:sz w:val="20"/>
          <w:szCs w:val="20"/>
          <w:lang w:eastAsia="en-US"/>
        </w:rPr>
        <w:t xml:space="preserve"> %</w:t>
      </w:r>
      <w:r w:rsidRPr="00BC6B51">
        <w:rPr>
          <w:color w:val="000000"/>
          <w:sz w:val="20"/>
          <w:szCs w:val="20"/>
          <w:lang w:eastAsia="en-US"/>
        </w:rPr>
        <w:t>, 6</w:t>
      </w:r>
      <w:r w:rsidR="00B062DB" w:rsidRPr="00BC6B51">
        <w:rPr>
          <w:color w:val="000000"/>
          <w:sz w:val="20"/>
          <w:szCs w:val="20"/>
          <w:lang w:eastAsia="en-US"/>
        </w:rPr>
        <w:t xml:space="preserve"> %</w:t>
      </w:r>
      <w:r w:rsidRPr="00BC6B51">
        <w:rPr>
          <w:color w:val="000000"/>
          <w:sz w:val="20"/>
          <w:szCs w:val="20"/>
          <w:lang w:eastAsia="en-US"/>
        </w:rPr>
        <w:t>, 8</w:t>
      </w:r>
      <w:r w:rsidR="00B062DB" w:rsidRPr="00BC6B51">
        <w:rPr>
          <w:color w:val="000000"/>
          <w:sz w:val="20"/>
          <w:szCs w:val="20"/>
          <w:lang w:eastAsia="en-US"/>
        </w:rPr>
        <w:t xml:space="preserve"> %</w:t>
      </w:r>
      <w:r w:rsidRPr="00BC6B51">
        <w:rPr>
          <w:color w:val="000000"/>
          <w:sz w:val="20"/>
          <w:szCs w:val="20"/>
          <w:lang w:eastAsia="en-US"/>
        </w:rPr>
        <w:t xml:space="preserve"> and 10</w:t>
      </w:r>
      <w:r w:rsidR="00B062DB" w:rsidRPr="00BC6B51">
        <w:rPr>
          <w:color w:val="000000"/>
          <w:sz w:val="20"/>
          <w:szCs w:val="20"/>
          <w:lang w:eastAsia="en-US"/>
        </w:rPr>
        <w:t xml:space="preserve"> </w:t>
      </w:r>
      <w:r w:rsidRPr="00BC6B51">
        <w:rPr>
          <w:color w:val="000000"/>
          <w:sz w:val="20"/>
          <w:szCs w:val="20"/>
          <w:lang w:eastAsia="en-US"/>
        </w:rPr>
        <w:t xml:space="preserve">% by </w:t>
      </w:r>
    </w:p>
    <w:p w:rsidR="00672A31" w:rsidRPr="00BC6B51" w:rsidRDefault="004E6A5F" w:rsidP="006B1352">
      <w:pPr>
        <w:suppressAutoHyphens w:val="0"/>
        <w:snapToGrid w:val="0"/>
        <w:jc w:val="both"/>
        <w:rPr>
          <w:color w:val="000000"/>
          <w:sz w:val="20"/>
          <w:szCs w:val="20"/>
          <w:lang w:eastAsia="en-US"/>
        </w:rPr>
      </w:pPr>
      <w:r w:rsidRPr="00BC6B51">
        <w:rPr>
          <w:color w:val="000000"/>
          <w:sz w:val="20"/>
          <w:szCs w:val="20"/>
          <w:lang w:eastAsia="en-US"/>
        </w:rPr>
        <w:lastRenderedPageBreak/>
        <w:t>weight of soil. They observed that the BLA enhanced the strength of the lateritic soil; and therefore concluded that the BLA satisfactorily act</w:t>
      </w:r>
      <w:r w:rsidR="00443041" w:rsidRPr="00BC6B51">
        <w:rPr>
          <w:color w:val="000000"/>
          <w:sz w:val="20"/>
          <w:szCs w:val="20"/>
          <w:lang w:eastAsia="en-US"/>
        </w:rPr>
        <w:t>s</w:t>
      </w:r>
      <w:r w:rsidRPr="00BC6B51">
        <w:rPr>
          <w:color w:val="000000"/>
          <w:sz w:val="20"/>
          <w:szCs w:val="20"/>
          <w:lang w:eastAsia="en-US"/>
        </w:rPr>
        <w:t xml:space="preserve"> as </w:t>
      </w:r>
      <w:r w:rsidR="00443041" w:rsidRPr="00BC6B51">
        <w:rPr>
          <w:color w:val="000000"/>
          <w:sz w:val="20"/>
          <w:szCs w:val="20"/>
          <w:lang w:eastAsia="en-US"/>
        </w:rPr>
        <w:t xml:space="preserve">a </w:t>
      </w:r>
      <w:r w:rsidRPr="00BC6B51">
        <w:rPr>
          <w:color w:val="000000"/>
          <w:sz w:val="20"/>
          <w:szCs w:val="20"/>
          <w:lang w:eastAsia="en-US"/>
        </w:rPr>
        <w:t xml:space="preserve">cheap </w:t>
      </w:r>
      <w:r w:rsidR="00443041" w:rsidRPr="00BC6B51">
        <w:rPr>
          <w:color w:val="000000"/>
          <w:sz w:val="20"/>
          <w:szCs w:val="20"/>
          <w:lang w:eastAsia="en-US"/>
        </w:rPr>
        <w:t>stabilizing</w:t>
      </w:r>
      <w:r w:rsidRPr="00BC6B51">
        <w:rPr>
          <w:color w:val="000000"/>
          <w:sz w:val="20"/>
          <w:szCs w:val="20"/>
          <w:lang w:eastAsia="en-US"/>
        </w:rPr>
        <w:t xml:space="preserve"> agent for subgrade purposes.</w:t>
      </w:r>
    </w:p>
    <w:p w:rsidR="00717574" w:rsidRPr="00BC6B51" w:rsidRDefault="004E6A5F" w:rsidP="00996044">
      <w:pPr>
        <w:suppressAutoHyphens w:val="0"/>
        <w:snapToGrid w:val="0"/>
        <w:ind w:firstLine="425"/>
        <w:jc w:val="both"/>
        <w:rPr>
          <w:sz w:val="20"/>
          <w:szCs w:val="20"/>
        </w:rPr>
      </w:pPr>
      <w:r w:rsidRPr="00BC6B51">
        <w:rPr>
          <w:sz w:val="20"/>
          <w:szCs w:val="20"/>
        </w:rPr>
        <w:t xml:space="preserve">Olutaiwo and Olusola (2017) studied the effect of </w:t>
      </w:r>
      <w:r w:rsidR="005F4B23" w:rsidRPr="00BC6B51">
        <w:rPr>
          <w:sz w:val="20"/>
          <w:szCs w:val="20"/>
        </w:rPr>
        <w:t>BLA</w:t>
      </w:r>
      <w:r w:rsidRPr="00BC6B51">
        <w:rPr>
          <w:sz w:val="20"/>
          <w:szCs w:val="20"/>
        </w:rPr>
        <w:t xml:space="preserve"> on cement-modified lateritic soil. After determining the geotechnical properties of soil stabilized with BLA and also </w:t>
      </w:r>
      <w:r w:rsidR="005F4B23" w:rsidRPr="00BC6B51">
        <w:rPr>
          <w:sz w:val="20"/>
          <w:szCs w:val="20"/>
        </w:rPr>
        <w:t>stabilized</w:t>
      </w:r>
      <w:r w:rsidRPr="00BC6B51">
        <w:rPr>
          <w:sz w:val="20"/>
          <w:szCs w:val="20"/>
        </w:rPr>
        <w:t xml:space="preserve"> with BLA and cement</w:t>
      </w:r>
      <w:r w:rsidR="005F4B23" w:rsidRPr="00BC6B51">
        <w:rPr>
          <w:sz w:val="20"/>
          <w:szCs w:val="20"/>
        </w:rPr>
        <w:t xml:space="preserve"> combined</w:t>
      </w:r>
      <w:r w:rsidRPr="00BC6B51">
        <w:rPr>
          <w:sz w:val="20"/>
          <w:szCs w:val="20"/>
        </w:rPr>
        <w:t xml:space="preserve">, they observed that there was improvement in soil properties with increase in BLA proportion. They also observed that the maximum values of </w:t>
      </w:r>
      <w:r w:rsidR="005F4B23" w:rsidRPr="00BC6B51">
        <w:rPr>
          <w:sz w:val="20"/>
          <w:szCs w:val="20"/>
        </w:rPr>
        <w:t>maximum dry density (</w:t>
      </w:r>
      <w:r w:rsidRPr="00BC6B51">
        <w:rPr>
          <w:sz w:val="20"/>
          <w:szCs w:val="20"/>
        </w:rPr>
        <w:t>MDD</w:t>
      </w:r>
      <w:r w:rsidR="005F4B23" w:rsidRPr="00BC6B51">
        <w:rPr>
          <w:sz w:val="20"/>
          <w:szCs w:val="20"/>
        </w:rPr>
        <w:t>)</w:t>
      </w:r>
      <w:r w:rsidRPr="00BC6B51">
        <w:rPr>
          <w:sz w:val="20"/>
          <w:szCs w:val="20"/>
        </w:rPr>
        <w:t xml:space="preserve">, </w:t>
      </w:r>
      <w:r w:rsidR="005F4B23" w:rsidRPr="00BC6B51">
        <w:rPr>
          <w:sz w:val="20"/>
          <w:szCs w:val="20"/>
        </w:rPr>
        <w:t>California bearing ratio (</w:t>
      </w:r>
      <w:r w:rsidRPr="00BC6B51">
        <w:rPr>
          <w:sz w:val="20"/>
          <w:szCs w:val="20"/>
        </w:rPr>
        <w:t>CBR</w:t>
      </w:r>
      <w:r w:rsidR="005F4B23" w:rsidRPr="00BC6B51">
        <w:rPr>
          <w:sz w:val="20"/>
          <w:szCs w:val="20"/>
        </w:rPr>
        <w:t>)</w:t>
      </w:r>
      <w:r w:rsidRPr="00BC6B51">
        <w:rPr>
          <w:sz w:val="20"/>
          <w:szCs w:val="20"/>
        </w:rPr>
        <w:t xml:space="preserve"> and </w:t>
      </w:r>
      <w:r w:rsidR="005F4B23" w:rsidRPr="00BC6B51">
        <w:rPr>
          <w:sz w:val="20"/>
          <w:szCs w:val="20"/>
        </w:rPr>
        <w:t>unconfined compressive strength (</w:t>
      </w:r>
      <w:r w:rsidRPr="00BC6B51">
        <w:rPr>
          <w:sz w:val="20"/>
          <w:szCs w:val="20"/>
        </w:rPr>
        <w:t>UCS</w:t>
      </w:r>
      <w:r w:rsidR="005F4B23" w:rsidRPr="00BC6B51">
        <w:rPr>
          <w:sz w:val="20"/>
          <w:szCs w:val="20"/>
        </w:rPr>
        <w:t>)</w:t>
      </w:r>
      <w:r w:rsidRPr="00BC6B51">
        <w:rPr>
          <w:sz w:val="20"/>
          <w:szCs w:val="20"/>
        </w:rPr>
        <w:t xml:space="preserve"> were obtained at optimum 2 % proportion of BLA. However, in comparison with cement, they concluded that BLA was a weak pozzolan.</w:t>
      </w:r>
    </w:p>
    <w:p w:rsidR="00717574" w:rsidRPr="00BC6B51" w:rsidRDefault="004E6A5F" w:rsidP="00996044">
      <w:pPr>
        <w:suppressAutoHyphens w:val="0"/>
        <w:snapToGrid w:val="0"/>
        <w:ind w:firstLine="425"/>
        <w:jc w:val="both"/>
        <w:rPr>
          <w:sz w:val="20"/>
          <w:szCs w:val="20"/>
        </w:rPr>
      </w:pPr>
      <w:r w:rsidRPr="00BC6B51">
        <w:rPr>
          <w:sz w:val="20"/>
          <w:szCs w:val="20"/>
        </w:rPr>
        <w:t xml:space="preserve">Krishnan </w:t>
      </w:r>
      <w:r w:rsidRPr="00BC6B51">
        <w:rPr>
          <w:i/>
          <w:sz w:val="20"/>
          <w:szCs w:val="20"/>
        </w:rPr>
        <w:t>et al</w:t>
      </w:r>
      <w:r w:rsidRPr="00BC6B51">
        <w:rPr>
          <w:sz w:val="20"/>
          <w:szCs w:val="20"/>
        </w:rPr>
        <w:t xml:space="preserve">. (2019) studied the </w:t>
      </w:r>
      <w:r w:rsidR="005F4B23" w:rsidRPr="00BC6B51">
        <w:rPr>
          <w:sz w:val="20"/>
          <w:szCs w:val="20"/>
        </w:rPr>
        <w:t>stabilization</w:t>
      </w:r>
      <w:r w:rsidRPr="00BC6B51">
        <w:rPr>
          <w:sz w:val="20"/>
          <w:szCs w:val="20"/>
        </w:rPr>
        <w:t xml:space="preserve"> of black cotton soil using banana tree ash. They observed that the (CBR) value increased with increasing percentage of banana tree ash up to an optimum percentage i.e. 20%; and that the basic and strength tests conducted showed significant improvement </w:t>
      </w:r>
      <w:r w:rsidR="005F4B23" w:rsidRPr="00BC6B51">
        <w:rPr>
          <w:sz w:val="20"/>
          <w:szCs w:val="20"/>
        </w:rPr>
        <w:t>in the properties of the soil after the addition of banana t</w:t>
      </w:r>
      <w:r w:rsidRPr="00BC6B51">
        <w:rPr>
          <w:sz w:val="20"/>
          <w:szCs w:val="20"/>
        </w:rPr>
        <w:t xml:space="preserve">ree </w:t>
      </w:r>
      <w:r w:rsidR="005F4B23" w:rsidRPr="00BC6B51">
        <w:rPr>
          <w:sz w:val="20"/>
          <w:szCs w:val="20"/>
        </w:rPr>
        <w:t>a</w:t>
      </w:r>
      <w:r w:rsidRPr="00BC6B51">
        <w:rPr>
          <w:sz w:val="20"/>
          <w:szCs w:val="20"/>
        </w:rPr>
        <w:t>sh.</w:t>
      </w:r>
    </w:p>
    <w:p w:rsidR="00717574" w:rsidRPr="00BC6B51" w:rsidRDefault="004E6A5F" w:rsidP="00996044">
      <w:pPr>
        <w:suppressAutoHyphens w:val="0"/>
        <w:snapToGrid w:val="0"/>
        <w:ind w:firstLine="425"/>
        <w:jc w:val="both"/>
        <w:rPr>
          <w:rFonts w:eastAsia="Times New Roman"/>
          <w:sz w:val="20"/>
          <w:szCs w:val="20"/>
        </w:rPr>
      </w:pPr>
      <w:r w:rsidRPr="00BC6B51">
        <w:rPr>
          <w:sz w:val="20"/>
          <w:szCs w:val="20"/>
        </w:rPr>
        <w:t xml:space="preserve">Gobinath </w:t>
      </w:r>
      <w:r w:rsidRPr="00BC6B51">
        <w:rPr>
          <w:i/>
          <w:sz w:val="20"/>
          <w:szCs w:val="20"/>
        </w:rPr>
        <w:t>et al</w:t>
      </w:r>
      <w:r w:rsidRPr="00BC6B51">
        <w:rPr>
          <w:sz w:val="20"/>
          <w:szCs w:val="20"/>
        </w:rPr>
        <w:t xml:space="preserve"> (2019) studied the </w:t>
      </w:r>
      <w:r w:rsidRPr="00BC6B51">
        <w:rPr>
          <w:rFonts w:eastAsia="Times New Roman"/>
          <w:sz w:val="20"/>
          <w:szCs w:val="20"/>
        </w:rPr>
        <w:t xml:space="preserve">effects of reinforcing a sodium silicate </w:t>
      </w:r>
      <w:r w:rsidR="001F0850" w:rsidRPr="00BC6B51">
        <w:rPr>
          <w:rFonts w:eastAsia="Times New Roman"/>
          <w:sz w:val="20"/>
          <w:szCs w:val="20"/>
        </w:rPr>
        <w:t>stabilized</w:t>
      </w:r>
      <w:r w:rsidRPr="00BC6B51">
        <w:rPr>
          <w:rFonts w:eastAsia="Times New Roman"/>
          <w:sz w:val="20"/>
          <w:szCs w:val="20"/>
        </w:rPr>
        <w:t xml:space="preserve"> soil with banana fibre. They observed that the strength of the soil increased with increase in banana fibre, with the highest strength obtained at optimum 0.5 % of banana fibre. They concluded that banana fibre-reinforcement of the sodium silicate stabilized sandy soils made the soil become suitable for road pavement application as sub-base material.</w:t>
      </w:r>
    </w:p>
    <w:p w:rsidR="00717574" w:rsidRPr="00BC6B51" w:rsidRDefault="004E6A5F" w:rsidP="00996044">
      <w:pPr>
        <w:suppressAutoHyphens w:val="0"/>
        <w:snapToGrid w:val="0"/>
        <w:ind w:firstLine="425"/>
        <w:jc w:val="both"/>
        <w:rPr>
          <w:color w:val="000000"/>
          <w:sz w:val="20"/>
          <w:szCs w:val="20"/>
        </w:rPr>
      </w:pPr>
      <w:r w:rsidRPr="00BC6B51">
        <w:rPr>
          <w:sz w:val="20"/>
          <w:szCs w:val="20"/>
        </w:rPr>
        <w:lastRenderedPageBreak/>
        <w:t xml:space="preserve">Several highway pavement in Nigeria roads are failing due to lack of use of soil with adequate engineering strength. So the need for improvement of the engineering properties of soil has been a paramount concern to the highway engineers. The ability to blend the naturally abundant lateritic soil with </w:t>
      </w:r>
      <w:r w:rsidRPr="00BC6B51">
        <w:rPr>
          <w:color w:val="000000"/>
          <w:sz w:val="20"/>
          <w:szCs w:val="20"/>
        </w:rPr>
        <w:t xml:space="preserve">some chemical reagent to give the soil better engineering properties in both strength and water-proofing has been of paramount importance to the transportation engineers (Amu </w:t>
      </w:r>
      <w:r w:rsidRPr="00BC6B51">
        <w:rPr>
          <w:i/>
          <w:color w:val="000000"/>
          <w:sz w:val="20"/>
          <w:szCs w:val="20"/>
        </w:rPr>
        <w:t>et al</w:t>
      </w:r>
      <w:r w:rsidRPr="00BC6B51">
        <w:rPr>
          <w:color w:val="000000"/>
          <w:sz w:val="20"/>
          <w:szCs w:val="20"/>
        </w:rPr>
        <w:t>., 2011).</w:t>
      </w:r>
    </w:p>
    <w:p w:rsidR="00717574" w:rsidRPr="00BC6B51" w:rsidRDefault="004E6A5F" w:rsidP="00996044">
      <w:pPr>
        <w:suppressAutoHyphens w:val="0"/>
        <w:snapToGrid w:val="0"/>
        <w:ind w:firstLine="425"/>
        <w:jc w:val="both"/>
        <w:rPr>
          <w:sz w:val="20"/>
          <w:szCs w:val="20"/>
        </w:rPr>
      </w:pPr>
      <w:r w:rsidRPr="00BC6B51">
        <w:rPr>
          <w:sz w:val="20"/>
          <w:szCs w:val="20"/>
        </w:rPr>
        <w:t>The deplorable state of Nigeria’s economy has brought about inflation. Therefore the use of stabilizing agents like cement (lime), fly ash and so on has become more expensive</w:t>
      </w:r>
      <w:r w:rsidR="001F0850" w:rsidRPr="00BC6B51">
        <w:rPr>
          <w:sz w:val="20"/>
          <w:szCs w:val="20"/>
        </w:rPr>
        <w:t>, thus</w:t>
      </w:r>
      <w:r w:rsidRPr="00BC6B51">
        <w:rPr>
          <w:sz w:val="20"/>
          <w:szCs w:val="20"/>
        </w:rPr>
        <w:t xml:space="preserve"> making it necessary to find a good and affordable replacement for the stabilizing agents. Therefore, the use of </w:t>
      </w:r>
      <w:r w:rsidR="001F0850" w:rsidRPr="00BC6B51">
        <w:rPr>
          <w:sz w:val="20"/>
          <w:szCs w:val="20"/>
        </w:rPr>
        <w:t>BLA</w:t>
      </w:r>
      <w:r w:rsidRPr="00BC6B51">
        <w:rPr>
          <w:sz w:val="20"/>
          <w:szCs w:val="20"/>
        </w:rPr>
        <w:t xml:space="preserve"> provides a cheaper means of stabilizing soil, thus improving the strength of the soil, while providing a productive means of</w:t>
      </w:r>
      <w:r w:rsidR="007A4A46" w:rsidRPr="00BC6B51">
        <w:rPr>
          <w:sz w:val="20"/>
          <w:szCs w:val="20"/>
        </w:rPr>
        <w:t xml:space="preserve"> </w:t>
      </w:r>
      <w:r w:rsidRPr="00BC6B51">
        <w:rPr>
          <w:sz w:val="20"/>
          <w:szCs w:val="20"/>
        </w:rPr>
        <w:t>ridding the environment of agricultural waste (Amu and Adetuberu, 2010).</w:t>
      </w:r>
    </w:p>
    <w:p w:rsidR="00F54AB1" w:rsidRPr="00BC6B51" w:rsidRDefault="004E6A5F" w:rsidP="00996044">
      <w:pPr>
        <w:suppressAutoHyphens w:val="0"/>
        <w:snapToGrid w:val="0"/>
        <w:ind w:firstLine="425"/>
        <w:jc w:val="both"/>
        <w:rPr>
          <w:sz w:val="20"/>
          <w:szCs w:val="20"/>
        </w:rPr>
      </w:pPr>
      <w:r w:rsidRPr="00BC6B51">
        <w:rPr>
          <w:sz w:val="20"/>
          <w:szCs w:val="20"/>
        </w:rPr>
        <w:t xml:space="preserve">The aim of this work </w:t>
      </w:r>
      <w:r w:rsidR="00E4699D" w:rsidRPr="00BC6B51">
        <w:rPr>
          <w:sz w:val="20"/>
          <w:szCs w:val="20"/>
        </w:rPr>
        <w:t xml:space="preserve">was </w:t>
      </w:r>
      <w:r w:rsidRPr="00BC6B51">
        <w:rPr>
          <w:sz w:val="20"/>
          <w:szCs w:val="20"/>
        </w:rPr>
        <w:t xml:space="preserve">to study the effects of BLA on the strength characteristics of </w:t>
      </w:r>
      <w:r w:rsidR="00E4699D" w:rsidRPr="00BC6B51">
        <w:rPr>
          <w:sz w:val="20"/>
          <w:szCs w:val="20"/>
        </w:rPr>
        <w:t xml:space="preserve">selected </w:t>
      </w:r>
      <w:r w:rsidRPr="00BC6B51">
        <w:rPr>
          <w:sz w:val="20"/>
          <w:szCs w:val="20"/>
        </w:rPr>
        <w:t>lateritic soil</w:t>
      </w:r>
      <w:r w:rsidR="00E4699D" w:rsidRPr="00BC6B51">
        <w:rPr>
          <w:sz w:val="20"/>
          <w:szCs w:val="20"/>
        </w:rPr>
        <w:t>s</w:t>
      </w:r>
      <w:r w:rsidRPr="00BC6B51">
        <w:rPr>
          <w:sz w:val="20"/>
          <w:szCs w:val="20"/>
        </w:rPr>
        <w:t xml:space="preserve">. The specific objectives </w:t>
      </w:r>
      <w:r w:rsidR="00E4699D" w:rsidRPr="00BC6B51">
        <w:rPr>
          <w:sz w:val="20"/>
          <w:szCs w:val="20"/>
        </w:rPr>
        <w:t>were</w:t>
      </w:r>
      <w:r w:rsidRPr="00BC6B51">
        <w:rPr>
          <w:sz w:val="20"/>
          <w:szCs w:val="20"/>
        </w:rPr>
        <w:t xml:space="preserve"> to: (i) </w:t>
      </w:r>
      <w:r w:rsidR="00E4699D" w:rsidRPr="00BC6B51">
        <w:rPr>
          <w:sz w:val="20"/>
          <w:szCs w:val="20"/>
        </w:rPr>
        <w:t>characterize</w:t>
      </w:r>
      <w:r w:rsidRPr="00BC6B51">
        <w:rPr>
          <w:sz w:val="20"/>
          <w:szCs w:val="20"/>
        </w:rPr>
        <w:t xml:space="preserve"> the selected soil samples; (ii) determine the strength properties of the soil samples in their natural state; and (iii) evaluate the strength properties of soil samples after addition of BLA.</w:t>
      </w:r>
    </w:p>
    <w:p w:rsidR="00F54AB1" w:rsidRPr="00BC6B51" w:rsidRDefault="00F54AB1" w:rsidP="00996044">
      <w:pPr>
        <w:suppressAutoHyphens w:val="0"/>
        <w:snapToGrid w:val="0"/>
        <w:ind w:firstLine="425"/>
        <w:jc w:val="both"/>
        <w:rPr>
          <w:sz w:val="20"/>
          <w:szCs w:val="20"/>
        </w:rPr>
      </w:pPr>
    </w:p>
    <w:p w:rsidR="00471E57" w:rsidRPr="00BC6B51" w:rsidRDefault="00471E57" w:rsidP="00996044">
      <w:pPr>
        <w:suppressAutoHyphens w:val="0"/>
        <w:snapToGrid w:val="0"/>
        <w:jc w:val="both"/>
        <w:rPr>
          <w:b/>
          <w:sz w:val="20"/>
          <w:szCs w:val="20"/>
        </w:rPr>
      </w:pPr>
      <w:r w:rsidRPr="00BC6B51">
        <w:rPr>
          <w:b/>
          <w:sz w:val="20"/>
          <w:szCs w:val="20"/>
        </w:rPr>
        <w:t>2. Material</w:t>
      </w:r>
      <w:r w:rsidR="00EA7F55" w:rsidRPr="00BC6B51">
        <w:rPr>
          <w:b/>
          <w:sz w:val="20"/>
          <w:szCs w:val="20"/>
        </w:rPr>
        <w:t>s</w:t>
      </w:r>
      <w:r w:rsidRPr="00BC6B51">
        <w:rPr>
          <w:b/>
          <w:sz w:val="20"/>
          <w:szCs w:val="20"/>
        </w:rPr>
        <w:t xml:space="preserve"> and Methods </w:t>
      </w:r>
    </w:p>
    <w:p w:rsidR="00F12E41" w:rsidRPr="00BC6B51" w:rsidRDefault="00881D2E" w:rsidP="00996044">
      <w:pPr>
        <w:tabs>
          <w:tab w:val="left" w:pos="720"/>
        </w:tabs>
        <w:suppressAutoHyphens w:val="0"/>
        <w:snapToGrid w:val="0"/>
        <w:jc w:val="both"/>
        <w:rPr>
          <w:b/>
          <w:sz w:val="20"/>
          <w:szCs w:val="20"/>
        </w:rPr>
      </w:pPr>
      <w:r w:rsidRPr="00BC6B51">
        <w:rPr>
          <w:b/>
          <w:sz w:val="20"/>
          <w:szCs w:val="20"/>
        </w:rPr>
        <w:t xml:space="preserve">2.1 </w:t>
      </w:r>
      <w:r w:rsidR="00AE3B22" w:rsidRPr="00BC6B51">
        <w:rPr>
          <w:b/>
          <w:sz w:val="20"/>
          <w:szCs w:val="20"/>
        </w:rPr>
        <w:t xml:space="preserve">Materials and equipment </w:t>
      </w:r>
    </w:p>
    <w:p w:rsidR="00471E57" w:rsidRPr="00BC6B51" w:rsidRDefault="00AE3B22" w:rsidP="00996044">
      <w:pPr>
        <w:tabs>
          <w:tab w:val="left" w:pos="720"/>
        </w:tabs>
        <w:suppressAutoHyphens w:val="0"/>
        <w:snapToGrid w:val="0"/>
        <w:ind w:firstLine="425"/>
        <w:jc w:val="both"/>
        <w:rPr>
          <w:b/>
          <w:sz w:val="20"/>
          <w:szCs w:val="20"/>
        </w:rPr>
      </w:pPr>
      <w:r w:rsidRPr="00BC6B51">
        <w:rPr>
          <w:sz w:val="20"/>
          <w:szCs w:val="20"/>
        </w:rPr>
        <w:t>The main materials used for this study were lateritic soil</w:t>
      </w:r>
      <w:r w:rsidR="00EA7F55" w:rsidRPr="00BC6B51">
        <w:rPr>
          <w:sz w:val="20"/>
          <w:szCs w:val="20"/>
        </w:rPr>
        <w:t>s</w:t>
      </w:r>
      <w:r w:rsidRPr="00BC6B51">
        <w:rPr>
          <w:sz w:val="20"/>
          <w:szCs w:val="20"/>
        </w:rPr>
        <w:t xml:space="preserve"> and banana leaves. The equipment used for laboratory analyses are contained in Table 2.</w:t>
      </w:r>
      <w:r w:rsidR="00471E57" w:rsidRPr="00BC6B51">
        <w:rPr>
          <w:sz w:val="20"/>
          <w:szCs w:val="20"/>
        </w:rPr>
        <w:t xml:space="preserve"> </w:t>
      </w:r>
    </w:p>
    <w:p w:rsidR="00996044" w:rsidRPr="00BC6B51" w:rsidRDefault="00996044" w:rsidP="00996044">
      <w:pPr>
        <w:suppressAutoHyphens w:val="0"/>
        <w:snapToGrid w:val="0"/>
        <w:jc w:val="center"/>
        <w:rPr>
          <w:sz w:val="20"/>
          <w:szCs w:val="20"/>
        </w:rPr>
        <w:sectPr w:rsidR="00996044" w:rsidRPr="00BC6B51" w:rsidSect="006B1352">
          <w:headerReference w:type="default" r:id="rId14"/>
          <w:footnotePr>
            <w:pos w:val="beneathText"/>
          </w:footnotePr>
          <w:pgSz w:w="12240" w:h="15840" w:code="1"/>
          <w:pgMar w:top="1440" w:right="1440" w:bottom="1440" w:left="1440" w:header="720" w:footer="720" w:gutter="0"/>
          <w:cols w:num="2" w:space="600"/>
          <w:docGrid w:linePitch="360"/>
        </w:sectPr>
      </w:pPr>
    </w:p>
    <w:p w:rsidR="00AE3B22" w:rsidRPr="00BC6B51" w:rsidRDefault="00AE3B22" w:rsidP="00996044">
      <w:pPr>
        <w:suppressAutoHyphens w:val="0"/>
        <w:snapToGrid w:val="0"/>
        <w:jc w:val="center"/>
        <w:rPr>
          <w:sz w:val="20"/>
          <w:szCs w:val="20"/>
        </w:rPr>
      </w:pPr>
    </w:p>
    <w:p w:rsidR="00BC6B51" w:rsidRDefault="00BC6B51" w:rsidP="00996044">
      <w:pPr>
        <w:suppressAutoHyphens w:val="0"/>
        <w:snapToGrid w:val="0"/>
        <w:jc w:val="center"/>
        <w:rPr>
          <w:sz w:val="20"/>
          <w:szCs w:val="20"/>
          <w:lang w:eastAsia="zh-CN"/>
        </w:rPr>
      </w:pPr>
    </w:p>
    <w:p w:rsidR="00AE3B22" w:rsidRPr="00BC6B51" w:rsidRDefault="00AE3B22" w:rsidP="00996044">
      <w:pPr>
        <w:suppressAutoHyphens w:val="0"/>
        <w:snapToGrid w:val="0"/>
        <w:jc w:val="center"/>
        <w:rPr>
          <w:sz w:val="20"/>
          <w:szCs w:val="20"/>
        </w:rPr>
      </w:pPr>
      <w:r w:rsidRPr="00BC6B51">
        <w:rPr>
          <w:sz w:val="20"/>
          <w:szCs w:val="20"/>
        </w:rPr>
        <w:t>Table 2: List of equipment</w:t>
      </w:r>
    </w:p>
    <w:tbl>
      <w:tblPr>
        <w:tblW w:w="5000" w:type="pct"/>
        <w:jc w:val="center"/>
        <w:tblCellMar>
          <w:left w:w="57" w:type="dxa"/>
          <w:right w:w="57" w:type="dxa"/>
        </w:tblCellMar>
        <w:tblLook w:val="04A0"/>
      </w:tblPr>
      <w:tblGrid>
        <w:gridCol w:w="5120"/>
        <w:gridCol w:w="4354"/>
      </w:tblGrid>
      <w:tr w:rsidR="00AE3B22" w:rsidRPr="00BC6B51" w:rsidTr="007A4A46">
        <w:trPr>
          <w:jc w:val="center"/>
        </w:trPr>
        <w:tc>
          <w:tcPr>
            <w:tcW w:w="270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E3B22" w:rsidRPr="00BC6B51" w:rsidRDefault="00AE3B22" w:rsidP="00996044">
            <w:pPr>
              <w:suppressAutoHyphens w:val="0"/>
              <w:snapToGrid w:val="0"/>
              <w:jc w:val="both"/>
              <w:rPr>
                <w:rFonts w:eastAsia="Times New Roman"/>
                <w:bCs/>
                <w:color w:val="000000"/>
                <w:sz w:val="20"/>
                <w:szCs w:val="20"/>
                <w:lang w:eastAsia="en-US"/>
              </w:rPr>
            </w:pPr>
            <w:r w:rsidRPr="00BC6B51">
              <w:rPr>
                <w:rFonts w:eastAsia="Times New Roman"/>
                <w:bCs/>
                <w:color w:val="000000"/>
                <w:sz w:val="20"/>
                <w:szCs w:val="20"/>
                <w:lang w:eastAsia="en-US"/>
              </w:rPr>
              <w:t>Apparatus</w:t>
            </w:r>
          </w:p>
        </w:tc>
        <w:tc>
          <w:tcPr>
            <w:tcW w:w="2298" w:type="pct"/>
            <w:tcBorders>
              <w:top w:val="single" w:sz="4" w:space="0" w:color="auto"/>
              <w:left w:val="nil"/>
              <w:bottom w:val="single" w:sz="4" w:space="0" w:color="auto"/>
              <w:right w:val="single" w:sz="4" w:space="0" w:color="auto"/>
            </w:tcBorders>
            <w:shd w:val="clear" w:color="000000" w:fill="FFFFFF"/>
            <w:vAlign w:val="center"/>
            <w:hideMark/>
          </w:tcPr>
          <w:p w:rsidR="00AE3B22" w:rsidRPr="00BC6B51" w:rsidRDefault="00AE3B22" w:rsidP="00996044">
            <w:pPr>
              <w:suppressAutoHyphens w:val="0"/>
              <w:snapToGrid w:val="0"/>
              <w:jc w:val="both"/>
              <w:rPr>
                <w:rFonts w:eastAsia="Times New Roman"/>
                <w:bCs/>
                <w:color w:val="000000"/>
                <w:sz w:val="20"/>
                <w:szCs w:val="20"/>
                <w:lang w:eastAsia="en-US"/>
              </w:rPr>
            </w:pPr>
            <w:r w:rsidRPr="00BC6B51">
              <w:rPr>
                <w:rFonts w:eastAsia="Times New Roman"/>
                <w:bCs/>
                <w:color w:val="000000"/>
                <w:sz w:val="20"/>
                <w:szCs w:val="20"/>
                <w:lang w:eastAsia="en-US"/>
              </w:rPr>
              <w:t>Purpose</w:t>
            </w:r>
          </w:p>
        </w:tc>
      </w:tr>
      <w:tr w:rsidR="00AE3B22" w:rsidRPr="00BC6B51" w:rsidTr="007A4A46">
        <w:trPr>
          <w:jc w:val="center"/>
        </w:trPr>
        <w:tc>
          <w:tcPr>
            <w:tcW w:w="2702" w:type="pct"/>
            <w:tcBorders>
              <w:top w:val="nil"/>
              <w:left w:val="single" w:sz="4" w:space="0" w:color="auto"/>
              <w:bottom w:val="single" w:sz="4" w:space="0" w:color="auto"/>
              <w:right w:val="single" w:sz="4" w:space="0" w:color="auto"/>
            </w:tcBorders>
            <w:shd w:val="clear" w:color="000000" w:fill="FFFFFF"/>
            <w:vAlign w:val="center"/>
            <w:hideMark/>
          </w:tcPr>
          <w:p w:rsidR="00AE3B22" w:rsidRPr="00BC6B51" w:rsidRDefault="00AE3B22" w:rsidP="00996044">
            <w:pPr>
              <w:suppressAutoHyphens w:val="0"/>
              <w:snapToGrid w:val="0"/>
              <w:jc w:val="both"/>
              <w:rPr>
                <w:rFonts w:eastAsia="Times New Roman"/>
                <w:color w:val="000000"/>
                <w:sz w:val="20"/>
                <w:szCs w:val="20"/>
                <w:lang w:eastAsia="en-US"/>
              </w:rPr>
            </w:pPr>
            <w:r w:rsidRPr="00BC6B51">
              <w:rPr>
                <w:rFonts w:eastAsia="Times New Roman"/>
                <w:color w:val="000000"/>
                <w:sz w:val="20"/>
                <w:szCs w:val="20"/>
                <w:lang w:eastAsia="en-US"/>
              </w:rPr>
              <w:t>Sampling/measuring cans</w:t>
            </w:r>
          </w:p>
        </w:tc>
        <w:tc>
          <w:tcPr>
            <w:tcW w:w="2298" w:type="pct"/>
            <w:tcBorders>
              <w:top w:val="nil"/>
              <w:left w:val="nil"/>
              <w:bottom w:val="single" w:sz="4" w:space="0" w:color="auto"/>
              <w:right w:val="single" w:sz="4" w:space="0" w:color="auto"/>
            </w:tcBorders>
            <w:shd w:val="clear" w:color="000000" w:fill="FFFFFF"/>
            <w:vAlign w:val="center"/>
            <w:hideMark/>
          </w:tcPr>
          <w:p w:rsidR="00AE3B22" w:rsidRPr="00BC6B51" w:rsidRDefault="00AE3B22" w:rsidP="00996044">
            <w:pPr>
              <w:suppressAutoHyphens w:val="0"/>
              <w:snapToGrid w:val="0"/>
              <w:jc w:val="both"/>
              <w:rPr>
                <w:rFonts w:eastAsia="Times New Roman"/>
                <w:color w:val="000000"/>
                <w:sz w:val="20"/>
                <w:szCs w:val="20"/>
                <w:lang w:eastAsia="en-US"/>
              </w:rPr>
            </w:pPr>
            <w:r w:rsidRPr="00BC6B51">
              <w:rPr>
                <w:rFonts w:eastAsia="Times New Roman"/>
                <w:color w:val="000000"/>
                <w:sz w:val="20"/>
                <w:szCs w:val="20"/>
                <w:lang w:eastAsia="en-US"/>
              </w:rPr>
              <w:t>For oven-drying of soil</w:t>
            </w:r>
          </w:p>
        </w:tc>
      </w:tr>
      <w:tr w:rsidR="00AE3B22" w:rsidRPr="00BC6B51" w:rsidTr="007A4A46">
        <w:trPr>
          <w:jc w:val="center"/>
        </w:trPr>
        <w:tc>
          <w:tcPr>
            <w:tcW w:w="2702" w:type="pct"/>
            <w:tcBorders>
              <w:top w:val="nil"/>
              <w:left w:val="single" w:sz="4" w:space="0" w:color="auto"/>
              <w:bottom w:val="single" w:sz="4" w:space="0" w:color="auto"/>
              <w:right w:val="single" w:sz="4" w:space="0" w:color="auto"/>
            </w:tcBorders>
            <w:shd w:val="clear" w:color="000000" w:fill="FFFFFF"/>
            <w:vAlign w:val="center"/>
            <w:hideMark/>
          </w:tcPr>
          <w:p w:rsidR="00AE3B22" w:rsidRPr="00BC6B51" w:rsidRDefault="00AE3B22" w:rsidP="00996044">
            <w:pPr>
              <w:suppressAutoHyphens w:val="0"/>
              <w:snapToGrid w:val="0"/>
              <w:jc w:val="both"/>
              <w:rPr>
                <w:rFonts w:eastAsia="Times New Roman"/>
                <w:color w:val="000000"/>
                <w:sz w:val="20"/>
                <w:szCs w:val="20"/>
                <w:lang w:eastAsia="en-US"/>
              </w:rPr>
            </w:pPr>
            <w:r w:rsidRPr="00BC6B51">
              <w:rPr>
                <w:rFonts w:eastAsia="Times New Roman"/>
                <w:color w:val="000000"/>
                <w:sz w:val="20"/>
                <w:szCs w:val="20"/>
                <w:lang w:eastAsia="en-US"/>
              </w:rPr>
              <w:t>Set of BS sieve</w:t>
            </w:r>
          </w:p>
        </w:tc>
        <w:tc>
          <w:tcPr>
            <w:tcW w:w="2298" w:type="pct"/>
            <w:tcBorders>
              <w:top w:val="nil"/>
              <w:left w:val="nil"/>
              <w:bottom w:val="single" w:sz="4" w:space="0" w:color="auto"/>
              <w:right w:val="single" w:sz="4" w:space="0" w:color="auto"/>
            </w:tcBorders>
            <w:shd w:val="clear" w:color="000000" w:fill="FFFFFF"/>
            <w:vAlign w:val="center"/>
            <w:hideMark/>
          </w:tcPr>
          <w:p w:rsidR="00AE3B22" w:rsidRPr="00BC6B51" w:rsidRDefault="00AE3B22" w:rsidP="00996044">
            <w:pPr>
              <w:suppressAutoHyphens w:val="0"/>
              <w:snapToGrid w:val="0"/>
              <w:jc w:val="both"/>
              <w:rPr>
                <w:rFonts w:eastAsia="Times New Roman"/>
                <w:color w:val="000000"/>
                <w:sz w:val="20"/>
                <w:szCs w:val="20"/>
                <w:lang w:eastAsia="en-US"/>
              </w:rPr>
            </w:pPr>
            <w:r w:rsidRPr="00BC6B51">
              <w:rPr>
                <w:rFonts w:eastAsia="Times New Roman"/>
                <w:color w:val="000000"/>
                <w:sz w:val="20"/>
                <w:szCs w:val="20"/>
                <w:lang w:eastAsia="en-US"/>
              </w:rPr>
              <w:t>Seive analysis</w:t>
            </w:r>
          </w:p>
        </w:tc>
      </w:tr>
      <w:tr w:rsidR="00AE3B22" w:rsidRPr="00BC6B51" w:rsidTr="007A4A46">
        <w:trPr>
          <w:jc w:val="center"/>
        </w:trPr>
        <w:tc>
          <w:tcPr>
            <w:tcW w:w="2702" w:type="pct"/>
            <w:tcBorders>
              <w:top w:val="nil"/>
              <w:left w:val="single" w:sz="4" w:space="0" w:color="auto"/>
              <w:bottom w:val="single" w:sz="4" w:space="0" w:color="auto"/>
              <w:right w:val="single" w:sz="4" w:space="0" w:color="auto"/>
            </w:tcBorders>
            <w:shd w:val="clear" w:color="000000" w:fill="FFFFFF"/>
            <w:vAlign w:val="center"/>
            <w:hideMark/>
          </w:tcPr>
          <w:p w:rsidR="00AE3B22" w:rsidRPr="00BC6B51" w:rsidRDefault="00AE3B22" w:rsidP="00996044">
            <w:pPr>
              <w:suppressAutoHyphens w:val="0"/>
              <w:snapToGrid w:val="0"/>
              <w:jc w:val="both"/>
              <w:rPr>
                <w:rFonts w:eastAsia="Times New Roman"/>
                <w:color w:val="000000"/>
                <w:sz w:val="20"/>
                <w:szCs w:val="20"/>
                <w:lang w:eastAsia="en-US"/>
              </w:rPr>
            </w:pPr>
            <w:r w:rsidRPr="00BC6B51">
              <w:rPr>
                <w:rFonts w:eastAsia="Times New Roman"/>
                <w:color w:val="000000"/>
                <w:sz w:val="20"/>
                <w:szCs w:val="20"/>
                <w:lang w:eastAsia="en-US"/>
              </w:rPr>
              <w:t>Mechanical sieve shaker</w:t>
            </w:r>
          </w:p>
        </w:tc>
        <w:tc>
          <w:tcPr>
            <w:tcW w:w="2298" w:type="pct"/>
            <w:tcBorders>
              <w:top w:val="nil"/>
              <w:left w:val="nil"/>
              <w:bottom w:val="single" w:sz="4" w:space="0" w:color="auto"/>
              <w:right w:val="single" w:sz="4" w:space="0" w:color="auto"/>
            </w:tcBorders>
            <w:shd w:val="clear" w:color="000000" w:fill="FFFFFF"/>
            <w:vAlign w:val="center"/>
            <w:hideMark/>
          </w:tcPr>
          <w:p w:rsidR="00AE3B22" w:rsidRPr="00BC6B51" w:rsidRDefault="00AE3B22" w:rsidP="00996044">
            <w:pPr>
              <w:suppressAutoHyphens w:val="0"/>
              <w:snapToGrid w:val="0"/>
              <w:jc w:val="both"/>
              <w:rPr>
                <w:rFonts w:eastAsia="Times New Roman"/>
                <w:color w:val="000000"/>
                <w:sz w:val="20"/>
                <w:szCs w:val="20"/>
                <w:lang w:eastAsia="en-US"/>
              </w:rPr>
            </w:pPr>
            <w:r w:rsidRPr="00BC6B51">
              <w:rPr>
                <w:rFonts w:eastAsia="Times New Roman"/>
                <w:color w:val="000000"/>
                <w:sz w:val="20"/>
                <w:szCs w:val="20"/>
                <w:lang w:eastAsia="en-US"/>
              </w:rPr>
              <w:t>Shaking of sieves</w:t>
            </w:r>
          </w:p>
        </w:tc>
      </w:tr>
      <w:tr w:rsidR="00AE3B22" w:rsidRPr="00BC6B51" w:rsidTr="007A4A46">
        <w:trPr>
          <w:jc w:val="center"/>
        </w:trPr>
        <w:tc>
          <w:tcPr>
            <w:tcW w:w="2702" w:type="pct"/>
            <w:tcBorders>
              <w:top w:val="nil"/>
              <w:left w:val="single" w:sz="4" w:space="0" w:color="auto"/>
              <w:bottom w:val="single" w:sz="4" w:space="0" w:color="auto"/>
              <w:right w:val="single" w:sz="4" w:space="0" w:color="auto"/>
            </w:tcBorders>
            <w:shd w:val="clear" w:color="000000" w:fill="FFFFFF"/>
            <w:vAlign w:val="center"/>
            <w:hideMark/>
          </w:tcPr>
          <w:p w:rsidR="00AE3B22" w:rsidRPr="00BC6B51" w:rsidRDefault="00AE3B22" w:rsidP="00996044">
            <w:pPr>
              <w:suppressAutoHyphens w:val="0"/>
              <w:snapToGrid w:val="0"/>
              <w:jc w:val="both"/>
              <w:rPr>
                <w:rFonts w:eastAsia="Times New Roman"/>
                <w:color w:val="000000"/>
                <w:sz w:val="20"/>
                <w:szCs w:val="20"/>
                <w:lang w:eastAsia="en-US"/>
              </w:rPr>
            </w:pPr>
            <w:r w:rsidRPr="00BC6B51">
              <w:rPr>
                <w:rFonts w:eastAsia="Times New Roman"/>
                <w:color w:val="000000"/>
                <w:sz w:val="20"/>
                <w:szCs w:val="20"/>
                <w:lang w:eastAsia="en-US"/>
              </w:rPr>
              <w:t>Digital Weighing scale</w:t>
            </w:r>
          </w:p>
        </w:tc>
        <w:tc>
          <w:tcPr>
            <w:tcW w:w="2298" w:type="pct"/>
            <w:tcBorders>
              <w:top w:val="nil"/>
              <w:left w:val="nil"/>
              <w:bottom w:val="single" w:sz="4" w:space="0" w:color="auto"/>
              <w:right w:val="single" w:sz="4" w:space="0" w:color="auto"/>
            </w:tcBorders>
            <w:shd w:val="clear" w:color="000000" w:fill="FFFFFF"/>
            <w:vAlign w:val="center"/>
            <w:hideMark/>
          </w:tcPr>
          <w:p w:rsidR="00AE3B22" w:rsidRPr="00BC6B51" w:rsidRDefault="00AE3B22" w:rsidP="00996044">
            <w:pPr>
              <w:suppressAutoHyphens w:val="0"/>
              <w:snapToGrid w:val="0"/>
              <w:jc w:val="both"/>
              <w:rPr>
                <w:rFonts w:eastAsia="Times New Roman"/>
                <w:color w:val="000000"/>
                <w:sz w:val="20"/>
                <w:szCs w:val="20"/>
                <w:lang w:eastAsia="en-US"/>
              </w:rPr>
            </w:pPr>
            <w:r w:rsidRPr="00BC6B51">
              <w:rPr>
                <w:rFonts w:eastAsia="Times New Roman"/>
                <w:color w:val="000000"/>
                <w:sz w:val="20"/>
                <w:szCs w:val="20"/>
                <w:lang w:eastAsia="en-US"/>
              </w:rPr>
              <w:t>Measurement of soil mas</w:t>
            </w:r>
          </w:p>
        </w:tc>
      </w:tr>
      <w:tr w:rsidR="00AE3B22" w:rsidRPr="00BC6B51" w:rsidTr="007A4A46">
        <w:trPr>
          <w:jc w:val="center"/>
        </w:trPr>
        <w:tc>
          <w:tcPr>
            <w:tcW w:w="2702" w:type="pct"/>
            <w:tcBorders>
              <w:top w:val="nil"/>
              <w:left w:val="single" w:sz="4" w:space="0" w:color="auto"/>
              <w:bottom w:val="single" w:sz="4" w:space="0" w:color="auto"/>
              <w:right w:val="single" w:sz="4" w:space="0" w:color="auto"/>
            </w:tcBorders>
            <w:shd w:val="clear" w:color="000000" w:fill="FFFFFF"/>
            <w:vAlign w:val="center"/>
            <w:hideMark/>
          </w:tcPr>
          <w:p w:rsidR="00AE3B22" w:rsidRPr="00BC6B51" w:rsidRDefault="00AE3B22" w:rsidP="00996044">
            <w:pPr>
              <w:suppressAutoHyphens w:val="0"/>
              <w:snapToGrid w:val="0"/>
              <w:jc w:val="both"/>
              <w:rPr>
                <w:rFonts w:eastAsia="Times New Roman"/>
                <w:color w:val="000000"/>
                <w:sz w:val="20"/>
                <w:szCs w:val="20"/>
                <w:lang w:eastAsia="en-US"/>
              </w:rPr>
            </w:pPr>
            <w:r w:rsidRPr="00BC6B51">
              <w:rPr>
                <w:rFonts w:eastAsia="Times New Roman"/>
                <w:color w:val="000000"/>
                <w:sz w:val="20"/>
                <w:szCs w:val="20"/>
                <w:lang w:eastAsia="en-US"/>
              </w:rPr>
              <w:t>Mechanical weighing balance</w:t>
            </w:r>
          </w:p>
        </w:tc>
        <w:tc>
          <w:tcPr>
            <w:tcW w:w="2298" w:type="pct"/>
            <w:tcBorders>
              <w:top w:val="nil"/>
              <w:left w:val="nil"/>
              <w:bottom w:val="single" w:sz="4" w:space="0" w:color="auto"/>
              <w:right w:val="single" w:sz="4" w:space="0" w:color="auto"/>
            </w:tcBorders>
            <w:shd w:val="clear" w:color="000000" w:fill="FFFFFF"/>
            <w:vAlign w:val="center"/>
            <w:hideMark/>
          </w:tcPr>
          <w:p w:rsidR="00AE3B22" w:rsidRPr="00BC6B51" w:rsidRDefault="00AE3B22" w:rsidP="00996044">
            <w:pPr>
              <w:suppressAutoHyphens w:val="0"/>
              <w:snapToGrid w:val="0"/>
              <w:jc w:val="both"/>
              <w:rPr>
                <w:rFonts w:eastAsia="Times New Roman"/>
                <w:color w:val="000000"/>
                <w:sz w:val="20"/>
                <w:szCs w:val="20"/>
                <w:lang w:eastAsia="en-US"/>
              </w:rPr>
            </w:pPr>
            <w:r w:rsidRPr="00BC6B51">
              <w:rPr>
                <w:rFonts w:eastAsia="Times New Roman"/>
                <w:color w:val="000000"/>
                <w:sz w:val="20"/>
                <w:szCs w:val="20"/>
                <w:lang w:eastAsia="en-US"/>
              </w:rPr>
              <w:t>Weight measurement</w:t>
            </w:r>
          </w:p>
        </w:tc>
      </w:tr>
      <w:tr w:rsidR="00AE3B22" w:rsidRPr="00BC6B51" w:rsidTr="007A4A46">
        <w:trPr>
          <w:jc w:val="center"/>
        </w:trPr>
        <w:tc>
          <w:tcPr>
            <w:tcW w:w="2702" w:type="pct"/>
            <w:tcBorders>
              <w:top w:val="nil"/>
              <w:left w:val="single" w:sz="4" w:space="0" w:color="auto"/>
              <w:bottom w:val="single" w:sz="4" w:space="0" w:color="auto"/>
              <w:right w:val="single" w:sz="4" w:space="0" w:color="auto"/>
            </w:tcBorders>
            <w:shd w:val="clear" w:color="000000" w:fill="FFFFFF"/>
            <w:vAlign w:val="center"/>
            <w:hideMark/>
          </w:tcPr>
          <w:p w:rsidR="00AE3B22" w:rsidRPr="00BC6B51" w:rsidRDefault="00AE3B22" w:rsidP="00996044">
            <w:pPr>
              <w:suppressAutoHyphens w:val="0"/>
              <w:snapToGrid w:val="0"/>
              <w:jc w:val="both"/>
              <w:rPr>
                <w:rFonts w:eastAsia="Times New Roman"/>
                <w:color w:val="000000"/>
                <w:sz w:val="20"/>
                <w:szCs w:val="20"/>
                <w:lang w:eastAsia="en-US"/>
              </w:rPr>
            </w:pPr>
            <w:r w:rsidRPr="00BC6B51">
              <w:rPr>
                <w:rFonts w:eastAsia="Times New Roman"/>
                <w:color w:val="000000"/>
                <w:sz w:val="20"/>
                <w:szCs w:val="20"/>
                <w:lang w:eastAsia="en-US"/>
              </w:rPr>
              <w:t>Drying oven</w:t>
            </w:r>
          </w:p>
        </w:tc>
        <w:tc>
          <w:tcPr>
            <w:tcW w:w="2298" w:type="pct"/>
            <w:tcBorders>
              <w:top w:val="nil"/>
              <w:left w:val="nil"/>
              <w:bottom w:val="single" w:sz="4" w:space="0" w:color="auto"/>
              <w:right w:val="single" w:sz="4" w:space="0" w:color="auto"/>
            </w:tcBorders>
            <w:shd w:val="clear" w:color="000000" w:fill="FFFFFF"/>
            <w:vAlign w:val="center"/>
            <w:hideMark/>
          </w:tcPr>
          <w:p w:rsidR="00AE3B22" w:rsidRPr="00BC6B51" w:rsidRDefault="00AE3B22" w:rsidP="00996044">
            <w:pPr>
              <w:suppressAutoHyphens w:val="0"/>
              <w:snapToGrid w:val="0"/>
              <w:jc w:val="both"/>
              <w:rPr>
                <w:rFonts w:eastAsia="Times New Roman"/>
                <w:color w:val="000000"/>
                <w:sz w:val="20"/>
                <w:szCs w:val="20"/>
                <w:lang w:eastAsia="en-US"/>
              </w:rPr>
            </w:pPr>
            <w:r w:rsidRPr="00BC6B51">
              <w:rPr>
                <w:rFonts w:eastAsia="Times New Roman"/>
                <w:color w:val="000000"/>
                <w:sz w:val="20"/>
                <w:szCs w:val="20"/>
                <w:lang w:eastAsia="en-US"/>
              </w:rPr>
              <w:t>Drying of soil samples</w:t>
            </w:r>
          </w:p>
        </w:tc>
      </w:tr>
      <w:tr w:rsidR="00AE3B22" w:rsidRPr="00BC6B51" w:rsidTr="007A4A46">
        <w:trPr>
          <w:jc w:val="center"/>
        </w:trPr>
        <w:tc>
          <w:tcPr>
            <w:tcW w:w="2702" w:type="pct"/>
            <w:tcBorders>
              <w:top w:val="nil"/>
              <w:left w:val="single" w:sz="4" w:space="0" w:color="auto"/>
              <w:bottom w:val="single" w:sz="4" w:space="0" w:color="auto"/>
              <w:right w:val="single" w:sz="4" w:space="0" w:color="auto"/>
            </w:tcBorders>
            <w:shd w:val="clear" w:color="000000" w:fill="FFFFFF"/>
            <w:vAlign w:val="center"/>
            <w:hideMark/>
          </w:tcPr>
          <w:p w:rsidR="00AE3B22" w:rsidRPr="00BC6B51" w:rsidRDefault="00AE3B22" w:rsidP="00996044">
            <w:pPr>
              <w:suppressAutoHyphens w:val="0"/>
              <w:snapToGrid w:val="0"/>
              <w:jc w:val="both"/>
              <w:rPr>
                <w:rFonts w:eastAsia="Times New Roman"/>
                <w:color w:val="000000"/>
                <w:sz w:val="20"/>
                <w:szCs w:val="20"/>
                <w:lang w:eastAsia="en-US"/>
              </w:rPr>
            </w:pPr>
            <w:r w:rsidRPr="00BC6B51">
              <w:rPr>
                <w:rFonts w:eastAsia="Times New Roman"/>
                <w:color w:val="000000"/>
                <w:sz w:val="20"/>
                <w:szCs w:val="20"/>
                <w:lang w:eastAsia="en-US"/>
              </w:rPr>
              <w:t>California bearing ratio (CBR) machine</w:t>
            </w:r>
          </w:p>
        </w:tc>
        <w:tc>
          <w:tcPr>
            <w:tcW w:w="2298" w:type="pct"/>
            <w:tcBorders>
              <w:top w:val="nil"/>
              <w:left w:val="nil"/>
              <w:bottom w:val="single" w:sz="4" w:space="0" w:color="auto"/>
              <w:right w:val="single" w:sz="4" w:space="0" w:color="auto"/>
            </w:tcBorders>
            <w:shd w:val="clear" w:color="000000" w:fill="FFFFFF"/>
            <w:vAlign w:val="center"/>
            <w:hideMark/>
          </w:tcPr>
          <w:p w:rsidR="00AE3B22" w:rsidRPr="00BC6B51" w:rsidRDefault="00AE3B22" w:rsidP="00996044">
            <w:pPr>
              <w:suppressAutoHyphens w:val="0"/>
              <w:snapToGrid w:val="0"/>
              <w:jc w:val="both"/>
              <w:rPr>
                <w:rFonts w:eastAsia="Times New Roman"/>
                <w:color w:val="000000"/>
                <w:sz w:val="20"/>
                <w:szCs w:val="20"/>
                <w:lang w:eastAsia="en-US"/>
              </w:rPr>
            </w:pPr>
            <w:r w:rsidRPr="00BC6B51">
              <w:rPr>
                <w:rFonts w:eastAsia="Times New Roman"/>
                <w:color w:val="000000"/>
                <w:sz w:val="20"/>
                <w:szCs w:val="20"/>
                <w:lang w:eastAsia="en-US"/>
              </w:rPr>
              <w:t>Determination of soil CBR</w:t>
            </w:r>
          </w:p>
        </w:tc>
      </w:tr>
      <w:tr w:rsidR="00AE3B22" w:rsidRPr="00BC6B51" w:rsidTr="007A4A46">
        <w:trPr>
          <w:jc w:val="center"/>
        </w:trPr>
        <w:tc>
          <w:tcPr>
            <w:tcW w:w="2702" w:type="pct"/>
            <w:tcBorders>
              <w:top w:val="nil"/>
              <w:left w:val="single" w:sz="4" w:space="0" w:color="auto"/>
              <w:bottom w:val="single" w:sz="4" w:space="0" w:color="auto"/>
              <w:right w:val="single" w:sz="4" w:space="0" w:color="auto"/>
            </w:tcBorders>
            <w:shd w:val="clear" w:color="000000" w:fill="FFFFFF"/>
            <w:vAlign w:val="center"/>
            <w:hideMark/>
          </w:tcPr>
          <w:p w:rsidR="00AE3B22" w:rsidRPr="00BC6B51" w:rsidRDefault="00AE3B22" w:rsidP="00996044">
            <w:pPr>
              <w:suppressAutoHyphens w:val="0"/>
              <w:snapToGrid w:val="0"/>
              <w:jc w:val="both"/>
              <w:rPr>
                <w:rFonts w:eastAsia="Times New Roman"/>
                <w:color w:val="000000"/>
                <w:sz w:val="20"/>
                <w:szCs w:val="20"/>
                <w:lang w:eastAsia="en-US"/>
              </w:rPr>
            </w:pPr>
            <w:r w:rsidRPr="00BC6B51">
              <w:rPr>
                <w:rFonts w:eastAsia="Times New Roman"/>
                <w:color w:val="000000"/>
                <w:sz w:val="20"/>
                <w:szCs w:val="20"/>
                <w:lang w:eastAsia="en-US"/>
              </w:rPr>
              <w:t>Atterberg limit apparatus</w:t>
            </w:r>
          </w:p>
        </w:tc>
        <w:tc>
          <w:tcPr>
            <w:tcW w:w="2298" w:type="pct"/>
            <w:tcBorders>
              <w:top w:val="nil"/>
              <w:left w:val="nil"/>
              <w:bottom w:val="single" w:sz="4" w:space="0" w:color="auto"/>
              <w:right w:val="single" w:sz="4" w:space="0" w:color="auto"/>
            </w:tcBorders>
            <w:shd w:val="clear" w:color="000000" w:fill="FFFFFF"/>
            <w:vAlign w:val="center"/>
            <w:hideMark/>
          </w:tcPr>
          <w:p w:rsidR="00AE3B22" w:rsidRPr="00BC6B51" w:rsidRDefault="00AE3B22" w:rsidP="00996044">
            <w:pPr>
              <w:suppressAutoHyphens w:val="0"/>
              <w:snapToGrid w:val="0"/>
              <w:jc w:val="both"/>
              <w:rPr>
                <w:rFonts w:eastAsia="Times New Roman"/>
                <w:color w:val="000000"/>
                <w:sz w:val="20"/>
                <w:szCs w:val="20"/>
                <w:lang w:eastAsia="en-US"/>
              </w:rPr>
            </w:pPr>
            <w:r w:rsidRPr="00BC6B51">
              <w:rPr>
                <w:rFonts w:eastAsia="Times New Roman"/>
                <w:color w:val="000000"/>
                <w:sz w:val="20"/>
                <w:szCs w:val="20"/>
                <w:lang w:eastAsia="en-US"/>
              </w:rPr>
              <w:t>Determination of Atterberg limits</w:t>
            </w:r>
          </w:p>
        </w:tc>
      </w:tr>
      <w:tr w:rsidR="00AE3B22" w:rsidRPr="00BC6B51" w:rsidTr="007A4A46">
        <w:trPr>
          <w:jc w:val="center"/>
        </w:trPr>
        <w:tc>
          <w:tcPr>
            <w:tcW w:w="2702" w:type="pct"/>
            <w:tcBorders>
              <w:top w:val="nil"/>
              <w:left w:val="single" w:sz="4" w:space="0" w:color="auto"/>
              <w:bottom w:val="single" w:sz="4" w:space="0" w:color="auto"/>
              <w:right w:val="single" w:sz="4" w:space="0" w:color="auto"/>
            </w:tcBorders>
            <w:shd w:val="clear" w:color="000000" w:fill="FFFFFF"/>
            <w:vAlign w:val="center"/>
            <w:hideMark/>
          </w:tcPr>
          <w:p w:rsidR="00AE3B22" w:rsidRPr="00BC6B51" w:rsidRDefault="00AE3B22" w:rsidP="00996044">
            <w:pPr>
              <w:suppressAutoHyphens w:val="0"/>
              <w:snapToGrid w:val="0"/>
              <w:jc w:val="both"/>
              <w:rPr>
                <w:rFonts w:eastAsia="Times New Roman"/>
                <w:color w:val="000000"/>
                <w:sz w:val="20"/>
                <w:szCs w:val="20"/>
                <w:lang w:eastAsia="en-US"/>
              </w:rPr>
            </w:pPr>
            <w:r w:rsidRPr="00BC6B51">
              <w:rPr>
                <w:rFonts w:eastAsia="Times New Roman"/>
                <w:color w:val="000000"/>
                <w:sz w:val="20"/>
                <w:szCs w:val="20"/>
                <w:lang w:eastAsia="en-US"/>
              </w:rPr>
              <w:t>Pycnometer</w:t>
            </w:r>
          </w:p>
        </w:tc>
        <w:tc>
          <w:tcPr>
            <w:tcW w:w="2298" w:type="pct"/>
            <w:tcBorders>
              <w:top w:val="nil"/>
              <w:left w:val="nil"/>
              <w:bottom w:val="single" w:sz="4" w:space="0" w:color="auto"/>
              <w:right w:val="single" w:sz="4" w:space="0" w:color="auto"/>
            </w:tcBorders>
            <w:shd w:val="clear" w:color="000000" w:fill="FFFFFF"/>
            <w:vAlign w:val="center"/>
            <w:hideMark/>
          </w:tcPr>
          <w:p w:rsidR="00AE3B22" w:rsidRPr="00BC6B51" w:rsidRDefault="00AE3B22" w:rsidP="00996044">
            <w:pPr>
              <w:suppressAutoHyphens w:val="0"/>
              <w:snapToGrid w:val="0"/>
              <w:jc w:val="both"/>
              <w:rPr>
                <w:rFonts w:eastAsia="Times New Roman"/>
                <w:color w:val="000000"/>
                <w:sz w:val="20"/>
                <w:szCs w:val="20"/>
                <w:lang w:eastAsia="en-US"/>
              </w:rPr>
            </w:pPr>
            <w:r w:rsidRPr="00BC6B51">
              <w:rPr>
                <w:rFonts w:eastAsia="Times New Roman"/>
                <w:color w:val="000000"/>
                <w:sz w:val="20"/>
                <w:szCs w:val="20"/>
                <w:lang w:eastAsia="en-US"/>
              </w:rPr>
              <w:t>Determination of density of soil</w:t>
            </w:r>
          </w:p>
        </w:tc>
      </w:tr>
      <w:tr w:rsidR="00AE3B22" w:rsidRPr="00BC6B51" w:rsidTr="007A4A46">
        <w:trPr>
          <w:jc w:val="center"/>
        </w:trPr>
        <w:tc>
          <w:tcPr>
            <w:tcW w:w="2702" w:type="pct"/>
            <w:tcBorders>
              <w:top w:val="nil"/>
              <w:left w:val="single" w:sz="4" w:space="0" w:color="auto"/>
              <w:bottom w:val="single" w:sz="4" w:space="0" w:color="auto"/>
              <w:right w:val="single" w:sz="4" w:space="0" w:color="auto"/>
            </w:tcBorders>
            <w:shd w:val="clear" w:color="000000" w:fill="FFFFFF"/>
            <w:vAlign w:val="center"/>
            <w:hideMark/>
          </w:tcPr>
          <w:p w:rsidR="00AE3B22" w:rsidRPr="00BC6B51" w:rsidRDefault="00AE3B22" w:rsidP="00996044">
            <w:pPr>
              <w:suppressAutoHyphens w:val="0"/>
              <w:snapToGrid w:val="0"/>
              <w:jc w:val="both"/>
              <w:rPr>
                <w:rFonts w:eastAsia="Times New Roman"/>
                <w:color w:val="000000"/>
                <w:sz w:val="20"/>
                <w:szCs w:val="20"/>
                <w:lang w:eastAsia="en-US"/>
              </w:rPr>
            </w:pPr>
            <w:r w:rsidRPr="00BC6B51">
              <w:rPr>
                <w:rFonts w:eastAsia="Times New Roman"/>
                <w:color w:val="000000"/>
                <w:sz w:val="20"/>
                <w:szCs w:val="20"/>
                <w:lang w:eastAsia="en-US"/>
              </w:rPr>
              <w:t xml:space="preserve">Standard proctor compaction apparatus </w:t>
            </w:r>
          </w:p>
        </w:tc>
        <w:tc>
          <w:tcPr>
            <w:tcW w:w="2298" w:type="pct"/>
            <w:tcBorders>
              <w:top w:val="nil"/>
              <w:left w:val="nil"/>
              <w:bottom w:val="single" w:sz="4" w:space="0" w:color="auto"/>
              <w:right w:val="single" w:sz="4" w:space="0" w:color="auto"/>
            </w:tcBorders>
            <w:shd w:val="clear" w:color="000000" w:fill="FFFFFF"/>
            <w:vAlign w:val="center"/>
            <w:hideMark/>
          </w:tcPr>
          <w:p w:rsidR="00AE3B22" w:rsidRPr="00BC6B51" w:rsidRDefault="00AE3B22" w:rsidP="00996044">
            <w:pPr>
              <w:suppressAutoHyphens w:val="0"/>
              <w:snapToGrid w:val="0"/>
              <w:jc w:val="both"/>
              <w:rPr>
                <w:rFonts w:eastAsia="Times New Roman"/>
                <w:color w:val="000000"/>
                <w:sz w:val="20"/>
                <w:szCs w:val="20"/>
                <w:lang w:eastAsia="en-US"/>
              </w:rPr>
            </w:pPr>
            <w:r w:rsidRPr="00BC6B51">
              <w:rPr>
                <w:rFonts w:eastAsia="Times New Roman"/>
                <w:color w:val="000000"/>
                <w:sz w:val="20"/>
                <w:szCs w:val="20"/>
                <w:lang w:eastAsia="en-US"/>
              </w:rPr>
              <w:t>Compaction of soil</w:t>
            </w:r>
          </w:p>
        </w:tc>
      </w:tr>
    </w:tbl>
    <w:p w:rsidR="00996044" w:rsidRPr="00F87E32" w:rsidRDefault="00996044" w:rsidP="00996044">
      <w:pPr>
        <w:pStyle w:val="ListParagraph"/>
        <w:snapToGrid w:val="0"/>
        <w:spacing w:after="0" w:line="240" w:lineRule="auto"/>
        <w:ind w:left="0"/>
        <w:jc w:val="both"/>
        <w:rPr>
          <w:rFonts w:ascii="Times New Roman" w:eastAsia="SimSun" w:hAnsi="Times New Roman"/>
          <w:b/>
          <w:sz w:val="20"/>
          <w:szCs w:val="20"/>
          <w:lang w:eastAsia="zh-CN"/>
        </w:rPr>
      </w:pPr>
    </w:p>
    <w:p w:rsidR="00BC6B51" w:rsidRPr="00F87E32" w:rsidRDefault="00BC6B51" w:rsidP="00996044">
      <w:pPr>
        <w:pStyle w:val="ListParagraph"/>
        <w:snapToGrid w:val="0"/>
        <w:spacing w:after="0" w:line="240" w:lineRule="auto"/>
        <w:ind w:left="0"/>
        <w:jc w:val="both"/>
        <w:rPr>
          <w:rFonts w:ascii="Times New Roman" w:eastAsia="SimSun" w:hAnsi="Times New Roman"/>
          <w:b/>
          <w:sz w:val="20"/>
          <w:szCs w:val="20"/>
          <w:lang w:eastAsia="zh-CN"/>
        </w:rPr>
      </w:pPr>
    </w:p>
    <w:p w:rsidR="00996044" w:rsidRPr="00BC6B51" w:rsidRDefault="00996044" w:rsidP="00996044">
      <w:pPr>
        <w:pStyle w:val="ListParagraph"/>
        <w:snapToGrid w:val="0"/>
        <w:spacing w:after="0" w:line="240" w:lineRule="auto"/>
        <w:ind w:left="0"/>
        <w:jc w:val="both"/>
        <w:rPr>
          <w:rFonts w:ascii="Times New Roman" w:hAnsi="Times New Roman"/>
          <w:b/>
          <w:sz w:val="20"/>
          <w:szCs w:val="20"/>
        </w:rPr>
        <w:sectPr w:rsidR="00996044" w:rsidRPr="00BC6B51" w:rsidSect="007A4A46">
          <w:footnotePr>
            <w:pos w:val="beneathText"/>
          </w:footnotePr>
          <w:type w:val="continuous"/>
          <w:pgSz w:w="12240" w:h="15840" w:code="1"/>
          <w:pgMar w:top="1440" w:right="1440" w:bottom="1440" w:left="1440" w:header="720" w:footer="720" w:gutter="0"/>
          <w:cols w:space="720"/>
          <w:docGrid w:linePitch="360"/>
        </w:sectPr>
      </w:pPr>
    </w:p>
    <w:p w:rsidR="00AE3B22" w:rsidRPr="00BC6B51" w:rsidRDefault="00AE3B22" w:rsidP="00996044">
      <w:pPr>
        <w:pStyle w:val="ListParagraph"/>
        <w:snapToGrid w:val="0"/>
        <w:spacing w:after="0" w:line="240" w:lineRule="auto"/>
        <w:ind w:left="0"/>
        <w:jc w:val="both"/>
        <w:rPr>
          <w:rFonts w:ascii="Times New Roman" w:hAnsi="Times New Roman"/>
          <w:b/>
          <w:sz w:val="20"/>
          <w:szCs w:val="20"/>
        </w:rPr>
      </w:pPr>
      <w:r w:rsidRPr="00BC6B51">
        <w:rPr>
          <w:rFonts w:ascii="Times New Roman" w:hAnsi="Times New Roman"/>
          <w:b/>
          <w:sz w:val="20"/>
          <w:szCs w:val="20"/>
        </w:rPr>
        <w:lastRenderedPageBreak/>
        <w:t>2.2 Soil sampling and preparation</w:t>
      </w:r>
    </w:p>
    <w:p w:rsidR="00996044" w:rsidRPr="00BC6B51" w:rsidRDefault="00AE3B22" w:rsidP="00996044">
      <w:pPr>
        <w:pStyle w:val="ListParagraph"/>
        <w:snapToGrid w:val="0"/>
        <w:spacing w:after="0" w:line="240" w:lineRule="auto"/>
        <w:ind w:left="0" w:firstLine="425"/>
        <w:jc w:val="both"/>
        <w:rPr>
          <w:rFonts w:ascii="Times New Roman" w:hAnsi="Times New Roman"/>
          <w:sz w:val="20"/>
          <w:szCs w:val="20"/>
        </w:rPr>
      </w:pPr>
      <w:r w:rsidRPr="00BC6B51">
        <w:rPr>
          <w:rFonts w:ascii="Times New Roman" w:hAnsi="Times New Roman"/>
          <w:sz w:val="20"/>
          <w:szCs w:val="20"/>
        </w:rPr>
        <w:t xml:space="preserve">Lateritic soil samples were collected from two different </w:t>
      </w:r>
      <w:r w:rsidR="00EA7F55" w:rsidRPr="00BC6B51">
        <w:rPr>
          <w:rFonts w:ascii="Times New Roman" w:hAnsi="Times New Roman"/>
          <w:sz w:val="20"/>
          <w:szCs w:val="20"/>
        </w:rPr>
        <w:t xml:space="preserve">active </w:t>
      </w:r>
      <w:r w:rsidRPr="00BC6B51">
        <w:rPr>
          <w:rFonts w:ascii="Times New Roman" w:hAnsi="Times New Roman"/>
          <w:sz w:val="20"/>
          <w:szCs w:val="20"/>
        </w:rPr>
        <w:t>borrow pits, one at Ede road Ile-Ife (</w:t>
      </w:r>
      <w:r w:rsidR="001249D6" w:rsidRPr="00BC6B51">
        <w:rPr>
          <w:rFonts w:ascii="Times New Roman" w:hAnsi="Times New Roman"/>
          <w:sz w:val="20"/>
          <w:szCs w:val="20"/>
        </w:rPr>
        <w:t>L</w:t>
      </w:r>
      <w:r w:rsidRPr="00BC6B51">
        <w:rPr>
          <w:rFonts w:ascii="Times New Roman" w:hAnsi="Times New Roman"/>
          <w:sz w:val="20"/>
          <w:szCs w:val="20"/>
        </w:rPr>
        <w:t>ongitude 7</w:t>
      </w:r>
      <w:r w:rsidRPr="00BC6B51">
        <w:rPr>
          <w:rFonts w:ascii="Times New Roman" w:hAnsi="Times New Roman"/>
          <w:sz w:val="20"/>
          <w:szCs w:val="20"/>
          <w:vertAlign w:val="superscript"/>
        </w:rPr>
        <w:t>0</w:t>
      </w:r>
      <w:r w:rsidRPr="00BC6B51">
        <w:rPr>
          <w:rFonts w:ascii="Times New Roman" w:hAnsi="Times New Roman"/>
          <w:sz w:val="20"/>
          <w:szCs w:val="20"/>
        </w:rPr>
        <w:t xml:space="preserve">29’43”N, </w:t>
      </w:r>
      <w:r w:rsidR="001249D6" w:rsidRPr="00BC6B51">
        <w:rPr>
          <w:rFonts w:ascii="Times New Roman" w:hAnsi="Times New Roman"/>
          <w:sz w:val="20"/>
          <w:szCs w:val="20"/>
        </w:rPr>
        <w:t>L</w:t>
      </w:r>
      <w:r w:rsidRPr="00BC6B51">
        <w:rPr>
          <w:rFonts w:ascii="Times New Roman" w:hAnsi="Times New Roman"/>
          <w:sz w:val="20"/>
          <w:szCs w:val="20"/>
        </w:rPr>
        <w:t>atitude 4</w:t>
      </w:r>
      <w:r w:rsidRPr="00BC6B51">
        <w:rPr>
          <w:rFonts w:ascii="Times New Roman" w:hAnsi="Times New Roman"/>
          <w:sz w:val="20"/>
          <w:szCs w:val="20"/>
          <w:vertAlign w:val="superscript"/>
        </w:rPr>
        <w:t>0</w:t>
      </w:r>
      <w:r w:rsidRPr="00BC6B51">
        <w:rPr>
          <w:rFonts w:ascii="Times New Roman" w:hAnsi="Times New Roman"/>
          <w:sz w:val="20"/>
          <w:szCs w:val="20"/>
        </w:rPr>
        <w:t xml:space="preserve">31’45”E) and the other at Ipetumodu off Ife-Ibadan express way, Ile-Ife </w:t>
      </w:r>
      <w:r w:rsidRPr="00BC6B51">
        <w:rPr>
          <w:rFonts w:ascii="Times New Roman" w:hAnsi="Times New Roman"/>
          <w:sz w:val="20"/>
          <w:szCs w:val="20"/>
        </w:rPr>
        <w:lastRenderedPageBreak/>
        <w:t>(Longitude 7</w:t>
      </w:r>
      <w:r w:rsidRPr="00BC6B51">
        <w:rPr>
          <w:rFonts w:ascii="Times New Roman" w:hAnsi="Times New Roman"/>
          <w:sz w:val="20"/>
          <w:szCs w:val="20"/>
          <w:vertAlign w:val="superscript"/>
        </w:rPr>
        <w:t>0</w:t>
      </w:r>
      <w:r w:rsidRPr="00BC6B51">
        <w:rPr>
          <w:rFonts w:ascii="Times New Roman" w:hAnsi="Times New Roman"/>
          <w:sz w:val="20"/>
          <w:szCs w:val="20"/>
        </w:rPr>
        <w:t xml:space="preserve">29’53”N, </w:t>
      </w:r>
      <w:r w:rsidR="001249D6" w:rsidRPr="00BC6B51">
        <w:rPr>
          <w:rFonts w:ascii="Times New Roman" w:hAnsi="Times New Roman"/>
          <w:sz w:val="20"/>
          <w:szCs w:val="20"/>
        </w:rPr>
        <w:t>L</w:t>
      </w:r>
      <w:r w:rsidRPr="00BC6B51">
        <w:rPr>
          <w:rFonts w:ascii="Times New Roman" w:hAnsi="Times New Roman"/>
          <w:sz w:val="20"/>
          <w:szCs w:val="20"/>
        </w:rPr>
        <w:t>atitude 4</w:t>
      </w:r>
      <w:r w:rsidRPr="00BC6B51">
        <w:rPr>
          <w:rFonts w:ascii="Times New Roman" w:hAnsi="Times New Roman"/>
          <w:sz w:val="20"/>
          <w:szCs w:val="20"/>
          <w:vertAlign w:val="superscript"/>
        </w:rPr>
        <w:t>0</w:t>
      </w:r>
      <w:r w:rsidRPr="00BC6B51">
        <w:rPr>
          <w:rFonts w:ascii="Times New Roman" w:hAnsi="Times New Roman"/>
          <w:sz w:val="20"/>
          <w:szCs w:val="20"/>
        </w:rPr>
        <w:t>26’57”E)</w:t>
      </w:r>
      <w:r w:rsidR="001249D6" w:rsidRPr="00BC6B51">
        <w:rPr>
          <w:rFonts w:ascii="Times New Roman" w:hAnsi="Times New Roman"/>
          <w:sz w:val="20"/>
          <w:szCs w:val="20"/>
        </w:rPr>
        <w:t>; both</w:t>
      </w:r>
      <w:r w:rsidRPr="00BC6B51">
        <w:rPr>
          <w:rFonts w:ascii="Times New Roman" w:hAnsi="Times New Roman"/>
          <w:sz w:val="20"/>
          <w:szCs w:val="20"/>
        </w:rPr>
        <w:t xml:space="preserve"> locations are in </w:t>
      </w:r>
      <w:r w:rsidR="001249D6" w:rsidRPr="00BC6B51">
        <w:rPr>
          <w:rFonts w:ascii="Times New Roman" w:hAnsi="Times New Roman"/>
          <w:sz w:val="20"/>
          <w:szCs w:val="20"/>
        </w:rPr>
        <w:t>Osun state, Nigeria</w:t>
      </w:r>
      <w:r w:rsidRPr="00BC6B51">
        <w:rPr>
          <w:rFonts w:ascii="Times New Roman" w:hAnsi="Times New Roman"/>
          <w:sz w:val="20"/>
          <w:szCs w:val="20"/>
        </w:rPr>
        <w:t xml:space="preserve">. One sample was collected from each location. About 25 kg of soil was collected from each location with the aid of hand auger using disturbed sampling method. The samples </w:t>
      </w:r>
      <w:r w:rsidRPr="00BC6B51">
        <w:rPr>
          <w:rFonts w:ascii="Times New Roman" w:hAnsi="Times New Roman"/>
          <w:sz w:val="20"/>
          <w:szCs w:val="20"/>
        </w:rPr>
        <w:lastRenderedPageBreak/>
        <w:t>were collected inside polythene bags, sealed and immediately transported to the Geotechnical Engineering Laboratory of the Department of Civil Engineering, Obafemi Awolowo Universoty</w:t>
      </w:r>
      <w:r w:rsidR="001249D6" w:rsidRPr="00BC6B51">
        <w:rPr>
          <w:rFonts w:ascii="Times New Roman" w:hAnsi="Times New Roman"/>
          <w:sz w:val="20"/>
          <w:szCs w:val="20"/>
        </w:rPr>
        <w:t xml:space="preserve"> (OAU)</w:t>
      </w:r>
      <w:r w:rsidRPr="00BC6B51">
        <w:rPr>
          <w:rFonts w:ascii="Times New Roman" w:hAnsi="Times New Roman"/>
          <w:sz w:val="20"/>
          <w:szCs w:val="20"/>
        </w:rPr>
        <w:t>, Ile-Ife, Nigeria. At the Laboratory</w:t>
      </w:r>
      <w:r w:rsidR="001249D6" w:rsidRPr="00BC6B51">
        <w:rPr>
          <w:rFonts w:ascii="Times New Roman" w:hAnsi="Times New Roman"/>
          <w:sz w:val="20"/>
          <w:szCs w:val="20"/>
        </w:rPr>
        <w:t>,</w:t>
      </w:r>
      <w:r w:rsidRPr="00BC6B51">
        <w:rPr>
          <w:rFonts w:ascii="Times New Roman" w:hAnsi="Times New Roman"/>
          <w:sz w:val="20"/>
          <w:szCs w:val="20"/>
        </w:rPr>
        <w:t xml:space="preserve"> samples were immediately taken for the determination of natural moisture content, while the rest </w:t>
      </w:r>
      <w:r w:rsidR="001249D6" w:rsidRPr="00BC6B51">
        <w:rPr>
          <w:rFonts w:ascii="Times New Roman" w:hAnsi="Times New Roman"/>
          <w:sz w:val="20"/>
          <w:szCs w:val="20"/>
        </w:rPr>
        <w:t xml:space="preserve">soil </w:t>
      </w:r>
      <w:r w:rsidRPr="00BC6B51">
        <w:rPr>
          <w:rFonts w:ascii="Times New Roman" w:hAnsi="Times New Roman"/>
          <w:sz w:val="20"/>
          <w:szCs w:val="20"/>
        </w:rPr>
        <w:t xml:space="preserve">was air-dried for subsequent laboratory analysis. </w:t>
      </w:r>
    </w:p>
    <w:p w:rsidR="00996044" w:rsidRPr="00BC6B51" w:rsidRDefault="00AE3B22" w:rsidP="00996044">
      <w:pPr>
        <w:pStyle w:val="ListParagraph"/>
        <w:snapToGrid w:val="0"/>
        <w:spacing w:after="0" w:line="240" w:lineRule="auto"/>
        <w:ind w:left="0"/>
        <w:jc w:val="both"/>
        <w:rPr>
          <w:rFonts w:ascii="Times New Roman" w:hAnsi="Times New Roman"/>
          <w:b/>
          <w:sz w:val="20"/>
          <w:szCs w:val="20"/>
        </w:rPr>
      </w:pPr>
      <w:r w:rsidRPr="00BC6B51">
        <w:rPr>
          <w:rFonts w:ascii="Times New Roman" w:hAnsi="Times New Roman"/>
          <w:b/>
          <w:sz w:val="20"/>
          <w:szCs w:val="20"/>
        </w:rPr>
        <w:t>2.3 Preparation of banana leaf ash (BLA)</w:t>
      </w:r>
    </w:p>
    <w:p w:rsidR="00996044" w:rsidRPr="00BC6B51" w:rsidRDefault="00AE3B22" w:rsidP="00996044">
      <w:pPr>
        <w:pStyle w:val="ListParagraph"/>
        <w:snapToGrid w:val="0"/>
        <w:spacing w:after="0" w:line="240" w:lineRule="auto"/>
        <w:ind w:left="0" w:firstLine="425"/>
        <w:jc w:val="both"/>
        <w:rPr>
          <w:rFonts w:ascii="Times New Roman" w:hAnsi="Times New Roman"/>
          <w:sz w:val="20"/>
          <w:szCs w:val="20"/>
        </w:rPr>
      </w:pPr>
      <w:r w:rsidRPr="00BC6B51">
        <w:rPr>
          <w:rFonts w:ascii="Times New Roman" w:hAnsi="Times New Roman"/>
          <w:sz w:val="20"/>
          <w:szCs w:val="20"/>
        </w:rPr>
        <w:t>Banana leaves were obtained from Opa, Ile-Ife,</w:t>
      </w:r>
      <w:r w:rsidR="001249D6" w:rsidRPr="00BC6B51">
        <w:rPr>
          <w:rFonts w:ascii="Times New Roman" w:hAnsi="Times New Roman"/>
          <w:sz w:val="20"/>
          <w:szCs w:val="20"/>
        </w:rPr>
        <w:t xml:space="preserve"> </w:t>
      </w:r>
      <w:r w:rsidRPr="00BC6B51">
        <w:rPr>
          <w:rFonts w:ascii="Times New Roman" w:hAnsi="Times New Roman"/>
          <w:sz w:val="20"/>
          <w:szCs w:val="20"/>
        </w:rPr>
        <w:t>Osun state, Nigeria. They were cleansed and sun-dried for 3 days. To produce BLA, the dried leaves were subsequently taken to the Material Laboratory of the Department of Material Science and Engineering, OAU, Ile-Ife, where it was subjected to burning in the furnace at a temperature of 550</w:t>
      </w:r>
      <w:r w:rsidRPr="00BC6B51">
        <w:rPr>
          <w:rFonts w:ascii="Times New Roman" w:hAnsi="Times New Roman"/>
          <w:sz w:val="20"/>
          <w:szCs w:val="20"/>
          <w:vertAlign w:val="superscript"/>
        </w:rPr>
        <w:t>0</w:t>
      </w:r>
      <w:r w:rsidRPr="00BC6B51">
        <w:rPr>
          <w:rFonts w:ascii="Times New Roman" w:hAnsi="Times New Roman"/>
          <w:sz w:val="20"/>
          <w:szCs w:val="20"/>
        </w:rPr>
        <w:t xml:space="preserve">C. After burning, the obtained BLA was sieved through British </w:t>
      </w:r>
      <w:r w:rsidR="001249D6" w:rsidRPr="00BC6B51">
        <w:rPr>
          <w:rFonts w:ascii="Times New Roman" w:hAnsi="Times New Roman"/>
          <w:sz w:val="20"/>
          <w:szCs w:val="20"/>
        </w:rPr>
        <w:t>S</w:t>
      </w:r>
      <w:r w:rsidRPr="00BC6B51">
        <w:rPr>
          <w:rFonts w:ascii="Times New Roman" w:hAnsi="Times New Roman"/>
          <w:sz w:val="20"/>
          <w:szCs w:val="20"/>
        </w:rPr>
        <w:t>tandard (BS)</w:t>
      </w:r>
      <w:r w:rsidR="001249D6" w:rsidRPr="00BC6B51">
        <w:rPr>
          <w:rFonts w:ascii="Times New Roman" w:hAnsi="Times New Roman"/>
          <w:sz w:val="20"/>
          <w:szCs w:val="20"/>
        </w:rPr>
        <w:t xml:space="preserve"> sieve</w:t>
      </w:r>
      <w:r w:rsidRPr="00BC6B51">
        <w:rPr>
          <w:rFonts w:ascii="Times New Roman" w:hAnsi="Times New Roman"/>
          <w:sz w:val="20"/>
          <w:szCs w:val="20"/>
        </w:rPr>
        <w:t xml:space="preserve"> No. 40; the content passing was stored in an air tight polythene material (to avoid any form of hydration), for use in the study.</w:t>
      </w:r>
    </w:p>
    <w:p w:rsidR="00996044" w:rsidRPr="00BC6B51" w:rsidRDefault="00AE3B22" w:rsidP="00996044">
      <w:pPr>
        <w:pStyle w:val="ListParagraph"/>
        <w:snapToGrid w:val="0"/>
        <w:spacing w:after="0" w:line="240" w:lineRule="auto"/>
        <w:ind w:left="0"/>
        <w:jc w:val="both"/>
        <w:rPr>
          <w:rFonts w:ascii="Times New Roman" w:hAnsi="Times New Roman"/>
          <w:b/>
          <w:sz w:val="20"/>
          <w:szCs w:val="20"/>
        </w:rPr>
      </w:pPr>
      <w:r w:rsidRPr="00BC6B51">
        <w:rPr>
          <w:rFonts w:ascii="Times New Roman" w:hAnsi="Times New Roman"/>
          <w:b/>
          <w:sz w:val="20"/>
          <w:szCs w:val="20"/>
        </w:rPr>
        <w:t>2.4 Preliminary and geotechnical tests on soil samples in their natural state</w:t>
      </w:r>
    </w:p>
    <w:p w:rsidR="00996044" w:rsidRPr="00BC6B51" w:rsidRDefault="00AE3B22" w:rsidP="00996044">
      <w:pPr>
        <w:pStyle w:val="ListParagraph"/>
        <w:snapToGrid w:val="0"/>
        <w:spacing w:after="0" w:line="240" w:lineRule="auto"/>
        <w:ind w:left="0" w:firstLine="425"/>
        <w:jc w:val="both"/>
        <w:rPr>
          <w:rFonts w:ascii="Times New Roman" w:hAnsi="Times New Roman"/>
          <w:sz w:val="20"/>
          <w:szCs w:val="20"/>
        </w:rPr>
      </w:pPr>
      <w:r w:rsidRPr="00BC6B51">
        <w:rPr>
          <w:rFonts w:ascii="Times New Roman" w:hAnsi="Times New Roman"/>
          <w:sz w:val="20"/>
          <w:szCs w:val="20"/>
        </w:rPr>
        <w:t>The following preliminary and geotechnical tests were carried out on soil samples in their natural states: natural moisture content determination</w:t>
      </w:r>
      <w:r w:rsidR="00BD0FF4" w:rsidRPr="00BC6B51">
        <w:rPr>
          <w:rFonts w:ascii="Times New Roman" w:hAnsi="Times New Roman"/>
          <w:sz w:val="20"/>
          <w:szCs w:val="20"/>
        </w:rPr>
        <w:t>,</w:t>
      </w:r>
      <w:r w:rsidRPr="00BC6B51">
        <w:rPr>
          <w:rFonts w:ascii="Times New Roman" w:hAnsi="Times New Roman"/>
          <w:sz w:val="20"/>
          <w:szCs w:val="20"/>
        </w:rPr>
        <w:t xml:space="preserve"> </w:t>
      </w:r>
      <w:r w:rsidR="00BD0FF4" w:rsidRPr="00BC6B51">
        <w:rPr>
          <w:rFonts w:ascii="Times New Roman" w:hAnsi="Times New Roman"/>
          <w:sz w:val="20"/>
          <w:szCs w:val="20"/>
        </w:rPr>
        <w:t xml:space="preserve">grain </w:t>
      </w:r>
      <w:r w:rsidRPr="00BC6B51">
        <w:rPr>
          <w:rFonts w:ascii="Times New Roman" w:hAnsi="Times New Roman"/>
          <w:sz w:val="20"/>
          <w:szCs w:val="20"/>
        </w:rPr>
        <w:t>size analysis</w:t>
      </w:r>
      <w:r w:rsidR="00BD0FF4" w:rsidRPr="00BC6B51">
        <w:rPr>
          <w:rFonts w:ascii="Times New Roman" w:hAnsi="Times New Roman"/>
          <w:sz w:val="20"/>
          <w:szCs w:val="20"/>
        </w:rPr>
        <w:t>,</w:t>
      </w:r>
      <w:r w:rsidRPr="00BC6B51">
        <w:rPr>
          <w:rFonts w:ascii="Times New Roman" w:hAnsi="Times New Roman"/>
          <w:sz w:val="20"/>
          <w:szCs w:val="20"/>
        </w:rPr>
        <w:t xml:space="preserve"> specific gravity determination</w:t>
      </w:r>
      <w:r w:rsidR="00BD0FF4" w:rsidRPr="00BC6B51">
        <w:rPr>
          <w:rFonts w:ascii="Times New Roman" w:hAnsi="Times New Roman"/>
          <w:sz w:val="20"/>
          <w:szCs w:val="20"/>
        </w:rPr>
        <w:t>,</w:t>
      </w:r>
      <w:r w:rsidRPr="00BC6B51">
        <w:rPr>
          <w:rFonts w:ascii="Times New Roman" w:hAnsi="Times New Roman"/>
          <w:sz w:val="20"/>
          <w:szCs w:val="20"/>
        </w:rPr>
        <w:t xml:space="preserve"> Atterberg limits (liquid limit, plastic limit and plasticity index)</w:t>
      </w:r>
      <w:r w:rsidR="00BD0FF4" w:rsidRPr="00BC6B51">
        <w:rPr>
          <w:rFonts w:ascii="Times New Roman" w:hAnsi="Times New Roman"/>
          <w:sz w:val="20"/>
          <w:szCs w:val="20"/>
        </w:rPr>
        <w:t xml:space="preserve"> </w:t>
      </w:r>
      <w:r w:rsidRPr="00BC6B51">
        <w:rPr>
          <w:rFonts w:ascii="Times New Roman" w:hAnsi="Times New Roman"/>
          <w:sz w:val="20"/>
          <w:szCs w:val="20"/>
        </w:rPr>
        <w:t>determination</w:t>
      </w:r>
      <w:r w:rsidR="00BD0FF4" w:rsidRPr="00BC6B51">
        <w:rPr>
          <w:rFonts w:ascii="Times New Roman" w:hAnsi="Times New Roman"/>
          <w:sz w:val="20"/>
          <w:szCs w:val="20"/>
        </w:rPr>
        <w:t>,</w:t>
      </w:r>
      <w:r w:rsidRPr="00BC6B51">
        <w:rPr>
          <w:rFonts w:ascii="Times New Roman" w:hAnsi="Times New Roman"/>
          <w:sz w:val="20"/>
          <w:szCs w:val="20"/>
        </w:rPr>
        <w:t xml:space="preserve"> compaction</w:t>
      </w:r>
      <w:r w:rsidR="00BD0FF4" w:rsidRPr="00BC6B51">
        <w:rPr>
          <w:rFonts w:ascii="Times New Roman" w:hAnsi="Times New Roman"/>
          <w:sz w:val="20"/>
          <w:szCs w:val="20"/>
        </w:rPr>
        <w:t>, CBR</w:t>
      </w:r>
      <w:r w:rsidRPr="00BC6B51">
        <w:rPr>
          <w:rFonts w:ascii="Times New Roman" w:hAnsi="Times New Roman"/>
          <w:sz w:val="20"/>
          <w:szCs w:val="20"/>
        </w:rPr>
        <w:t>. All the tests were conducted in accordance with standard procedures as detailed in BS 1377 (1990). Plastic limit was obtained from the arithmetic difference between liquid limit and plastic limit; and the method used for compaction was standard proctor.</w:t>
      </w:r>
    </w:p>
    <w:p w:rsidR="00996044" w:rsidRPr="00BC6B51" w:rsidRDefault="00AE3B22" w:rsidP="00996044">
      <w:pPr>
        <w:pStyle w:val="ListParagraph"/>
        <w:snapToGrid w:val="0"/>
        <w:spacing w:after="0" w:line="240" w:lineRule="auto"/>
        <w:ind w:left="0"/>
        <w:jc w:val="both"/>
        <w:rPr>
          <w:rFonts w:ascii="Times New Roman" w:hAnsi="Times New Roman"/>
          <w:b/>
          <w:sz w:val="20"/>
          <w:szCs w:val="20"/>
        </w:rPr>
      </w:pPr>
      <w:r w:rsidRPr="00BC6B51">
        <w:rPr>
          <w:rFonts w:ascii="Times New Roman" w:hAnsi="Times New Roman"/>
          <w:b/>
          <w:sz w:val="20"/>
          <w:szCs w:val="20"/>
        </w:rPr>
        <w:t>2.5 Evaluation of the effects of BLA on soil samples</w:t>
      </w:r>
    </w:p>
    <w:p w:rsidR="00AE3B22" w:rsidRPr="00BC6B51" w:rsidRDefault="00AE3B22" w:rsidP="00996044">
      <w:pPr>
        <w:pStyle w:val="ListParagraph"/>
        <w:snapToGrid w:val="0"/>
        <w:spacing w:after="0" w:line="240" w:lineRule="auto"/>
        <w:ind w:left="0" w:firstLine="425"/>
        <w:jc w:val="both"/>
        <w:rPr>
          <w:rFonts w:ascii="Times New Roman" w:hAnsi="Times New Roman"/>
          <w:b/>
          <w:sz w:val="20"/>
          <w:szCs w:val="20"/>
        </w:rPr>
      </w:pPr>
      <w:r w:rsidRPr="00BC6B51">
        <w:rPr>
          <w:rFonts w:ascii="Times New Roman" w:hAnsi="Times New Roman"/>
          <w:sz w:val="20"/>
          <w:szCs w:val="20"/>
        </w:rPr>
        <w:t xml:space="preserve">The BLA component used for this study was the content that passed BS sieve No. 40. The BLA was added to the soil samples in 2 %, 4 % and 6 % </w:t>
      </w:r>
      <w:r w:rsidRPr="00BC6B51">
        <w:rPr>
          <w:rFonts w:ascii="Times New Roman" w:hAnsi="Times New Roman"/>
          <w:sz w:val="20"/>
          <w:szCs w:val="20"/>
        </w:rPr>
        <w:lastRenderedPageBreak/>
        <w:t>proportions. For each of the combinations</w:t>
      </w:r>
      <w:r w:rsidR="00BD0FF4" w:rsidRPr="00BC6B51">
        <w:rPr>
          <w:rFonts w:ascii="Times New Roman" w:hAnsi="Times New Roman"/>
          <w:sz w:val="20"/>
          <w:szCs w:val="20"/>
        </w:rPr>
        <w:t xml:space="preserve">, </w:t>
      </w:r>
      <w:r w:rsidRPr="00BC6B51">
        <w:rPr>
          <w:rFonts w:ascii="Times New Roman" w:hAnsi="Times New Roman"/>
          <w:sz w:val="20"/>
          <w:szCs w:val="20"/>
        </w:rPr>
        <w:t xml:space="preserve">the following </w:t>
      </w:r>
      <w:r w:rsidR="00BD0FF4" w:rsidRPr="00BC6B51">
        <w:rPr>
          <w:rFonts w:ascii="Times New Roman" w:hAnsi="Times New Roman"/>
          <w:sz w:val="20"/>
          <w:szCs w:val="20"/>
        </w:rPr>
        <w:t xml:space="preserve">tests were conducted on the soils, </w:t>
      </w:r>
      <w:r w:rsidRPr="00BC6B51">
        <w:rPr>
          <w:rFonts w:ascii="Times New Roman" w:hAnsi="Times New Roman"/>
          <w:sz w:val="20"/>
          <w:szCs w:val="20"/>
        </w:rPr>
        <w:t>using standard procedures in accordance with BS 1377 (1990): Atterberg limits, compaction and CBR. The results were compared with that of natural samples and the effect of BLA on the soil samples were evaluated.</w:t>
      </w:r>
    </w:p>
    <w:p w:rsidR="00C44596" w:rsidRPr="00BC6B51" w:rsidRDefault="00C44596" w:rsidP="00996044">
      <w:pPr>
        <w:suppressAutoHyphens w:val="0"/>
        <w:snapToGrid w:val="0"/>
        <w:ind w:firstLine="425"/>
        <w:jc w:val="both"/>
        <w:rPr>
          <w:sz w:val="20"/>
          <w:szCs w:val="20"/>
        </w:rPr>
      </w:pPr>
    </w:p>
    <w:p w:rsidR="00D70E22" w:rsidRPr="00BC6B51" w:rsidRDefault="00471E57" w:rsidP="00996044">
      <w:pPr>
        <w:suppressAutoHyphens w:val="0"/>
        <w:snapToGrid w:val="0"/>
        <w:jc w:val="both"/>
        <w:rPr>
          <w:b/>
          <w:sz w:val="20"/>
          <w:szCs w:val="20"/>
        </w:rPr>
      </w:pPr>
      <w:r w:rsidRPr="00BC6B51">
        <w:rPr>
          <w:b/>
          <w:sz w:val="20"/>
          <w:szCs w:val="20"/>
        </w:rPr>
        <w:t xml:space="preserve">3. Results </w:t>
      </w:r>
      <w:r w:rsidR="00E0720C" w:rsidRPr="00BC6B51">
        <w:rPr>
          <w:b/>
          <w:sz w:val="20"/>
          <w:szCs w:val="20"/>
        </w:rPr>
        <w:t>and Discussion</w:t>
      </w:r>
    </w:p>
    <w:p w:rsidR="00D70E22" w:rsidRPr="00BC6B51" w:rsidRDefault="00C06308" w:rsidP="00996044">
      <w:pPr>
        <w:suppressAutoHyphens w:val="0"/>
        <w:snapToGrid w:val="0"/>
        <w:jc w:val="both"/>
        <w:rPr>
          <w:b/>
          <w:sz w:val="20"/>
          <w:szCs w:val="20"/>
        </w:rPr>
      </w:pPr>
      <w:r w:rsidRPr="00BC6B51">
        <w:rPr>
          <w:b/>
          <w:sz w:val="20"/>
          <w:szCs w:val="20"/>
        </w:rPr>
        <w:t>3.1 Properties of soil samples in their natural state</w:t>
      </w:r>
    </w:p>
    <w:p w:rsidR="00C06308" w:rsidRPr="00BC6B51" w:rsidRDefault="00C06308" w:rsidP="00996044">
      <w:pPr>
        <w:suppressAutoHyphens w:val="0"/>
        <w:snapToGrid w:val="0"/>
        <w:ind w:firstLine="425"/>
        <w:jc w:val="both"/>
        <w:rPr>
          <w:sz w:val="20"/>
          <w:szCs w:val="20"/>
        </w:rPr>
      </w:pPr>
      <w:r w:rsidRPr="00BC6B51">
        <w:rPr>
          <w:sz w:val="20"/>
          <w:szCs w:val="20"/>
        </w:rPr>
        <w:t xml:space="preserve">The results of the various tests conducted on the soil samples in their natural state are presented in Table 3. </w:t>
      </w:r>
    </w:p>
    <w:p w:rsidR="00B020A6" w:rsidRPr="00BC6B51" w:rsidRDefault="00B020A6" w:rsidP="00996044">
      <w:pPr>
        <w:suppressAutoHyphens w:val="0"/>
        <w:snapToGrid w:val="0"/>
        <w:ind w:firstLine="425"/>
        <w:jc w:val="both"/>
        <w:rPr>
          <w:sz w:val="20"/>
          <w:szCs w:val="20"/>
        </w:rPr>
      </w:pPr>
      <w:r w:rsidRPr="00BC6B51">
        <w:rPr>
          <w:sz w:val="20"/>
          <w:szCs w:val="20"/>
        </w:rPr>
        <w:t xml:space="preserve">The moisture content of soil is greatly affected by its void ratio. The higher the void ratio of a soil, the higher its moisture content; and, from the values of moisture content (Table 1), sample A could be said to have a lower void ratio than sample B; hence a higher strength. </w:t>
      </w:r>
    </w:p>
    <w:p w:rsidR="00B020A6" w:rsidRPr="00BC6B51" w:rsidRDefault="00B020A6" w:rsidP="00996044">
      <w:pPr>
        <w:suppressAutoHyphens w:val="0"/>
        <w:snapToGrid w:val="0"/>
        <w:ind w:firstLine="425"/>
        <w:jc w:val="both"/>
        <w:rPr>
          <w:sz w:val="20"/>
          <w:szCs w:val="20"/>
        </w:rPr>
      </w:pPr>
      <w:r w:rsidRPr="00BC6B51">
        <w:rPr>
          <w:sz w:val="20"/>
          <w:szCs w:val="20"/>
        </w:rPr>
        <w:t>The Specific gravity of the solids making up a given soil sample is useful in checking for the phase relationship between matters (Gidigasu, 1971). It is generally accepted that the specific gravity of lateritic soil is very high, ranging between 2.65 and 2.85.</w:t>
      </w:r>
      <w:r w:rsidR="00B77A8E" w:rsidRPr="00BC6B51">
        <w:rPr>
          <w:sz w:val="20"/>
          <w:szCs w:val="20"/>
        </w:rPr>
        <w:t xml:space="preserve"> The values of the specific gravity for the two soils therefore fall within the expected range for lateritic soils.</w:t>
      </w:r>
    </w:p>
    <w:p w:rsidR="0013233D" w:rsidRPr="00BC6B51" w:rsidRDefault="00B020A6" w:rsidP="00996044">
      <w:pPr>
        <w:suppressAutoHyphens w:val="0"/>
        <w:snapToGrid w:val="0"/>
        <w:ind w:firstLine="425"/>
        <w:jc w:val="both"/>
        <w:rPr>
          <w:sz w:val="20"/>
          <w:szCs w:val="20"/>
        </w:rPr>
      </w:pPr>
      <w:r w:rsidRPr="00BC6B51">
        <w:rPr>
          <w:sz w:val="20"/>
          <w:szCs w:val="20"/>
        </w:rPr>
        <w:t>According to Das (2006), a soil is said to be clayey soil if it has a plasticity index greater than or equal to 11 %. Therefore, since the two soil samples have PI values of 17. 2 % and 38 % respectively (Table 1), which are greater than 11 %, it could be said that the two soil samples have relatively high clay content. The results of Atterberg limit test and sieve analyses showed that the soil samples could be classified as A-2-7, according to AASHTO classification.</w:t>
      </w:r>
    </w:p>
    <w:p w:rsidR="00996044" w:rsidRPr="00BC6B51" w:rsidRDefault="00996044" w:rsidP="00996044">
      <w:pPr>
        <w:suppressAutoHyphens w:val="0"/>
        <w:snapToGrid w:val="0"/>
        <w:jc w:val="center"/>
        <w:rPr>
          <w:sz w:val="20"/>
          <w:szCs w:val="20"/>
        </w:rPr>
        <w:sectPr w:rsidR="00996044" w:rsidRPr="00BC6B51" w:rsidSect="00996044">
          <w:footnotePr>
            <w:pos w:val="beneathText"/>
          </w:footnotePr>
          <w:type w:val="continuous"/>
          <w:pgSz w:w="12240" w:h="15840" w:code="1"/>
          <w:pgMar w:top="1440" w:right="1440" w:bottom="1440" w:left="1440" w:header="720" w:footer="720" w:gutter="0"/>
          <w:cols w:num="2" w:space="600"/>
          <w:docGrid w:linePitch="360"/>
        </w:sectPr>
      </w:pPr>
    </w:p>
    <w:p w:rsidR="00984B57" w:rsidRPr="00BC6B51" w:rsidRDefault="00984B57" w:rsidP="00996044">
      <w:pPr>
        <w:suppressAutoHyphens w:val="0"/>
        <w:snapToGrid w:val="0"/>
        <w:jc w:val="center"/>
        <w:rPr>
          <w:sz w:val="20"/>
          <w:szCs w:val="20"/>
        </w:rPr>
      </w:pPr>
    </w:p>
    <w:p w:rsidR="00BC6B51" w:rsidRDefault="00BC6B51" w:rsidP="00996044">
      <w:pPr>
        <w:suppressAutoHyphens w:val="0"/>
        <w:snapToGrid w:val="0"/>
        <w:jc w:val="center"/>
        <w:rPr>
          <w:sz w:val="20"/>
          <w:szCs w:val="20"/>
          <w:lang w:eastAsia="zh-CN"/>
        </w:rPr>
      </w:pPr>
    </w:p>
    <w:p w:rsidR="00C06308" w:rsidRPr="00BC6B51" w:rsidRDefault="00C06308" w:rsidP="00996044">
      <w:pPr>
        <w:suppressAutoHyphens w:val="0"/>
        <w:snapToGrid w:val="0"/>
        <w:jc w:val="center"/>
        <w:rPr>
          <w:sz w:val="20"/>
          <w:szCs w:val="20"/>
        </w:rPr>
      </w:pPr>
      <w:r w:rsidRPr="00BC6B51">
        <w:rPr>
          <w:sz w:val="20"/>
          <w:szCs w:val="20"/>
        </w:rPr>
        <w:t>Table 3: Properties of soil samples in their natural states</w:t>
      </w:r>
    </w:p>
    <w:tbl>
      <w:tblPr>
        <w:tblW w:w="5000" w:type="pct"/>
        <w:jc w:val="center"/>
        <w:tblCellMar>
          <w:left w:w="57" w:type="dxa"/>
          <w:right w:w="57" w:type="dxa"/>
        </w:tblCellMar>
        <w:tblLook w:val="04A0"/>
      </w:tblPr>
      <w:tblGrid>
        <w:gridCol w:w="6167"/>
        <w:gridCol w:w="1664"/>
        <w:gridCol w:w="1643"/>
      </w:tblGrid>
      <w:tr w:rsidR="00C06308" w:rsidRPr="00BC6B51" w:rsidTr="007A4A46">
        <w:trPr>
          <w:jc w:val="center"/>
        </w:trPr>
        <w:tc>
          <w:tcPr>
            <w:tcW w:w="325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06308" w:rsidRPr="00BC6B51" w:rsidRDefault="00C06308" w:rsidP="00996044">
            <w:pPr>
              <w:suppressAutoHyphens w:val="0"/>
              <w:snapToGrid w:val="0"/>
              <w:jc w:val="both"/>
              <w:rPr>
                <w:rFonts w:eastAsia="Times New Roman"/>
                <w:bCs/>
                <w:color w:val="000000"/>
                <w:sz w:val="20"/>
                <w:szCs w:val="20"/>
                <w:lang w:eastAsia="en-US"/>
              </w:rPr>
            </w:pPr>
            <w:r w:rsidRPr="00BC6B51">
              <w:rPr>
                <w:rFonts w:eastAsia="Times New Roman"/>
                <w:bCs/>
                <w:color w:val="000000"/>
                <w:sz w:val="20"/>
                <w:szCs w:val="20"/>
                <w:lang w:eastAsia="en-US"/>
              </w:rPr>
              <w:t>Properties</w:t>
            </w:r>
          </w:p>
        </w:tc>
        <w:tc>
          <w:tcPr>
            <w:tcW w:w="878" w:type="pct"/>
            <w:tcBorders>
              <w:top w:val="single" w:sz="4" w:space="0" w:color="auto"/>
              <w:left w:val="nil"/>
              <w:bottom w:val="single" w:sz="4" w:space="0" w:color="auto"/>
              <w:right w:val="single" w:sz="4" w:space="0" w:color="auto"/>
            </w:tcBorders>
            <w:shd w:val="clear" w:color="000000" w:fill="FFFFFF"/>
            <w:vAlign w:val="center"/>
            <w:hideMark/>
          </w:tcPr>
          <w:p w:rsidR="00C06308" w:rsidRPr="00BC6B51" w:rsidRDefault="00C06308" w:rsidP="00996044">
            <w:pPr>
              <w:suppressAutoHyphens w:val="0"/>
              <w:snapToGrid w:val="0"/>
              <w:jc w:val="both"/>
              <w:rPr>
                <w:rFonts w:eastAsia="Times New Roman"/>
                <w:bCs/>
                <w:color w:val="000000"/>
                <w:sz w:val="20"/>
                <w:szCs w:val="20"/>
                <w:lang w:eastAsia="en-US"/>
              </w:rPr>
            </w:pPr>
            <w:r w:rsidRPr="00BC6B51">
              <w:rPr>
                <w:rFonts w:eastAsia="Times New Roman"/>
                <w:bCs/>
                <w:color w:val="000000"/>
                <w:sz w:val="20"/>
                <w:szCs w:val="20"/>
                <w:lang w:eastAsia="en-US"/>
              </w:rPr>
              <w:t>Sample A</w:t>
            </w:r>
          </w:p>
        </w:tc>
        <w:tc>
          <w:tcPr>
            <w:tcW w:w="867" w:type="pct"/>
            <w:tcBorders>
              <w:top w:val="single" w:sz="4" w:space="0" w:color="auto"/>
              <w:left w:val="nil"/>
              <w:bottom w:val="single" w:sz="4" w:space="0" w:color="auto"/>
              <w:right w:val="single" w:sz="4" w:space="0" w:color="auto"/>
            </w:tcBorders>
            <w:shd w:val="clear" w:color="000000" w:fill="FFFFFF"/>
            <w:vAlign w:val="center"/>
            <w:hideMark/>
          </w:tcPr>
          <w:p w:rsidR="00C06308" w:rsidRPr="00BC6B51" w:rsidRDefault="00C06308" w:rsidP="00996044">
            <w:pPr>
              <w:suppressAutoHyphens w:val="0"/>
              <w:snapToGrid w:val="0"/>
              <w:jc w:val="both"/>
              <w:rPr>
                <w:rFonts w:eastAsia="Times New Roman"/>
                <w:bCs/>
                <w:color w:val="000000"/>
                <w:sz w:val="20"/>
                <w:szCs w:val="20"/>
                <w:lang w:eastAsia="en-US"/>
              </w:rPr>
            </w:pPr>
            <w:r w:rsidRPr="00BC6B51">
              <w:rPr>
                <w:rFonts w:eastAsia="Times New Roman"/>
                <w:bCs/>
                <w:color w:val="000000"/>
                <w:sz w:val="20"/>
                <w:szCs w:val="20"/>
                <w:lang w:eastAsia="en-US"/>
              </w:rPr>
              <w:t>Sample B</w:t>
            </w:r>
          </w:p>
        </w:tc>
      </w:tr>
      <w:tr w:rsidR="00C06308" w:rsidRPr="00BC6B51" w:rsidTr="007A4A46">
        <w:trPr>
          <w:jc w:val="center"/>
        </w:trPr>
        <w:tc>
          <w:tcPr>
            <w:tcW w:w="3254" w:type="pct"/>
            <w:tcBorders>
              <w:top w:val="nil"/>
              <w:left w:val="single" w:sz="4" w:space="0" w:color="auto"/>
              <w:bottom w:val="single" w:sz="4" w:space="0" w:color="auto"/>
              <w:right w:val="single" w:sz="4" w:space="0" w:color="auto"/>
            </w:tcBorders>
            <w:shd w:val="clear" w:color="000000" w:fill="FFFFFF"/>
            <w:vAlign w:val="center"/>
            <w:hideMark/>
          </w:tcPr>
          <w:p w:rsidR="00C06308" w:rsidRPr="00BC6B51" w:rsidRDefault="00C06308" w:rsidP="00996044">
            <w:pPr>
              <w:suppressAutoHyphens w:val="0"/>
              <w:snapToGrid w:val="0"/>
              <w:jc w:val="both"/>
              <w:rPr>
                <w:rFonts w:eastAsia="Times New Roman"/>
                <w:color w:val="000000"/>
                <w:sz w:val="20"/>
                <w:szCs w:val="20"/>
                <w:lang w:eastAsia="en-US"/>
              </w:rPr>
            </w:pPr>
            <w:r w:rsidRPr="00BC6B51">
              <w:rPr>
                <w:rFonts w:eastAsia="Times New Roman"/>
                <w:bCs/>
                <w:color w:val="000000"/>
                <w:sz w:val="20"/>
                <w:szCs w:val="20"/>
                <w:lang w:eastAsia="en-US"/>
              </w:rPr>
              <w:t>Natural moisture content (%)</w:t>
            </w:r>
          </w:p>
        </w:tc>
        <w:tc>
          <w:tcPr>
            <w:tcW w:w="878" w:type="pct"/>
            <w:tcBorders>
              <w:top w:val="nil"/>
              <w:left w:val="nil"/>
              <w:bottom w:val="single" w:sz="4" w:space="0" w:color="auto"/>
              <w:right w:val="single" w:sz="4" w:space="0" w:color="auto"/>
            </w:tcBorders>
            <w:shd w:val="clear" w:color="000000" w:fill="FFFFFF"/>
            <w:vAlign w:val="center"/>
            <w:hideMark/>
          </w:tcPr>
          <w:p w:rsidR="00C06308" w:rsidRPr="00BC6B51" w:rsidRDefault="00C06308" w:rsidP="00996044">
            <w:pPr>
              <w:suppressAutoHyphens w:val="0"/>
              <w:snapToGrid w:val="0"/>
              <w:jc w:val="both"/>
              <w:rPr>
                <w:rFonts w:eastAsia="Times New Roman"/>
                <w:color w:val="000000"/>
                <w:sz w:val="20"/>
                <w:szCs w:val="20"/>
                <w:lang w:eastAsia="en-US"/>
              </w:rPr>
            </w:pPr>
            <w:r w:rsidRPr="00BC6B51">
              <w:rPr>
                <w:rFonts w:eastAsia="Times New Roman"/>
                <w:color w:val="000000"/>
                <w:sz w:val="20"/>
                <w:szCs w:val="20"/>
                <w:lang w:eastAsia="en-US"/>
              </w:rPr>
              <w:t>14.19</w:t>
            </w:r>
          </w:p>
        </w:tc>
        <w:tc>
          <w:tcPr>
            <w:tcW w:w="867" w:type="pct"/>
            <w:tcBorders>
              <w:top w:val="nil"/>
              <w:left w:val="nil"/>
              <w:bottom w:val="single" w:sz="4" w:space="0" w:color="auto"/>
              <w:right w:val="single" w:sz="4" w:space="0" w:color="auto"/>
            </w:tcBorders>
            <w:shd w:val="clear" w:color="000000" w:fill="FFFFFF"/>
            <w:vAlign w:val="center"/>
            <w:hideMark/>
          </w:tcPr>
          <w:p w:rsidR="00C06308" w:rsidRPr="00BC6B51" w:rsidRDefault="00C06308" w:rsidP="00996044">
            <w:pPr>
              <w:suppressAutoHyphens w:val="0"/>
              <w:snapToGrid w:val="0"/>
              <w:jc w:val="both"/>
              <w:rPr>
                <w:rFonts w:eastAsia="Times New Roman"/>
                <w:color w:val="000000"/>
                <w:sz w:val="20"/>
                <w:szCs w:val="20"/>
                <w:lang w:eastAsia="en-US"/>
              </w:rPr>
            </w:pPr>
            <w:r w:rsidRPr="00BC6B51">
              <w:rPr>
                <w:rFonts w:eastAsia="Times New Roman"/>
                <w:color w:val="000000"/>
                <w:sz w:val="20"/>
                <w:szCs w:val="20"/>
                <w:lang w:eastAsia="en-US"/>
              </w:rPr>
              <w:t>28.26</w:t>
            </w:r>
          </w:p>
        </w:tc>
      </w:tr>
      <w:tr w:rsidR="00C06308" w:rsidRPr="00BC6B51" w:rsidTr="007A4A46">
        <w:trPr>
          <w:jc w:val="center"/>
        </w:trPr>
        <w:tc>
          <w:tcPr>
            <w:tcW w:w="3254" w:type="pct"/>
            <w:tcBorders>
              <w:top w:val="nil"/>
              <w:left w:val="single" w:sz="4" w:space="0" w:color="auto"/>
              <w:bottom w:val="single" w:sz="4" w:space="0" w:color="auto"/>
              <w:right w:val="single" w:sz="4" w:space="0" w:color="auto"/>
            </w:tcBorders>
            <w:shd w:val="clear" w:color="000000" w:fill="FFFFFF"/>
            <w:vAlign w:val="center"/>
            <w:hideMark/>
          </w:tcPr>
          <w:p w:rsidR="00C06308" w:rsidRPr="00BC6B51" w:rsidRDefault="00C06308" w:rsidP="00996044">
            <w:pPr>
              <w:suppressAutoHyphens w:val="0"/>
              <w:snapToGrid w:val="0"/>
              <w:jc w:val="both"/>
              <w:rPr>
                <w:rFonts w:eastAsia="Times New Roman"/>
                <w:color w:val="000000"/>
                <w:sz w:val="20"/>
                <w:szCs w:val="20"/>
                <w:lang w:eastAsia="en-US"/>
              </w:rPr>
            </w:pPr>
            <w:r w:rsidRPr="00BC6B51">
              <w:rPr>
                <w:rFonts w:eastAsia="Times New Roman"/>
                <w:bCs/>
                <w:color w:val="000000"/>
                <w:sz w:val="20"/>
                <w:szCs w:val="20"/>
                <w:lang w:eastAsia="en-US"/>
              </w:rPr>
              <w:t>Specific Gravity</w:t>
            </w:r>
          </w:p>
        </w:tc>
        <w:tc>
          <w:tcPr>
            <w:tcW w:w="878" w:type="pct"/>
            <w:tcBorders>
              <w:top w:val="nil"/>
              <w:left w:val="nil"/>
              <w:bottom w:val="single" w:sz="4" w:space="0" w:color="auto"/>
              <w:right w:val="single" w:sz="4" w:space="0" w:color="auto"/>
            </w:tcBorders>
            <w:shd w:val="clear" w:color="000000" w:fill="FFFFFF"/>
            <w:vAlign w:val="center"/>
            <w:hideMark/>
          </w:tcPr>
          <w:p w:rsidR="00C06308" w:rsidRPr="00BC6B51" w:rsidRDefault="00C06308" w:rsidP="00996044">
            <w:pPr>
              <w:suppressAutoHyphens w:val="0"/>
              <w:snapToGrid w:val="0"/>
              <w:jc w:val="both"/>
              <w:rPr>
                <w:rFonts w:eastAsia="Times New Roman"/>
                <w:color w:val="000000"/>
                <w:sz w:val="20"/>
                <w:szCs w:val="20"/>
                <w:lang w:eastAsia="en-US"/>
              </w:rPr>
            </w:pPr>
            <w:r w:rsidRPr="00BC6B51">
              <w:rPr>
                <w:rFonts w:eastAsia="Times New Roman"/>
                <w:color w:val="000000"/>
                <w:sz w:val="20"/>
                <w:szCs w:val="20"/>
                <w:lang w:eastAsia="en-US"/>
              </w:rPr>
              <w:t>2.74</w:t>
            </w:r>
          </w:p>
        </w:tc>
        <w:tc>
          <w:tcPr>
            <w:tcW w:w="867" w:type="pct"/>
            <w:tcBorders>
              <w:top w:val="nil"/>
              <w:left w:val="nil"/>
              <w:bottom w:val="single" w:sz="4" w:space="0" w:color="auto"/>
              <w:right w:val="single" w:sz="4" w:space="0" w:color="auto"/>
            </w:tcBorders>
            <w:shd w:val="clear" w:color="000000" w:fill="FFFFFF"/>
            <w:vAlign w:val="center"/>
            <w:hideMark/>
          </w:tcPr>
          <w:p w:rsidR="00C06308" w:rsidRPr="00BC6B51" w:rsidRDefault="00C06308" w:rsidP="00996044">
            <w:pPr>
              <w:suppressAutoHyphens w:val="0"/>
              <w:snapToGrid w:val="0"/>
              <w:jc w:val="both"/>
              <w:rPr>
                <w:rFonts w:eastAsia="Times New Roman"/>
                <w:color w:val="000000"/>
                <w:sz w:val="20"/>
                <w:szCs w:val="20"/>
                <w:lang w:eastAsia="en-US"/>
              </w:rPr>
            </w:pPr>
            <w:r w:rsidRPr="00BC6B51">
              <w:rPr>
                <w:rFonts w:eastAsia="Times New Roman"/>
                <w:color w:val="000000"/>
                <w:sz w:val="20"/>
                <w:szCs w:val="20"/>
                <w:lang w:eastAsia="en-US"/>
              </w:rPr>
              <w:t>2.76</w:t>
            </w:r>
          </w:p>
        </w:tc>
      </w:tr>
      <w:tr w:rsidR="00C06308" w:rsidRPr="00BC6B51" w:rsidTr="007A4A46">
        <w:trPr>
          <w:jc w:val="center"/>
        </w:trPr>
        <w:tc>
          <w:tcPr>
            <w:tcW w:w="3254" w:type="pct"/>
            <w:tcBorders>
              <w:top w:val="nil"/>
              <w:left w:val="single" w:sz="4" w:space="0" w:color="auto"/>
              <w:bottom w:val="single" w:sz="4" w:space="0" w:color="auto"/>
              <w:right w:val="single" w:sz="4" w:space="0" w:color="auto"/>
            </w:tcBorders>
            <w:shd w:val="clear" w:color="000000" w:fill="FFFFFF"/>
            <w:vAlign w:val="center"/>
            <w:hideMark/>
          </w:tcPr>
          <w:p w:rsidR="00C06308" w:rsidRPr="00BC6B51" w:rsidRDefault="00C06308" w:rsidP="00996044">
            <w:pPr>
              <w:suppressAutoHyphens w:val="0"/>
              <w:snapToGrid w:val="0"/>
              <w:jc w:val="both"/>
              <w:rPr>
                <w:rFonts w:eastAsia="Times New Roman"/>
                <w:color w:val="000000"/>
                <w:sz w:val="20"/>
                <w:szCs w:val="20"/>
                <w:lang w:eastAsia="en-US"/>
              </w:rPr>
            </w:pPr>
            <w:r w:rsidRPr="00BC6B51">
              <w:rPr>
                <w:rFonts w:eastAsia="Times New Roman"/>
                <w:bCs/>
                <w:color w:val="000000"/>
                <w:sz w:val="20"/>
                <w:szCs w:val="20"/>
                <w:lang w:eastAsia="en-US"/>
              </w:rPr>
              <w:t>Liquid Limit (%)</w:t>
            </w:r>
          </w:p>
        </w:tc>
        <w:tc>
          <w:tcPr>
            <w:tcW w:w="878" w:type="pct"/>
            <w:tcBorders>
              <w:top w:val="nil"/>
              <w:left w:val="nil"/>
              <w:bottom w:val="single" w:sz="4" w:space="0" w:color="auto"/>
              <w:right w:val="single" w:sz="4" w:space="0" w:color="auto"/>
            </w:tcBorders>
            <w:shd w:val="clear" w:color="000000" w:fill="FFFFFF"/>
            <w:vAlign w:val="center"/>
            <w:hideMark/>
          </w:tcPr>
          <w:p w:rsidR="00C06308" w:rsidRPr="00BC6B51" w:rsidRDefault="00C06308" w:rsidP="00996044">
            <w:pPr>
              <w:suppressAutoHyphens w:val="0"/>
              <w:snapToGrid w:val="0"/>
              <w:jc w:val="both"/>
              <w:rPr>
                <w:rFonts w:eastAsia="Times New Roman"/>
                <w:color w:val="000000"/>
                <w:sz w:val="20"/>
                <w:szCs w:val="20"/>
                <w:lang w:eastAsia="en-US"/>
              </w:rPr>
            </w:pPr>
            <w:r w:rsidRPr="00BC6B51">
              <w:rPr>
                <w:rFonts w:eastAsia="Times New Roman"/>
                <w:color w:val="000000"/>
                <w:sz w:val="20"/>
                <w:szCs w:val="20"/>
                <w:lang w:eastAsia="en-US"/>
              </w:rPr>
              <w:t>43.8</w:t>
            </w:r>
          </w:p>
        </w:tc>
        <w:tc>
          <w:tcPr>
            <w:tcW w:w="867" w:type="pct"/>
            <w:tcBorders>
              <w:top w:val="nil"/>
              <w:left w:val="nil"/>
              <w:bottom w:val="single" w:sz="4" w:space="0" w:color="auto"/>
              <w:right w:val="single" w:sz="4" w:space="0" w:color="auto"/>
            </w:tcBorders>
            <w:shd w:val="clear" w:color="000000" w:fill="FFFFFF"/>
            <w:vAlign w:val="center"/>
            <w:hideMark/>
          </w:tcPr>
          <w:p w:rsidR="00C06308" w:rsidRPr="00BC6B51" w:rsidRDefault="00C06308" w:rsidP="00996044">
            <w:pPr>
              <w:suppressAutoHyphens w:val="0"/>
              <w:snapToGrid w:val="0"/>
              <w:jc w:val="both"/>
              <w:rPr>
                <w:rFonts w:eastAsia="Times New Roman"/>
                <w:color w:val="000000"/>
                <w:sz w:val="20"/>
                <w:szCs w:val="20"/>
                <w:lang w:eastAsia="en-US"/>
              </w:rPr>
            </w:pPr>
            <w:r w:rsidRPr="00BC6B51">
              <w:rPr>
                <w:rFonts w:eastAsia="Times New Roman"/>
                <w:bCs/>
                <w:color w:val="000000"/>
                <w:sz w:val="20"/>
                <w:szCs w:val="20"/>
                <w:lang w:eastAsia="en-US"/>
              </w:rPr>
              <w:t>64</w:t>
            </w:r>
          </w:p>
        </w:tc>
      </w:tr>
      <w:tr w:rsidR="00C06308" w:rsidRPr="00BC6B51" w:rsidTr="007A4A46">
        <w:trPr>
          <w:jc w:val="center"/>
        </w:trPr>
        <w:tc>
          <w:tcPr>
            <w:tcW w:w="3254" w:type="pct"/>
            <w:tcBorders>
              <w:top w:val="nil"/>
              <w:left w:val="single" w:sz="4" w:space="0" w:color="auto"/>
              <w:bottom w:val="single" w:sz="4" w:space="0" w:color="auto"/>
              <w:right w:val="single" w:sz="4" w:space="0" w:color="auto"/>
            </w:tcBorders>
            <w:shd w:val="clear" w:color="000000" w:fill="FFFFFF"/>
            <w:vAlign w:val="center"/>
            <w:hideMark/>
          </w:tcPr>
          <w:p w:rsidR="00C06308" w:rsidRPr="00BC6B51" w:rsidRDefault="00C06308" w:rsidP="00996044">
            <w:pPr>
              <w:suppressAutoHyphens w:val="0"/>
              <w:snapToGrid w:val="0"/>
              <w:jc w:val="both"/>
              <w:rPr>
                <w:rFonts w:eastAsia="Times New Roman"/>
                <w:color w:val="000000"/>
                <w:sz w:val="20"/>
                <w:szCs w:val="20"/>
                <w:lang w:eastAsia="en-US"/>
              </w:rPr>
            </w:pPr>
            <w:r w:rsidRPr="00BC6B51">
              <w:rPr>
                <w:rFonts w:eastAsia="Times New Roman"/>
                <w:bCs/>
                <w:color w:val="000000"/>
                <w:sz w:val="20"/>
                <w:szCs w:val="20"/>
                <w:lang w:eastAsia="en-US"/>
              </w:rPr>
              <w:t>Plastic Limit (%)</w:t>
            </w:r>
          </w:p>
        </w:tc>
        <w:tc>
          <w:tcPr>
            <w:tcW w:w="878" w:type="pct"/>
            <w:tcBorders>
              <w:top w:val="nil"/>
              <w:left w:val="nil"/>
              <w:bottom w:val="single" w:sz="4" w:space="0" w:color="auto"/>
              <w:right w:val="single" w:sz="4" w:space="0" w:color="auto"/>
            </w:tcBorders>
            <w:shd w:val="clear" w:color="000000" w:fill="FFFFFF"/>
            <w:vAlign w:val="center"/>
            <w:hideMark/>
          </w:tcPr>
          <w:p w:rsidR="00C06308" w:rsidRPr="00BC6B51" w:rsidRDefault="00C06308" w:rsidP="00996044">
            <w:pPr>
              <w:suppressAutoHyphens w:val="0"/>
              <w:snapToGrid w:val="0"/>
              <w:jc w:val="both"/>
              <w:rPr>
                <w:rFonts w:eastAsia="Times New Roman"/>
                <w:color w:val="000000"/>
                <w:sz w:val="20"/>
                <w:szCs w:val="20"/>
                <w:lang w:eastAsia="en-US"/>
              </w:rPr>
            </w:pPr>
            <w:r w:rsidRPr="00BC6B51">
              <w:rPr>
                <w:rFonts w:eastAsia="Times New Roman"/>
                <w:color w:val="000000"/>
                <w:sz w:val="20"/>
                <w:szCs w:val="20"/>
                <w:lang w:eastAsia="en-US"/>
              </w:rPr>
              <w:t>26.6</w:t>
            </w:r>
          </w:p>
        </w:tc>
        <w:tc>
          <w:tcPr>
            <w:tcW w:w="867" w:type="pct"/>
            <w:tcBorders>
              <w:top w:val="nil"/>
              <w:left w:val="nil"/>
              <w:bottom w:val="single" w:sz="4" w:space="0" w:color="auto"/>
              <w:right w:val="single" w:sz="4" w:space="0" w:color="auto"/>
            </w:tcBorders>
            <w:shd w:val="clear" w:color="000000" w:fill="FFFFFF"/>
            <w:vAlign w:val="center"/>
            <w:hideMark/>
          </w:tcPr>
          <w:p w:rsidR="00C06308" w:rsidRPr="00BC6B51" w:rsidRDefault="00C06308" w:rsidP="00996044">
            <w:pPr>
              <w:suppressAutoHyphens w:val="0"/>
              <w:snapToGrid w:val="0"/>
              <w:jc w:val="both"/>
              <w:rPr>
                <w:rFonts w:eastAsia="Times New Roman"/>
                <w:color w:val="000000"/>
                <w:sz w:val="20"/>
                <w:szCs w:val="20"/>
                <w:lang w:eastAsia="en-US"/>
              </w:rPr>
            </w:pPr>
            <w:r w:rsidRPr="00BC6B51">
              <w:rPr>
                <w:rFonts w:eastAsia="Times New Roman"/>
                <w:color w:val="000000"/>
                <w:sz w:val="20"/>
                <w:szCs w:val="20"/>
                <w:lang w:eastAsia="en-US"/>
              </w:rPr>
              <w:t>26</w:t>
            </w:r>
          </w:p>
        </w:tc>
      </w:tr>
      <w:tr w:rsidR="00C06308" w:rsidRPr="00BC6B51" w:rsidTr="007A4A46">
        <w:trPr>
          <w:jc w:val="center"/>
        </w:trPr>
        <w:tc>
          <w:tcPr>
            <w:tcW w:w="3254" w:type="pct"/>
            <w:tcBorders>
              <w:top w:val="nil"/>
              <w:left w:val="single" w:sz="4" w:space="0" w:color="auto"/>
              <w:bottom w:val="single" w:sz="4" w:space="0" w:color="auto"/>
              <w:right w:val="single" w:sz="4" w:space="0" w:color="auto"/>
            </w:tcBorders>
            <w:shd w:val="clear" w:color="000000" w:fill="FFFFFF"/>
            <w:vAlign w:val="center"/>
            <w:hideMark/>
          </w:tcPr>
          <w:p w:rsidR="00C06308" w:rsidRPr="00BC6B51" w:rsidRDefault="00C06308" w:rsidP="00996044">
            <w:pPr>
              <w:suppressAutoHyphens w:val="0"/>
              <w:snapToGrid w:val="0"/>
              <w:jc w:val="both"/>
              <w:rPr>
                <w:rFonts w:eastAsia="Times New Roman"/>
                <w:color w:val="000000"/>
                <w:sz w:val="20"/>
                <w:szCs w:val="20"/>
                <w:lang w:eastAsia="en-US"/>
              </w:rPr>
            </w:pPr>
            <w:r w:rsidRPr="00BC6B51">
              <w:rPr>
                <w:rFonts w:eastAsia="Times New Roman"/>
                <w:bCs/>
                <w:color w:val="000000"/>
                <w:sz w:val="20"/>
                <w:szCs w:val="20"/>
                <w:lang w:eastAsia="en-US"/>
              </w:rPr>
              <w:t>Plasticity Index (%)</w:t>
            </w:r>
          </w:p>
        </w:tc>
        <w:tc>
          <w:tcPr>
            <w:tcW w:w="878" w:type="pct"/>
            <w:tcBorders>
              <w:top w:val="nil"/>
              <w:left w:val="nil"/>
              <w:bottom w:val="single" w:sz="4" w:space="0" w:color="auto"/>
              <w:right w:val="single" w:sz="4" w:space="0" w:color="auto"/>
            </w:tcBorders>
            <w:shd w:val="clear" w:color="000000" w:fill="FFFFFF"/>
            <w:vAlign w:val="center"/>
            <w:hideMark/>
          </w:tcPr>
          <w:p w:rsidR="00C06308" w:rsidRPr="00BC6B51" w:rsidRDefault="00C06308" w:rsidP="00996044">
            <w:pPr>
              <w:suppressAutoHyphens w:val="0"/>
              <w:snapToGrid w:val="0"/>
              <w:jc w:val="both"/>
              <w:rPr>
                <w:rFonts w:eastAsia="Times New Roman"/>
                <w:color w:val="000000"/>
                <w:sz w:val="20"/>
                <w:szCs w:val="20"/>
                <w:lang w:eastAsia="en-US"/>
              </w:rPr>
            </w:pPr>
            <w:r w:rsidRPr="00BC6B51">
              <w:rPr>
                <w:rFonts w:eastAsia="Times New Roman"/>
                <w:color w:val="000000"/>
                <w:sz w:val="20"/>
                <w:szCs w:val="20"/>
                <w:lang w:eastAsia="en-US"/>
              </w:rPr>
              <w:t>17.2</w:t>
            </w:r>
          </w:p>
        </w:tc>
        <w:tc>
          <w:tcPr>
            <w:tcW w:w="867" w:type="pct"/>
            <w:tcBorders>
              <w:top w:val="nil"/>
              <w:left w:val="nil"/>
              <w:bottom w:val="single" w:sz="4" w:space="0" w:color="auto"/>
              <w:right w:val="single" w:sz="4" w:space="0" w:color="auto"/>
            </w:tcBorders>
            <w:shd w:val="clear" w:color="000000" w:fill="FFFFFF"/>
            <w:vAlign w:val="center"/>
            <w:hideMark/>
          </w:tcPr>
          <w:p w:rsidR="00C06308" w:rsidRPr="00BC6B51" w:rsidRDefault="00C06308" w:rsidP="00996044">
            <w:pPr>
              <w:suppressAutoHyphens w:val="0"/>
              <w:snapToGrid w:val="0"/>
              <w:jc w:val="both"/>
              <w:rPr>
                <w:rFonts w:eastAsia="Times New Roman"/>
                <w:color w:val="000000"/>
                <w:sz w:val="20"/>
                <w:szCs w:val="20"/>
                <w:lang w:eastAsia="en-US"/>
              </w:rPr>
            </w:pPr>
            <w:r w:rsidRPr="00BC6B51">
              <w:rPr>
                <w:rFonts w:eastAsia="Times New Roman"/>
                <w:color w:val="000000"/>
                <w:sz w:val="20"/>
                <w:szCs w:val="20"/>
                <w:lang w:eastAsia="en-US"/>
              </w:rPr>
              <w:t>38</w:t>
            </w:r>
          </w:p>
        </w:tc>
      </w:tr>
      <w:tr w:rsidR="00C06308" w:rsidRPr="00BC6B51" w:rsidTr="007A4A46">
        <w:trPr>
          <w:jc w:val="center"/>
        </w:trPr>
        <w:tc>
          <w:tcPr>
            <w:tcW w:w="3254" w:type="pct"/>
            <w:tcBorders>
              <w:top w:val="nil"/>
              <w:left w:val="single" w:sz="4" w:space="0" w:color="auto"/>
              <w:bottom w:val="single" w:sz="4" w:space="0" w:color="auto"/>
              <w:right w:val="single" w:sz="4" w:space="0" w:color="auto"/>
            </w:tcBorders>
            <w:shd w:val="clear" w:color="000000" w:fill="FFFFFF"/>
            <w:vAlign w:val="center"/>
            <w:hideMark/>
          </w:tcPr>
          <w:p w:rsidR="00C06308" w:rsidRPr="00BC6B51" w:rsidRDefault="00C06308" w:rsidP="00996044">
            <w:pPr>
              <w:suppressAutoHyphens w:val="0"/>
              <w:snapToGrid w:val="0"/>
              <w:jc w:val="both"/>
              <w:rPr>
                <w:rFonts w:eastAsia="Times New Roman"/>
                <w:color w:val="000000"/>
                <w:sz w:val="20"/>
                <w:szCs w:val="20"/>
                <w:lang w:eastAsia="en-US"/>
              </w:rPr>
            </w:pPr>
            <w:r w:rsidRPr="00BC6B51">
              <w:rPr>
                <w:rFonts w:eastAsia="Times New Roman"/>
                <w:bCs/>
                <w:color w:val="000000"/>
                <w:sz w:val="20"/>
                <w:szCs w:val="20"/>
                <w:lang w:eastAsia="en-US"/>
              </w:rPr>
              <w:t>Percentage passing sieve No. 200 (fines)</w:t>
            </w:r>
          </w:p>
        </w:tc>
        <w:tc>
          <w:tcPr>
            <w:tcW w:w="878" w:type="pct"/>
            <w:tcBorders>
              <w:top w:val="nil"/>
              <w:left w:val="nil"/>
              <w:bottom w:val="single" w:sz="4" w:space="0" w:color="auto"/>
              <w:right w:val="single" w:sz="4" w:space="0" w:color="auto"/>
            </w:tcBorders>
            <w:shd w:val="clear" w:color="000000" w:fill="FFFFFF"/>
            <w:vAlign w:val="center"/>
            <w:hideMark/>
          </w:tcPr>
          <w:p w:rsidR="00C06308" w:rsidRPr="00BC6B51" w:rsidRDefault="00C06308" w:rsidP="00996044">
            <w:pPr>
              <w:suppressAutoHyphens w:val="0"/>
              <w:snapToGrid w:val="0"/>
              <w:jc w:val="both"/>
              <w:rPr>
                <w:rFonts w:eastAsia="Times New Roman"/>
                <w:color w:val="000000"/>
                <w:sz w:val="20"/>
                <w:szCs w:val="20"/>
                <w:lang w:eastAsia="en-US"/>
              </w:rPr>
            </w:pPr>
            <w:r w:rsidRPr="00BC6B51">
              <w:rPr>
                <w:rFonts w:eastAsia="Times New Roman"/>
                <w:color w:val="000000"/>
                <w:sz w:val="20"/>
                <w:szCs w:val="20"/>
                <w:lang w:eastAsia="en-US"/>
              </w:rPr>
              <w:t>0.359</w:t>
            </w:r>
          </w:p>
        </w:tc>
        <w:tc>
          <w:tcPr>
            <w:tcW w:w="867" w:type="pct"/>
            <w:tcBorders>
              <w:top w:val="nil"/>
              <w:left w:val="nil"/>
              <w:bottom w:val="single" w:sz="4" w:space="0" w:color="auto"/>
              <w:right w:val="single" w:sz="4" w:space="0" w:color="auto"/>
            </w:tcBorders>
            <w:shd w:val="clear" w:color="000000" w:fill="FFFFFF"/>
            <w:vAlign w:val="center"/>
            <w:hideMark/>
          </w:tcPr>
          <w:p w:rsidR="00C06308" w:rsidRPr="00BC6B51" w:rsidRDefault="00C06308" w:rsidP="00996044">
            <w:pPr>
              <w:suppressAutoHyphens w:val="0"/>
              <w:snapToGrid w:val="0"/>
              <w:jc w:val="both"/>
              <w:rPr>
                <w:rFonts w:eastAsia="Times New Roman"/>
                <w:color w:val="000000"/>
                <w:sz w:val="20"/>
                <w:szCs w:val="20"/>
                <w:lang w:eastAsia="en-US"/>
              </w:rPr>
            </w:pPr>
            <w:r w:rsidRPr="00BC6B51">
              <w:rPr>
                <w:rFonts w:eastAsia="Times New Roman"/>
                <w:color w:val="000000"/>
                <w:sz w:val="20"/>
                <w:szCs w:val="20"/>
                <w:lang w:eastAsia="en-US"/>
              </w:rPr>
              <w:t>1.609</w:t>
            </w:r>
          </w:p>
        </w:tc>
      </w:tr>
      <w:tr w:rsidR="00C06308" w:rsidRPr="00BC6B51" w:rsidTr="007A4A46">
        <w:trPr>
          <w:jc w:val="center"/>
        </w:trPr>
        <w:tc>
          <w:tcPr>
            <w:tcW w:w="3254" w:type="pct"/>
            <w:tcBorders>
              <w:top w:val="nil"/>
              <w:left w:val="single" w:sz="4" w:space="0" w:color="auto"/>
              <w:bottom w:val="single" w:sz="4" w:space="0" w:color="auto"/>
              <w:right w:val="single" w:sz="4" w:space="0" w:color="auto"/>
            </w:tcBorders>
            <w:shd w:val="clear" w:color="000000" w:fill="FFFFFF"/>
            <w:vAlign w:val="center"/>
            <w:hideMark/>
          </w:tcPr>
          <w:p w:rsidR="00C06308" w:rsidRPr="00BC6B51" w:rsidRDefault="00C06308" w:rsidP="00996044">
            <w:pPr>
              <w:suppressAutoHyphens w:val="0"/>
              <w:snapToGrid w:val="0"/>
              <w:jc w:val="both"/>
              <w:rPr>
                <w:rFonts w:eastAsia="Times New Roman"/>
                <w:color w:val="000000"/>
                <w:sz w:val="20"/>
                <w:szCs w:val="20"/>
                <w:lang w:eastAsia="en-US"/>
              </w:rPr>
            </w:pPr>
            <w:r w:rsidRPr="00BC6B51">
              <w:rPr>
                <w:rFonts w:eastAsia="Times New Roman"/>
                <w:bCs/>
                <w:color w:val="000000"/>
                <w:sz w:val="20"/>
                <w:szCs w:val="20"/>
                <w:lang w:eastAsia="en-US"/>
              </w:rPr>
              <w:t>Percentage passing sieve No. 40</w:t>
            </w:r>
          </w:p>
        </w:tc>
        <w:tc>
          <w:tcPr>
            <w:tcW w:w="878" w:type="pct"/>
            <w:tcBorders>
              <w:top w:val="nil"/>
              <w:left w:val="nil"/>
              <w:bottom w:val="single" w:sz="4" w:space="0" w:color="auto"/>
              <w:right w:val="single" w:sz="4" w:space="0" w:color="auto"/>
            </w:tcBorders>
            <w:shd w:val="clear" w:color="000000" w:fill="FFFFFF"/>
            <w:vAlign w:val="center"/>
            <w:hideMark/>
          </w:tcPr>
          <w:p w:rsidR="00C06308" w:rsidRPr="00BC6B51" w:rsidRDefault="00C06308" w:rsidP="00996044">
            <w:pPr>
              <w:suppressAutoHyphens w:val="0"/>
              <w:snapToGrid w:val="0"/>
              <w:jc w:val="both"/>
              <w:rPr>
                <w:rFonts w:eastAsia="Times New Roman"/>
                <w:color w:val="000000"/>
                <w:sz w:val="20"/>
                <w:szCs w:val="20"/>
                <w:lang w:eastAsia="en-US"/>
              </w:rPr>
            </w:pPr>
            <w:r w:rsidRPr="00BC6B51">
              <w:rPr>
                <w:rFonts w:eastAsia="Times New Roman"/>
                <w:color w:val="000000"/>
                <w:sz w:val="20"/>
                <w:szCs w:val="20"/>
                <w:lang w:eastAsia="en-US"/>
              </w:rPr>
              <w:t>37.891</w:t>
            </w:r>
          </w:p>
        </w:tc>
        <w:tc>
          <w:tcPr>
            <w:tcW w:w="867" w:type="pct"/>
            <w:tcBorders>
              <w:top w:val="nil"/>
              <w:left w:val="nil"/>
              <w:bottom w:val="single" w:sz="4" w:space="0" w:color="auto"/>
              <w:right w:val="single" w:sz="4" w:space="0" w:color="auto"/>
            </w:tcBorders>
            <w:shd w:val="clear" w:color="000000" w:fill="FFFFFF"/>
            <w:vAlign w:val="center"/>
            <w:hideMark/>
          </w:tcPr>
          <w:p w:rsidR="00C06308" w:rsidRPr="00BC6B51" w:rsidRDefault="00C06308" w:rsidP="00996044">
            <w:pPr>
              <w:suppressAutoHyphens w:val="0"/>
              <w:snapToGrid w:val="0"/>
              <w:jc w:val="both"/>
              <w:rPr>
                <w:rFonts w:eastAsia="Times New Roman"/>
                <w:color w:val="000000"/>
                <w:sz w:val="20"/>
                <w:szCs w:val="20"/>
                <w:lang w:eastAsia="en-US"/>
              </w:rPr>
            </w:pPr>
            <w:r w:rsidRPr="00BC6B51">
              <w:rPr>
                <w:rFonts w:eastAsia="Times New Roman"/>
                <w:color w:val="000000"/>
                <w:sz w:val="20"/>
                <w:szCs w:val="20"/>
                <w:lang w:eastAsia="en-US"/>
              </w:rPr>
              <w:t>50</w:t>
            </w:r>
          </w:p>
        </w:tc>
      </w:tr>
      <w:tr w:rsidR="00C06308" w:rsidRPr="00BC6B51" w:rsidTr="007A4A46">
        <w:trPr>
          <w:jc w:val="center"/>
        </w:trPr>
        <w:tc>
          <w:tcPr>
            <w:tcW w:w="3254" w:type="pct"/>
            <w:tcBorders>
              <w:top w:val="nil"/>
              <w:left w:val="single" w:sz="4" w:space="0" w:color="auto"/>
              <w:bottom w:val="single" w:sz="4" w:space="0" w:color="auto"/>
              <w:right w:val="single" w:sz="4" w:space="0" w:color="auto"/>
            </w:tcBorders>
            <w:shd w:val="clear" w:color="000000" w:fill="FFFFFF"/>
            <w:vAlign w:val="center"/>
            <w:hideMark/>
          </w:tcPr>
          <w:p w:rsidR="00C06308" w:rsidRPr="00BC6B51" w:rsidRDefault="00C06308" w:rsidP="00996044">
            <w:pPr>
              <w:suppressAutoHyphens w:val="0"/>
              <w:snapToGrid w:val="0"/>
              <w:jc w:val="both"/>
              <w:rPr>
                <w:rFonts w:eastAsia="Times New Roman"/>
                <w:color w:val="000000"/>
                <w:sz w:val="20"/>
                <w:szCs w:val="20"/>
                <w:lang w:eastAsia="en-US"/>
              </w:rPr>
            </w:pPr>
            <w:r w:rsidRPr="00BC6B51">
              <w:rPr>
                <w:rFonts w:eastAsia="Times New Roman"/>
                <w:bCs/>
                <w:color w:val="000000"/>
                <w:sz w:val="20"/>
                <w:szCs w:val="20"/>
                <w:lang w:eastAsia="en-US"/>
              </w:rPr>
              <w:t>AASHTO Classification</w:t>
            </w:r>
          </w:p>
        </w:tc>
        <w:tc>
          <w:tcPr>
            <w:tcW w:w="878" w:type="pct"/>
            <w:tcBorders>
              <w:top w:val="nil"/>
              <w:left w:val="nil"/>
              <w:bottom w:val="single" w:sz="4" w:space="0" w:color="auto"/>
              <w:right w:val="single" w:sz="4" w:space="0" w:color="auto"/>
            </w:tcBorders>
            <w:shd w:val="clear" w:color="000000" w:fill="FFFFFF"/>
            <w:vAlign w:val="center"/>
            <w:hideMark/>
          </w:tcPr>
          <w:p w:rsidR="00C06308" w:rsidRPr="00BC6B51" w:rsidRDefault="00C06308" w:rsidP="00996044">
            <w:pPr>
              <w:suppressAutoHyphens w:val="0"/>
              <w:snapToGrid w:val="0"/>
              <w:jc w:val="both"/>
              <w:rPr>
                <w:rFonts w:eastAsia="Times New Roman"/>
                <w:color w:val="000000"/>
                <w:sz w:val="20"/>
                <w:szCs w:val="20"/>
                <w:lang w:eastAsia="en-US"/>
              </w:rPr>
            </w:pPr>
            <w:r w:rsidRPr="00BC6B51">
              <w:rPr>
                <w:rFonts w:eastAsia="Times New Roman"/>
                <w:color w:val="000000"/>
                <w:sz w:val="20"/>
                <w:szCs w:val="20"/>
                <w:lang w:eastAsia="en-US"/>
              </w:rPr>
              <w:t>A-2-7</w:t>
            </w:r>
          </w:p>
        </w:tc>
        <w:tc>
          <w:tcPr>
            <w:tcW w:w="867" w:type="pct"/>
            <w:tcBorders>
              <w:top w:val="nil"/>
              <w:left w:val="nil"/>
              <w:bottom w:val="single" w:sz="4" w:space="0" w:color="auto"/>
              <w:right w:val="single" w:sz="4" w:space="0" w:color="auto"/>
            </w:tcBorders>
            <w:shd w:val="clear" w:color="000000" w:fill="FFFFFF"/>
            <w:vAlign w:val="center"/>
            <w:hideMark/>
          </w:tcPr>
          <w:p w:rsidR="00C06308" w:rsidRPr="00BC6B51" w:rsidRDefault="00C06308" w:rsidP="00996044">
            <w:pPr>
              <w:suppressAutoHyphens w:val="0"/>
              <w:snapToGrid w:val="0"/>
              <w:jc w:val="both"/>
              <w:rPr>
                <w:rFonts w:eastAsia="Times New Roman"/>
                <w:color w:val="000000"/>
                <w:sz w:val="20"/>
                <w:szCs w:val="20"/>
                <w:lang w:eastAsia="en-US"/>
              </w:rPr>
            </w:pPr>
            <w:r w:rsidRPr="00BC6B51">
              <w:rPr>
                <w:rFonts w:eastAsia="Times New Roman"/>
                <w:color w:val="000000"/>
                <w:sz w:val="20"/>
                <w:szCs w:val="20"/>
                <w:lang w:eastAsia="en-US"/>
              </w:rPr>
              <w:t>A-2-7</w:t>
            </w:r>
          </w:p>
        </w:tc>
      </w:tr>
      <w:tr w:rsidR="00C06308" w:rsidRPr="00BC6B51" w:rsidTr="007A4A46">
        <w:trPr>
          <w:jc w:val="center"/>
        </w:trPr>
        <w:tc>
          <w:tcPr>
            <w:tcW w:w="3254" w:type="pct"/>
            <w:tcBorders>
              <w:top w:val="nil"/>
              <w:left w:val="single" w:sz="4" w:space="0" w:color="auto"/>
              <w:bottom w:val="single" w:sz="4" w:space="0" w:color="auto"/>
              <w:right w:val="single" w:sz="4" w:space="0" w:color="auto"/>
            </w:tcBorders>
            <w:shd w:val="clear" w:color="000000" w:fill="FFFFFF"/>
            <w:vAlign w:val="center"/>
            <w:hideMark/>
          </w:tcPr>
          <w:p w:rsidR="00C06308" w:rsidRPr="00BC6B51" w:rsidRDefault="00C06308" w:rsidP="00996044">
            <w:pPr>
              <w:suppressAutoHyphens w:val="0"/>
              <w:snapToGrid w:val="0"/>
              <w:jc w:val="both"/>
              <w:rPr>
                <w:rFonts w:eastAsia="Times New Roman"/>
                <w:color w:val="000000"/>
                <w:sz w:val="20"/>
                <w:szCs w:val="20"/>
                <w:lang w:eastAsia="en-US"/>
              </w:rPr>
            </w:pPr>
            <w:r w:rsidRPr="00BC6B51">
              <w:rPr>
                <w:rFonts w:eastAsia="Times New Roman"/>
                <w:bCs/>
                <w:color w:val="000000"/>
                <w:sz w:val="20"/>
                <w:szCs w:val="20"/>
                <w:lang w:eastAsia="en-US"/>
              </w:rPr>
              <w:t>OMC (%)</w:t>
            </w:r>
          </w:p>
        </w:tc>
        <w:tc>
          <w:tcPr>
            <w:tcW w:w="878" w:type="pct"/>
            <w:tcBorders>
              <w:top w:val="nil"/>
              <w:left w:val="nil"/>
              <w:bottom w:val="single" w:sz="4" w:space="0" w:color="auto"/>
              <w:right w:val="single" w:sz="4" w:space="0" w:color="auto"/>
            </w:tcBorders>
            <w:shd w:val="clear" w:color="000000" w:fill="FFFFFF"/>
            <w:vAlign w:val="center"/>
            <w:hideMark/>
          </w:tcPr>
          <w:p w:rsidR="00C06308" w:rsidRPr="00BC6B51" w:rsidRDefault="00C06308" w:rsidP="00996044">
            <w:pPr>
              <w:suppressAutoHyphens w:val="0"/>
              <w:snapToGrid w:val="0"/>
              <w:jc w:val="both"/>
              <w:rPr>
                <w:rFonts w:eastAsia="Times New Roman"/>
                <w:color w:val="000000"/>
                <w:sz w:val="20"/>
                <w:szCs w:val="20"/>
                <w:lang w:eastAsia="en-US"/>
              </w:rPr>
            </w:pPr>
            <w:r w:rsidRPr="00BC6B51">
              <w:rPr>
                <w:rFonts w:eastAsia="Times New Roman"/>
                <w:color w:val="000000"/>
                <w:sz w:val="20"/>
                <w:szCs w:val="20"/>
                <w:lang w:eastAsia="en-US"/>
              </w:rPr>
              <w:t>28.2</w:t>
            </w:r>
          </w:p>
        </w:tc>
        <w:tc>
          <w:tcPr>
            <w:tcW w:w="867" w:type="pct"/>
            <w:tcBorders>
              <w:top w:val="nil"/>
              <w:left w:val="nil"/>
              <w:bottom w:val="single" w:sz="4" w:space="0" w:color="auto"/>
              <w:right w:val="single" w:sz="4" w:space="0" w:color="auto"/>
            </w:tcBorders>
            <w:shd w:val="clear" w:color="000000" w:fill="FFFFFF"/>
            <w:vAlign w:val="center"/>
            <w:hideMark/>
          </w:tcPr>
          <w:p w:rsidR="00C06308" w:rsidRPr="00BC6B51" w:rsidRDefault="00C06308" w:rsidP="00996044">
            <w:pPr>
              <w:suppressAutoHyphens w:val="0"/>
              <w:snapToGrid w:val="0"/>
              <w:jc w:val="both"/>
              <w:rPr>
                <w:rFonts w:eastAsia="Times New Roman"/>
                <w:color w:val="000000"/>
                <w:sz w:val="20"/>
                <w:szCs w:val="20"/>
                <w:lang w:eastAsia="en-US"/>
              </w:rPr>
            </w:pPr>
            <w:r w:rsidRPr="00BC6B51">
              <w:rPr>
                <w:rFonts w:eastAsia="Times New Roman"/>
                <w:color w:val="000000"/>
                <w:sz w:val="20"/>
                <w:szCs w:val="20"/>
                <w:lang w:eastAsia="en-US"/>
              </w:rPr>
              <w:t>23.6</w:t>
            </w:r>
          </w:p>
        </w:tc>
      </w:tr>
      <w:tr w:rsidR="00C06308" w:rsidRPr="00BC6B51" w:rsidTr="007A4A46">
        <w:trPr>
          <w:jc w:val="center"/>
        </w:trPr>
        <w:tc>
          <w:tcPr>
            <w:tcW w:w="3254" w:type="pct"/>
            <w:tcBorders>
              <w:top w:val="nil"/>
              <w:left w:val="single" w:sz="4" w:space="0" w:color="auto"/>
              <w:bottom w:val="single" w:sz="4" w:space="0" w:color="auto"/>
              <w:right w:val="single" w:sz="4" w:space="0" w:color="auto"/>
            </w:tcBorders>
            <w:shd w:val="clear" w:color="000000" w:fill="FFFFFF"/>
            <w:vAlign w:val="center"/>
            <w:hideMark/>
          </w:tcPr>
          <w:p w:rsidR="00C06308" w:rsidRPr="00BC6B51" w:rsidRDefault="00C06308" w:rsidP="00996044">
            <w:pPr>
              <w:suppressAutoHyphens w:val="0"/>
              <w:snapToGrid w:val="0"/>
              <w:jc w:val="both"/>
              <w:rPr>
                <w:rFonts w:eastAsia="Times New Roman"/>
                <w:color w:val="000000"/>
                <w:sz w:val="20"/>
                <w:szCs w:val="20"/>
                <w:lang w:eastAsia="en-US"/>
              </w:rPr>
            </w:pPr>
            <w:r w:rsidRPr="00BC6B51">
              <w:rPr>
                <w:rFonts w:eastAsia="Times New Roman"/>
                <w:color w:val="000000"/>
                <w:sz w:val="20"/>
                <w:szCs w:val="20"/>
                <w:lang w:eastAsia="en-US"/>
              </w:rPr>
              <w:t>MDD (Kg/m</w:t>
            </w:r>
            <w:r w:rsidRPr="00BC6B51">
              <w:rPr>
                <w:rFonts w:eastAsia="Times New Roman"/>
                <w:color w:val="000000"/>
                <w:sz w:val="20"/>
                <w:szCs w:val="20"/>
                <w:vertAlign w:val="superscript"/>
                <w:lang w:eastAsia="en-US"/>
              </w:rPr>
              <w:t>3</w:t>
            </w:r>
            <w:r w:rsidRPr="00BC6B51">
              <w:rPr>
                <w:rFonts w:eastAsia="Times New Roman"/>
                <w:color w:val="000000"/>
                <w:sz w:val="20"/>
                <w:szCs w:val="20"/>
                <w:lang w:eastAsia="en-US"/>
              </w:rPr>
              <w:t>)</w:t>
            </w:r>
          </w:p>
        </w:tc>
        <w:tc>
          <w:tcPr>
            <w:tcW w:w="878" w:type="pct"/>
            <w:tcBorders>
              <w:top w:val="nil"/>
              <w:left w:val="nil"/>
              <w:bottom w:val="single" w:sz="4" w:space="0" w:color="auto"/>
              <w:right w:val="single" w:sz="4" w:space="0" w:color="auto"/>
            </w:tcBorders>
            <w:shd w:val="clear" w:color="000000" w:fill="FFFFFF"/>
            <w:vAlign w:val="center"/>
            <w:hideMark/>
          </w:tcPr>
          <w:p w:rsidR="00C06308" w:rsidRPr="00BC6B51" w:rsidRDefault="00C06308" w:rsidP="00996044">
            <w:pPr>
              <w:suppressAutoHyphens w:val="0"/>
              <w:snapToGrid w:val="0"/>
              <w:jc w:val="both"/>
              <w:rPr>
                <w:rFonts w:eastAsia="Times New Roman"/>
                <w:color w:val="000000"/>
                <w:sz w:val="20"/>
                <w:szCs w:val="20"/>
                <w:lang w:eastAsia="en-US"/>
              </w:rPr>
            </w:pPr>
            <w:r w:rsidRPr="00BC6B51">
              <w:rPr>
                <w:rFonts w:eastAsia="Times New Roman"/>
                <w:color w:val="000000"/>
                <w:sz w:val="20"/>
                <w:szCs w:val="20"/>
                <w:lang w:eastAsia="en-US"/>
              </w:rPr>
              <w:t>1624</w:t>
            </w:r>
          </w:p>
        </w:tc>
        <w:tc>
          <w:tcPr>
            <w:tcW w:w="867" w:type="pct"/>
            <w:tcBorders>
              <w:top w:val="nil"/>
              <w:left w:val="nil"/>
              <w:bottom w:val="single" w:sz="4" w:space="0" w:color="auto"/>
              <w:right w:val="single" w:sz="4" w:space="0" w:color="auto"/>
            </w:tcBorders>
            <w:shd w:val="clear" w:color="000000" w:fill="FFFFFF"/>
            <w:vAlign w:val="center"/>
            <w:hideMark/>
          </w:tcPr>
          <w:p w:rsidR="00C06308" w:rsidRPr="00BC6B51" w:rsidRDefault="00C06308" w:rsidP="00996044">
            <w:pPr>
              <w:suppressAutoHyphens w:val="0"/>
              <w:snapToGrid w:val="0"/>
              <w:jc w:val="both"/>
              <w:rPr>
                <w:rFonts w:eastAsia="Times New Roman"/>
                <w:color w:val="000000"/>
                <w:sz w:val="20"/>
                <w:szCs w:val="20"/>
                <w:lang w:eastAsia="en-US"/>
              </w:rPr>
            </w:pPr>
            <w:r w:rsidRPr="00BC6B51">
              <w:rPr>
                <w:rFonts w:eastAsia="Times New Roman"/>
                <w:color w:val="000000"/>
                <w:sz w:val="20"/>
                <w:szCs w:val="20"/>
                <w:lang w:eastAsia="en-US"/>
              </w:rPr>
              <w:t>1476</w:t>
            </w:r>
          </w:p>
        </w:tc>
      </w:tr>
      <w:tr w:rsidR="00C06308" w:rsidRPr="00BC6B51" w:rsidTr="007A4A46">
        <w:trPr>
          <w:jc w:val="center"/>
        </w:trPr>
        <w:tc>
          <w:tcPr>
            <w:tcW w:w="3254" w:type="pct"/>
            <w:tcBorders>
              <w:top w:val="nil"/>
              <w:left w:val="single" w:sz="4" w:space="0" w:color="auto"/>
              <w:bottom w:val="single" w:sz="4" w:space="0" w:color="auto"/>
              <w:right w:val="single" w:sz="4" w:space="0" w:color="auto"/>
            </w:tcBorders>
            <w:shd w:val="clear" w:color="000000" w:fill="FFFFFF"/>
            <w:vAlign w:val="center"/>
            <w:hideMark/>
          </w:tcPr>
          <w:p w:rsidR="00C06308" w:rsidRPr="00BC6B51" w:rsidRDefault="00C06308" w:rsidP="00996044">
            <w:pPr>
              <w:suppressAutoHyphens w:val="0"/>
              <w:snapToGrid w:val="0"/>
              <w:jc w:val="both"/>
              <w:rPr>
                <w:rFonts w:eastAsia="Times New Roman"/>
                <w:color w:val="000000"/>
                <w:sz w:val="20"/>
                <w:szCs w:val="20"/>
                <w:lang w:eastAsia="en-US"/>
              </w:rPr>
            </w:pPr>
            <w:r w:rsidRPr="00BC6B51">
              <w:rPr>
                <w:rFonts w:eastAsia="Times New Roman"/>
                <w:color w:val="000000"/>
                <w:sz w:val="20"/>
                <w:szCs w:val="20"/>
                <w:lang w:eastAsia="en-US"/>
              </w:rPr>
              <w:t>CBR (%)</w:t>
            </w:r>
          </w:p>
        </w:tc>
        <w:tc>
          <w:tcPr>
            <w:tcW w:w="878" w:type="pct"/>
            <w:tcBorders>
              <w:top w:val="nil"/>
              <w:left w:val="nil"/>
              <w:bottom w:val="single" w:sz="4" w:space="0" w:color="auto"/>
              <w:right w:val="single" w:sz="4" w:space="0" w:color="auto"/>
            </w:tcBorders>
            <w:shd w:val="clear" w:color="000000" w:fill="FFFFFF"/>
            <w:vAlign w:val="center"/>
            <w:hideMark/>
          </w:tcPr>
          <w:p w:rsidR="00C06308" w:rsidRPr="00BC6B51" w:rsidRDefault="00C06308" w:rsidP="00996044">
            <w:pPr>
              <w:suppressAutoHyphens w:val="0"/>
              <w:snapToGrid w:val="0"/>
              <w:jc w:val="both"/>
              <w:rPr>
                <w:rFonts w:eastAsia="Times New Roman"/>
                <w:color w:val="000000"/>
                <w:sz w:val="20"/>
                <w:szCs w:val="20"/>
                <w:lang w:eastAsia="en-US"/>
              </w:rPr>
            </w:pPr>
            <w:r w:rsidRPr="00BC6B51">
              <w:rPr>
                <w:rFonts w:eastAsia="Times New Roman"/>
                <w:color w:val="000000"/>
                <w:sz w:val="20"/>
                <w:szCs w:val="20"/>
                <w:lang w:eastAsia="en-US"/>
              </w:rPr>
              <w:t>12</w:t>
            </w:r>
          </w:p>
        </w:tc>
        <w:tc>
          <w:tcPr>
            <w:tcW w:w="867" w:type="pct"/>
            <w:tcBorders>
              <w:top w:val="nil"/>
              <w:left w:val="nil"/>
              <w:bottom w:val="single" w:sz="4" w:space="0" w:color="auto"/>
              <w:right w:val="single" w:sz="4" w:space="0" w:color="auto"/>
            </w:tcBorders>
            <w:shd w:val="clear" w:color="000000" w:fill="FFFFFF"/>
            <w:vAlign w:val="center"/>
            <w:hideMark/>
          </w:tcPr>
          <w:p w:rsidR="00C06308" w:rsidRPr="00BC6B51" w:rsidRDefault="00C06308" w:rsidP="00996044">
            <w:pPr>
              <w:suppressAutoHyphens w:val="0"/>
              <w:snapToGrid w:val="0"/>
              <w:jc w:val="both"/>
              <w:rPr>
                <w:rFonts w:eastAsia="Times New Roman"/>
                <w:color w:val="000000"/>
                <w:sz w:val="20"/>
                <w:szCs w:val="20"/>
                <w:lang w:eastAsia="en-US"/>
              </w:rPr>
            </w:pPr>
            <w:r w:rsidRPr="00BC6B51">
              <w:rPr>
                <w:rFonts w:eastAsia="Times New Roman"/>
                <w:color w:val="000000"/>
                <w:sz w:val="20"/>
                <w:szCs w:val="20"/>
                <w:lang w:eastAsia="en-US"/>
              </w:rPr>
              <w:t>12</w:t>
            </w:r>
          </w:p>
        </w:tc>
      </w:tr>
    </w:tbl>
    <w:p w:rsidR="00B020A6" w:rsidRDefault="00B020A6" w:rsidP="00996044">
      <w:pPr>
        <w:suppressAutoHyphens w:val="0"/>
        <w:snapToGrid w:val="0"/>
        <w:ind w:firstLine="425"/>
        <w:jc w:val="both"/>
        <w:rPr>
          <w:sz w:val="20"/>
          <w:szCs w:val="20"/>
          <w:lang w:eastAsia="zh-CN"/>
        </w:rPr>
      </w:pPr>
    </w:p>
    <w:p w:rsidR="00BC6B51" w:rsidRDefault="00BC6B51" w:rsidP="00996044">
      <w:pPr>
        <w:suppressAutoHyphens w:val="0"/>
        <w:snapToGrid w:val="0"/>
        <w:ind w:firstLine="425"/>
        <w:jc w:val="both"/>
        <w:rPr>
          <w:sz w:val="20"/>
          <w:szCs w:val="20"/>
          <w:lang w:eastAsia="zh-CN"/>
        </w:rPr>
      </w:pPr>
    </w:p>
    <w:p w:rsidR="00BC6B51" w:rsidRDefault="00BC6B51" w:rsidP="00996044">
      <w:pPr>
        <w:suppressAutoHyphens w:val="0"/>
        <w:snapToGrid w:val="0"/>
        <w:ind w:firstLine="425"/>
        <w:jc w:val="both"/>
        <w:rPr>
          <w:sz w:val="20"/>
          <w:szCs w:val="20"/>
          <w:lang w:eastAsia="zh-CN"/>
        </w:rPr>
      </w:pPr>
    </w:p>
    <w:p w:rsidR="00BC6B51" w:rsidRPr="00BC6B51" w:rsidRDefault="00BC6B51" w:rsidP="00996044">
      <w:pPr>
        <w:suppressAutoHyphens w:val="0"/>
        <w:snapToGrid w:val="0"/>
        <w:ind w:firstLine="425"/>
        <w:jc w:val="both"/>
        <w:rPr>
          <w:sz w:val="20"/>
          <w:szCs w:val="20"/>
          <w:lang w:eastAsia="zh-CN"/>
        </w:rPr>
      </w:pPr>
    </w:p>
    <w:p w:rsidR="00996044" w:rsidRPr="00BC6B51" w:rsidRDefault="00996044" w:rsidP="00996044">
      <w:pPr>
        <w:suppressAutoHyphens w:val="0"/>
        <w:snapToGrid w:val="0"/>
        <w:ind w:firstLine="425"/>
        <w:jc w:val="both"/>
        <w:rPr>
          <w:sz w:val="20"/>
          <w:szCs w:val="20"/>
        </w:rPr>
        <w:sectPr w:rsidR="00996044" w:rsidRPr="00BC6B51" w:rsidSect="007A4A46">
          <w:footnotePr>
            <w:pos w:val="beneathText"/>
          </w:footnotePr>
          <w:type w:val="continuous"/>
          <w:pgSz w:w="12240" w:h="15840" w:code="1"/>
          <w:pgMar w:top="1440" w:right="1440" w:bottom="1440" w:left="1440" w:header="720" w:footer="720" w:gutter="0"/>
          <w:cols w:space="720"/>
          <w:docGrid w:linePitch="360"/>
        </w:sectPr>
      </w:pPr>
    </w:p>
    <w:p w:rsidR="00C06308" w:rsidRPr="00BC6B51" w:rsidRDefault="00C06308" w:rsidP="00996044">
      <w:pPr>
        <w:suppressAutoHyphens w:val="0"/>
        <w:snapToGrid w:val="0"/>
        <w:ind w:firstLine="425"/>
        <w:jc w:val="both"/>
        <w:rPr>
          <w:sz w:val="20"/>
          <w:szCs w:val="20"/>
        </w:rPr>
      </w:pPr>
      <w:r w:rsidRPr="00BC6B51">
        <w:rPr>
          <w:sz w:val="20"/>
          <w:szCs w:val="20"/>
        </w:rPr>
        <w:lastRenderedPageBreak/>
        <w:t xml:space="preserve">The values of the compaction characteristics - MDD and </w:t>
      </w:r>
      <w:r w:rsidR="00F24D01" w:rsidRPr="00BC6B51">
        <w:rPr>
          <w:sz w:val="20"/>
          <w:szCs w:val="20"/>
        </w:rPr>
        <w:t>optimum moisture content (</w:t>
      </w:r>
      <w:r w:rsidRPr="00BC6B51">
        <w:rPr>
          <w:sz w:val="20"/>
          <w:szCs w:val="20"/>
        </w:rPr>
        <w:t>OMC</w:t>
      </w:r>
      <w:r w:rsidR="00F24D01" w:rsidRPr="00BC6B51">
        <w:rPr>
          <w:sz w:val="20"/>
          <w:szCs w:val="20"/>
        </w:rPr>
        <w:t>)</w:t>
      </w:r>
      <w:r w:rsidRPr="00BC6B51">
        <w:rPr>
          <w:sz w:val="20"/>
          <w:szCs w:val="20"/>
        </w:rPr>
        <w:t xml:space="preserve"> – (Table 1) indicate that, if the soil samples are subjected to the same compaction method on the field, sample A would have the higher dry density. Also, the two samples have the same value (12 %) of CBR (Table 1). The values of the CBR indicate that the soil samples are only suitable for sub-grade fill in road construction (FMWH, 1997).</w:t>
      </w:r>
    </w:p>
    <w:p w:rsidR="00E81470" w:rsidRPr="00BC6B51" w:rsidRDefault="00E81470" w:rsidP="00996044">
      <w:pPr>
        <w:suppressAutoHyphens w:val="0"/>
        <w:snapToGrid w:val="0"/>
        <w:ind w:firstLine="425"/>
        <w:jc w:val="both"/>
        <w:rPr>
          <w:sz w:val="20"/>
          <w:szCs w:val="20"/>
        </w:rPr>
      </w:pPr>
    </w:p>
    <w:p w:rsidR="00B11FC3" w:rsidRPr="00BC6B51" w:rsidRDefault="00C06308" w:rsidP="00996044">
      <w:pPr>
        <w:suppressAutoHyphens w:val="0"/>
        <w:snapToGrid w:val="0"/>
        <w:jc w:val="both"/>
        <w:rPr>
          <w:b/>
          <w:sz w:val="20"/>
          <w:szCs w:val="20"/>
        </w:rPr>
      </w:pPr>
      <w:r w:rsidRPr="00BC6B51">
        <w:rPr>
          <w:b/>
          <w:sz w:val="20"/>
          <w:szCs w:val="20"/>
        </w:rPr>
        <w:t>3.2 Effects of BLA on soil properties</w:t>
      </w:r>
    </w:p>
    <w:p w:rsidR="00C06308" w:rsidRPr="00BC6B51" w:rsidRDefault="00C06308" w:rsidP="00996044">
      <w:pPr>
        <w:suppressAutoHyphens w:val="0"/>
        <w:snapToGrid w:val="0"/>
        <w:ind w:firstLine="425"/>
        <w:jc w:val="both"/>
        <w:rPr>
          <w:sz w:val="20"/>
          <w:szCs w:val="20"/>
        </w:rPr>
      </w:pPr>
      <w:r w:rsidRPr="00BC6B51">
        <w:rPr>
          <w:sz w:val="20"/>
          <w:szCs w:val="20"/>
        </w:rPr>
        <w:t>Figure 1 is a graphical representation of the relationship between liquid limit and BLA. As presented in the Figure, for both samples A and B, liquid limit generally decreased with increase in BLA content. For sample A, there was an increase in liquid limit at 4</w:t>
      </w:r>
      <w:r w:rsidR="00836843" w:rsidRPr="00BC6B51">
        <w:rPr>
          <w:sz w:val="20"/>
          <w:szCs w:val="20"/>
        </w:rPr>
        <w:t xml:space="preserve"> </w:t>
      </w:r>
      <w:r w:rsidRPr="00BC6B51">
        <w:rPr>
          <w:sz w:val="20"/>
          <w:szCs w:val="20"/>
        </w:rPr>
        <w:t xml:space="preserve">% BLA, but the highest value of liquid limit </w:t>
      </w:r>
      <w:r w:rsidR="00836843" w:rsidRPr="00BC6B51">
        <w:rPr>
          <w:sz w:val="20"/>
          <w:szCs w:val="20"/>
        </w:rPr>
        <w:t xml:space="preserve">was </w:t>
      </w:r>
      <w:r w:rsidRPr="00BC6B51">
        <w:rPr>
          <w:sz w:val="20"/>
          <w:szCs w:val="20"/>
        </w:rPr>
        <w:t xml:space="preserve">still </w:t>
      </w:r>
      <w:r w:rsidR="00836843" w:rsidRPr="00BC6B51">
        <w:rPr>
          <w:sz w:val="20"/>
          <w:szCs w:val="20"/>
        </w:rPr>
        <w:t xml:space="preserve">recorded </w:t>
      </w:r>
      <w:r w:rsidRPr="00BC6B51">
        <w:rPr>
          <w:sz w:val="20"/>
          <w:szCs w:val="20"/>
        </w:rPr>
        <w:t>at 0 % (natural state).</w:t>
      </w:r>
    </w:p>
    <w:p w:rsidR="00BF614A" w:rsidRPr="00BC6B51" w:rsidRDefault="00BF614A" w:rsidP="00996044">
      <w:pPr>
        <w:suppressAutoHyphens w:val="0"/>
        <w:snapToGrid w:val="0"/>
        <w:ind w:firstLine="425"/>
        <w:jc w:val="both"/>
        <w:rPr>
          <w:sz w:val="20"/>
          <w:szCs w:val="20"/>
        </w:rPr>
      </w:pPr>
      <w:r w:rsidRPr="00BC6B51">
        <w:rPr>
          <w:sz w:val="20"/>
          <w:szCs w:val="20"/>
        </w:rPr>
        <w:t>With respect to plastic limit (</w:t>
      </w:r>
      <w:r w:rsidR="00836843" w:rsidRPr="00BC6B51">
        <w:rPr>
          <w:sz w:val="20"/>
          <w:szCs w:val="20"/>
        </w:rPr>
        <w:t xml:space="preserve">see </w:t>
      </w:r>
      <w:r w:rsidRPr="00BC6B51">
        <w:rPr>
          <w:sz w:val="20"/>
          <w:szCs w:val="20"/>
        </w:rPr>
        <w:t xml:space="preserve">Figure 2), for sample A, plastic limit increased with increase in BLA content, with the highest </w:t>
      </w:r>
      <w:r w:rsidR="00836843" w:rsidRPr="00BC6B51">
        <w:rPr>
          <w:sz w:val="20"/>
          <w:szCs w:val="20"/>
        </w:rPr>
        <w:t xml:space="preserve">value </w:t>
      </w:r>
      <w:r w:rsidRPr="00BC6B51">
        <w:rPr>
          <w:sz w:val="20"/>
          <w:szCs w:val="20"/>
        </w:rPr>
        <w:t>obtained at the highest BLA content (6 %). For sample B, optimum BLA, corresponding to highest plastic limit, is 4 %.</w:t>
      </w:r>
    </w:p>
    <w:p w:rsidR="0038423E" w:rsidRPr="00BC6B51" w:rsidRDefault="0038423E" w:rsidP="00996044">
      <w:pPr>
        <w:suppressAutoHyphens w:val="0"/>
        <w:snapToGrid w:val="0"/>
        <w:ind w:firstLine="425"/>
        <w:jc w:val="both"/>
        <w:rPr>
          <w:sz w:val="20"/>
          <w:szCs w:val="20"/>
        </w:rPr>
      </w:pPr>
      <w:r w:rsidRPr="00BC6B51">
        <w:rPr>
          <w:sz w:val="20"/>
          <w:szCs w:val="20"/>
        </w:rPr>
        <w:t>Figure 3 shows that plasticity index generally reduced with increase in BLA. The maximum values of plasticity index was obtained at natural state. In other words, the addition of BLA did not increase the value of plasticity index.</w:t>
      </w:r>
    </w:p>
    <w:p w:rsidR="0093389C" w:rsidRPr="00BC6B51" w:rsidRDefault="0093389C" w:rsidP="00996044">
      <w:pPr>
        <w:suppressAutoHyphens w:val="0"/>
        <w:snapToGrid w:val="0"/>
        <w:jc w:val="both"/>
        <w:rPr>
          <w:b/>
          <w:sz w:val="20"/>
          <w:szCs w:val="20"/>
        </w:rPr>
      </w:pPr>
    </w:p>
    <w:p w:rsidR="00C06308" w:rsidRPr="00BC6B51" w:rsidRDefault="002027FB" w:rsidP="00996044">
      <w:pPr>
        <w:suppressAutoHyphens w:val="0"/>
        <w:snapToGrid w:val="0"/>
        <w:jc w:val="center"/>
        <w:rPr>
          <w:sz w:val="20"/>
          <w:szCs w:val="20"/>
        </w:rPr>
      </w:pPr>
      <w:r>
        <w:rPr>
          <w:noProof/>
          <w:sz w:val="20"/>
          <w:szCs w:val="20"/>
          <w:lang w:eastAsia="zh-CN"/>
        </w:rPr>
        <w:drawing>
          <wp:inline distT="0" distB="0" distL="0" distR="0">
            <wp:extent cx="2678325" cy="1437496"/>
            <wp:effectExtent l="6958" t="0" r="10292" b="144"/>
            <wp:docPr id="2" name="Chart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06308" w:rsidRPr="00BC6B51" w:rsidRDefault="007A4A46" w:rsidP="00397128">
      <w:pPr>
        <w:suppressAutoHyphens w:val="0"/>
        <w:snapToGrid w:val="0"/>
        <w:jc w:val="center"/>
        <w:rPr>
          <w:sz w:val="20"/>
          <w:szCs w:val="20"/>
        </w:rPr>
      </w:pPr>
      <w:r w:rsidRPr="00BC6B51">
        <w:rPr>
          <w:sz w:val="20"/>
          <w:szCs w:val="20"/>
        </w:rPr>
        <w:t>F</w:t>
      </w:r>
      <w:r w:rsidR="00C06308" w:rsidRPr="00BC6B51">
        <w:rPr>
          <w:sz w:val="20"/>
          <w:szCs w:val="20"/>
        </w:rPr>
        <w:t>igure 1: Variation of Liquid Limit with BLA</w:t>
      </w:r>
    </w:p>
    <w:p w:rsidR="00810349" w:rsidRPr="00BC6B51" w:rsidRDefault="00810349" w:rsidP="00996044">
      <w:pPr>
        <w:suppressAutoHyphens w:val="0"/>
        <w:snapToGrid w:val="0"/>
        <w:ind w:firstLine="425"/>
        <w:jc w:val="both"/>
        <w:rPr>
          <w:sz w:val="20"/>
          <w:szCs w:val="20"/>
        </w:rPr>
      </w:pPr>
    </w:p>
    <w:p w:rsidR="00397128" w:rsidRPr="00BC6B51" w:rsidRDefault="002027FB" w:rsidP="00397128">
      <w:pPr>
        <w:suppressAutoHyphens w:val="0"/>
        <w:snapToGrid w:val="0"/>
        <w:jc w:val="center"/>
        <w:rPr>
          <w:noProof/>
          <w:sz w:val="20"/>
          <w:szCs w:val="20"/>
          <w:lang w:eastAsia="zh-CN"/>
        </w:rPr>
      </w:pPr>
      <w:r>
        <w:rPr>
          <w:noProof/>
          <w:sz w:val="20"/>
          <w:szCs w:val="20"/>
          <w:lang w:eastAsia="zh-CN"/>
        </w:rPr>
        <w:drawing>
          <wp:inline distT="0" distB="0" distL="0" distR="0">
            <wp:extent cx="2685027" cy="1340907"/>
            <wp:effectExtent l="6499" t="0" r="4049" b="1483"/>
            <wp:docPr id="3" name="Chart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06308" w:rsidRPr="00BC6B51" w:rsidRDefault="00C06308" w:rsidP="00397128">
      <w:pPr>
        <w:suppressAutoHyphens w:val="0"/>
        <w:snapToGrid w:val="0"/>
        <w:jc w:val="center"/>
        <w:rPr>
          <w:sz w:val="20"/>
          <w:szCs w:val="20"/>
        </w:rPr>
      </w:pPr>
      <w:r w:rsidRPr="00BC6B51">
        <w:rPr>
          <w:sz w:val="20"/>
          <w:szCs w:val="20"/>
        </w:rPr>
        <w:t>Figure 2: Variation of plastic limit with BLA</w:t>
      </w:r>
    </w:p>
    <w:p w:rsidR="00D05BC1" w:rsidRDefault="00D05BC1" w:rsidP="00996044">
      <w:pPr>
        <w:suppressAutoHyphens w:val="0"/>
        <w:snapToGrid w:val="0"/>
        <w:jc w:val="both"/>
        <w:rPr>
          <w:b/>
          <w:sz w:val="20"/>
          <w:szCs w:val="20"/>
          <w:lang w:eastAsia="zh-CN"/>
        </w:rPr>
      </w:pPr>
    </w:p>
    <w:p w:rsidR="00BC6B51" w:rsidRDefault="00BC6B51" w:rsidP="00996044">
      <w:pPr>
        <w:suppressAutoHyphens w:val="0"/>
        <w:snapToGrid w:val="0"/>
        <w:jc w:val="both"/>
        <w:rPr>
          <w:b/>
          <w:sz w:val="20"/>
          <w:szCs w:val="20"/>
          <w:lang w:eastAsia="zh-CN"/>
        </w:rPr>
      </w:pPr>
    </w:p>
    <w:p w:rsidR="00BC6B51" w:rsidRPr="00BC6B51" w:rsidRDefault="00BC6B51" w:rsidP="00996044">
      <w:pPr>
        <w:suppressAutoHyphens w:val="0"/>
        <w:snapToGrid w:val="0"/>
        <w:jc w:val="both"/>
        <w:rPr>
          <w:b/>
          <w:sz w:val="20"/>
          <w:szCs w:val="20"/>
          <w:lang w:eastAsia="zh-CN"/>
        </w:rPr>
      </w:pPr>
    </w:p>
    <w:p w:rsidR="00790938" w:rsidRPr="00BC6B51" w:rsidRDefault="002027FB" w:rsidP="00996044">
      <w:pPr>
        <w:suppressAutoHyphens w:val="0"/>
        <w:snapToGrid w:val="0"/>
        <w:jc w:val="center"/>
        <w:rPr>
          <w:b/>
          <w:sz w:val="20"/>
          <w:szCs w:val="20"/>
        </w:rPr>
      </w:pPr>
      <w:r>
        <w:rPr>
          <w:noProof/>
          <w:sz w:val="20"/>
          <w:szCs w:val="20"/>
          <w:lang w:eastAsia="zh-CN"/>
        </w:rPr>
        <w:lastRenderedPageBreak/>
        <w:drawing>
          <wp:inline distT="0" distB="0" distL="0" distR="0">
            <wp:extent cx="2681528" cy="1525211"/>
            <wp:effectExtent l="6936" t="0" r="7111" b="2599"/>
            <wp:docPr id="4" name="Chart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06308" w:rsidRPr="00BC6B51" w:rsidRDefault="00C06308" w:rsidP="00397128">
      <w:pPr>
        <w:suppressAutoHyphens w:val="0"/>
        <w:snapToGrid w:val="0"/>
        <w:jc w:val="center"/>
        <w:rPr>
          <w:sz w:val="20"/>
          <w:szCs w:val="20"/>
        </w:rPr>
      </w:pPr>
      <w:r w:rsidRPr="00BC6B51">
        <w:rPr>
          <w:sz w:val="20"/>
          <w:szCs w:val="20"/>
        </w:rPr>
        <w:t>Figure 3: Variation of plasticity index with BLA</w:t>
      </w:r>
    </w:p>
    <w:p w:rsidR="00BC6B51" w:rsidRPr="00BC6B51" w:rsidRDefault="00BC6B51" w:rsidP="00996044">
      <w:pPr>
        <w:suppressAutoHyphens w:val="0"/>
        <w:snapToGrid w:val="0"/>
        <w:ind w:firstLine="425"/>
        <w:jc w:val="both"/>
        <w:rPr>
          <w:sz w:val="20"/>
          <w:szCs w:val="20"/>
          <w:lang w:eastAsia="zh-CN"/>
        </w:rPr>
      </w:pPr>
    </w:p>
    <w:p w:rsidR="00C06308" w:rsidRPr="00BC6B51" w:rsidRDefault="00C06308" w:rsidP="00996044">
      <w:pPr>
        <w:suppressAutoHyphens w:val="0"/>
        <w:snapToGrid w:val="0"/>
        <w:ind w:firstLine="425"/>
        <w:jc w:val="both"/>
        <w:rPr>
          <w:sz w:val="20"/>
          <w:szCs w:val="20"/>
        </w:rPr>
      </w:pPr>
      <w:r w:rsidRPr="00BC6B51">
        <w:rPr>
          <w:sz w:val="20"/>
          <w:szCs w:val="20"/>
        </w:rPr>
        <w:t>As seen in Figure 4, for sample A, the OMC decreased with increase in BLA until 4</w:t>
      </w:r>
      <w:r w:rsidR="00F46338" w:rsidRPr="00BC6B51">
        <w:rPr>
          <w:sz w:val="20"/>
          <w:szCs w:val="20"/>
        </w:rPr>
        <w:t xml:space="preserve"> % BLA when it increased again to 6 </w:t>
      </w:r>
      <w:r w:rsidRPr="00BC6B51">
        <w:rPr>
          <w:sz w:val="20"/>
          <w:szCs w:val="20"/>
        </w:rPr>
        <w:t xml:space="preserve">%. However, the highest OMC was still </w:t>
      </w:r>
      <w:r w:rsidR="00F46338" w:rsidRPr="00BC6B51">
        <w:rPr>
          <w:sz w:val="20"/>
          <w:szCs w:val="20"/>
        </w:rPr>
        <w:t>recorded</w:t>
      </w:r>
      <w:r w:rsidRPr="00BC6B51">
        <w:rPr>
          <w:sz w:val="20"/>
          <w:szCs w:val="20"/>
        </w:rPr>
        <w:t xml:space="preserve"> at 0 % BLA (natural state) of soil.</w:t>
      </w:r>
      <w:r w:rsidR="007A4A46" w:rsidRPr="00BC6B51">
        <w:rPr>
          <w:sz w:val="20"/>
          <w:szCs w:val="20"/>
        </w:rPr>
        <w:t xml:space="preserve"> </w:t>
      </w:r>
      <w:r w:rsidRPr="00BC6B51">
        <w:rPr>
          <w:sz w:val="20"/>
          <w:szCs w:val="20"/>
        </w:rPr>
        <w:t xml:space="preserve">For sample B, optimum value of BLA (corresponding to highest OMC) was obtained at 2 % BLA. Figure 5 also shows that the optimum BLA, which gave the </w:t>
      </w:r>
      <w:r w:rsidR="00F46338" w:rsidRPr="00BC6B51">
        <w:rPr>
          <w:sz w:val="20"/>
          <w:szCs w:val="20"/>
        </w:rPr>
        <w:t>highest value of MDD</w:t>
      </w:r>
      <w:r w:rsidRPr="00BC6B51">
        <w:rPr>
          <w:sz w:val="20"/>
          <w:szCs w:val="20"/>
        </w:rPr>
        <w:t xml:space="preserve"> is 2 %. </w:t>
      </w:r>
    </w:p>
    <w:p w:rsidR="00F6726A" w:rsidRPr="00BC6B51" w:rsidRDefault="00F6726A" w:rsidP="00996044">
      <w:pPr>
        <w:suppressAutoHyphens w:val="0"/>
        <w:snapToGrid w:val="0"/>
        <w:ind w:firstLine="425"/>
        <w:jc w:val="both"/>
        <w:rPr>
          <w:sz w:val="20"/>
          <w:szCs w:val="20"/>
        </w:rPr>
      </w:pPr>
      <w:r w:rsidRPr="00BC6B51">
        <w:rPr>
          <w:sz w:val="20"/>
          <w:szCs w:val="20"/>
        </w:rPr>
        <w:t xml:space="preserve">From Figure 6, it is seen that maximum values of </w:t>
      </w:r>
      <w:r w:rsidR="00F46338" w:rsidRPr="00BC6B51">
        <w:rPr>
          <w:sz w:val="20"/>
          <w:szCs w:val="20"/>
        </w:rPr>
        <w:t>CBR</w:t>
      </w:r>
      <w:r w:rsidRPr="00BC6B51">
        <w:rPr>
          <w:sz w:val="20"/>
          <w:szCs w:val="20"/>
        </w:rPr>
        <w:t xml:space="preserve"> </w:t>
      </w:r>
      <w:r w:rsidR="00F46338" w:rsidRPr="00BC6B51">
        <w:rPr>
          <w:sz w:val="20"/>
          <w:szCs w:val="20"/>
        </w:rPr>
        <w:t xml:space="preserve">for the two soils were </w:t>
      </w:r>
      <w:r w:rsidRPr="00BC6B51">
        <w:rPr>
          <w:sz w:val="20"/>
          <w:szCs w:val="20"/>
        </w:rPr>
        <w:t>obtained at 4 %. That is, the optimum BLA content for CBR is 4 %.</w:t>
      </w:r>
    </w:p>
    <w:p w:rsidR="00F6726A" w:rsidRPr="00BC6B51" w:rsidRDefault="00F6726A" w:rsidP="00996044">
      <w:pPr>
        <w:suppressAutoHyphens w:val="0"/>
        <w:snapToGrid w:val="0"/>
        <w:ind w:firstLine="425"/>
        <w:jc w:val="both"/>
        <w:rPr>
          <w:sz w:val="20"/>
          <w:szCs w:val="20"/>
        </w:rPr>
      </w:pPr>
      <w:r w:rsidRPr="00BC6B51">
        <w:rPr>
          <w:sz w:val="20"/>
          <w:szCs w:val="20"/>
        </w:rPr>
        <w:t>The increment in the CBR values after the addition of 2 % BLA</w:t>
      </w:r>
      <w:r w:rsidR="00F46338" w:rsidRPr="00BC6B51">
        <w:rPr>
          <w:sz w:val="20"/>
          <w:szCs w:val="20"/>
        </w:rPr>
        <w:t xml:space="preserve"> (Figure 6)</w:t>
      </w:r>
      <w:r w:rsidRPr="00BC6B51">
        <w:rPr>
          <w:sz w:val="20"/>
          <w:szCs w:val="20"/>
        </w:rPr>
        <w:t xml:space="preserve"> could be attributed to the gradual formation of cementitious compound (Calcium Silicate (CaSiO</w:t>
      </w:r>
      <w:r w:rsidRPr="00BC6B51">
        <w:rPr>
          <w:sz w:val="20"/>
          <w:szCs w:val="20"/>
          <w:vertAlign w:val="subscript"/>
        </w:rPr>
        <w:t>3</w:t>
      </w:r>
      <w:r w:rsidRPr="00BC6B51">
        <w:rPr>
          <w:sz w:val="20"/>
          <w:szCs w:val="20"/>
        </w:rPr>
        <w:t>)) between the BLA and Calcium Hydroxide (C</w:t>
      </w:r>
      <w:r w:rsidR="007A4A46" w:rsidRPr="00BC6B51">
        <w:rPr>
          <w:sz w:val="20"/>
          <w:szCs w:val="20"/>
        </w:rPr>
        <w:t>a (</w:t>
      </w:r>
      <w:r w:rsidRPr="00BC6B51">
        <w:rPr>
          <w:sz w:val="20"/>
          <w:szCs w:val="20"/>
        </w:rPr>
        <w:t>OH)</w:t>
      </w:r>
      <w:r w:rsidRPr="00BC6B51">
        <w:rPr>
          <w:sz w:val="20"/>
          <w:szCs w:val="20"/>
          <w:vertAlign w:val="subscript"/>
        </w:rPr>
        <w:t>2</w:t>
      </w:r>
      <w:r w:rsidRPr="00BC6B51">
        <w:rPr>
          <w:sz w:val="20"/>
          <w:szCs w:val="20"/>
        </w:rPr>
        <w:t>) present in the soil. Lateritic soils are known to contain a very high percentage of C</w:t>
      </w:r>
      <w:r w:rsidR="007A4A46" w:rsidRPr="00BC6B51">
        <w:rPr>
          <w:sz w:val="20"/>
          <w:szCs w:val="20"/>
        </w:rPr>
        <w:t>a (</w:t>
      </w:r>
      <w:r w:rsidRPr="00BC6B51">
        <w:rPr>
          <w:sz w:val="20"/>
          <w:szCs w:val="20"/>
        </w:rPr>
        <w:t>OH)</w:t>
      </w:r>
      <w:r w:rsidRPr="00BC6B51">
        <w:rPr>
          <w:sz w:val="20"/>
          <w:szCs w:val="20"/>
          <w:vertAlign w:val="subscript"/>
        </w:rPr>
        <w:t>2</w:t>
      </w:r>
      <w:r w:rsidRPr="00BC6B51">
        <w:rPr>
          <w:sz w:val="20"/>
          <w:szCs w:val="20"/>
        </w:rPr>
        <w:t xml:space="preserve"> and when this combines with about 50 % SiO</w:t>
      </w:r>
      <w:r w:rsidRPr="00BC6B51">
        <w:rPr>
          <w:sz w:val="20"/>
          <w:szCs w:val="20"/>
          <w:vertAlign w:val="subscript"/>
        </w:rPr>
        <w:t>2</w:t>
      </w:r>
      <w:r w:rsidRPr="00BC6B51">
        <w:rPr>
          <w:sz w:val="20"/>
          <w:szCs w:val="20"/>
        </w:rPr>
        <w:t xml:space="preserve"> content present in BLA (see Table</w:t>
      </w:r>
      <w:r w:rsidR="00FF6381" w:rsidRPr="00BC6B51">
        <w:rPr>
          <w:sz w:val="20"/>
          <w:szCs w:val="20"/>
        </w:rPr>
        <w:t xml:space="preserve"> 1</w:t>
      </w:r>
      <w:r w:rsidRPr="00BC6B51">
        <w:rPr>
          <w:sz w:val="20"/>
          <w:szCs w:val="20"/>
        </w:rPr>
        <w:t>), CaSiO</w:t>
      </w:r>
      <w:r w:rsidRPr="00BC6B51">
        <w:rPr>
          <w:sz w:val="20"/>
          <w:szCs w:val="20"/>
          <w:vertAlign w:val="subscript"/>
        </w:rPr>
        <w:t>3</w:t>
      </w:r>
      <w:r w:rsidRPr="00BC6B51">
        <w:rPr>
          <w:sz w:val="20"/>
          <w:szCs w:val="20"/>
        </w:rPr>
        <w:t xml:space="preserve"> is produced (Equation</w:t>
      </w:r>
      <w:r w:rsidR="00FF6381" w:rsidRPr="00BC6B51">
        <w:rPr>
          <w:sz w:val="20"/>
          <w:szCs w:val="20"/>
        </w:rPr>
        <w:t xml:space="preserve"> 1</w:t>
      </w:r>
      <w:r w:rsidRPr="00BC6B51">
        <w:rPr>
          <w:sz w:val="20"/>
          <w:szCs w:val="20"/>
        </w:rPr>
        <w:t xml:space="preserve">). According to Mohanalakshmi </w:t>
      </w:r>
      <w:r w:rsidRPr="00BC6B51">
        <w:rPr>
          <w:i/>
          <w:sz w:val="20"/>
          <w:szCs w:val="20"/>
        </w:rPr>
        <w:t>et al</w:t>
      </w:r>
      <w:r w:rsidRPr="00BC6B51">
        <w:rPr>
          <w:sz w:val="20"/>
          <w:szCs w:val="20"/>
        </w:rPr>
        <w:t xml:space="preserve"> (2016), CaSiO</w:t>
      </w:r>
      <w:r w:rsidRPr="00BC6B51">
        <w:rPr>
          <w:sz w:val="20"/>
          <w:szCs w:val="20"/>
          <w:vertAlign w:val="subscript"/>
        </w:rPr>
        <w:t xml:space="preserve">3 </w:t>
      </w:r>
      <w:r w:rsidRPr="00BC6B51">
        <w:rPr>
          <w:sz w:val="20"/>
          <w:szCs w:val="20"/>
        </w:rPr>
        <w:t>has its chemical properties very similar to that of cement; and because of this similarity, CaSiO</w:t>
      </w:r>
      <w:r w:rsidRPr="00BC6B51">
        <w:rPr>
          <w:sz w:val="20"/>
          <w:szCs w:val="20"/>
          <w:vertAlign w:val="subscript"/>
        </w:rPr>
        <w:t>3</w:t>
      </w:r>
      <w:r w:rsidRPr="00BC6B51">
        <w:rPr>
          <w:sz w:val="20"/>
          <w:szCs w:val="20"/>
        </w:rPr>
        <w:t xml:space="preserve"> can be used as a stabili</w:t>
      </w:r>
      <w:r w:rsidR="00E75611" w:rsidRPr="00BC6B51">
        <w:rPr>
          <w:sz w:val="20"/>
          <w:szCs w:val="20"/>
        </w:rPr>
        <w:t>z</w:t>
      </w:r>
      <w:r w:rsidRPr="00BC6B51">
        <w:rPr>
          <w:sz w:val="20"/>
          <w:szCs w:val="20"/>
        </w:rPr>
        <w:t>ing agent. It is primarily used in ceramics and tile factories.</w:t>
      </w:r>
    </w:p>
    <w:p w:rsidR="004E6BAF" w:rsidRPr="00BC6B51" w:rsidRDefault="004E6BAF" w:rsidP="00996044">
      <w:pPr>
        <w:suppressAutoHyphens w:val="0"/>
        <w:snapToGrid w:val="0"/>
        <w:ind w:firstLine="425"/>
        <w:jc w:val="both"/>
        <w:rPr>
          <w:sz w:val="20"/>
          <w:szCs w:val="20"/>
        </w:rPr>
      </w:pPr>
    </w:p>
    <w:p w:rsidR="00F6726A" w:rsidRPr="00BC6B51" w:rsidRDefault="00AC100F" w:rsidP="00397128">
      <w:pPr>
        <w:suppressAutoHyphens w:val="0"/>
        <w:snapToGrid w:val="0"/>
        <w:jc w:val="center"/>
        <w:rPr>
          <w:sz w:val="20"/>
          <w:szCs w:val="20"/>
        </w:rPr>
      </w:pPr>
      <w:r>
        <w:rPr>
          <w:noProof/>
          <w:sz w:val="20"/>
          <w:szCs w:val="20"/>
          <w:lang w:eastAsia="en-US"/>
        </w:rPr>
        <w:pict>
          <v:shapetype id="_x0000_t32" coordsize="21600,21600" o:spt="32" o:oned="t" path="m,l21600,21600e" filled="f">
            <v:path arrowok="t" fillok="f" o:connecttype="none"/>
            <o:lock v:ext="edit" shapetype="t"/>
          </v:shapetype>
          <v:shape id="Straight Arrow Connector 1" o:spid="_x0000_s1026" type="#_x0000_t32" style="position:absolute;left:0;text-align:left;margin-left:94.55pt;margin-top:5.95pt;width:27.2pt;height:.6pt;flip:y;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i+k3QEAAAwEAAAOAAAAZHJzL2Uyb0RvYy54bWysU02P0zAUvCPxHyzfadrusqyipivUBS4I&#10;ql3g7nWeE0v+0rNp0n/Ps5MGBAgJxMXy18ybGT/v7kZr2Akwau8avlmtOQMnfatd1/DPn96+uOUs&#10;JuFaYbyDhp8h8rv982e7IdSw9b03LSAjEhfrITS8TynUVRVlD1bElQ/g6FB5tCLREruqRTEQuzXV&#10;dr2+qQaPbUAvIUbavZ8O+b7wKwUyfVQqQmKm4aQtlRHL+JTHar8TdYci9FrOMsQ/qLBCOyq6UN2L&#10;JNhX1L9QWS3RR6/SSnpbeaW0hOKB3GzWP7l57EWA4oXCiWGJKf4/WvnhdESmW3o7zpyw9ESPCYXu&#10;+sReI/qBHbxzFKNHtslpDSHWBDq4I86rGI6YrY8KLVNGhy+ZLO+QPTaWrM9L1jAmJmnz6vrl9opq&#10;Sjp6dXN7nbmriSRDA8b0DrxledLwOGtaxEwFxOl9TBPwAshg4/KYhDZvXMvSOZCrhFq4zsBcJ1+p&#10;spdJfZmls4EJ/gCKMiGVU5nSjXAwyE6C+khICS6VNEixcXQ7w5Q2ZgGuSwB/BM73MxRKp/4NeEGU&#10;yt6lBWy18/i76mm8SFbT/UsCk+8cwZNvz+VdSzTUcuVN5u+Re/rHdYF//8T7bwAAAP//AwBQSwME&#10;FAAGAAgAAAAhAK0d1H/gAAAACQEAAA8AAABkcnMvZG93bnJldi54bWxMj81OwzAQhO9IvIO1SNyo&#10;k0BTCHEqfoSACxIt9OzG2yQiXqe204a3ZznBcXdmZ78pl5PtxQF96BwpSGcJCKTamY4aBR/rp4tr&#10;ECFqMrp3hAq+McCyOj0pdWHckd7xsIqN4BAKhVbQxjgUUoa6RavDzA1IrO2ctzry6BtpvD5yuO1l&#10;liS5tLoj/tDqAR9arL9Wo2WM3fM+fb3JN/ebx/HtM1sv9i+1V+r8bLq7BRFxin9m+MXnG6iYaetG&#10;MkH0CrIkX7CVhatLEGzI8jQFseXFfA6yKuX/BtUPAAAA//8DAFBLAQItABQABgAIAAAAIQC2gziS&#10;/gAAAOEBAAATAAAAAAAAAAAAAAAAAAAAAABbQ29udGVudF9UeXBlc10ueG1sUEsBAi0AFAAGAAgA&#10;AAAhADj9If/WAAAAlAEAAAsAAAAAAAAAAAAAAAAALwEAAF9yZWxzLy5yZWxzUEsBAi0AFAAGAAgA&#10;AAAhAJBuL6TdAQAADAQAAA4AAAAAAAAAAAAAAAAALgIAAGRycy9lMm9Eb2MueG1sUEsBAi0AFAAG&#10;AAgAAAAhAK0d1H/gAAAACQEAAA8AAAAAAAAAAAAAAAAANwQAAGRycy9kb3ducmV2LnhtbFBLBQYA&#10;AAAABAAEAPMAAABEBQAAAAA=&#10;" strokeweight="1pt">
            <v:stroke endarrow="block"/>
            <v:shadow type="perspective" color="#243f60" opacity=".5" offset="1pt" offset2="-1pt"/>
          </v:shape>
        </w:pict>
      </w:r>
      <w:r w:rsidR="00F6726A" w:rsidRPr="00BC6B51">
        <w:rPr>
          <w:sz w:val="20"/>
          <w:szCs w:val="20"/>
        </w:rPr>
        <w:t>SiO</w:t>
      </w:r>
      <w:r w:rsidR="00F6726A" w:rsidRPr="00BC6B51">
        <w:rPr>
          <w:sz w:val="20"/>
          <w:szCs w:val="20"/>
          <w:vertAlign w:val="subscript"/>
        </w:rPr>
        <w:t>2</w:t>
      </w:r>
      <w:r w:rsidR="00F6726A" w:rsidRPr="00BC6B51">
        <w:rPr>
          <w:sz w:val="20"/>
          <w:szCs w:val="20"/>
        </w:rPr>
        <w:t xml:space="preserve"> + C</w:t>
      </w:r>
      <w:r w:rsidR="007A4A46" w:rsidRPr="00BC6B51">
        <w:rPr>
          <w:sz w:val="20"/>
          <w:szCs w:val="20"/>
        </w:rPr>
        <w:t>a (</w:t>
      </w:r>
      <w:r w:rsidR="00F6726A" w:rsidRPr="00BC6B51">
        <w:rPr>
          <w:sz w:val="20"/>
          <w:szCs w:val="20"/>
        </w:rPr>
        <w:t>OH)</w:t>
      </w:r>
      <w:r w:rsidR="00F6726A" w:rsidRPr="00BC6B51">
        <w:rPr>
          <w:sz w:val="20"/>
          <w:szCs w:val="20"/>
          <w:vertAlign w:val="subscript"/>
        </w:rPr>
        <w:t>2</w:t>
      </w:r>
      <w:r w:rsidR="00F6726A" w:rsidRPr="00BC6B51">
        <w:rPr>
          <w:sz w:val="20"/>
          <w:szCs w:val="20"/>
        </w:rPr>
        <w:tab/>
      </w:r>
      <w:r w:rsidR="00397128" w:rsidRPr="00BC6B51">
        <w:rPr>
          <w:rFonts w:hint="eastAsia"/>
          <w:sz w:val="20"/>
          <w:szCs w:val="20"/>
          <w:lang w:eastAsia="zh-CN"/>
        </w:rPr>
        <w:tab/>
      </w:r>
      <w:r w:rsidR="007A4A46" w:rsidRPr="00BC6B51">
        <w:rPr>
          <w:sz w:val="20"/>
          <w:szCs w:val="20"/>
        </w:rPr>
        <w:t xml:space="preserve"> </w:t>
      </w:r>
      <w:r w:rsidR="00F6726A" w:rsidRPr="00BC6B51">
        <w:rPr>
          <w:sz w:val="20"/>
          <w:szCs w:val="20"/>
        </w:rPr>
        <w:t>CaSiO</w:t>
      </w:r>
      <w:r w:rsidR="00F6726A" w:rsidRPr="00BC6B51">
        <w:rPr>
          <w:sz w:val="20"/>
          <w:szCs w:val="20"/>
          <w:vertAlign w:val="subscript"/>
        </w:rPr>
        <w:t xml:space="preserve">3 </w:t>
      </w:r>
      <w:r w:rsidR="00F6726A" w:rsidRPr="00BC6B51">
        <w:rPr>
          <w:sz w:val="20"/>
          <w:szCs w:val="20"/>
        </w:rPr>
        <w:t>+ H</w:t>
      </w:r>
      <w:r w:rsidR="00F6726A" w:rsidRPr="00BC6B51">
        <w:rPr>
          <w:sz w:val="20"/>
          <w:szCs w:val="20"/>
          <w:vertAlign w:val="subscript"/>
        </w:rPr>
        <w:t>2</w:t>
      </w:r>
      <w:r w:rsidR="00F6726A" w:rsidRPr="00BC6B51">
        <w:rPr>
          <w:sz w:val="20"/>
          <w:szCs w:val="20"/>
        </w:rPr>
        <w:t>O</w:t>
      </w:r>
      <w:r w:rsidR="007A4A46" w:rsidRPr="00BC6B51">
        <w:rPr>
          <w:sz w:val="20"/>
          <w:szCs w:val="20"/>
        </w:rPr>
        <w:t xml:space="preserve"> </w:t>
      </w:r>
      <w:r w:rsidR="00F6726A" w:rsidRPr="00BC6B51">
        <w:rPr>
          <w:sz w:val="20"/>
          <w:szCs w:val="20"/>
        </w:rPr>
        <w:t>(1)</w:t>
      </w:r>
    </w:p>
    <w:p w:rsidR="00E75611" w:rsidRPr="00BC6B51" w:rsidRDefault="00E75611" w:rsidP="00996044">
      <w:pPr>
        <w:suppressAutoHyphens w:val="0"/>
        <w:snapToGrid w:val="0"/>
        <w:ind w:firstLine="425"/>
        <w:jc w:val="both"/>
        <w:rPr>
          <w:sz w:val="20"/>
          <w:szCs w:val="20"/>
          <w:lang w:eastAsia="zh-CN"/>
        </w:rPr>
      </w:pPr>
    </w:p>
    <w:p w:rsidR="006958F2" w:rsidRPr="00BC6B51" w:rsidRDefault="002027FB" w:rsidP="00996044">
      <w:pPr>
        <w:suppressAutoHyphens w:val="0"/>
        <w:snapToGrid w:val="0"/>
        <w:jc w:val="center"/>
        <w:rPr>
          <w:b/>
          <w:sz w:val="20"/>
          <w:szCs w:val="20"/>
        </w:rPr>
      </w:pPr>
      <w:r>
        <w:rPr>
          <w:noProof/>
          <w:sz w:val="20"/>
          <w:szCs w:val="20"/>
          <w:lang w:eastAsia="zh-CN"/>
        </w:rPr>
        <w:drawing>
          <wp:inline distT="0" distB="0" distL="0" distR="0">
            <wp:extent cx="2681275" cy="1365937"/>
            <wp:effectExtent l="7150" t="0" r="7150" b="3123"/>
            <wp:docPr id="5" name="Char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06308" w:rsidRPr="00BC6B51" w:rsidRDefault="00C06308" w:rsidP="00397128">
      <w:pPr>
        <w:suppressAutoHyphens w:val="0"/>
        <w:snapToGrid w:val="0"/>
        <w:jc w:val="both"/>
        <w:rPr>
          <w:sz w:val="20"/>
          <w:szCs w:val="20"/>
        </w:rPr>
      </w:pPr>
      <w:r w:rsidRPr="00BC6B51">
        <w:rPr>
          <w:sz w:val="20"/>
          <w:szCs w:val="20"/>
        </w:rPr>
        <w:t>Figure 4: Variation of optimum moisture content with BLA</w:t>
      </w:r>
    </w:p>
    <w:p w:rsidR="00AA509F" w:rsidRDefault="00AA509F" w:rsidP="00996044">
      <w:pPr>
        <w:suppressAutoHyphens w:val="0"/>
        <w:snapToGrid w:val="0"/>
        <w:ind w:firstLine="425"/>
        <w:jc w:val="both"/>
        <w:rPr>
          <w:sz w:val="20"/>
          <w:szCs w:val="20"/>
          <w:lang w:eastAsia="zh-CN"/>
        </w:rPr>
      </w:pPr>
    </w:p>
    <w:p w:rsidR="00BC6B51" w:rsidRDefault="00BC6B51" w:rsidP="00996044">
      <w:pPr>
        <w:suppressAutoHyphens w:val="0"/>
        <w:snapToGrid w:val="0"/>
        <w:ind w:firstLine="425"/>
        <w:jc w:val="both"/>
        <w:rPr>
          <w:sz w:val="20"/>
          <w:szCs w:val="20"/>
          <w:lang w:eastAsia="zh-CN"/>
        </w:rPr>
      </w:pPr>
    </w:p>
    <w:p w:rsidR="00BC6B51" w:rsidRDefault="00BC6B51" w:rsidP="00996044">
      <w:pPr>
        <w:suppressAutoHyphens w:val="0"/>
        <w:snapToGrid w:val="0"/>
        <w:ind w:firstLine="425"/>
        <w:jc w:val="both"/>
        <w:rPr>
          <w:sz w:val="20"/>
          <w:szCs w:val="20"/>
          <w:lang w:eastAsia="zh-CN"/>
        </w:rPr>
      </w:pPr>
    </w:p>
    <w:p w:rsidR="00BC6B51" w:rsidRPr="00BC6B51" w:rsidRDefault="00BC6B51" w:rsidP="00996044">
      <w:pPr>
        <w:suppressAutoHyphens w:val="0"/>
        <w:snapToGrid w:val="0"/>
        <w:ind w:firstLine="425"/>
        <w:jc w:val="both"/>
        <w:rPr>
          <w:sz w:val="20"/>
          <w:szCs w:val="20"/>
          <w:lang w:eastAsia="zh-CN"/>
        </w:rPr>
      </w:pPr>
    </w:p>
    <w:p w:rsidR="00397128" w:rsidRPr="00BC6B51" w:rsidRDefault="002027FB" w:rsidP="00397128">
      <w:pPr>
        <w:suppressAutoHyphens w:val="0"/>
        <w:snapToGrid w:val="0"/>
        <w:jc w:val="center"/>
        <w:rPr>
          <w:noProof/>
          <w:sz w:val="20"/>
          <w:szCs w:val="20"/>
          <w:lang w:eastAsia="zh-CN"/>
        </w:rPr>
      </w:pPr>
      <w:r>
        <w:rPr>
          <w:noProof/>
          <w:sz w:val="20"/>
          <w:szCs w:val="20"/>
          <w:lang w:eastAsia="zh-CN"/>
        </w:rPr>
        <w:drawing>
          <wp:inline distT="0" distB="0" distL="0" distR="0">
            <wp:extent cx="2691567" cy="1522095"/>
            <wp:effectExtent l="5866" t="0" r="3222" b="0"/>
            <wp:docPr id="6" name="Char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06308" w:rsidRPr="00BC6B51" w:rsidRDefault="00C06308" w:rsidP="00397128">
      <w:pPr>
        <w:suppressAutoHyphens w:val="0"/>
        <w:snapToGrid w:val="0"/>
        <w:jc w:val="both"/>
        <w:rPr>
          <w:sz w:val="20"/>
          <w:szCs w:val="20"/>
        </w:rPr>
      </w:pPr>
      <w:r w:rsidRPr="00BC6B51">
        <w:rPr>
          <w:sz w:val="20"/>
          <w:szCs w:val="20"/>
        </w:rPr>
        <w:t>Figure 5: Variation of maximum dry density with BLA</w:t>
      </w:r>
    </w:p>
    <w:p w:rsidR="00F96F18" w:rsidRDefault="00F96F18" w:rsidP="00996044">
      <w:pPr>
        <w:suppressAutoHyphens w:val="0"/>
        <w:snapToGrid w:val="0"/>
        <w:ind w:firstLine="425"/>
        <w:jc w:val="both"/>
        <w:rPr>
          <w:sz w:val="20"/>
          <w:szCs w:val="20"/>
          <w:lang w:eastAsia="zh-CN"/>
        </w:rPr>
      </w:pPr>
    </w:p>
    <w:p w:rsidR="00BC6B51" w:rsidRPr="00BC6B51" w:rsidRDefault="00BC6B51" w:rsidP="00996044">
      <w:pPr>
        <w:suppressAutoHyphens w:val="0"/>
        <w:snapToGrid w:val="0"/>
        <w:ind w:firstLine="425"/>
        <w:jc w:val="both"/>
        <w:rPr>
          <w:sz w:val="20"/>
          <w:szCs w:val="20"/>
          <w:lang w:eastAsia="zh-CN"/>
        </w:rPr>
      </w:pPr>
    </w:p>
    <w:p w:rsidR="00C06308" w:rsidRPr="00BC6B51" w:rsidRDefault="002027FB" w:rsidP="00397128">
      <w:pPr>
        <w:suppressAutoHyphens w:val="0"/>
        <w:snapToGrid w:val="0"/>
        <w:jc w:val="center"/>
        <w:rPr>
          <w:sz w:val="20"/>
          <w:szCs w:val="20"/>
        </w:rPr>
      </w:pPr>
      <w:r>
        <w:rPr>
          <w:noProof/>
          <w:sz w:val="20"/>
          <w:szCs w:val="20"/>
          <w:lang w:eastAsia="zh-CN"/>
        </w:rPr>
        <w:drawing>
          <wp:inline distT="0" distB="0" distL="0" distR="0">
            <wp:extent cx="2681023" cy="1247140"/>
            <wp:effectExtent l="5837" t="0" r="8715" b="0"/>
            <wp:docPr id="7" name="Char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71E57" w:rsidRPr="00BC6B51" w:rsidRDefault="00C06308" w:rsidP="00397128">
      <w:pPr>
        <w:suppressAutoHyphens w:val="0"/>
        <w:snapToGrid w:val="0"/>
        <w:jc w:val="both"/>
        <w:rPr>
          <w:sz w:val="20"/>
          <w:szCs w:val="20"/>
          <w:lang w:eastAsia="zh-CN"/>
        </w:rPr>
      </w:pPr>
      <w:r w:rsidRPr="00BC6B51">
        <w:rPr>
          <w:sz w:val="20"/>
          <w:szCs w:val="20"/>
        </w:rPr>
        <w:t>Figure 6: Variation of California bearing ratio (CBR) with BLA</w:t>
      </w:r>
    </w:p>
    <w:p w:rsidR="00471E57" w:rsidRDefault="00471E57" w:rsidP="00996044">
      <w:pPr>
        <w:suppressAutoHyphens w:val="0"/>
        <w:snapToGrid w:val="0"/>
        <w:ind w:firstLine="425"/>
        <w:jc w:val="both"/>
        <w:rPr>
          <w:sz w:val="20"/>
          <w:szCs w:val="20"/>
          <w:lang w:eastAsia="zh-CN"/>
        </w:rPr>
      </w:pPr>
    </w:p>
    <w:p w:rsidR="00BC6B51" w:rsidRPr="00BC6B51" w:rsidRDefault="00BC6B51" w:rsidP="00996044">
      <w:pPr>
        <w:suppressAutoHyphens w:val="0"/>
        <w:snapToGrid w:val="0"/>
        <w:ind w:firstLine="425"/>
        <w:jc w:val="both"/>
        <w:rPr>
          <w:sz w:val="20"/>
          <w:szCs w:val="20"/>
          <w:lang w:eastAsia="zh-CN"/>
        </w:rPr>
      </w:pPr>
    </w:p>
    <w:p w:rsidR="00471E57" w:rsidRPr="00BC6B51" w:rsidRDefault="00471E57" w:rsidP="00996044">
      <w:pPr>
        <w:suppressAutoHyphens w:val="0"/>
        <w:snapToGrid w:val="0"/>
        <w:jc w:val="both"/>
        <w:rPr>
          <w:b/>
          <w:sz w:val="20"/>
          <w:szCs w:val="20"/>
        </w:rPr>
      </w:pPr>
      <w:r w:rsidRPr="00BC6B51">
        <w:rPr>
          <w:b/>
          <w:sz w:val="20"/>
          <w:szCs w:val="20"/>
        </w:rPr>
        <w:t xml:space="preserve">4. </w:t>
      </w:r>
      <w:r w:rsidR="006D3B2D" w:rsidRPr="00BC6B51">
        <w:rPr>
          <w:b/>
          <w:sz w:val="20"/>
          <w:szCs w:val="20"/>
        </w:rPr>
        <w:t>Conclusion</w:t>
      </w:r>
      <w:r w:rsidR="007A4A46" w:rsidRPr="00BC6B51">
        <w:rPr>
          <w:b/>
          <w:sz w:val="20"/>
          <w:szCs w:val="20"/>
        </w:rPr>
        <w:t xml:space="preserve"> </w:t>
      </w:r>
    </w:p>
    <w:p w:rsidR="009459B3" w:rsidRPr="00BC6B51" w:rsidRDefault="006D3B2D" w:rsidP="00996044">
      <w:pPr>
        <w:suppressAutoHyphens w:val="0"/>
        <w:snapToGrid w:val="0"/>
        <w:ind w:firstLine="425"/>
        <w:jc w:val="both"/>
        <w:rPr>
          <w:sz w:val="20"/>
          <w:szCs w:val="20"/>
          <w:lang w:eastAsia="zh-CN"/>
        </w:rPr>
      </w:pPr>
      <w:r w:rsidRPr="00BC6B51">
        <w:rPr>
          <w:sz w:val="20"/>
          <w:szCs w:val="20"/>
        </w:rPr>
        <w:t>A study has been carried out on the effects of BLA on selected soils. The soil samples were found to be expansive in their natural states, with relatively high plasticity. The addition of BLA improved the quality of the soils by</w:t>
      </w:r>
      <w:r w:rsidR="00A300CA" w:rsidRPr="00BC6B51">
        <w:rPr>
          <w:sz w:val="20"/>
          <w:szCs w:val="20"/>
        </w:rPr>
        <w:t>:</w:t>
      </w:r>
      <w:r w:rsidRPr="00BC6B51">
        <w:rPr>
          <w:sz w:val="20"/>
          <w:szCs w:val="20"/>
        </w:rPr>
        <w:t xml:space="preserve"> reducing their plasticity index</w:t>
      </w:r>
      <w:r w:rsidR="00A300CA" w:rsidRPr="00BC6B51">
        <w:rPr>
          <w:sz w:val="20"/>
          <w:szCs w:val="20"/>
        </w:rPr>
        <w:t xml:space="preserve">; and </w:t>
      </w:r>
      <w:r w:rsidRPr="00BC6B51">
        <w:rPr>
          <w:sz w:val="20"/>
          <w:szCs w:val="20"/>
        </w:rPr>
        <w:t>caus</w:t>
      </w:r>
      <w:r w:rsidR="00A300CA" w:rsidRPr="00BC6B51">
        <w:rPr>
          <w:sz w:val="20"/>
          <w:szCs w:val="20"/>
        </w:rPr>
        <w:t xml:space="preserve">ing </w:t>
      </w:r>
      <w:r w:rsidRPr="00BC6B51">
        <w:rPr>
          <w:sz w:val="20"/>
          <w:szCs w:val="20"/>
        </w:rPr>
        <w:t xml:space="preserve">a reduction in </w:t>
      </w:r>
      <w:r w:rsidR="00A300CA" w:rsidRPr="00BC6B51">
        <w:rPr>
          <w:sz w:val="20"/>
          <w:szCs w:val="20"/>
        </w:rPr>
        <w:t>the OMC</w:t>
      </w:r>
      <w:r w:rsidRPr="00BC6B51">
        <w:rPr>
          <w:sz w:val="20"/>
          <w:szCs w:val="20"/>
        </w:rPr>
        <w:t>, with a corresponding increase in MDD</w:t>
      </w:r>
      <w:r w:rsidR="00A300CA" w:rsidRPr="00BC6B51">
        <w:rPr>
          <w:sz w:val="20"/>
          <w:szCs w:val="20"/>
        </w:rPr>
        <w:t xml:space="preserve">. This implies </w:t>
      </w:r>
      <w:r w:rsidRPr="00BC6B51">
        <w:rPr>
          <w:sz w:val="20"/>
          <w:szCs w:val="20"/>
        </w:rPr>
        <w:t>that 2 % optimum value of BLA c</w:t>
      </w:r>
      <w:r w:rsidR="00A300CA" w:rsidRPr="00BC6B51">
        <w:rPr>
          <w:sz w:val="20"/>
          <w:szCs w:val="20"/>
        </w:rPr>
        <w:t xml:space="preserve">ould </w:t>
      </w:r>
      <w:r w:rsidRPr="00BC6B51">
        <w:rPr>
          <w:sz w:val="20"/>
          <w:szCs w:val="20"/>
        </w:rPr>
        <w:t xml:space="preserve">be used to improve soils belonging to the A-2-7 group of the AASHTO classification. It was also found that the CBR values of the soils could be </w:t>
      </w:r>
      <w:r w:rsidR="00D9451E" w:rsidRPr="00BC6B51">
        <w:rPr>
          <w:sz w:val="20"/>
          <w:szCs w:val="20"/>
        </w:rPr>
        <w:t>maximized</w:t>
      </w:r>
      <w:r w:rsidRPr="00BC6B51">
        <w:rPr>
          <w:sz w:val="20"/>
          <w:szCs w:val="20"/>
        </w:rPr>
        <w:t xml:space="preserve"> at 4 % optimum content</w:t>
      </w:r>
      <w:r w:rsidR="004C129D" w:rsidRPr="00BC6B51">
        <w:rPr>
          <w:sz w:val="20"/>
          <w:szCs w:val="20"/>
        </w:rPr>
        <w:t xml:space="preserve"> </w:t>
      </w:r>
      <w:r w:rsidRPr="00BC6B51">
        <w:rPr>
          <w:sz w:val="20"/>
          <w:szCs w:val="20"/>
        </w:rPr>
        <w:t>of BLA. It could be concluded that BLA can be used to significantly improve the strength of lateritic soils.</w:t>
      </w:r>
    </w:p>
    <w:p w:rsidR="00E52EA0" w:rsidRPr="00BC6B51" w:rsidRDefault="00E52EA0" w:rsidP="00996044">
      <w:pPr>
        <w:suppressAutoHyphens w:val="0"/>
        <w:snapToGrid w:val="0"/>
        <w:ind w:firstLine="425"/>
        <w:jc w:val="both"/>
        <w:rPr>
          <w:sz w:val="20"/>
          <w:szCs w:val="20"/>
        </w:rPr>
      </w:pPr>
    </w:p>
    <w:p w:rsidR="00471E57" w:rsidRPr="00BC6B51" w:rsidRDefault="00C44596" w:rsidP="00996044">
      <w:pPr>
        <w:suppressAutoHyphens w:val="0"/>
        <w:snapToGrid w:val="0"/>
        <w:jc w:val="both"/>
        <w:rPr>
          <w:b/>
          <w:sz w:val="20"/>
          <w:szCs w:val="20"/>
        </w:rPr>
      </w:pPr>
      <w:r w:rsidRPr="00BC6B51">
        <w:rPr>
          <w:b/>
          <w:sz w:val="20"/>
          <w:szCs w:val="20"/>
        </w:rPr>
        <w:t xml:space="preserve">Acknowledgements: </w:t>
      </w:r>
    </w:p>
    <w:p w:rsidR="00471E57" w:rsidRPr="00BC6B51" w:rsidRDefault="007F763B" w:rsidP="00996044">
      <w:pPr>
        <w:suppressAutoHyphens w:val="0"/>
        <w:snapToGrid w:val="0"/>
        <w:ind w:firstLine="425"/>
        <w:jc w:val="both"/>
        <w:rPr>
          <w:sz w:val="20"/>
          <w:szCs w:val="20"/>
          <w:lang w:eastAsia="zh-CN"/>
        </w:rPr>
      </w:pPr>
      <w:r w:rsidRPr="00BC6B51">
        <w:rPr>
          <w:sz w:val="20"/>
          <w:szCs w:val="20"/>
        </w:rPr>
        <w:t xml:space="preserve">Authors are grateful to </w:t>
      </w:r>
      <w:r w:rsidR="005F6BE8" w:rsidRPr="00BC6B51">
        <w:rPr>
          <w:sz w:val="20"/>
          <w:szCs w:val="20"/>
        </w:rPr>
        <w:t xml:space="preserve">Mr. T. Y. Olasupo of the Geotechnical Engineering Laboratory, Department of Civil Engineering, Obafemi Awolowo University (OAU), Ile-Ife for his assistance during the laboratory work. Thanks to all technical staff at the Material Laboratory of the </w:t>
      </w:r>
      <w:r w:rsidR="0080327F" w:rsidRPr="00BC6B51">
        <w:rPr>
          <w:sz w:val="20"/>
          <w:szCs w:val="20"/>
        </w:rPr>
        <w:t>Department</w:t>
      </w:r>
      <w:r w:rsidR="005F6BE8" w:rsidRPr="00BC6B51">
        <w:rPr>
          <w:sz w:val="20"/>
          <w:szCs w:val="20"/>
        </w:rPr>
        <w:t xml:space="preserve"> of Materials Science and Engineering</w:t>
      </w:r>
      <w:r w:rsidR="00ED6CF9" w:rsidRPr="00BC6B51">
        <w:rPr>
          <w:sz w:val="20"/>
          <w:szCs w:val="20"/>
        </w:rPr>
        <w:t>, OAU</w:t>
      </w:r>
      <w:r w:rsidR="005F6BE8" w:rsidRPr="00BC6B51">
        <w:rPr>
          <w:sz w:val="20"/>
          <w:szCs w:val="20"/>
        </w:rPr>
        <w:t xml:space="preserve"> for their assistance during the preparation of banana leaf ash for this study’</w:t>
      </w:r>
      <w:r w:rsidR="006B6B51" w:rsidRPr="00BC6B51">
        <w:rPr>
          <w:rFonts w:hint="eastAsia"/>
          <w:sz w:val="20"/>
          <w:szCs w:val="20"/>
          <w:lang w:eastAsia="zh-CN"/>
        </w:rPr>
        <w:t>.</w:t>
      </w:r>
    </w:p>
    <w:p w:rsidR="00FB5B6A" w:rsidRDefault="00FB5B6A" w:rsidP="00996044">
      <w:pPr>
        <w:suppressAutoHyphens w:val="0"/>
        <w:snapToGrid w:val="0"/>
        <w:ind w:firstLine="425"/>
        <w:jc w:val="both"/>
        <w:rPr>
          <w:sz w:val="20"/>
          <w:szCs w:val="20"/>
          <w:lang w:eastAsia="zh-CN"/>
        </w:rPr>
      </w:pPr>
    </w:p>
    <w:p w:rsidR="00BC6B51" w:rsidRDefault="00BC6B51" w:rsidP="00996044">
      <w:pPr>
        <w:suppressAutoHyphens w:val="0"/>
        <w:snapToGrid w:val="0"/>
        <w:ind w:firstLine="425"/>
        <w:jc w:val="both"/>
        <w:rPr>
          <w:sz w:val="20"/>
          <w:szCs w:val="20"/>
          <w:lang w:eastAsia="zh-CN"/>
        </w:rPr>
      </w:pPr>
    </w:p>
    <w:p w:rsidR="00BC6B51" w:rsidRDefault="00BC6B51" w:rsidP="00996044">
      <w:pPr>
        <w:suppressAutoHyphens w:val="0"/>
        <w:snapToGrid w:val="0"/>
        <w:ind w:firstLine="425"/>
        <w:jc w:val="both"/>
        <w:rPr>
          <w:sz w:val="20"/>
          <w:szCs w:val="20"/>
          <w:lang w:eastAsia="zh-CN"/>
        </w:rPr>
      </w:pPr>
    </w:p>
    <w:p w:rsidR="00BC6B51" w:rsidRPr="00BC6B51" w:rsidRDefault="00BC6B51" w:rsidP="00996044">
      <w:pPr>
        <w:suppressAutoHyphens w:val="0"/>
        <w:snapToGrid w:val="0"/>
        <w:ind w:firstLine="425"/>
        <w:jc w:val="both"/>
        <w:rPr>
          <w:sz w:val="20"/>
          <w:szCs w:val="20"/>
          <w:lang w:eastAsia="zh-CN"/>
        </w:rPr>
      </w:pPr>
    </w:p>
    <w:p w:rsidR="00471E57" w:rsidRPr="00BC6B51" w:rsidRDefault="00471E57" w:rsidP="00397128">
      <w:pPr>
        <w:suppressAutoHyphens w:val="0"/>
        <w:snapToGrid w:val="0"/>
        <w:jc w:val="both"/>
        <w:rPr>
          <w:b/>
          <w:sz w:val="20"/>
          <w:szCs w:val="20"/>
        </w:rPr>
      </w:pPr>
      <w:r w:rsidRPr="00BC6B51">
        <w:rPr>
          <w:b/>
          <w:sz w:val="20"/>
          <w:szCs w:val="20"/>
        </w:rPr>
        <w:t>Corresponding Author:</w:t>
      </w:r>
    </w:p>
    <w:p w:rsidR="0049143E" w:rsidRPr="00BC6B51" w:rsidRDefault="00471E57" w:rsidP="00397128">
      <w:pPr>
        <w:suppressAutoHyphens w:val="0"/>
        <w:snapToGrid w:val="0"/>
        <w:jc w:val="both"/>
        <w:rPr>
          <w:sz w:val="20"/>
          <w:szCs w:val="20"/>
        </w:rPr>
      </w:pPr>
      <w:r w:rsidRPr="00BC6B51">
        <w:rPr>
          <w:sz w:val="20"/>
          <w:szCs w:val="20"/>
        </w:rPr>
        <w:t>D</w:t>
      </w:r>
      <w:r w:rsidR="0049143E" w:rsidRPr="00BC6B51">
        <w:rPr>
          <w:sz w:val="20"/>
          <w:szCs w:val="20"/>
        </w:rPr>
        <w:t xml:space="preserve">r. </w:t>
      </w:r>
      <w:r w:rsidR="00977AE0" w:rsidRPr="00BC6B51">
        <w:rPr>
          <w:sz w:val="20"/>
          <w:szCs w:val="20"/>
        </w:rPr>
        <w:t>G. O. Adunoye</w:t>
      </w:r>
      <w:r w:rsidRPr="00BC6B51">
        <w:rPr>
          <w:sz w:val="20"/>
          <w:szCs w:val="20"/>
        </w:rPr>
        <w:t xml:space="preserve"> </w:t>
      </w:r>
    </w:p>
    <w:p w:rsidR="0049143E" w:rsidRPr="00BC6B51" w:rsidRDefault="0049143E" w:rsidP="00397128">
      <w:pPr>
        <w:suppressAutoHyphens w:val="0"/>
        <w:snapToGrid w:val="0"/>
        <w:jc w:val="both"/>
        <w:rPr>
          <w:sz w:val="20"/>
          <w:szCs w:val="20"/>
        </w:rPr>
      </w:pPr>
      <w:r w:rsidRPr="00BC6B51">
        <w:rPr>
          <w:sz w:val="20"/>
          <w:szCs w:val="20"/>
        </w:rPr>
        <w:t xml:space="preserve">Department of </w:t>
      </w:r>
      <w:r w:rsidR="00977AE0" w:rsidRPr="00BC6B51">
        <w:rPr>
          <w:sz w:val="20"/>
          <w:szCs w:val="20"/>
        </w:rPr>
        <w:t>Civil Engineering</w:t>
      </w:r>
      <w:r w:rsidR="00471E57" w:rsidRPr="00BC6B51">
        <w:rPr>
          <w:sz w:val="20"/>
          <w:szCs w:val="20"/>
        </w:rPr>
        <w:t xml:space="preserve"> </w:t>
      </w:r>
    </w:p>
    <w:p w:rsidR="0049143E" w:rsidRPr="00BC6B51" w:rsidRDefault="00977AE0" w:rsidP="00397128">
      <w:pPr>
        <w:suppressAutoHyphens w:val="0"/>
        <w:snapToGrid w:val="0"/>
        <w:jc w:val="both"/>
        <w:rPr>
          <w:sz w:val="20"/>
          <w:szCs w:val="20"/>
        </w:rPr>
      </w:pPr>
      <w:r w:rsidRPr="00BC6B51">
        <w:rPr>
          <w:sz w:val="20"/>
          <w:szCs w:val="20"/>
        </w:rPr>
        <w:t>Obafemi Awolowo University</w:t>
      </w:r>
      <w:r w:rsidR="00471E57" w:rsidRPr="00BC6B51">
        <w:rPr>
          <w:sz w:val="20"/>
          <w:szCs w:val="20"/>
        </w:rPr>
        <w:t xml:space="preserve"> </w:t>
      </w:r>
    </w:p>
    <w:p w:rsidR="0049143E" w:rsidRPr="00BC6B51" w:rsidRDefault="00977AE0" w:rsidP="00397128">
      <w:pPr>
        <w:suppressAutoHyphens w:val="0"/>
        <w:snapToGrid w:val="0"/>
        <w:jc w:val="both"/>
        <w:rPr>
          <w:sz w:val="20"/>
          <w:szCs w:val="20"/>
          <w:lang w:eastAsia="zh-CN"/>
        </w:rPr>
      </w:pPr>
      <w:r w:rsidRPr="00BC6B51">
        <w:rPr>
          <w:sz w:val="20"/>
          <w:szCs w:val="20"/>
        </w:rPr>
        <w:t>Ile-Ife, Nigeria</w:t>
      </w:r>
      <w:r w:rsidR="00471E57" w:rsidRPr="00BC6B51">
        <w:rPr>
          <w:sz w:val="20"/>
          <w:szCs w:val="20"/>
        </w:rPr>
        <w:t xml:space="preserve"> </w:t>
      </w:r>
    </w:p>
    <w:p w:rsidR="00997A8E" w:rsidRPr="00BC6B51" w:rsidRDefault="00997A8E" w:rsidP="00397128">
      <w:pPr>
        <w:suppressAutoHyphens w:val="0"/>
        <w:snapToGrid w:val="0"/>
        <w:jc w:val="both"/>
        <w:rPr>
          <w:sz w:val="20"/>
          <w:szCs w:val="20"/>
          <w:lang w:eastAsia="zh-CN"/>
        </w:rPr>
      </w:pPr>
      <w:r w:rsidRPr="00BC6B51">
        <w:rPr>
          <w:rFonts w:hint="eastAsia"/>
          <w:sz w:val="20"/>
          <w:szCs w:val="20"/>
          <w:lang w:eastAsia="zh-CN"/>
        </w:rPr>
        <w:t xml:space="preserve">Telephone: </w:t>
      </w:r>
      <w:r w:rsidR="00977AE0" w:rsidRPr="00BC6B51">
        <w:rPr>
          <w:sz w:val="20"/>
          <w:szCs w:val="20"/>
          <w:lang w:eastAsia="zh-CN"/>
        </w:rPr>
        <w:t>+2348033579586</w:t>
      </w:r>
    </w:p>
    <w:p w:rsidR="00471E57" w:rsidRPr="00BC6B51" w:rsidRDefault="00471E57" w:rsidP="006B6B51">
      <w:pPr>
        <w:suppressAutoHyphens w:val="0"/>
        <w:snapToGrid w:val="0"/>
        <w:jc w:val="both"/>
        <w:rPr>
          <w:sz w:val="20"/>
          <w:szCs w:val="20"/>
        </w:rPr>
      </w:pPr>
      <w:r w:rsidRPr="00BC6B51">
        <w:rPr>
          <w:sz w:val="20"/>
          <w:szCs w:val="20"/>
        </w:rPr>
        <w:t xml:space="preserve">E-mail: </w:t>
      </w:r>
      <w:hyperlink r:id="rId21" w:history="1">
        <w:r w:rsidR="00937FBF" w:rsidRPr="00BC6B51">
          <w:rPr>
            <w:rStyle w:val="Hyperlink"/>
            <w:sz w:val="20"/>
            <w:szCs w:val="20"/>
          </w:rPr>
          <w:t>kayadunoye@yahoo.com</w:t>
        </w:r>
      </w:hyperlink>
      <w:r w:rsidRPr="00BC6B51">
        <w:rPr>
          <w:sz w:val="20"/>
          <w:szCs w:val="20"/>
        </w:rPr>
        <w:t xml:space="preserve"> </w:t>
      </w:r>
    </w:p>
    <w:p w:rsidR="00BC6B51" w:rsidRDefault="00BC6B51" w:rsidP="006B6B51">
      <w:pPr>
        <w:suppressAutoHyphens w:val="0"/>
        <w:snapToGrid w:val="0"/>
        <w:jc w:val="both"/>
        <w:rPr>
          <w:b/>
          <w:sz w:val="20"/>
          <w:szCs w:val="20"/>
          <w:lang w:eastAsia="zh-CN"/>
        </w:rPr>
      </w:pPr>
    </w:p>
    <w:p w:rsidR="00471E57" w:rsidRPr="00BC6B51" w:rsidRDefault="00471E57" w:rsidP="006B6B51">
      <w:pPr>
        <w:suppressAutoHyphens w:val="0"/>
        <w:snapToGrid w:val="0"/>
        <w:jc w:val="both"/>
        <w:rPr>
          <w:b/>
          <w:sz w:val="20"/>
          <w:szCs w:val="20"/>
        </w:rPr>
      </w:pPr>
      <w:r w:rsidRPr="00BC6B51">
        <w:rPr>
          <w:b/>
          <w:sz w:val="20"/>
          <w:szCs w:val="20"/>
        </w:rPr>
        <w:t>References</w:t>
      </w:r>
    </w:p>
    <w:p w:rsidR="00F32942" w:rsidRPr="00BC6B51" w:rsidRDefault="00F32942" w:rsidP="00397128">
      <w:pPr>
        <w:numPr>
          <w:ilvl w:val="0"/>
          <w:numId w:val="5"/>
        </w:numPr>
        <w:suppressAutoHyphens w:val="0"/>
        <w:snapToGrid w:val="0"/>
        <w:ind w:left="425" w:hanging="425"/>
        <w:jc w:val="both"/>
        <w:rPr>
          <w:sz w:val="20"/>
          <w:szCs w:val="20"/>
        </w:rPr>
      </w:pPr>
      <w:r w:rsidRPr="00BC6B51">
        <w:rPr>
          <w:sz w:val="20"/>
          <w:szCs w:val="20"/>
        </w:rPr>
        <w:t>Amu</w:t>
      </w:r>
      <w:r w:rsidR="007A4A46" w:rsidRPr="00BC6B51">
        <w:rPr>
          <w:sz w:val="20"/>
          <w:szCs w:val="20"/>
        </w:rPr>
        <w:t xml:space="preserve"> </w:t>
      </w:r>
      <w:r w:rsidRPr="00BC6B51">
        <w:rPr>
          <w:sz w:val="20"/>
          <w:szCs w:val="20"/>
        </w:rPr>
        <w:t>OO</w:t>
      </w:r>
      <w:r w:rsidR="00F01C31" w:rsidRPr="00BC6B51">
        <w:rPr>
          <w:sz w:val="20"/>
          <w:szCs w:val="20"/>
        </w:rPr>
        <w:t>,</w:t>
      </w:r>
      <w:r w:rsidR="007A4A46" w:rsidRPr="00BC6B51">
        <w:rPr>
          <w:sz w:val="20"/>
          <w:szCs w:val="20"/>
        </w:rPr>
        <w:t xml:space="preserve"> </w:t>
      </w:r>
      <w:r w:rsidRPr="00BC6B51">
        <w:rPr>
          <w:sz w:val="20"/>
          <w:szCs w:val="20"/>
        </w:rPr>
        <w:t>Adetuberu,</w:t>
      </w:r>
      <w:r w:rsidR="007A4A46" w:rsidRPr="00BC6B51">
        <w:rPr>
          <w:sz w:val="20"/>
          <w:szCs w:val="20"/>
        </w:rPr>
        <w:t xml:space="preserve"> </w:t>
      </w:r>
      <w:r w:rsidRPr="00BC6B51">
        <w:rPr>
          <w:sz w:val="20"/>
          <w:szCs w:val="20"/>
        </w:rPr>
        <w:t>AA.</w:t>
      </w:r>
      <w:r w:rsidR="007A4A46" w:rsidRPr="00BC6B51">
        <w:rPr>
          <w:sz w:val="20"/>
          <w:szCs w:val="20"/>
        </w:rPr>
        <w:t xml:space="preserve"> </w:t>
      </w:r>
      <w:r w:rsidRPr="00BC6B51">
        <w:rPr>
          <w:sz w:val="20"/>
          <w:szCs w:val="20"/>
        </w:rPr>
        <w:t>Characteristics</w:t>
      </w:r>
      <w:r w:rsidR="007A4A46" w:rsidRPr="00BC6B51">
        <w:rPr>
          <w:sz w:val="20"/>
          <w:szCs w:val="20"/>
        </w:rPr>
        <w:t xml:space="preserve"> </w:t>
      </w:r>
      <w:r w:rsidRPr="00BC6B51">
        <w:rPr>
          <w:sz w:val="20"/>
          <w:szCs w:val="20"/>
        </w:rPr>
        <w:t>of</w:t>
      </w:r>
      <w:r w:rsidR="007A4A46" w:rsidRPr="00BC6B51">
        <w:rPr>
          <w:sz w:val="20"/>
          <w:szCs w:val="20"/>
        </w:rPr>
        <w:t xml:space="preserve"> </w:t>
      </w:r>
      <w:r w:rsidRPr="00BC6B51">
        <w:rPr>
          <w:sz w:val="20"/>
          <w:szCs w:val="20"/>
        </w:rPr>
        <w:t>bamboo</w:t>
      </w:r>
      <w:r w:rsidR="007A4A46" w:rsidRPr="00BC6B51">
        <w:rPr>
          <w:sz w:val="20"/>
          <w:szCs w:val="20"/>
        </w:rPr>
        <w:t xml:space="preserve"> </w:t>
      </w:r>
      <w:r w:rsidRPr="00BC6B51">
        <w:rPr>
          <w:sz w:val="20"/>
          <w:szCs w:val="20"/>
        </w:rPr>
        <w:t>leaf</w:t>
      </w:r>
      <w:r w:rsidR="007A4A46" w:rsidRPr="00BC6B51">
        <w:rPr>
          <w:sz w:val="20"/>
          <w:szCs w:val="20"/>
        </w:rPr>
        <w:t xml:space="preserve"> </w:t>
      </w:r>
      <w:r w:rsidRPr="00BC6B51">
        <w:rPr>
          <w:sz w:val="20"/>
          <w:szCs w:val="20"/>
        </w:rPr>
        <w:t>ash</w:t>
      </w:r>
      <w:r w:rsidR="007A4A46" w:rsidRPr="00BC6B51">
        <w:rPr>
          <w:sz w:val="20"/>
          <w:szCs w:val="20"/>
        </w:rPr>
        <w:t xml:space="preserve"> </w:t>
      </w:r>
      <w:r w:rsidRPr="00BC6B51">
        <w:rPr>
          <w:sz w:val="20"/>
          <w:szCs w:val="20"/>
        </w:rPr>
        <w:t>stabilization</w:t>
      </w:r>
      <w:r w:rsidR="007A4A46" w:rsidRPr="00BC6B51">
        <w:rPr>
          <w:sz w:val="20"/>
          <w:szCs w:val="20"/>
        </w:rPr>
        <w:t xml:space="preserve"> </w:t>
      </w:r>
      <w:r w:rsidRPr="00BC6B51">
        <w:rPr>
          <w:sz w:val="20"/>
          <w:szCs w:val="20"/>
        </w:rPr>
        <w:t>on</w:t>
      </w:r>
      <w:r w:rsidR="007A4A46" w:rsidRPr="00BC6B51">
        <w:rPr>
          <w:sz w:val="20"/>
          <w:szCs w:val="20"/>
        </w:rPr>
        <w:t xml:space="preserve"> </w:t>
      </w:r>
      <w:r w:rsidRPr="00BC6B51">
        <w:rPr>
          <w:sz w:val="20"/>
          <w:szCs w:val="20"/>
        </w:rPr>
        <w:t>lateritic</w:t>
      </w:r>
      <w:r w:rsidR="007A4A46" w:rsidRPr="00BC6B51">
        <w:rPr>
          <w:sz w:val="20"/>
          <w:szCs w:val="20"/>
        </w:rPr>
        <w:t xml:space="preserve"> </w:t>
      </w:r>
      <w:r w:rsidRPr="00BC6B51">
        <w:rPr>
          <w:sz w:val="20"/>
          <w:szCs w:val="20"/>
        </w:rPr>
        <w:t>soil</w:t>
      </w:r>
      <w:r w:rsidR="007A4A46" w:rsidRPr="00BC6B51">
        <w:rPr>
          <w:sz w:val="20"/>
          <w:szCs w:val="20"/>
        </w:rPr>
        <w:t xml:space="preserve"> </w:t>
      </w:r>
      <w:r w:rsidRPr="00BC6B51">
        <w:rPr>
          <w:sz w:val="20"/>
          <w:szCs w:val="20"/>
        </w:rPr>
        <w:t>in</w:t>
      </w:r>
      <w:r w:rsidR="007A4A46" w:rsidRPr="00BC6B51">
        <w:rPr>
          <w:sz w:val="20"/>
          <w:szCs w:val="20"/>
        </w:rPr>
        <w:t xml:space="preserve"> </w:t>
      </w:r>
      <w:r w:rsidRPr="00BC6B51">
        <w:rPr>
          <w:sz w:val="20"/>
          <w:szCs w:val="20"/>
        </w:rPr>
        <w:t>highway</w:t>
      </w:r>
      <w:r w:rsidR="007A4A46" w:rsidRPr="00BC6B51">
        <w:rPr>
          <w:sz w:val="20"/>
          <w:szCs w:val="20"/>
        </w:rPr>
        <w:t xml:space="preserve"> </w:t>
      </w:r>
      <w:r w:rsidRPr="00BC6B51">
        <w:rPr>
          <w:sz w:val="20"/>
          <w:szCs w:val="20"/>
        </w:rPr>
        <w:t>construction</w:t>
      </w:r>
      <w:r w:rsidR="00815ABE" w:rsidRPr="00BC6B51">
        <w:rPr>
          <w:sz w:val="20"/>
          <w:szCs w:val="20"/>
        </w:rPr>
        <w:t>.</w:t>
      </w:r>
      <w:r w:rsidR="007A4A46" w:rsidRPr="00BC6B51">
        <w:rPr>
          <w:sz w:val="20"/>
          <w:szCs w:val="20"/>
        </w:rPr>
        <w:t xml:space="preserve"> </w:t>
      </w:r>
      <w:r w:rsidRPr="00BC6B51">
        <w:rPr>
          <w:iCs/>
          <w:sz w:val="20"/>
          <w:szCs w:val="20"/>
        </w:rPr>
        <w:t>International</w:t>
      </w:r>
      <w:r w:rsidR="007A4A46" w:rsidRPr="00BC6B51">
        <w:rPr>
          <w:iCs/>
          <w:sz w:val="20"/>
          <w:szCs w:val="20"/>
        </w:rPr>
        <w:t xml:space="preserve"> </w:t>
      </w:r>
      <w:r w:rsidRPr="00BC6B51">
        <w:rPr>
          <w:iCs/>
          <w:sz w:val="20"/>
          <w:szCs w:val="20"/>
        </w:rPr>
        <w:t>Journal</w:t>
      </w:r>
      <w:r w:rsidR="007A4A46" w:rsidRPr="00BC6B51">
        <w:rPr>
          <w:iCs/>
          <w:sz w:val="20"/>
          <w:szCs w:val="20"/>
        </w:rPr>
        <w:t xml:space="preserve"> </w:t>
      </w:r>
      <w:r w:rsidRPr="00BC6B51">
        <w:rPr>
          <w:iCs/>
          <w:sz w:val="20"/>
          <w:szCs w:val="20"/>
        </w:rPr>
        <w:t>of</w:t>
      </w:r>
      <w:r w:rsidR="007A4A46" w:rsidRPr="00BC6B51">
        <w:rPr>
          <w:iCs/>
          <w:sz w:val="20"/>
          <w:szCs w:val="20"/>
        </w:rPr>
        <w:t xml:space="preserve"> </w:t>
      </w:r>
      <w:r w:rsidRPr="00BC6B51">
        <w:rPr>
          <w:iCs/>
          <w:sz w:val="20"/>
          <w:szCs w:val="20"/>
        </w:rPr>
        <w:t>Engineering</w:t>
      </w:r>
      <w:r w:rsidR="007A4A46" w:rsidRPr="00BC6B51">
        <w:rPr>
          <w:iCs/>
          <w:sz w:val="20"/>
          <w:szCs w:val="20"/>
        </w:rPr>
        <w:t xml:space="preserve"> </w:t>
      </w:r>
      <w:r w:rsidRPr="00BC6B51">
        <w:rPr>
          <w:iCs/>
          <w:sz w:val="20"/>
          <w:szCs w:val="20"/>
        </w:rPr>
        <w:t>and</w:t>
      </w:r>
      <w:r w:rsidR="007A4A46" w:rsidRPr="00BC6B51">
        <w:rPr>
          <w:iCs/>
          <w:sz w:val="20"/>
          <w:szCs w:val="20"/>
        </w:rPr>
        <w:t xml:space="preserve"> </w:t>
      </w:r>
      <w:r w:rsidRPr="00BC6B51">
        <w:rPr>
          <w:iCs/>
          <w:sz w:val="20"/>
          <w:szCs w:val="20"/>
        </w:rPr>
        <w:t>Technology</w:t>
      </w:r>
      <w:r w:rsidR="007A4A46" w:rsidRPr="00BC6B51">
        <w:rPr>
          <w:iCs/>
          <w:sz w:val="20"/>
          <w:szCs w:val="20"/>
        </w:rPr>
        <w:t xml:space="preserve"> </w:t>
      </w:r>
      <w:r w:rsidR="00815ABE" w:rsidRPr="00BC6B51">
        <w:rPr>
          <w:iCs/>
          <w:sz w:val="20"/>
          <w:szCs w:val="20"/>
        </w:rPr>
        <w:t>2010;</w:t>
      </w:r>
      <w:r w:rsidR="007A4A46" w:rsidRPr="00BC6B51">
        <w:rPr>
          <w:iCs/>
          <w:sz w:val="20"/>
          <w:szCs w:val="20"/>
        </w:rPr>
        <w:t xml:space="preserve"> </w:t>
      </w:r>
      <w:r w:rsidRPr="00BC6B51">
        <w:rPr>
          <w:sz w:val="20"/>
          <w:szCs w:val="20"/>
        </w:rPr>
        <w:t>2(4):</w:t>
      </w:r>
      <w:r w:rsidR="007A4A46" w:rsidRPr="00BC6B51">
        <w:rPr>
          <w:sz w:val="20"/>
          <w:szCs w:val="20"/>
        </w:rPr>
        <w:t xml:space="preserve"> </w:t>
      </w:r>
      <w:r w:rsidRPr="00BC6B51">
        <w:rPr>
          <w:sz w:val="20"/>
          <w:szCs w:val="20"/>
        </w:rPr>
        <w:t>212-219.</w:t>
      </w:r>
    </w:p>
    <w:p w:rsidR="00F32942" w:rsidRPr="00BC6B51" w:rsidRDefault="00815ABE" w:rsidP="00397128">
      <w:pPr>
        <w:numPr>
          <w:ilvl w:val="0"/>
          <w:numId w:val="5"/>
        </w:numPr>
        <w:suppressAutoHyphens w:val="0"/>
        <w:snapToGrid w:val="0"/>
        <w:ind w:left="425" w:hanging="425"/>
        <w:jc w:val="both"/>
        <w:rPr>
          <w:i/>
          <w:iCs/>
          <w:sz w:val="20"/>
          <w:szCs w:val="20"/>
        </w:rPr>
      </w:pPr>
      <w:r w:rsidRPr="00BC6B51">
        <w:rPr>
          <w:sz w:val="20"/>
          <w:szCs w:val="20"/>
        </w:rPr>
        <w:t>Amu</w:t>
      </w:r>
      <w:r w:rsidR="007A4A46" w:rsidRPr="00BC6B51">
        <w:rPr>
          <w:sz w:val="20"/>
          <w:szCs w:val="20"/>
        </w:rPr>
        <w:t xml:space="preserve"> </w:t>
      </w:r>
      <w:r w:rsidR="00F32942" w:rsidRPr="00BC6B51">
        <w:rPr>
          <w:sz w:val="20"/>
          <w:szCs w:val="20"/>
        </w:rPr>
        <w:t>OO</w:t>
      </w:r>
      <w:r w:rsidRPr="00BC6B51">
        <w:rPr>
          <w:sz w:val="20"/>
          <w:szCs w:val="20"/>
        </w:rPr>
        <w:t>,</w:t>
      </w:r>
      <w:r w:rsidR="007A4A46" w:rsidRPr="00BC6B51">
        <w:rPr>
          <w:sz w:val="20"/>
          <w:szCs w:val="20"/>
        </w:rPr>
        <w:t xml:space="preserve"> </w:t>
      </w:r>
      <w:r w:rsidR="00F32942" w:rsidRPr="00BC6B51">
        <w:rPr>
          <w:sz w:val="20"/>
          <w:szCs w:val="20"/>
        </w:rPr>
        <w:t>Ogunniyi</w:t>
      </w:r>
      <w:r w:rsidR="007A4A46" w:rsidRPr="00BC6B51">
        <w:rPr>
          <w:sz w:val="20"/>
          <w:szCs w:val="20"/>
        </w:rPr>
        <w:t xml:space="preserve"> </w:t>
      </w:r>
      <w:r w:rsidR="00F32942" w:rsidRPr="00BC6B51">
        <w:rPr>
          <w:sz w:val="20"/>
          <w:szCs w:val="20"/>
        </w:rPr>
        <w:t>SA</w:t>
      </w:r>
      <w:r w:rsidRPr="00BC6B51">
        <w:rPr>
          <w:sz w:val="20"/>
          <w:szCs w:val="20"/>
        </w:rPr>
        <w:t>,</w:t>
      </w:r>
      <w:r w:rsidR="007A4A46" w:rsidRPr="00BC6B51">
        <w:rPr>
          <w:sz w:val="20"/>
          <w:szCs w:val="20"/>
        </w:rPr>
        <w:t xml:space="preserve"> </w:t>
      </w:r>
      <w:r w:rsidR="00F32942" w:rsidRPr="00BC6B51">
        <w:rPr>
          <w:sz w:val="20"/>
          <w:szCs w:val="20"/>
        </w:rPr>
        <w:t>Oladeji</w:t>
      </w:r>
      <w:r w:rsidR="007A4A46" w:rsidRPr="00BC6B51">
        <w:rPr>
          <w:sz w:val="20"/>
          <w:szCs w:val="20"/>
        </w:rPr>
        <w:t xml:space="preserve"> </w:t>
      </w:r>
      <w:r w:rsidR="00F32942" w:rsidRPr="00BC6B51">
        <w:rPr>
          <w:sz w:val="20"/>
          <w:szCs w:val="20"/>
        </w:rPr>
        <w:t>OO</w:t>
      </w:r>
      <w:r w:rsidRPr="00BC6B51">
        <w:rPr>
          <w:sz w:val="20"/>
          <w:szCs w:val="20"/>
        </w:rPr>
        <w:t>.</w:t>
      </w:r>
      <w:r w:rsidR="007A4A46" w:rsidRPr="00BC6B51">
        <w:rPr>
          <w:sz w:val="20"/>
          <w:szCs w:val="20"/>
        </w:rPr>
        <w:t xml:space="preserve"> </w:t>
      </w:r>
      <w:r w:rsidR="00F32942" w:rsidRPr="00BC6B51">
        <w:rPr>
          <w:sz w:val="20"/>
          <w:szCs w:val="20"/>
        </w:rPr>
        <w:t>Geotechnical</w:t>
      </w:r>
      <w:r w:rsidR="007A4A46" w:rsidRPr="00BC6B51">
        <w:rPr>
          <w:sz w:val="20"/>
          <w:szCs w:val="20"/>
        </w:rPr>
        <w:t xml:space="preserve"> </w:t>
      </w:r>
      <w:r w:rsidR="00F32942" w:rsidRPr="00BC6B51">
        <w:rPr>
          <w:sz w:val="20"/>
          <w:szCs w:val="20"/>
        </w:rPr>
        <w:t>properties</w:t>
      </w:r>
      <w:r w:rsidR="007A4A46" w:rsidRPr="00BC6B51">
        <w:rPr>
          <w:sz w:val="20"/>
          <w:szCs w:val="20"/>
        </w:rPr>
        <w:t xml:space="preserve"> </w:t>
      </w:r>
      <w:r w:rsidR="00F32942" w:rsidRPr="00BC6B51">
        <w:rPr>
          <w:sz w:val="20"/>
          <w:szCs w:val="20"/>
        </w:rPr>
        <w:t>of</w:t>
      </w:r>
      <w:r w:rsidR="007A4A46" w:rsidRPr="00BC6B51">
        <w:rPr>
          <w:sz w:val="20"/>
          <w:szCs w:val="20"/>
        </w:rPr>
        <w:t xml:space="preserve"> </w:t>
      </w:r>
      <w:r w:rsidR="00F32942" w:rsidRPr="00BC6B51">
        <w:rPr>
          <w:sz w:val="20"/>
          <w:szCs w:val="20"/>
        </w:rPr>
        <w:t>lateritic</w:t>
      </w:r>
      <w:r w:rsidR="007A4A46" w:rsidRPr="00BC6B51">
        <w:rPr>
          <w:sz w:val="20"/>
          <w:szCs w:val="20"/>
        </w:rPr>
        <w:t xml:space="preserve"> </w:t>
      </w:r>
      <w:r w:rsidR="00F32942" w:rsidRPr="00BC6B51">
        <w:rPr>
          <w:sz w:val="20"/>
          <w:szCs w:val="20"/>
        </w:rPr>
        <w:t>soil</w:t>
      </w:r>
      <w:r w:rsidR="007A4A46" w:rsidRPr="00BC6B51">
        <w:rPr>
          <w:sz w:val="20"/>
          <w:szCs w:val="20"/>
        </w:rPr>
        <w:t xml:space="preserve"> </w:t>
      </w:r>
      <w:r w:rsidR="00F32942" w:rsidRPr="00BC6B51">
        <w:rPr>
          <w:sz w:val="20"/>
          <w:szCs w:val="20"/>
        </w:rPr>
        <w:t>stabilized</w:t>
      </w:r>
      <w:r w:rsidR="007A4A46" w:rsidRPr="00BC6B51">
        <w:rPr>
          <w:sz w:val="20"/>
          <w:szCs w:val="20"/>
        </w:rPr>
        <w:t xml:space="preserve"> </w:t>
      </w:r>
      <w:r w:rsidR="00F32942" w:rsidRPr="00BC6B51">
        <w:rPr>
          <w:sz w:val="20"/>
          <w:szCs w:val="20"/>
        </w:rPr>
        <w:t>with</w:t>
      </w:r>
      <w:r w:rsidR="007A4A46" w:rsidRPr="00BC6B51">
        <w:rPr>
          <w:sz w:val="20"/>
          <w:szCs w:val="20"/>
        </w:rPr>
        <w:t xml:space="preserve"> </w:t>
      </w:r>
      <w:r w:rsidR="00F32942" w:rsidRPr="00BC6B51">
        <w:rPr>
          <w:sz w:val="20"/>
          <w:szCs w:val="20"/>
        </w:rPr>
        <w:t>sugarcane</w:t>
      </w:r>
      <w:r w:rsidR="007A4A46" w:rsidRPr="00BC6B51">
        <w:rPr>
          <w:sz w:val="20"/>
          <w:szCs w:val="20"/>
        </w:rPr>
        <w:t xml:space="preserve"> </w:t>
      </w:r>
      <w:r w:rsidR="00F32942" w:rsidRPr="00BC6B51">
        <w:rPr>
          <w:sz w:val="20"/>
          <w:szCs w:val="20"/>
        </w:rPr>
        <w:t>straw</w:t>
      </w:r>
      <w:r w:rsidR="007A4A46" w:rsidRPr="00BC6B51">
        <w:rPr>
          <w:sz w:val="20"/>
          <w:szCs w:val="20"/>
        </w:rPr>
        <w:t xml:space="preserve"> </w:t>
      </w:r>
      <w:r w:rsidR="00F32942" w:rsidRPr="00BC6B51">
        <w:rPr>
          <w:sz w:val="20"/>
          <w:szCs w:val="20"/>
        </w:rPr>
        <w:t>ash,</w:t>
      </w:r>
      <w:r w:rsidR="007A4A46" w:rsidRPr="00BC6B51">
        <w:rPr>
          <w:sz w:val="20"/>
          <w:szCs w:val="20"/>
        </w:rPr>
        <w:t xml:space="preserve"> </w:t>
      </w:r>
      <w:r w:rsidR="00F32942" w:rsidRPr="00BC6B51">
        <w:rPr>
          <w:iCs/>
          <w:sz w:val="20"/>
          <w:szCs w:val="20"/>
        </w:rPr>
        <w:t>American</w:t>
      </w:r>
      <w:r w:rsidR="007A4A46" w:rsidRPr="00BC6B51">
        <w:rPr>
          <w:iCs/>
          <w:sz w:val="20"/>
          <w:szCs w:val="20"/>
        </w:rPr>
        <w:t xml:space="preserve"> </w:t>
      </w:r>
      <w:r w:rsidR="00F32942" w:rsidRPr="00BC6B51">
        <w:rPr>
          <w:iCs/>
          <w:sz w:val="20"/>
          <w:szCs w:val="20"/>
        </w:rPr>
        <w:t>Journal</w:t>
      </w:r>
      <w:r w:rsidR="007A4A46" w:rsidRPr="00BC6B51">
        <w:rPr>
          <w:iCs/>
          <w:sz w:val="20"/>
          <w:szCs w:val="20"/>
        </w:rPr>
        <w:t xml:space="preserve"> </w:t>
      </w:r>
      <w:r w:rsidR="00F32942" w:rsidRPr="00BC6B51">
        <w:rPr>
          <w:iCs/>
          <w:sz w:val="20"/>
          <w:szCs w:val="20"/>
        </w:rPr>
        <w:t>of</w:t>
      </w:r>
      <w:r w:rsidR="007A4A46" w:rsidRPr="00BC6B51">
        <w:rPr>
          <w:iCs/>
          <w:sz w:val="20"/>
          <w:szCs w:val="20"/>
        </w:rPr>
        <w:t xml:space="preserve"> </w:t>
      </w:r>
      <w:r w:rsidR="00F32942" w:rsidRPr="00BC6B51">
        <w:rPr>
          <w:iCs/>
          <w:sz w:val="20"/>
          <w:szCs w:val="20"/>
        </w:rPr>
        <w:t>Sci</w:t>
      </w:r>
      <w:r w:rsidRPr="00BC6B51">
        <w:rPr>
          <w:iCs/>
          <w:sz w:val="20"/>
          <w:szCs w:val="20"/>
        </w:rPr>
        <w:t>entific</w:t>
      </w:r>
      <w:r w:rsidR="007A4A46" w:rsidRPr="00BC6B51">
        <w:rPr>
          <w:iCs/>
          <w:sz w:val="20"/>
          <w:szCs w:val="20"/>
        </w:rPr>
        <w:t xml:space="preserve"> </w:t>
      </w:r>
      <w:r w:rsidRPr="00BC6B51">
        <w:rPr>
          <w:iCs/>
          <w:sz w:val="20"/>
          <w:szCs w:val="20"/>
        </w:rPr>
        <w:t>and</w:t>
      </w:r>
      <w:r w:rsidR="007A4A46" w:rsidRPr="00BC6B51">
        <w:rPr>
          <w:iCs/>
          <w:sz w:val="20"/>
          <w:szCs w:val="20"/>
        </w:rPr>
        <w:t xml:space="preserve"> </w:t>
      </w:r>
      <w:r w:rsidRPr="00BC6B51">
        <w:rPr>
          <w:iCs/>
          <w:sz w:val="20"/>
          <w:szCs w:val="20"/>
        </w:rPr>
        <w:t>Industrial</w:t>
      </w:r>
      <w:r w:rsidR="007A4A46" w:rsidRPr="00BC6B51">
        <w:rPr>
          <w:iCs/>
          <w:sz w:val="20"/>
          <w:szCs w:val="20"/>
        </w:rPr>
        <w:t xml:space="preserve"> </w:t>
      </w:r>
      <w:r w:rsidRPr="00BC6B51">
        <w:rPr>
          <w:iCs/>
          <w:sz w:val="20"/>
          <w:szCs w:val="20"/>
        </w:rPr>
        <w:t>Research</w:t>
      </w:r>
      <w:r w:rsidR="007A4A46" w:rsidRPr="00BC6B51">
        <w:rPr>
          <w:iCs/>
          <w:sz w:val="20"/>
          <w:szCs w:val="20"/>
        </w:rPr>
        <w:t xml:space="preserve"> </w:t>
      </w:r>
      <w:r w:rsidRPr="00BC6B51">
        <w:rPr>
          <w:iCs/>
          <w:sz w:val="20"/>
          <w:szCs w:val="20"/>
        </w:rPr>
        <w:t>2011;</w:t>
      </w:r>
      <w:r w:rsidR="007A4A46" w:rsidRPr="00BC6B51">
        <w:rPr>
          <w:iCs/>
          <w:sz w:val="20"/>
          <w:szCs w:val="20"/>
        </w:rPr>
        <w:t xml:space="preserve"> </w:t>
      </w:r>
      <w:r w:rsidR="00F32942" w:rsidRPr="00BC6B51">
        <w:rPr>
          <w:iCs/>
          <w:sz w:val="20"/>
          <w:szCs w:val="20"/>
        </w:rPr>
        <w:t>2(2):</w:t>
      </w:r>
      <w:r w:rsidR="007A4A46" w:rsidRPr="00BC6B51">
        <w:rPr>
          <w:iCs/>
          <w:sz w:val="20"/>
          <w:szCs w:val="20"/>
        </w:rPr>
        <w:t xml:space="preserve"> </w:t>
      </w:r>
      <w:r w:rsidR="00F32942" w:rsidRPr="00BC6B51">
        <w:rPr>
          <w:iCs/>
          <w:sz w:val="20"/>
          <w:szCs w:val="20"/>
        </w:rPr>
        <w:t>323-331.</w:t>
      </w:r>
      <w:r w:rsidR="007A4A46" w:rsidRPr="00BC6B51">
        <w:rPr>
          <w:i/>
          <w:iCs/>
          <w:sz w:val="20"/>
          <w:szCs w:val="20"/>
        </w:rPr>
        <w:t xml:space="preserve"> </w:t>
      </w:r>
    </w:p>
    <w:p w:rsidR="00F32942" w:rsidRPr="00BC6B51" w:rsidRDefault="00F32942" w:rsidP="00397128">
      <w:pPr>
        <w:numPr>
          <w:ilvl w:val="0"/>
          <w:numId w:val="5"/>
        </w:numPr>
        <w:suppressAutoHyphens w:val="0"/>
        <w:snapToGrid w:val="0"/>
        <w:ind w:left="425" w:hanging="425"/>
        <w:jc w:val="both"/>
        <w:rPr>
          <w:sz w:val="20"/>
          <w:szCs w:val="20"/>
        </w:rPr>
      </w:pPr>
      <w:r w:rsidRPr="00BC6B51">
        <w:rPr>
          <w:sz w:val="20"/>
          <w:szCs w:val="20"/>
        </w:rPr>
        <w:t>Bello</w:t>
      </w:r>
      <w:r w:rsidR="007A4A46" w:rsidRPr="00BC6B51">
        <w:rPr>
          <w:sz w:val="20"/>
          <w:szCs w:val="20"/>
        </w:rPr>
        <w:t xml:space="preserve"> </w:t>
      </w:r>
      <w:r w:rsidRPr="00BC6B51">
        <w:rPr>
          <w:sz w:val="20"/>
          <w:szCs w:val="20"/>
        </w:rPr>
        <w:t>AA,</w:t>
      </w:r>
      <w:r w:rsidR="007A4A46" w:rsidRPr="00BC6B51">
        <w:rPr>
          <w:sz w:val="20"/>
          <w:szCs w:val="20"/>
        </w:rPr>
        <w:t xml:space="preserve"> </w:t>
      </w:r>
      <w:r w:rsidRPr="00BC6B51">
        <w:rPr>
          <w:sz w:val="20"/>
          <w:szCs w:val="20"/>
        </w:rPr>
        <w:t>Ige</w:t>
      </w:r>
      <w:r w:rsidR="007A4A46" w:rsidRPr="00BC6B51">
        <w:rPr>
          <w:sz w:val="20"/>
          <w:szCs w:val="20"/>
        </w:rPr>
        <w:t xml:space="preserve"> </w:t>
      </w:r>
      <w:r w:rsidRPr="00BC6B51">
        <w:rPr>
          <w:sz w:val="20"/>
          <w:szCs w:val="20"/>
        </w:rPr>
        <w:t>JA</w:t>
      </w:r>
      <w:r w:rsidR="00815ABE" w:rsidRPr="00BC6B51">
        <w:rPr>
          <w:sz w:val="20"/>
          <w:szCs w:val="20"/>
        </w:rPr>
        <w:t>,</w:t>
      </w:r>
      <w:r w:rsidR="007A4A46" w:rsidRPr="00BC6B51">
        <w:rPr>
          <w:sz w:val="20"/>
          <w:szCs w:val="20"/>
        </w:rPr>
        <w:t xml:space="preserve"> </w:t>
      </w:r>
      <w:r w:rsidRPr="00BC6B51">
        <w:rPr>
          <w:sz w:val="20"/>
          <w:szCs w:val="20"/>
        </w:rPr>
        <w:t>Hammed</w:t>
      </w:r>
      <w:r w:rsidR="007A4A46" w:rsidRPr="00BC6B51">
        <w:rPr>
          <w:sz w:val="20"/>
          <w:szCs w:val="20"/>
        </w:rPr>
        <w:t xml:space="preserve"> </w:t>
      </w:r>
      <w:r w:rsidRPr="00BC6B51">
        <w:rPr>
          <w:sz w:val="20"/>
          <w:szCs w:val="20"/>
        </w:rPr>
        <w:t>A.</w:t>
      </w:r>
      <w:r w:rsidR="007A4A46" w:rsidRPr="00BC6B51">
        <w:rPr>
          <w:sz w:val="20"/>
          <w:szCs w:val="20"/>
        </w:rPr>
        <w:t xml:space="preserve"> </w:t>
      </w:r>
      <w:r w:rsidRPr="00BC6B51">
        <w:rPr>
          <w:sz w:val="20"/>
          <w:szCs w:val="20"/>
        </w:rPr>
        <w:t>Stabilization</w:t>
      </w:r>
      <w:r w:rsidR="007A4A46" w:rsidRPr="00BC6B51">
        <w:rPr>
          <w:sz w:val="20"/>
          <w:szCs w:val="20"/>
        </w:rPr>
        <w:t xml:space="preserve"> </w:t>
      </w:r>
      <w:r w:rsidRPr="00BC6B51">
        <w:rPr>
          <w:sz w:val="20"/>
          <w:szCs w:val="20"/>
        </w:rPr>
        <w:t>of</w:t>
      </w:r>
      <w:r w:rsidR="007A4A46" w:rsidRPr="00BC6B51">
        <w:rPr>
          <w:sz w:val="20"/>
          <w:szCs w:val="20"/>
        </w:rPr>
        <w:t xml:space="preserve"> </w:t>
      </w:r>
      <w:r w:rsidRPr="00BC6B51">
        <w:rPr>
          <w:sz w:val="20"/>
          <w:szCs w:val="20"/>
        </w:rPr>
        <w:t>lateritic</w:t>
      </w:r>
      <w:r w:rsidR="007A4A46" w:rsidRPr="00BC6B51">
        <w:rPr>
          <w:sz w:val="20"/>
          <w:szCs w:val="20"/>
        </w:rPr>
        <w:t xml:space="preserve"> </w:t>
      </w:r>
      <w:r w:rsidRPr="00BC6B51">
        <w:rPr>
          <w:sz w:val="20"/>
          <w:szCs w:val="20"/>
        </w:rPr>
        <w:t>soil</w:t>
      </w:r>
      <w:r w:rsidR="007A4A46" w:rsidRPr="00BC6B51">
        <w:rPr>
          <w:sz w:val="20"/>
          <w:szCs w:val="20"/>
        </w:rPr>
        <w:t xml:space="preserve"> </w:t>
      </w:r>
      <w:r w:rsidRPr="00BC6B51">
        <w:rPr>
          <w:sz w:val="20"/>
          <w:szCs w:val="20"/>
        </w:rPr>
        <w:t>with</w:t>
      </w:r>
      <w:r w:rsidR="007A4A46" w:rsidRPr="00BC6B51">
        <w:rPr>
          <w:sz w:val="20"/>
          <w:szCs w:val="20"/>
        </w:rPr>
        <w:t xml:space="preserve"> </w:t>
      </w:r>
      <w:r w:rsidRPr="00BC6B51">
        <w:rPr>
          <w:sz w:val="20"/>
          <w:szCs w:val="20"/>
        </w:rPr>
        <w:t>cassava</w:t>
      </w:r>
      <w:r w:rsidR="007A4A46" w:rsidRPr="00BC6B51">
        <w:rPr>
          <w:sz w:val="20"/>
          <w:szCs w:val="20"/>
        </w:rPr>
        <w:t xml:space="preserve"> </w:t>
      </w:r>
      <w:r w:rsidRPr="00BC6B51">
        <w:rPr>
          <w:sz w:val="20"/>
          <w:szCs w:val="20"/>
        </w:rPr>
        <w:t>peels</w:t>
      </w:r>
      <w:r w:rsidR="007A4A46" w:rsidRPr="00BC6B51">
        <w:rPr>
          <w:sz w:val="20"/>
          <w:szCs w:val="20"/>
        </w:rPr>
        <w:t xml:space="preserve"> </w:t>
      </w:r>
      <w:r w:rsidRPr="00BC6B51">
        <w:rPr>
          <w:sz w:val="20"/>
          <w:szCs w:val="20"/>
        </w:rPr>
        <w:t>ash,</w:t>
      </w:r>
      <w:r w:rsidR="007A4A46" w:rsidRPr="00BC6B51">
        <w:rPr>
          <w:sz w:val="20"/>
          <w:szCs w:val="20"/>
        </w:rPr>
        <w:t xml:space="preserve"> </w:t>
      </w:r>
      <w:r w:rsidRPr="00BC6B51">
        <w:rPr>
          <w:iCs/>
          <w:sz w:val="20"/>
          <w:szCs w:val="20"/>
        </w:rPr>
        <w:t>British</w:t>
      </w:r>
      <w:r w:rsidR="007A4A46" w:rsidRPr="00BC6B51">
        <w:rPr>
          <w:iCs/>
          <w:sz w:val="20"/>
          <w:szCs w:val="20"/>
        </w:rPr>
        <w:t xml:space="preserve"> </w:t>
      </w:r>
      <w:r w:rsidRPr="00BC6B51">
        <w:rPr>
          <w:iCs/>
          <w:sz w:val="20"/>
          <w:szCs w:val="20"/>
        </w:rPr>
        <w:t>Journal</w:t>
      </w:r>
      <w:r w:rsidR="007A4A46" w:rsidRPr="00BC6B51">
        <w:rPr>
          <w:iCs/>
          <w:sz w:val="20"/>
          <w:szCs w:val="20"/>
        </w:rPr>
        <w:t xml:space="preserve"> </w:t>
      </w:r>
      <w:r w:rsidRPr="00BC6B51">
        <w:rPr>
          <w:iCs/>
          <w:sz w:val="20"/>
          <w:szCs w:val="20"/>
        </w:rPr>
        <w:t>of</w:t>
      </w:r>
      <w:r w:rsidR="007A4A46" w:rsidRPr="00BC6B51">
        <w:rPr>
          <w:iCs/>
          <w:sz w:val="20"/>
          <w:szCs w:val="20"/>
        </w:rPr>
        <w:t xml:space="preserve"> </w:t>
      </w:r>
      <w:r w:rsidRPr="00BC6B51">
        <w:rPr>
          <w:iCs/>
          <w:sz w:val="20"/>
          <w:szCs w:val="20"/>
        </w:rPr>
        <w:t>Applied</w:t>
      </w:r>
      <w:r w:rsidR="007A4A46" w:rsidRPr="00BC6B51">
        <w:rPr>
          <w:iCs/>
          <w:sz w:val="20"/>
          <w:szCs w:val="20"/>
        </w:rPr>
        <w:t xml:space="preserve"> </w:t>
      </w:r>
      <w:r w:rsidRPr="00BC6B51">
        <w:rPr>
          <w:iCs/>
          <w:sz w:val="20"/>
          <w:szCs w:val="20"/>
        </w:rPr>
        <w:t>Science</w:t>
      </w:r>
      <w:r w:rsidR="007A4A46" w:rsidRPr="00BC6B51">
        <w:rPr>
          <w:iCs/>
          <w:sz w:val="20"/>
          <w:szCs w:val="20"/>
        </w:rPr>
        <w:t xml:space="preserve"> </w:t>
      </w:r>
      <w:r w:rsidRPr="00BC6B51">
        <w:rPr>
          <w:iCs/>
          <w:sz w:val="20"/>
          <w:szCs w:val="20"/>
        </w:rPr>
        <w:t>and</w:t>
      </w:r>
      <w:r w:rsidR="007A4A46" w:rsidRPr="00BC6B51">
        <w:rPr>
          <w:iCs/>
          <w:sz w:val="20"/>
          <w:szCs w:val="20"/>
        </w:rPr>
        <w:t xml:space="preserve"> </w:t>
      </w:r>
      <w:r w:rsidRPr="00BC6B51">
        <w:rPr>
          <w:iCs/>
          <w:sz w:val="20"/>
          <w:szCs w:val="20"/>
        </w:rPr>
        <w:t>Technology</w:t>
      </w:r>
      <w:r w:rsidR="007A4A46" w:rsidRPr="00BC6B51">
        <w:rPr>
          <w:iCs/>
          <w:sz w:val="20"/>
          <w:szCs w:val="20"/>
        </w:rPr>
        <w:t xml:space="preserve"> </w:t>
      </w:r>
      <w:r w:rsidR="00815ABE" w:rsidRPr="00BC6B51">
        <w:rPr>
          <w:iCs/>
          <w:sz w:val="20"/>
          <w:szCs w:val="20"/>
        </w:rPr>
        <w:t>2015;</w:t>
      </w:r>
      <w:r w:rsidR="007A4A46" w:rsidRPr="00BC6B51">
        <w:rPr>
          <w:iCs/>
          <w:sz w:val="20"/>
          <w:szCs w:val="20"/>
        </w:rPr>
        <w:t xml:space="preserve"> </w:t>
      </w:r>
      <w:r w:rsidRPr="00BC6B51">
        <w:rPr>
          <w:sz w:val="20"/>
          <w:szCs w:val="20"/>
        </w:rPr>
        <w:t>7(6):</w:t>
      </w:r>
      <w:r w:rsidR="007A4A46" w:rsidRPr="00BC6B51">
        <w:rPr>
          <w:sz w:val="20"/>
          <w:szCs w:val="20"/>
        </w:rPr>
        <w:t xml:space="preserve"> </w:t>
      </w:r>
      <w:r w:rsidRPr="00BC6B51">
        <w:rPr>
          <w:sz w:val="20"/>
          <w:szCs w:val="20"/>
        </w:rPr>
        <w:t>642-650.</w:t>
      </w:r>
      <w:r w:rsidR="007A4A46" w:rsidRPr="00BC6B51">
        <w:rPr>
          <w:sz w:val="20"/>
          <w:szCs w:val="20"/>
        </w:rPr>
        <w:t xml:space="preserve"> </w:t>
      </w:r>
    </w:p>
    <w:p w:rsidR="00F32942" w:rsidRPr="00BC6B51" w:rsidRDefault="00F32942" w:rsidP="00397128">
      <w:pPr>
        <w:numPr>
          <w:ilvl w:val="0"/>
          <w:numId w:val="5"/>
        </w:numPr>
        <w:suppressAutoHyphens w:val="0"/>
        <w:snapToGrid w:val="0"/>
        <w:ind w:left="425" w:hanging="425"/>
        <w:jc w:val="both"/>
        <w:rPr>
          <w:sz w:val="20"/>
          <w:szCs w:val="20"/>
        </w:rPr>
      </w:pPr>
      <w:r w:rsidRPr="00BC6B51">
        <w:rPr>
          <w:sz w:val="20"/>
          <w:szCs w:val="20"/>
        </w:rPr>
        <w:t>British</w:t>
      </w:r>
      <w:r w:rsidR="007A4A46" w:rsidRPr="00BC6B51">
        <w:rPr>
          <w:sz w:val="20"/>
          <w:szCs w:val="20"/>
        </w:rPr>
        <w:t xml:space="preserve"> </w:t>
      </w:r>
      <w:r w:rsidRPr="00BC6B51">
        <w:rPr>
          <w:sz w:val="20"/>
          <w:szCs w:val="20"/>
        </w:rPr>
        <w:t>Standard</w:t>
      </w:r>
      <w:r w:rsidR="007A4A46" w:rsidRPr="00BC6B51">
        <w:rPr>
          <w:sz w:val="20"/>
          <w:szCs w:val="20"/>
        </w:rPr>
        <w:t xml:space="preserve"> </w:t>
      </w:r>
      <w:r w:rsidRPr="00BC6B51">
        <w:rPr>
          <w:sz w:val="20"/>
          <w:szCs w:val="20"/>
        </w:rPr>
        <w:t>1377</w:t>
      </w:r>
      <w:r w:rsidR="00815ABE" w:rsidRPr="00BC6B51">
        <w:rPr>
          <w:sz w:val="20"/>
          <w:szCs w:val="20"/>
        </w:rPr>
        <w:t>.</w:t>
      </w:r>
      <w:r w:rsidR="007A4A46" w:rsidRPr="00BC6B51">
        <w:rPr>
          <w:sz w:val="20"/>
          <w:szCs w:val="20"/>
        </w:rPr>
        <w:t xml:space="preserve"> </w:t>
      </w:r>
      <w:r w:rsidRPr="00BC6B51">
        <w:rPr>
          <w:sz w:val="20"/>
          <w:szCs w:val="20"/>
        </w:rPr>
        <w:t>British</w:t>
      </w:r>
      <w:r w:rsidR="007A4A46" w:rsidRPr="00BC6B51">
        <w:rPr>
          <w:sz w:val="20"/>
          <w:szCs w:val="20"/>
        </w:rPr>
        <w:t xml:space="preserve"> </w:t>
      </w:r>
      <w:r w:rsidRPr="00BC6B51">
        <w:rPr>
          <w:sz w:val="20"/>
          <w:szCs w:val="20"/>
        </w:rPr>
        <w:t>Standard</w:t>
      </w:r>
      <w:r w:rsidR="007A4A46" w:rsidRPr="00BC6B51">
        <w:rPr>
          <w:sz w:val="20"/>
          <w:szCs w:val="20"/>
        </w:rPr>
        <w:t xml:space="preserve"> </w:t>
      </w:r>
      <w:r w:rsidRPr="00BC6B51">
        <w:rPr>
          <w:sz w:val="20"/>
          <w:szCs w:val="20"/>
        </w:rPr>
        <w:t>Methods</w:t>
      </w:r>
      <w:r w:rsidR="007A4A46" w:rsidRPr="00BC6B51">
        <w:rPr>
          <w:sz w:val="20"/>
          <w:szCs w:val="20"/>
        </w:rPr>
        <w:t xml:space="preserve"> </w:t>
      </w:r>
      <w:r w:rsidRPr="00BC6B51">
        <w:rPr>
          <w:sz w:val="20"/>
          <w:szCs w:val="20"/>
        </w:rPr>
        <w:t>of</w:t>
      </w:r>
      <w:r w:rsidR="007A4A46" w:rsidRPr="00BC6B51">
        <w:rPr>
          <w:sz w:val="20"/>
          <w:szCs w:val="20"/>
        </w:rPr>
        <w:t xml:space="preserve"> </w:t>
      </w:r>
      <w:r w:rsidRPr="00BC6B51">
        <w:rPr>
          <w:sz w:val="20"/>
          <w:szCs w:val="20"/>
        </w:rPr>
        <w:t>Tests</w:t>
      </w:r>
      <w:r w:rsidR="007A4A46" w:rsidRPr="00BC6B51">
        <w:rPr>
          <w:sz w:val="20"/>
          <w:szCs w:val="20"/>
        </w:rPr>
        <w:t xml:space="preserve"> </w:t>
      </w:r>
      <w:r w:rsidRPr="00BC6B51">
        <w:rPr>
          <w:sz w:val="20"/>
          <w:szCs w:val="20"/>
        </w:rPr>
        <w:t>for</w:t>
      </w:r>
      <w:r w:rsidR="007A4A46" w:rsidRPr="00BC6B51">
        <w:rPr>
          <w:sz w:val="20"/>
          <w:szCs w:val="20"/>
        </w:rPr>
        <w:t xml:space="preserve"> </w:t>
      </w:r>
      <w:r w:rsidRPr="00BC6B51">
        <w:rPr>
          <w:sz w:val="20"/>
          <w:szCs w:val="20"/>
        </w:rPr>
        <w:t>Soil</w:t>
      </w:r>
      <w:r w:rsidR="007A4A46" w:rsidRPr="00BC6B51">
        <w:rPr>
          <w:sz w:val="20"/>
          <w:szCs w:val="20"/>
        </w:rPr>
        <w:t xml:space="preserve"> </w:t>
      </w:r>
      <w:r w:rsidRPr="00BC6B51">
        <w:rPr>
          <w:sz w:val="20"/>
          <w:szCs w:val="20"/>
        </w:rPr>
        <w:t>for</w:t>
      </w:r>
      <w:r w:rsidR="007A4A46" w:rsidRPr="00BC6B51">
        <w:rPr>
          <w:sz w:val="20"/>
          <w:szCs w:val="20"/>
        </w:rPr>
        <w:t xml:space="preserve"> </w:t>
      </w:r>
      <w:r w:rsidRPr="00BC6B51">
        <w:rPr>
          <w:sz w:val="20"/>
          <w:szCs w:val="20"/>
        </w:rPr>
        <w:t>Engineering</w:t>
      </w:r>
      <w:r w:rsidR="007A4A46" w:rsidRPr="00BC6B51">
        <w:rPr>
          <w:sz w:val="20"/>
          <w:szCs w:val="20"/>
        </w:rPr>
        <w:t xml:space="preserve"> </w:t>
      </w:r>
      <w:r w:rsidRPr="00BC6B51">
        <w:rPr>
          <w:sz w:val="20"/>
          <w:szCs w:val="20"/>
        </w:rPr>
        <w:t>Purposes,</w:t>
      </w:r>
      <w:r w:rsidR="007A4A46" w:rsidRPr="00BC6B51">
        <w:rPr>
          <w:sz w:val="20"/>
          <w:szCs w:val="20"/>
        </w:rPr>
        <w:t xml:space="preserve"> </w:t>
      </w:r>
      <w:r w:rsidRPr="00BC6B51">
        <w:rPr>
          <w:sz w:val="20"/>
          <w:szCs w:val="20"/>
        </w:rPr>
        <w:t>Part</w:t>
      </w:r>
      <w:r w:rsidR="007A4A46" w:rsidRPr="00BC6B51">
        <w:rPr>
          <w:sz w:val="20"/>
          <w:szCs w:val="20"/>
        </w:rPr>
        <w:t xml:space="preserve"> </w:t>
      </w:r>
      <w:r w:rsidRPr="00BC6B51">
        <w:rPr>
          <w:sz w:val="20"/>
          <w:szCs w:val="20"/>
        </w:rPr>
        <w:t>2.</w:t>
      </w:r>
      <w:r w:rsidR="007A4A46" w:rsidRPr="00BC6B51">
        <w:rPr>
          <w:sz w:val="20"/>
          <w:szCs w:val="20"/>
        </w:rPr>
        <w:t xml:space="preserve"> </w:t>
      </w:r>
      <w:r w:rsidRPr="00BC6B51">
        <w:rPr>
          <w:sz w:val="20"/>
          <w:szCs w:val="20"/>
        </w:rPr>
        <w:t>British</w:t>
      </w:r>
      <w:r w:rsidR="007A4A46" w:rsidRPr="00BC6B51">
        <w:rPr>
          <w:sz w:val="20"/>
          <w:szCs w:val="20"/>
        </w:rPr>
        <w:t xml:space="preserve"> </w:t>
      </w:r>
      <w:r w:rsidRPr="00BC6B51">
        <w:rPr>
          <w:sz w:val="20"/>
          <w:szCs w:val="20"/>
        </w:rPr>
        <w:t>S</w:t>
      </w:r>
      <w:r w:rsidR="00A45134" w:rsidRPr="00BC6B51">
        <w:rPr>
          <w:sz w:val="20"/>
          <w:szCs w:val="20"/>
        </w:rPr>
        <w:t>tandard</w:t>
      </w:r>
      <w:r w:rsidR="007A4A46" w:rsidRPr="00BC6B51">
        <w:rPr>
          <w:sz w:val="20"/>
          <w:szCs w:val="20"/>
        </w:rPr>
        <w:t xml:space="preserve"> </w:t>
      </w:r>
      <w:r w:rsidR="00A45134" w:rsidRPr="00BC6B51">
        <w:rPr>
          <w:sz w:val="20"/>
          <w:szCs w:val="20"/>
        </w:rPr>
        <w:t>Institute,</w:t>
      </w:r>
      <w:r w:rsidR="007A4A46" w:rsidRPr="00BC6B51">
        <w:rPr>
          <w:sz w:val="20"/>
          <w:szCs w:val="20"/>
        </w:rPr>
        <w:t xml:space="preserve"> </w:t>
      </w:r>
      <w:r w:rsidR="00A45134" w:rsidRPr="00BC6B51">
        <w:rPr>
          <w:sz w:val="20"/>
          <w:szCs w:val="20"/>
        </w:rPr>
        <w:t>London</w:t>
      </w:r>
      <w:r w:rsidR="007A4A46" w:rsidRPr="00BC6B51">
        <w:rPr>
          <w:sz w:val="20"/>
          <w:szCs w:val="20"/>
        </w:rPr>
        <w:t xml:space="preserve"> </w:t>
      </w:r>
      <w:r w:rsidR="00A45134" w:rsidRPr="00BC6B51">
        <w:rPr>
          <w:sz w:val="20"/>
          <w:szCs w:val="20"/>
        </w:rPr>
        <w:t>1990.</w:t>
      </w:r>
    </w:p>
    <w:p w:rsidR="00F32942" w:rsidRPr="00BC6B51" w:rsidRDefault="00F32942" w:rsidP="00397128">
      <w:pPr>
        <w:numPr>
          <w:ilvl w:val="0"/>
          <w:numId w:val="5"/>
        </w:numPr>
        <w:suppressAutoHyphens w:val="0"/>
        <w:snapToGrid w:val="0"/>
        <w:ind w:left="425" w:hanging="425"/>
        <w:jc w:val="both"/>
        <w:rPr>
          <w:sz w:val="20"/>
          <w:szCs w:val="20"/>
        </w:rPr>
      </w:pPr>
      <w:r w:rsidRPr="00BC6B51">
        <w:rPr>
          <w:sz w:val="20"/>
          <w:szCs w:val="20"/>
        </w:rPr>
        <w:t>Das</w:t>
      </w:r>
      <w:r w:rsidR="007A4A46" w:rsidRPr="00BC6B51">
        <w:rPr>
          <w:sz w:val="20"/>
          <w:szCs w:val="20"/>
        </w:rPr>
        <w:t xml:space="preserve"> </w:t>
      </w:r>
      <w:r w:rsidRPr="00BC6B51">
        <w:rPr>
          <w:sz w:val="20"/>
          <w:szCs w:val="20"/>
        </w:rPr>
        <w:t>BM.</w:t>
      </w:r>
      <w:r w:rsidR="007A4A46" w:rsidRPr="00BC6B51">
        <w:rPr>
          <w:sz w:val="20"/>
          <w:szCs w:val="20"/>
        </w:rPr>
        <w:t xml:space="preserve"> </w:t>
      </w:r>
      <w:r w:rsidRPr="00BC6B51">
        <w:rPr>
          <w:sz w:val="20"/>
          <w:szCs w:val="20"/>
        </w:rPr>
        <w:t>Principles</w:t>
      </w:r>
      <w:r w:rsidR="007A4A46" w:rsidRPr="00BC6B51">
        <w:rPr>
          <w:sz w:val="20"/>
          <w:szCs w:val="20"/>
        </w:rPr>
        <w:t xml:space="preserve"> </w:t>
      </w:r>
      <w:r w:rsidRPr="00BC6B51">
        <w:rPr>
          <w:sz w:val="20"/>
          <w:szCs w:val="20"/>
        </w:rPr>
        <w:t>of</w:t>
      </w:r>
      <w:r w:rsidR="007A4A46" w:rsidRPr="00BC6B51">
        <w:rPr>
          <w:sz w:val="20"/>
          <w:szCs w:val="20"/>
        </w:rPr>
        <w:t xml:space="preserve"> </w:t>
      </w:r>
      <w:r w:rsidRPr="00BC6B51">
        <w:rPr>
          <w:sz w:val="20"/>
          <w:szCs w:val="20"/>
        </w:rPr>
        <w:t>Geotechnical</w:t>
      </w:r>
      <w:r w:rsidR="007A4A46" w:rsidRPr="00BC6B51">
        <w:rPr>
          <w:sz w:val="20"/>
          <w:szCs w:val="20"/>
        </w:rPr>
        <w:t xml:space="preserve"> </w:t>
      </w:r>
      <w:r w:rsidRPr="00BC6B51">
        <w:rPr>
          <w:sz w:val="20"/>
          <w:szCs w:val="20"/>
        </w:rPr>
        <w:t>Engineering,</w:t>
      </w:r>
      <w:r w:rsidR="007A4A46" w:rsidRPr="00BC6B51">
        <w:rPr>
          <w:sz w:val="20"/>
          <w:szCs w:val="20"/>
        </w:rPr>
        <w:t xml:space="preserve"> </w:t>
      </w:r>
      <w:r w:rsidRPr="00BC6B51">
        <w:rPr>
          <w:sz w:val="20"/>
          <w:szCs w:val="20"/>
        </w:rPr>
        <w:t>7th</w:t>
      </w:r>
      <w:r w:rsidR="007A4A46" w:rsidRPr="00BC6B51">
        <w:rPr>
          <w:sz w:val="20"/>
          <w:szCs w:val="20"/>
        </w:rPr>
        <w:t xml:space="preserve"> </w:t>
      </w:r>
      <w:r w:rsidRPr="00BC6B51">
        <w:rPr>
          <w:sz w:val="20"/>
          <w:szCs w:val="20"/>
        </w:rPr>
        <w:t>ed.</w:t>
      </w:r>
      <w:r w:rsidR="007A4A46" w:rsidRPr="00BC6B51">
        <w:rPr>
          <w:sz w:val="20"/>
          <w:szCs w:val="20"/>
        </w:rPr>
        <w:t xml:space="preserve"> </w:t>
      </w:r>
      <w:r w:rsidRPr="00BC6B51">
        <w:rPr>
          <w:sz w:val="20"/>
          <w:szCs w:val="20"/>
        </w:rPr>
        <w:t>Cengage</w:t>
      </w:r>
      <w:r w:rsidR="007A4A46" w:rsidRPr="00BC6B51">
        <w:rPr>
          <w:sz w:val="20"/>
          <w:szCs w:val="20"/>
        </w:rPr>
        <w:t xml:space="preserve"> </w:t>
      </w:r>
      <w:r w:rsidRPr="00BC6B51">
        <w:rPr>
          <w:sz w:val="20"/>
          <w:szCs w:val="20"/>
        </w:rPr>
        <w:t>Learning,</w:t>
      </w:r>
      <w:r w:rsidR="007A4A46" w:rsidRPr="00BC6B51">
        <w:rPr>
          <w:sz w:val="20"/>
          <w:szCs w:val="20"/>
        </w:rPr>
        <w:t xml:space="preserve"> </w:t>
      </w:r>
      <w:r w:rsidRPr="00BC6B51">
        <w:rPr>
          <w:sz w:val="20"/>
          <w:szCs w:val="20"/>
        </w:rPr>
        <w:t>USA</w:t>
      </w:r>
      <w:r w:rsidR="007A4A46" w:rsidRPr="00BC6B51">
        <w:rPr>
          <w:sz w:val="20"/>
          <w:szCs w:val="20"/>
        </w:rPr>
        <w:t xml:space="preserve"> </w:t>
      </w:r>
      <w:r w:rsidR="00A45134" w:rsidRPr="00BC6B51">
        <w:rPr>
          <w:sz w:val="20"/>
          <w:szCs w:val="20"/>
        </w:rPr>
        <w:t>2006.</w:t>
      </w:r>
    </w:p>
    <w:p w:rsidR="00F32942" w:rsidRPr="00BC6B51" w:rsidRDefault="00F32942" w:rsidP="00397128">
      <w:pPr>
        <w:numPr>
          <w:ilvl w:val="0"/>
          <w:numId w:val="5"/>
        </w:numPr>
        <w:suppressAutoHyphens w:val="0"/>
        <w:snapToGrid w:val="0"/>
        <w:ind w:left="425" w:hanging="425"/>
        <w:jc w:val="both"/>
        <w:rPr>
          <w:sz w:val="20"/>
          <w:szCs w:val="20"/>
        </w:rPr>
      </w:pPr>
      <w:r w:rsidRPr="00BC6B51">
        <w:rPr>
          <w:sz w:val="20"/>
          <w:szCs w:val="20"/>
        </w:rPr>
        <w:t>Das</w:t>
      </w:r>
      <w:r w:rsidR="007A4A46" w:rsidRPr="00BC6B51">
        <w:rPr>
          <w:sz w:val="20"/>
          <w:szCs w:val="20"/>
        </w:rPr>
        <w:t xml:space="preserve"> </w:t>
      </w:r>
      <w:r w:rsidRPr="00BC6B51">
        <w:rPr>
          <w:sz w:val="20"/>
          <w:szCs w:val="20"/>
        </w:rPr>
        <w:t>BM.</w:t>
      </w:r>
      <w:r w:rsidR="007A4A46" w:rsidRPr="00BC6B51">
        <w:rPr>
          <w:sz w:val="20"/>
          <w:szCs w:val="20"/>
        </w:rPr>
        <w:t xml:space="preserve"> </w:t>
      </w:r>
      <w:r w:rsidRPr="00BC6B51">
        <w:rPr>
          <w:sz w:val="20"/>
          <w:szCs w:val="20"/>
        </w:rPr>
        <w:t>Principles</w:t>
      </w:r>
      <w:r w:rsidR="007A4A46" w:rsidRPr="00BC6B51">
        <w:rPr>
          <w:sz w:val="20"/>
          <w:szCs w:val="20"/>
        </w:rPr>
        <w:t xml:space="preserve"> </w:t>
      </w:r>
      <w:r w:rsidRPr="00BC6B51">
        <w:rPr>
          <w:sz w:val="20"/>
          <w:szCs w:val="20"/>
        </w:rPr>
        <w:t>of</w:t>
      </w:r>
      <w:r w:rsidR="007A4A46" w:rsidRPr="00BC6B51">
        <w:rPr>
          <w:sz w:val="20"/>
          <w:szCs w:val="20"/>
        </w:rPr>
        <w:t xml:space="preserve"> </w:t>
      </w:r>
      <w:r w:rsidRPr="00BC6B51">
        <w:rPr>
          <w:sz w:val="20"/>
          <w:szCs w:val="20"/>
        </w:rPr>
        <w:t>Geotechnical</w:t>
      </w:r>
      <w:r w:rsidR="007A4A46" w:rsidRPr="00BC6B51">
        <w:rPr>
          <w:sz w:val="20"/>
          <w:szCs w:val="20"/>
        </w:rPr>
        <w:t xml:space="preserve"> </w:t>
      </w:r>
      <w:r w:rsidRPr="00BC6B51">
        <w:rPr>
          <w:sz w:val="20"/>
          <w:szCs w:val="20"/>
        </w:rPr>
        <w:t>Engineering</w:t>
      </w:r>
      <w:r w:rsidR="00A45134" w:rsidRPr="00BC6B51">
        <w:rPr>
          <w:sz w:val="20"/>
          <w:szCs w:val="20"/>
        </w:rPr>
        <w:t>,</w:t>
      </w:r>
      <w:r w:rsidR="007A4A46" w:rsidRPr="00BC6B51">
        <w:rPr>
          <w:sz w:val="20"/>
          <w:szCs w:val="20"/>
        </w:rPr>
        <w:t xml:space="preserve"> </w:t>
      </w:r>
      <w:r w:rsidR="00A45134" w:rsidRPr="00BC6B51">
        <w:rPr>
          <w:sz w:val="20"/>
          <w:szCs w:val="20"/>
        </w:rPr>
        <w:t>8th</w:t>
      </w:r>
      <w:r w:rsidR="007A4A46" w:rsidRPr="00BC6B51">
        <w:rPr>
          <w:sz w:val="20"/>
          <w:szCs w:val="20"/>
        </w:rPr>
        <w:t xml:space="preserve"> </w:t>
      </w:r>
      <w:r w:rsidR="00A45134" w:rsidRPr="00BC6B51">
        <w:rPr>
          <w:sz w:val="20"/>
          <w:szCs w:val="20"/>
        </w:rPr>
        <w:t>ed.</w:t>
      </w:r>
      <w:r w:rsidR="007A4A46" w:rsidRPr="00BC6B51">
        <w:rPr>
          <w:sz w:val="20"/>
          <w:szCs w:val="20"/>
        </w:rPr>
        <w:t xml:space="preserve"> </w:t>
      </w:r>
      <w:r w:rsidR="00A45134" w:rsidRPr="00BC6B51">
        <w:rPr>
          <w:sz w:val="20"/>
          <w:szCs w:val="20"/>
        </w:rPr>
        <w:t>Cengage</w:t>
      </w:r>
      <w:r w:rsidR="007A4A46" w:rsidRPr="00BC6B51">
        <w:rPr>
          <w:sz w:val="20"/>
          <w:szCs w:val="20"/>
        </w:rPr>
        <w:t xml:space="preserve"> </w:t>
      </w:r>
      <w:r w:rsidR="00A45134" w:rsidRPr="00BC6B51">
        <w:rPr>
          <w:sz w:val="20"/>
          <w:szCs w:val="20"/>
        </w:rPr>
        <w:t>Learning,</w:t>
      </w:r>
      <w:r w:rsidR="007A4A46" w:rsidRPr="00BC6B51">
        <w:rPr>
          <w:sz w:val="20"/>
          <w:szCs w:val="20"/>
        </w:rPr>
        <w:t xml:space="preserve"> </w:t>
      </w:r>
      <w:r w:rsidR="00A45134" w:rsidRPr="00BC6B51">
        <w:rPr>
          <w:sz w:val="20"/>
          <w:szCs w:val="20"/>
        </w:rPr>
        <w:t>USA</w:t>
      </w:r>
      <w:r w:rsidR="007A4A46" w:rsidRPr="00BC6B51">
        <w:rPr>
          <w:sz w:val="20"/>
          <w:szCs w:val="20"/>
        </w:rPr>
        <w:t xml:space="preserve"> </w:t>
      </w:r>
      <w:r w:rsidR="00A45134" w:rsidRPr="00BC6B51">
        <w:rPr>
          <w:sz w:val="20"/>
          <w:szCs w:val="20"/>
        </w:rPr>
        <w:t>2010.</w:t>
      </w:r>
    </w:p>
    <w:p w:rsidR="00397128" w:rsidRPr="00BC6B51" w:rsidRDefault="00F32942" w:rsidP="00397128">
      <w:pPr>
        <w:numPr>
          <w:ilvl w:val="0"/>
          <w:numId w:val="5"/>
        </w:numPr>
        <w:suppressAutoHyphens w:val="0"/>
        <w:snapToGrid w:val="0"/>
        <w:ind w:left="425" w:hanging="425"/>
        <w:jc w:val="both"/>
        <w:rPr>
          <w:sz w:val="20"/>
          <w:szCs w:val="20"/>
        </w:rPr>
      </w:pPr>
      <w:r w:rsidRPr="00BC6B51">
        <w:rPr>
          <w:sz w:val="20"/>
          <w:szCs w:val="20"/>
        </w:rPr>
        <w:t>Federal</w:t>
      </w:r>
      <w:r w:rsidR="007A4A46" w:rsidRPr="00BC6B51">
        <w:rPr>
          <w:sz w:val="20"/>
          <w:szCs w:val="20"/>
        </w:rPr>
        <w:t xml:space="preserve"> </w:t>
      </w:r>
      <w:r w:rsidRPr="00BC6B51">
        <w:rPr>
          <w:sz w:val="20"/>
          <w:szCs w:val="20"/>
        </w:rPr>
        <w:t>Ministry</w:t>
      </w:r>
      <w:r w:rsidR="007A4A46" w:rsidRPr="00BC6B51">
        <w:rPr>
          <w:sz w:val="20"/>
          <w:szCs w:val="20"/>
        </w:rPr>
        <w:t xml:space="preserve"> </w:t>
      </w:r>
      <w:r w:rsidRPr="00BC6B51">
        <w:rPr>
          <w:sz w:val="20"/>
          <w:szCs w:val="20"/>
        </w:rPr>
        <w:t>of</w:t>
      </w:r>
      <w:r w:rsidR="007A4A46" w:rsidRPr="00BC6B51">
        <w:rPr>
          <w:sz w:val="20"/>
          <w:szCs w:val="20"/>
        </w:rPr>
        <w:t xml:space="preserve"> </w:t>
      </w:r>
      <w:r w:rsidRPr="00BC6B51">
        <w:rPr>
          <w:sz w:val="20"/>
          <w:szCs w:val="20"/>
        </w:rPr>
        <w:t>Works</w:t>
      </w:r>
      <w:r w:rsidR="007A4A46" w:rsidRPr="00BC6B51">
        <w:rPr>
          <w:sz w:val="20"/>
          <w:szCs w:val="20"/>
        </w:rPr>
        <w:t xml:space="preserve"> </w:t>
      </w:r>
      <w:r w:rsidRPr="00BC6B51">
        <w:rPr>
          <w:sz w:val="20"/>
          <w:szCs w:val="20"/>
        </w:rPr>
        <w:t>and</w:t>
      </w:r>
      <w:r w:rsidR="007A4A46" w:rsidRPr="00BC6B51">
        <w:rPr>
          <w:sz w:val="20"/>
          <w:szCs w:val="20"/>
        </w:rPr>
        <w:t xml:space="preserve"> </w:t>
      </w:r>
      <w:r w:rsidRPr="00BC6B51">
        <w:rPr>
          <w:sz w:val="20"/>
          <w:szCs w:val="20"/>
        </w:rPr>
        <w:t>Housing</w:t>
      </w:r>
      <w:r w:rsidR="00A45134" w:rsidRPr="00BC6B51">
        <w:rPr>
          <w:sz w:val="20"/>
          <w:szCs w:val="20"/>
        </w:rPr>
        <w:t>.</w:t>
      </w:r>
      <w:r w:rsidR="007A4A46" w:rsidRPr="00BC6B51">
        <w:rPr>
          <w:sz w:val="20"/>
          <w:szCs w:val="20"/>
        </w:rPr>
        <w:t xml:space="preserve"> </w:t>
      </w:r>
      <w:r w:rsidRPr="00BC6B51">
        <w:rPr>
          <w:sz w:val="20"/>
          <w:szCs w:val="20"/>
        </w:rPr>
        <w:t>General</w:t>
      </w:r>
      <w:r w:rsidR="007A4A46" w:rsidRPr="00BC6B51">
        <w:rPr>
          <w:sz w:val="20"/>
          <w:szCs w:val="20"/>
        </w:rPr>
        <w:t xml:space="preserve"> </w:t>
      </w:r>
      <w:r w:rsidRPr="00BC6B51">
        <w:rPr>
          <w:sz w:val="20"/>
          <w:szCs w:val="20"/>
        </w:rPr>
        <w:t>Speci</w:t>
      </w:r>
      <w:r w:rsidR="00A45134" w:rsidRPr="00BC6B51">
        <w:rPr>
          <w:sz w:val="20"/>
          <w:szCs w:val="20"/>
        </w:rPr>
        <w:t>fications</w:t>
      </w:r>
      <w:r w:rsidR="007A4A46" w:rsidRPr="00BC6B51">
        <w:rPr>
          <w:sz w:val="20"/>
          <w:szCs w:val="20"/>
        </w:rPr>
        <w:t xml:space="preserve"> </w:t>
      </w:r>
      <w:r w:rsidR="00A45134" w:rsidRPr="00BC6B51">
        <w:rPr>
          <w:sz w:val="20"/>
          <w:szCs w:val="20"/>
        </w:rPr>
        <w:t>for</w:t>
      </w:r>
      <w:r w:rsidR="007A4A46" w:rsidRPr="00BC6B51">
        <w:rPr>
          <w:sz w:val="20"/>
          <w:szCs w:val="20"/>
        </w:rPr>
        <w:t xml:space="preserve"> </w:t>
      </w:r>
      <w:r w:rsidR="00A45134" w:rsidRPr="00BC6B51">
        <w:rPr>
          <w:sz w:val="20"/>
          <w:szCs w:val="20"/>
        </w:rPr>
        <w:t>Roads</w:t>
      </w:r>
      <w:r w:rsidR="007A4A46" w:rsidRPr="00BC6B51">
        <w:rPr>
          <w:sz w:val="20"/>
          <w:szCs w:val="20"/>
        </w:rPr>
        <w:t xml:space="preserve"> </w:t>
      </w:r>
      <w:r w:rsidR="00A45134" w:rsidRPr="00BC6B51">
        <w:rPr>
          <w:sz w:val="20"/>
          <w:szCs w:val="20"/>
        </w:rPr>
        <w:t>and</w:t>
      </w:r>
      <w:r w:rsidR="007A4A46" w:rsidRPr="00BC6B51">
        <w:rPr>
          <w:sz w:val="20"/>
          <w:szCs w:val="20"/>
        </w:rPr>
        <w:t xml:space="preserve"> </w:t>
      </w:r>
      <w:r w:rsidR="00A45134" w:rsidRPr="00BC6B51">
        <w:rPr>
          <w:sz w:val="20"/>
          <w:szCs w:val="20"/>
        </w:rPr>
        <w:t>Bridges</w:t>
      </w:r>
      <w:r w:rsidR="007A4A46" w:rsidRPr="00BC6B51">
        <w:rPr>
          <w:sz w:val="20"/>
          <w:szCs w:val="20"/>
        </w:rPr>
        <w:t xml:space="preserve"> </w:t>
      </w:r>
      <w:r w:rsidR="00A45134" w:rsidRPr="00BC6B51">
        <w:rPr>
          <w:sz w:val="20"/>
          <w:szCs w:val="20"/>
        </w:rPr>
        <w:t>1997;</w:t>
      </w:r>
      <w:r w:rsidR="007A4A46" w:rsidRPr="00BC6B51">
        <w:rPr>
          <w:sz w:val="20"/>
          <w:szCs w:val="20"/>
        </w:rPr>
        <w:t xml:space="preserve"> </w:t>
      </w:r>
      <w:r w:rsidRPr="00BC6B51">
        <w:rPr>
          <w:sz w:val="20"/>
          <w:szCs w:val="20"/>
        </w:rPr>
        <w:t>Volume</w:t>
      </w:r>
      <w:r w:rsidR="007A4A46" w:rsidRPr="00BC6B51">
        <w:rPr>
          <w:sz w:val="20"/>
          <w:szCs w:val="20"/>
        </w:rPr>
        <w:t xml:space="preserve"> </w:t>
      </w:r>
      <w:r w:rsidRPr="00BC6B51">
        <w:rPr>
          <w:sz w:val="20"/>
          <w:szCs w:val="20"/>
        </w:rPr>
        <w:t>II,</w:t>
      </w:r>
      <w:r w:rsidR="007A4A46" w:rsidRPr="00BC6B51">
        <w:rPr>
          <w:sz w:val="20"/>
          <w:szCs w:val="20"/>
        </w:rPr>
        <w:t xml:space="preserve"> </w:t>
      </w:r>
      <w:r w:rsidRPr="00BC6B51">
        <w:rPr>
          <w:sz w:val="20"/>
          <w:szCs w:val="20"/>
        </w:rPr>
        <w:t>pp</w:t>
      </w:r>
      <w:r w:rsidR="007A4A46" w:rsidRPr="00BC6B51">
        <w:rPr>
          <w:sz w:val="20"/>
          <w:szCs w:val="20"/>
        </w:rPr>
        <w:t xml:space="preserve"> </w:t>
      </w:r>
      <w:r w:rsidRPr="00BC6B51">
        <w:rPr>
          <w:sz w:val="20"/>
          <w:szCs w:val="20"/>
        </w:rPr>
        <w:t>145-28</w:t>
      </w:r>
      <w:r w:rsidR="00397128" w:rsidRPr="00BC6B51">
        <w:rPr>
          <w:sz w:val="20"/>
          <w:szCs w:val="20"/>
        </w:rPr>
        <w:t>4.</w:t>
      </w:r>
    </w:p>
    <w:p w:rsidR="00F32942" w:rsidRPr="00BC6B51" w:rsidRDefault="00F32942" w:rsidP="00397128">
      <w:pPr>
        <w:numPr>
          <w:ilvl w:val="0"/>
          <w:numId w:val="5"/>
        </w:numPr>
        <w:suppressAutoHyphens w:val="0"/>
        <w:snapToGrid w:val="0"/>
        <w:ind w:left="425" w:hanging="425"/>
        <w:jc w:val="both"/>
        <w:rPr>
          <w:sz w:val="20"/>
          <w:szCs w:val="20"/>
        </w:rPr>
      </w:pPr>
      <w:r w:rsidRPr="00BC6B51">
        <w:rPr>
          <w:sz w:val="20"/>
          <w:szCs w:val="20"/>
        </w:rPr>
        <w:t>Gidigasu</w:t>
      </w:r>
      <w:r w:rsidR="007A4A46" w:rsidRPr="00BC6B51">
        <w:rPr>
          <w:sz w:val="20"/>
          <w:szCs w:val="20"/>
        </w:rPr>
        <w:t xml:space="preserve"> </w:t>
      </w:r>
      <w:r w:rsidRPr="00BC6B51">
        <w:rPr>
          <w:sz w:val="20"/>
          <w:szCs w:val="20"/>
        </w:rPr>
        <w:t>MD.</w:t>
      </w:r>
      <w:r w:rsidR="007A4A46" w:rsidRPr="00BC6B51">
        <w:rPr>
          <w:sz w:val="20"/>
          <w:szCs w:val="20"/>
        </w:rPr>
        <w:t xml:space="preserve"> </w:t>
      </w:r>
      <w:r w:rsidRPr="00BC6B51">
        <w:rPr>
          <w:sz w:val="20"/>
          <w:szCs w:val="20"/>
        </w:rPr>
        <w:t>The</w:t>
      </w:r>
      <w:r w:rsidR="007A4A46" w:rsidRPr="00BC6B51">
        <w:rPr>
          <w:sz w:val="20"/>
          <w:szCs w:val="20"/>
        </w:rPr>
        <w:t xml:space="preserve"> </w:t>
      </w:r>
      <w:r w:rsidRPr="00BC6B51">
        <w:rPr>
          <w:sz w:val="20"/>
          <w:szCs w:val="20"/>
        </w:rPr>
        <w:t>importance</w:t>
      </w:r>
      <w:r w:rsidR="007A4A46" w:rsidRPr="00BC6B51">
        <w:rPr>
          <w:sz w:val="20"/>
          <w:szCs w:val="20"/>
        </w:rPr>
        <w:t xml:space="preserve"> </w:t>
      </w:r>
      <w:r w:rsidRPr="00BC6B51">
        <w:rPr>
          <w:sz w:val="20"/>
          <w:szCs w:val="20"/>
        </w:rPr>
        <w:t>of</w:t>
      </w:r>
      <w:r w:rsidR="007A4A46" w:rsidRPr="00BC6B51">
        <w:rPr>
          <w:sz w:val="20"/>
          <w:szCs w:val="20"/>
        </w:rPr>
        <w:t xml:space="preserve"> </w:t>
      </w:r>
      <w:r w:rsidRPr="00BC6B51">
        <w:rPr>
          <w:sz w:val="20"/>
          <w:szCs w:val="20"/>
        </w:rPr>
        <w:t>soil</w:t>
      </w:r>
      <w:r w:rsidR="007A4A46" w:rsidRPr="00BC6B51">
        <w:rPr>
          <w:sz w:val="20"/>
          <w:szCs w:val="20"/>
        </w:rPr>
        <w:t xml:space="preserve"> </w:t>
      </w:r>
      <w:r w:rsidRPr="00BC6B51">
        <w:rPr>
          <w:sz w:val="20"/>
          <w:szCs w:val="20"/>
        </w:rPr>
        <w:t>genesis</w:t>
      </w:r>
      <w:r w:rsidR="007A4A46" w:rsidRPr="00BC6B51">
        <w:rPr>
          <w:sz w:val="20"/>
          <w:szCs w:val="20"/>
        </w:rPr>
        <w:t xml:space="preserve"> </w:t>
      </w:r>
      <w:r w:rsidRPr="00BC6B51">
        <w:rPr>
          <w:sz w:val="20"/>
          <w:szCs w:val="20"/>
        </w:rPr>
        <w:t>in</w:t>
      </w:r>
      <w:r w:rsidR="007A4A46" w:rsidRPr="00BC6B51">
        <w:rPr>
          <w:sz w:val="20"/>
          <w:szCs w:val="20"/>
        </w:rPr>
        <w:t xml:space="preserve"> </w:t>
      </w:r>
      <w:r w:rsidRPr="00BC6B51">
        <w:rPr>
          <w:sz w:val="20"/>
          <w:szCs w:val="20"/>
        </w:rPr>
        <w:t>the</w:t>
      </w:r>
      <w:r w:rsidR="007A4A46" w:rsidRPr="00BC6B51">
        <w:rPr>
          <w:sz w:val="20"/>
          <w:szCs w:val="20"/>
        </w:rPr>
        <w:t xml:space="preserve"> </w:t>
      </w:r>
      <w:r w:rsidRPr="00BC6B51">
        <w:rPr>
          <w:sz w:val="20"/>
          <w:szCs w:val="20"/>
        </w:rPr>
        <w:t>engineering</w:t>
      </w:r>
      <w:r w:rsidR="007A4A46" w:rsidRPr="00BC6B51">
        <w:rPr>
          <w:sz w:val="20"/>
          <w:szCs w:val="20"/>
        </w:rPr>
        <w:t xml:space="preserve"> </w:t>
      </w:r>
      <w:r w:rsidRPr="00BC6B51">
        <w:rPr>
          <w:sz w:val="20"/>
          <w:szCs w:val="20"/>
        </w:rPr>
        <w:t>classification</w:t>
      </w:r>
      <w:r w:rsidR="007A4A46" w:rsidRPr="00BC6B51">
        <w:rPr>
          <w:sz w:val="20"/>
          <w:szCs w:val="20"/>
        </w:rPr>
        <w:t xml:space="preserve"> </w:t>
      </w:r>
      <w:r w:rsidRPr="00BC6B51">
        <w:rPr>
          <w:sz w:val="20"/>
          <w:szCs w:val="20"/>
        </w:rPr>
        <w:t>of</w:t>
      </w:r>
      <w:r w:rsidR="007A4A46" w:rsidRPr="00BC6B51">
        <w:rPr>
          <w:sz w:val="20"/>
          <w:szCs w:val="20"/>
        </w:rPr>
        <w:t xml:space="preserve"> </w:t>
      </w:r>
      <w:r w:rsidRPr="00BC6B51">
        <w:rPr>
          <w:sz w:val="20"/>
          <w:szCs w:val="20"/>
        </w:rPr>
        <w:t>Ghana</w:t>
      </w:r>
      <w:r w:rsidR="007A4A46" w:rsidRPr="00BC6B51">
        <w:rPr>
          <w:sz w:val="20"/>
          <w:szCs w:val="20"/>
        </w:rPr>
        <w:t xml:space="preserve"> </w:t>
      </w:r>
      <w:r w:rsidRPr="00BC6B51">
        <w:rPr>
          <w:sz w:val="20"/>
          <w:szCs w:val="20"/>
        </w:rPr>
        <w:t>soils</w:t>
      </w:r>
      <w:r w:rsidR="00A45134" w:rsidRPr="00BC6B51">
        <w:rPr>
          <w:sz w:val="20"/>
          <w:szCs w:val="20"/>
        </w:rPr>
        <w:t>.</w:t>
      </w:r>
      <w:r w:rsidR="007A4A46" w:rsidRPr="00BC6B51">
        <w:rPr>
          <w:sz w:val="20"/>
          <w:szCs w:val="20"/>
        </w:rPr>
        <w:t xml:space="preserve"> </w:t>
      </w:r>
      <w:r w:rsidRPr="00BC6B51">
        <w:rPr>
          <w:sz w:val="20"/>
          <w:szCs w:val="20"/>
        </w:rPr>
        <w:t>Engineering</w:t>
      </w:r>
      <w:r w:rsidR="007A4A46" w:rsidRPr="00BC6B51">
        <w:rPr>
          <w:sz w:val="20"/>
          <w:szCs w:val="20"/>
        </w:rPr>
        <w:t xml:space="preserve"> </w:t>
      </w:r>
      <w:r w:rsidRPr="00BC6B51">
        <w:rPr>
          <w:sz w:val="20"/>
          <w:szCs w:val="20"/>
        </w:rPr>
        <w:t>Geology</w:t>
      </w:r>
      <w:r w:rsidR="007A4A46" w:rsidRPr="00BC6B51">
        <w:rPr>
          <w:sz w:val="20"/>
          <w:szCs w:val="20"/>
        </w:rPr>
        <w:t xml:space="preserve"> </w:t>
      </w:r>
      <w:r w:rsidR="00A45134" w:rsidRPr="00BC6B51">
        <w:rPr>
          <w:sz w:val="20"/>
          <w:szCs w:val="20"/>
        </w:rPr>
        <w:t>1971;</w:t>
      </w:r>
      <w:r w:rsidR="007A4A46" w:rsidRPr="00BC6B51">
        <w:rPr>
          <w:sz w:val="20"/>
          <w:szCs w:val="20"/>
        </w:rPr>
        <w:t xml:space="preserve"> </w:t>
      </w:r>
      <w:r w:rsidRPr="00BC6B51">
        <w:rPr>
          <w:bCs/>
          <w:sz w:val="20"/>
          <w:szCs w:val="20"/>
        </w:rPr>
        <w:t>5:</w:t>
      </w:r>
      <w:r w:rsidR="007A4A46" w:rsidRPr="00BC6B51">
        <w:rPr>
          <w:bCs/>
          <w:sz w:val="20"/>
          <w:szCs w:val="20"/>
        </w:rPr>
        <w:t xml:space="preserve"> </w:t>
      </w:r>
      <w:r w:rsidRPr="00BC6B51">
        <w:rPr>
          <w:sz w:val="20"/>
          <w:szCs w:val="20"/>
        </w:rPr>
        <w:t>117-161.</w:t>
      </w:r>
    </w:p>
    <w:p w:rsidR="00F32942" w:rsidRPr="00BC6B51" w:rsidRDefault="00F32942" w:rsidP="00397128">
      <w:pPr>
        <w:numPr>
          <w:ilvl w:val="0"/>
          <w:numId w:val="5"/>
        </w:numPr>
        <w:suppressAutoHyphens w:val="0"/>
        <w:snapToGrid w:val="0"/>
        <w:ind w:left="425" w:hanging="425"/>
        <w:jc w:val="both"/>
        <w:rPr>
          <w:sz w:val="20"/>
          <w:szCs w:val="20"/>
        </w:rPr>
      </w:pPr>
      <w:r w:rsidRPr="00BC6B51">
        <w:rPr>
          <w:sz w:val="20"/>
          <w:szCs w:val="20"/>
        </w:rPr>
        <w:t>Gobinath</w:t>
      </w:r>
      <w:r w:rsidR="007A4A46" w:rsidRPr="00BC6B51">
        <w:rPr>
          <w:sz w:val="20"/>
          <w:szCs w:val="20"/>
        </w:rPr>
        <w:t xml:space="preserve"> </w:t>
      </w:r>
      <w:r w:rsidRPr="00BC6B51">
        <w:rPr>
          <w:sz w:val="20"/>
          <w:szCs w:val="20"/>
        </w:rPr>
        <w:t>R</w:t>
      </w:r>
      <w:r w:rsidR="00A45134" w:rsidRPr="00BC6B51">
        <w:rPr>
          <w:sz w:val="20"/>
          <w:szCs w:val="20"/>
        </w:rPr>
        <w:t>,</w:t>
      </w:r>
      <w:r w:rsidR="007A4A46" w:rsidRPr="00BC6B51">
        <w:rPr>
          <w:sz w:val="20"/>
          <w:szCs w:val="20"/>
        </w:rPr>
        <w:t xml:space="preserve"> </w:t>
      </w:r>
      <w:r w:rsidRPr="00BC6B51">
        <w:rPr>
          <w:sz w:val="20"/>
          <w:szCs w:val="20"/>
        </w:rPr>
        <w:t>Akinwumi</w:t>
      </w:r>
      <w:r w:rsidR="007A4A46" w:rsidRPr="00BC6B51">
        <w:rPr>
          <w:sz w:val="20"/>
          <w:szCs w:val="20"/>
        </w:rPr>
        <w:t xml:space="preserve"> </w:t>
      </w:r>
      <w:r w:rsidRPr="00BC6B51">
        <w:rPr>
          <w:sz w:val="20"/>
          <w:szCs w:val="20"/>
        </w:rPr>
        <w:t>II</w:t>
      </w:r>
      <w:r w:rsidR="00A45134" w:rsidRPr="00BC6B51">
        <w:rPr>
          <w:sz w:val="20"/>
          <w:szCs w:val="20"/>
        </w:rPr>
        <w:t>,</w:t>
      </w:r>
      <w:r w:rsidR="007A4A46" w:rsidRPr="00BC6B51">
        <w:rPr>
          <w:sz w:val="20"/>
          <w:szCs w:val="20"/>
        </w:rPr>
        <w:t xml:space="preserve"> </w:t>
      </w:r>
      <w:r w:rsidRPr="00BC6B51">
        <w:rPr>
          <w:sz w:val="20"/>
          <w:szCs w:val="20"/>
        </w:rPr>
        <w:t>Afolayan</w:t>
      </w:r>
      <w:r w:rsidR="007A4A46" w:rsidRPr="00BC6B51">
        <w:rPr>
          <w:sz w:val="20"/>
          <w:szCs w:val="20"/>
        </w:rPr>
        <w:t xml:space="preserve"> </w:t>
      </w:r>
      <w:r w:rsidRPr="00BC6B51">
        <w:rPr>
          <w:sz w:val="20"/>
          <w:szCs w:val="20"/>
        </w:rPr>
        <w:t>OD</w:t>
      </w:r>
      <w:r w:rsidR="00A45134" w:rsidRPr="00BC6B51">
        <w:rPr>
          <w:sz w:val="20"/>
          <w:szCs w:val="20"/>
        </w:rPr>
        <w:t>,</w:t>
      </w:r>
      <w:r w:rsidR="007A4A46" w:rsidRPr="00BC6B51">
        <w:rPr>
          <w:sz w:val="20"/>
          <w:szCs w:val="20"/>
        </w:rPr>
        <w:t xml:space="preserve"> </w:t>
      </w:r>
      <w:r w:rsidRPr="00BC6B51">
        <w:rPr>
          <w:sz w:val="20"/>
          <w:szCs w:val="20"/>
        </w:rPr>
        <w:t>Karthikeyan</w:t>
      </w:r>
      <w:r w:rsidR="007A4A46" w:rsidRPr="00BC6B51">
        <w:rPr>
          <w:sz w:val="20"/>
          <w:szCs w:val="20"/>
        </w:rPr>
        <w:t xml:space="preserve"> </w:t>
      </w:r>
      <w:r w:rsidRPr="00BC6B51">
        <w:rPr>
          <w:sz w:val="20"/>
          <w:szCs w:val="20"/>
        </w:rPr>
        <w:t>S</w:t>
      </w:r>
      <w:r w:rsidR="00A45134" w:rsidRPr="00BC6B51">
        <w:rPr>
          <w:sz w:val="20"/>
          <w:szCs w:val="20"/>
        </w:rPr>
        <w:t>,</w:t>
      </w:r>
      <w:r w:rsidR="007A4A46" w:rsidRPr="00BC6B51">
        <w:rPr>
          <w:sz w:val="20"/>
          <w:szCs w:val="20"/>
        </w:rPr>
        <w:t xml:space="preserve"> </w:t>
      </w:r>
      <w:r w:rsidRPr="00BC6B51">
        <w:rPr>
          <w:sz w:val="20"/>
          <w:szCs w:val="20"/>
        </w:rPr>
        <w:t>Manojkumar</w:t>
      </w:r>
      <w:r w:rsidR="007A4A46" w:rsidRPr="00BC6B51">
        <w:rPr>
          <w:sz w:val="20"/>
          <w:szCs w:val="20"/>
        </w:rPr>
        <w:t xml:space="preserve"> </w:t>
      </w:r>
      <w:r w:rsidRPr="00BC6B51">
        <w:rPr>
          <w:sz w:val="20"/>
          <w:szCs w:val="20"/>
        </w:rPr>
        <w:t>M</w:t>
      </w:r>
      <w:r w:rsidR="00A45134" w:rsidRPr="00BC6B51">
        <w:rPr>
          <w:sz w:val="20"/>
          <w:szCs w:val="20"/>
        </w:rPr>
        <w:t>,</w:t>
      </w:r>
      <w:r w:rsidR="007A4A46" w:rsidRPr="00BC6B51">
        <w:rPr>
          <w:sz w:val="20"/>
          <w:szCs w:val="20"/>
        </w:rPr>
        <w:t xml:space="preserve"> </w:t>
      </w:r>
      <w:r w:rsidRPr="00BC6B51">
        <w:rPr>
          <w:sz w:val="20"/>
          <w:szCs w:val="20"/>
        </w:rPr>
        <w:t>Gowtham</w:t>
      </w:r>
      <w:r w:rsidR="007A4A46" w:rsidRPr="00BC6B51">
        <w:rPr>
          <w:sz w:val="20"/>
          <w:szCs w:val="20"/>
        </w:rPr>
        <w:t xml:space="preserve"> </w:t>
      </w:r>
      <w:r w:rsidRPr="00BC6B51">
        <w:rPr>
          <w:sz w:val="20"/>
          <w:szCs w:val="20"/>
        </w:rPr>
        <w:t>S</w:t>
      </w:r>
      <w:r w:rsidR="00F374E6" w:rsidRPr="00BC6B51">
        <w:rPr>
          <w:sz w:val="20"/>
          <w:szCs w:val="20"/>
        </w:rPr>
        <w:t>,</w:t>
      </w:r>
      <w:r w:rsidR="007A4A46" w:rsidRPr="00BC6B51">
        <w:rPr>
          <w:sz w:val="20"/>
          <w:szCs w:val="20"/>
        </w:rPr>
        <w:t xml:space="preserve"> </w:t>
      </w:r>
      <w:r w:rsidRPr="00BC6B51">
        <w:rPr>
          <w:sz w:val="20"/>
          <w:szCs w:val="20"/>
        </w:rPr>
        <w:t>Manikandan</w:t>
      </w:r>
      <w:r w:rsidR="007A4A46" w:rsidRPr="00BC6B51">
        <w:rPr>
          <w:sz w:val="20"/>
          <w:szCs w:val="20"/>
        </w:rPr>
        <w:t xml:space="preserve"> </w:t>
      </w:r>
      <w:r w:rsidRPr="00BC6B51">
        <w:rPr>
          <w:sz w:val="20"/>
          <w:szCs w:val="20"/>
        </w:rPr>
        <w:t>A.</w:t>
      </w:r>
      <w:r w:rsidR="007A4A46" w:rsidRPr="00BC6B51">
        <w:rPr>
          <w:sz w:val="20"/>
          <w:szCs w:val="20"/>
        </w:rPr>
        <w:t xml:space="preserve"> </w:t>
      </w:r>
      <w:r w:rsidRPr="00BC6B51">
        <w:rPr>
          <w:sz w:val="20"/>
          <w:szCs w:val="20"/>
        </w:rPr>
        <w:t>Fibre-reinforcement</w:t>
      </w:r>
      <w:r w:rsidR="007A4A46" w:rsidRPr="00BC6B51">
        <w:rPr>
          <w:sz w:val="20"/>
          <w:szCs w:val="20"/>
        </w:rPr>
        <w:t xml:space="preserve"> </w:t>
      </w:r>
      <w:r w:rsidRPr="00BC6B51">
        <w:rPr>
          <w:sz w:val="20"/>
          <w:szCs w:val="20"/>
        </w:rPr>
        <w:t>of</w:t>
      </w:r>
      <w:r w:rsidR="007A4A46" w:rsidRPr="00BC6B51">
        <w:rPr>
          <w:sz w:val="20"/>
          <w:szCs w:val="20"/>
        </w:rPr>
        <w:t xml:space="preserve"> </w:t>
      </w:r>
      <w:r w:rsidRPr="00BC6B51">
        <w:rPr>
          <w:sz w:val="20"/>
          <w:szCs w:val="20"/>
        </w:rPr>
        <w:t>a</w:t>
      </w:r>
      <w:r w:rsidR="007A4A46" w:rsidRPr="00BC6B51">
        <w:rPr>
          <w:sz w:val="20"/>
          <w:szCs w:val="20"/>
        </w:rPr>
        <w:t xml:space="preserve"> </w:t>
      </w:r>
      <w:r w:rsidRPr="00BC6B51">
        <w:rPr>
          <w:sz w:val="20"/>
          <w:szCs w:val="20"/>
        </w:rPr>
        <w:t>soil</w:t>
      </w:r>
      <w:r w:rsidR="007A4A46" w:rsidRPr="00BC6B51">
        <w:rPr>
          <w:sz w:val="20"/>
          <w:szCs w:val="20"/>
        </w:rPr>
        <w:t xml:space="preserve"> </w:t>
      </w:r>
      <w:r w:rsidR="00F374E6" w:rsidRPr="00BC6B51">
        <w:rPr>
          <w:sz w:val="20"/>
          <w:szCs w:val="20"/>
        </w:rPr>
        <w:t>stabilized</w:t>
      </w:r>
      <w:r w:rsidR="007A4A46" w:rsidRPr="00BC6B51">
        <w:rPr>
          <w:sz w:val="20"/>
          <w:szCs w:val="20"/>
        </w:rPr>
        <w:t xml:space="preserve"> </w:t>
      </w:r>
      <w:r w:rsidR="00F374E6" w:rsidRPr="00BC6B51">
        <w:rPr>
          <w:sz w:val="20"/>
          <w:szCs w:val="20"/>
        </w:rPr>
        <w:t>with</w:t>
      </w:r>
      <w:r w:rsidR="007A4A46" w:rsidRPr="00BC6B51">
        <w:rPr>
          <w:sz w:val="20"/>
          <w:szCs w:val="20"/>
        </w:rPr>
        <w:t xml:space="preserve"> </w:t>
      </w:r>
      <w:r w:rsidR="00F374E6" w:rsidRPr="00BC6B51">
        <w:rPr>
          <w:sz w:val="20"/>
          <w:szCs w:val="20"/>
        </w:rPr>
        <w:t>sodium</w:t>
      </w:r>
      <w:r w:rsidR="007A4A46" w:rsidRPr="00BC6B51">
        <w:rPr>
          <w:sz w:val="20"/>
          <w:szCs w:val="20"/>
        </w:rPr>
        <w:t xml:space="preserve"> </w:t>
      </w:r>
      <w:r w:rsidR="00F374E6" w:rsidRPr="00BC6B51">
        <w:rPr>
          <w:sz w:val="20"/>
          <w:szCs w:val="20"/>
        </w:rPr>
        <w:t>silicate.</w:t>
      </w:r>
      <w:r w:rsidR="007A4A46" w:rsidRPr="00BC6B51">
        <w:rPr>
          <w:sz w:val="20"/>
          <w:szCs w:val="20"/>
        </w:rPr>
        <w:t xml:space="preserve"> </w:t>
      </w:r>
      <w:r w:rsidRPr="00BC6B51">
        <w:rPr>
          <w:iCs/>
          <w:sz w:val="20"/>
          <w:szCs w:val="20"/>
        </w:rPr>
        <w:t>Silicon</w:t>
      </w:r>
      <w:r w:rsidR="007A4A46" w:rsidRPr="00BC6B51">
        <w:rPr>
          <w:iCs/>
          <w:sz w:val="20"/>
          <w:szCs w:val="20"/>
        </w:rPr>
        <w:t xml:space="preserve"> </w:t>
      </w:r>
      <w:r w:rsidR="00F374E6" w:rsidRPr="00BC6B51">
        <w:rPr>
          <w:iCs/>
          <w:sz w:val="20"/>
          <w:szCs w:val="20"/>
        </w:rPr>
        <w:t>2019;</w:t>
      </w:r>
      <w:r w:rsidR="007A4A46" w:rsidRPr="00BC6B51">
        <w:rPr>
          <w:iCs/>
          <w:sz w:val="20"/>
          <w:szCs w:val="20"/>
        </w:rPr>
        <w:t xml:space="preserve"> </w:t>
      </w:r>
      <w:r w:rsidRPr="00BC6B51">
        <w:rPr>
          <w:bCs/>
          <w:sz w:val="20"/>
          <w:szCs w:val="20"/>
        </w:rPr>
        <w:t>12:</w:t>
      </w:r>
      <w:r w:rsidR="007A4A46" w:rsidRPr="00BC6B51">
        <w:rPr>
          <w:bCs/>
          <w:sz w:val="20"/>
          <w:szCs w:val="20"/>
        </w:rPr>
        <w:t xml:space="preserve"> </w:t>
      </w:r>
      <w:r w:rsidRPr="00BC6B51">
        <w:rPr>
          <w:sz w:val="20"/>
          <w:szCs w:val="20"/>
        </w:rPr>
        <w:t>357</w:t>
      </w:r>
      <w:r w:rsidR="00F374E6" w:rsidRPr="00BC6B51">
        <w:rPr>
          <w:sz w:val="20"/>
          <w:szCs w:val="20"/>
        </w:rPr>
        <w:t>-</w:t>
      </w:r>
      <w:r w:rsidRPr="00BC6B51">
        <w:rPr>
          <w:sz w:val="20"/>
          <w:szCs w:val="20"/>
        </w:rPr>
        <w:t>363.</w:t>
      </w:r>
    </w:p>
    <w:p w:rsidR="00F32942" w:rsidRPr="00BC6B51" w:rsidRDefault="00F32942" w:rsidP="00397128">
      <w:pPr>
        <w:numPr>
          <w:ilvl w:val="0"/>
          <w:numId w:val="5"/>
        </w:numPr>
        <w:suppressAutoHyphens w:val="0"/>
        <w:snapToGrid w:val="0"/>
        <w:ind w:left="425" w:hanging="425"/>
        <w:jc w:val="both"/>
        <w:rPr>
          <w:sz w:val="20"/>
          <w:szCs w:val="20"/>
        </w:rPr>
      </w:pPr>
      <w:r w:rsidRPr="00BC6B51">
        <w:rPr>
          <w:sz w:val="20"/>
          <w:szCs w:val="20"/>
          <w:lang w:eastAsia="en-US"/>
        </w:rPr>
        <w:t>Krishnan</w:t>
      </w:r>
      <w:r w:rsidR="007A4A46" w:rsidRPr="00BC6B51">
        <w:rPr>
          <w:sz w:val="20"/>
          <w:szCs w:val="20"/>
          <w:lang w:eastAsia="en-US"/>
        </w:rPr>
        <w:t xml:space="preserve"> </w:t>
      </w:r>
      <w:r w:rsidRPr="00BC6B51">
        <w:rPr>
          <w:sz w:val="20"/>
          <w:szCs w:val="20"/>
          <w:lang w:eastAsia="en-US"/>
        </w:rPr>
        <w:t>1KVB</w:t>
      </w:r>
      <w:r w:rsidR="00D9451E" w:rsidRPr="00BC6B51">
        <w:rPr>
          <w:sz w:val="20"/>
          <w:szCs w:val="20"/>
          <w:lang w:eastAsia="en-US"/>
        </w:rPr>
        <w:t>,</w:t>
      </w:r>
      <w:r w:rsidR="007A4A46" w:rsidRPr="00BC6B51">
        <w:rPr>
          <w:sz w:val="20"/>
          <w:szCs w:val="20"/>
          <w:lang w:eastAsia="en-US"/>
        </w:rPr>
        <w:t xml:space="preserve"> </w:t>
      </w:r>
      <w:r w:rsidRPr="00BC6B51">
        <w:rPr>
          <w:sz w:val="20"/>
          <w:szCs w:val="20"/>
          <w:lang w:eastAsia="en-US"/>
        </w:rPr>
        <w:t>Jananee</w:t>
      </w:r>
      <w:r w:rsidR="007A4A46" w:rsidRPr="00BC6B51">
        <w:rPr>
          <w:sz w:val="20"/>
          <w:szCs w:val="20"/>
          <w:lang w:eastAsia="en-US"/>
        </w:rPr>
        <w:t xml:space="preserve"> </w:t>
      </w:r>
      <w:r w:rsidRPr="00BC6B51">
        <w:rPr>
          <w:sz w:val="20"/>
          <w:szCs w:val="20"/>
          <w:lang w:eastAsia="en-US"/>
        </w:rPr>
        <w:t>BR</w:t>
      </w:r>
      <w:r w:rsidR="00D9451E" w:rsidRPr="00BC6B51">
        <w:rPr>
          <w:sz w:val="20"/>
          <w:szCs w:val="20"/>
          <w:lang w:eastAsia="en-US"/>
        </w:rPr>
        <w:t>,</w:t>
      </w:r>
      <w:r w:rsidR="007A4A46" w:rsidRPr="00BC6B51">
        <w:rPr>
          <w:sz w:val="20"/>
          <w:szCs w:val="20"/>
          <w:lang w:eastAsia="en-US"/>
        </w:rPr>
        <w:t xml:space="preserve"> </w:t>
      </w:r>
      <w:r w:rsidRPr="00BC6B51">
        <w:rPr>
          <w:sz w:val="20"/>
          <w:szCs w:val="20"/>
          <w:lang w:eastAsia="en-US"/>
        </w:rPr>
        <w:t>Dinesh</w:t>
      </w:r>
      <w:r w:rsidR="007A4A46" w:rsidRPr="00BC6B51">
        <w:rPr>
          <w:sz w:val="20"/>
          <w:szCs w:val="20"/>
          <w:lang w:eastAsia="en-US"/>
        </w:rPr>
        <w:t xml:space="preserve"> </w:t>
      </w:r>
      <w:r w:rsidRPr="00BC6B51">
        <w:rPr>
          <w:sz w:val="20"/>
          <w:szCs w:val="20"/>
          <w:lang w:eastAsia="en-US"/>
        </w:rPr>
        <w:t>U</w:t>
      </w:r>
      <w:r w:rsidR="00D9451E" w:rsidRPr="00BC6B51">
        <w:rPr>
          <w:sz w:val="20"/>
          <w:szCs w:val="20"/>
          <w:lang w:eastAsia="en-US"/>
        </w:rPr>
        <w:t>,</w:t>
      </w:r>
      <w:r w:rsidR="007A4A46" w:rsidRPr="00BC6B51">
        <w:rPr>
          <w:sz w:val="20"/>
          <w:szCs w:val="20"/>
          <w:lang w:eastAsia="en-US"/>
        </w:rPr>
        <w:t xml:space="preserve"> </w:t>
      </w:r>
      <w:r w:rsidRPr="00BC6B51">
        <w:rPr>
          <w:sz w:val="20"/>
          <w:szCs w:val="20"/>
          <w:lang w:eastAsia="en-US"/>
        </w:rPr>
        <w:t>Sanjai</w:t>
      </w:r>
      <w:r w:rsidR="007A4A46" w:rsidRPr="00BC6B51">
        <w:rPr>
          <w:sz w:val="20"/>
          <w:szCs w:val="20"/>
          <w:lang w:eastAsia="en-US"/>
        </w:rPr>
        <w:t xml:space="preserve"> </w:t>
      </w:r>
      <w:r w:rsidRPr="00BC6B51">
        <w:rPr>
          <w:sz w:val="20"/>
          <w:szCs w:val="20"/>
          <w:lang w:eastAsia="en-US"/>
        </w:rPr>
        <w:t>KS.</w:t>
      </w:r>
      <w:r w:rsidR="007A4A46" w:rsidRPr="00BC6B51">
        <w:rPr>
          <w:sz w:val="20"/>
          <w:szCs w:val="20"/>
          <w:lang w:eastAsia="en-US"/>
        </w:rPr>
        <w:t xml:space="preserve"> </w:t>
      </w:r>
      <w:r w:rsidRPr="00BC6B51">
        <w:rPr>
          <w:sz w:val="20"/>
          <w:szCs w:val="20"/>
          <w:lang w:eastAsia="en-US"/>
        </w:rPr>
        <w:t>Stabilization</w:t>
      </w:r>
      <w:r w:rsidR="007A4A46" w:rsidRPr="00BC6B51">
        <w:rPr>
          <w:sz w:val="20"/>
          <w:szCs w:val="20"/>
          <w:lang w:eastAsia="en-US"/>
        </w:rPr>
        <w:t xml:space="preserve"> </w:t>
      </w:r>
      <w:r w:rsidRPr="00BC6B51">
        <w:rPr>
          <w:sz w:val="20"/>
          <w:szCs w:val="20"/>
          <w:lang w:eastAsia="en-US"/>
        </w:rPr>
        <w:t>of</w:t>
      </w:r>
      <w:r w:rsidR="007A4A46" w:rsidRPr="00BC6B51">
        <w:rPr>
          <w:sz w:val="20"/>
          <w:szCs w:val="20"/>
          <w:lang w:eastAsia="en-US"/>
        </w:rPr>
        <w:t xml:space="preserve"> </w:t>
      </w:r>
      <w:r w:rsidRPr="00BC6B51">
        <w:rPr>
          <w:sz w:val="20"/>
          <w:szCs w:val="20"/>
          <w:lang w:eastAsia="en-US"/>
        </w:rPr>
        <w:t>black</w:t>
      </w:r>
      <w:r w:rsidR="007A4A46" w:rsidRPr="00BC6B51">
        <w:rPr>
          <w:sz w:val="20"/>
          <w:szCs w:val="20"/>
          <w:lang w:eastAsia="en-US"/>
        </w:rPr>
        <w:t xml:space="preserve"> </w:t>
      </w:r>
      <w:r w:rsidRPr="00BC6B51">
        <w:rPr>
          <w:sz w:val="20"/>
          <w:szCs w:val="20"/>
          <w:lang w:eastAsia="en-US"/>
        </w:rPr>
        <w:t>cotton</w:t>
      </w:r>
      <w:r w:rsidR="007A4A46" w:rsidRPr="00BC6B51">
        <w:rPr>
          <w:sz w:val="20"/>
          <w:szCs w:val="20"/>
          <w:lang w:eastAsia="en-US"/>
        </w:rPr>
        <w:t xml:space="preserve"> </w:t>
      </w:r>
      <w:r w:rsidRPr="00BC6B51">
        <w:rPr>
          <w:sz w:val="20"/>
          <w:szCs w:val="20"/>
          <w:lang w:eastAsia="en-US"/>
        </w:rPr>
        <w:t>soil</w:t>
      </w:r>
      <w:r w:rsidR="007A4A46" w:rsidRPr="00BC6B51">
        <w:rPr>
          <w:sz w:val="20"/>
          <w:szCs w:val="20"/>
          <w:lang w:eastAsia="en-US"/>
        </w:rPr>
        <w:t xml:space="preserve"> </w:t>
      </w:r>
      <w:r w:rsidRPr="00BC6B51">
        <w:rPr>
          <w:sz w:val="20"/>
          <w:szCs w:val="20"/>
          <w:lang w:eastAsia="en-US"/>
        </w:rPr>
        <w:t>using</w:t>
      </w:r>
      <w:r w:rsidR="007A4A46" w:rsidRPr="00BC6B51">
        <w:rPr>
          <w:sz w:val="20"/>
          <w:szCs w:val="20"/>
          <w:lang w:eastAsia="en-US"/>
        </w:rPr>
        <w:t xml:space="preserve"> </w:t>
      </w:r>
      <w:r w:rsidRPr="00BC6B51">
        <w:rPr>
          <w:sz w:val="20"/>
          <w:szCs w:val="20"/>
          <w:lang w:eastAsia="en-US"/>
        </w:rPr>
        <w:t>banana</w:t>
      </w:r>
      <w:r w:rsidR="007A4A46" w:rsidRPr="00BC6B51">
        <w:rPr>
          <w:sz w:val="20"/>
          <w:szCs w:val="20"/>
          <w:lang w:eastAsia="en-US"/>
        </w:rPr>
        <w:t xml:space="preserve"> </w:t>
      </w:r>
      <w:r w:rsidRPr="00BC6B51">
        <w:rPr>
          <w:sz w:val="20"/>
          <w:szCs w:val="20"/>
          <w:lang w:eastAsia="en-US"/>
        </w:rPr>
        <w:t>tree</w:t>
      </w:r>
      <w:r w:rsidR="007A4A46" w:rsidRPr="00BC6B51">
        <w:rPr>
          <w:sz w:val="20"/>
          <w:szCs w:val="20"/>
          <w:lang w:eastAsia="en-US"/>
        </w:rPr>
        <w:t xml:space="preserve"> </w:t>
      </w:r>
      <w:r w:rsidRPr="00BC6B51">
        <w:rPr>
          <w:sz w:val="20"/>
          <w:szCs w:val="20"/>
          <w:lang w:eastAsia="en-US"/>
        </w:rPr>
        <w:t>ash.</w:t>
      </w:r>
      <w:r w:rsidR="007A4A46" w:rsidRPr="00BC6B51">
        <w:rPr>
          <w:sz w:val="20"/>
          <w:szCs w:val="20"/>
          <w:lang w:eastAsia="en-US"/>
        </w:rPr>
        <w:t xml:space="preserve"> </w:t>
      </w:r>
      <w:r w:rsidRPr="00BC6B51">
        <w:rPr>
          <w:sz w:val="20"/>
          <w:szCs w:val="20"/>
          <w:lang w:eastAsia="en-US"/>
        </w:rPr>
        <w:t>International</w:t>
      </w:r>
      <w:r w:rsidR="007A4A46" w:rsidRPr="00BC6B51">
        <w:rPr>
          <w:sz w:val="20"/>
          <w:szCs w:val="20"/>
          <w:lang w:eastAsia="en-US"/>
        </w:rPr>
        <w:t xml:space="preserve"> </w:t>
      </w:r>
      <w:r w:rsidRPr="00BC6B51">
        <w:rPr>
          <w:sz w:val="20"/>
          <w:szCs w:val="20"/>
          <w:lang w:eastAsia="en-US"/>
        </w:rPr>
        <w:t>Journal</w:t>
      </w:r>
      <w:r w:rsidR="007A4A46" w:rsidRPr="00BC6B51">
        <w:rPr>
          <w:sz w:val="20"/>
          <w:szCs w:val="20"/>
          <w:lang w:eastAsia="en-US"/>
        </w:rPr>
        <w:t xml:space="preserve"> </w:t>
      </w:r>
      <w:r w:rsidRPr="00BC6B51">
        <w:rPr>
          <w:sz w:val="20"/>
          <w:szCs w:val="20"/>
          <w:lang w:eastAsia="en-US"/>
        </w:rPr>
        <w:t>of</w:t>
      </w:r>
      <w:r w:rsidR="007A4A46" w:rsidRPr="00BC6B51">
        <w:rPr>
          <w:sz w:val="20"/>
          <w:szCs w:val="20"/>
          <w:lang w:eastAsia="en-US"/>
        </w:rPr>
        <w:t xml:space="preserve"> </w:t>
      </w:r>
      <w:r w:rsidRPr="00BC6B51">
        <w:rPr>
          <w:sz w:val="20"/>
          <w:szCs w:val="20"/>
          <w:lang w:eastAsia="en-US"/>
        </w:rPr>
        <w:t>Research</w:t>
      </w:r>
      <w:r w:rsidR="007A4A46" w:rsidRPr="00BC6B51">
        <w:rPr>
          <w:sz w:val="20"/>
          <w:szCs w:val="20"/>
          <w:lang w:eastAsia="en-US"/>
        </w:rPr>
        <w:t xml:space="preserve"> </w:t>
      </w:r>
      <w:r w:rsidRPr="00BC6B51">
        <w:rPr>
          <w:sz w:val="20"/>
          <w:szCs w:val="20"/>
          <w:lang w:eastAsia="en-US"/>
        </w:rPr>
        <w:t>in</w:t>
      </w:r>
      <w:r w:rsidR="007A4A46" w:rsidRPr="00BC6B51">
        <w:rPr>
          <w:sz w:val="20"/>
          <w:szCs w:val="20"/>
          <w:lang w:eastAsia="en-US"/>
        </w:rPr>
        <w:t xml:space="preserve"> </w:t>
      </w:r>
      <w:r w:rsidRPr="00BC6B51">
        <w:rPr>
          <w:sz w:val="20"/>
          <w:szCs w:val="20"/>
          <w:lang w:eastAsia="en-US"/>
        </w:rPr>
        <w:t>Engineering</w:t>
      </w:r>
      <w:r w:rsidR="007A4A46" w:rsidRPr="00BC6B51">
        <w:rPr>
          <w:sz w:val="20"/>
          <w:szCs w:val="20"/>
          <w:lang w:eastAsia="en-US"/>
        </w:rPr>
        <w:t xml:space="preserve"> </w:t>
      </w:r>
      <w:r w:rsidRPr="00BC6B51">
        <w:rPr>
          <w:sz w:val="20"/>
          <w:szCs w:val="20"/>
          <w:lang w:eastAsia="en-US"/>
        </w:rPr>
        <w:t>and</w:t>
      </w:r>
      <w:r w:rsidR="007A4A46" w:rsidRPr="00BC6B51">
        <w:rPr>
          <w:sz w:val="20"/>
          <w:szCs w:val="20"/>
          <w:lang w:eastAsia="en-US"/>
        </w:rPr>
        <w:t xml:space="preserve"> </w:t>
      </w:r>
      <w:r w:rsidRPr="00BC6B51">
        <w:rPr>
          <w:sz w:val="20"/>
          <w:szCs w:val="20"/>
          <w:lang w:eastAsia="en-US"/>
        </w:rPr>
        <w:t>Management</w:t>
      </w:r>
      <w:r w:rsidR="007A4A46" w:rsidRPr="00BC6B51">
        <w:rPr>
          <w:sz w:val="20"/>
          <w:szCs w:val="20"/>
          <w:lang w:eastAsia="en-US"/>
        </w:rPr>
        <w:t xml:space="preserve"> </w:t>
      </w:r>
      <w:r w:rsidR="00D9451E" w:rsidRPr="00BC6B51">
        <w:rPr>
          <w:sz w:val="20"/>
          <w:szCs w:val="20"/>
          <w:lang w:eastAsia="en-US"/>
        </w:rPr>
        <w:t>2019;</w:t>
      </w:r>
      <w:r w:rsidR="007A4A46" w:rsidRPr="00BC6B51">
        <w:rPr>
          <w:sz w:val="20"/>
          <w:szCs w:val="20"/>
          <w:lang w:eastAsia="en-US"/>
        </w:rPr>
        <w:t xml:space="preserve"> </w:t>
      </w:r>
      <w:r w:rsidRPr="00BC6B51">
        <w:rPr>
          <w:sz w:val="20"/>
          <w:szCs w:val="20"/>
          <w:lang w:eastAsia="en-US"/>
        </w:rPr>
        <w:t>1(1):</w:t>
      </w:r>
      <w:r w:rsidR="007A4A46" w:rsidRPr="00BC6B51">
        <w:rPr>
          <w:sz w:val="20"/>
          <w:szCs w:val="20"/>
          <w:lang w:eastAsia="en-US"/>
        </w:rPr>
        <w:t xml:space="preserve"> </w:t>
      </w:r>
      <w:r w:rsidRPr="00BC6B51">
        <w:rPr>
          <w:sz w:val="20"/>
          <w:szCs w:val="20"/>
          <w:lang w:eastAsia="en-US"/>
        </w:rPr>
        <w:t>277-285.</w:t>
      </w:r>
      <w:r w:rsidR="007A4A46" w:rsidRPr="00BC6B51">
        <w:rPr>
          <w:sz w:val="20"/>
          <w:szCs w:val="20"/>
          <w:lang w:eastAsia="en-US"/>
        </w:rPr>
        <w:t xml:space="preserve"> </w:t>
      </w:r>
    </w:p>
    <w:p w:rsidR="00F32942" w:rsidRPr="00BC6B51" w:rsidRDefault="00F32942" w:rsidP="00397128">
      <w:pPr>
        <w:numPr>
          <w:ilvl w:val="0"/>
          <w:numId w:val="5"/>
        </w:numPr>
        <w:suppressAutoHyphens w:val="0"/>
        <w:snapToGrid w:val="0"/>
        <w:ind w:left="425" w:hanging="425"/>
        <w:jc w:val="both"/>
        <w:rPr>
          <w:sz w:val="20"/>
          <w:szCs w:val="20"/>
        </w:rPr>
      </w:pPr>
      <w:r w:rsidRPr="00BC6B51">
        <w:rPr>
          <w:sz w:val="20"/>
          <w:szCs w:val="20"/>
        </w:rPr>
        <w:t>Mustapha</w:t>
      </w:r>
      <w:r w:rsidR="007A4A46" w:rsidRPr="00BC6B51">
        <w:rPr>
          <w:sz w:val="20"/>
          <w:szCs w:val="20"/>
        </w:rPr>
        <w:t xml:space="preserve"> </w:t>
      </w:r>
      <w:r w:rsidRPr="00BC6B51">
        <w:rPr>
          <w:sz w:val="20"/>
          <w:szCs w:val="20"/>
        </w:rPr>
        <w:t>MA.</w:t>
      </w:r>
      <w:r w:rsidR="007A4A46" w:rsidRPr="00BC6B51">
        <w:rPr>
          <w:sz w:val="20"/>
          <w:szCs w:val="20"/>
        </w:rPr>
        <w:t xml:space="preserve"> </w:t>
      </w:r>
      <w:r w:rsidRPr="00BC6B51">
        <w:rPr>
          <w:iCs/>
          <w:sz w:val="20"/>
          <w:szCs w:val="20"/>
        </w:rPr>
        <w:t>Effect</w:t>
      </w:r>
      <w:r w:rsidR="007A4A46" w:rsidRPr="00BC6B51">
        <w:rPr>
          <w:iCs/>
          <w:sz w:val="20"/>
          <w:szCs w:val="20"/>
        </w:rPr>
        <w:t xml:space="preserve"> </w:t>
      </w:r>
      <w:r w:rsidRPr="00BC6B51">
        <w:rPr>
          <w:iCs/>
          <w:sz w:val="20"/>
          <w:szCs w:val="20"/>
        </w:rPr>
        <w:t>of</w:t>
      </w:r>
      <w:r w:rsidR="007A4A46" w:rsidRPr="00BC6B51">
        <w:rPr>
          <w:iCs/>
          <w:sz w:val="20"/>
          <w:szCs w:val="20"/>
        </w:rPr>
        <w:t xml:space="preserve"> </w:t>
      </w:r>
      <w:r w:rsidRPr="00BC6B51">
        <w:rPr>
          <w:iCs/>
          <w:sz w:val="20"/>
          <w:szCs w:val="20"/>
        </w:rPr>
        <w:t>Bagasse</w:t>
      </w:r>
      <w:r w:rsidR="007A4A46" w:rsidRPr="00BC6B51">
        <w:rPr>
          <w:iCs/>
          <w:sz w:val="20"/>
          <w:szCs w:val="20"/>
        </w:rPr>
        <w:t xml:space="preserve"> </w:t>
      </w:r>
      <w:r w:rsidRPr="00BC6B51">
        <w:rPr>
          <w:iCs/>
          <w:sz w:val="20"/>
          <w:szCs w:val="20"/>
        </w:rPr>
        <w:t>ash</w:t>
      </w:r>
      <w:r w:rsidR="007A4A46" w:rsidRPr="00BC6B51">
        <w:rPr>
          <w:iCs/>
          <w:sz w:val="20"/>
          <w:szCs w:val="20"/>
        </w:rPr>
        <w:t xml:space="preserve"> </w:t>
      </w:r>
      <w:r w:rsidRPr="00BC6B51">
        <w:rPr>
          <w:iCs/>
          <w:sz w:val="20"/>
          <w:szCs w:val="20"/>
        </w:rPr>
        <w:t>on</w:t>
      </w:r>
      <w:r w:rsidR="007A4A46" w:rsidRPr="00BC6B51">
        <w:rPr>
          <w:iCs/>
          <w:sz w:val="20"/>
          <w:szCs w:val="20"/>
        </w:rPr>
        <w:t xml:space="preserve"> </w:t>
      </w:r>
      <w:r w:rsidRPr="00BC6B51">
        <w:rPr>
          <w:iCs/>
          <w:sz w:val="20"/>
          <w:szCs w:val="20"/>
        </w:rPr>
        <w:t>cement</w:t>
      </w:r>
      <w:r w:rsidR="007A4A46" w:rsidRPr="00BC6B51">
        <w:rPr>
          <w:iCs/>
          <w:sz w:val="20"/>
          <w:szCs w:val="20"/>
        </w:rPr>
        <w:t xml:space="preserve"> </w:t>
      </w:r>
      <w:r w:rsidRPr="00BC6B51">
        <w:rPr>
          <w:iCs/>
          <w:sz w:val="20"/>
          <w:szCs w:val="20"/>
        </w:rPr>
        <w:t>stabilized</w:t>
      </w:r>
      <w:r w:rsidR="007A4A46" w:rsidRPr="00BC6B51">
        <w:rPr>
          <w:iCs/>
          <w:sz w:val="20"/>
          <w:szCs w:val="20"/>
        </w:rPr>
        <w:t xml:space="preserve"> </w:t>
      </w:r>
      <w:r w:rsidRPr="00BC6B51">
        <w:rPr>
          <w:iCs/>
          <w:sz w:val="20"/>
          <w:szCs w:val="20"/>
        </w:rPr>
        <w:t>laterites,</w:t>
      </w:r>
      <w:r w:rsidR="007A4A46" w:rsidRPr="00BC6B51">
        <w:rPr>
          <w:iCs/>
          <w:sz w:val="20"/>
          <w:szCs w:val="20"/>
        </w:rPr>
        <w:t xml:space="preserve"> </w:t>
      </w:r>
      <w:r w:rsidRPr="00BC6B51">
        <w:rPr>
          <w:sz w:val="20"/>
          <w:szCs w:val="20"/>
        </w:rPr>
        <w:t>Seminar</w:t>
      </w:r>
      <w:r w:rsidR="007A4A46" w:rsidRPr="00BC6B51">
        <w:rPr>
          <w:sz w:val="20"/>
          <w:szCs w:val="20"/>
        </w:rPr>
        <w:t xml:space="preserve"> </w:t>
      </w:r>
      <w:r w:rsidRPr="00BC6B51">
        <w:rPr>
          <w:sz w:val="20"/>
          <w:szCs w:val="20"/>
        </w:rPr>
        <w:t>paper</w:t>
      </w:r>
      <w:r w:rsidR="007A4A46" w:rsidRPr="00BC6B51">
        <w:rPr>
          <w:sz w:val="20"/>
          <w:szCs w:val="20"/>
        </w:rPr>
        <w:t xml:space="preserve"> </w:t>
      </w:r>
      <w:r w:rsidRPr="00BC6B51">
        <w:rPr>
          <w:sz w:val="20"/>
          <w:szCs w:val="20"/>
        </w:rPr>
        <w:t>presented</w:t>
      </w:r>
      <w:r w:rsidR="007A4A46" w:rsidRPr="00BC6B51">
        <w:rPr>
          <w:sz w:val="20"/>
          <w:szCs w:val="20"/>
        </w:rPr>
        <w:t xml:space="preserve"> </w:t>
      </w:r>
      <w:r w:rsidRPr="00BC6B51">
        <w:rPr>
          <w:sz w:val="20"/>
          <w:szCs w:val="20"/>
        </w:rPr>
        <w:t>at</w:t>
      </w:r>
      <w:r w:rsidR="007A4A46" w:rsidRPr="00BC6B51">
        <w:rPr>
          <w:sz w:val="20"/>
          <w:szCs w:val="20"/>
        </w:rPr>
        <w:t xml:space="preserve"> </w:t>
      </w:r>
      <w:r w:rsidRPr="00BC6B51">
        <w:rPr>
          <w:sz w:val="20"/>
          <w:szCs w:val="20"/>
        </w:rPr>
        <w:t>the</w:t>
      </w:r>
      <w:r w:rsidR="007A4A46" w:rsidRPr="00BC6B51">
        <w:rPr>
          <w:sz w:val="20"/>
          <w:szCs w:val="20"/>
        </w:rPr>
        <w:t xml:space="preserve"> </w:t>
      </w:r>
      <w:r w:rsidRPr="00BC6B51">
        <w:rPr>
          <w:sz w:val="20"/>
          <w:szCs w:val="20"/>
        </w:rPr>
        <w:t>Department</w:t>
      </w:r>
      <w:r w:rsidR="007A4A46" w:rsidRPr="00BC6B51">
        <w:rPr>
          <w:sz w:val="20"/>
          <w:szCs w:val="20"/>
        </w:rPr>
        <w:t xml:space="preserve"> </w:t>
      </w:r>
      <w:r w:rsidRPr="00BC6B51">
        <w:rPr>
          <w:sz w:val="20"/>
          <w:szCs w:val="20"/>
        </w:rPr>
        <w:t>of</w:t>
      </w:r>
      <w:r w:rsidR="007A4A46" w:rsidRPr="00BC6B51">
        <w:rPr>
          <w:sz w:val="20"/>
          <w:szCs w:val="20"/>
        </w:rPr>
        <w:t xml:space="preserve"> </w:t>
      </w:r>
      <w:r w:rsidRPr="00BC6B51">
        <w:rPr>
          <w:sz w:val="20"/>
          <w:szCs w:val="20"/>
        </w:rPr>
        <w:t>Civil</w:t>
      </w:r>
      <w:r w:rsidR="007A4A46" w:rsidRPr="00BC6B51">
        <w:rPr>
          <w:sz w:val="20"/>
          <w:szCs w:val="20"/>
        </w:rPr>
        <w:t xml:space="preserve"> </w:t>
      </w:r>
      <w:r w:rsidRPr="00BC6B51">
        <w:rPr>
          <w:sz w:val="20"/>
          <w:szCs w:val="20"/>
        </w:rPr>
        <w:t>Engineering,</w:t>
      </w:r>
      <w:r w:rsidR="007A4A46" w:rsidRPr="00BC6B51">
        <w:rPr>
          <w:sz w:val="20"/>
          <w:szCs w:val="20"/>
        </w:rPr>
        <w:t xml:space="preserve"> </w:t>
      </w:r>
      <w:r w:rsidRPr="00BC6B51">
        <w:rPr>
          <w:sz w:val="20"/>
          <w:szCs w:val="20"/>
        </w:rPr>
        <w:t>Ahmadu</w:t>
      </w:r>
      <w:r w:rsidR="007A4A46" w:rsidRPr="00BC6B51">
        <w:rPr>
          <w:sz w:val="20"/>
          <w:szCs w:val="20"/>
        </w:rPr>
        <w:t xml:space="preserve"> </w:t>
      </w:r>
      <w:r w:rsidRPr="00BC6B51">
        <w:rPr>
          <w:sz w:val="20"/>
          <w:szCs w:val="20"/>
        </w:rPr>
        <w:t>Bello</w:t>
      </w:r>
      <w:r w:rsidR="007A4A46" w:rsidRPr="00BC6B51">
        <w:rPr>
          <w:sz w:val="20"/>
          <w:szCs w:val="20"/>
        </w:rPr>
        <w:t xml:space="preserve"> </w:t>
      </w:r>
      <w:r w:rsidRPr="00BC6B51">
        <w:rPr>
          <w:sz w:val="20"/>
          <w:szCs w:val="20"/>
        </w:rPr>
        <w:t>University,</w:t>
      </w:r>
      <w:r w:rsidR="007A4A46" w:rsidRPr="00BC6B51">
        <w:rPr>
          <w:sz w:val="20"/>
          <w:szCs w:val="20"/>
        </w:rPr>
        <w:t xml:space="preserve"> </w:t>
      </w:r>
      <w:r w:rsidRPr="00BC6B51">
        <w:rPr>
          <w:sz w:val="20"/>
          <w:szCs w:val="20"/>
        </w:rPr>
        <w:t>Zaria,</w:t>
      </w:r>
      <w:r w:rsidR="007A4A46" w:rsidRPr="00BC6B51">
        <w:rPr>
          <w:sz w:val="20"/>
          <w:szCs w:val="20"/>
        </w:rPr>
        <w:t xml:space="preserve"> </w:t>
      </w:r>
      <w:r w:rsidRPr="00BC6B51">
        <w:rPr>
          <w:sz w:val="20"/>
          <w:szCs w:val="20"/>
        </w:rPr>
        <w:t>Nigeria</w:t>
      </w:r>
      <w:r w:rsidR="007A4A46" w:rsidRPr="00BC6B51">
        <w:rPr>
          <w:sz w:val="20"/>
          <w:szCs w:val="20"/>
        </w:rPr>
        <w:t xml:space="preserve"> </w:t>
      </w:r>
      <w:r w:rsidR="00D9451E" w:rsidRPr="00BC6B51">
        <w:rPr>
          <w:sz w:val="20"/>
          <w:szCs w:val="20"/>
        </w:rPr>
        <w:t>2005</w:t>
      </w:r>
      <w:r w:rsidRPr="00BC6B51">
        <w:rPr>
          <w:sz w:val="20"/>
          <w:szCs w:val="20"/>
        </w:rPr>
        <w:t>.</w:t>
      </w:r>
    </w:p>
    <w:p w:rsidR="00F32942" w:rsidRPr="00BC6B51" w:rsidRDefault="00F32942" w:rsidP="00397128">
      <w:pPr>
        <w:numPr>
          <w:ilvl w:val="0"/>
          <w:numId w:val="5"/>
        </w:numPr>
        <w:suppressAutoHyphens w:val="0"/>
        <w:snapToGrid w:val="0"/>
        <w:ind w:left="425" w:hanging="425"/>
        <w:jc w:val="both"/>
        <w:rPr>
          <w:sz w:val="20"/>
          <w:szCs w:val="20"/>
        </w:rPr>
      </w:pPr>
      <w:r w:rsidRPr="00BC6B51">
        <w:rPr>
          <w:sz w:val="20"/>
          <w:szCs w:val="20"/>
        </w:rPr>
        <w:t>Nnochiri</w:t>
      </w:r>
      <w:r w:rsidR="007A4A46" w:rsidRPr="00BC6B51">
        <w:rPr>
          <w:sz w:val="20"/>
          <w:szCs w:val="20"/>
        </w:rPr>
        <w:t xml:space="preserve"> </w:t>
      </w:r>
      <w:r w:rsidRPr="00BC6B51">
        <w:rPr>
          <w:sz w:val="20"/>
          <w:szCs w:val="20"/>
        </w:rPr>
        <w:t>ES</w:t>
      </w:r>
      <w:r w:rsidR="00B16579" w:rsidRPr="00BC6B51">
        <w:rPr>
          <w:sz w:val="20"/>
          <w:szCs w:val="20"/>
        </w:rPr>
        <w:t>,</w:t>
      </w:r>
      <w:r w:rsidR="007A4A46" w:rsidRPr="00BC6B51">
        <w:rPr>
          <w:sz w:val="20"/>
          <w:szCs w:val="20"/>
        </w:rPr>
        <w:t xml:space="preserve"> </w:t>
      </w:r>
      <w:r w:rsidRPr="00BC6B51">
        <w:rPr>
          <w:sz w:val="20"/>
          <w:szCs w:val="20"/>
        </w:rPr>
        <w:t>Aderinlewo</w:t>
      </w:r>
      <w:r w:rsidR="007A4A46" w:rsidRPr="00BC6B51">
        <w:rPr>
          <w:sz w:val="20"/>
          <w:szCs w:val="20"/>
        </w:rPr>
        <w:t xml:space="preserve"> </w:t>
      </w:r>
      <w:r w:rsidRPr="00BC6B51">
        <w:rPr>
          <w:sz w:val="20"/>
          <w:szCs w:val="20"/>
        </w:rPr>
        <w:t>OO.</w:t>
      </w:r>
      <w:r w:rsidR="007A4A46" w:rsidRPr="00BC6B51">
        <w:rPr>
          <w:sz w:val="20"/>
          <w:szCs w:val="20"/>
        </w:rPr>
        <w:t xml:space="preserve"> </w:t>
      </w:r>
      <w:r w:rsidRPr="00BC6B51">
        <w:rPr>
          <w:sz w:val="20"/>
          <w:szCs w:val="20"/>
        </w:rPr>
        <w:t>Geotechnical</w:t>
      </w:r>
      <w:r w:rsidR="007A4A46" w:rsidRPr="00BC6B51">
        <w:rPr>
          <w:sz w:val="20"/>
          <w:szCs w:val="20"/>
        </w:rPr>
        <w:t xml:space="preserve"> </w:t>
      </w:r>
      <w:r w:rsidRPr="00BC6B51">
        <w:rPr>
          <w:sz w:val="20"/>
          <w:szCs w:val="20"/>
        </w:rPr>
        <w:t>properties</w:t>
      </w:r>
      <w:r w:rsidR="007A4A46" w:rsidRPr="00BC6B51">
        <w:rPr>
          <w:sz w:val="20"/>
          <w:szCs w:val="20"/>
        </w:rPr>
        <w:t xml:space="preserve"> </w:t>
      </w:r>
      <w:r w:rsidRPr="00BC6B51">
        <w:rPr>
          <w:sz w:val="20"/>
          <w:szCs w:val="20"/>
        </w:rPr>
        <w:t>of</w:t>
      </w:r>
      <w:r w:rsidR="007A4A46" w:rsidRPr="00BC6B51">
        <w:rPr>
          <w:sz w:val="20"/>
          <w:szCs w:val="20"/>
        </w:rPr>
        <w:t xml:space="preserve"> </w:t>
      </w:r>
      <w:r w:rsidRPr="00BC6B51">
        <w:rPr>
          <w:sz w:val="20"/>
          <w:szCs w:val="20"/>
        </w:rPr>
        <w:t>lateritic</w:t>
      </w:r>
      <w:r w:rsidR="007A4A46" w:rsidRPr="00BC6B51">
        <w:rPr>
          <w:sz w:val="20"/>
          <w:szCs w:val="20"/>
        </w:rPr>
        <w:t xml:space="preserve"> </w:t>
      </w:r>
      <w:r w:rsidRPr="00BC6B51">
        <w:rPr>
          <w:sz w:val="20"/>
          <w:szCs w:val="20"/>
        </w:rPr>
        <w:t>soil</w:t>
      </w:r>
      <w:r w:rsidR="007A4A46" w:rsidRPr="00BC6B51">
        <w:rPr>
          <w:sz w:val="20"/>
          <w:szCs w:val="20"/>
        </w:rPr>
        <w:t xml:space="preserve"> </w:t>
      </w:r>
      <w:r w:rsidRPr="00BC6B51">
        <w:rPr>
          <w:sz w:val="20"/>
          <w:szCs w:val="20"/>
        </w:rPr>
        <w:t>stabilized</w:t>
      </w:r>
      <w:r w:rsidR="007A4A46" w:rsidRPr="00BC6B51">
        <w:rPr>
          <w:sz w:val="20"/>
          <w:szCs w:val="20"/>
        </w:rPr>
        <w:t xml:space="preserve"> </w:t>
      </w:r>
      <w:r w:rsidRPr="00BC6B51">
        <w:rPr>
          <w:sz w:val="20"/>
          <w:szCs w:val="20"/>
        </w:rPr>
        <w:t>with</w:t>
      </w:r>
      <w:r w:rsidR="007A4A46" w:rsidRPr="00BC6B51">
        <w:rPr>
          <w:sz w:val="20"/>
          <w:szCs w:val="20"/>
        </w:rPr>
        <w:t xml:space="preserve"> </w:t>
      </w:r>
      <w:r w:rsidRPr="00BC6B51">
        <w:rPr>
          <w:sz w:val="20"/>
          <w:szCs w:val="20"/>
        </w:rPr>
        <w:t>banana</w:t>
      </w:r>
      <w:r w:rsidR="007A4A46" w:rsidRPr="00BC6B51">
        <w:rPr>
          <w:sz w:val="20"/>
          <w:szCs w:val="20"/>
        </w:rPr>
        <w:t xml:space="preserve"> </w:t>
      </w:r>
      <w:r w:rsidRPr="00BC6B51">
        <w:rPr>
          <w:sz w:val="20"/>
          <w:szCs w:val="20"/>
        </w:rPr>
        <w:lastRenderedPageBreak/>
        <w:t>leaves</w:t>
      </w:r>
      <w:r w:rsidR="007A4A46" w:rsidRPr="00BC6B51">
        <w:rPr>
          <w:sz w:val="20"/>
          <w:szCs w:val="20"/>
        </w:rPr>
        <w:t xml:space="preserve"> </w:t>
      </w:r>
      <w:r w:rsidRPr="00BC6B51">
        <w:rPr>
          <w:sz w:val="20"/>
          <w:szCs w:val="20"/>
        </w:rPr>
        <w:t>ash,</w:t>
      </w:r>
      <w:r w:rsidR="007A4A46" w:rsidRPr="00BC6B51">
        <w:rPr>
          <w:sz w:val="20"/>
          <w:szCs w:val="20"/>
        </w:rPr>
        <w:t xml:space="preserve"> </w:t>
      </w:r>
      <w:r w:rsidRPr="00BC6B51">
        <w:rPr>
          <w:sz w:val="20"/>
          <w:szCs w:val="20"/>
        </w:rPr>
        <w:t>FUOYE</w:t>
      </w:r>
      <w:r w:rsidR="007A4A46" w:rsidRPr="00BC6B51">
        <w:rPr>
          <w:sz w:val="20"/>
          <w:szCs w:val="20"/>
        </w:rPr>
        <w:t xml:space="preserve"> </w:t>
      </w:r>
      <w:r w:rsidRPr="00BC6B51">
        <w:rPr>
          <w:sz w:val="20"/>
          <w:szCs w:val="20"/>
        </w:rPr>
        <w:t>Journal</w:t>
      </w:r>
      <w:r w:rsidR="007A4A46" w:rsidRPr="00BC6B51">
        <w:rPr>
          <w:sz w:val="20"/>
          <w:szCs w:val="20"/>
        </w:rPr>
        <w:t xml:space="preserve"> </w:t>
      </w:r>
      <w:r w:rsidRPr="00BC6B51">
        <w:rPr>
          <w:sz w:val="20"/>
          <w:szCs w:val="20"/>
        </w:rPr>
        <w:t>of</w:t>
      </w:r>
      <w:r w:rsidR="007A4A46" w:rsidRPr="00BC6B51">
        <w:rPr>
          <w:sz w:val="20"/>
          <w:szCs w:val="20"/>
        </w:rPr>
        <w:t xml:space="preserve"> </w:t>
      </w:r>
      <w:r w:rsidRPr="00BC6B51">
        <w:rPr>
          <w:sz w:val="20"/>
          <w:szCs w:val="20"/>
        </w:rPr>
        <w:t>Engineering</w:t>
      </w:r>
      <w:r w:rsidR="007A4A46" w:rsidRPr="00BC6B51">
        <w:rPr>
          <w:sz w:val="20"/>
          <w:szCs w:val="20"/>
        </w:rPr>
        <w:t xml:space="preserve"> </w:t>
      </w:r>
      <w:r w:rsidRPr="00BC6B51">
        <w:rPr>
          <w:sz w:val="20"/>
          <w:szCs w:val="20"/>
        </w:rPr>
        <w:t>and</w:t>
      </w:r>
      <w:r w:rsidR="007A4A46" w:rsidRPr="00BC6B51">
        <w:rPr>
          <w:sz w:val="20"/>
          <w:szCs w:val="20"/>
        </w:rPr>
        <w:t xml:space="preserve"> </w:t>
      </w:r>
      <w:r w:rsidRPr="00BC6B51">
        <w:rPr>
          <w:sz w:val="20"/>
          <w:szCs w:val="20"/>
        </w:rPr>
        <w:t>Technology</w:t>
      </w:r>
      <w:r w:rsidR="007A4A46" w:rsidRPr="00BC6B51">
        <w:rPr>
          <w:sz w:val="20"/>
          <w:szCs w:val="20"/>
        </w:rPr>
        <w:t xml:space="preserve"> </w:t>
      </w:r>
      <w:r w:rsidR="00E967EC" w:rsidRPr="00BC6B51">
        <w:rPr>
          <w:sz w:val="20"/>
          <w:szCs w:val="20"/>
        </w:rPr>
        <w:t>2016;</w:t>
      </w:r>
      <w:r w:rsidR="007A4A46" w:rsidRPr="00BC6B51">
        <w:rPr>
          <w:sz w:val="20"/>
          <w:szCs w:val="20"/>
        </w:rPr>
        <w:t xml:space="preserve"> </w:t>
      </w:r>
      <w:r w:rsidRPr="00BC6B51">
        <w:rPr>
          <w:sz w:val="20"/>
          <w:szCs w:val="20"/>
        </w:rPr>
        <w:t>1(1):</w:t>
      </w:r>
      <w:r w:rsidR="007A4A46" w:rsidRPr="00BC6B51">
        <w:rPr>
          <w:sz w:val="20"/>
          <w:szCs w:val="20"/>
        </w:rPr>
        <w:t xml:space="preserve"> </w:t>
      </w:r>
      <w:r w:rsidRPr="00BC6B51">
        <w:rPr>
          <w:sz w:val="20"/>
          <w:szCs w:val="20"/>
        </w:rPr>
        <w:t>116-119.</w:t>
      </w:r>
    </w:p>
    <w:p w:rsidR="00F32942" w:rsidRPr="00BC6B51" w:rsidRDefault="00F32942" w:rsidP="00397128">
      <w:pPr>
        <w:numPr>
          <w:ilvl w:val="0"/>
          <w:numId w:val="5"/>
        </w:numPr>
        <w:suppressAutoHyphens w:val="0"/>
        <w:snapToGrid w:val="0"/>
        <w:ind w:left="425" w:hanging="425"/>
        <w:jc w:val="both"/>
        <w:rPr>
          <w:sz w:val="20"/>
          <w:szCs w:val="20"/>
        </w:rPr>
      </w:pPr>
      <w:r w:rsidRPr="00BC6B51">
        <w:rPr>
          <w:sz w:val="20"/>
          <w:szCs w:val="20"/>
        </w:rPr>
        <w:t>Olutaiwo</w:t>
      </w:r>
      <w:r w:rsidR="007A4A46" w:rsidRPr="00BC6B51">
        <w:rPr>
          <w:sz w:val="20"/>
          <w:szCs w:val="20"/>
        </w:rPr>
        <w:t xml:space="preserve"> </w:t>
      </w:r>
      <w:r w:rsidRPr="00BC6B51">
        <w:rPr>
          <w:sz w:val="20"/>
          <w:szCs w:val="20"/>
        </w:rPr>
        <w:t>AO</w:t>
      </w:r>
      <w:r w:rsidR="00E967EC" w:rsidRPr="00BC6B51">
        <w:rPr>
          <w:sz w:val="20"/>
          <w:szCs w:val="20"/>
        </w:rPr>
        <w:t>,</w:t>
      </w:r>
      <w:r w:rsidR="007A4A46" w:rsidRPr="00BC6B51">
        <w:rPr>
          <w:sz w:val="20"/>
          <w:szCs w:val="20"/>
        </w:rPr>
        <w:t xml:space="preserve"> </w:t>
      </w:r>
      <w:r w:rsidRPr="00BC6B51">
        <w:rPr>
          <w:sz w:val="20"/>
          <w:szCs w:val="20"/>
        </w:rPr>
        <w:t>Lawal</w:t>
      </w:r>
      <w:r w:rsidR="007A4A46" w:rsidRPr="00BC6B51">
        <w:rPr>
          <w:sz w:val="20"/>
          <w:szCs w:val="20"/>
        </w:rPr>
        <w:t xml:space="preserve"> </w:t>
      </w:r>
      <w:r w:rsidRPr="00BC6B51">
        <w:rPr>
          <w:sz w:val="20"/>
          <w:szCs w:val="20"/>
        </w:rPr>
        <w:t>AO.</w:t>
      </w:r>
      <w:r w:rsidR="007A4A46" w:rsidRPr="00BC6B51">
        <w:rPr>
          <w:sz w:val="20"/>
          <w:szCs w:val="20"/>
        </w:rPr>
        <w:t xml:space="preserve"> </w:t>
      </w:r>
      <w:r w:rsidRPr="00BC6B51">
        <w:rPr>
          <w:sz w:val="20"/>
          <w:szCs w:val="20"/>
        </w:rPr>
        <w:t>Effect</w:t>
      </w:r>
      <w:r w:rsidR="007A4A46" w:rsidRPr="00BC6B51">
        <w:rPr>
          <w:sz w:val="20"/>
          <w:szCs w:val="20"/>
        </w:rPr>
        <w:t xml:space="preserve"> </w:t>
      </w:r>
      <w:r w:rsidRPr="00BC6B51">
        <w:rPr>
          <w:sz w:val="20"/>
          <w:szCs w:val="20"/>
        </w:rPr>
        <w:t>of</w:t>
      </w:r>
      <w:r w:rsidR="007A4A46" w:rsidRPr="00BC6B51">
        <w:rPr>
          <w:sz w:val="20"/>
          <w:szCs w:val="20"/>
        </w:rPr>
        <w:t xml:space="preserve"> </w:t>
      </w:r>
      <w:r w:rsidRPr="00BC6B51">
        <w:rPr>
          <w:sz w:val="20"/>
          <w:szCs w:val="20"/>
        </w:rPr>
        <w:t>banana</w:t>
      </w:r>
      <w:r w:rsidR="007A4A46" w:rsidRPr="00BC6B51">
        <w:rPr>
          <w:sz w:val="20"/>
          <w:szCs w:val="20"/>
        </w:rPr>
        <w:t xml:space="preserve"> </w:t>
      </w:r>
      <w:r w:rsidRPr="00BC6B51">
        <w:rPr>
          <w:sz w:val="20"/>
          <w:szCs w:val="20"/>
        </w:rPr>
        <w:t>leaf</w:t>
      </w:r>
      <w:r w:rsidR="007A4A46" w:rsidRPr="00BC6B51">
        <w:rPr>
          <w:sz w:val="20"/>
          <w:szCs w:val="20"/>
        </w:rPr>
        <w:t xml:space="preserve"> </w:t>
      </w:r>
      <w:r w:rsidRPr="00BC6B51">
        <w:rPr>
          <w:sz w:val="20"/>
          <w:szCs w:val="20"/>
        </w:rPr>
        <w:t>ash</w:t>
      </w:r>
      <w:r w:rsidR="007A4A46" w:rsidRPr="00BC6B51">
        <w:rPr>
          <w:sz w:val="20"/>
          <w:szCs w:val="20"/>
        </w:rPr>
        <w:t xml:space="preserve"> </w:t>
      </w:r>
      <w:r w:rsidRPr="00BC6B51">
        <w:rPr>
          <w:sz w:val="20"/>
          <w:szCs w:val="20"/>
        </w:rPr>
        <w:t>on</w:t>
      </w:r>
      <w:r w:rsidR="007A4A46" w:rsidRPr="00BC6B51">
        <w:rPr>
          <w:sz w:val="20"/>
          <w:szCs w:val="20"/>
        </w:rPr>
        <w:t xml:space="preserve"> </w:t>
      </w:r>
      <w:r w:rsidRPr="00BC6B51">
        <w:rPr>
          <w:sz w:val="20"/>
          <w:szCs w:val="20"/>
        </w:rPr>
        <w:t>cement-modified</w:t>
      </w:r>
      <w:r w:rsidR="007A4A46" w:rsidRPr="00BC6B51">
        <w:rPr>
          <w:sz w:val="20"/>
          <w:szCs w:val="20"/>
        </w:rPr>
        <w:t xml:space="preserve"> </w:t>
      </w:r>
      <w:r w:rsidRPr="00BC6B51">
        <w:rPr>
          <w:sz w:val="20"/>
          <w:szCs w:val="20"/>
        </w:rPr>
        <w:t>lateritic</w:t>
      </w:r>
      <w:r w:rsidR="007A4A46" w:rsidRPr="00BC6B51">
        <w:rPr>
          <w:sz w:val="20"/>
          <w:szCs w:val="20"/>
        </w:rPr>
        <w:t xml:space="preserve"> </w:t>
      </w:r>
      <w:r w:rsidRPr="00BC6B51">
        <w:rPr>
          <w:sz w:val="20"/>
          <w:szCs w:val="20"/>
        </w:rPr>
        <w:t>soil,</w:t>
      </w:r>
      <w:r w:rsidR="007A4A46" w:rsidRPr="00BC6B51">
        <w:rPr>
          <w:sz w:val="20"/>
          <w:szCs w:val="20"/>
        </w:rPr>
        <w:t xml:space="preserve"> </w:t>
      </w:r>
      <w:r w:rsidRPr="00BC6B51">
        <w:rPr>
          <w:sz w:val="20"/>
          <w:szCs w:val="20"/>
        </w:rPr>
        <w:t>International</w:t>
      </w:r>
      <w:r w:rsidR="007A4A46" w:rsidRPr="00BC6B51">
        <w:rPr>
          <w:sz w:val="20"/>
          <w:szCs w:val="20"/>
        </w:rPr>
        <w:t xml:space="preserve"> </w:t>
      </w:r>
      <w:r w:rsidRPr="00BC6B51">
        <w:rPr>
          <w:sz w:val="20"/>
          <w:szCs w:val="20"/>
        </w:rPr>
        <w:t>Journal</w:t>
      </w:r>
      <w:r w:rsidR="007A4A46" w:rsidRPr="00BC6B51">
        <w:rPr>
          <w:sz w:val="20"/>
          <w:szCs w:val="20"/>
        </w:rPr>
        <w:t xml:space="preserve"> </w:t>
      </w:r>
      <w:r w:rsidRPr="00BC6B51">
        <w:rPr>
          <w:sz w:val="20"/>
          <w:szCs w:val="20"/>
        </w:rPr>
        <w:t>of</w:t>
      </w:r>
      <w:r w:rsidR="007A4A46" w:rsidRPr="00BC6B51">
        <w:rPr>
          <w:sz w:val="20"/>
          <w:szCs w:val="20"/>
        </w:rPr>
        <w:t xml:space="preserve"> </w:t>
      </w:r>
      <w:r w:rsidRPr="00BC6B51">
        <w:rPr>
          <w:sz w:val="20"/>
          <w:szCs w:val="20"/>
        </w:rPr>
        <w:t>Engineering</w:t>
      </w:r>
      <w:r w:rsidR="007A4A46" w:rsidRPr="00BC6B51">
        <w:rPr>
          <w:sz w:val="20"/>
          <w:szCs w:val="20"/>
        </w:rPr>
        <w:t xml:space="preserve"> </w:t>
      </w:r>
      <w:r w:rsidRPr="00BC6B51">
        <w:rPr>
          <w:sz w:val="20"/>
          <w:szCs w:val="20"/>
        </w:rPr>
        <w:t>and</w:t>
      </w:r>
      <w:r w:rsidR="007A4A46" w:rsidRPr="00BC6B51">
        <w:rPr>
          <w:sz w:val="20"/>
          <w:szCs w:val="20"/>
        </w:rPr>
        <w:t xml:space="preserve"> </w:t>
      </w:r>
      <w:r w:rsidRPr="00BC6B51">
        <w:rPr>
          <w:sz w:val="20"/>
          <w:szCs w:val="20"/>
        </w:rPr>
        <w:t>Technical</w:t>
      </w:r>
      <w:r w:rsidR="007A4A46" w:rsidRPr="00BC6B51">
        <w:rPr>
          <w:sz w:val="20"/>
          <w:szCs w:val="20"/>
        </w:rPr>
        <w:t xml:space="preserve"> </w:t>
      </w:r>
      <w:r w:rsidRPr="00BC6B51">
        <w:rPr>
          <w:sz w:val="20"/>
          <w:szCs w:val="20"/>
        </w:rPr>
        <w:t>Research</w:t>
      </w:r>
      <w:r w:rsidR="007A4A46" w:rsidRPr="00BC6B51">
        <w:rPr>
          <w:sz w:val="20"/>
          <w:szCs w:val="20"/>
        </w:rPr>
        <w:t xml:space="preserve"> </w:t>
      </w:r>
      <w:r w:rsidR="00E967EC" w:rsidRPr="00BC6B51">
        <w:rPr>
          <w:sz w:val="20"/>
          <w:szCs w:val="20"/>
        </w:rPr>
        <w:t>2017;</w:t>
      </w:r>
      <w:r w:rsidR="007A4A46" w:rsidRPr="00BC6B51">
        <w:rPr>
          <w:sz w:val="20"/>
          <w:szCs w:val="20"/>
        </w:rPr>
        <w:t xml:space="preserve"> </w:t>
      </w:r>
      <w:r w:rsidRPr="00BC6B51">
        <w:rPr>
          <w:sz w:val="20"/>
          <w:szCs w:val="20"/>
        </w:rPr>
        <w:t>7(6):</w:t>
      </w:r>
      <w:r w:rsidR="007A4A46" w:rsidRPr="00BC6B51">
        <w:rPr>
          <w:sz w:val="20"/>
          <w:szCs w:val="20"/>
        </w:rPr>
        <w:t xml:space="preserve"> </w:t>
      </w:r>
      <w:r w:rsidRPr="00BC6B51">
        <w:rPr>
          <w:sz w:val="20"/>
          <w:szCs w:val="20"/>
        </w:rPr>
        <w:t>25-28.</w:t>
      </w:r>
      <w:r w:rsidR="007A4A46" w:rsidRPr="00BC6B51">
        <w:rPr>
          <w:sz w:val="20"/>
          <w:szCs w:val="20"/>
        </w:rPr>
        <w:t xml:space="preserve"> </w:t>
      </w:r>
    </w:p>
    <w:p w:rsidR="00F32942" w:rsidRPr="00BC6B51" w:rsidRDefault="00F32942" w:rsidP="00397128">
      <w:pPr>
        <w:numPr>
          <w:ilvl w:val="0"/>
          <w:numId w:val="5"/>
        </w:numPr>
        <w:suppressAutoHyphens w:val="0"/>
        <w:snapToGrid w:val="0"/>
        <w:ind w:left="425" w:hanging="425"/>
        <w:jc w:val="both"/>
        <w:rPr>
          <w:sz w:val="20"/>
          <w:szCs w:val="20"/>
        </w:rPr>
      </w:pPr>
      <w:r w:rsidRPr="00BC6B51">
        <w:rPr>
          <w:sz w:val="20"/>
          <w:szCs w:val="20"/>
        </w:rPr>
        <w:t>Osinubi</w:t>
      </w:r>
      <w:r w:rsidR="007A4A46" w:rsidRPr="00BC6B51">
        <w:rPr>
          <w:sz w:val="20"/>
          <w:szCs w:val="20"/>
        </w:rPr>
        <w:t xml:space="preserve"> </w:t>
      </w:r>
      <w:r w:rsidRPr="00BC6B51">
        <w:rPr>
          <w:sz w:val="20"/>
          <w:szCs w:val="20"/>
        </w:rPr>
        <w:t>KJ.</w:t>
      </w:r>
      <w:r w:rsidR="007A4A46" w:rsidRPr="00BC6B51">
        <w:rPr>
          <w:sz w:val="20"/>
          <w:szCs w:val="20"/>
        </w:rPr>
        <w:t xml:space="preserve"> </w:t>
      </w:r>
      <w:r w:rsidRPr="00BC6B51">
        <w:rPr>
          <w:iCs/>
          <w:sz w:val="20"/>
          <w:szCs w:val="20"/>
        </w:rPr>
        <w:t>Evaluation</w:t>
      </w:r>
      <w:r w:rsidR="007A4A46" w:rsidRPr="00BC6B51">
        <w:rPr>
          <w:iCs/>
          <w:sz w:val="20"/>
          <w:szCs w:val="20"/>
        </w:rPr>
        <w:t xml:space="preserve"> </w:t>
      </w:r>
      <w:r w:rsidRPr="00BC6B51">
        <w:rPr>
          <w:iCs/>
          <w:sz w:val="20"/>
          <w:szCs w:val="20"/>
        </w:rPr>
        <w:t>of</w:t>
      </w:r>
      <w:r w:rsidR="007A4A46" w:rsidRPr="00BC6B51">
        <w:rPr>
          <w:iCs/>
          <w:sz w:val="20"/>
          <w:szCs w:val="20"/>
        </w:rPr>
        <w:t xml:space="preserve"> </w:t>
      </w:r>
      <w:r w:rsidRPr="00BC6B51">
        <w:rPr>
          <w:iCs/>
          <w:sz w:val="20"/>
          <w:szCs w:val="20"/>
        </w:rPr>
        <w:t>admixture</w:t>
      </w:r>
      <w:r w:rsidR="007A4A46" w:rsidRPr="00BC6B51">
        <w:rPr>
          <w:iCs/>
          <w:sz w:val="20"/>
          <w:szCs w:val="20"/>
        </w:rPr>
        <w:t xml:space="preserve"> </w:t>
      </w:r>
      <w:r w:rsidRPr="00BC6B51">
        <w:rPr>
          <w:iCs/>
          <w:sz w:val="20"/>
          <w:szCs w:val="20"/>
        </w:rPr>
        <w:t>stabilization</w:t>
      </w:r>
      <w:r w:rsidR="007A4A46" w:rsidRPr="00BC6B51">
        <w:rPr>
          <w:iCs/>
          <w:sz w:val="20"/>
          <w:szCs w:val="20"/>
        </w:rPr>
        <w:t xml:space="preserve"> </w:t>
      </w:r>
      <w:r w:rsidRPr="00BC6B51">
        <w:rPr>
          <w:iCs/>
          <w:sz w:val="20"/>
          <w:szCs w:val="20"/>
        </w:rPr>
        <w:t>of</w:t>
      </w:r>
      <w:r w:rsidR="007A4A46" w:rsidRPr="00BC6B51">
        <w:rPr>
          <w:iCs/>
          <w:sz w:val="20"/>
          <w:szCs w:val="20"/>
        </w:rPr>
        <w:t xml:space="preserve"> </w:t>
      </w:r>
      <w:r w:rsidRPr="00BC6B51">
        <w:rPr>
          <w:sz w:val="20"/>
          <w:szCs w:val="20"/>
        </w:rPr>
        <w:t>Nigeria</w:t>
      </w:r>
      <w:r w:rsidR="007A4A46" w:rsidRPr="00BC6B51">
        <w:rPr>
          <w:sz w:val="20"/>
          <w:szCs w:val="20"/>
        </w:rPr>
        <w:t xml:space="preserve"> </w:t>
      </w:r>
      <w:r w:rsidRPr="00BC6B51">
        <w:rPr>
          <w:sz w:val="20"/>
          <w:szCs w:val="20"/>
        </w:rPr>
        <w:t>b</w:t>
      </w:r>
      <w:r w:rsidRPr="00BC6B51">
        <w:rPr>
          <w:iCs/>
          <w:sz w:val="20"/>
          <w:szCs w:val="20"/>
        </w:rPr>
        <w:t>lack</w:t>
      </w:r>
      <w:r w:rsidR="007A4A46" w:rsidRPr="00BC6B51">
        <w:rPr>
          <w:iCs/>
          <w:sz w:val="20"/>
          <w:szCs w:val="20"/>
        </w:rPr>
        <w:t xml:space="preserve"> </w:t>
      </w:r>
      <w:r w:rsidRPr="00BC6B51">
        <w:rPr>
          <w:iCs/>
          <w:sz w:val="20"/>
          <w:szCs w:val="20"/>
        </w:rPr>
        <w:t>cotton</w:t>
      </w:r>
      <w:r w:rsidR="007A4A46" w:rsidRPr="00BC6B51">
        <w:rPr>
          <w:iCs/>
          <w:sz w:val="20"/>
          <w:szCs w:val="20"/>
        </w:rPr>
        <w:t xml:space="preserve"> </w:t>
      </w:r>
      <w:r w:rsidRPr="00BC6B51">
        <w:rPr>
          <w:iCs/>
          <w:sz w:val="20"/>
          <w:szCs w:val="20"/>
        </w:rPr>
        <w:t>soil</w:t>
      </w:r>
      <w:r w:rsidR="00E967EC" w:rsidRPr="00BC6B51">
        <w:rPr>
          <w:iCs/>
          <w:sz w:val="20"/>
          <w:szCs w:val="20"/>
        </w:rPr>
        <w:t>.</w:t>
      </w:r>
      <w:r w:rsidR="007A4A46" w:rsidRPr="00BC6B51">
        <w:rPr>
          <w:iCs/>
          <w:sz w:val="20"/>
          <w:szCs w:val="20"/>
        </w:rPr>
        <w:t xml:space="preserve"> </w:t>
      </w:r>
      <w:r w:rsidRPr="00BC6B51">
        <w:rPr>
          <w:sz w:val="20"/>
          <w:szCs w:val="20"/>
        </w:rPr>
        <w:lastRenderedPageBreak/>
        <w:t>Nigerian</w:t>
      </w:r>
      <w:r w:rsidR="007A4A46" w:rsidRPr="00BC6B51">
        <w:rPr>
          <w:sz w:val="20"/>
          <w:szCs w:val="20"/>
        </w:rPr>
        <w:t xml:space="preserve"> </w:t>
      </w:r>
      <w:r w:rsidRPr="00BC6B51">
        <w:rPr>
          <w:sz w:val="20"/>
          <w:szCs w:val="20"/>
        </w:rPr>
        <w:t>Society</w:t>
      </w:r>
      <w:r w:rsidR="007A4A46" w:rsidRPr="00BC6B51">
        <w:rPr>
          <w:sz w:val="20"/>
          <w:szCs w:val="20"/>
        </w:rPr>
        <w:t xml:space="preserve"> </w:t>
      </w:r>
      <w:r w:rsidRPr="00BC6B51">
        <w:rPr>
          <w:sz w:val="20"/>
          <w:szCs w:val="20"/>
        </w:rPr>
        <w:t>of</w:t>
      </w:r>
      <w:r w:rsidR="007A4A46" w:rsidRPr="00BC6B51">
        <w:rPr>
          <w:sz w:val="20"/>
          <w:szCs w:val="20"/>
        </w:rPr>
        <w:t xml:space="preserve"> </w:t>
      </w:r>
      <w:r w:rsidRPr="00BC6B51">
        <w:rPr>
          <w:sz w:val="20"/>
          <w:szCs w:val="20"/>
        </w:rPr>
        <w:t>Engineers</w:t>
      </w:r>
      <w:r w:rsidR="007A4A46" w:rsidRPr="00BC6B51">
        <w:rPr>
          <w:sz w:val="20"/>
          <w:szCs w:val="20"/>
        </w:rPr>
        <w:t xml:space="preserve"> </w:t>
      </w:r>
      <w:r w:rsidRPr="00BC6B51">
        <w:rPr>
          <w:sz w:val="20"/>
          <w:szCs w:val="20"/>
        </w:rPr>
        <w:t>Technical</w:t>
      </w:r>
      <w:r w:rsidR="007A4A46" w:rsidRPr="00BC6B51">
        <w:rPr>
          <w:sz w:val="20"/>
          <w:szCs w:val="20"/>
        </w:rPr>
        <w:t xml:space="preserve"> </w:t>
      </w:r>
      <w:r w:rsidRPr="00BC6B51">
        <w:rPr>
          <w:sz w:val="20"/>
          <w:szCs w:val="20"/>
        </w:rPr>
        <w:t>Transaction</w:t>
      </w:r>
      <w:r w:rsidR="007A4A46" w:rsidRPr="00BC6B51">
        <w:rPr>
          <w:sz w:val="20"/>
          <w:szCs w:val="20"/>
        </w:rPr>
        <w:t xml:space="preserve"> </w:t>
      </w:r>
      <w:r w:rsidR="00E967EC" w:rsidRPr="00BC6B51">
        <w:rPr>
          <w:sz w:val="20"/>
          <w:szCs w:val="20"/>
        </w:rPr>
        <w:t>1999;</w:t>
      </w:r>
      <w:r w:rsidR="007A4A46" w:rsidRPr="00BC6B51">
        <w:rPr>
          <w:sz w:val="20"/>
          <w:szCs w:val="20"/>
        </w:rPr>
        <w:t xml:space="preserve"> </w:t>
      </w:r>
      <w:r w:rsidRPr="00BC6B51">
        <w:rPr>
          <w:sz w:val="20"/>
          <w:szCs w:val="20"/>
        </w:rPr>
        <w:t>34(3):</w:t>
      </w:r>
      <w:r w:rsidR="007A4A46" w:rsidRPr="00BC6B51">
        <w:rPr>
          <w:sz w:val="20"/>
          <w:szCs w:val="20"/>
        </w:rPr>
        <w:t xml:space="preserve"> </w:t>
      </w:r>
      <w:r w:rsidRPr="00BC6B51">
        <w:rPr>
          <w:sz w:val="20"/>
          <w:szCs w:val="20"/>
        </w:rPr>
        <w:t>88-96.</w:t>
      </w:r>
    </w:p>
    <w:p w:rsidR="00F32942" w:rsidRPr="00BC6B51" w:rsidRDefault="00F32942" w:rsidP="00397128">
      <w:pPr>
        <w:numPr>
          <w:ilvl w:val="0"/>
          <w:numId w:val="5"/>
        </w:numPr>
        <w:suppressAutoHyphens w:val="0"/>
        <w:snapToGrid w:val="0"/>
        <w:ind w:left="425" w:hanging="425"/>
        <w:jc w:val="both"/>
        <w:rPr>
          <w:sz w:val="20"/>
          <w:szCs w:val="20"/>
        </w:rPr>
      </w:pPr>
      <w:r w:rsidRPr="00BC6B51">
        <w:rPr>
          <w:sz w:val="20"/>
          <w:szCs w:val="20"/>
        </w:rPr>
        <w:t>Sakthivel</w:t>
      </w:r>
      <w:r w:rsidR="007A4A46" w:rsidRPr="00BC6B51">
        <w:rPr>
          <w:sz w:val="20"/>
          <w:szCs w:val="20"/>
        </w:rPr>
        <w:t xml:space="preserve"> </w:t>
      </w:r>
      <w:r w:rsidRPr="00BC6B51">
        <w:rPr>
          <w:sz w:val="20"/>
          <w:szCs w:val="20"/>
        </w:rPr>
        <w:t>S</w:t>
      </w:r>
      <w:r w:rsidR="00E67987" w:rsidRPr="00BC6B51">
        <w:rPr>
          <w:sz w:val="20"/>
          <w:szCs w:val="20"/>
        </w:rPr>
        <w:t>,</w:t>
      </w:r>
      <w:r w:rsidR="007A4A46" w:rsidRPr="00BC6B51">
        <w:rPr>
          <w:sz w:val="20"/>
          <w:szCs w:val="20"/>
        </w:rPr>
        <w:t xml:space="preserve"> </w:t>
      </w:r>
      <w:r w:rsidRPr="00BC6B51">
        <w:rPr>
          <w:sz w:val="20"/>
          <w:szCs w:val="20"/>
        </w:rPr>
        <w:t>Parameswari</w:t>
      </w:r>
      <w:r w:rsidR="007A4A46" w:rsidRPr="00BC6B51">
        <w:rPr>
          <w:sz w:val="20"/>
          <w:szCs w:val="20"/>
        </w:rPr>
        <w:t xml:space="preserve"> </w:t>
      </w:r>
      <w:r w:rsidRPr="00BC6B51">
        <w:rPr>
          <w:sz w:val="20"/>
          <w:szCs w:val="20"/>
        </w:rPr>
        <w:t>R</w:t>
      </w:r>
      <w:r w:rsidR="00E67987" w:rsidRPr="00BC6B51">
        <w:rPr>
          <w:sz w:val="20"/>
          <w:szCs w:val="20"/>
        </w:rPr>
        <w:t>,</w:t>
      </w:r>
      <w:r w:rsidR="007A4A46" w:rsidRPr="00BC6B51">
        <w:rPr>
          <w:sz w:val="20"/>
          <w:szCs w:val="20"/>
        </w:rPr>
        <w:t xml:space="preserve"> </w:t>
      </w:r>
      <w:r w:rsidRPr="00BC6B51">
        <w:rPr>
          <w:sz w:val="20"/>
          <w:szCs w:val="20"/>
        </w:rPr>
        <w:t>Gomathi</w:t>
      </w:r>
      <w:r w:rsidR="007A4A46" w:rsidRPr="00BC6B51">
        <w:rPr>
          <w:sz w:val="20"/>
          <w:szCs w:val="20"/>
        </w:rPr>
        <w:t xml:space="preserve"> </w:t>
      </w:r>
      <w:r w:rsidRPr="00BC6B51">
        <w:rPr>
          <w:sz w:val="20"/>
          <w:szCs w:val="20"/>
        </w:rPr>
        <w:t>M.</w:t>
      </w:r>
      <w:r w:rsidR="007A4A46" w:rsidRPr="00BC6B51">
        <w:rPr>
          <w:sz w:val="20"/>
          <w:szCs w:val="20"/>
        </w:rPr>
        <w:t xml:space="preserve"> </w:t>
      </w:r>
      <w:r w:rsidRPr="00BC6B51">
        <w:rPr>
          <w:sz w:val="20"/>
          <w:szCs w:val="20"/>
        </w:rPr>
        <w:t>Experimental</w:t>
      </w:r>
      <w:r w:rsidR="007A4A46" w:rsidRPr="00BC6B51">
        <w:rPr>
          <w:sz w:val="20"/>
          <w:szCs w:val="20"/>
        </w:rPr>
        <w:t xml:space="preserve"> </w:t>
      </w:r>
      <w:r w:rsidRPr="00BC6B51">
        <w:rPr>
          <w:sz w:val="20"/>
          <w:szCs w:val="20"/>
        </w:rPr>
        <w:t>investigation</w:t>
      </w:r>
      <w:r w:rsidR="007A4A46" w:rsidRPr="00BC6B51">
        <w:rPr>
          <w:sz w:val="20"/>
          <w:szCs w:val="20"/>
        </w:rPr>
        <w:t xml:space="preserve"> </w:t>
      </w:r>
      <w:r w:rsidRPr="00BC6B51">
        <w:rPr>
          <w:sz w:val="20"/>
          <w:szCs w:val="20"/>
        </w:rPr>
        <w:t>on</w:t>
      </w:r>
      <w:r w:rsidR="007A4A46" w:rsidRPr="00BC6B51">
        <w:rPr>
          <w:sz w:val="20"/>
          <w:szCs w:val="20"/>
        </w:rPr>
        <w:t xml:space="preserve"> </w:t>
      </w:r>
      <w:r w:rsidRPr="00BC6B51">
        <w:rPr>
          <w:sz w:val="20"/>
          <w:szCs w:val="20"/>
        </w:rPr>
        <w:t>concrete</w:t>
      </w:r>
      <w:r w:rsidR="007A4A46" w:rsidRPr="00BC6B51">
        <w:rPr>
          <w:sz w:val="20"/>
          <w:szCs w:val="20"/>
        </w:rPr>
        <w:t xml:space="preserve"> </w:t>
      </w:r>
      <w:r w:rsidRPr="00BC6B51">
        <w:rPr>
          <w:sz w:val="20"/>
          <w:szCs w:val="20"/>
        </w:rPr>
        <w:t>with</w:t>
      </w:r>
      <w:r w:rsidR="007A4A46" w:rsidRPr="00BC6B51">
        <w:rPr>
          <w:sz w:val="20"/>
          <w:szCs w:val="20"/>
        </w:rPr>
        <w:t xml:space="preserve"> </w:t>
      </w:r>
      <w:r w:rsidRPr="00BC6B51">
        <w:rPr>
          <w:sz w:val="20"/>
          <w:szCs w:val="20"/>
        </w:rPr>
        <w:t>banana</w:t>
      </w:r>
      <w:r w:rsidR="007A4A46" w:rsidRPr="00BC6B51">
        <w:rPr>
          <w:sz w:val="20"/>
          <w:szCs w:val="20"/>
        </w:rPr>
        <w:t xml:space="preserve"> </w:t>
      </w:r>
      <w:r w:rsidRPr="00BC6B51">
        <w:rPr>
          <w:sz w:val="20"/>
          <w:szCs w:val="20"/>
        </w:rPr>
        <w:t>fiber</w:t>
      </w:r>
      <w:r w:rsidR="007A4A46" w:rsidRPr="00BC6B51">
        <w:rPr>
          <w:sz w:val="20"/>
          <w:szCs w:val="20"/>
        </w:rPr>
        <w:t xml:space="preserve"> </w:t>
      </w:r>
      <w:r w:rsidRPr="00BC6B51">
        <w:rPr>
          <w:sz w:val="20"/>
          <w:szCs w:val="20"/>
        </w:rPr>
        <w:t>and</w:t>
      </w:r>
      <w:r w:rsidR="007A4A46" w:rsidRPr="00BC6B51">
        <w:rPr>
          <w:sz w:val="20"/>
          <w:szCs w:val="20"/>
        </w:rPr>
        <w:t xml:space="preserve"> </w:t>
      </w:r>
      <w:r w:rsidRPr="00BC6B51">
        <w:rPr>
          <w:sz w:val="20"/>
          <w:szCs w:val="20"/>
        </w:rPr>
        <w:t>partial</w:t>
      </w:r>
      <w:r w:rsidR="007A4A46" w:rsidRPr="00BC6B51">
        <w:rPr>
          <w:sz w:val="20"/>
          <w:szCs w:val="20"/>
        </w:rPr>
        <w:t xml:space="preserve"> </w:t>
      </w:r>
      <w:r w:rsidRPr="00BC6B51">
        <w:rPr>
          <w:sz w:val="20"/>
          <w:szCs w:val="20"/>
        </w:rPr>
        <w:t>replacement</w:t>
      </w:r>
      <w:r w:rsidR="007A4A46" w:rsidRPr="00BC6B51">
        <w:rPr>
          <w:sz w:val="20"/>
          <w:szCs w:val="20"/>
        </w:rPr>
        <w:t xml:space="preserve"> </w:t>
      </w:r>
      <w:r w:rsidRPr="00BC6B51">
        <w:rPr>
          <w:sz w:val="20"/>
          <w:szCs w:val="20"/>
        </w:rPr>
        <w:t>of</w:t>
      </w:r>
      <w:r w:rsidR="007A4A46" w:rsidRPr="00BC6B51">
        <w:rPr>
          <w:sz w:val="20"/>
          <w:szCs w:val="20"/>
        </w:rPr>
        <w:t xml:space="preserve"> </w:t>
      </w:r>
      <w:r w:rsidRPr="00BC6B51">
        <w:rPr>
          <w:sz w:val="20"/>
          <w:szCs w:val="20"/>
        </w:rPr>
        <w:t>cement</w:t>
      </w:r>
      <w:r w:rsidR="007A4A46" w:rsidRPr="00BC6B51">
        <w:rPr>
          <w:sz w:val="20"/>
          <w:szCs w:val="20"/>
        </w:rPr>
        <w:t xml:space="preserve"> </w:t>
      </w:r>
      <w:r w:rsidRPr="00BC6B51">
        <w:rPr>
          <w:sz w:val="20"/>
          <w:szCs w:val="20"/>
        </w:rPr>
        <w:t>by</w:t>
      </w:r>
      <w:r w:rsidR="007A4A46" w:rsidRPr="00BC6B51">
        <w:rPr>
          <w:sz w:val="20"/>
          <w:szCs w:val="20"/>
        </w:rPr>
        <w:t xml:space="preserve"> </w:t>
      </w:r>
      <w:r w:rsidRPr="00BC6B51">
        <w:rPr>
          <w:sz w:val="20"/>
          <w:szCs w:val="20"/>
        </w:rPr>
        <w:t>banana</w:t>
      </w:r>
      <w:r w:rsidR="007A4A46" w:rsidRPr="00BC6B51">
        <w:rPr>
          <w:sz w:val="20"/>
          <w:szCs w:val="20"/>
        </w:rPr>
        <w:t xml:space="preserve"> </w:t>
      </w:r>
      <w:r w:rsidRPr="00BC6B51">
        <w:rPr>
          <w:sz w:val="20"/>
          <w:szCs w:val="20"/>
        </w:rPr>
        <w:t>leaf</w:t>
      </w:r>
      <w:r w:rsidR="007A4A46" w:rsidRPr="00BC6B51">
        <w:rPr>
          <w:sz w:val="20"/>
          <w:szCs w:val="20"/>
        </w:rPr>
        <w:t xml:space="preserve"> </w:t>
      </w:r>
      <w:r w:rsidRPr="00BC6B51">
        <w:rPr>
          <w:sz w:val="20"/>
          <w:szCs w:val="20"/>
        </w:rPr>
        <w:t>ash</w:t>
      </w:r>
      <w:r w:rsidR="00E67987" w:rsidRPr="00BC6B51">
        <w:rPr>
          <w:sz w:val="20"/>
          <w:szCs w:val="20"/>
        </w:rPr>
        <w:t>.</w:t>
      </w:r>
      <w:r w:rsidR="007A4A46" w:rsidRPr="00BC6B51">
        <w:rPr>
          <w:sz w:val="20"/>
          <w:szCs w:val="20"/>
        </w:rPr>
        <w:t xml:space="preserve"> </w:t>
      </w:r>
      <w:r w:rsidRPr="00BC6B51">
        <w:rPr>
          <w:sz w:val="20"/>
          <w:szCs w:val="20"/>
        </w:rPr>
        <w:t>International</w:t>
      </w:r>
      <w:r w:rsidR="007A4A46" w:rsidRPr="00BC6B51">
        <w:rPr>
          <w:sz w:val="20"/>
          <w:szCs w:val="20"/>
        </w:rPr>
        <w:t xml:space="preserve"> </w:t>
      </w:r>
      <w:r w:rsidRPr="00BC6B51">
        <w:rPr>
          <w:sz w:val="20"/>
          <w:szCs w:val="20"/>
        </w:rPr>
        <w:t>Research</w:t>
      </w:r>
      <w:r w:rsidR="007A4A46" w:rsidRPr="00BC6B51">
        <w:rPr>
          <w:sz w:val="20"/>
          <w:szCs w:val="20"/>
        </w:rPr>
        <w:t xml:space="preserve"> </w:t>
      </w:r>
      <w:r w:rsidRPr="00BC6B51">
        <w:rPr>
          <w:sz w:val="20"/>
          <w:szCs w:val="20"/>
        </w:rPr>
        <w:t>Journal</w:t>
      </w:r>
      <w:r w:rsidR="007A4A46" w:rsidRPr="00BC6B51">
        <w:rPr>
          <w:sz w:val="20"/>
          <w:szCs w:val="20"/>
        </w:rPr>
        <w:t xml:space="preserve"> </w:t>
      </w:r>
      <w:r w:rsidRPr="00BC6B51">
        <w:rPr>
          <w:sz w:val="20"/>
          <w:szCs w:val="20"/>
        </w:rPr>
        <w:t>of</w:t>
      </w:r>
      <w:r w:rsidR="007A4A46" w:rsidRPr="00BC6B51">
        <w:rPr>
          <w:sz w:val="20"/>
          <w:szCs w:val="20"/>
        </w:rPr>
        <w:t xml:space="preserve"> </w:t>
      </w:r>
      <w:r w:rsidRPr="00BC6B51">
        <w:rPr>
          <w:sz w:val="20"/>
          <w:szCs w:val="20"/>
        </w:rPr>
        <w:t>Engineering</w:t>
      </w:r>
      <w:r w:rsidR="007A4A46" w:rsidRPr="00BC6B51">
        <w:rPr>
          <w:sz w:val="20"/>
          <w:szCs w:val="20"/>
        </w:rPr>
        <w:t xml:space="preserve"> </w:t>
      </w:r>
      <w:r w:rsidRPr="00BC6B51">
        <w:rPr>
          <w:sz w:val="20"/>
          <w:szCs w:val="20"/>
        </w:rPr>
        <w:t>and</w:t>
      </w:r>
      <w:r w:rsidR="007A4A46" w:rsidRPr="00BC6B51">
        <w:rPr>
          <w:sz w:val="20"/>
          <w:szCs w:val="20"/>
        </w:rPr>
        <w:t xml:space="preserve"> </w:t>
      </w:r>
      <w:r w:rsidRPr="00BC6B51">
        <w:rPr>
          <w:sz w:val="20"/>
          <w:szCs w:val="20"/>
        </w:rPr>
        <w:t>Technology</w:t>
      </w:r>
      <w:r w:rsidR="007A4A46" w:rsidRPr="00BC6B51">
        <w:rPr>
          <w:sz w:val="20"/>
          <w:szCs w:val="20"/>
        </w:rPr>
        <w:t xml:space="preserve"> </w:t>
      </w:r>
      <w:r w:rsidR="00E67987" w:rsidRPr="00BC6B51">
        <w:rPr>
          <w:sz w:val="20"/>
          <w:szCs w:val="20"/>
        </w:rPr>
        <w:t>2019;</w:t>
      </w:r>
      <w:r w:rsidR="007A4A46" w:rsidRPr="00BC6B51">
        <w:rPr>
          <w:sz w:val="20"/>
          <w:szCs w:val="20"/>
        </w:rPr>
        <w:t xml:space="preserve"> </w:t>
      </w:r>
      <w:r w:rsidRPr="00BC6B51">
        <w:rPr>
          <w:sz w:val="20"/>
          <w:szCs w:val="20"/>
        </w:rPr>
        <w:t>6(3):</w:t>
      </w:r>
      <w:r w:rsidR="007A4A46" w:rsidRPr="00BC6B51">
        <w:rPr>
          <w:sz w:val="20"/>
          <w:szCs w:val="20"/>
        </w:rPr>
        <w:t xml:space="preserve"> </w:t>
      </w:r>
      <w:r w:rsidRPr="00BC6B51">
        <w:rPr>
          <w:sz w:val="20"/>
          <w:szCs w:val="20"/>
        </w:rPr>
        <w:t>3914-3919.</w:t>
      </w:r>
    </w:p>
    <w:p w:rsidR="00996044" w:rsidRPr="00BC6B51" w:rsidRDefault="00996044" w:rsidP="00397128">
      <w:pPr>
        <w:suppressAutoHyphens w:val="0"/>
        <w:snapToGrid w:val="0"/>
        <w:ind w:left="425" w:hanging="425"/>
        <w:jc w:val="both"/>
        <w:rPr>
          <w:sz w:val="20"/>
          <w:szCs w:val="20"/>
        </w:rPr>
        <w:sectPr w:rsidR="00996044" w:rsidRPr="00BC6B51" w:rsidSect="00996044">
          <w:footnotePr>
            <w:pos w:val="beneathText"/>
          </w:footnotePr>
          <w:type w:val="continuous"/>
          <w:pgSz w:w="12240" w:h="15840" w:code="1"/>
          <w:pgMar w:top="1440" w:right="1440" w:bottom="1440" w:left="1440" w:header="720" w:footer="720" w:gutter="0"/>
          <w:cols w:num="2" w:space="600"/>
          <w:docGrid w:linePitch="360"/>
        </w:sectPr>
      </w:pPr>
    </w:p>
    <w:p w:rsidR="007A4A46" w:rsidRPr="00BC6B51" w:rsidRDefault="007A4A46" w:rsidP="00397128">
      <w:pPr>
        <w:suppressAutoHyphens w:val="0"/>
        <w:snapToGrid w:val="0"/>
        <w:ind w:left="425" w:hanging="425"/>
        <w:jc w:val="both"/>
        <w:rPr>
          <w:sz w:val="20"/>
          <w:szCs w:val="20"/>
          <w:lang w:eastAsia="zh-CN"/>
        </w:rPr>
      </w:pPr>
    </w:p>
    <w:p w:rsidR="00996044" w:rsidRPr="00BC6B51" w:rsidRDefault="00996044" w:rsidP="00397128">
      <w:pPr>
        <w:suppressAutoHyphens w:val="0"/>
        <w:snapToGrid w:val="0"/>
        <w:ind w:left="425" w:hanging="425"/>
        <w:jc w:val="both"/>
        <w:rPr>
          <w:sz w:val="20"/>
          <w:szCs w:val="20"/>
          <w:lang w:eastAsia="zh-CN"/>
        </w:rPr>
      </w:pPr>
    </w:p>
    <w:p w:rsidR="00996044" w:rsidRPr="00BC6B51" w:rsidRDefault="00996044" w:rsidP="00996044">
      <w:pPr>
        <w:suppressAutoHyphens w:val="0"/>
        <w:snapToGrid w:val="0"/>
        <w:ind w:firstLine="425"/>
        <w:jc w:val="both"/>
        <w:rPr>
          <w:sz w:val="20"/>
          <w:szCs w:val="20"/>
          <w:lang w:eastAsia="zh-CN"/>
        </w:rPr>
      </w:pPr>
    </w:p>
    <w:p w:rsidR="00397128" w:rsidRPr="00BC6B51" w:rsidRDefault="00397128" w:rsidP="00996044">
      <w:pPr>
        <w:suppressAutoHyphens w:val="0"/>
        <w:snapToGrid w:val="0"/>
        <w:ind w:firstLine="425"/>
        <w:jc w:val="both"/>
        <w:rPr>
          <w:sz w:val="20"/>
          <w:szCs w:val="20"/>
          <w:lang w:eastAsia="zh-CN"/>
        </w:rPr>
      </w:pPr>
    </w:p>
    <w:p w:rsidR="004D0467" w:rsidRPr="00BC6B51" w:rsidRDefault="007A4A46" w:rsidP="00996044">
      <w:pPr>
        <w:suppressAutoHyphens w:val="0"/>
        <w:snapToGrid w:val="0"/>
        <w:jc w:val="both"/>
        <w:rPr>
          <w:sz w:val="20"/>
          <w:szCs w:val="20"/>
        </w:rPr>
      </w:pPr>
      <w:r w:rsidRPr="00BC6B51">
        <w:rPr>
          <w:sz w:val="20"/>
          <w:szCs w:val="20"/>
        </w:rPr>
        <w:t>1/14/2021</w:t>
      </w:r>
      <w:bookmarkStart w:id="0" w:name="_GoBack"/>
      <w:bookmarkEnd w:id="0"/>
    </w:p>
    <w:sectPr w:rsidR="004D0467" w:rsidRPr="00BC6B51" w:rsidSect="007A4A46">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F0A" w:rsidRDefault="001D6F0A">
      <w:r>
        <w:separator/>
      </w:r>
    </w:p>
  </w:endnote>
  <w:endnote w:type="continuationSeparator" w:id="0">
    <w:p w:rsidR="001D6F0A" w:rsidRDefault="001D6F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AC100F"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781467" w:rsidRDefault="00AC100F" w:rsidP="00781467">
    <w:pPr>
      <w:jc w:val="center"/>
      <w:rPr>
        <w:sz w:val="20"/>
      </w:rPr>
    </w:pPr>
    <w:r w:rsidRPr="00781467">
      <w:rPr>
        <w:sz w:val="20"/>
      </w:rPr>
      <w:fldChar w:fldCharType="begin"/>
    </w:r>
    <w:r w:rsidR="00781467" w:rsidRPr="00781467">
      <w:rPr>
        <w:sz w:val="20"/>
      </w:rPr>
      <w:instrText xml:space="preserve"> page </w:instrText>
    </w:r>
    <w:r w:rsidRPr="00781467">
      <w:rPr>
        <w:sz w:val="20"/>
      </w:rPr>
      <w:fldChar w:fldCharType="separate"/>
    </w:r>
    <w:r w:rsidR="002027FB">
      <w:rPr>
        <w:noProof/>
        <w:sz w:val="20"/>
      </w:rPr>
      <w:t>36</w:t>
    </w:r>
    <w:r w:rsidRPr="00781467">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F0A" w:rsidRDefault="001D6F0A">
      <w:r>
        <w:separator/>
      </w:r>
    </w:p>
  </w:footnote>
  <w:footnote w:type="continuationSeparator" w:id="0">
    <w:p w:rsidR="001D6F0A" w:rsidRDefault="001D6F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467" w:rsidRPr="00781467" w:rsidRDefault="002027FB" w:rsidP="00781467">
    <w:pPr>
      <w:tabs>
        <w:tab w:val="left" w:pos="851"/>
        <w:tab w:val="left" w:pos="7200"/>
        <w:tab w:val="right" w:pos="8364"/>
      </w:tabs>
      <w:adjustRightInd w:val="0"/>
      <w:snapToGrid w:val="0"/>
      <w:jc w:val="both"/>
      <w:rPr>
        <w:sz w:val="20"/>
        <w:szCs w:val="20"/>
      </w:rPr>
    </w:pPr>
    <w:r>
      <w:rPr>
        <w:noProof/>
        <w:sz w:val="20"/>
        <w:szCs w:val="20"/>
        <w:lang w:eastAsia="zh-CN"/>
      </w:rPr>
      <w:drawing>
        <wp:inline distT="0" distB="0" distL="0" distR="0">
          <wp:extent cx="5941060" cy="787400"/>
          <wp:effectExtent l="19050" t="0" r="2540" b="0"/>
          <wp:docPr id="1" name="Picture 1" descr="Mslndlogo-n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lndlogo-nys"/>
                  <pic:cNvPicPr>
                    <a:picLocks noChangeAspect="1" noChangeArrowheads="1"/>
                  </pic:cNvPicPr>
                </pic:nvPicPr>
                <pic:blipFill>
                  <a:blip r:embed="rId1"/>
                  <a:srcRect/>
                  <a:stretch>
                    <a:fillRect/>
                  </a:stretch>
                </pic:blipFill>
                <pic:spPr bwMode="auto">
                  <a:xfrm>
                    <a:off x="0" y="0"/>
                    <a:ext cx="5941060" cy="787400"/>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352" w:rsidRPr="00781467" w:rsidRDefault="006B1352" w:rsidP="00781467">
    <w:pPr>
      <w:pBdr>
        <w:bottom w:val="thinThickMediumGap" w:sz="12" w:space="1" w:color="auto"/>
      </w:pBdr>
      <w:tabs>
        <w:tab w:val="left" w:pos="851"/>
        <w:tab w:val="right" w:pos="8364"/>
      </w:tabs>
      <w:adjustRightInd w:val="0"/>
      <w:snapToGrid w:val="0"/>
      <w:jc w:val="both"/>
      <w:rPr>
        <w:iCs/>
        <w:sz w:val="20"/>
        <w:szCs w:val="20"/>
      </w:rPr>
    </w:pPr>
    <w:r w:rsidRPr="00781467">
      <w:rPr>
        <w:rFonts w:hint="eastAsia"/>
        <w:sz w:val="20"/>
        <w:szCs w:val="20"/>
      </w:rPr>
      <w:tab/>
    </w:r>
    <w:r w:rsidRPr="00781467">
      <w:rPr>
        <w:sz w:val="20"/>
        <w:szCs w:val="20"/>
      </w:rPr>
      <w:t>New York Science Journal 20</w:t>
    </w:r>
    <w:r w:rsidRPr="00781467">
      <w:rPr>
        <w:rFonts w:hint="eastAsia"/>
        <w:sz w:val="20"/>
        <w:szCs w:val="20"/>
      </w:rPr>
      <w:t>21</w:t>
    </w:r>
    <w:r w:rsidRPr="00781467">
      <w:rPr>
        <w:sz w:val="20"/>
        <w:szCs w:val="20"/>
      </w:rPr>
      <w:t>;</w:t>
    </w:r>
    <w:r w:rsidRPr="00781467">
      <w:rPr>
        <w:rFonts w:hint="eastAsia"/>
        <w:sz w:val="20"/>
        <w:szCs w:val="20"/>
      </w:rPr>
      <w:t>14</w:t>
    </w:r>
    <w:r w:rsidRPr="00781467">
      <w:rPr>
        <w:sz w:val="20"/>
        <w:szCs w:val="20"/>
      </w:rPr>
      <w:t>(</w:t>
    </w:r>
    <w:r w:rsidRPr="00781467">
      <w:rPr>
        <w:rFonts w:hint="eastAsia"/>
        <w:sz w:val="20"/>
        <w:szCs w:val="20"/>
      </w:rPr>
      <w:t>1</w:t>
    </w:r>
    <w:r w:rsidRPr="00781467">
      <w:rPr>
        <w:sz w:val="20"/>
        <w:szCs w:val="20"/>
      </w:rPr>
      <w:t>)</w:t>
    </w:r>
    <w:r w:rsidRPr="00781467">
      <w:rPr>
        <w:iCs/>
        <w:sz w:val="20"/>
        <w:szCs w:val="20"/>
      </w:rPr>
      <w:t xml:space="preserve"> </w:t>
    </w:r>
    <w:r w:rsidRPr="00781467">
      <w:rPr>
        <w:rFonts w:hint="eastAsia"/>
        <w:iCs/>
        <w:sz w:val="20"/>
        <w:szCs w:val="20"/>
      </w:rPr>
      <w:tab/>
    </w:r>
    <w:r w:rsidRPr="00781467">
      <w:rPr>
        <w:iCs/>
        <w:sz w:val="20"/>
        <w:szCs w:val="20"/>
      </w:rPr>
      <w:t xml:space="preserve">  </w:t>
    </w:r>
    <w:hyperlink r:id="rId1" w:history="1">
      <w:r w:rsidRPr="00781467">
        <w:rPr>
          <w:rStyle w:val="Hyperlink"/>
          <w:sz w:val="20"/>
          <w:szCs w:val="20"/>
        </w:rPr>
        <w:t>http://www.sciencepub.net/newyork</w:t>
      </w:r>
    </w:hyperlink>
    <w:r w:rsidRPr="00781467">
      <w:rPr>
        <w:rFonts w:hint="eastAsia"/>
        <w:sz w:val="20"/>
      </w:rPr>
      <w:t xml:space="preserve">   </w:t>
    </w:r>
    <w:r w:rsidRPr="00781467">
      <w:rPr>
        <w:rFonts w:hint="eastAsia"/>
        <w:b/>
        <w:i/>
        <w:color w:val="FF0000"/>
        <w:sz w:val="20"/>
        <w:szCs w:val="20"/>
        <w:bdr w:val="single" w:sz="4" w:space="0" w:color="FF0000"/>
      </w:rPr>
      <w:t>NYJ</w:t>
    </w:r>
  </w:p>
  <w:p w:rsidR="006B1352" w:rsidRPr="00781467" w:rsidRDefault="006B1352" w:rsidP="00781467">
    <w:pPr>
      <w:tabs>
        <w:tab w:val="left" w:pos="851"/>
        <w:tab w:val="left" w:pos="7200"/>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4652450"/>
    <w:multiLevelType w:val="hybridMultilevel"/>
    <w:tmpl w:val="B98E3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bordersDoNotSurroundHeader/>
  <w:bordersDoNotSurroundFooter/>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5122"/>
  </w:hdrShapeDefaults>
  <w:footnotePr>
    <w:pos w:val="beneathText"/>
    <w:footnote w:id="-1"/>
    <w:footnote w:id="0"/>
  </w:footnotePr>
  <w:endnotePr>
    <w:endnote w:id="-1"/>
    <w:endnote w:id="0"/>
  </w:endnotePr>
  <w:compat>
    <w:useFELayout/>
  </w:compat>
  <w:rsids>
    <w:rsidRoot w:val="009459B3"/>
    <w:rsid w:val="00000358"/>
    <w:rsid w:val="00003656"/>
    <w:rsid w:val="00005C8E"/>
    <w:rsid w:val="000075A2"/>
    <w:rsid w:val="00012408"/>
    <w:rsid w:val="00021BE2"/>
    <w:rsid w:val="00044455"/>
    <w:rsid w:val="00053019"/>
    <w:rsid w:val="0006091F"/>
    <w:rsid w:val="00080CE9"/>
    <w:rsid w:val="000827B7"/>
    <w:rsid w:val="000844D7"/>
    <w:rsid w:val="00086790"/>
    <w:rsid w:val="00090A06"/>
    <w:rsid w:val="000A0250"/>
    <w:rsid w:val="000A0F4A"/>
    <w:rsid w:val="000A3F90"/>
    <w:rsid w:val="000F27E1"/>
    <w:rsid w:val="000F5EF0"/>
    <w:rsid w:val="001249D6"/>
    <w:rsid w:val="0013052E"/>
    <w:rsid w:val="0013233D"/>
    <w:rsid w:val="00132B6B"/>
    <w:rsid w:val="00175F5F"/>
    <w:rsid w:val="001817C7"/>
    <w:rsid w:val="001827FE"/>
    <w:rsid w:val="00183764"/>
    <w:rsid w:val="001964D0"/>
    <w:rsid w:val="001A0CD7"/>
    <w:rsid w:val="001B41B8"/>
    <w:rsid w:val="001B650D"/>
    <w:rsid w:val="001B66A9"/>
    <w:rsid w:val="001C3D42"/>
    <w:rsid w:val="001D6F0A"/>
    <w:rsid w:val="001F0850"/>
    <w:rsid w:val="001F2DCC"/>
    <w:rsid w:val="001F75C3"/>
    <w:rsid w:val="002027FB"/>
    <w:rsid w:val="00205E97"/>
    <w:rsid w:val="00245C21"/>
    <w:rsid w:val="002721F1"/>
    <w:rsid w:val="00282FA1"/>
    <w:rsid w:val="0029660C"/>
    <w:rsid w:val="002B5613"/>
    <w:rsid w:val="002C12A6"/>
    <w:rsid w:val="002C55A8"/>
    <w:rsid w:val="002D3558"/>
    <w:rsid w:val="002D589A"/>
    <w:rsid w:val="002F20CD"/>
    <w:rsid w:val="002F49EF"/>
    <w:rsid w:val="00301F95"/>
    <w:rsid w:val="00304786"/>
    <w:rsid w:val="00314F95"/>
    <w:rsid w:val="00322FAB"/>
    <w:rsid w:val="003246A8"/>
    <w:rsid w:val="0034407C"/>
    <w:rsid w:val="00345581"/>
    <w:rsid w:val="0034702D"/>
    <w:rsid w:val="00363EB1"/>
    <w:rsid w:val="003679A0"/>
    <w:rsid w:val="0038423E"/>
    <w:rsid w:val="00394B65"/>
    <w:rsid w:val="00397128"/>
    <w:rsid w:val="003A785E"/>
    <w:rsid w:val="003B55FF"/>
    <w:rsid w:val="003B651F"/>
    <w:rsid w:val="003C0116"/>
    <w:rsid w:val="003C4C28"/>
    <w:rsid w:val="003C53D9"/>
    <w:rsid w:val="003D6DAE"/>
    <w:rsid w:val="003E0A79"/>
    <w:rsid w:val="00432080"/>
    <w:rsid w:val="0043645D"/>
    <w:rsid w:val="00443041"/>
    <w:rsid w:val="00454A59"/>
    <w:rsid w:val="00456753"/>
    <w:rsid w:val="00460430"/>
    <w:rsid w:val="00470908"/>
    <w:rsid w:val="00471E57"/>
    <w:rsid w:val="00480715"/>
    <w:rsid w:val="00483FDE"/>
    <w:rsid w:val="0049143E"/>
    <w:rsid w:val="004A3649"/>
    <w:rsid w:val="004A58D1"/>
    <w:rsid w:val="004C129D"/>
    <w:rsid w:val="004C7E2A"/>
    <w:rsid w:val="004D01D3"/>
    <w:rsid w:val="004D0467"/>
    <w:rsid w:val="004E6A5F"/>
    <w:rsid w:val="004E6BAF"/>
    <w:rsid w:val="004F4AFB"/>
    <w:rsid w:val="005109F1"/>
    <w:rsid w:val="00520D1A"/>
    <w:rsid w:val="0052512B"/>
    <w:rsid w:val="0052614D"/>
    <w:rsid w:val="00533989"/>
    <w:rsid w:val="00553F9B"/>
    <w:rsid w:val="005660A1"/>
    <w:rsid w:val="00593132"/>
    <w:rsid w:val="005A21B0"/>
    <w:rsid w:val="005A5E42"/>
    <w:rsid w:val="005C2F35"/>
    <w:rsid w:val="005D1DA6"/>
    <w:rsid w:val="005E45E2"/>
    <w:rsid w:val="005F4B23"/>
    <w:rsid w:val="005F5E04"/>
    <w:rsid w:val="005F670F"/>
    <w:rsid w:val="005F6BE8"/>
    <w:rsid w:val="0060368B"/>
    <w:rsid w:val="00613315"/>
    <w:rsid w:val="0063472A"/>
    <w:rsid w:val="00634AB0"/>
    <w:rsid w:val="0064039E"/>
    <w:rsid w:val="00646E9F"/>
    <w:rsid w:val="0065209A"/>
    <w:rsid w:val="00655CE0"/>
    <w:rsid w:val="00657995"/>
    <w:rsid w:val="00672A31"/>
    <w:rsid w:val="006941A6"/>
    <w:rsid w:val="006958F2"/>
    <w:rsid w:val="006B0CD3"/>
    <w:rsid w:val="006B1352"/>
    <w:rsid w:val="006B5399"/>
    <w:rsid w:val="006B6B51"/>
    <w:rsid w:val="006D3B2D"/>
    <w:rsid w:val="006D5C2E"/>
    <w:rsid w:val="006E0159"/>
    <w:rsid w:val="006E6ACB"/>
    <w:rsid w:val="006E7156"/>
    <w:rsid w:val="006F1706"/>
    <w:rsid w:val="00717574"/>
    <w:rsid w:val="00731D5F"/>
    <w:rsid w:val="00734D4C"/>
    <w:rsid w:val="00744442"/>
    <w:rsid w:val="007659F3"/>
    <w:rsid w:val="007725E7"/>
    <w:rsid w:val="00781467"/>
    <w:rsid w:val="0078507E"/>
    <w:rsid w:val="00790938"/>
    <w:rsid w:val="00793D41"/>
    <w:rsid w:val="007A4A46"/>
    <w:rsid w:val="007D3D09"/>
    <w:rsid w:val="007D746F"/>
    <w:rsid w:val="007F763B"/>
    <w:rsid w:val="0080327F"/>
    <w:rsid w:val="00807F63"/>
    <w:rsid w:val="00810349"/>
    <w:rsid w:val="008131CF"/>
    <w:rsid w:val="00814FA7"/>
    <w:rsid w:val="00815ABE"/>
    <w:rsid w:val="008233D0"/>
    <w:rsid w:val="0082375D"/>
    <w:rsid w:val="00834F99"/>
    <w:rsid w:val="00836843"/>
    <w:rsid w:val="0085007D"/>
    <w:rsid w:val="0087000F"/>
    <w:rsid w:val="00875C08"/>
    <w:rsid w:val="00881D2E"/>
    <w:rsid w:val="0088453E"/>
    <w:rsid w:val="00893745"/>
    <w:rsid w:val="008A20AC"/>
    <w:rsid w:val="008A3196"/>
    <w:rsid w:val="008A67B6"/>
    <w:rsid w:val="008C14DA"/>
    <w:rsid w:val="008C411D"/>
    <w:rsid w:val="008E0BE8"/>
    <w:rsid w:val="00907B99"/>
    <w:rsid w:val="0091208A"/>
    <w:rsid w:val="009135C7"/>
    <w:rsid w:val="00914558"/>
    <w:rsid w:val="00925179"/>
    <w:rsid w:val="0093389C"/>
    <w:rsid w:val="00935CF7"/>
    <w:rsid w:val="00937FBF"/>
    <w:rsid w:val="0094140D"/>
    <w:rsid w:val="009459B3"/>
    <w:rsid w:val="00952EB8"/>
    <w:rsid w:val="0096386E"/>
    <w:rsid w:val="00964D35"/>
    <w:rsid w:val="00977AE0"/>
    <w:rsid w:val="00984B57"/>
    <w:rsid w:val="00987FF3"/>
    <w:rsid w:val="00996044"/>
    <w:rsid w:val="00997A8E"/>
    <w:rsid w:val="009A3681"/>
    <w:rsid w:val="009B5153"/>
    <w:rsid w:val="009C645E"/>
    <w:rsid w:val="009D00FE"/>
    <w:rsid w:val="009D2F9E"/>
    <w:rsid w:val="00A07CE3"/>
    <w:rsid w:val="00A1557F"/>
    <w:rsid w:val="00A16E63"/>
    <w:rsid w:val="00A300CA"/>
    <w:rsid w:val="00A3063D"/>
    <w:rsid w:val="00A3476D"/>
    <w:rsid w:val="00A37F90"/>
    <w:rsid w:val="00A45134"/>
    <w:rsid w:val="00A64F67"/>
    <w:rsid w:val="00A66A39"/>
    <w:rsid w:val="00A820CE"/>
    <w:rsid w:val="00AA509F"/>
    <w:rsid w:val="00AB1446"/>
    <w:rsid w:val="00AC100F"/>
    <w:rsid w:val="00AC27CC"/>
    <w:rsid w:val="00AE3B22"/>
    <w:rsid w:val="00B020A6"/>
    <w:rsid w:val="00B062DB"/>
    <w:rsid w:val="00B06DF9"/>
    <w:rsid w:val="00B11FC3"/>
    <w:rsid w:val="00B16579"/>
    <w:rsid w:val="00B2764F"/>
    <w:rsid w:val="00B3167C"/>
    <w:rsid w:val="00B3319C"/>
    <w:rsid w:val="00B36B45"/>
    <w:rsid w:val="00B60543"/>
    <w:rsid w:val="00B60E8D"/>
    <w:rsid w:val="00B71576"/>
    <w:rsid w:val="00B77A8E"/>
    <w:rsid w:val="00B80C0E"/>
    <w:rsid w:val="00B818CF"/>
    <w:rsid w:val="00B82E4A"/>
    <w:rsid w:val="00B918AE"/>
    <w:rsid w:val="00B94E19"/>
    <w:rsid w:val="00B957DF"/>
    <w:rsid w:val="00B9595D"/>
    <w:rsid w:val="00BA4DAA"/>
    <w:rsid w:val="00BC6B51"/>
    <w:rsid w:val="00BD0FF4"/>
    <w:rsid w:val="00BD2A8D"/>
    <w:rsid w:val="00BD4FCC"/>
    <w:rsid w:val="00BE0312"/>
    <w:rsid w:val="00BE7479"/>
    <w:rsid w:val="00BF614A"/>
    <w:rsid w:val="00BF6579"/>
    <w:rsid w:val="00C06308"/>
    <w:rsid w:val="00C0761F"/>
    <w:rsid w:val="00C101C9"/>
    <w:rsid w:val="00C142D5"/>
    <w:rsid w:val="00C44596"/>
    <w:rsid w:val="00C60D61"/>
    <w:rsid w:val="00C76402"/>
    <w:rsid w:val="00C92003"/>
    <w:rsid w:val="00C94E03"/>
    <w:rsid w:val="00CA2AEB"/>
    <w:rsid w:val="00CC4387"/>
    <w:rsid w:val="00CC7C6D"/>
    <w:rsid w:val="00CD4997"/>
    <w:rsid w:val="00CD545B"/>
    <w:rsid w:val="00CE7B2F"/>
    <w:rsid w:val="00CF24FB"/>
    <w:rsid w:val="00CF5178"/>
    <w:rsid w:val="00CF6616"/>
    <w:rsid w:val="00D04C27"/>
    <w:rsid w:val="00D05BC1"/>
    <w:rsid w:val="00D13147"/>
    <w:rsid w:val="00D26F2E"/>
    <w:rsid w:val="00D32AF5"/>
    <w:rsid w:val="00D3777A"/>
    <w:rsid w:val="00D56002"/>
    <w:rsid w:val="00D6197A"/>
    <w:rsid w:val="00D70E22"/>
    <w:rsid w:val="00D778C9"/>
    <w:rsid w:val="00D9451E"/>
    <w:rsid w:val="00D97342"/>
    <w:rsid w:val="00DB7EAF"/>
    <w:rsid w:val="00DD19FB"/>
    <w:rsid w:val="00DD54E4"/>
    <w:rsid w:val="00DF6507"/>
    <w:rsid w:val="00DF7353"/>
    <w:rsid w:val="00DF7BC5"/>
    <w:rsid w:val="00E015B9"/>
    <w:rsid w:val="00E0720C"/>
    <w:rsid w:val="00E330B8"/>
    <w:rsid w:val="00E34501"/>
    <w:rsid w:val="00E34DBD"/>
    <w:rsid w:val="00E4699D"/>
    <w:rsid w:val="00E52EA0"/>
    <w:rsid w:val="00E57761"/>
    <w:rsid w:val="00E617EB"/>
    <w:rsid w:val="00E67987"/>
    <w:rsid w:val="00E73E1D"/>
    <w:rsid w:val="00E75611"/>
    <w:rsid w:val="00E81470"/>
    <w:rsid w:val="00E967EC"/>
    <w:rsid w:val="00EA7F55"/>
    <w:rsid w:val="00EB51F4"/>
    <w:rsid w:val="00EC565A"/>
    <w:rsid w:val="00EC5C53"/>
    <w:rsid w:val="00EC7F49"/>
    <w:rsid w:val="00ED342D"/>
    <w:rsid w:val="00ED4441"/>
    <w:rsid w:val="00ED4A29"/>
    <w:rsid w:val="00ED4ED9"/>
    <w:rsid w:val="00ED6CF9"/>
    <w:rsid w:val="00EE1CEE"/>
    <w:rsid w:val="00EE1F4B"/>
    <w:rsid w:val="00F01C31"/>
    <w:rsid w:val="00F02C87"/>
    <w:rsid w:val="00F03305"/>
    <w:rsid w:val="00F12E41"/>
    <w:rsid w:val="00F2228B"/>
    <w:rsid w:val="00F2291F"/>
    <w:rsid w:val="00F24D01"/>
    <w:rsid w:val="00F32942"/>
    <w:rsid w:val="00F374E6"/>
    <w:rsid w:val="00F46338"/>
    <w:rsid w:val="00F54AB1"/>
    <w:rsid w:val="00F62573"/>
    <w:rsid w:val="00F6726A"/>
    <w:rsid w:val="00F7747C"/>
    <w:rsid w:val="00F83A62"/>
    <w:rsid w:val="00F87E32"/>
    <w:rsid w:val="00F96F18"/>
    <w:rsid w:val="00FA603F"/>
    <w:rsid w:val="00FA6D77"/>
    <w:rsid w:val="00FB06E0"/>
    <w:rsid w:val="00FB5532"/>
    <w:rsid w:val="00FB5B6A"/>
    <w:rsid w:val="00FC4906"/>
    <w:rsid w:val="00FF6381"/>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rules v:ext="edit">
        <o:r id="V:Rule2"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CC7C6D"/>
    <w:pPr>
      <w:keepNext/>
      <w:numPr>
        <w:numId w:val="1"/>
      </w:numPr>
      <w:outlineLvl w:val="0"/>
    </w:pPr>
    <w:rPr>
      <w:b/>
      <w:bCs/>
      <w:sz w:val="32"/>
    </w:rPr>
  </w:style>
  <w:style w:type="paragraph" w:styleId="Heading2">
    <w:name w:val="heading 2"/>
    <w:basedOn w:val="Normal"/>
    <w:next w:val="Normal"/>
    <w:qFormat/>
    <w:rsid w:val="00CC7C6D"/>
    <w:pPr>
      <w:keepNext/>
      <w:numPr>
        <w:ilvl w:val="1"/>
        <w:numId w:val="1"/>
      </w:numPr>
      <w:jc w:val="both"/>
      <w:outlineLvl w:val="1"/>
    </w:pPr>
    <w:rPr>
      <w:b/>
      <w:sz w:val="28"/>
    </w:rPr>
  </w:style>
  <w:style w:type="paragraph" w:styleId="Heading3">
    <w:name w:val="heading 3"/>
    <w:basedOn w:val="Normal"/>
    <w:next w:val="Normal"/>
    <w:qFormat/>
    <w:rsid w:val="00CC7C6D"/>
    <w:pPr>
      <w:keepNext/>
      <w:numPr>
        <w:ilvl w:val="2"/>
        <w:numId w:val="1"/>
      </w:numPr>
      <w:spacing w:line="360" w:lineRule="auto"/>
      <w:jc w:val="both"/>
      <w:outlineLvl w:val="2"/>
    </w:pPr>
    <w:rPr>
      <w:b/>
      <w:bCs/>
    </w:rPr>
  </w:style>
  <w:style w:type="paragraph" w:styleId="Heading6">
    <w:name w:val="heading 6"/>
    <w:basedOn w:val="Normal"/>
    <w:next w:val="Normal"/>
    <w:qFormat/>
    <w:rsid w:val="00CC7C6D"/>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CC7C6D"/>
  </w:style>
  <w:style w:type="character" w:customStyle="1" w:styleId="WW-Absatz-Standardschriftart">
    <w:name w:val="WW-Absatz-Standardschriftart"/>
    <w:rsid w:val="00CC7C6D"/>
  </w:style>
  <w:style w:type="character" w:customStyle="1" w:styleId="WW-Absatz-Standardschriftart1">
    <w:name w:val="WW-Absatz-Standardschriftart1"/>
    <w:rsid w:val="00CC7C6D"/>
  </w:style>
  <w:style w:type="character" w:customStyle="1" w:styleId="WW-Absatz-Standardschriftart11">
    <w:name w:val="WW-Absatz-Standardschriftart11"/>
    <w:rsid w:val="00CC7C6D"/>
  </w:style>
  <w:style w:type="character" w:customStyle="1" w:styleId="WW-Absatz-Standardschriftart111">
    <w:name w:val="WW-Absatz-Standardschriftart111"/>
    <w:rsid w:val="00CC7C6D"/>
  </w:style>
  <w:style w:type="character" w:customStyle="1" w:styleId="WW-Absatz-Standardschriftart1111">
    <w:name w:val="WW-Absatz-Standardschriftart1111"/>
    <w:rsid w:val="00CC7C6D"/>
  </w:style>
  <w:style w:type="character" w:customStyle="1" w:styleId="WW-Absatz-Standardschriftart11111">
    <w:name w:val="WW-Absatz-Standardschriftart11111"/>
    <w:rsid w:val="00CC7C6D"/>
  </w:style>
  <w:style w:type="character" w:customStyle="1" w:styleId="WW-Absatz-Standardschriftart111111">
    <w:name w:val="WW-Absatz-Standardschriftart111111"/>
    <w:rsid w:val="00CC7C6D"/>
  </w:style>
  <w:style w:type="character" w:customStyle="1" w:styleId="WW-Absatz-Standardschriftart1111111">
    <w:name w:val="WW-Absatz-Standardschriftart1111111"/>
    <w:rsid w:val="00CC7C6D"/>
  </w:style>
  <w:style w:type="character" w:customStyle="1" w:styleId="WW-Absatz-Standardschriftart11111111">
    <w:name w:val="WW-Absatz-Standardschriftart11111111"/>
    <w:rsid w:val="00CC7C6D"/>
  </w:style>
  <w:style w:type="character" w:customStyle="1" w:styleId="WW-Absatz-Standardschriftart111111111">
    <w:name w:val="WW-Absatz-Standardschriftart111111111"/>
    <w:rsid w:val="00CC7C6D"/>
  </w:style>
  <w:style w:type="character" w:customStyle="1" w:styleId="WW-Absatz-Standardschriftart1111111111">
    <w:name w:val="WW-Absatz-Standardschriftart1111111111"/>
    <w:rsid w:val="00CC7C6D"/>
  </w:style>
  <w:style w:type="character" w:customStyle="1" w:styleId="WW-Absatz-Standardschriftart11111111111">
    <w:name w:val="WW-Absatz-Standardschriftart11111111111"/>
    <w:rsid w:val="00CC7C6D"/>
  </w:style>
  <w:style w:type="character" w:customStyle="1" w:styleId="WW-Absatz-Standardschriftart111111111111">
    <w:name w:val="WW-Absatz-Standardschriftart111111111111"/>
    <w:rsid w:val="00CC7C6D"/>
  </w:style>
  <w:style w:type="character" w:customStyle="1" w:styleId="WW-Absatz-Standardschriftart1111111111111">
    <w:name w:val="WW-Absatz-Standardschriftart1111111111111"/>
    <w:rsid w:val="00CC7C6D"/>
  </w:style>
  <w:style w:type="character" w:customStyle="1" w:styleId="WW-Absatz-Standardschriftart11111111111111">
    <w:name w:val="WW-Absatz-Standardschriftart11111111111111"/>
    <w:rsid w:val="00CC7C6D"/>
  </w:style>
  <w:style w:type="character" w:customStyle="1" w:styleId="WW-Absatz-Standardschriftart111111111111111">
    <w:name w:val="WW-Absatz-Standardschriftart111111111111111"/>
    <w:rsid w:val="00CC7C6D"/>
  </w:style>
  <w:style w:type="character" w:customStyle="1" w:styleId="WW-Absatz-Standardschriftart1111111111111111">
    <w:name w:val="WW-Absatz-Standardschriftart1111111111111111"/>
    <w:rsid w:val="00CC7C6D"/>
  </w:style>
  <w:style w:type="character" w:customStyle="1" w:styleId="WW8Num1z0">
    <w:name w:val="WW8Num1z0"/>
    <w:rsid w:val="00CC7C6D"/>
    <w:rPr>
      <w:rFonts w:ascii="Symbol" w:eastAsia="Times New Roman" w:hAnsi="Symbol" w:cs="Times New Roman"/>
    </w:rPr>
  </w:style>
  <w:style w:type="character" w:customStyle="1" w:styleId="WW8Num1z1">
    <w:name w:val="WW8Num1z1"/>
    <w:rsid w:val="00CC7C6D"/>
    <w:rPr>
      <w:rFonts w:ascii="Courier New" w:hAnsi="Courier New" w:cs="Courier New"/>
    </w:rPr>
  </w:style>
  <w:style w:type="character" w:customStyle="1" w:styleId="WW8Num1z2">
    <w:name w:val="WW8Num1z2"/>
    <w:rsid w:val="00CC7C6D"/>
    <w:rPr>
      <w:rFonts w:ascii="Wingdings" w:hAnsi="Wingdings"/>
    </w:rPr>
  </w:style>
  <w:style w:type="character" w:customStyle="1" w:styleId="WW8Num1z3">
    <w:name w:val="WW8Num1z3"/>
    <w:rsid w:val="00CC7C6D"/>
    <w:rPr>
      <w:rFonts w:ascii="Symbol" w:hAnsi="Symbol"/>
    </w:rPr>
  </w:style>
  <w:style w:type="character" w:styleId="PageNumber">
    <w:name w:val="page number"/>
    <w:basedOn w:val="DefaultParagraphFont"/>
    <w:rsid w:val="00CC7C6D"/>
  </w:style>
  <w:style w:type="character" w:styleId="Hyperlink">
    <w:name w:val="Hyperlink"/>
    <w:uiPriority w:val="99"/>
    <w:rsid w:val="00CC7C6D"/>
    <w:rPr>
      <w:color w:val="0000FF"/>
      <w:u w:val="single"/>
    </w:rPr>
  </w:style>
  <w:style w:type="character" w:styleId="FollowedHyperlink">
    <w:name w:val="FollowedHyperlink"/>
    <w:rsid w:val="00CC7C6D"/>
    <w:rPr>
      <w:color w:val="800080"/>
      <w:u w:val="single"/>
    </w:rPr>
  </w:style>
  <w:style w:type="character" w:customStyle="1" w:styleId="NumberingSymbols">
    <w:name w:val="Numbering Symbols"/>
    <w:rsid w:val="00CC7C6D"/>
  </w:style>
  <w:style w:type="paragraph" w:customStyle="1" w:styleId="Heading">
    <w:name w:val="Heading"/>
    <w:basedOn w:val="Normal"/>
    <w:next w:val="BodyText"/>
    <w:rsid w:val="00CC7C6D"/>
    <w:pPr>
      <w:keepNext/>
      <w:spacing w:before="240" w:after="120"/>
    </w:pPr>
    <w:rPr>
      <w:rFonts w:ascii="Nimbus Sans L" w:eastAsia="DejaVu Sans" w:hAnsi="Nimbus Sans L" w:cs="DejaVu Sans"/>
      <w:sz w:val="28"/>
      <w:szCs w:val="28"/>
    </w:rPr>
  </w:style>
  <w:style w:type="paragraph" w:styleId="BodyText">
    <w:name w:val="Body Text"/>
    <w:basedOn w:val="Normal"/>
    <w:rsid w:val="00CC7C6D"/>
    <w:pPr>
      <w:spacing w:line="360" w:lineRule="auto"/>
    </w:pPr>
  </w:style>
  <w:style w:type="paragraph" w:styleId="List">
    <w:name w:val="List"/>
    <w:basedOn w:val="BodyText"/>
    <w:rsid w:val="00CC7C6D"/>
  </w:style>
  <w:style w:type="paragraph" w:styleId="Caption">
    <w:name w:val="caption"/>
    <w:basedOn w:val="Normal"/>
    <w:qFormat/>
    <w:rsid w:val="00CC7C6D"/>
    <w:pPr>
      <w:suppressLineNumbers/>
      <w:spacing w:before="120" w:after="120"/>
    </w:pPr>
    <w:rPr>
      <w:i/>
      <w:iCs/>
    </w:rPr>
  </w:style>
  <w:style w:type="paragraph" w:customStyle="1" w:styleId="Index">
    <w:name w:val="Index"/>
    <w:basedOn w:val="Normal"/>
    <w:rsid w:val="00CC7C6D"/>
    <w:pPr>
      <w:suppressLineNumbers/>
    </w:pPr>
  </w:style>
  <w:style w:type="paragraph" w:styleId="Header">
    <w:name w:val="header"/>
    <w:basedOn w:val="Normal"/>
    <w:next w:val="Heading1"/>
    <w:link w:val="HeaderChar"/>
    <w:rsid w:val="00CC7C6D"/>
    <w:pPr>
      <w:tabs>
        <w:tab w:val="center" w:pos="4320"/>
        <w:tab w:val="right" w:pos="8640"/>
      </w:tabs>
    </w:pPr>
  </w:style>
  <w:style w:type="paragraph" w:styleId="BodyTextIndent3">
    <w:name w:val="Body Text Indent 3"/>
    <w:basedOn w:val="Normal"/>
    <w:rsid w:val="00CC7C6D"/>
    <w:pPr>
      <w:spacing w:line="360" w:lineRule="auto"/>
      <w:ind w:firstLine="720"/>
      <w:jc w:val="both"/>
    </w:pPr>
    <w:rPr>
      <w:b/>
      <w:bCs/>
    </w:rPr>
  </w:style>
  <w:style w:type="paragraph" w:styleId="BodyTextIndent">
    <w:name w:val="Body Text Indent"/>
    <w:basedOn w:val="Normal"/>
    <w:rsid w:val="00CC7C6D"/>
    <w:pPr>
      <w:ind w:left="540" w:hanging="720"/>
      <w:jc w:val="both"/>
    </w:pPr>
  </w:style>
  <w:style w:type="paragraph" w:styleId="BodyTextIndent2">
    <w:name w:val="Body Text Indent 2"/>
    <w:basedOn w:val="Normal"/>
    <w:rsid w:val="00CC7C6D"/>
    <w:pPr>
      <w:spacing w:line="360" w:lineRule="auto"/>
      <w:ind w:firstLine="720"/>
      <w:jc w:val="both"/>
    </w:pPr>
  </w:style>
  <w:style w:type="paragraph" w:styleId="BodyText2">
    <w:name w:val="Body Text 2"/>
    <w:basedOn w:val="Normal"/>
    <w:rsid w:val="00CC7C6D"/>
    <w:pPr>
      <w:spacing w:line="360" w:lineRule="auto"/>
      <w:jc w:val="both"/>
    </w:pPr>
  </w:style>
  <w:style w:type="paragraph" w:styleId="Footer">
    <w:name w:val="footer"/>
    <w:basedOn w:val="Normal"/>
    <w:rsid w:val="00CC7C6D"/>
    <w:pPr>
      <w:tabs>
        <w:tab w:val="center" w:pos="4320"/>
        <w:tab w:val="right" w:pos="8640"/>
      </w:tabs>
    </w:pPr>
    <w:rPr>
      <w:sz w:val="32"/>
    </w:rPr>
  </w:style>
  <w:style w:type="paragraph" w:customStyle="1" w:styleId="TableContents">
    <w:name w:val="Table Contents"/>
    <w:basedOn w:val="Normal"/>
    <w:rsid w:val="00CC7C6D"/>
    <w:pPr>
      <w:suppressLineNumbers/>
    </w:pPr>
  </w:style>
  <w:style w:type="paragraph" w:customStyle="1" w:styleId="TableHeading">
    <w:name w:val="Table Heading"/>
    <w:basedOn w:val="TableContents"/>
    <w:rsid w:val="00CC7C6D"/>
    <w:pPr>
      <w:jc w:val="center"/>
    </w:pPr>
    <w:rPr>
      <w:b/>
      <w:bCs/>
    </w:rPr>
  </w:style>
  <w:style w:type="paragraph" w:customStyle="1" w:styleId="Framecontents">
    <w:name w:val="Frame contents"/>
    <w:basedOn w:val="BodyText"/>
    <w:rsid w:val="00CC7C6D"/>
  </w:style>
  <w:style w:type="paragraph" w:customStyle="1" w:styleId="Text">
    <w:name w:val="Text"/>
    <w:basedOn w:val="Normal"/>
    <w:rsid w:val="00CC7C6D"/>
    <w:pPr>
      <w:autoSpaceDE w:val="0"/>
      <w:spacing w:line="252" w:lineRule="auto"/>
      <w:ind w:firstLine="202"/>
    </w:pPr>
    <w:rPr>
      <w:rFonts w:eastAsia="PMingLiU"/>
      <w:kern w:val="1"/>
      <w:sz w:val="20"/>
      <w:szCs w:val="20"/>
    </w:rPr>
  </w:style>
  <w:style w:type="character" w:customStyle="1" w:styleId="HeaderChar">
    <w:name w:val="Header Char"/>
    <w:link w:val="Header"/>
    <w:rsid w:val="00D778C9"/>
    <w:rPr>
      <w:sz w:val="24"/>
      <w:szCs w:val="24"/>
      <w:lang w:eastAsia="ar-SA"/>
    </w:rPr>
  </w:style>
  <w:style w:type="paragraph" w:customStyle="1" w:styleId="Char">
    <w:name w:val="Char"/>
    <w:basedOn w:val="Normal"/>
    <w:rsid w:val="0029660C"/>
    <w:pPr>
      <w:suppressAutoHyphens w:val="0"/>
      <w:spacing w:after="160" w:line="240" w:lineRule="exact"/>
    </w:pPr>
    <w:rPr>
      <w:rFonts w:ascii="Verdana" w:eastAsia="Times New Roman" w:hAnsi="Verdana" w:cs="Arial"/>
      <w:sz w:val="22"/>
      <w:szCs w:val="20"/>
      <w:lang w:eastAsia="en-US"/>
    </w:rPr>
  </w:style>
  <w:style w:type="paragraph" w:customStyle="1" w:styleId="Char0">
    <w:name w:val="Char"/>
    <w:basedOn w:val="Normal"/>
    <w:rsid w:val="00A16E63"/>
    <w:pPr>
      <w:suppressAutoHyphens w:val="0"/>
      <w:spacing w:after="160" w:line="240" w:lineRule="exact"/>
    </w:pPr>
    <w:rPr>
      <w:rFonts w:ascii="Verdana" w:eastAsia="Times New Roman" w:hAnsi="Verdana" w:cs="Arial"/>
      <w:sz w:val="22"/>
      <w:szCs w:val="20"/>
      <w:lang w:eastAsia="en-US"/>
    </w:rPr>
  </w:style>
  <w:style w:type="paragraph" w:styleId="ListParagraph">
    <w:name w:val="List Paragraph"/>
    <w:basedOn w:val="Normal"/>
    <w:uiPriority w:val="34"/>
    <w:qFormat/>
    <w:rsid w:val="00AE3B22"/>
    <w:pPr>
      <w:suppressAutoHyphens w:val="0"/>
      <w:spacing w:after="200" w:line="276" w:lineRule="auto"/>
      <w:ind w:left="720"/>
      <w:contextualSpacing/>
    </w:pPr>
    <w:rPr>
      <w:rFonts w:ascii="Calibri" w:eastAsia="Calibri" w:hAnsi="Calibri"/>
      <w:sz w:val="22"/>
      <w:szCs w:val="22"/>
      <w:lang w:eastAsia="en-US"/>
    </w:rPr>
  </w:style>
  <w:style w:type="paragraph" w:customStyle="1" w:styleId="Char1">
    <w:name w:val="Char"/>
    <w:basedOn w:val="Normal"/>
    <w:rsid w:val="00F32942"/>
    <w:pPr>
      <w:suppressAutoHyphens w:val="0"/>
      <w:spacing w:after="160" w:line="240" w:lineRule="exact"/>
    </w:pPr>
    <w:rPr>
      <w:rFonts w:ascii="Verdana" w:eastAsia="Times New Roman" w:hAnsi="Verdana" w:cs="Arial"/>
      <w:sz w:val="22"/>
      <w:szCs w:val="20"/>
      <w:lang w:eastAsia="en-US"/>
    </w:r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yadunoye@yahoo.com" TargetMode="External"/><Relationship Id="rId13" Type="http://schemas.openxmlformats.org/officeDocument/2006/relationships/footer" Target="footer2.xml"/><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hyperlink" Target="mailto:kayadunoye@yahoo.com"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theme" Target="theme/theme1.xml"/><Relationship Id="rId10" Type="http://schemas.openxmlformats.org/officeDocument/2006/relationships/hyperlink" Target="http://www.dx.doi.org/10.7537/marsnys140121.06" TargetMode="Externa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eader" Target="head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USER\Documents\variations.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USER\Documents\variations.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USER\Documents\variations.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USER\Documents\variations.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USER\Documents\variations.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USER\Documents\variations.xlsx" TargetMode="External"/><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manualLayout>
          <c:layoutTarget val="inner"/>
          <c:xMode val="edge"/>
          <c:yMode val="edge"/>
          <c:x val="0.16486556577881781"/>
          <c:y val="4.5355501022195786E-2"/>
          <c:w val="0.48175050366410632"/>
          <c:h val="0.68852898168805909"/>
        </c:manualLayout>
      </c:layout>
      <c:lineChart>
        <c:grouping val="standard"/>
        <c:ser>
          <c:idx val="0"/>
          <c:order val="0"/>
          <c:tx>
            <c:strRef>
              <c:f>Sheet1!$B$1</c:f>
              <c:strCache>
                <c:ptCount val="1"/>
                <c:pt idx="0">
                  <c:v>Sample A</c:v>
                </c:pt>
              </c:strCache>
            </c:strRef>
          </c:tx>
          <c:marker>
            <c:symbol val="diamond"/>
            <c:size val="5"/>
          </c:marker>
          <c:cat>
            <c:numRef>
              <c:f>Sheet1!$A$2:$A$5</c:f>
              <c:numCache>
                <c:formatCode>General</c:formatCode>
                <c:ptCount val="4"/>
                <c:pt idx="0">
                  <c:v>0</c:v>
                </c:pt>
                <c:pt idx="1">
                  <c:v>2</c:v>
                </c:pt>
                <c:pt idx="2">
                  <c:v>4</c:v>
                </c:pt>
                <c:pt idx="3">
                  <c:v>6</c:v>
                </c:pt>
              </c:numCache>
            </c:numRef>
          </c:cat>
          <c:val>
            <c:numRef>
              <c:f>Sheet1!$B$2:$B$5</c:f>
              <c:numCache>
                <c:formatCode>General</c:formatCode>
                <c:ptCount val="4"/>
                <c:pt idx="0">
                  <c:v>43.8</c:v>
                </c:pt>
                <c:pt idx="1">
                  <c:v>38</c:v>
                </c:pt>
                <c:pt idx="2">
                  <c:v>40</c:v>
                </c:pt>
                <c:pt idx="3">
                  <c:v>38</c:v>
                </c:pt>
              </c:numCache>
            </c:numRef>
          </c:val>
        </c:ser>
        <c:ser>
          <c:idx val="1"/>
          <c:order val="1"/>
          <c:tx>
            <c:strRef>
              <c:f>Sheet1!$C$1</c:f>
              <c:strCache>
                <c:ptCount val="1"/>
                <c:pt idx="0">
                  <c:v>Sample B</c:v>
                </c:pt>
              </c:strCache>
            </c:strRef>
          </c:tx>
          <c:marker>
            <c:symbol val="diamond"/>
            <c:size val="5"/>
          </c:marker>
          <c:cat>
            <c:numRef>
              <c:f>Sheet1!$A$2:$A$5</c:f>
              <c:numCache>
                <c:formatCode>General</c:formatCode>
                <c:ptCount val="4"/>
                <c:pt idx="0">
                  <c:v>0</c:v>
                </c:pt>
                <c:pt idx="1">
                  <c:v>2</c:v>
                </c:pt>
                <c:pt idx="2">
                  <c:v>4</c:v>
                </c:pt>
                <c:pt idx="3">
                  <c:v>6</c:v>
                </c:pt>
              </c:numCache>
            </c:numRef>
          </c:cat>
          <c:val>
            <c:numRef>
              <c:f>Sheet1!$C$2:$C$5</c:f>
              <c:numCache>
                <c:formatCode>General</c:formatCode>
                <c:ptCount val="4"/>
                <c:pt idx="0">
                  <c:v>64</c:v>
                </c:pt>
                <c:pt idx="1">
                  <c:v>51</c:v>
                </c:pt>
                <c:pt idx="2">
                  <c:v>45</c:v>
                </c:pt>
                <c:pt idx="3">
                  <c:v>40</c:v>
                </c:pt>
              </c:numCache>
            </c:numRef>
          </c:val>
        </c:ser>
        <c:marker val="1"/>
        <c:axId val="69186304"/>
        <c:axId val="69188224"/>
      </c:lineChart>
      <c:catAx>
        <c:axId val="69186304"/>
        <c:scaling>
          <c:orientation val="minMax"/>
        </c:scaling>
        <c:axPos val="b"/>
        <c:majorGridlines/>
        <c:minorGridlines/>
        <c:title>
          <c:tx>
            <c:rich>
              <a:bodyPr/>
              <a:lstStyle/>
              <a:p>
                <a:pPr>
                  <a:defRPr lang="en-US"/>
                </a:pPr>
                <a:r>
                  <a:rPr lang="en-US" sz="800"/>
                  <a:t>Banana</a:t>
                </a:r>
                <a:r>
                  <a:rPr lang="en-US" sz="800" baseline="0"/>
                  <a:t> Leaf Ash (%)</a:t>
                </a:r>
                <a:endParaRPr lang="en-US" sz="800"/>
              </a:p>
            </c:rich>
          </c:tx>
        </c:title>
        <c:numFmt formatCode="General" sourceLinked="1"/>
        <c:tickLblPos val="nextTo"/>
        <c:txPr>
          <a:bodyPr/>
          <a:lstStyle/>
          <a:p>
            <a:pPr>
              <a:defRPr lang="en-US" sz="800"/>
            </a:pPr>
            <a:endParaRPr lang="en-US"/>
          </a:p>
        </c:txPr>
        <c:crossAx val="69188224"/>
        <c:crosses val="autoZero"/>
        <c:auto val="1"/>
        <c:lblAlgn val="ctr"/>
        <c:lblOffset val="100"/>
      </c:catAx>
      <c:valAx>
        <c:axId val="69188224"/>
        <c:scaling>
          <c:orientation val="minMax"/>
        </c:scaling>
        <c:axPos val="l"/>
        <c:majorGridlines/>
        <c:minorGridlines/>
        <c:title>
          <c:tx>
            <c:rich>
              <a:bodyPr/>
              <a:lstStyle/>
              <a:p>
                <a:pPr>
                  <a:defRPr lang="en-US"/>
                </a:pPr>
                <a:r>
                  <a:rPr lang="en-US" sz="800"/>
                  <a:t>Liquid</a:t>
                </a:r>
                <a:r>
                  <a:rPr lang="en-US" sz="800" baseline="0"/>
                  <a:t> Limit (%)</a:t>
                </a:r>
                <a:endParaRPr lang="en-US" sz="800"/>
              </a:p>
            </c:rich>
          </c:tx>
          <c:layout>
            <c:manualLayout>
              <c:xMode val="edge"/>
              <c:yMode val="edge"/>
              <c:x val="2.3736601524526581E-2"/>
              <c:y val="0.14977014310740219"/>
            </c:manualLayout>
          </c:layout>
        </c:title>
        <c:numFmt formatCode="General" sourceLinked="1"/>
        <c:tickLblPos val="nextTo"/>
        <c:txPr>
          <a:bodyPr/>
          <a:lstStyle/>
          <a:p>
            <a:pPr>
              <a:defRPr lang="en-US" sz="800"/>
            </a:pPr>
            <a:endParaRPr lang="en-US"/>
          </a:p>
        </c:txPr>
        <c:crossAx val="69186304"/>
        <c:crosses val="autoZero"/>
        <c:crossBetween val="between"/>
      </c:valAx>
    </c:plotArea>
    <c:legend>
      <c:legendPos val="r"/>
      <c:legendEntry>
        <c:idx val="0"/>
        <c:txPr>
          <a:bodyPr/>
          <a:lstStyle/>
          <a:p>
            <a:pPr>
              <a:defRPr sz="800"/>
            </a:pPr>
            <a:endParaRPr lang="en-US"/>
          </a:p>
        </c:txPr>
      </c:legendEntry>
      <c:legendEntry>
        <c:idx val="1"/>
        <c:txPr>
          <a:bodyPr/>
          <a:lstStyle/>
          <a:p>
            <a:pPr>
              <a:defRPr sz="800"/>
            </a:pPr>
            <a:endParaRPr lang="en-US"/>
          </a:p>
        </c:txPr>
      </c:legendEntry>
      <c:layout>
        <c:manualLayout>
          <c:xMode val="edge"/>
          <c:yMode val="edge"/>
          <c:x val="0.6601399494071617"/>
          <c:y val="0.15470520899239701"/>
          <c:w val="0.33133968899658989"/>
          <c:h val="0.42241735574971417"/>
        </c:manualLayout>
      </c:layout>
      <c:txPr>
        <a:bodyPr/>
        <a:lstStyle/>
        <a:p>
          <a:pPr>
            <a:defRPr lang="en-US"/>
          </a:pPr>
          <a:endParaRPr lang="en-US"/>
        </a:p>
      </c:txPr>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manualLayout>
          <c:layoutTarget val="inner"/>
          <c:xMode val="edge"/>
          <c:yMode val="edge"/>
          <c:x val="0.22520597853695706"/>
          <c:y val="4.9194152997877792E-2"/>
          <c:w val="0.48066540195580454"/>
          <c:h val="0.65532200162637155"/>
        </c:manualLayout>
      </c:layout>
      <c:lineChart>
        <c:grouping val="standard"/>
        <c:ser>
          <c:idx val="0"/>
          <c:order val="0"/>
          <c:tx>
            <c:strRef>
              <c:f>Sheet2!$B$1</c:f>
              <c:strCache>
                <c:ptCount val="1"/>
                <c:pt idx="0">
                  <c:v>Sample A</c:v>
                </c:pt>
              </c:strCache>
            </c:strRef>
          </c:tx>
          <c:marker>
            <c:symbol val="diamond"/>
            <c:size val="5"/>
          </c:marker>
          <c:cat>
            <c:numRef>
              <c:f>Sheet2!$A$2:$A$6</c:f>
              <c:numCache>
                <c:formatCode>General</c:formatCode>
                <c:ptCount val="5"/>
                <c:pt idx="0">
                  <c:v>0</c:v>
                </c:pt>
                <c:pt idx="1">
                  <c:v>2</c:v>
                </c:pt>
                <c:pt idx="2">
                  <c:v>4</c:v>
                </c:pt>
                <c:pt idx="3">
                  <c:v>6</c:v>
                </c:pt>
              </c:numCache>
            </c:numRef>
          </c:cat>
          <c:val>
            <c:numRef>
              <c:f>Sheet2!$B$2:$B$6</c:f>
              <c:numCache>
                <c:formatCode>General</c:formatCode>
                <c:ptCount val="5"/>
                <c:pt idx="0">
                  <c:v>26.6</c:v>
                </c:pt>
                <c:pt idx="1">
                  <c:v>27.419999999999987</c:v>
                </c:pt>
                <c:pt idx="2">
                  <c:v>27.8</c:v>
                </c:pt>
                <c:pt idx="3">
                  <c:v>35.65</c:v>
                </c:pt>
              </c:numCache>
            </c:numRef>
          </c:val>
        </c:ser>
        <c:ser>
          <c:idx val="1"/>
          <c:order val="1"/>
          <c:tx>
            <c:strRef>
              <c:f>Sheet2!$C$1</c:f>
              <c:strCache>
                <c:ptCount val="1"/>
                <c:pt idx="0">
                  <c:v>Sample B</c:v>
                </c:pt>
              </c:strCache>
            </c:strRef>
          </c:tx>
          <c:marker>
            <c:symbol val="diamond"/>
            <c:size val="5"/>
          </c:marker>
          <c:cat>
            <c:numRef>
              <c:f>Sheet2!$A$2:$A$6</c:f>
              <c:numCache>
                <c:formatCode>General</c:formatCode>
                <c:ptCount val="5"/>
                <c:pt idx="0">
                  <c:v>0</c:v>
                </c:pt>
                <c:pt idx="1">
                  <c:v>2</c:v>
                </c:pt>
                <c:pt idx="2">
                  <c:v>4</c:v>
                </c:pt>
                <c:pt idx="3">
                  <c:v>6</c:v>
                </c:pt>
              </c:numCache>
            </c:numRef>
          </c:cat>
          <c:val>
            <c:numRef>
              <c:f>Sheet2!$C$2:$C$6</c:f>
              <c:numCache>
                <c:formatCode>General</c:formatCode>
                <c:ptCount val="5"/>
                <c:pt idx="0">
                  <c:v>26</c:v>
                </c:pt>
                <c:pt idx="1">
                  <c:v>24.1</c:v>
                </c:pt>
                <c:pt idx="2">
                  <c:v>25.9</c:v>
                </c:pt>
                <c:pt idx="3">
                  <c:v>23.45</c:v>
                </c:pt>
              </c:numCache>
            </c:numRef>
          </c:val>
        </c:ser>
        <c:marker val="1"/>
        <c:axId val="69562368"/>
        <c:axId val="69564288"/>
      </c:lineChart>
      <c:catAx>
        <c:axId val="69562368"/>
        <c:scaling>
          <c:orientation val="minMax"/>
        </c:scaling>
        <c:axPos val="b"/>
        <c:majorGridlines/>
        <c:minorGridlines/>
        <c:title>
          <c:tx>
            <c:rich>
              <a:bodyPr/>
              <a:lstStyle/>
              <a:p>
                <a:pPr>
                  <a:defRPr lang="en-US" sz="800"/>
                </a:pPr>
                <a:r>
                  <a:rPr lang="en-US" sz="800"/>
                  <a:t>Banana</a:t>
                </a:r>
                <a:r>
                  <a:rPr lang="en-US" sz="800" baseline="0"/>
                  <a:t> Leaf Ash (%)</a:t>
                </a:r>
                <a:endParaRPr lang="en-US" sz="800"/>
              </a:p>
            </c:rich>
          </c:tx>
        </c:title>
        <c:numFmt formatCode="General" sourceLinked="1"/>
        <c:tickLblPos val="nextTo"/>
        <c:txPr>
          <a:bodyPr/>
          <a:lstStyle/>
          <a:p>
            <a:pPr>
              <a:defRPr lang="en-US" sz="800"/>
            </a:pPr>
            <a:endParaRPr lang="en-US"/>
          </a:p>
        </c:txPr>
        <c:crossAx val="69564288"/>
        <c:crosses val="autoZero"/>
        <c:auto val="1"/>
        <c:lblAlgn val="ctr"/>
        <c:lblOffset val="100"/>
      </c:catAx>
      <c:valAx>
        <c:axId val="69564288"/>
        <c:scaling>
          <c:orientation val="minMax"/>
        </c:scaling>
        <c:axPos val="l"/>
        <c:majorGridlines/>
        <c:minorGridlines/>
        <c:title>
          <c:tx>
            <c:rich>
              <a:bodyPr/>
              <a:lstStyle/>
              <a:p>
                <a:pPr>
                  <a:defRPr lang="en-US" sz="800"/>
                </a:pPr>
                <a:r>
                  <a:rPr lang="en-US" sz="800"/>
                  <a:t>Plasstic</a:t>
                </a:r>
                <a:r>
                  <a:rPr lang="en-US" sz="800" baseline="0"/>
                  <a:t> Limit (%)</a:t>
                </a:r>
                <a:endParaRPr lang="en-US" sz="800"/>
              </a:p>
            </c:rich>
          </c:tx>
        </c:title>
        <c:numFmt formatCode="General" sourceLinked="1"/>
        <c:tickLblPos val="nextTo"/>
        <c:txPr>
          <a:bodyPr/>
          <a:lstStyle/>
          <a:p>
            <a:pPr>
              <a:defRPr lang="en-US" sz="800"/>
            </a:pPr>
            <a:endParaRPr lang="en-US"/>
          </a:p>
        </c:txPr>
        <c:crossAx val="69562368"/>
        <c:crosses val="autoZero"/>
        <c:crossBetween val="between"/>
      </c:valAx>
    </c:plotArea>
    <c:legend>
      <c:legendPos val="r"/>
      <c:legendEntry>
        <c:idx val="0"/>
        <c:txPr>
          <a:bodyPr/>
          <a:lstStyle/>
          <a:p>
            <a:pPr>
              <a:defRPr sz="800"/>
            </a:pPr>
            <a:endParaRPr lang="en-US"/>
          </a:p>
        </c:txPr>
      </c:legendEntry>
      <c:legendEntry>
        <c:idx val="1"/>
        <c:txPr>
          <a:bodyPr/>
          <a:lstStyle/>
          <a:p>
            <a:pPr>
              <a:defRPr sz="800"/>
            </a:pPr>
            <a:endParaRPr lang="en-US"/>
          </a:p>
        </c:txPr>
      </c:legendEntry>
      <c:layout>
        <c:manualLayout>
          <c:xMode val="edge"/>
          <c:yMode val="edge"/>
          <c:x val="0.70670481965964016"/>
          <c:y val="0.15665126242091276"/>
          <c:w val="0.28450239712979475"/>
          <c:h val="0.33871913365993012"/>
        </c:manualLayout>
      </c:layout>
      <c:txPr>
        <a:bodyPr/>
        <a:lstStyle/>
        <a:p>
          <a:pPr>
            <a:defRPr lang="en-US"/>
          </a:pPr>
          <a:endParaRPr lang="en-US"/>
        </a:p>
      </c:txPr>
    </c:legend>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manualLayout>
          <c:layoutTarget val="inner"/>
          <c:xMode val="edge"/>
          <c:yMode val="edge"/>
          <c:x val="0.21968758347855952"/>
          <c:y val="4.7214353163361672E-2"/>
          <c:w val="0.46606837715560273"/>
          <c:h val="0.57406259061809961"/>
        </c:manualLayout>
      </c:layout>
      <c:lineChart>
        <c:grouping val="standard"/>
        <c:ser>
          <c:idx val="0"/>
          <c:order val="0"/>
          <c:tx>
            <c:strRef>
              <c:f>Sheet3!$B$1</c:f>
              <c:strCache>
                <c:ptCount val="1"/>
                <c:pt idx="0">
                  <c:v>Sample A</c:v>
                </c:pt>
              </c:strCache>
            </c:strRef>
          </c:tx>
          <c:marker>
            <c:symbol val="diamond"/>
            <c:size val="5"/>
          </c:marker>
          <c:cat>
            <c:numRef>
              <c:f>Sheet3!$A$2:$A$5</c:f>
              <c:numCache>
                <c:formatCode>General</c:formatCode>
                <c:ptCount val="4"/>
                <c:pt idx="0">
                  <c:v>0</c:v>
                </c:pt>
                <c:pt idx="1">
                  <c:v>2</c:v>
                </c:pt>
                <c:pt idx="2">
                  <c:v>4</c:v>
                </c:pt>
                <c:pt idx="3">
                  <c:v>6</c:v>
                </c:pt>
              </c:numCache>
            </c:numRef>
          </c:cat>
          <c:val>
            <c:numRef>
              <c:f>Sheet3!$B$2:$B$5</c:f>
              <c:numCache>
                <c:formatCode>General</c:formatCode>
                <c:ptCount val="4"/>
                <c:pt idx="0">
                  <c:v>17.2</c:v>
                </c:pt>
                <c:pt idx="1">
                  <c:v>10.58</c:v>
                </c:pt>
                <c:pt idx="2">
                  <c:v>12.2</c:v>
                </c:pt>
                <c:pt idx="3">
                  <c:v>2.3499999999999988</c:v>
                </c:pt>
              </c:numCache>
            </c:numRef>
          </c:val>
        </c:ser>
        <c:ser>
          <c:idx val="1"/>
          <c:order val="1"/>
          <c:tx>
            <c:strRef>
              <c:f>Sheet3!$C$1</c:f>
              <c:strCache>
                <c:ptCount val="1"/>
                <c:pt idx="0">
                  <c:v>Sample B</c:v>
                </c:pt>
              </c:strCache>
            </c:strRef>
          </c:tx>
          <c:marker>
            <c:symbol val="diamond"/>
            <c:size val="5"/>
          </c:marker>
          <c:cat>
            <c:numRef>
              <c:f>Sheet3!$A$2:$A$5</c:f>
              <c:numCache>
                <c:formatCode>General</c:formatCode>
                <c:ptCount val="4"/>
                <c:pt idx="0">
                  <c:v>0</c:v>
                </c:pt>
                <c:pt idx="1">
                  <c:v>2</c:v>
                </c:pt>
                <c:pt idx="2">
                  <c:v>4</c:v>
                </c:pt>
                <c:pt idx="3">
                  <c:v>6</c:v>
                </c:pt>
              </c:numCache>
            </c:numRef>
          </c:cat>
          <c:val>
            <c:numRef>
              <c:f>Sheet3!$C$2:$C$5</c:f>
              <c:numCache>
                <c:formatCode>General</c:formatCode>
                <c:ptCount val="4"/>
                <c:pt idx="0">
                  <c:v>38</c:v>
                </c:pt>
                <c:pt idx="1">
                  <c:v>26.9</c:v>
                </c:pt>
                <c:pt idx="2">
                  <c:v>17.2</c:v>
                </c:pt>
                <c:pt idx="3">
                  <c:v>16.55</c:v>
                </c:pt>
              </c:numCache>
            </c:numRef>
          </c:val>
        </c:ser>
        <c:marker val="1"/>
        <c:axId val="69176320"/>
        <c:axId val="69616768"/>
      </c:lineChart>
      <c:catAx>
        <c:axId val="69176320"/>
        <c:scaling>
          <c:orientation val="minMax"/>
        </c:scaling>
        <c:axPos val="b"/>
        <c:majorGridlines/>
        <c:minorGridlines/>
        <c:title>
          <c:tx>
            <c:rich>
              <a:bodyPr/>
              <a:lstStyle/>
              <a:p>
                <a:pPr>
                  <a:defRPr lang="en-US" sz="800"/>
                </a:pPr>
                <a:r>
                  <a:rPr lang="en-US" sz="800"/>
                  <a:t>Banana</a:t>
                </a:r>
                <a:r>
                  <a:rPr lang="en-US" sz="800" baseline="0"/>
                  <a:t> Leaf Ash (%)</a:t>
                </a:r>
                <a:endParaRPr lang="en-US" sz="800"/>
              </a:p>
            </c:rich>
          </c:tx>
        </c:title>
        <c:numFmt formatCode="General" sourceLinked="1"/>
        <c:tickLblPos val="nextTo"/>
        <c:txPr>
          <a:bodyPr/>
          <a:lstStyle/>
          <a:p>
            <a:pPr>
              <a:defRPr lang="en-US" sz="800"/>
            </a:pPr>
            <a:endParaRPr lang="en-US"/>
          </a:p>
        </c:txPr>
        <c:crossAx val="69616768"/>
        <c:crosses val="autoZero"/>
        <c:auto val="1"/>
        <c:lblAlgn val="ctr"/>
        <c:lblOffset val="100"/>
      </c:catAx>
      <c:valAx>
        <c:axId val="69616768"/>
        <c:scaling>
          <c:orientation val="minMax"/>
        </c:scaling>
        <c:axPos val="l"/>
        <c:majorGridlines/>
        <c:minorGridlines/>
        <c:title>
          <c:tx>
            <c:rich>
              <a:bodyPr/>
              <a:lstStyle/>
              <a:p>
                <a:pPr>
                  <a:defRPr lang="en-US" sz="800"/>
                </a:pPr>
                <a:r>
                  <a:rPr lang="en-US" sz="800"/>
                  <a:t>Plasticity</a:t>
                </a:r>
                <a:r>
                  <a:rPr lang="en-US" sz="800" baseline="0"/>
                  <a:t> Index (%)</a:t>
                </a:r>
                <a:endParaRPr lang="en-US" sz="800"/>
              </a:p>
            </c:rich>
          </c:tx>
        </c:title>
        <c:numFmt formatCode="General" sourceLinked="1"/>
        <c:tickLblPos val="nextTo"/>
        <c:txPr>
          <a:bodyPr/>
          <a:lstStyle/>
          <a:p>
            <a:pPr>
              <a:defRPr lang="en-US" sz="800"/>
            </a:pPr>
            <a:endParaRPr lang="en-US"/>
          </a:p>
        </c:txPr>
        <c:crossAx val="69176320"/>
        <c:crosses val="autoZero"/>
        <c:crossBetween val="between"/>
      </c:valAx>
    </c:plotArea>
    <c:legend>
      <c:legendPos val="r"/>
      <c:legendEntry>
        <c:idx val="0"/>
        <c:txPr>
          <a:bodyPr/>
          <a:lstStyle/>
          <a:p>
            <a:pPr>
              <a:defRPr sz="800"/>
            </a:pPr>
            <a:endParaRPr lang="en-US"/>
          </a:p>
        </c:txPr>
      </c:legendEntry>
      <c:legendEntry>
        <c:idx val="1"/>
        <c:txPr>
          <a:bodyPr/>
          <a:lstStyle/>
          <a:p>
            <a:pPr>
              <a:defRPr sz="800"/>
            </a:pPr>
            <a:endParaRPr lang="en-US"/>
          </a:p>
        </c:txPr>
      </c:legendEntry>
      <c:layout>
        <c:manualLayout>
          <c:xMode val="edge"/>
          <c:yMode val="edge"/>
          <c:x val="0.68575596063416211"/>
          <c:y val="0.24818392035273221"/>
          <c:w val="0.30347398013051308"/>
          <c:h val="0.2958890053757452"/>
        </c:manualLayout>
      </c:layout>
      <c:txPr>
        <a:bodyPr/>
        <a:lstStyle/>
        <a:p>
          <a:pPr>
            <a:defRPr lang="en-US"/>
          </a:pPr>
          <a:endParaRPr lang="en-US"/>
        </a:p>
      </c:txPr>
    </c:legend>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manualLayout>
          <c:layoutTarget val="inner"/>
          <c:xMode val="edge"/>
          <c:yMode val="edge"/>
          <c:x val="0.27219889573022782"/>
          <c:y val="5.4794520547945348E-2"/>
          <c:w val="0.39749091255921465"/>
          <c:h val="0.63331064041138463"/>
        </c:manualLayout>
      </c:layout>
      <c:lineChart>
        <c:grouping val="standard"/>
        <c:ser>
          <c:idx val="0"/>
          <c:order val="0"/>
          <c:tx>
            <c:strRef>
              <c:f>Sheet4!$B$1</c:f>
              <c:strCache>
                <c:ptCount val="1"/>
                <c:pt idx="0">
                  <c:v>Sample A</c:v>
                </c:pt>
              </c:strCache>
            </c:strRef>
          </c:tx>
          <c:marker>
            <c:symbol val="diamond"/>
            <c:size val="5"/>
          </c:marker>
          <c:cat>
            <c:numRef>
              <c:f>Sheet4!$A$2:$A$5</c:f>
              <c:numCache>
                <c:formatCode>General</c:formatCode>
                <c:ptCount val="4"/>
                <c:pt idx="0">
                  <c:v>0</c:v>
                </c:pt>
                <c:pt idx="1">
                  <c:v>2</c:v>
                </c:pt>
                <c:pt idx="2">
                  <c:v>4</c:v>
                </c:pt>
                <c:pt idx="3">
                  <c:v>6</c:v>
                </c:pt>
              </c:numCache>
            </c:numRef>
          </c:cat>
          <c:val>
            <c:numRef>
              <c:f>Sheet4!$B$2:$B$5</c:f>
              <c:numCache>
                <c:formatCode>General</c:formatCode>
                <c:ptCount val="4"/>
                <c:pt idx="0">
                  <c:v>28.2</c:v>
                </c:pt>
                <c:pt idx="1">
                  <c:v>14.8</c:v>
                </c:pt>
                <c:pt idx="2">
                  <c:v>12</c:v>
                </c:pt>
                <c:pt idx="3">
                  <c:v>16</c:v>
                </c:pt>
              </c:numCache>
            </c:numRef>
          </c:val>
        </c:ser>
        <c:ser>
          <c:idx val="1"/>
          <c:order val="1"/>
          <c:tx>
            <c:strRef>
              <c:f>Sheet4!$C$1</c:f>
              <c:strCache>
                <c:ptCount val="1"/>
                <c:pt idx="0">
                  <c:v>Sample B</c:v>
                </c:pt>
              </c:strCache>
            </c:strRef>
          </c:tx>
          <c:marker>
            <c:symbol val="diamond"/>
            <c:size val="5"/>
          </c:marker>
          <c:cat>
            <c:numRef>
              <c:f>Sheet4!$A$2:$A$5</c:f>
              <c:numCache>
                <c:formatCode>General</c:formatCode>
                <c:ptCount val="4"/>
                <c:pt idx="0">
                  <c:v>0</c:v>
                </c:pt>
                <c:pt idx="1">
                  <c:v>2</c:v>
                </c:pt>
                <c:pt idx="2">
                  <c:v>4</c:v>
                </c:pt>
                <c:pt idx="3">
                  <c:v>6</c:v>
                </c:pt>
              </c:numCache>
            </c:numRef>
          </c:cat>
          <c:val>
            <c:numRef>
              <c:f>Sheet4!$C$2:$C$5</c:f>
              <c:numCache>
                <c:formatCode>General</c:formatCode>
                <c:ptCount val="4"/>
                <c:pt idx="0">
                  <c:v>23.6</c:v>
                </c:pt>
                <c:pt idx="1">
                  <c:v>28</c:v>
                </c:pt>
                <c:pt idx="2">
                  <c:v>19</c:v>
                </c:pt>
                <c:pt idx="3">
                  <c:v>17</c:v>
                </c:pt>
              </c:numCache>
            </c:numRef>
          </c:val>
        </c:ser>
        <c:marker val="1"/>
        <c:axId val="69662592"/>
        <c:axId val="69472256"/>
      </c:lineChart>
      <c:catAx>
        <c:axId val="69662592"/>
        <c:scaling>
          <c:orientation val="minMax"/>
        </c:scaling>
        <c:axPos val="b"/>
        <c:majorGridlines/>
        <c:minorGridlines/>
        <c:title>
          <c:tx>
            <c:rich>
              <a:bodyPr/>
              <a:lstStyle/>
              <a:p>
                <a:pPr>
                  <a:defRPr lang="en-US" sz="800"/>
                </a:pPr>
                <a:r>
                  <a:rPr lang="en-US" sz="800"/>
                  <a:t>Banana</a:t>
                </a:r>
                <a:r>
                  <a:rPr lang="en-US" sz="800" baseline="0"/>
                  <a:t> Leaf Ash (%)</a:t>
                </a:r>
                <a:endParaRPr lang="en-US" sz="800"/>
              </a:p>
            </c:rich>
          </c:tx>
        </c:title>
        <c:numFmt formatCode="General" sourceLinked="1"/>
        <c:tickLblPos val="nextTo"/>
        <c:txPr>
          <a:bodyPr/>
          <a:lstStyle/>
          <a:p>
            <a:pPr>
              <a:defRPr lang="en-US" sz="800"/>
            </a:pPr>
            <a:endParaRPr lang="en-US"/>
          </a:p>
        </c:txPr>
        <c:crossAx val="69472256"/>
        <c:crosses val="autoZero"/>
        <c:auto val="1"/>
        <c:lblAlgn val="ctr"/>
        <c:lblOffset val="100"/>
      </c:catAx>
      <c:valAx>
        <c:axId val="69472256"/>
        <c:scaling>
          <c:orientation val="minMax"/>
        </c:scaling>
        <c:axPos val="l"/>
        <c:majorGridlines/>
        <c:minorGridlines/>
        <c:title>
          <c:tx>
            <c:rich>
              <a:bodyPr/>
              <a:lstStyle/>
              <a:p>
                <a:pPr>
                  <a:defRPr lang="en-US" sz="800"/>
                </a:pPr>
                <a:r>
                  <a:rPr lang="en-US" sz="800"/>
                  <a:t>Optimum</a:t>
                </a:r>
                <a:r>
                  <a:rPr lang="en-US" sz="800" baseline="0"/>
                  <a:t> Moisture Content (%)</a:t>
                </a:r>
                <a:endParaRPr lang="en-US" sz="800"/>
              </a:p>
            </c:rich>
          </c:tx>
        </c:title>
        <c:numFmt formatCode="General" sourceLinked="1"/>
        <c:tickLblPos val="nextTo"/>
        <c:txPr>
          <a:bodyPr/>
          <a:lstStyle/>
          <a:p>
            <a:pPr>
              <a:defRPr lang="en-US" sz="800"/>
            </a:pPr>
            <a:endParaRPr lang="en-US"/>
          </a:p>
        </c:txPr>
        <c:crossAx val="69662592"/>
        <c:crosses val="autoZero"/>
        <c:crossBetween val="between"/>
      </c:valAx>
    </c:plotArea>
    <c:legend>
      <c:legendPos val="r"/>
      <c:legendEntry>
        <c:idx val="0"/>
        <c:txPr>
          <a:bodyPr/>
          <a:lstStyle/>
          <a:p>
            <a:pPr>
              <a:defRPr sz="800"/>
            </a:pPr>
            <a:endParaRPr lang="en-US"/>
          </a:p>
        </c:txPr>
      </c:legendEntry>
      <c:legendEntry>
        <c:idx val="1"/>
        <c:txPr>
          <a:bodyPr/>
          <a:lstStyle/>
          <a:p>
            <a:pPr>
              <a:defRPr sz="800"/>
            </a:pPr>
            <a:endParaRPr lang="en-US"/>
          </a:p>
        </c:txPr>
      </c:legendEntry>
      <c:layout>
        <c:manualLayout>
          <c:xMode val="edge"/>
          <c:yMode val="edge"/>
          <c:x val="0.67507338837019615"/>
          <c:y val="0.21993312479775662"/>
          <c:w val="0.32492661162980568"/>
          <c:h val="0.28616114766476108"/>
        </c:manualLayout>
      </c:layout>
      <c:txPr>
        <a:bodyPr/>
        <a:lstStyle/>
        <a:p>
          <a:pPr>
            <a:defRPr lang="en-US"/>
          </a:pPr>
          <a:endParaRPr lang="en-US"/>
        </a:p>
      </c:txPr>
    </c:legend>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manualLayout>
          <c:layoutTarget val="inner"/>
          <c:xMode val="edge"/>
          <c:yMode val="edge"/>
          <c:x val="0.35782726980914048"/>
          <c:y val="0.12898024989923443"/>
          <c:w val="0.31354794548308002"/>
          <c:h val="0.53964714507421752"/>
        </c:manualLayout>
      </c:layout>
      <c:lineChart>
        <c:grouping val="standard"/>
        <c:ser>
          <c:idx val="0"/>
          <c:order val="0"/>
          <c:tx>
            <c:strRef>
              <c:f>Sheet5!$B$1</c:f>
              <c:strCache>
                <c:ptCount val="1"/>
                <c:pt idx="0">
                  <c:v>Sample A</c:v>
                </c:pt>
              </c:strCache>
            </c:strRef>
          </c:tx>
          <c:marker>
            <c:symbol val="diamond"/>
            <c:size val="5"/>
          </c:marker>
          <c:cat>
            <c:numRef>
              <c:f>Sheet5!$A$2:$A$5</c:f>
              <c:numCache>
                <c:formatCode>General</c:formatCode>
                <c:ptCount val="4"/>
                <c:pt idx="0">
                  <c:v>0</c:v>
                </c:pt>
                <c:pt idx="1">
                  <c:v>2</c:v>
                </c:pt>
                <c:pt idx="2">
                  <c:v>4</c:v>
                </c:pt>
                <c:pt idx="3">
                  <c:v>6</c:v>
                </c:pt>
              </c:numCache>
            </c:numRef>
          </c:cat>
          <c:val>
            <c:numRef>
              <c:f>Sheet5!$B$2:$B$5</c:f>
              <c:numCache>
                <c:formatCode>General</c:formatCode>
                <c:ptCount val="4"/>
                <c:pt idx="0">
                  <c:v>1624</c:v>
                </c:pt>
                <c:pt idx="1">
                  <c:v>1840</c:v>
                </c:pt>
                <c:pt idx="2">
                  <c:v>1732</c:v>
                </c:pt>
                <c:pt idx="3">
                  <c:v>1442</c:v>
                </c:pt>
              </c:numCache>
            </c:numRef>
          </c:val>
        </c:ser>
        <c:ser>
          <c:idx val="1"/>
          <c:order val="1"/>
          <c:tx>
            <c:strRef>
              <c:f>Sheet5!$C$1</c:f>
              <c:strCache>
                <c:ptCount val="1"/>
                <c:pt idx="0">
                  <c:v>Sample B</c:v>
                </c:pt>
              </c:strCache>
            </c:strRef>
          </c:tx>
          <c:marker>
            <c:symbol val="diamond"/>
            <c:size val="5"/>
          </c:marker>
          <c:cat>
            <c:numRef>
              <c:f>Sheet5!$A$2:$A$5</c:f>
              <c:numCache>
                <c:formatCode>General</c:formatCode>
                <c:ptCount val="4"/>
                <c:pt idx="0">
                  <c:v>0</c:v>
                </c:pt>
                <c:pt idx="1">
                  <c:v>2</c:v>
                </c:pt>
                <c:pt idx="2">
                  <c:v>4</c:v>
                </c:pt>
                <c:pt idx="3">
                  <c:v>6</c:v>
                </c:pt>
              </c:numCache>
            </c:numRef>
          </c:cat>
          <c:val>
            <c:numRef>
              <c:f>Sheet5!$C$2:$C$5</c:f>
              <c:numCache>
                <c:formatCode>General</c:formatCode>
                <c:ptCount val="4"/>
                <c:pt idx="0">
                  <c:v>1476</c:v>
                </c:pt>
                <c:pt idx="1">
                  <c:v>1610</c:v>
                </c:pt>
                <c:pt idx="2">
                  <c:v>1491</c:v>
                </c:pt>
                <c:pt idx="3">
                  <c:v>1375</c:v>
                </c:pt>
              </c:numCache>
            </c:numRef>
          </c:val>
        </c:ser>
        <c:marker val="1"/>
        <c:axId val="69649536"/>
        <c:axId val="69651456"/>
      </c:lineChart>
      <c:catAx>
        <c:axId val="69649536"/>
        <c:scaling>
          <c:orientation val="minMax"/>
        </c:scaling>
        <c:axPos val="b"/>
        <c:majorGridlines/>
        <c:minorGridlines/>
        <c:title>
          <c:tx>
            <c:rich>
              <a:bodyPr/>
              <a:lstStyle/>
              <a:p>
                <a:pPr>
                  <a:defRPr lang="en-US" sz="800"/>
                </a:pPr>
                <a:r>
                  <a:rPr lang="en-US" sz="800"/>
                  <a:t>Banana</a:t>
                </a:r>
                <a:r>
                  <a:rPr lang="en-US" sz="800" baseline="0"/>
                  <a:t> Leaf Ash (%)</a:t>
                </a:r>
                <a:endParaRPr lang="en-US" sz="800"/>
              </a:p>
            </c:rich>
          </c:tx>
        </c:title>
        <c:numFmt formatCode="General" sourceLinked="1"/>
        <c:tickLblPos val="nextTo"/>
        <c:txPr>
          <a:bodyPr/>
          <a:lstStyle/>
          <a:p>
            <a:pPr>
              <a:defRPr lang="en-US" sz="800"/>
            </a:pPr>
            <a:endParaRPr lang="en-US"/>
          </a:p>
        </c:txPr>
        <c:crossAx val="69651456"/>
        <c:crosses val="autoZero"/>
        <c:auto val="1"/>
        <c:lblAlgn val="ctr"/>
        <c:lblOffset val="100"/>
      </c:catAx>
      <c:valAx>
        <c:axId val="69651456"/>
        <c:scaling>
          <c:orientation val="minMax"/>
        </c:scaling>
        <c:axPos val="l"/>
        <c:majorGridlines/>
        <c:minorGridlines/>
        <c:title>
          <c:tx>
            <c:rich>
              <a:bodyPr/>
              <a:lstStyle/>
              <a:p>
                <a:pPr>
                  <a:defRPr lang="en-US" sz="800"/>
                </a:pPr>
                <a:r>
                  <a:rPr lang="en-US" sz="800"/>
                  <a:t>Maximum</a:t>
                </a:r>
                <a:r>
                  <a:rPr lang="en-US" sz="800" baseline="0"/>
                  <a:t> Dry Densuty (Kg/m</a:t>
                </a:r>
                <a:r>
                  <a:rPr lang="en-US" sz="800" baseline="30000"/>
                  <a:t>3</a:t>
                </a:r>
                <a:r>
                  <a:rPr lang="en-US" sz="800" baseline="0"/>
                  <a:t>)</a:t>
                </a:r>
                <a:endParaRPr lang="en-US" sz="800"/>
              </a:p>
            </c:rich>
          </c:tx>
          <c:layout>
            <c:manualLayout>
              <c:xMode val="edge"/>
              <c:yMode val="edge"/>
              <c:x val="0.14098154193189669"/>
              <c:y val="7.2551390568319232E-2"/>
            </c:manualLayout>
          </c:layout>
        </c:title>
        <c:numFmt formatCode="General" sourceLinked="1"/>
        <c:tickLblPos val="nextTo"/>
        <c:txPr>
          <a:bodyPr/>
          <a:lstStyle/>
          <a:p>
            <a:pPr>
              <a:defRPr lang="en-US" sz="800"/>
            </a:pPr>
            <a:endParaRPr lang="en-US"/>
          </a:p>
        </c:txPr>
        <c:crossAx val="69649536"/>
        <c:crosses val="autoZero"/>
        <c:crossBetween val="between"/>
      </c:valAx>
    </c:plotArea>
    <c:legend>
      <c:legendPos val="r"/>
      <c:legendEntry>
        <c:idx val="0"/>
        <c:txPr>
          <a:bodyPr/>
          <a:lstStyle/>
          <a:p>
            <a:pPr>
              <a:defRPr sz="800"/>
            </a:pPr>
            <a:endParaRPr lang="en-US"/>
          </a:p>
        </c:txPr>
      </c:legendEntry>
      <c:legendEntry>
        <c:idx val="1"/>
        <c:txPr>
          <a:bodyPr/>
          <a:lstStyle/>
          <a:p>
            <a:pPr>
              <a:defRPr sz="800"/>
            </a:pPr>
            <a:endParaRPr lang="en-US"/>
          </a:p>
        </c:txPr>
      </c:legendEntry>
      <c:layout>
        <c:manualLayout>
          <c:xMode val="edge"/>
          <c:yMode val="edge"/>
          <c:x val="0.68986025332264533"/>
          <c:y val="0.26084351306147191"/>
          <c:w val="0.26691387345795464"/>
          <c:h val="0.25259690180807232"/>
        </c:manualLayout>
      </c:layout>
      <c:txPr>
        <a:bodyPr/>
        <a:lstStyle/>
        <a:p>
          <a:pPr>
            <a:defRPr lang="en-US"/>
          </a:pPr>
          <a:endParaRPr lang="en-US"/>
        </a:p>
      </c:txPr>
    </c:legend>
    <c:plotVisOnly val="1"/>
    <c:dispBlanksAs val="gap"/>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manualLayout>
          <c:layoutTarget val="inner"/>
          <c:xMode val="edge"/>
          <c:yMode val="edge"/>
          <c:x val="0.21107396148140761"/>
          <c:y val="5.8337384540593167E-2"/>
          <c:w val="0.50781100220101161"/>
          <c:h val="0.64893756292130966"/>
        </c:manualLayout>
      </c:layout>
      <c:lineChart>
        <c:grouping val="standard"/>
        <c:ser>
          <c:idx val="0"/>
          <c:order val="0"/>
          <c:tx>
            <c:strRef>
              <c:f>Sheet6!$B$1</c:f>
              <c:strCache>
                <c:ptCount val="1"/>
                <c:pt idx="0">
                  <c:v>Sample A</c:v>
                </c:pt>
              </c:strCache>
            </c:strRef>
          </c:tx>
          <c:marker>
            <c:symbol val="diamond"/>
            <c:size val="5"/>
          </c:marker>
          <c:cat>
            <c:numRef>
              <c:f>Sheet6!$A$2:$A$5</c:f>
              <c:numCache>
                <c:formatCode>General</c:formatCode>
                <c:ptCount val="4"/>
                <c:pt idx="0">
                  <c:v>0</c:v>
                </c:pt>
                <c:pt idx="1">
                  <c:v>2</c:v>
                </c:pt>
                <c:pt idx="2">
                  <c:v>4</c:v>
                </c:pt>
                <c:pt idx="3">
                  <c:v>6</c:v>
                </c:pt>
              </c:numCache>
            </c:numRef>
          </c:cat>
          <c:val>
            <c:numRef>
              <c:f>Sheet6!$B$2:$B$5</c:f>
              <c:numCache>
                <c:formatCode>General</c:formatCode>
                <c:ptCount val="4"/>
                <c:pt idx="0">
                  <c:v>12</c:v>
                </c:pt>
                <c:pt idx="1">
                  <c:v>18</c:v>
                </c:pt>
                <c:pt idx="2">
                  <c:v>39</c:v>
                </c:pt>
                <c:pt idx="3">
                  <c:v>14</c:v>
                </c:pt>
              </c:numCache>
            </c:numRef>
          </c:val>
        </c:ser>
        <c:ser>
          <c:idx val="1"/>
          <c:order val="1"/>
          <c:tx>
            <c:strRef>
              <c:f>Sheet6!$C$1</c:f>
              <c:strCache>
                <c:ptCount val="1"/>
                <c:pt idx="0">
                  <c:v>Sample B</c:v>
                </c:pt>
              </c:strCache>
            </c:strRef>
          </c:tx>
          <c:marker>
            <c:symbol val="diamond"/>
            <c:size val="5"/>
          </c:marker>
          <c:cat>
            <c:numRef>
              <c:f>Sheet6!$A$2:$A$5</c:f>
              <c:numCache>
                <c:formatCode>General</c:formatCode>
                <c:ptCount val="4"/>
                <c:pt idx="0">
                  <c:v>0</c:v>
                </c:pt>
                <c:pt idx="1">
                  <c:v>2</c:v>
                </c:pt>
                <c:pt idx="2">
                  <c:v>4</c:v>
                </c:pt>
                <c:pt idx="3">
                  <c:v>6</c:v>
                </c:pt>
              </c:numCache>
            </c:numRef>
          </c:cat>
          <c:val>
            <c:numRef>
              <c:f>Sheet6!$C$2:$C$5</c:f>
              <c:numCache>
                <c:formatCode>General</c:formatCode>
                <c:ptCount val="4"/>
                <c:pt idx="0">
                  <c:v>12</c:v>
                </c:pt>
                <c:pt idx="1">
                  <c:v>18</c:v>
                </c:pt>
                <c:pt idx="2">
                  <c:v>30</c:v>
                </c:pt>
                <c:pt idx="3">
                  <c:v>23</c:v>
                </c:pt>
              </c:numCache>
            </c:numRef>
          </c:val>
        </c:ser>
        <c:marker val="1"/>
        <c:axId val="69837184"/>
        <c:axId val="69839104"/>
      </c:lineChart>
      <c:catAx>
        <c:axId val="69837184"/>
        <c:scaling>
          <c:orientation val="minMax"/>
        </c:scaling>
        <c:axPos val="b"/>
        <c:majorGridlines/>
        <c:minorGridlines/>
        <c:title>
          <c:tx>
            <c:rich>
              <a:bodyPr/>
              <a:lstStyle/>
              <a:p>
                <a:pPr>
                  <a:defRPr lang="en-US" sz="800"/>
                </a:pPr>
                <a:r>
                  <a:rPr lang="en-US" sz="800"/>
                  <a:t>Banana</a:t>
                </a:r>
                <a:r>
                  <a:rPr lang="en-US" sz="800" baseline="0"/>
                  <a:t> Leaf Ash (%)</a:t>
                </a:r>
                <a:endParaRPr lang="en-US" sz="800"/>
              </a:p>
            </c:rich>
          </c:tx>
        </c:title>
        <c:numFmt formatCode="General" sourceLinked="1"/>
        <c:tickLblPos val="nextTo"/>
        <c:txPr>
          <a:bodyPr/>
          <a:lstStyle/>
          <a:p>
            <a:pPr>
              <a:defRPr lang="en-US" sz="800"/>
            </a:pPr>
            <a:endParaRPr lang="en-US"/>
          </a:p>
        </c:txPr>
        <c:crossAx val="69839104"/>
        <c:crosses val="autoZero"/>
        <c:auto val="1"/>
        <c:lblAlgn val="ctr"/>
        <c:lblOffset val="100"/>
      </c:catAx>
      <c:valAx>
        <c:axId val="69839104"/>
        <c:scaling>
          <c:orientation val="minMax"/>
        </c:scaling>
        <c:axPos val="l"/>
        <c:majorGridlines/>
        <c:title>
          <c:tx>
            <c:rich>
              <a:bodyPr/>
              <a:lstStyle/>
              <a:p>
                <a:pPr>
                  <a:defRPr lang="en-US" sz="800"/>
                </a:pPr>
                <a:r>
                  <a:rPr lang="en-US" sz="800"/>
                  <a:t>California Bearing Ratio </a:t>
                </a:r>
                <a:r>
                  <a:rPr lang="en-US" sz="800" baseline="0"/>
                  <a:t>(%)</a:t>
                </a:r>
                <a:endParaRPr lang="en-US" sz="800"/>
              </a:p>
            </c:rich>
          </c:tx>
        </c:title>
        <c:numFmt formatCode="General" sourceLinked="1"/>
        <c:tickLblPos val="nextTo"/>
        <c:txPr>
          <a:bodyPr/>
          <a:lstStyle/>
          <a:p>
            <a:pPr>
              <a:defRPr lang="en-US" sz="800"/>
            </a:pPr>
            <a:endParaRPr lang="en-US"/>
          </a:p>
        </c:txPr>
        <c:crossAx val="69837184"/>
        <c:crosses val="autoZero"/>
        <c:crossBetween val="between"/>
      </c:valAx>
    </c:plotArea>
    <c:legend>
      <c:legendPos val="r"/>
      <c:legendEntry>
        <c:idx val="0"/>
        <c:txPr>
          <a:bodyPr/>
          <a:lstStyle/>
          <a:p>
            <a:pPr>
              <a:defRPr sz="800"/>
            </a:pPr>
            <a:endParaRPr lang="en-US"/>
          </a:p>
        </c:txPr>
      </c:legendEntry>
      <c:legendEntry>
        <c:idx val="1"/>
        <c:txPr>
          <a:bodyPr/>
          <a:lstStyle/>
          <a:p>
            <a:pPr>
              <a:defRPr sz="800"/>
            </a:pPr>
            <a:endParaRPr lang="en-US"/>
          </a:p>
        </c:txPr>
      </c:legendEntry>
      <c:layout>
        <c:manualLayout>
          <c:xMode val="edge"/>
          <c:yMode val="edge"/>
          <c:x val="0.71274033955912053"/>
          <c:y val="0.33794494696427479"/>
          <c:w val="0.27365730269887201"/>
          <c:h val="0.30466354564211318"/>
        </c:manualLayout>
      </c:layout>
      <c:txPr>
        <a:bodyPr/>
        <a:lstStyle/>
        <a:p>
          <a:pPr>
            <a:defRPr lang="en-US"/>
          </a:pPr>
          <a:endParaRPr lang="en-US"/>
        </a:p>
      </c:txPr>
    </c:legend>
    <c:plotVisOnly val="1"/>
    <c:dispBlanksAs val="gap"/>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E4323-B902-46F9-8B5B-DF8D9D35D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2840</Words>
  <Characters>16189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18992</CharactersWithSpaces>
  <SharedDoc>false</SharedDoc>
  <HLinks>
    <vt:vector size="42" baseType="variant">
      <vt:variant>
        <vt:i4>852021</vt:i4>
      </vt:variant>
      <vt:variant>
        <vt:i4>15</vt:i4>
      </vt:variant>
      <vt:variant>
        <vt:i4>0</vt:i4>
      </vt:variant>
      <vt:variant>
        <vt:i4>5</vt:i4>
      </vt:variant>
      <vt:variant>
        <vt:lpwstr>mailto:geetakh@gmail.com</vt:lpwstr>
      </vt:variant>
      <vt:variant>
        <vt:lpwstr/>
      </vt:variant>
      <vt:variant>
        <vt:i4>786501</vt:i4>
      </vt:variant>
      <vt:variant>
        <vt:i4>6</vt:i4>
      </vt:variant>
      <vt:variant>
        <vt:i4>0</vt:i4>
      </vt:variant>
      <vt:variant>
        <vt:i4>5</vt:i4>
      </vt:variant>
      <vt:variant>
        <vt:lpwstr>http://www.dx.doi.org/10.7537/marsnys09xx16xx</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852021</vt:i4>
      </vt:variant>
      <vt:variant>
        <vt:i4>0</vt:i4>
      </vt:variant>
      <vt:variant>
        <vt:i4>0</vt:i4>
      </vt:variant>
      <vt:variant>
        <vt:i4>5</vt:i4>
      </vt:variant>
      <vt:variant>
        <vt:lpwstr>mailto:geetakh@gmail.com</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2</cp:revision>
  <cp:lastPrinted>2008-06-25T09:46:00Z</cp:lastPrinted>
  <dcterms:created xsi:type="dcterms:W3CDTF">2021-01-28T22:24:00Z</dcterms:created>
  <dcterms:modified xsi:type="dcterms:W3CDTF">2021-01-28T22:24:00Z</dcterms:modified>
</cp:coreProperties>
</file>