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7F" w:rsidRDefault="00A2777F" w:rsidP="00A277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144FEC" w:rsidRPr="00A2777F" w:rsidRDefault="00BC38B3" w:rsidP="00A277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A2777F">
        <w:rPr>
          <w:rFonts w:ascii="Times New Roman" w:hAnsi="Times New Roman" w:cs="Times New Roman"/>
          <w:b/>
          <w:sz w:val="20"/>
          <w:szCs w:val="24"/>
        </w:rPr>
        <w:t xml:space="preserve">Antibacterial </w:t>
      </w:r>
      <w:r w:rsidR="008545EB" w:rsidRPr="00A2777F">
        <w:rPr>
          <w:rFonts w:ascii="Times New Roman" w:hAnsi="Times New Roman" w:cs="Times New Roman"/>
          <w:b/>
          <w:sz w:val="20"/>
          <w:szCs w:val="24"/>
        </w:rPr>
        <w:t>activity</w:t>
      </w:r>
      <w:r w:rsidRPr="00A2777F">
        <w:rPr>
          <w:rFonts w:ascii="Times New Roman" w:hAnsi="Times New Roman" w:cs="Times New Roman"/>
          <w:b/>
          <w:sz w:val="20"/>
          <w:szCs w:val="24"/>
        </w:rPr>
        <w:t xml:space="preserve"> of </w:t>
      </w:r>
      <w:r w:rsidRPr="00A2777F">
        <w:rPr>
          <w:rFonts w:ascii="Times New Roman" w:hAnsi="Times New Roman" w:cs="Times New Roman"/>
          <w:b/>
          <w:i/>
          <w:sz w:val="20"/>
          <w:szCs w:val="24"/>
        </w:rPr>
        <w:t>Vernonia amygdalina</w:t>
      </w:r>
      <w:r w:rsidRPr="00A2777F">
        <w:rPr>
          <w:rFonts w:ascii="Times New Roman" w:hAnsi="Times New Roman" w:cs="Times New Roman"/>
          <w:b/>
          <w:sz w:val="20"/>
          <w:szCs w:val="24"/>
        </w:rPr>
        <w:t xml:space="preserve"> on post harvest </w:t>
      </w:r>
      <w:r w:rsidR="007A14EF" w:rsidRPr="00A2777F">
        <w:rPr>
          <w:rFonts w:ascii="Times New Roman" w:hAnsi="Times New Roman" w:cs="Times New Roman"/>
          <w:b/>
          <w:sz w:val="20"/>
          <w:szCs w:val="24"/>
        </w:rPr>
        <w:t xml:space="preserve">organisms associated with </w:t>
      </w:r>
      <w:r w:rsidRPr="00A2777F">
        <w:rPr>
          <w:rFonts w:ascii="Times New Roman" w:hAnsi="Times New Roman" w:cs="Times New Roman"/>
          <w:b/>
          <w:sz w:val="20"/>
          <w:szCs w:val="24"/>
        </w:rPr>
        <w:t>cocoyam (</w:t>
      </w:r>
      <w:r w:rsidRPr="00A2777F">
        <w:rPr>
          <w:rFonts w:ascii="Times New Roman" w:hAnsi="Times New Roman" w:cs="Times New Roman"/>
          <w:b/>
          <w:i/>
          <w:sz w:val="20"/>
          <w:szCs w:val="24"/>
        </w:rPr>
        <w:t>Colocasia esculentus</w:t>
      </w:r>
      <w:r w:rsidRPr="00A2777F">
        <w:rPr>
          <w:rFonts w:ascii="Times New Roman" w:hAnsi="Times New Roman" w:cs="Times New Roman"/>
          <w:b/>
          <w:sz w:val="20"/>
          <w:szCs w:val="24"/>
        </w:rPr>
        <w:t xml:space="preserve"> L)</w:t>
      </w:r>
      <w:r w:rsidR="007A14EF" w:rsidRPr="00A2777F">
        <w:rPr>
          <w:rFonts w:ascii="Times New Roman" w:hAnsi="Times New Roman" w:cs="Times New Roman"/>
          <w:b/>
          <w:sz w:val="20"/>
          <w:szCs w:val="24"/>
        </w:rPr>
        <w:t xml:space="preserve"> corms rot.</w:t>
      </w:r>
    </w:p>
    <w:p w:rsidR="00144FEC" w:rsidRPr="00A2777F" w:rsidRDefault="00144FEC" w:rsidP="00A277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144FEC" w:rsidRPr="00A2777F" w:rsidRDefault="00144FEC" w:rsidP="00A2777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A2777F">
        <w:rPr>
          <w:rFonts w:ascii="Times New Roman" w:hAnsi="Times New Roman" w:cs="Times New Roman"/>
          <w:sz w:val="20"/>
          <w:szCs w:val="24"/>
        </w:rPr>
        <w:t>I</w:t>
      </w:r>
      <w:r w:rsidR="00BC38B3" w:rsidRPr="00A2777F">
        <w:rPr>
          <w:rFonts w:ascii="Times New Roman" w:hAnsi="Times New Roman" w:cs="Times New Roman"/>
          <w:sz w:val="20"/>
          <w:szCs w:val="24"/>
        </w:rPr>
        <w:t>jato J. Y</w:t>
      </w:r>
    </w:p>
    <w:p w:rsidR="00144FEC" w:rsidRPr="00A2777F" w:rsidRDefault="00144FEC" w:rsidP="00A2777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144FEC" w:rsidRPr="00A2777F" w:rsidRDefault="00144FEC" w:rsidP="00A2777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D</w:t>
      </w:r>
      <w:r w:rsidR="00BC38B3" w:rsidRPr="00A2777F">
        <w:rPr>
          <w:rFonts w:ascii="Times New Roman" w:hAnsi="Times New Roman" w:cs="Times New Roman"/>
          <w:sz w:val="20"/>
          <w:szCs w:val="24"/>
        </w:rPr>
        <w:t xml:space="preserve">epartment of Plant Science and Biotechnology, Faculty of Science, </w:t>
      </w:r>
    </w:p>
    <w:p w:rsidR="00144FEC" w:rsidRPr="00A2777F" w:rsidRDefault="00144FEC" w:rsidP="00A2777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E</w:t>
      </w:r>
      <w:r w:rsidR="00BC38B3" w:rsidRPr="00A2777F">
        <w:rPr>
          <w:rFonts w:ascii="Times New Roman" w:hAnsi="Times New Roman" w:cs="Times New Roman"/>
          <w:sz w:val="20"/>
          <w:szCs w:val="24"/>
        </w:rPr>
        <w:t>kiti State University, Ado-Ekiti, P.M.B 5363</w:t>
      </w:r>
      <w:r w:rsidR="008545EB" w:rsidRPr="00A2777F">
        <w:rPr>
          <w:rFonts w:ascii="Times New Roman" w:hAnsi="Times New Roman" w:cs="Times New Roman"/>
          <w:sz w:val="20"/>
          <w:szCs w:val="24"/>
        </w:rPr>
        <w:t>, Ekiti</w:t>
      </w:r>
      <w:r w:rsidR="00BC38B3" w:rsidRPr="00A2777F">
        <w:rPr>
          <w:rFonts w:ascii="Times New Roman" w:hAnsi="Times New Roman" w:cs="Times New Roman"/>
          <w:sz w:val="20"/>
          <w:szCs w:val="24"/>
        </w:rPr>
        <w:t xml:space="preserve"> State, Nigeria.</w:t>
      </w:r>
    </w:p>
    <w:p w:rsidR="00144FEC" w:rsidRPr="00A2777F" w:rsidRDefault="00144FEC" w:rsidP="00A277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A2777F">
        <w:rPr>
          <w:rFonts w:ascii="Times New Roman" w:hAnsi="Times New Roman" w:cs="Times New Roman"/>
          <w:sz w:val="20"/>
          <w:szCs w:val="24"/>
        </w:rPr>
        <w:t>E</w:t>
      </w:r>
      <w:r w:rsidR="00BC38B3" w:rsidRPr="00A2777F">
        <w:rPr>
          <w:rFonts w:ascii="Times New Roman" w:hAnsi="Times New Roman" w:cs="Times New Roman"/>
          <w:sz w:val="20"/>
          <w:szCs w:val="24"/>
        </w:rPr>
        <w:t>-mail: considerureternity@gmail.com; GSM: 08067335124</w:t>
      </w:r>
    </w:p>
    <w:p w:rsidR="00144FEC" w:rsidRPr="00A2777F" w:rsidRDefault="00144FEC" w:rsidP="00A277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BC38B3" w:rsidRPr="00A2777F" w:rsidRDefault="00144FEC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A2777F">
        <w:rPr>
          <w:rFonts w:ascii="Times New Roman" w:hAnsi="Times New Roman" w:cs="Times New Roman"/>
          <w:b/>
          <w:sz w:val="20"/>
          <w:szCs w:val="24"/>
        </w:rPr>
        <w:t>A</w:t>
      </w:r>
      <w:r w:rsidR="00CC5E86" w:rsidRPr="00A2777F">
        <w:rPr>
          <w:rFonts w:ascii="Times New Roman" w:hAnsi="Times New Roman" w:cs="Times New Roman"/>
          <w:b/>
          <w:sz w:val="20"/>
          <w:szCs w:val="24"/>
        </w:rPr>
        <w:t>bstract</w:t>
      </w:r>
      <w:r w:rsidR="00A2777F" w:rsidRPr="00A2777F">
        <w:rPr>
          <w:rFonts w:ascii="Times New Roman" w:hAnsi="Times New Roman" w:cs="Times New Roman" w:hint="eastAsia"/>
          <w:b/>
          <w:sz w:val="20"/>
          <w:szCs w:val="24"/>
          <w:lang w:eastAsia="zh-CN"/>
        </w:rPr>
        <w:t xml:space="preserve">: </w:t>
      </w:r>
      <w:r w:rsidR="007C51C7" w:rsidRPr="00A2777F">
        <w:rPr>
          <w:rFonts w:ascii="Times New Roman" w:hAnsi="Times New Roman" w:cs="Times New Roman"/>
          <w:sz w:val="20"/>
          <w:szCs w:val="24"/>
        </w:rPr>
        <w:t>Cocoyam</w:t>
      </w:r>
      <w:r w:rsidR="00BC38B3" w:rsidRPr="00A2777F">
        <w:rPr>
          <w:rFonts w:ascii="Times New Roman" w:hAnsi="Times New Roman" w:cs="Times New Roman"/>
          <w:sz w:val="20"/>
          <w:szCs w:val="24"/>
        </w:rPr>
        <w:t xml:space="preserve"> is </w:t>
      </w:r>
      <w:r w:rsidR="007C51C7" w:rsidRPr="00A2777F">
        <w:rPr>
          <w:rFonts w:ascii="Times New Roman" w:hAnsi="Times New Roman" w:cs="Times New Roman"/>
          <w:sz w:val="20"/>
          <w:szCs w:val="24"/>
        </w:rPr>
        <w:t xml:space="preserve">a root crop that is </w:t>
      </w:r>
      <w:r w:rsidR="00BC38B3" w:rsidRPr="00A2777F">
        <w:rPr>
          <w:rFonts w:ascii="Times New Roman" w:hAnsi="Times New Roman" w:cs="Times New Roman"/>
          <w:sz w:val="20"/>
          <w:szCs w:val="24"/>
        </w:rPr>
        <w:t xml:space="preserve">produced in regions </w:t>
      </w:r>
      <w:r w:rsidR="007C51C7" w:rsidRPr="00A2777F">
        <w:rPr>
          <w:rFonts w:ascii="Times New Roman" w:hAnsi="Times New Roman" w:cs="Times New Roman"/>
          <w:sz w:val="20"/>
          <w:szCs w:val="24"/>
        </w:rPr>
        <w:t xml:space="preserve">of the tropical or sub tropical </w:t>
      </w:r>
      <w:r w:rsidR="00BC38B3" w:rsidRPr="00A2777F">
        <w:rPr>
          <w:rFonts w:ascii="Times New Roman" w:hAnsi="Times New Roman" w:cs="Times New Roman"/>
          <w:sz w:val="20"/>
          <w:szCs w:val="24"/>
        </w:rPr>
        <w:t xml:space="preserve">developing countries. </w:t>
      </w:r>
      <w:r w:rsidR="00B21597" w:rsidRPr="00A2777F">
        <w:rPr>
          <w:rFonts w:ascii="Times New Roman" w:hAnsi="Times New Roman" w:cs="Times New Roman"/>
          <w:sz w:val="20"/>
          <w:szCs w:val="24"/>
        </w:rPr>
        <w:t xml:space="preserve">In certain </w:t>
      </w:r>
      <w:r w:rsidR="007C51C7" w:rsidRPr="00A2777F">
        <w:rPr>
          <w:rFonts w:ascii="Times New Roman" w:hAnsi="Times New Roman" w:cs="Times New Roman"/>
          <w:sz w:val="20"/>
          <w:szCs w:val="24"/>
        </w:rPr>
        <w:t>countries</w:t>
      </w:r>
      <w:r w:rsidR="00B21597" w:rsidRPr="00A2777F">
        <w:rPr>
          <w:rFonts w:ascii="Times New Roman" w:hAnsi="Times New Roman" w:cs="Times New Roman"/>
          <w:sz w:val="20"/>
          <w:szCs w:val="24"/>
        </w:rPr>
        <w:t xml:space="preserve"> like Ghana, cocoyam production is surplus but post harvest losses are high due to mechanical damage of corms during harvest which predisposes the corms to microbial attack in storage. Antibacterial </w:t>
      </w:r>
      <w:r w:rsidR="007A14EF" w:rsidRPr="00A2777F">
        <w:rPr>
          <w:rFonts w:ascii="Times New Roman" w:hAnsi="Times New Roman" w:cs="Times New Roman"/>
          <w:sz w:val="20"/>
          <w:szCs w:val="24"/>
        </w:rPr>
        <w:t>activities</w:t>
      </w:r>
      <w:r w:rsidR="00B21597" w:rsidRPr="00A2777F">
        <w:rPr>
          <w:rFonts w:ascii="Times New Roman" w:hAnsi="Times New Roman" w:cs="Times New Roman"/>
          <w:sz w:val="20"/>
          <w:szCs w:val="24"/>
        </w:rPr>
        <w:t xml:space="preserve"> of the test plant were determined using agar diffusion method. Five bacteria </w:t>
      </w:r>
      <w:r w:rsidR="009E79FF" w:rsidRPr="00A2777F">
        <w:rPr>
          <w:rFonts w:ascii="Times New Roman" w:hAnsi="Times New Roman" w:cs="Times New Roman"/>
          <w:sz w:val="20"/>
          <w:szCs w:val="24"/>
        </w:rPr>
        <w:t xml:space="preserve">strains </w:t>
      </w:r>
      <w:r w:rsidR="00B21597" w:rsidRPr="00A2777F">
        <w:rPr>
          <w:rFonts w:ascii="Times New Roman" w:hAnsi="Times New Roman" w:cs="Times New Roman"/>
          <w:sz w:val="20"/>
          <w:szCs w:val="24"/>
        </w:rPr>
        <w:t xml:space="preserve">were isolated from rotten cocoyam </w:t>
      </w:r>
      <w:r w:rsidR="007C51C7" w:rsidRPr="00A2777F">
        <w:rPr>
          <w:rFonts w:ascii="Times New Roman" w:hAnsi="Times New Roman" w:cs="Times New Roman"/>
          <w:sz w:val="20"/>
          <w:szCs w:val="24"/>
        </w:rPr>
        <w:t xml:space="preserve">corm </w:t>
      </w:r>
      <w:r w:rsidR="00B21597" w:rsidRPr="00A2777F">
        <w:rPr>
          <w:rFonts w:ascii="Times New Roman" w:hAnsi="Times New Roman" w:cs="Times New Roman"/>
          <w:sz w:val="20"/>
          <w:szCs w:val="24"/>
        </w:rPr>
        <w:t>vi</w:t>
      </w:r>
      <w:r w:rsidR="009E79FF" w:rsidRPr="00A2777F">
        <w:rPr>
          <w:rFonts w:ascii="Times New Roman" w:hAnsi="Times New Roman" w:cs="Times New Roman"/>
          <w:sz w:val="20"/>
          <w:szCs w:val="24"/>
        </w:rPr>
        <w:t>z</w:t>
      </w:r>
      <w:r w:rsidR="00B21597" w:rsidRPr="00A2777F">
        <w:rPr>
          <w:rFonts w:ascii="Times New Roman" w:hAnsi="Times New Roman" w:cs="Times New Roman"/>
          <w:sz w:val="20"/>
          <w:szCs w:val="24"/>
        </w:rPr>
        <w:t xml:space="preserve">: </w:t>
      </w:r>
      <w:r w:rsidR="00FF409C" w:rsidRPr="00A2777F">
        <w:rPr>
          <w:rFonts w:ascii="Times New Roman" w:hAnsi="Times New Roman" w:cs="Times New Roman"/>
          <w:i/>
          <w:sz w:val="20"/>
          <w:szCs w:val="24"/>
        </w:rPr>
        <w:t>B</w:t>
      </w:r>
      <w:r w:rsidR="00B21597" w:rsidRPr="00A2777F">
        <w:rPr>
          <w:rFonts w:ascii="Times New Roman" w:hAnsi="Times New Roman" w:cs="Times New Roman"/>
          <w:i/>
          <w:sz w:val="20"/>
          <w:szCs w:val="24"/>
        </w:rPr>
        <w:t xml:space="preserve">acillus cereus, </w:t>
      </w:r>
      <w:r w:rsidR="00FF409C" w:rsidRPr="00A2777F">
        <w:rPr>
          <w:rFonts w:ascii="Times New Roman" w:hAnsi="Times New Roman" w:cs="Times New Roman"/>
          <w:i/>
          <w:sz w:val="20"/>
          <w:szCs w:val="24"/>
        </w:rPr>
        <w:t>S</w:t>
      </w:r>
      <w:r w:rsidR="00B21597" w:rsidRPr="00A2777F">
        <w:rPr>
          <w:rFonts w:ascii="Times New Roman" w:hAnsi="Times New Roman" w:cs="Times New Roman"/>
          <w:i/>
          <w:sz w:val="20"/>
          <w:szCs w:val="24"/>
        </w:rPr>
        <w:t xml:space="preserve">taphylococcus aureus, </w:t>
      </w:r>
      <w:r w:rsidR="00FF409C" w:rsidRPr="00A2777F">
        <w:rPr>
          <w:rFonts w:ascii="Times New Roman" w:hAnsi="Times New Roman" w:cs="Times New Roman"/>
          <w:i/>
          <w:sz w:val="20"/>
          <w:szCs w:val="24"/>
        </w:rPr>
        <w:t>A</w:t>
      </w:r>
      <w:r w:rsidR="00B21597" w:rsidRPr="00A2777F">
        <w:rPr>
          <w:rFonts w:ascii="Times New Roman" w:hAnsi="Times New Roman" w:cs="Times New Roman"/>
          <w:i/>
          <w:sz w:val="20"/>
          <w:szCs w:val="24"/>
        </w:rPr>
        <w:t xml:space="preserve">eromonas hydrophila, </w:t>
      </w:r>
      <w:r w:rsidR="00FF409C" w:rsidRPr="00A2777F">
        <w:rPr>
          <w:rFonts w:ascii="Times New Roman" w:hAnsi="Times New Roman" w:cs="Times New Roman"/>
          <w:i/>
          <w:sz w:val="20"/>
          <w:szCs w:val="24"/>
        </w:rPr>
        <w:t>P</w:t>
      </w:r>
      <w:r w:rsidR="00B21597" w:rsidRPr="00A2777F">
        <w:rPr>
          <w:rFonts w:ascii="Times New Roman" w:hAnsi="Times New Roman" w:cs="Times New Roman"/>
          <w:i/>
          <w:sz w:val="20"/>
          <w:szCs w:val="24"/>
        </w:rPr>
        <w:t>seudomonas aeruginosa</w:t>
      </w:r>
      <w:r w:rsidR="00EA5C77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EA5C77" w:rsidRPr="00A2777F">
        <w:rPr>
          <w:rFonts w:ascii="Times New Roman" w:hAnsi="Times New Roman" w:cs="Times New Roman"/>
          <w:sz w:val="20"/>
          <w:szCs w:val="24"/>
        </w:rPr>
        <w:t>and</w:t>
      </w:r>
      <w:r w:rsidR="00EA5C77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FF409C" w:rsidRPr="00A2777F">
        <w:rPr>
          <w:rFonts w:ascii="Times New Roman" w:hAnsi="Times New Roman" w:cs="Times New Roman"/>
          <w:i/>
          <w:sz w:val="20"/>
          <w:szCs w:val="24"/>
        </w:rPr>
        <w:t>P</w:t>
      </w:r>
      <w:r w:rsidR="00EA5C77" w:rsidRPr="00A2777F">
        <w:rPr>
          <w:rFonts w:ascii="Times New Roman" w:hAnsi="Times New Roman" w:cs="Times New Roman"/>
          <w:i/>
          <w:sz w:val="20"/>
          <w:szCs w:val="24"/>
        </w:rPr>
        <w:t>roteus mirabilis.</w:t>
      </w:r>
      <w:r w:rsidR="00EA5C77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F91B9E" w:rsidRPr="00A2777F">
        <w:rPr>
          <w:rFonts w:ascii="Times New Roman" w:hAnsi="Times New Roman" w:cs="Times New Roman"/>
          <w:sz w:val="20"/>
          <w:szCs w:val="24"/>
        </w:rPr>
        <w:t>Cold aqueous</w:t>
      </w:r>
      <w:r w:rsidR="00FF409C" w:rsidRPr="00A2777F">
        <w:rPr>
          <w:rFonts w:ascii="Times New Roman" w:hAnsi="Times New Roman" w:cs="Times New Roman"/>
          <w:sz w:val="20"/>
          <w:szCs w:val="24"/>
        </w:rPr>
        <w:t xml:space="preserve"> extract </w:t>
      </w:r>
      <w:r w:rsidR="00F91B9E" w:rsidRPr="00A2777F">
        <w:rPr>
          <w:rFonts w:ascii="Times New Roman" w:hAnsi="Times New Roman" w:cs="Times New Roman"/>
          <w:sz w:val="20"/>
          <w:szCs w:val="24"/>
        </w:rPr>
        <w:t xml:space="preserve">of 20% </w:t>
      </w:r>
      <w:r w:rsidR="00FF409C" w:rsidRPr="00A2777F">
        <w:rPr>
          <w:rFonts w:ascii="Times New Roman" w:hAnsi="Times New Roman" w:cs="Times New Roman"/>
          <w:sz w:val="20"/>
          <w:szCs w:val="24"/>
        </w:rPr>
        <w:t xml:space="preserve">of the test plant mostly inhibited </w:t>
      </w:r>
      <w:r w:rsidR="00FF409C" w:rsidRPr="00A2777F">
        <w:rPr>
          <w:rFonts w:ascii="Times New Roman" w:hAnsi="Times New Roman" w:cs="Times New Roman"/>
          <w:i/>
          <w:sz w:val="20"/>
          <w:szCs w:val="24"/>
        </w:rPr>
        <w:t>Staphylococcus aureus</w:t>
      </w:r>
      <w:r w:rsidR="00FF409C" w:rsidRPr="00A2777F">
        <w:rPr>
          <w:rFonts w:ascii="Times New Roman" w:hAnsi="Times New Roman" w:cs="Times New Roman"/>
          <w:sz w:val="20"/>
          <w:szCs w:val="24"/>
        </w:rPr>
        <w:t xml:space="preserve"> (0.66) followed by </w:t>
      </w:r>
      <w:r w:rsidR="00FF409C" w:rsidRPr="00A2777F">
        <w:rPr>
          <w:rFonts w:ascii="Times New Roman" w:hAnsi="Times New Roman" w:cs="Times New Roman"/>
          <w:i/>
          <w:sz w:val="20"/>
          <w:szCs w:val="24"/>
        </w:rPr>
        <w:t xml:space="preserve">Bacillus cereus </w:t>
      </w:r>
      <w:r w:rsidR="00FF409C" w:rsidRPr="00A2777F">
        <w:rPr>
          <w:rFonts w:ascii="Times New Roman" w:hAnsi="Times New Roman" w:cs="Times New Roman"/>
          <w:sz w:val="20"/>
          <w:szCs w:val="24"/>
        </w:rPr>
        <w:t xml:space="preserve">(0.65). The list inhibited organisms being </w:t>
      </w:r>
      <w:r w:rsidR="00FF409C" w:rsidRPr="00A2777F">
        <w:rPr>
          <w:rFonts w:ascii="Times New Roman" w:hAnsi="Times New Roman" w:cs="Times New Roman"/>
          <w:i/>
          <w:sz w:val="20"/>
          <w:szCs w:val="24"/>
        </w:rPr>
        <w:t>Pseudomonas aeruginosa</w:t>
      </w:r>
      <w:r w:rsidR="007C51C7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FF409C" w:rsidRPr="00A2777F">
        <w:rPr>
          <w:rFonts w:ascii="Times New Roman" w:hAnsi="Times New Roman" w:cs="Times New Roman"/>
          <w:sz w:val="20"/>
          <w:szCs w:val="24"/>
        </w:rPr>
        <w:t>(0.36)</w:t>
      </w:r>
      <w:r w:rsidR="00F91B9E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F91B9E" w:rsidRPr="00A2777F">
        <w:rPr>
          <w:rFonts w:ascii="Times New Roman" w:hAnsi="Times New Roman" w:cs="Times New Roman"/>
          <w:sz w:val="20"/>
          <w:szCs w:val="24"/>
        </w:rPr>
        <w:t xml:space="preserve">and </w:t>
      </w:r>
      <w:r w:rsidR="00F91B9E" w:rsidRPr="00A2777F">
        <w:rPr>
          <w:rFonts w:ascii="Times New Roman" w:hAnsi="Times New Roman" w:cs="Times New Roman"/>
          <w:i/>
          <w:sz w:val="20"/>
          <w:szCs w:val="24"/>
        </w:rPr>
        <w:t xml:space="preserve">Proteus mirabilis </w:t>
      </w:r>
      <w:r w:rsidR="00F91B9E" w:rsidRPr="00A2777F">
        <w:rPr>
          <w:rFonts w:ascii="Times New Roman" w:hAnsi="Times New Roman" w:cs="Times New Roman"/>
          <w:sz w:val="20"/>
          <w:szCs w:val="24"/>
        </w:rPr>
        <w:t>(0.38). Hot water extract (20%) of</w:t>
      </w:r>
      <w:r w:rsidR="007C51C7" w:rsidRPr="00A2777F">
        <w:rPr>
          <w:rFonts w:ascii="Times New Roman" w:hAnsi="Times New Roman" w:cs="Times New Roman"/>
          <w:sz w:val="20"/>
          <w:szCs w:val="24"/>
        </w:rPr>
        <w:t xml:space="preserve"> the </w:t>
      </w:r>
      <w:r w:rsidR="00F91B9E" w:rsidRPr="00A2777F">
        <w:rPr>
          <w:rFonts w:ascii="Times New Roman" w:hAnsi="Times New Roman" w:cs="Times New Roman"/>
          <w:sz w:val="20"/>
          <w:szCs w:val="24"/>
        </w:rPr>
        <w:t xml:space="preserve">test plant mostly inhibited </w:t>
      </w:r>
      <w:r w:rsidR="00F91B9E" w:rsidRPr="00A2777F">
        <w:rPr>
          <w:rFonts w:ascii="Times New Roman" w:hAnsi="Times New Roman" w:cs="Times New Roman"/>
          <w:i/>
          <w:sz w:val="20"/>
          <w:szCs w:val="24"/>
        </w:rPr>
        <w:t xml:space="preserve">Bacillus cereus </w:t>
      </w:r>
      <w:r w:rsidR="00F91B9E" w:rsidRPr="00A2777F">
        <w:rPr>
          <w:rFonts w:ascii="Times New Roman" w:hAnsi="Times New Roman" w:cs="Times New Roman"/>
          <w:sz w:val="20"/>
          <w:szCs w:val="24"/>
        </w:rPr>
        <w:t>(0.52) followed by</w:t>
      </w:r>
      <w:r w:rsidR="007C51C7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F91B9E" w:rsidRPr="00A2777F">
        <w:rPr>
          <w:rFonts w:ascii="Times New Roman" w:hAnsi="Times New Roman" w:cs="Times New Roman"/>
          <w:i/>
          <w:sz w:val="20"/>
          <w:szCs w:val="24"/>
        </w:rPr>
        <w:t>Staphylococcus aureus</w:t>
      </w:r>
      <w:r w:rsidR="00F91B9E" w:rsidRPr="00A2777F">
        <w:rPr>
          <w:rFonts w:ascii="Times New Roman" w:hAnsi="Times New Roman" w:cs="Times New Roman"/>
          <w:sz w:val="20"/>
          <w:szCs w:val="24"/>
        </w:rPr>
        <w:t xml:space="preserve"> (0.49). The results showed that higher concentrations of </w:t>
      </w:r>
      <w:r w:rsidR="007C51C7" w:rsidRPr="00A2777F">
        <w:rPr>
          <w:rFonts w:ascii="Times New Roman" w:hAnsi="Times New Roman" w:cs="Times New Roman"/>
          <w:i/>
          <w:sz w:val="20"/>
          <w:szCs w:val="24"/>
        </w:rPr>
        <w:t>V.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F91B9E" w:rsidRPr="00A2777F">
        <w:rPr>
          <w:rFonts w:ascii="Times New Roman" w:hAnsi="Times New Roman" w:cs="Times New Roman"/>
          <w:i/>
          <w:sz w:val="20"/>
          <w:szCs w:val="24"/>
        </w:rPr>
        <w:t>amygdalina</w:t>
      </w:r>
      <w:r w:rsidR="00F91B9E" w:rsidRPr="00A2777F">
        <w:rPr>
          <w:rFonts w:ascii="Times New Roman" w:hAnsi="Times New Roman" w:cs="Times New Roman"/>
          <w:sz w:val="20"/>
          <w:szCs w:val="24"/>
        </w:rPr>
        <w:t xml:space="preserve"> extracts inhibited the growth of organisms more than lower concentrations.</w:t>
      </w:r>
      <w:r w:rsidR="007C51C7" w:rsidRPr="00A2777F">
        <w:rPr>
          <w:rFonts w:ascii="Times New Roman" w:hAnsi="Times New Roman" w:cs="Times New Roman"/>
          <w:sz w:val="20"/>
          <w:szCs w:val="24"/>
        </w:rPr>
        <w:t xml:space="preserve"> The use of plan</w:t>
      </w:r>
      <w:r w:rsidR="007A14EF" w:rsidRPr="00A2777F">
        <w:rPr>
          <w:rFonts w:ascii="Times New Roman" w:hAnsi="Times New Roman" w:cs="Times New Roman"/>
          <w:sz w:val="20"/>
          <w:szCs w:val="24"/>
        </w:rPr>
        <w:t>t</w:t>
      </w:r>
      <w:r w:rsidR="007C51C7" w:rsidRPr="00A2777F">
        <w:rPr>
          <w:rFonts w:ascii="Times New Roman" w:hAnsi="Times New Roman" w:cs="Times New Roman"/>
          <w:sz w:val="20"/>
          <w:szCs w:val="24"/>
        </w:rPr>
        <w:t xml:space="preserve"> based biocide against </w:t>
      </w:r>
      <w:r w:rsidR="007A14EF" w:rsidRPr="00A2777F">
        <w:rPr>
          <w:rFonts w:ascii="Times New Roman" w:hAnsi="Times New Roman" w:cs="Times New Roman"/>
          <w:sz w:val="20"/>
          <w:szCs w:val="24"/>
        </w:rPr>
        <w:t xml:space="preserve">bacterial isolates proves efficacious as they are effective, </w:t>
      </w:r>
      <w:r w:rsidR="007C51C7" w:rsidRPr="00A2777F">
        <w:rPr>
          <w:rFonts w:ascii="Times New Roman" w:hAnsi="Times New Roman" w:cs="Times New Roman"/>
          <w:sz w:val="20"/>
          <w:szCs w:val="24"/>
        </w:rPr>
        <w:t xml:space="preserve">affordable and are less harmful to man </w:t>
      </w:r>
      <w:r w:rsidR="00CC5E86" w:rsidRPr="00A2777F">
        <w:rPr>
          <w:rFonts w:ascii="Times New Roman" w:hAnsi="Times New Roman" w:cs="Times New Roman"/>
          <w:sz w:val="20"/>
          <w:szCs w:val="24"/>
        </w:rPr>
        <w:t>the</w:t>
      </w:r>
      <w:r w:rsidR="007C51C7" w:rsidRPr="00A2777F">
        <w:rPr>
          <w:rFonts w:ascii="Times New Roman" w:hAnsi="Times New Roman" w:cs="Times New Roman"/>
          <w:sz w:val="20"/>
          <w:szCs w:val="24"/>
        </w:rPr>
        <w:t xml:space="preserve"> environment.</w:t>
      </w:r>
    </w:p>
    <w:p w:rsidR="00A2777F" w:rsidRPr="00A2777F" w:rsidRDefault="00A2777F" w:rsidP="00A2777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A2777F">
        <w:rPr>
          <w:rFonts w:ascii="Times New Roman" w:hAnsi="Times New Roman" w:cs="Times New Roman"/>
          <w:bCs/>
          <w:sz w:val="20"/>
          <w:szCs w:val="20"/>
        </w:rPr>
        <w:t>[</w:t>
      </w:r>
      <w:r w:rsidRPr="00A2777F">
        <w:rPr>
          <w:rFonts w:ascii="Times New Roman" w:hAnsi="Times New Roman" w:cs="Times New Roman"/>
          <w:sz w:val="20"/>
          <w:szCs w:val="24"/>
        </w:rPr>
        <w:t>Ijato J. Y</w:t>
      </w:r>
      <w:r w:rsidRPr="00A2777F">
        <w:rPr>
          <w:rFonts w:ascii="Times New Roman" w:hAnsi="Times New Roman" w:cs="Times New Roman"/>
          <w:sz w:val="20"/>
          <w:szCs w:val="20"/>
        </w:rPr>
        <w:t>.</w:t>
      </w:r>
      <w:r w:rsidRPr="00A2777F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A2777F">
        <w:rPr>
          <w:rFonts w:ascii="Times New Roman" w:hAnsi="Times New Roman" w:cs="Times New Roman"/>
          <w:b/>
          <w:sz w:val="20"/>
          <w:szCs w:val="24"/>
        </w:rPr>
        <w:t xml:space="preserve">Antibacterial activity of </w:t>
      </w:r>
      <w:r w:rsidRPr="00A2777F">
        <w:rPr>
          <w:rFonts w:ascii="Times New Roman" w:hAnsi="Times New Roman" w:cs="Times New Roman"/>
          <w:b/>
          <w:i/>
          <w:sz w:val="20"/>
          <w:szCs w:val="24"/>
        </w:rPr>
        <w:t>Vernonia amygdalina</w:t>
      </w:r>
      <w:r w:rsidRPr="00A2777F">
        <w:rPr>
          <w:rFonts w:ascii="Times New Roman" w:hAnsi="Times New Roman" w:cs="Times New Roman"/>
          <w:b/>
          <w:sz w:val="20"/>
          <w:szCs w:val="24"/>
        </w:rPr>
        <w:t xml:space="preserve"> on post harvest organisms associated with cocoyam (</w:t>
      </w:r>
      <w:r w:rsidRPr="00A2777F">
        <w:rPr>
          <w:rFonts w:ascii="Times New Roman" w:hAnsi="Times New Roman" w:cs="Times New Roman"/>
          <w:b/>
          <w:i/>
          <w:sz w:val="20"/>
          <w:szCs w:val="24"/>
        </w:rPr>
        <w:t>Colocasia esculentus</w:t>
      </w:r>
      <w:r w:rsidRPr="00A2777F">
        <w:rPr>
          <w:rFonts w:ascii="Times New Roman" w:hAnsi="Times New Roman" w:cs="Times New Roman"/>
          <w:b/>
          <w:sz w:val="20"/>
          <w:szCs w:val="24"/>
        </w:rPr>
        <w:t xml:space="preserve"> L) corms rot</w:t>
      </w:r>
      <w:r w:rsidR="00BA7330">
        <w:rPr>
          <w:rFonts w:ascii="Times New Roman" w:hAnsi="Times New Roman" w:cs="Times New Roman" w:hint="eastAsia"/>
          <w:b/>
          <w:sz w:val="20"/>
          <w:szCs w:val="24"/>
          <w:lang w:eastAsia="zh-CN"/>
        </w:rPr>
        <w:t>.</w:t>
      </w:r>
      <w:r w:rsidRPr="00A2777F">
        <w:rPr>
          <w:rFonts w:ascii="Times New Roman" w:hAnsi="Times New Roman" w:cs="Times New Roman"/>
          <w:bCs/>
          <w:i/>
          <w:sz w:val="20"/>
          <w:szCs w:val="20"/>
        </w:rPr>
        <w:t xml:space="preserve"> N Y Sci J</w:t>
      </w:r>
      <w:r w:rsidRPr="00A277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2777F">
        <w:rPr>
          <w:rFonts w:ascii="Times New Roman" w:hAnsi="Times New Roman" w:cs="Times New Roman"/>
          <w:sz w:val="20"/>
          <w:szCs w:val="20"/>
        </w:rPr>
        <w:t>20</w:t>
      </w:r>
      <w:r w:rsidRPr="00A2777F">
        <w:rPr>
          <w:rFonts w:ascii="Times New Roman" w:hAnsi="Times New Roman" w:cs="Times New Roman" w:hint="eastAsia"/>
          <w:sz w:val="20"/>
          <w:szCs w:val="20"/>
        </w:rPr>
        <w:t>21</w:t>
      </w:r>
      <w:r w:rsidRPr="00A2777F">
        <w:rPr>
          <w:rFonts w:ascii="Times New Roman" w:hAnsi="Times New Roman" w:cs="Times New Roman"/>
          <w:sz w:val="20"/>
          <w:szCs w:val="20"/>
        </w:rPr>
        <w:t>;</w:t>
      </w:r>
      <w:r w:rsidRPr="00A2777F">
        <w:rPr>
          <w:rFonts w:ascii="Times New Roman" w:hAnsi="Times New Roman" w:cs="Times New Roman" w:hint="eastAsia"/>
          <w:sz w:val="20"/>
          <w:szCs w:val="20"/>
        </w:rPr>
        <w:t>14</w:t>
      </w:r>
      <w:r w:rsidRPr="00A2777F">
        <w:rPr>
          <w:rFonts w:ascii="Times New Roman" w:hAnsi="Times New Roman" w:cs="Times New Roman"/>
          <w:sz w:val="20"/>
          <w:szCs w:val="20"/>
        </w:rPr>
        <w:t>(</w:t>
      </w:r>
      <w:r w:rsidRPr="00A2777F">
        <w:rPr>
          <w:rFonts w:ascii="Times New Roman" w:hAnsi="Times New Roman" w:cs="Times New Roman" w:hint="eastAsia"/>
          <w:sz w:val="20"/>
          <w:szCs w:val="20"/>
        </w:rPr>
        <w:t>3</w:t>
      </w:r>
      <w:r w:rsidRPr="00A2777F">
        <w:rPr>
          <w:rFonts w:ascii="Times New Roman" w:hAnsi="Times New Roman" w:cs="Times New Roman"/>
          <w:sz w:val="20"/>
          <w:szCs w:val="20"/>
        </w:rPr>
        <w:t>):</w:t>
      </w:r>
      <w:r w:rsidR="004E23A0">
        <w:rPr>
          <w:rFonts w:ascii="Times New Roman" w:hAnsi="Times New Roman" w:cs="Times New Roman"/>
          <w:noProof/>
          <w:color w:val="000000"/>
          <w:sz w:val="20"/>
          <w:szCs w:val="20"/>
        </w:rPr>
        <w:t>22-25</w:t>
      </w:r>
      <w:r w:rsidRPr="00A2777F">
        <w:rPr>
          <w:rFonts w:ascii="Times New Roman" w:hAnsi="Times New Roman" w:cs="Times New Roman"/>
          <w:sz w:val="20"/>
          <w:szCs w:val="20"/>
        </w:rPr>
        <w:t xml:space="preserve">]. </w:t>
      </w:r>
      <w:r w:rsidRPr="00A2777F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A2777F">
        <w:rPr>
          <w:rFonts w:ascii="Times New Roman" w:hAnsi="Times New Roman" w:cs="Times New Roman"/>
          <w:sz w:val="20"/>
          <w:szCs w:val="20"/>
        </w:rPr>
        <w:t xml:space="preserve">. </w:t>
      </w:r>
      <w:hyperlink r:id="rId7" w:history="1">
        <w:r w:rsidRPr="00A2777F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A2777F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6</w:t>
      </w:r>
      <w:r w:rsidRPr="00A2777F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A277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8" w:history="1">
        <w:r w:rsidRPr="00A2777F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A2777F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nys140321.</w:t>
        </w:r>
        <w:r w:rsidRPr="00A2777F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6</w:t>
        </w:r>
      </w:hyperlink>
      <w:r w:rsidRPr="00A277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A2777F" w:rsidRPr="00144FEC" w:rsidRDefault="00A2777F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8F0D78" w:rsidRPr="00144FEC" w:rsidRDefault="008F0D78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b/>
          <w:sz w:val="20"/>
          <w:szCs w:val="24"/>
        </w:rPr>
        <w:t>Keywords:</w:t>
      </w:r>
      <w:r w:rsidRPr="00144FEC">
        <w:rPr>
          <w:rFonts w:ascii="Times New Roman" w:hAnsi="Times New Roman" w:cs="Times New Roman"/>
          <w:sz w:val="20"/>
          <w:szCs w:val="24"/>
        </w:rPr>
        <w:t xml:space="preserve"> Cocoyam,</w:t>
      </w:r>
      <w:r w:rsidRPr="00144FE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antibacterial,</w:t>
      </w:r>
      <w:r w:rsidRPr="00144FEC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i/>
          <w:sz w:val="20"/>
          <w:szCs w:val="24"/>
        </w:rPr>
        <w:t>V. amygdalina</w:t>
      </w:r>
    </w:p>
    <w:p w:rsidR="00C72724" w:rsidRPr="004E23A0" w:rsidRDefault="00C72724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77F" w:rsidRDefault="00A2777F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A2777F" w:rsidSect="004E23A0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22"/>
          <w:cols w:space="720"/>
          <w:docGrid w:linePitch="360"/>
        </w:sectPr>
      </w:pPr>
    </w:p>
    <w:p w:rsidR="00214E9A" w:rsidRPr="00144FEC" w:rsidRDefault="007C51C7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lastRenderedPageBreak/>
        <w:t>Introduction</w:t>
      </w:r>
    </w:p>
    <w:p w:rsidR="007C51C7" w:rsidRPr="00144FEC" w:rsidRDefault="003C4A80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144FEC">
        <w:rPr>
          <w:rFonts w:ascii="Times New Roman" w:hAnsi="Times New Roman" w:cs="Times New Roman"/>
          <w:sz w:val="20"/>
          <w:szCs w:val="24"/>
        </w:rPr>
        <w:t>Cocoyam</w:t>
      </w:r>
      <w:r w:rsidR="007C51C7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is</w:t>
      </w:r>
      <w:r w:rsidR="007C51C7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 xml:space="preserve">an </w:t>
      </w:r>
      <w:r w:rsidR="007C51C7" w:rsidRPr="00144FEC">
        <w:rPr>
          <w:rFonts w:ascii="Times New Roman" w:hAnsi="Times New Roman" w:cs="Times New Roman"/>
          <w:sz w:val="20"/>
          <w:szCs w:val="24"/>
        </w:rPr>
        <w:t xml:space="preserve">herbaceous plant belonging to the family </w:t>
      </w:r>
      <w:r w:rsidR="007B0AD9" w:rsidRPr="00144FEC">
        <w:rPr>
          <w:rFonts w:ascii="Times New Roman" w:hAnsi="Times New Roman" w:cs="Times New Roman"/>
          <w:sz w:val="20"/>
          <w:szCs w:val="24"/>
        </w:rPr>
        <w:t>A</w:t>
      </w:r>
      <w:r w:rsidR="007C51C7" w:rsidRPr="00144FEC">
        <w:rPr>
          <w:rFonts w:ascii="Times New Roman" w:hAnsi="Times New Roman" w:cs="Times New Roman"/>
          <w:sz w:val="20"/>
          <w:szCs w:val="24"/>
        </w:rPr>
        <w:t>racaceae. They are grown primarily for their edible root</w:t>
      </w:r>
      <w:r w:rsidR="007B0AD9" w:rsidRPr="00144FEC">
        <w:rPr>
          <w:rFonts w:ascii="Times New Roman" w:hAnsi="Times New Roman" w:cs="Times New Roman"/>
          <w:sz w:val="20"/>
          <w:szCs w:val="24"/>
        </w:rPr>
        <w:t xml:space="preserve">, </w:t>
      </w:r>
      <w:r w:rsidR="00CC5E86" w:rsidRPr="00144FEC">
        <w:rPr>
          <w:rFonts w:ascii="Times New Roman" w:hAnsi="Times New Roman" w:cs="Times New Roman"/>
          <w:sz w:val="20"/>
          <w:szCs w:val="24"/>
        </w:rPr>
        <w:t>although</w:t>
      </w:r>
      <w:r w:rsidR="007B0AD9" w:rsidRPr="00144FEC">
        <w:rPr>
          <w:rFonts w:ascii="Times New Roman" w:hAnsi="Times New Roman" w:cs="Times New Roman"/>
          <w:sz w:val="20"/>
          <w:szCs w:val="24"/>
        </w:rPr>
        <w:t xml:space="preserve"> all the plant parts are edible. Cultivated cocoyam as food crops belong to either the genus </w:t>
      </w:r>
      <w:r w:rsidR="007B0AD9" w:rsidRPr="00144FEC">
        <w:rPr>
          <w:rFonts w:ascii="Times New Roman" w:hAnsi="Times New Roman" w:cs="Times New Roman"/>
          <w:i/>
          <w:sz w:val="20"/>
          <w:szCs w:val="24"/>
        </w:rPr>
        <w:t>Colocasia</w:t>
      </w:r>
      <w:r w:rsidR="007B0AD9" w:rsidRPr="00144FEC">
        <w:rPr>
          <w:rFonts w:ascii="Times New Roman" w:hAnsi="Times New Roman" w:cs="Times New Roman"/>
          <w:sz w:val="20"/>
          <w:szCs w:val="24"/>
        </w:rPr>
        <w:t xml:space="preserve"> or </w:t>
      </w:r>
      <w:r w:rsidR="007B0AD9" w:rsidRPr="00144FEC">
        <w:rPr>
          <w:rFonts w:ascii="Times New Roman" w:hAnsi="Times New Roman" w:cs="Times New Roman"/>
          <w:i/>
          <w:sz w:val="20"/>
          <w:szCs w:val="24"/>
        </w:rPr>
        <w:t xml:space="preserve">Xanthosoma </w:t>
      </w:r>
      <w:r w:rsidR="007B0AD9" w:rsidRPr="00144FEC">
        <w:rPr>
          <w:rFonts w:ascii="Times New Roman" w:hAnsi="Times New Roman" w:cs="Times New Roman"/>
          <w:sz w:val="20"/>
          <w:szCs w:val="24"/>
        </w:rPr>
        <w:t>(</w:t>
      </w:r>
      <w:r w:rsidR="00535799" w:rsidRPr="00144FEC">
        <w:rPr>
          <w:rFonts w:ascii="Times New Roman" w:hAnsi="Times New Roman" w:cs="Times New Roman"/>
          <w:sz w:val="20"/>
          <w:szCs w:val="24"/>
        </w:rPr>
        <w:t>O’Hair</w:t>
      </w:r>
      <w:r w:rsidR="007B0AD9" w:rsidRPr="00144FEC">
        <w:rPr>
          <w:rFonts w:ascii="Times New Roman" w:hAnsi="Times New Roman" w:cs="Times New Roman"/>
          <w:sz w:val="20"/>
          <w:szCs w:val="24"/>
        </w:rPr>
        <w:t xml:space="preserve">, 1994). </w:t>
      </w:r>
      <w:r w:rsidR="00136B67" w:rsidRPr="00144FEC">
        <w:rPr>
          <w:rFonts w:ascii="Times New Roman" w:hAnsi="Times New Roman" w:cs="Times New Roman"/>
          <w:sz w:val="20"/>
          <w:szCs w:val="24"/>
        </w:rPr>
        <w:t>Cocoyam thrives</w:t>
      </w:r>
      <w:r w:rsidR="009E4EA2" w:rsidRPr="00144FEC">
        <w:rPr>
          <w:rFonts w:ascii="Times New Roman" w:hAnsi="Times New Roman" w:cs="Times New Roman"/>
          <w:sz w:val="20"/>
          <w:szCs w:val="24"/>
        </w:rPr>
        <w:t xml:space="preserve"> best when planted in full sunlight or partial shade. The plant </w:t>
      </w:r>
      <w:r w:rsidR="00CC5E86" w:rsidRPr="00144FEC">
        <w:rPr>
          <w:rFonts w:ascii="Times New Roman" w:hAnsi="Times New Roman" w:cs="Times New Roman"/>
          <w:sz w:val="20"/>
          <w:szCs w:val="24"/>
        </w:rPr>
        <w:t>can survive</w:t>
      </w:r>
      <w:r w:rsidR="009E4EA2" w:rsidRPr="00144FEC">
        <w:rPr>
          <w:rFonts w:ascii="Times New Roman" w:hAnsi="Times New Roman" w:cs="Times New Roman"/>
          <w:sz w:val="20"/>
          <w:szCs w:val="24"/>
        </w:rPr>
        <w:t xml:space="preserve"> for short period of 10</w:t>
      </w:r>
      <w:r w:rsidR="009E4EA2" w:rsidRPr="00144FEC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="00133DA5" w:rsidRPr="00144FEC">
        <w:rPr>
          <w:rFonts w:ascii="Times New Roman" w:hAnsi="Times New Roman" w:cs="Times New Roman"/>
          <w:sz w:val="20"/>
          <w:szCs w:val="24"/>
        </w:rPr>
        <w:t>C but will be damaged or killed by lower temperature (MoFA, 2010).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133DA5" w:rsidRPr="00144FEC">
        <w:rPr>
          <w:rFonts w:ascii="Times New Roman" w:hAnsi="Times New Roman" w:cs="Times New Roman"/>
          <w:sz w:val="20"/>
          <w:szCs w:val="24"/>
        </w:rPr>
        <w:t xml:space="preserve">Cocoyam leaves are locally used for wrapping </w:t>
      </w:r>
      <w:r w:rsidR="007A14EF" w:rsidRPr="00144FEC">
        <w:rPr>
          <w:rFonts w:ascii="Times New Roman" w:hAnsi="Times New Roman" w:cs="Times New Roman"/>
          <w:sz w:val="20"/>
          <w:szCs w:val="24"/>
        </w:rPr>
        <w:t>kolanut</w:t>
      </w:r>
      <w:r w:rsidR="00133DA5" w:rsidRPr="00144FEC">
        <w:rPr>
          <w:rFonts w:ascii="Times New Roman" w:hAnsi="Times New Roman" w:cs="Times New Roman"/>
          <w:sz w:val="20"/>
          <w:szCs w:val="24"/>
        </w:rPr>
        <w:t xml:space="preserve"> and bitter cola (Lawal, 2004). Braide and </w:t>
      </w:r>
      <w:r w:rsidR="00136B67" w:rsidRPr="00144FEC">
        <w:rPr>
          <w:rFonts w:ascii="Times New Roman" w:hAnsi="Times New Roman" w:cs="Times New Roman"/>
          <w:sz w:val="20"/>
          <w:szCs w:val="24"/>
        </w:rPr>
        <w:t>N</w:t>
      </w:r>
      <w:r w:rsidR="00133DA5" w:rsidRPr="00144FEC">
        <w:rPr>
          <w:rFonts w:ascii="Times New Roman" w:hAnsi="Times New Roman" w:cs="Times New Roman"/>
          <w:sz w:val="20"/>
          <w:szCs w:val="24"/>
        </w:rPr>
        <w:t xml:space="preserve">waoguikpe, </w:t>
      </w:r>
      <w:r w:rsidR="00136B67" w:rsidRPr="00144FEC">
        <w:rPr>
          <w:rFonts w:ascii="Times New Roman" w:hAnsi="Times New Roman" w:cs="Times New Roman"/>
          <w:sz w:val="20"/>
          <w:szCs w:val="24"/>
        </w:rPr>
        <w:t>(2011) reported</w:t>
      </w:r>
      <w:r w:rsidR="00CC5E86" w:rsidRPr="00144FEC">
        <w:rPr>
          <w:rFonts w:ascii="Times New Roman" w:hAnsi="Times New Roman" w:cs="Times New Roman"/>
          <w:sz w:val="20"/>
          <w:szCs w:val="24"/>
        </w:rPr>
        <w:t xml:space="preserve"> dietary fibr</w:t>
      </w:r>
      <w:r w:rsidR="00133DA5" w:rsidRPr="00144FEC">
        <w:rPr>
          <w:rFonts w:ascii="Times New Roman" w:hAnsi="Times New Roman" w:cs="Times New Roman"/>
          <w:sz w:val="20"/>
          <w:szCs w:val="24"/>
        </w:rPr>
        <w:t xml:space="preserve">e of cocoyam as being aider of </w:t>
      </w:r>
      <w:r w:rsidR="00136B67" w:rsidRPr="00144FEC">
        <w:rPr>
          <w:rFonts w:ascii="Times New Roman" w:hAnsi="Times New Roman" w:cs="Times New Roman"/>
          <w:sz w:val="20"/>
          <w:szCs w:val="24"/>
        </w:rPr>
        <w:t>digestive system and easy passage of excreta.</w:t>
      </w:r>
      <w:r w:rsidR="00133DA5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136B67" w:rsidRPr="00144FEC">
        <w:rPr>
          <w:rFonts w:ascii="Times New Roman" w:hAnsi="Times New Roman" w:cs="Times New Roman"/>
          <w:sz w:val="20"/>
          <w:szCs w:val="24"/>
        </w:rPr>
        <w:t>Cocoyam is</w:t>
      </w:r>
      <w:r w:rsidR="00133DA5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CC5E86" w:rsidRPr="00144FEC">
        <w:rPr>
          <w:rFonts w:ascii="Times New Roman" w:hAnsi="Times New Roman" w:cs="Times New Roman"/>
          <w:sz w:val="20"/>
          <w:szCs w:val="24"/>
        </w:rPr>
        <w:t>prone</w:t>
      </w:r>
      <w:r w:rsidR="00133DA5" w:rsidRPr="00144FEC">
        <w:rPr>
          <w:rFonts w:ascii="Times New Roman" w:hAnsi="Times New Roman" w:cs="Times New Roman"/>
          <w:sz w:val="20"/>
          <w:szCs w:val="24"/>
        </w:rPr>
        <w:t xml:space="preserve"> to pest and disease attack which can account for 60% of corm loss (Op</w:t>
      </w:r>
      <w:r w:rsidR="0046793E" w:rsidRPr="00144FEC">
        <w:rPr>
          <w:rFonts w:ascii="Times New Roman" w:hAnsi="Times New Roman" w:cs="Times New Roman"/>
          <w:sz w:val="20"/>
          <w:szCs w:val="24"/>
        </w:rPr>
        <w:t>ara and Obani, 201</w:t>
      </w:r>
      <w:r w:rsidR="00133DA5" w:rsidRPr="00144FEC">
        <w:rPr>
          <w:rFonts w:ascii="Times New Roman" w:hAnsi="Times New Roman" w:cs="Times New Roman"/>
          <w:sz w:val="20"/>
          <w:szCs w:val="24"/>
        </w:rPr>
        <w:t>0). Microbial deterioration can be mitigated through the use of disease free planting material (Onwusu-Darko</w:t>
      </w:r>
      <w:r w:rsidR="0046793E" w:rsidRPr="00144FEC">
        <w:rPr>
          <w:rFonts w:ascii="Times New Roman" w:hAnsi="Times New Roman" w:cs="Times New Roman"/>
          <w:sz w:val="20"/>
          <w:szCs w:val="24"/>
        </w:rPr>
        <w:t xml:space="preserve">, </w:t>
      </w:r>
      <w:r w:rsidR="007A14EF" w:rsidRPr="00144FEC">
        <w:rPr>
          <w:rFonts w:ascii="Times New Roman" w:hAnsi="Times New Roman" w:cs="Times New Roman"/>
          <w:sz w:val="20"/>
          <w:szCs w:val="24"/>
        </w:rPr>
        <w:t xml:space="preserve">2014), </w:t>
      </w:r>
      <w:r w:rsidR="00133DA5" w:rsidRPr="00144FEC">
        <w:rPr>
          <w:rFonts w:ascii="Times New Roman" w:hAnsi="Times New Roman" w:cs="Times New Roman"/>
          <w:sz w:val="20"/>
          <w:szCs w:val="24"/>
        </w:rPr>
        <w:t>weeding and treatment with cooper based copper pesticide (Opera, 2000).</w:t>
      </w:r>
      <w:r w:rsidR="00136B67" w:rsidRPr="00144FEC">
        <w:rPr>
          <w:rFonts w:ascii="Times New Roman" w:hAnsi="Times New Roman" w:cs="Times New Roman"/>
          <w:sz w:val="20"/>
          <w:szCs w:val="24"/>
        </w:rPr>
        <w:t xml:space="preserve"> High moisture has been found to p</w:t>
      </w:r>
      <w:r w:rsidRPr="00144FEC">
        <w:rPr>
          <w:rFonts w:ascii="Times New Roman" w:hAnsi="Times New Roman" w:cs="Times New Roman"/>
          <w:sz w:val="20"/>
          <w:szCs w:val="24"/>
        </w:rPr>
        <w:t>romote bacterial rot of cocoyam corms.</w:t>
      </w:r>
      <w:r w:rsidR="00136B67" w:rsidRPr="00144FEC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C729C" w:rsidRPr="00144FEC" w:rsidRDefault="000C729C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7E426F" w:rsidRPr="00144FEC" w:rsidRDefault="007E426F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>Materials and Methods</w:t>
      </w:r>
    </w:p>
    <w:p w:rsidR="007E426F" w:rsidRPr="00144FEC" w:rsidRDefault="007E426F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>Preparation and Sterilization of laboratory wares</w:t>
      </w:r>
    </w:p>
    <w:p w:rsidR="00CC5E86" w:rsidRPr="00144FEC" w:rsidRDefault="002E732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44FEC">
        <w:rPr>
          <w:rFonts w:ascii="Times New Roman" w:hAnsi="Times New Roman" w:cs="Times New Roman"/>
          <w:sz w:val="20"/>
          <w:szCs w:val="24"/>
        </w:rPr>
        <w:lastRenderedPageBreak/>
        <w:t xml:space="preserve">All </w:t>
      </w:r>
      <w:r w:rsidR="003C4A80" w:rsidRPr="00144FEC">
        <w:rPr>
          <w:rFonts w:ascii="Times New Roman" w:hAnsi="Times New Roman" w:cs="Times New Roman"/>
          <w:sz w:val="20"/>
          <w:szCs w:val="24"/>
        </w:rPr>
        <w:t>g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lass wares used for this </w:t>
      </w:r>
      <w:r w:rsidRPr="00144FEC">
        <w:rPr>
          <w:rFonts w:ascii="Times New Roman" w:hAnsi="Times New Roman" w:cs="Times New Roman"/>
          <w:sz w:val="20"/>
          <w:szCs w:val="24"/>
        </w:rPr>
        <w:t>finding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 were washed </w:t>
      </w:r>
      <w:r w:rsidR="00EF4DD1" w:rsidRPr="00144FEC">
        <w:rPr>
          <w:rFonts w:ascii="Times New Roman" w:hAnsi="Times New Roman" w:cs="Times New Roman"/>
          <w:sz w:val="20"/>
          <w:szCs w:val="24"/>
        </w:rPr>
        <w:t>using detergent in running water</w:t>
      </w:r>
      <w:r w:rsidR="003C4A80" w:rsidRPr="00144FEC">
        <w:rPr>
          <w:rFonts w:ascii="Times New Roman" w:hAnsi="Times New Roman" w:cs="Times New Roman"/>
          <w:sz w:val="20"/>
          <w:szCs w:val="24"/>
        </w:rPr>
        <w:t>;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 these were </w:t>
      </w:r>
      <w:r w:rsidRPr="00144FEC">
        <w:rPr>
          <w:rFonts w:ascii="Times New Roman" w:hAnsi="Times New Roman" w:cs="Times New Roman"/>
          <w:sz w:val="20"/>
          <w:szCs w:val="24"/>
        </w:rPr>
        <w:t xml:space="preserve">air dried </w:t>
      </w:r>
      <w:r w:rsidR="007E426F" w:rsidRPr="00144FEC">
        <w:rPr>
          <w:rFonts w:ascii="Times New Roman" w:hAnsi="Times New Roman" w:cs="Times New Roman"/>
          <w:sz w:val="20"/>
          <w:szCs w:val="24"/>
        </w:rPr>
        <w:t>before sterilization</w:t>
      </w:r>
      <w:r w:rsidRPr="00144FEC">
        <w:rPr>
          <w:rFonts w:ascii="Times New Roman" w:hAnsi="Times New Roman" w:cs="Times New Roman"/>
          <w:sz w:val="20"/>
          <w:szCs w:val="24"/>
        </w:rPr>
        <w:t xml:space="preserve"> in </w:t>
      </w:r>
      <w:r w:rsidR="003C4A80" w:rsidRPr="00144FEC">
        <w:rPr>
          <w:rFonts w:ascii="Times New Roman" w:hAnsi="Times New Roman" w:cs="Times New Roman"/>
          <w:sz w:val="20"/>
          <w:szCs w:val="24"/>
        </w:rPr>
        <w:t>the</w:t>
      </w:r>
      <w:r w:rsidRPr="00144FEC">
        <w:rPr>
          <w:rFonts w:ascii="Times New Roman" w:hAnsi="Times New Roman" w:cs="Times New Roman"/>
          <w:sz w:val="20"/>
          <w:szCs w:val="24"/>
        </w:rPr>
        <w:t xml:space="preserve"> autoclave</w:t>
      </w:r>
      <w:r w:rsidR="007E426F" w:rsidRPr="00144FEC">
        <w:rPr>
          <w:rFonts w:ascii="Times New Roman" w:hAnsi="Times New Roman" w:cs="Times New Roman"/>
          <w:sz w:val="20"/>
          <w:szCs w:val="24"/>
        </w:rPr>
        <w:t>. The inoculating chamber and other working surfaces were sterilized by swabbing with 70% alcohol.</w:t>
      </w:r>
    </w:p>
    <w:p w:rsidR="007E426F" w:rsidRPr="00144FEC" w:rsidRDefault="007E426F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>Sample collection and identification</w:t>
      </w:r>
    </w:p>
    <w:p w:rsidR="007E426F" w:rsidRPr="00144FEC" w:rsidRDefault="007E426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44FEC">
        <w:rPr>
          <w:rFonts w:ascii="Times New Roman" w:hAnsi="Times New Roman" w:cs="Times New Roman"/>
          <w:sz w:val="20"/>
          <w:szCs w:val="24"/>
        </w:rPr>
        <w:t xml:space="preserve">Fresh leaf samples of </w:t>
      </w:r>
      <w:r w:rsidRPr="00144FEC">
        <w:rPr>
          <w:rFonts w:ascii="Times New Roman" w:hAnsi="Times New Roman" w:cs="Times New Roman"/>
          <w:i/>
          <w:sz w:val="20"/>
          <w:szCs w:val="24"/>
        </w:rPr>
        <w:t>V. amygdalina</w:t>
      </w:r>
      <w:r w:rsidRPr="00144FEC">
        <w:rPr>
          <w:rFonts w:ascii="Times New Roman" w:hAnsi="Times New Roman" w:cs="Times New Roman"/>
          <w:sz w:val="20"/>
          <w:szCs w:val="24"/>
        </w:rPr>
        <w:t xml:space="preserve"> were collected from a vegetation site in Ado Ekiti.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 xml:space="preserve">The identity of the collected plant was authenticated </w:t>
      </w:r>
      <w:r w:rsidR="002E732F" w:rsidRPr="00144FEC">
        <w:rPr>
          <w:rFonts w:ascii="Times New Roman" w:hAnsi="Times New Roman" w:cs="Times New Roman"/>
          <w:sz w:val="20"/>
          <w:szCs w:val="24"/>
        </w:rPr>
        <w:t>in</w:t>
      </w:r>
      <w:r w:rsidRPr="00144FEC">
        <w:rPr>
          <w:rFonts w:ascii="Times New Roman" w:hAnsi="Times New Roman" w:cs="Times New Roman"/>
          <w:sz w:val="20"/>
          <w:szCs w:val="24"/>
        </w:rPr>
        <w:t xml:space="preserve"> the herbarium unit of Ekiti State University, Ado Ekiti. The leaf samples were air dried at room temperature for two weeks before </w:t>
      </w:r>
      <w:r w:rsidR="00CC5E86" w:rsidRPr="00144FEC">
        <w:rPr>
          <w:rFonts w:ascii="Times New Roman" w:hAnsi="Times New Roman" w:cs="Times New Roman"/>
          <w:sz w:val="20"/>
          <w:szCs w:val="24"/>
        </w:rPr>
        <w:t>grinding</w:t>
      </w:r>
      <w:r w:rsidR="002E732F" w:rsidRPr="00144FEC">
        <w:rPr>
          <w:rFonts w:ascii="Times New Roman" w:hAnsi="Times New Roman" w:cs="Times New Roman"/>
          <w:sz w:val="20"/>
          <w:szCs w:val="24"/>
        </w:rPr>
        <w:t xml:space="preserve"> into fine powder</w:t>
      </w:r>
      <w:r w:rsidRPr="00144FEC">
        <w:rPr>
          <w:rFonts w:ascii="Times New Roman" w:hAnsi="Times New Roman" w:cs="Times New Roman"/>
          <w:sz w:val="20"/>
          <w:szCs w:val="24"/>
        </w:rPr>
        <w:t xml:space="preserve">. The powdered samples were </w:t>
      </w:r>
      <w:r w:rsidR="002E732F" w:rsidRPr="00144FEC">
        <w:rPr>
          <w:rFonts w:ascii="Times New Roman" w:hAnsi="Times New Roman" w:cs="Times New Roman"/>
          <w:sz w:val="20"/>
          <w:szCs w:val="24"/>
        </w:rPr>
        <w:t>stored</w:t>
      </w:r>
      <w:r w:rsidRPr="00144FEC">
        <w:rPr>
          <w:rFonts w:ascii="Times New Roman" w:hAnsi="Times New Roman" w:cs="Times New Roman"/>
          <w:sz w:val="20"/>
          <w:szCs w:val="24"/>
        </w:rPr>
        <w:t xml:space="preserve"> in a clean air tight container in the laboratory </w:t>
      </w:r>
      <w:r w:rsidR="002E732F" w:rsidRPr="00144FEC">
        <w:rPr>
          <w:rFonts w:ascii="Times New Roman" w:hAnsi="Times New Roman" w:cs="Times New Roman"/>
          <w:sz w:val="20"/>
          <w:szCs w:val="24"/>
        </w:rPr>
        <w:t>before</w:t>
      </w:r>
      <w:r w:rsidRPr="00144FEC">
        <w:rPr>
          <w:rFonts w:ascii="Times New Roman" w:hAnsi="Times New Roman" w:cs="Times New Roman"/>
          <w:sz w:val="20"/>
          <w:szCs w:val="24"/>
        </w:rPr>
        <w:t xml:space="preserve"> use.</w:t>
      </w:r>
    </w:p>
    <w:p w:rsidR="007E426F" w:rsidRPr="00144FEC" w:rsidRDefault="007E426F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>Preparation of media</w:t>
      </w:r>
    </w:p>
    <w:p w:rsidR="007E426F" w:rsidRPr="00144FEC" w:rsidRDefault="007E426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44FEC">
        <w:rPr>
          <w:rFonts w:ascii="Times New Roman" w:hAnsi="Times New Roman" w:cs="Times New Roman"/>
          <w:sz w:val="20"/>
          <w:szCs w:val="24"/>
        </w:rPr>
        <w:t xml:space="preserve">Twenty eight (28g) of nutrient agar was weighed on Melter weighing balance and </w:t>
      </w:r>
      <w:r w:rsidR="002E732F" w:rsidRPr="00144FEC">
        <w:rPr>
          <w:rFonts w:ascii="Times New Roman" w:hAnsi="Times New Roman" w:cs="Times New Roman"/>
          <w:sz w:val="20"/>
          <w:szCs w:val="24"/>
        </w:rPr>
        <w:t>poured</w:t>
      </w:r>
      <w:r w:rsidRPr="00144FEC">
        <w:rPr>
          <w:rFonts w:ascii="Times New Roman" w:hAnsi="Times New Roman" w:cs="Times New Roman"/>
          <w:sz w:val="20"/>
          <w:szCs w:val="24"/>
        </w:rPr>
        <w:t xml:space="preserve"> into 100ml beaker. The medium was dissolved by boiling in a water bath in order </w:t>
      </w:r>
      <w:r w:rsidR="00CC5E86" w:rsidRPr="00144FEC">
        <w:rPr>
          <w:rFonts w:ascii="Times New Roman" w:hAnsi="Times New Roman" w:cs="Times New Roman"/>
          <w:sz w:val="20"/>
          <w:szCs w:val="24"/>
        </w:rPr>
        <w:t>to give</w:t>
      </w:r>
      <w:r w:rsidR="002E732F" w:rsidRPr="00144FEC">
        <w:rPr>
          <w:rFonts w:ascii="Times New Roman" w:hAnsi="Times New Roman" w:cs="Times New Roman"/>
          <w:sz w:val="20"/>
          <w:szCs w:val="24"/>
        </w:rPr>
        <w:t xml:space="preserve"> room for homogenization</w:t>
      </w:r>
      <w:r w:rsidRPr="00144FEC">
        <w:rPr>
          <w:rFonts w:ascii="Times New Roman" w:hAnsi="Times New Roman" w:cs="Times New Roman"/>
          <w:sz w:val="20"/>
          <w:szCs w:val="24"/>
        </w:rPr>
        <w:t>. This was later removed an</w:t>
      </w:r>
      <w:r w:rsidR="002E732F" w:rsidRPr="00144FEC">
        <w:rPr>
          <w:rFonts w:ascii="Times New Roman" w:hAnsi="Times New Roman" w:cs="Times New Roman"/>
          <w:sz w:val="20"/>
          <w:szCs w:val="24"/>
        </w:rPr>
        <w:t xml:space="preserve">d allowed </w:t>
      </w:r>
      <w:r w:rsidRPr="00144FEC">
        <w:rPr>
          <w:rFonts w:ascii="Times New Roman" w:hAnsi="Times New Roman" w:cs="Times New Roman"/>
          <w:sz w:val="20"/>
          <w:szCs w:val="24"/>
        </w:rPr>
        <w:t xml:space="preserve">to cool </w:t>
      </w:r>
      <w:r w:rsidR="002E732F" w:rsidRPr="00144FEC">
        <w:rPr>
          <w:rFonts w:ascii="Times New Roman" w:hAnsi="Times New Roman" w:cs="Times New Roman"/>
          <w:sz w:val="20"/>
          <w:szCs w:val="24"/>
        </w:rPr>
        <w:t>down at</w:t>
      </w:r>
      <w:r w:rsidRPr="00144FEC">
        <w:rPr>
          <w:rFonts w:ascii="Times New Roman" w:hAnsi="Times New Roman" w:cs="Times New Roman"/>
          <w:sz w:val="20"/>
          <w:szCs w:val="24"/>
        </w:rPr>
        <w:t xml:space="preserve"> room temperature before dispensing into sterile MacCartney bottles before it was autoclaved at 121</w:t>
      </w:r>
      <w:r w:rsidRPr="00144FEC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Pr="00144FEC">
        <w:rPr>
          <w:rFonts w:ascii="Times New Roman" w:hAnsi="Times New Roman" w:cs="Times New Roman"/>
          <w:sz w:val="20"/>
          <w:szCs w:val="24"/>
        </w:rPr>
        <w:t>C</w:t>
      </w:r>
      <w:r w:rsidR="002E732F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for 15min.</w:t>
      </w:r>
    </w:p>
    <w:p w:rsidR="007E426F" w:rsidRPr="00144FEC" w:rsidRDefault="007E426F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>Preparation of plant extracts</w:t>
      </w:r>
    </w:p>
    <w:p w:rsidR="004E23A0" w:rsidRDefault="007E426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4E23A0" w:rsidSect="00A2777F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  <w:r w:rsidRPr="00144FEC">
        <w:rPr>
          <w:rFonts w:ascii="Times New Roman" w:hAnsi="Times New Roman" w:cs="Times New Roman"/>
          <w:sz w:val="20"/>
          <w:szCs w:val="24"/>
        </w:rPr>
        <w:t>Hundr</w:t>
      </w:r>
      <w:r w:rsidR="002E732F" w:rsidRPr="00144FEC">
        <w:rPr>
          <w:rFonts w:ascii="Times New Roman" w:hAnsi="Times New Roman" w:cs="Times New Roman"/>
          <w:sz w:val="20"/>
          <w:szCs w:val="24"/>
        </w:rPr>
        <w:t>ed grams (100g) of test</w:t>
      </w:r>
      <w:r w:rsidRPr="00144FEC">
        <w:rPr>
          <w:rFonts w:ascii="Times New Roman" w:hAnsi="Times New Roman" w:cs="Times New Roman"/>
          <w:sz w:val="20"/>
          <w:szCs w:val="24"/>
        </w:rPr>
        <w:t xml:space="preserve"> plant </w:t>
      </w:r>
      <w:r w:rsidR="002E732F" w:rsidRPr="00144FEC">
        <w:rPr>
          <w:rFonts w:ascii="Times New Roman" w:hAnsi="Times New Roman" w:cs="Times New Roman"/>
          <w:sz w:val="20"/>
          <w:szCs w:val="24"/>
        </w:rPr>
        <w:t xml:space="preserve">powder </w:t>
      </w:r>
      <w:r w:rsidRPr="00144FEC">
        <w:rPr>
          <w:rFonts w:ascii="Times New Roman" w:hAnsi="Times New Roman" w:cs="Times New Roman"/>
          <w:sz w:val="20"/>
          <w:szCs w:val="24"/>
        </w:rPr>
        <w:t xml:space="preserve">was weighed into 200ml of distilled water and this was </w:t>
      </w:r>
    </w:p>
    <w:p w:rsidR="007E426F" w:rsidRPr="00144FEC" w:rsidRDefault="002E732F" w:rsidP="004E23A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44FEC">
        <w:rPr>
          <w:rFonts w:ascii="Times New Roman" w:hAnsi="Times New Roman" w:cs="Times New Roman"/>
          <w:sz w:val="20"/>
          <w:szCs w:val="24"/>
        </w:rPr>
        <w:lastRenderedPageBreak/>
        <w:t>allowed to stand overnight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 at room temperature. This </w:t>
      </w:r>
      <w:r w:rsidRPr="00144FEC">
        <w:rPr>
          <w:rFonts w:ascii="Times New Roman" w:hAnsi="Times New Roman" w:cs="Times New Roman"/>
          <w:sz w:val="20"/>
          <w:szCs w:val="24"/>
        </w:rPr>
        <w:t xml:space="preserve">was later </w:t>
      </w:r>
      <w:r w:rsidR="00CC5E86" w:rsidRPr="00144FEC">
        <w:rPr>
          <w:rFonts w:ascii="Times New Roman" w:hAnsi="Times New Roman" w:cs="Times New Roman"/>
          <w:sz w:val="20"/>
          <w:szCs w:val="24"/>
        </w:rPr>
        <w:t>filtered usung</w:t>
      </w:r>
      <w:r w:rsidR="0034103B" w:rsidRPr="00144FEC">
        <w:rPr>
          <w:rFonts w:ascii="Times New Roman" w:hAnsi="Times New Roman" w:cs="Times New Roman"/>
          <w:sz w:val="20"/>
          <w:szCs w:val="24"/>
        </w:rPr>
        <w:t xml:space="preserve"> muslin cloth 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and the filtrate </w:t>
      </w:r>
      <w:r w:rsidR="00EF4DD1" w:rsidRPr="00144FEC">
        <w:rPr>
          <w:rFonts w:ascii="Times New Roman" w:hAnsi="Times New Roman" w:cs="Times New Roman"/>
          <w:sz w:val="20"/>
          <w:szCs w:val="24"/>
        </w:rPr>
        <w:t xml:space="preserve">(served as the extract) </w:t>
      </w:r>
      <w:r w:rsidRPr="00144FEC">
        <w:rPr>
          <w:rFonts w:ascii="Times New Roman" w:hAnsi="Times New Roman" w:cs="Times New Roman"/>
          <w:sz w:val="20"/>
          <w:szCs w:val="24"/>
        </w:rPr>
        <w:t xml:space="preserve">was </w:t>
      </w:r>
      <w:r w:rsidR="007E426F" w:rsidRPr="00144FEC">
        <w:rPr>
          <w:rFonts w:ascii="Times New Roman" w:hAnsi="Times New Roman" w:cs="Times New Roman"/>
          <w:sz w:val="20"/>
          <w:szCs w:val="24"/>
        </w:rPr>
        <w:t>stored in the sterile bottle at 4</w:t>
      </w:r>
      <w:r w:rsidR="007E426F" w:rsidRPr="00144FEC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C. </w:t>
      </w:r>
    </w:p>
    <w:p w:rsidR="007E426F" w:rsidRPr="00144FEC" w:rsidRDefault="007E426F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>Isolation of bacteria</w:t>
      </w:r>
    </w:p>
    <w:p w:rsidR="00144FEC" w:rsidRPr="00144FEC" w:rsidRDefault="007E426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44FEC">
        <w:rPr>
          <w:rFonts w:ascii="Times New Roman" w:hAnsi="Times New Roman" w:cs="Times New Roman"/>
          <w:sz w:val="20"/>
          <w:szCs w:val="24"/>
        </w:rPr>
        <w:t xml:space="preserve">After extraction, </w:t>
      </w:r>
      <w:r w:rsidR="00AF0199" w:rsidRPr="00144FEC">
        <w:rPr>
          <w:rFonts w:ascii="Times New Roman" w:hAnsi="Times New Roman" w:cs="Times New Roman"/>
          <w:sz w:val="20"/>
          <w:szCs w:val="24"/>
        </w:rPr>
        <w:t>1ml of</w:t>
      </w:r>
      <w:r w:rsidRPr="00144FEC">
        <w:rPr>
          <w:rFonts w:ascii="Times New Roman" w:hAnsi="Times New Roman" w:cs="Times New Roman"/>
          <w:sz w:val="20"/>
          <w:szCs w:val="24"/>
        </w:rPr>
        <w:t xml:space="preserve"> infected </w:t>
      </w:r>
      <w:r w:rsidR="00AF0199" w:rsidRPr="00144FEC">
        <w:rPr>
          <w:rFonts w:ascii="Times New Roman" w:hAnsi="Times New Roman" w:cs="Times New Roman"/>
          <w:sz w:val="20"/>
          <w:szCs w:val="24"/>
        </w:rPr>
        <w:t>cocoyam corm</w:t>
      </w:r>
      <w:r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AF0199" w:rsidRPr="00144FEC">
        <w:rPr>
          <w:rFonts w:ascii="Times New Roman" w:hAnsi="Times New Roman" w:cs="Times New Roman"/>
          <w:sz w:val="20"/>
          <w:szCs w:val="24"/>
        </w:rPr>
        <w:t xml:space="preserve">broth </w:t>
      </w:r>
      <w:r w:rsidRPr="00144FEC">
        <w:rPr>
          <w:rFonts w:ascii="Times New Roman" w:hAnsi="Times New Roman" w:cs="Times New Roman"/>
          <w:sz w:val="20"/>
          <w:szCs w:val="24"/>
        </w:rPr>
        <w:t xml:space="preserve">was taken using syringe and dispensed into 9ml of sterile water. </w:t>
      </w:r>
      <w:r w:rsidR="00AF0199" w:rsidRPr="00144FEC">
        <w:rPr>
          <w:rFonts w:ascii="Times New Roman" w:hAnsi="Times New Roman" w:cs="Times New Roman"/>
          <w:sz w:val="20"/>
          <w:szCs w:val="24"/>
        </w:rPr>
        <w:t>This</w:t>
      </w:r>
      <w:r w:rsidRPr="00144FEC">
        <w:rPr>
          <w:rFonts w:ascii="Times New Roman" w:hAnsi="Times New Roman" w:cs="Times New Roman"/>
          <w:sz w:val="20"/>
          <w:szCs w:val="24"/>
        </w:rPr>
        <w:t xml:space="preserve"> process was serially diluted and the final </w:t>
      </w:r>
      <w:r w:rsidR="00AF0199" w:rsidRPr="00144FEC">
        <w:rPr>
          <w:rFonts w:ascii="Times New Roman" w:hAnsi="Times New Roman" w:cs="Times New Roman"/>
          <w:sz w:val="20"/>
          <w:szCs w:val="24"/>
        </w:rPr>
        <w:t>diluent was</w:t>
      </w:r>
      <w:r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AF0199" w:rsidRPr="00144FEC">
        <w:rPr>
          <w:rFonts w:ascii="Times New Roman" w:hAnsi="Times New Roman" w:cs="Times New Roman"/>
          <w:sz w:val="20"/>
          <w:szCs w:val="24"/>
        </w:rPr>
        <w:t>stored</w:t>
      </w:r>
      <w:r w:rsidRPr="00144FEC">
        <w:rPr>
          <w:rFonts w:ascii="Times New Roman" w:hAnsi="Times New Roman" w:cs="Times New Roman"/>
          <w:sz w:val="20"/>
          <w:szCs w:val="24"/>
        </w:rPr>
        <w:t xml:space="preserve"> in the test tube and corked using cotton wool to avoid contamination.</w:t>
      </w:r>
    </w:p>
    <w:p w:rsidR="001E1FC1" w:rsidRPr="00144FEC" w:rsidRDefault="00144FEC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>P</w:t>
      </w:r>
      <w:r w:rsidR="001E1FC1" w:rsidRPr="00144FEC">
        <w:rPr>
          <w:rFonts w:ascii="Times New Roman" w:hAnsi="Times New Roman" w:cs="Times New Roman"/>
          <w:b/>
          <w:sz w:val="20"/>
          <w:szCs w:val="24"/>
        </w:rPr>
        <w:t xml:space="preserve">athogenicity Tests </w:t>
      </w:r>
    </w:p>
    <w:p w:rsidR="001E1FC1" w:rsidRPr="00144FEC" w:rsidRDefault="001E1FC1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sz w:val="20"/>
          <w:szCs w:val="24"/>
        </w:rPr>
        <w:t>Pathogenicity tests were carried out using established protocols and techniques in bacteriology. Healthy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cocoyam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corms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were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washed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in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sterile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distilled water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and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surface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sterilized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with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0.1%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ethanolic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solution.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A sterilized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cork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borer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was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used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to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 xml:space="preserve">cut </w:t>
      </w:r>
      <w:r w:rsidR="00EF4DD1" w:rsidRPr="00144FEC">
        <w:rPr>
          <w:rFonts w:ascii="Times New Roman" w:hAnsi="Times New Roman" w:cs="Times New Roman"/>
          <w:sz w:val="20"/>
          <w:szCs w:val="24"/>
        </w:rPr>
        <w:t>(creating core)</w:t>
      </w:r>
      <w:r w:rsidRPr="00144FEC">
        <w:rPr>
          <w:rFonts w:ascii="Times New Roman" w:hAnsi="Times New Roman" w:cs="Times New Roman"/>
          <w:sz w:val="20"/>
          <w:szCs w:val="24"/>
        </w:rPr>
        <w:t xml:space="preserve"> the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corms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and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then culture</w:t>
      </w:r>
      <w:r w:rsidR="009E79FF" w:rsidRPr="00144FEC">
        <w:rPr>
          <w:rFonts w:ascii="Times New Roman" w:hAnsi="Times New Roman" w:cs="Times New Roman"/>
          <w:sz w:val="20"/>
          <w:szCs w:val="24"/>
        </w:rPr>
        <w:t>s</w:t>
      </w:r>
      <w:r w:rsidRPr="00144FEC">
        <w:rPr>
          <w:rFonts w:ascii="Times New Roman" w:hAnsi="Times New Roman" w:cs="Times New Roman"/>
          <w:sz w:val="20"/>
          <w:szCs w:val="24"/>
        </w:rPr>
        <w:t xml:space="preserve"> of the bacterial isolate</w:t>
      </w:r>
      <w:r w:rsidR="00EF4DD1" w:rsidRPr="00144FEC">
        <w:rPr>
          <w:rFonts w:ascii="Times New Roman" w:hAnsi="Times New Roman" w:cs="Times New Roman"/>
          <w:sz w:val="20"/>
          <w:szCs w:val="24"/>
        </w:rPr>
        <w:t xml:space="preserve">s were introduced into the openings </w:t>
      </w:r>
      <w:r w:rsidRPr="00144FEC">
        <w:rPr>
          <w:rFonts w:ascii="Times New Roman" w:hAnsi="Times New Roman" w:cs="Times New Roman"/>
          <w:sz w:val="20"/>
          <w:szCs w:val="24"/>
        </w:rPr>
        <w:t xml:space="preserve">and </w:t>
      </w:r>
      <w:r w:rsidR="00EF4DD1" w:rsidRPr="00144FEC">
        <w:rPr>
          <w:rFonts w:ascii="Times New Roman" w:hAnsi="Times New Roman" w:cs="Times New Roman"/>
          <w:sz w:val="20"/>
          <w:szCs w:val="24"/>
        </w:rPr>
        <w:t>the cores were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EF4DD1" w:rsidRPr="00144FEC">
        <w:rPr>
          <w:rFonts w:ascii="Times New Roman" w:hAnsi="Times New Roman" w:cs="Times New Roman"/>
          <w:sz w:val="20"/>
          <w:szCs w:val="24"/>
        </w:rPr>
        <w:t>placed back</w:t>
      </w:r>
      <w:r w:rsidRPr="00144FEC">
        <w:rPr>
          <w:rFonts w:ascii="Times New Roman" w:hAnsi="Times New Roman" w:cs="Times New Roman"/>
          <w:sz w:val="20"/>
          <w:szCs w:val="24"/>
        </w:rPr>
        <w:t>. Petroleum jelly was smeared to completely seal the hole</w:t>
      </w:r>
      <w:r w:rsidR="00EF4DD1" w:rsidRPr="00144FEC">
        <w:rPr>
          <w:rFonts w:ascii="Times New Roman" w:hAnsi="Times New Roman" w:cs="Times New Roman"/>
          <w:sz w:val="20"/>
          <w:szCs w:val="24"/>
        </w:rPr>
        <w:t xml:space="preserve"> to guide against contamination</w:t>
      </w:r>
      <w:r w:rsidRPr="00144FEC">
        <w:rPr>
          <w:rFonts w:ascii="Times New Roman" w:hAnsi="Times New Roman" w:cs="Times New Roman"/>
          <w:sz w:val="20"/>
          <w:szCs w:val="24"/>
        </w:rPr>
        <w:t xml:space="preserve">. These were incubated for five (5) days. Upon </w:t>
      </w:r>
      <w:r w:rsidR="00EF4DD1" w:rsidRPr="00144FEC">
        <w:rPr>
          <w:rFonts w:ascii="Times New Roman" w:hAnsi="Times New Roman" w:cs="Times New Roman"/>
          <w:sz w:val="20"/>
          <w:szCs w:val="24"/>
        </w:rPr>
        <w:t>observation</w:t>
      </w:r>
      <w:r w:rsidRPr="00144FEC">
        <w:rPr>
          <w:rFonts w:ascii="Times New Roman" w:hAnsi="Times New Roman" w:cs="Times New Roman"/>
          <w:sz w:val="20"/>
          <w:szCs w:val="24"/>
        </w:rPr>
        <w:t xml:space="preserve"> of lesions, inoculums from the infected corms were taken and cultured. The symptoms were identical to those of naturally infected cocoyam.</w:t>
      </w:r>
    </w:p>
    <w:p w:rsidR="001E1FC1" w:rsidRPr="00144FEC" w:rsidRDefault="001E1FC1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 xml:space="preserve">Organisms Identification </w:t>
      </w:r>
    </w:p>
    <w:p w:rsidR="001E1FC1" w:rsidRPr="00144FEC" w:rsidRDefault="001E1FC1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sz w:val="20"/>
          <w:szCs w:val="24"/>
        </w:rPr>
        <w:t xml:space="preserve">Pure isolates obtained from the diseased cocoyam fruits were identified subjecting for identification purposes. Each isolate was subjected to macroscopic and microscopic examinations during which their structural features were observed. </w:t>
      </w:r>
      <w:r w:rsidRPr="00144FEC">
        <w:rPr>
          <w:rFonts w:ascii="Times New Roman" w:hAnsi="Times New Roman" w:cs="Times New Roman"/>
          <w:sz w:val="20"/>
          <w:szCs w:val="24"/>
        </w:rPr>
        <w:lastRenderedPageBreak/>
        <w:t>Identification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of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bacteria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was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based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on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the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growth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patterns, colour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of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culture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and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microscopic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examinations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of bacteria.</w:t>
      </w:r>
    </w:p>
    <w:p w:rsidR="007E426F" w:rsidRPr="00144FEC" w:rsidRDefault="007E426F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>Determination of antibacterial activity of the test plant</w:t>
      </w:r>
    </w:p>
    <w:p w:rsidR="007E426F" w:rsidRPr="00144FEC" w:rsidRDefault="00AF0199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44FEC">
        <w:rPr>
          <w:rFonts w:ascii="Times New Roman" w:hAnsi="Times New Roman" w:cs="Times New Roman"/>
          <w:sz w:val="20"/>
          <w:szCs w:val="24"/>
        </w:rPr>
        <w:t xml:space="preserve">Determination of 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antimicrobial </w:t>
      </w:r>
      <w:r w:rsidRPr="00144FEC">
        <w:rPr>
          <w:rFonts w:ascii="Times New Roman" w:hAnsi="Times New Roman" w:cs="Times New Roman"/>
          <w:sz w:val="20"/>
          <w:szCs w:val="24"/>
        </w:rPr>
        <w:t>effects of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 the test plant</w:t>
      </w:r>
      <w:r w:rsidRPr="00144FEC">
        <w:rPr>
          <w:rFonts w:ascii="Times New Roman" w:hAnsi="Times New Roman" w:cs="Times New Roman"/>
          <w:sz w:val="20"/>
          <w:szCs w:val="24"/>
        </w:rPr>
        <w:t xml:space="preserve"> was by pour plate method.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Molten nutrient agar was </w:t>
      </w:r>
      <w:r w:rsidRPr="00144FEC">
        <w:rPr>
          <w:rFonts w:ascii="Times New Roman" w:hAnsi="Times New Roman" w:cs="Times New Roman"/>
          <w:sz w:val="20"/>
          <w:szCs w:val="24"/>
        </w:rPr>
        <w:t>poured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 into sterile Petri dishes</w:t>
      </w:r>
      <w:r w:rsidR="00D953E3" w:rsidRPr="00144FEC">
        <w:rPr>
          <w:rFonts w:ascii="Times New Roman" w:hAnsi="Times New Roman" w:cs="Times New Roman"/>
          <w:sz w:val="20"/>
          <w:szCs w:val="24"/>
        </w:rPr>
        <w:t>,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 allowed to </w:t>
      </w:r>
      <w:r w:rsidR="00D953E3" w:rsidRPr="00144FEC">
        <w:rPr>
          <w:rFonts w:ascii="Times New Roman" w:hAnsi="Times New Roman" w:cs="Times New Roman"/>
          <w:sz w:val="20"/>
          <w:szCs w:val="24"/>
        </w:rPr>
        <w:t xml:space="preserve">stand, </w:t>
      </w:r>
      <w:r w:rsidR="007E426F" w:rsidRPr="00144FEC">
        <w:rPr>
          <w:rFonts w:ascii="Times New Roman" w:hAnsi="Times New Roman" w:cs="Times New Roman"/>
          <w:sz w:val="20"/>
          <w:szCs w:val="24"/>
        </w:rPr>
        <w:t>cool down to 45</w:t>
      </w:r>
      <w:r w:rsidR="007E426F" w:rsidRPr="00144FEC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="007E426F" w:rsidRPr="00144FEC">
        <w:rPr>
          <w:rFonts w:ascii="Times New Roman" w:hAnsi="Times New Roman" w:cs="Times New Roman"/>
          <w:sz w:val="20"/>
          <w:szCs w:val="24"/>
        </w:rPr>
        <w:t xml:space="preserve">C and the bacterial inoculum was streaked on the medium. Wells were punched into the agar </w:t>
      </w:r>
      <w:r w:rsidRPr="00144FEC">
        <w:rPr>
          <w:rFonts w:ascii="Times New Roman" w:hAnsi="Times New Roman" w:cs="Times New Roman"/>
          <w:sz w:val="20"/>
          <w:szCs w:val="24"/>
        </w:rPr>
        <w:t xml:space="preserve">gel </w:t>
      </w:r>
      <w:r w:rsidR="007E426F" w:rsidRPr="00144FEC">
        <w:rPr>
          <w:rFonts w:ascii="Times New Roman" w:hAnsi="Times New Roman" w:cs="Times New Roman"/>
          <w:sz w:val="20"/>
          <w:szCs w:val="24"/>
        </w:rPr>
        <w:t>using 4mm cork borer and the wells were filled with 1ml of the test plant extracts. The plates were incubated at 37</w:t>
      </w:r>
      <w:r w:rsidR="007E426F" w:rsidRPr="00144FEC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="007E426F" w:rsidRPr="00144FEC">
        <w:rPr>
          <w:rFonts w:ascii="Times New Roman" w:hAnsi="Times New Roman" w:cs="Times New Roman"/>
          <w:sz w:val="20"/>
          <w:szCs w:val="24"/>
        </w:rPr>
        <w:t>C for 24hr. The antibacterial activity of the test plant was determined by measuring the diameter of the zone of inhibition using me</w:t>
      </w:r>
      <w:r w:rsidRPr="00144FEC">
        <w:rPr>
          <w:rFonts w:ascii="Times New Roman" w:hAnsi="Times New Roman" w:cs="Times New Roman"/>
          <w:sz w:val="20"/>
          <w:szCs w:val="24"/>
        </w:rPr>
        <w:t>t</w:t>
      </w:r>
      <w:r w:rsidR="007E426F" w:rsidRPr="00144FEC">
        <w:rPr>
          <w:rFonts w:ascii="Times New Roman" w:hAnsi="Times New Roman" w:cs="Times New Roman"/>
          <w:sz w:val="20"/>
          <w:szCs w:val="24"/>
        </w:rPr>
        <w:t>re rule.</w:t>
      </w:r>
    </w:p>
    <w:p w:rsidR="0034103B" w:rsidRPr="00144FEC" w:rsidRDefault="00AF0199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>Results</w:t>
      </w:r>
    </w:p>
    <w:p w:rsidR="0034103B" w:rsidRPr="00144FEC" w:rsidRDefault="0034103B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144FEC">
        <w:rPr>
          <w:rFonts w:ascii="Times New Roman" w:hAnsi="Times New Roman" w:cs="Times New Roman"/>
          <w:sz w:val="20"/>
          <w:szCs w:val="24"/>
        </w:rPr>
        <w:t xml:space="preserve">Table 1 showed the effects of different concentrations of aqueous extracts of </w:t>
      </w:r>
      <w:r w:rsidRPr="00144FEC">
        <w:rPr>
          <w:rFonts w:ascii="Times New Roman" w:hAnsi="Times New Roman" w:cs="Times New Roman"/>
          <w:i/>
          <w:sz w:val="20"/>
          <w:szCs w:val="24"/>
        </w:rPr>
        <w:t>V. amygdalina</w:t>
      </w:r>
      <w:r w:rsidRPr="00144FEC">
        <w:rPr>
          <w:rFonts w:ascii="Times New Roman" w:hAnsi="Times New Roman" w:cs="Times New Roman"/>
          <w:sz w:val="20"/>
          <w:szCs w:val="24"/>
        </w:rPr>
        <w:t xml:space="preserve"> against post harvest bacteria </w:t>
      </w:r>
      <w:r w:rsidR="00D953E3" w:rsidRPr="00144FEC">
        <w:rPr>
          <w:rFonts w:ascii="Times New Roman" w:hAnsi="Times New Roman" w:cs="Times New Roman"/>
          <w:sz w:val="20"/>
          <w:szCs w:val="24"/>
        </w:rPr>
        <w:t xml:space="preserve">isolated from rotten cocoyam corm as contaminants </w:t>
      </w:r>
      <w:r w:rsidRPr="00144FEC">
        <w:rPr>
          <w:rFonts w:ascii="Times New Roman" w:hAnsi="Times New Roman" w:cs="Times New Roman"/>
          <w:sz w:val="20"/>
          <w:szCs w:val="24"/>
        </w:rPr>
        <w:t>viz:</w:t>
      </w:r>
      <w:r w:rsidR="00144FEC" w:rsidRPr="00144FEC">
        <w:rPr>
          <w:rFonts w:ascii="Times New Roman" w:hAnsi="Times New Roman" w:cs="Times New Roman"/>
          <w:sz w:val="20"/>
          <w:szCs w:val="24"/>
        </w:rPr>
        <w:t>:</w:t>
      </w:r>
      <w:r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i/>
          <w:sz w:val="20"/>
          <w:szCs w:val="24"/>
        </w:rPr>
        <w:t>Bacillus cereus, Staphylococcus aureus, Aeromonas hydrophila, Pseudomonas aeruginosa and Proteus mirabilis.</w:t>
      </w:r>
      <w:r w:rsidRPr="00144FEC">
        <w:rPr>
          <w:rFonts w:ascii="Times New Roman" w:hAnsi="Times New Roman" w:cs="Times New Roman"/>
          <w:sz w:val="20"/>
          <w:szCs w:val="24"/>
        </w:rPr>
        <w:t xml:space="preserve"> All the concentrations (5 to 20%) of the test plant mostly inhibited </w:t>
      </w:r>
      <w:r w:rsidR="007163D5" w:rsidRPr="00144FEC">
        <w:rPr>
          <w:rFonts w:ascii="Times New Roman" w:hAnsi="Times New Roman" w:cs="Times New Roman"/>
          <w:i/>
          <w:sz w:val="20"/>
          <w:szCs w:val="24"/>
        </w:rPr>
        <w:t>Staphylococcus aureus, Aeromonas hydrophila, Pseudomonas aeruginosa and Proteus mirabilis.</w:t>
      </w:r>
      <w:r w:rsidR="007163D5" w:rsidRPr="00144FEC">
        <w:rPr>
          <w:rFonts w:ascii="Times New Roman" w:hAnsi="Times New Roman" w:cs="Times New Roman"/>
          <w:sz w:val="20"/>
          <w:szCs w:val="24"/>
        </w:rPr>
        <w:t xml:space="preserve"> Cold aqueous extract of 20% of the test plant mostly inhibited </w:t>
      </w:r>
      <w:r w:rsidR="007163D5" w:rsidRPr="00144FEC">
        <w:rPr>
          <w:rFonts w:ascii="Times New Roman" w:hAnsi="Times New Roman" w:cs="Times New Roman"/>
          <w:i/>
          <w:sz w:val="20"/>
          <w:szCs w:val="24"/>
        </w:rPr>
        <w:t>Staphylococcus aureus</w:t>
      </w:r>
      <w:r w:rsidR="007163D5" w:rsidRPr="00144FEC">
        <w:rPr>
          <w:rFonts w:ascii="Times New Roman" w:hAnsi="Times New Roman" w:cs="Times New Roman"/>
          <w:sz w:val="20"/>
          <w:szCs w:val="24"/>
        </w:rPr>
        <w:t xml:space="preserve"> (0.66) followed by </w:t>
      </w:r>
      <w:r w:rsidR="007163D5" w:rsidRPr="00144FEC">
        <w:rPr>
          <w:rFonts w:ascii="Times New Roman" w:hAnsi="Times New Roman" w:cs="Times New Roman"/>
          <w:i/>
          <w:sz w:val="20"/>
          <w:szCs w:val="24"/>
        </w:rPr>
        <w:t xml:space="preserve">Bacillus cereus </w:t>
      </w:r>
      <w:r w:rsidR="007163D5" w:rsidRPr="00144FEC">
        <w:rPr>
          <w:rFonts w:ascii="Times New Roman" w:hAnsi="Times New Roman" w:cs="Times New Roman"/>
          <w:sz w:val="20"/>
          <w:szCs w:val="24"/>
        </w:rPr>
        <w:t xml:space="preserve">(0.65). The list inhibited organisms being </w:t>
      </w:r>
      <w:r w:rsidR="007163D5" w:rsidRPr="00144FEC">
        <w:rPr>
          <w:rFonts w:ascii="Times New Roman" w:hAnsi="Times New Roman" w:cs="Times New Roman"/>
          <w:i/>
          <w:sz w:val="20"/>
          <w:szCs w:val="24"/>
        </w:rPr>
        <w:t xml:space="preserve">Pseudomonas aeruginosa </w:t>
      </w:r>
      <w:r w:rsidR="007163D5" w:rsidRPr="00144FEC">
        <w:rPr>
          <w:rFonts w:ascii="Times New Roman" w:hAnsi="Times New Roman" w:cs="Times New Roman"/>
          <w:sz w:val="20"/>
          <w:szCs w:val="24"/>
        </w:rPr>
        <w:t>(0.36)</w:t>
      </w:r>
      <w:r w:rsidR="007163D5" w:rsidRPr="00144FEC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7163D5" w:rsidRPr="00144FEC">
        <w:rPr>
          <w:rFonts w:ascii="Times New Roman" w:hAnsi="Times New Roman" w:cs="Times New Roman"/>
          <w:sz w:val="20"/>
          <w:szCs w:val="24"/>
        </w:rPr>
        <w:t xml:space="preserve">and </w:t>
      </w:r>
      <w:r w:rsidR="007163D5" w:rsidRPr="00144FEC">
        <w:rPr>
          <w:rFonts w:ascii="Times New Roman" w:hAnsi="Times New Roman" w:cs="Times New Roman"/>
          <w:i/>
          <w:sz w:val="20"/>
          <w:szCs w:val="24"/>
        </w:rPr>
        <w:t xml:space="preserve">Proteus mirabilis </w:t>
      </w:r>
      <w:r w:rsidR="007163D5" w:rsidRPr="00144FEC">
        <w:rPr>
          <w:rFonts w:ascii="Times New Roman" w:hAnsi="Times New Roman" w:cs="Times New Roman"/>
          <w:sz w:val="20"/>
          <w:szCs w:val="24"/>
        </w:rPr>
        <w:t>(0.38).</w:t>
      </w:r>
    </w:p>
    <w:p w:rsidR="00A2777F" w:rsidRDefault="00A2777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4"/>
          <w:lang w:eastAsia="zh-CN"/>
        </w:rPr>
        <w:sectPr w:rsidR="00A2777F" w:rsidSect="004E23A0">
          <w:headerReference w:type="default" r:id="rId11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0C729C" w:rsidRPr="00144FEC" w:rsidRDefault="000C729C" w:rsidP="00A2777F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  <w:lang w:eastAsia="zh-CN"/>
        </w:rPr>
      </w:pPr>
    </w:p>
    <w:p w:rsidR="0034103B" w:rsidRPr="00144FEC" w:rsidRDefault="0034103B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>Table 1:</w:t>
      </w:r>
      <w:r w:rsidR="00144FEC" w:rsidRPr="00144FE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b/>
          <w:sz w:val="20"/>
          <w:szCs w:val="24"/>
        </w:rPr>
        <w:t xml:space="preserve">Effects of different concentrations of cold aqueous extracts of </w:t>
      </w:r>
      <w:r w:rsidRPr="00144FEC">
        <w:rPr>
          <w:rFonts w:ascii="Times New Roman" w:hAnsi="Times New Roman" w:cs="Times New Roman"/>
          <w:b/>
          <w:i/>
          <w:sz w:val="20"/>
          <w:szCs w:val="24"/>
        </w:rPr>
        <w:t>V. amygdalina</w:t>
      </w:r>
      <w:r w:rsidRPr="00144FEC">
        <w:rPr>
          <w:rFonts w:ascii="Times New Roman" w:hAnsi="Times New Roman" w:cs="Times New Roman"/>
          <w:b/>
          <w:sz w:val="20"/>
          <w:szCs w:val="24"/>
        </w:rPr>
        <w:t xml:space="preserve"> against post harvest bacteria of </w:t>
      </w:r>
      <w:r w:rsidR="007163D5" w:rsidRPr="00144FEC">
        <w:rPr>
          <w:rFonts w:ascii="Times New Roman" w:hAnsi="Times New Roman" w:cs="Times New Roman"/>
          <w:b/>
          <w:sz w:val="20"/>
          <w:szCs w:val="24"/>
        </w:rPr>
        <w:t>cocoyam corm</w:t>
      </w:r>
      <w:r w:rsidRPr="00144FEC">
        <w:rPr>
          <w:rFonts w:ascii="Times New Roman" w:hAnsi="Times New Roman" w:cs="Times New Roman"/>
          <w:b/>
          <w:sz w:val="20"/>
          <w:szCs w:val="24"/>
        </w:rPr>
        <w:t>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128"/>
        <w:gridCol w:w="1412"/>
        <w:gridCol w:w="1961"/>
        <w:gridCol w:w="1919"/>
        <w:gridCol w:w="1720"/>
        <w:gridCol w:w="1334"/>
      </w:tblGrid>
      <w:tr w:rsidR="0034103B" w:rsidRPr="00144FEC" w:rsidTr="00144FEC">
        <w:trPr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34103B" w:rsidRPr="00144FEC" w:rsidRDefault="0034103B" w:rsidP="00A2777F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Concentration of extracts %</w:t>
            </w:r>
            <w:r w:rsidR="00144FEC" w:rsidRPr="00144FE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0C729C" w:rsidRPr="00144FEC">
              <w:rPr>
                <w:rFonts w:ascii="Times New Roman" w:hAnsi="Times New Roman" w:cs="Times New Roman" w:hint="eastAsia"/>
                <w:sz w:val="20"/>
                <w:szCs w:val="18"/>
                <w:lang w:eastAsia="zh-CN"/>
              </w:rPr>
              <w:tab/>
            </w:r>
            <w:r w:rsidR="00144FEC" w:rsidRPr="00144FE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8F0D78" w:rsidRPr="00144FEC">
              <w:rPr>
                <w:rFonts w:ascii="Times New Roman" w:hAnsi="Times New Roman" w:cs="Times New Roman"/>
                <w:sz w:val="20"/>
                <w:szCs w:val="18"/>
              </w:rPr>
              <w:t>Bacterial i</w:t>
            </w: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solates</w:t>
            </w:r>
          </w:p>
        </w:tc>
      </w:tr>
      <w:tr w:rsidR="00144FEC" w:rsidRPr="00144FEC" w:rsidTr="00144FEC">
        <w:trPr>
          <w:jc w:val="center"/>
        </w:trPr>
        <w:tc>
          <w:tcPr>
            <w:tcW w:w="595" w:type="pct"/>
            <w:tcBorders>
              <w:left w:val="nil"/>
              <w:right w:val="single" w:sz="4" w:space="0" w:color="auto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i/>
                <w:sz w:val="20"/>
                <w:szCs w:val="18"/>
              </w:rPr>
              <w:t>S. aureus,</w:t>
            </w:r>
          </w:p>
        </w:tc>
        <w:tc>
          <w:tcPr>
            <w:tcW w:w="1035" w:type="pct"/>
            <w:tcBorders>
              <w:left w:val="nil"/>
              <w:right w:val="single" w:sz="4" w:space="0" w:color="auto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i/>
                <w:sz w:val="20"/>
                <w:szCs w:val="18"/>
              </w:rPr>
              <w:t>A. hydrophila,</w:t>
            </w:r>
          </w:p>
        </w:tc>
        <w:tc>
          <w:tcPr>
            <w:tcW w:w="1013" w:type="pct"/>
            <w:tcBorders>
              <w:left w:val="nil"/>
              <w:right w:val="single" w:sz="4" w:space="0" w:color="auto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i/>
                <w:sz w:val="20"/>
                <w:szCs w:val="18"/>
              </w:rPr>
              <w:t>P. aeruginosa</w:t>
            </w:r>
          </w:p>
        </w:tc>
        <w:tc>
          <w:tcPr>
            <w:tcW w:w="908" w:type="pct"/>
            <w:tcBorders>
              <w:left w:val="nil"/>
              <w:right w:val="single" w:sz="4" w:space="0" w:color="auto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i/>
                <w:sz w:val="20"/>
                <w:szCs w:val="18"/>
              </w:rPr>
              <w:t>P. mirabilis.</w:t>
            </w:r>
          </w:p>
        </w:tc>
        <w:tc>
          <w:tcPr>
            <w:tcW w:w="704" w:type="pct"/>
            <w:tcBorders>
              <w:left w:val="single" w:sz="4" w:space="0" w:color="auto"/>
              <w:right w:val="nil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i/>
                <w:sz w:val="20"/>
                <w:szCs w:val="18"/>
              </w:rPr>
              <w:t>B. cereus</w:t>
            </w:r>
          </w:p>
        </w:tc>
      </w:tr>
      <w:tr w:rsidR="00144FEC" w:rsidRPr="00144FEC" w:rsidTr="00144FEC">
        <w:trPr>
          <w:jc w:val="center"/>
        </w:trPr>
        <w:tc>
          <w:tcPr>
            <w:tcW w:w="595" w:type="pct"/>
            <w:tcBorders>
              <w:left w:val="nil"/>
              <w:right w:val="single" w:sz="4" w:space="0" w:color="auto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Control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20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LSD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6.41c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0.44c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0.50c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0.55c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0.61b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1.45</w:t>
            </w:r>
          </w:p>
        </w:tc>
        <w:tc>
          <w:tcPr>
            <w:tcW w:w="1035" w:type="pct"/>
            <w:tcBorders>
              <w:left w:val="nil"/>
              <w:right w:val="single" w:sz="4" w:space="0" w:color="auto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8.60b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0.56a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0.61a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0.65c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1.66c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0.08</w:t>
            </w:r>
          </w:p>
        </w:tc>
        <w:tc>
          <w:tcPr>
            <w:tcW w:w="1013" w:type="pct"/>
            <w:tcBorders>
              <w:left w:val="nil"/>
              <w:right w:val="single" w:sz="4" w:space="0" w:color="auto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6.91c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0.36c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1.41a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0,43c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0.46c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0.07</w:t>
            </w:r>
          </w:p>
        </w:tc>
        <w:tc>
          <w:tcPr>
            <w:tcW w:w="908" w:type="pct"/>
            <w:tcBorders>
              <w:left w:val="nil"/>
              <w:right w:val="single" w:sz="4" w:space="0" w:color="auto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5.81c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0.38b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1.45c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0.49d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0.52c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0.08</w:t>
            </w:r>
          </w:p>
        </w:tc>
        <w:tc>
          <w:tcPr>
            <w:tcW w:w="704" w:type="pct"/>
            <w:tcBorders>
              <w:left w:val="single" w:sz="4" w:space="0" w:color="auto"/>
              <w:right w:val="nil"/>
            </w:tcBorders>
            <w:vAlign w:val="center"/>
          </w:tcPr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 xml:space="preserve">9.57a 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0.51b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0.52b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0.58b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0.65c</w:t>
            </w:r>
          </w:p>
          <w:p w:rsidR="00144FEC" w:rsidRPr="00144FEC" w:rsidRDefault="00144FEC" w:rsidP="00A2777F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144FEC">
              <w:rPr>
                <w:rFonts w:ascii="Times New Roman" w:hAnsi="Times New Roman" w:cs="Times New Roman"/>
                <w:sz w:val="20"/>
                <w:szCs w:val="18"/>
              </w:rPr>
              <w:t>0.80</w:t>
            </w:r>
          </w:p>
        </w:tc>
      </w:tr>
    </w:tbl>
    <w:p w:rsidR="005046ED" w:rsidRPr="00144FEC" w:rsidRDefault="0034103B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144FEC">
        <w:rPr>
          <w:rFonts w:ascii="Times New Roman" w:hAnsi="Times New Roman" w:cs="Times New Roman"/>
          <w:sz w:val="20"/>
          <w:szCs w:val="24"/>
        </w:rPr>
        <w:t>Values followed by the same letter are not significantly different at (p&lt;0.05 at Fischer’s LSD)</w:t>
      </w:r>
    </w:p>
    <w:p w:rsidR="00A2777F" w:rsidRDefault="00A2777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A2777F" w:rsidRPr="00A2777F" w:rsidRDefault="00A2777F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A2777F">
        <w:rPr>
          <w:rFonts w:ascii="Times New Roman" w:hAnsi="Times New Roman" w:cs="Times New Roman"/>
          <w:b/>
          <w:sz w:val="20"/>
          <w:szCs w:val="24"/>
        </w:rPr>
        <w:t xml:space="preserve">Table 2: Effects of different concentrations of hot aqueous extracts of </w:t>
      </w:r>
      <w:r w:rsidRPr="00A2777F">
        <w:rPr>
          <w:rFonts w:ascii="Times New Roman" w:hAnsi="Times New Roman" w:cs="Times New Roman"/>
          <w:b/>
          <w:i/>
          <w:sz w:val="20"/>
          <w:szCs w:val="24"/>
        </w:rPr>
        <w:t>V. amygdalina</w:t>
      </w:r>
      <w:r w:rsidRPr="00A2777F">
        <w:rPr>
          <w:rFonts w:ascii="Times New Roman" w:hAnsi="Times New Roman" w:cs="Times New Roman"/>
          <w:b/>
          <w:sz w:val="20"/>
          <w:szCs w:val="24"/>
        </w:rPr>
        <w:t xml:space="preserve"> against post harvest bacteria of cocoyam corm.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128"/>
        <w:gridCol w:w="1412"/>
        <w:gridCol w:w="1961"/>
        <w:gridCol w:w="1919"/>
        <w:gridCol w:w="1720"/>
        <w:gridCol w:w="1334"/>
      </w:tblGrid>
      <w:tr w:rsidR="00A2777F" w:rsidRPr="00144FEC" w:rsidTr="003D5E3E">
        <w:trPr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Concentration of extracts % Bacterial isolates</w:t>
            </w:r>
          </w:p>
        </w:tc>
      </w:tr>
      <w:tr w:rsidR="00A2777F" w:rsidRPr="00144FEC" w:rsidTr="003D5E3E">
        <w:trPr>
          <w:jc w:val="center"/>
        </w:trPr>
        <w:tc>
          <w:tcPr>
            <w:tcW w:w="595" w:type="pct"/>
            <w:tcBorders>
              <w:left w:val="nil"/>
              <w:right w:val="single" w:sz="4" w:space="0" w:color="auto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i/>
                <w:sz w:val="20"/>
                <w:szCs w:val="24"/>
              </w:rPr>
              <w:t>S. aureus,</w:t>
            </w:r>
          </w:p>
        </w:tc>
        <w:tc>
          <w:tcPr>
            <w:tcW w:w="1035" w:type="pct"/>
            <w:tcBorders>
              <w:left w:val="nil"/>
              <w:right w:val="single" w:sz="4" w:space="0" w:color="auto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i/>
                <w:sz w:val="20"/>
                <w:szCs w:val="24"/>
              </w:rPr>
              <w:t>A. hydrophila,</w:t>
            </w:r>
          </w:p>
        </w:tc>
        <w:tc>
          <w:tcPr>
            <w:tcW w:w="1013" w:type="pct"/>
            <w:tcBorders>
              <w:left w:val="nil"/>
              <w:right w:val="single" w:sz="4" w:space="0" w:color="auto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i/>
                <w:sz w:val="20"/>
                <w:szCs w:val="24"/>
              </w:rPr>
              <w:t>P. aeruginosa</w:t>
            </w:r>
          </w:p>
        </w:tc>
        <w:tc>
          <w:tcPr>
            <w:tcW w:w="908" w:type="pct"/>
            <w:tcBorders>
              <w:left w:val="nil"/>
              <w:right w:val="single" w:sz="4" w:space="0" w:color="auto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i/>
                <w:sz w:val="20"/>
                <w:szCs w:val="24"/>
              </w:rPr>
              <w:t>P. mirabilis.</w:t>
            </w:r>
          </w:p>
        </w:tc>
        <w:tc>
          <w:tcPr>
            <w:tcW w:w="704" w:type="pct"/>
            <w:tcBorders>
              <w:left w:val="single" w:sz="4" w:space="0" w:color="auto"/>
              <w:right w:val="nil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i/>
                <w:sz w:val="20"/>
                <w:szCs w:val="24"/>
              </w:rPr>
              <w:t>B. cereus</w:t>
            </w:r>
          </w:p>
        </w:tc>
      </w:tr>
      <w:tr w:rsidR="00A2777F" w:rsidRPr="00144FEC" w:rsidTr="003D5E3E">
        <w:trPr>
          <w:jc w:val="center"/>
        </w:trPr>
        <w:tc>
          <w:tcPr>
            <w:tcW w:w="595" w:type="pct"/>
            <w:tcBorders>
              <w:left w:val="nil"/>
              <w:right w:val="single" w:sz="4" w:space="0" w:color="auto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Control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LSD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6.41c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0.31c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0.34d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0.37c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0.40c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1.45</w:t>
            </w:r>
          </w:p>
        </w:tc>
        <w:tc>
          <w:tcPr>
            <w:tcW w:w="1035" w:type="pct"/>
            <w:tcBorders>
              <w:left w:val="nil"/>
              <w:right w:val="single" w:sz="4" w:space="0" w:color="auto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8.60b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0.42a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0.44a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0.46b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1.49b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0.05</w:t>
            </w:r>
          </w:p>
        </w:tc>
        <w:tc>
          <w:tcPr>
            <w:tcW w:w="1013" w:type="pct"/>
            <w:tcBorders>
              <w:left w:val="nil"/>
              <w:right w:val="single" w:sz="4" w:space="0" w:color="auto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6.91c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0.32c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1.36c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0,40b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0.42c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0.05</w:t>
            </w:r>
          </w:p>
        </w:tc>
        <w:tc>
          <w:tcPr>
            <w:tcW w:w="908" w:type="pct"/>
            <w:tcBorders>
              <w:left w:val="nil"/>
              <w:right w:val="single" w:sz="4" w:space="0" w:color="auto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5.81c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0.34b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1.43b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0.46b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0.48b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0.04</w:t>
            </w:r>
          </w:p>
        </w:tc>
        <w:tc>
          <w:tcPr>
            <w:tcW w:w="704" w:type="pct"/>
            <w:tcBorders>
              <w:left w:val="single" w:sz="4" w:space="0" w:color="auto"/>
              <w:right w:val="nil"/>
            </w:tcBorders>
            <w:vAlign w:val="center"/>
          </w:tcPr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 xml:space="preserve">9.57a 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0.42a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0.44a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0.48a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0.52a</w:t>
            </w:r>
          </w:p>
          <w:p w:rsidR="00A2777F" w:rsidRPr="00144FEC" w:rsidRDefault="00A2777F" w:rsidP="003D5E3E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44FEC">
              <w:rPr>
                <w:rFonts w:ascii="Times New Roman" w:hAnsi="Times New Roman" w:cs="Times New Roman"/>
                <w:sz w:val="20"/>
                <w:szCs w:val="24"/>
              </w:rPr>
              <w:t>0.91</w:t>
            </w:r>
          </w:p>
        </w:tc>
      </w:tr>
    </w:tbl>
    <w:p w:rsidR="00A2777F" w:rsidRDefault="00A2777F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144FEC">
        <w:rPr>
          <w:rFonts w:ascii="Times New Roman" w:hAnsi="Times New Roman" w:cs="Times New Roman"/>
          <w:sz w:val="20"/>
          <w:szCs w:val="24"/>
        </w:rPr>
        <w:t>Values followed by the same letter are not significantly different at (p&lt;0.05 at Fischer’s LSD)</w:t>
      </w:r>
    </w:p>
    <w:p w:rsidR="00A2777F" w:rsidRDefault="00A2777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</w:p>
    <w:p w:rsidR="000D4374" w:rsidRDefault="000D4374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/>
        </w:rPr>
      </w:pPr>
    </w:p>
    <w:p w:rsidR="000D4374" w:rsidRDefault="000D4374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  <w:sectPr w:rsidR="000D4374" w:rsidSect="00144F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777F" w:rsidRPr="00A2777F" w:rsidRDefault="00015D2D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144FEC">
        <w:rPr>
          <w:rFonts w:ascii="Times New Roman" w:hAnsi="Times New Roman" w:cs="Times New Roman"/>
          <w:sz w:val="20"/>
          <w:szCs w:val="24"/>
        </w:rPr>
        <w:lastRenderedPageBreak/>
        <w:t xml:space="preserve">Table 2 showed that all the concentrations (5 to 20%) of the test plant mostly inhibited </w:t>
      </w:r>
      <w:r w:rsidRPr="00144FEC">
        <w:rPr>
          <w:rFonts w:ascii="Times New Roman" w:hAnsi="Times New Roman" w:cs="Times New Roman"/>
          <w:i/>
          <w:sz w:val="20"/>
          <w:szCs w:val="24"/>
        </w:rPr>
        <w:t>Staphylococcus aureus, Aeromonas hydrophila, Pseudomonas aeruginosa and Proteus mirabilis.</w:t>
      </w:r>
      <w:r w:rsidRPr="00144FEC">
        <w:rPr>
          <w:rFonts w:ascii="Times New Roman" w:hAnsi="Times New Roman" w:cs="Times New Roman"/>
          <w:sz w:val="20"/>
          <w:szCs w:val="24"/>
        </w:rPr>
        <w:t xml:space="preserve"> Cold aqueous extract of 20% of the test plant mostly inhibited </w:t>
      </w:r>
      <w:r w:rsidRPr="00144FEC">
        <w:rPr>
          <w:rFonts w:ascii="Times New Roman" w:hAnsi="Times New Roman" w:cs="Times New Roman"/>
          <w:i/>
          <w:sz w:val="20"/>
          <w:szCs w:val="24"/>
        </w:rPr>
        <w:t xml:space="preserve">Bacillus cereus </w:t>
      </w:r>
      <w:r w:rsidRPr="00144FEC">
        <w:rPr>
          <w:rFonts w:ascii="Times New Roman" w:hAnsi="Times New Roman" w:cs="Times New Roman"/>
          <w:sz w:val="20"/>
          <w:szCs w:val="24"/>
        </w:rPr>
        <w:t>(0.</w:t>
      </w:r>
      <w:r w:rsidR="007A6FA3" w:rsidRPr="00144FEC">
        <w:rPr>
          <w:rFonts w:ascii="Times New Roman" w:hAnsi="Times New Roman" w:cs="Times New Roman"/>
          <w:sz w:val="20"/>
          <w:szCs w:val="24"/>
        </w:rPr>
        <w:t xml:space="preserve">52) followed by </w:t>
      </w:r>
      <w:r w:rsidR="007A6FA3" w:rsidRPr="00144FEC">
        <w:rPr>
          <w:rFonts w:ascii="Times New Roman" w:hAnsi="Times New Roman" w:cs="Times New Roman"/>
          <w:i/>
          <w:sz w:val="20"/>
          <w:szCs w:val="24"/>
        </w:rPr>
        <w:t>Staphylococcus aureus</w:t>
      </w:r>
      <w:r w:rsidR="007A6FA3" w:rsidRPr="00144FEC">
        <w:rPr>
          <w:rFonts w:ascii="Times New Roman" w:hAnsi="Times New Roman" w:cs="Times New Roman"/>
          <w:sz w:val="20"/>
          <w:szCs w:val="24"/>
        </w:rPr>
        <w:t xml:space="preserve"> (0.49) while the</w:t>
      </w:r>
      <w:r w:rsidRPr="00144FEC">
        <w:rPr>
          <w:rFonts w:ascii="Times New Roman" w:hAnsi="Times New Roman" w:cs="Times New Roman"/>
          <w:sz w:val="20"/>
          <w:szCs w:val="24"/>
        </w:rPr>
        <w:t xml:space="preserve"> list inhibited organism </w:t>
      </w:r>
      <w:r w:rsidR="007A6FA3" w:rsidRPr="00144FEC">
        <w:rPr>
          <w:rFonts w:ascii="Times New Roman" w:hAnsi="Times New Roman" w:cs="Times New Roman"/>
          <w:sz w:val="20"/>
          <w:szCs w:val="24"/>
        </w:rPr>
        <w:t>was</w:t>
      </w:r>
      <w:r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7A6FA3" w:rsidRPr="00144FEC">
        <w:rPr>
          <w:rFonts w:ascii="Times New Roman" w:hAnsi="Times New Roman" w:cs="Times New Roman"/>
          <w:i/>
          <w:sz w:val="20"/>
          <w:szCs w:val="24"/>
        </w:rPr>
        <w:t>A. hydrophila</w:t>
      </w:r>
      <w:r w:rsidR="007A6FA3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Pr="00144FEC">
        <w:rPr>
          <w:rFonts w:ascii="Times New Roman" w:hAnsi="Times New Roman" w:cs="Times New Roman"/>
          <w:sz w:val="20"/>
          <w:szCs w:val="24"/>
        </w:rPr>
        <w:t>(0.</w:t>
      </w:r>
      <w:r w:rsidR="007A6FA3" w:rsidRPr="00144FEC">
        <w:rPr>
          <w:rFonts w:ascii="Times New Roman" w:hAnsi="Times New Roman" w:cs="Times New Roman"/>
          <w:sz w:val="20"/>
          <w:szCs w:val="24"/>
        </w:rPr>
        <w:t>40</w:t>
      </w:r>
      <w:r w:rsidRPr="00144FEC">
        <w:rPr>
          <w:rFonts w:ascii="Times New Roman" w:hAnsi="Times New Roman" w:cs="Times New Roman"/>
          <w:sz w:val="20"/>
          <w:szCs w:val="24"/>
        </w:rPr>
        <w:t>)</w:t>
      </w:r>
      <w:r w:rsidR="007A6FA3" w:rsidRPr="00144FEC">
        <w:rPr>
          <w:rFonts w:ascii="Times New Roman" w:hAnsi="Times New Roman" w:cs="Times New Roman"/>
          <w:sz w:val="20"/>
          <w:szCs w:val="24"/>
        </w:rPr>
        <w:t>.</w:t>
      </w:r>
      <w:r w:rsidRPr="00144FEC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:rsidR="00144FEC" w:rsidRPr="00144FEC" w:rsidRDefault="00144FEC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7E426F" w:rsidRPr="00144FEC" w:rsidRDefault="00C5337B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 xml:space="preserve">Discussion and </w:t>
      </w:r>
      <w:r w:rsidR="007A6FA3" w:rsidRPr="00144FEC">
        <w:rPr>
          <w:rFonts w:ascii="Times New Roman" w:hAnsi="Times New Roman" w:cs="Times New Roman"/>
          <w:b/>
          <w:sz w:val="20"/>
          <w:szCs w:val="24"/>
        </w:rPr>
        <w:t>Conclusion</w:t>
      </w:r>
    </w:p>
    <w:p w:rsidR="007A6FA3" w:rsidRPr="00144FEC" w:rsidRDefault="00A82AC1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44FEC">
        <w:rPr>
          <w:rFonts w:ascii="Times New Roman" w:hAnsi="Times New Roman" w:cs="Times New Roman"/>
          <w:sz w:val="20"/>
          <w:szCs w:val="24"/>
        </w:rPr>
        <w:t>Plan</w:t>
      </w:r>
      <w:r w:rsidR="00C5337B" w:rsidRPr="00144FEC">
        <w:rPr>
          <w:rFonts w:ascii="Times New Roman" w:hAnsi="Times New Roman" w:cs="Times New Roman"/>
          <w:sz w:val="20"/>
          <w:szCs w:val="24"/>
        </w:rPr>
        <w:t>ts</w:t>
      </w:r>
      <w:r w:rsidRPr="00144FEC">
        <w:rPr>
          <w:rFonts w:ascii="Times New Roman" w:hAnsi="Times New Roman" w:cs="Times New Roman"/>
          <w:sz w:val="20"/>
          <w:szCs w:val="24"/>
        </w:rPr>
        <w:t xml:space="preserve"> produce antimicrobial agents as secondary metabolites for self defense against pathogenic invasion (MacDonald, 2008). The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 use of </w:t>
      </w:r>
      <w:r w:rsidRPr="00144FEC">
        <w:rPr>
          <w:rFonts w:ascii="Times New Roman" w:hAnsi="Times New Roman" w:cs="Times New Roman"/>
          <w:sz w:val="20"/>
          <w:szCs w:val="24"/>
        </w:rPr>
        <w:t>plant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 extracts remains one of the major </w:t>
      </w:r>
      <w:r w:rsidRPr="00144FEC">
        <w:rPr>
          <w:rFonts w:ascii="Times New Roman" w:hAnsi="Times New Roman" w:cs="Times New Roman"/>
          <w:sz w:val="20"/>
          <w:szCs w:val="24"/>
        </w:rPr>
        <w:t>sources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 of natural </w:t>
      </w:r>
      <w:r w:rsidRPr="00144FEC">
        <w:rPr>
          <w:rFonts w:ascii="Times New Roman" w:hAnsi="Times New Roman" w:cs="Times New Roman"/>
          <w:sz w:val="20"/>
          <w:szCs w:val="24"/>
        </w:rPr>
        <w:t>products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 for</w:t>
      </w:r>
      <w:r w:rsidR="003C4A80" w:rsidRPr="00144FEC">
        <w:rPr>
          <w:rFonts w:ascii="Times New Roman" w:hAnsi="Times New Roman" w:cs="Times New Roman"/>
          <w:sz w:val="20"/>
          <w:szCs w:val="24"/>
        </w:rPr>
        <w:t xml:space="preserve"> a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 new </w:t>
      </w:r>
      <w:r w:rsidRPr="00144FEC">
        <w:rPr>
          <w:rFonts w:ascii="Times New Roman" w:hAnsi="Times New Roman" w:cs="Times New Roman"/>
          <w:sz w:val="20"/>
          <w:szCs w:val="24"/>
        </w:rPr>
        <w:t>therapy mainly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 in the developing </w:t>
      </w:r>
      <w:r w:rsidRPr="00144FEC">
        <w:rPr>
          <w:rFonts w:ascii="Times New Roman" w:hAnsi="Times New Roman" w:cs="Times New Roman"/>
          <w:sz w:val="20"/>
          <w:szCs w:val="24"/>
        </w:rPr>
        <w:t>countries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 as plant </w:t>
      </w:r>
      <w:r w:rsidRPr="00144FEC">
        <w:rPr>
          <w:rFonts w:ascii="Times New Roman" w:hAnsi="Times New Roman" w:cs="Times New Roman"/>
          <w:sz w:val="20"/>
          <w:szCs w:val="24"/>
        </w:rPr>
        <w:t>extracts</w:t>
      </w:r>
      <w:r w:rsidR="003C4A80" w:rsidRPr="00144FEC">
        <w:rPr>
          <w:rFonts w:ascii="Times New Roman" w:hAnsi="Times New Roman" w:cs="Times New Roman"/>
          <w:sz w:val="20"/>
          <w:szCs w:val="24"/>
        </w:rPr>
        <w:t xml:space="preserve"> cost less.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 I</w:t>
      </w:r>
      <w:r w:rsidR="00A71DBD" w:rsidRPr="00144FEC">
        <w:rPr>
          <w:rFonts w:ascii="Times New Roman" w:hAnsi="Times New Roman" w:cs="Times New Roman"/>
          <w:sz w:val="20"/>
          <w:szCs w:val="24"/>
        </w:rPr>
        <w:t>t is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 also effective against a broad range of antibiotic </w:t>
      </w:r>
      <w:r w:rsidRPr="00144FEC">
        <w:rPr>
          <w:rFonts w:ascii="Times New Roman" w:hAnsi="Times New Roman" w:cs="Times New Roman"/>
          <w:sz w:val="20"/>
          <w:szCs w:val="24"/>
        </w:rPr>
        <w:t>resistant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 microbes. </w:t>
      </w:r>
      <w:r w:rsidRPr="00144FEC">
        <w:rPr>
          <w:rFonts w:ascii="Times New Roman" w:hAnsi="Times New Roman" w:cs="Times New Roman"/>
          <w:sz w:val="20"/>
          <w:szCs w:val="24"/>
        </w:rPr>
        <w:t>Additional benefit of using plant based biocide is that</w:t>
      </w:r>
      <w:r w:rsidR="00A71DBD" w:rsidRPr="00144FEC">
        <w:rPr>
          <w:rFonts w:ascii="Times New Roman" w:hAnsi="Times New Roman" w:cs="Times New Roman"/>
          <w:sz w:val="20"/>
          <w:szCs w:val="24"/>
        </w:rPr>
        <w:t>,</w:t>
      </w:r>
      <w:r w:rsidRPr="00144FEC">
        <w:rPr>
          <w:rFonts w:ascii="Times New Roman" w:hAnsi="Times New Roman" w:cs="Times New Roman"/>
          <w:sz w:val="20"/>
          <w:szCs w:val="24"/>
        </w:rPr>
        <w:t xml:space="preserve"> natural products have less adverse consequence </w:t>
      </w:r>
      <w:r w:rsidR="00A71DBD" w:rsidRPr="00144FEC">
        <w:rPr>
          <w:rFonts w:ascii="Times New Roman" w:hAnsi="Times New Roman" w:cs="Times New Roman"/>
          <w:sz w:val="20"/>
          <w:szCs w:val="24"/>
        </w:rPr>
        <w:t>on man and the environment (</w:t>
      </w:r>
      <w:r w:rsidRPr="00144FEC">
        <w:rPr>
          <w:rFonts w:ascii="Times New Roman" w:hAnsi="Times New Roman" w:cs="Times New Roman"/>
          <w:sz w:val="20"/>
          <w:szCs w:val="24"/>
        </w:rPr>
        <w:t xml:space="preserve">Chethana </w:t>
      </w:r>
      <w:r w:rsidRPr="00144FEC">
        <w:rPr>
          <w:rFonts w:ascii="Times New Roman" w:hAnsi="Times New Roman" w:cs="Times New Roman"/>
          <w:i/>
          <w:sz w:val="20"/>
          <w:szCs w:val="24"/>
        </w:rPr>
        <w:t>et al</w:t>
      </w:r>
      <w:r w:rsidRPr="00144FEC">
        <w:rPr>
          <w:rFonts w:ascii="Times New Roman" w:hAnsi="Times New Roman" w:cs="Times New Roman"/>
          <w:sz w:val="20"/>
          <w:szCs w:val="24"/>
        </w:rPr>
        <w:t>., 2012). Chemical application creates numerous environmental and attendant resistant by microbes</w:t>
      </w:r>
      <w:r w:rsidR="0041386B" w:rsidRPr="00144FEC">
        <w:rPr>
          <w:rFonts w:ascii="Times New Roman" w:hAnsi="Times New Roman" w:cs="Times New Roman"/>
          <w:sz w:val="20"/>
          <w:szCs w:val="24"/>
        </w:rPr>
        <w:t xml:space="preserve">. </w:t>
      </w:r>
      <w:r w:rsidR="00633C14" w:rsidRPr="00144FEC">
        <w:rPr>
          <w:rFonts w:ascii="Times New Roman" w:hAnsi="Times New Roman" w:cs="Times New Roman"/>
          <w:sz w:val="20"/>
          <w:szCs w:val="24"/>
        </w:rPr>
        <w:t>Hyacinth (2008) reported high antibacterial effect</w:t>
      </w:r>
      <w:r w:rsidR="00A71DBD" w:rsidRPr="00144FEC">
        <w:rPr>
          <w:rFonts w:ascii="Times New Roman" w:hAnsi="Times New Roman" w:cs="Times New Roman"/>
          <w:sz w:val="20"/>
          <w:szCs w:val="24"/>
        </w:rPr>
        <w:t>s</w:t>
      </w:r>
      <w:r w:rsidR="00633C14" w:rsidRPr="00144FEC">
        <w:rPr>
          <w:rFonts w:ascii="Times New Roman" w:hAnsi="Times New Roman" w:cs="Times New Roman"/>
          <w:sz w:val="20"/>
          <w:szCs w:val="24"/>
        </w:rPr>
        <w:t xml:space="preserve"> of </w:t>
      </w:r>
      <w:r w:rsidR="00A71DBD" w:rsidRPr="00144FEC">
        <w:rPr>
          <w:rFonts w:ascii="Times New Roman" w:hAnsi="Times New Roman" w:cs="Times New Roman"/>
          <w:i/>
          <w:sz w:val="20"/>
          <w:szCs w:val="24"/>
        </w:rPr>
        <w:t>V. amygdalina</w:t>
      </w:r>
      <w:r w:rsidR="00A71DBD" w:rsidRPr="00144FEC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A71DBD" w:rsidRPr="00144FEC">
        <w:rPr>
          <w:rFonts w:ascii="Times New Roman" w:hAnsi="Times New Roman" w:cs="Times New Roman"/>
          <w:sz w:val="20"/>
          <w:szCs w:val="24"/>
        </w:rPr>
        <w:t>against yam r</w:t>
      </w:r>
      <w:r w:rsidR="00633C14" w:rsidRPr="00144FEC">
        <w:rPr>
          <w:rFonts w:ascii="Times New Roman" w:hAnsi="Times New Roman" w:cs="Times New Roman"/>
          <w:sz w:val="20"/>
          <w:szCs w:val="24"/>
        </w:rPr>
        <w:t>o</w:t>
      </w:r>
      <w:r w:rsidR="003C4A80" w:rsidRPr="00144FEC">
        <w:rPr>
          <w:rFonts w:ascii="Times New Roman" w:hAnsi="Times New Roman" w:cs="Times New Roman"/>
          <w:sz w:val="20"/>
          <w:szCs w:val="24"/>
        </w:rPr>
        <w:t>t</w:t>
      </w:r>
      <w:r w:rsidR="00633C14" w:rsidRPr="00144FEC">
        <w:rPr>
          <w:rFonts w:ascii="Times New Roman" w:hAnsi="Times New Roman" w:cs="Times New Roman"/>
          <w:sz w:val="20"/>
          <w:szCs w:val="24"/>
        </w:rPr>
        <w:t xml:space="preserve"> pathogens</w:t>
      </w:r>
      <w:r w:rsidR="003C4A80" w:rsidRPr="00144FEC">
        <w:rPr>
          <w:rFonts w:ascii="Times New Roman" w:hAnsi="Times New Roman" w:cs="Times New Roman"/>
          <w:sz w:val="20"/>
          <w:szCs w:val="24"/>
        </w:rPr>
        <w:t>.</w:t>
      </w:r>
      <w:r w:rsidR="00633C14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3C4A80" w:rsidRPr="00144FEC">
        <w:rPr>
          <w:rFonts w:ascii="Times New Roman" w:hAnsi="Times New Roman" w:cs="Times New Roman"/>
          <w:sz w:val="20"/>
          <w:szCs w:val="24"/>
        </w:rPr>
        <w:t>P</w:t>
      </w:r>
      <w:r w:rsidR="00633C14" w:rsidRPr="00144FEC">
        <w:rPr>
          <w:rFonts w:ascii="Times New Roman" w:hAnsi="Times New Roman" w:cs="Times New Roman"/>
          <w:sz w:val="20"/>
          <w:szCs w:val="24"/>
        </w:rPr>
        <w:t xml:space="preserve">lant extracts have effectively controlled various phytopathogens. Amadioah (2000) successfully controlled rice blast pathogens both </w:t>
      </w:r>
      <w:r w:rsidR="00633C14" w:rsidRPr="00144FEC">
        <w:rPr>
          <w:rFonts w:ascii="Times New Roman" w:hAnsi="Times New Roman" w:cs="Times New Roman"/>
          <w:i/>
          <w:sz w:val="20"/>
          <w:szCs w:val="24"/>
        </w:rPr>
        <w:t>in</w:t>
      </w:r>
      <w:r w:rsidR="00633C14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633C14" w:rsidRPr="00144FEC">
        <w:rPr>
          <w:rFonts w:ascii="Times New Roman" w:hAnsi="Times New Roman" w:cs="Times New Roman"/>
          <w:i/>
          <w:sz w:val="20"/>
          <w:szCs w:val="24"/>
        </w:rPr>
        <w:t>vitro</w:t>
      </w:r>
      <w:r w:rsidR="00633C14" w:rsidRPr="00144FEC">
        <w:rPr>
          <w:rFonts w:ascii="Times New Roman" w:hAnsi="Times New Roman" w:cs="Times New Roman"/>
          <w:sz w:val="20"/>
          <w:szCs w:val="24"/>
        </w:rPr>
        <w:t xml:space="preserve"> and </w:t>
      </w:r>
      <w:r w:rsidR="00633C14" w:rsidRPr="00144FEC">
        <w:rPr>
          <w:rFonts w:ascii="Times New Roman" w:hAnsi="Times New Roman" w:cs="Times New Roman"/>
          <w:i/>
          <w:sz w:val="20"/>
          <w:szCs w:val="24"/>
        </w:rPr>
        <w:t>in</w:t>
      </w:r>
      <w:r w:rsidR="00633C14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633C14" w:rsidRPr="00144FEC">
        <w:rPr>
          <w:rFonts w:ascii="Times New Roman" w:hAnsi="Times New Roman" w:cs="Times New Roman"/>
          <w:i/>
          <w:sz w:val="20"/>
          <w:szCs w:val="24"/>
        </w:rPr>
        <w:t>vivo</w:t>
      </w:r>
      <w:r w:rsidR="00633C14" w:rsidRPr="00144FEC">
        <w:rPr>
          <w:rFonts w:ascii="Times New Roman" w:hAnsi="Times New Roman" w:cs="Times New Roman"/>
          <w:sz w:val="20"/>
          <w:szCs w:val="24"/>
        </w:rPr>
        <w:t xml:space="preserve"> using </w:t>
      </w:r>
      <w:r w:rsidR="00633C14" w:rsidRPr="00144FEC">
        <w:rPr>
          <w:rFonts w:ascii="Times New Roman" w:hAnsi="Times New Roman" w:cs="Times New Roman"/>
          <w:i/>
          <w:sz w:val="20"/>
          <w:szCs w:val="24"/>
        </w:rPr>
        <w:t>A. indica</w:t>
      </w:r>
      <w:r w:rsidR="00C5337B" w:rsidRPr="00144FEC">
        <w:rPr>
          <w:rFonts w:ascii="Times New Roman" w:hAnsi="Times New Roman" w:cs="Times New Roman"/>
          <w:i/>
          <w:sz w:val="20"/>
          <w:szCs w:val="24"/>
        </w:rPr>
        <w:t>.</w:t>
      </w:r>
      <w:r w:rsidR="00C5337B" w:rsidRPr="00144FEC">
        <w:rPr>
          <w:rFonts w:ascii="Times New Roman" w:hAnsi="Times New Roman" w:cs="Times New Roman"/>
          <w:sz w:val="20"/>
          <w:szCs w:val="24"/>
        </w:rPr>
        <w:t xml:space="preserve"> In Nigeria, plant extracts have </w:t>
      </w:r>
      <w:r w:rsidR="003C4A80" w:rsidRPr="00144FEC">
        <w:rPr>
          <w:rFonts w:ascii="Times New Roman" w:hAnsi="Times New Roman" w:cs="Times New Roman"/>
          <w:sz w:val="20"/>
          <w:szCs w:val="24"/>
        </w:rPr>
        <w:t xml:space="preserve">been </w:t>
      </w:r>
      <w:r w:rsidR="00C5337B" w:rsidRPr="00144FEC">
        <w:rPr>
          <w:rFonts w:ascii="Times New Roman" w:hAnsi="Times New Roman" w:cs="Times New Roman"/>
          <w:sz w:val="20"/>
          <w:szCs w:val="24"/>
        </w:rPr>
        <w:t>use</w:t>
      </w:r>
      <w:r w:rsidR="003C4A80" w:rsidRPr="00144FEC">
        <w:rPr>
          <w:rFonts w:ascii="Times New Roman" w:hAnsi="Times New Roman" w:cs="Times New Roman"/>
          <w:sz w:val="20"/>
          <w:szCs w:val="24"/>
        </w:rPr>
        <w:t>d</w:t>
      </w:r>
      <w:r w:rsidR="00C5337B" w:rsidRPr="00144FEC">
        <w:rPr>
          <w:rFonts w:ascii="Times New Roman" w:hAnsi="Times New Roman" w:cs="Times New Roman"/>
          <w:sz w:val="20"/>
          <w:szCs w:val="24"/>
        </w:rPr>
        <w:t xml:space="preserve"> by various researcher</w:t>
      </w:r>
      <w:r w:rsidR="003C4A80" w:rsidRPr="00144FEC">
        <w:rPr>
          <w:rFonts w:ascii="Times New Roman" w:hAnsi="Times New Roman" w:cs="Times New Roman"/>
          <w:sz w:val="20"/>
          <w:szCs w:val="24"/>
        </w:rPr>
        <w:t>s</w:t>
      </w:r>
      <w:r w:rsidR="00C5337B" w:rsidRPr="00144FEC">
        <w:rPr>
          <w:rFonts w:ascii="Times New Roman" w:hAnsi="Times New Roman" w:cs="Times New Roman"/>
          <w:sz w:val="20"/>
          <w:szCs w:val="24"/>
        </w:rPr>
        <w:t xml:space="preserve"> to mitigate</w:t>
      </w:r>
      <w:r w:rsidR="00C5337B" w:rsidRPr="00144FEC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C5337B" w:rsidRPr="00144FEC">
        <w:rPr>
          <w:rFonts w:ascii="Times New Roman" w:hAnsi="Times New Roman" w:cs="Times New Roman"/>
          <w:sz w:val="20"/>
          <w:szCs w:val="24"/>
        </w:rPr>
        <w:t>plant diseases such as cowpea</w:t>
      </w:r>
      <w:r w:rsidR="00A71DBD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C5337B" w:rsidRPr="00144FEC">
        <w:rPr>
          <w:rFonts w:ascii="Times New Roman" w:hAnsi="Times New Roman" w:cs="Times New Roman"/>
          <w:sz w:val="20"/>
          <w:szCs w:val="24"/>
        </w:rPr>
        <w:t xml:space="preserve">(Alabi. </w:t>
      </w:r>
      <w:r w:rsidR="00C5337B" w:rsidRPr="00144FEC">
        <w:rPr>
          <w:rFonts w:ascii="Times New Roman" w:hAnsi="Times New Roman" w:cs="Times New Roman"/>
          <w:i/>
          <w:sz w:val="20"/>
          <w:szCs w:val="24"/>
        </w:rPr>
        <w:t>et al.,</w:t>
      </w:r>
      <w:r w:rsidR="00C5337B" w:rsidRPr="00144FEC">
        <w:rPr>
          <w:rFonts w:ascii="Times New Roman" w:hAnsi="Times New Roman" w:cs="Times New Roman"/>
          <w:sz w:val="20"/>
          <w:szCs w:val="24"/>
        </w:rPr>
        <w:t xml:space="preserve"> 2005), banana</w:t>
      </w:r>
      <w:r w:rsidR="00A71DBD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C5337B" w:rsidRPr="00144FEC">
        <w:rPr>
          <w:rFonts w:ascii="Times New Roman" w:hAnsi="Times New Roman" w:cs="Times New Roman"/>
          <w:sz w:val="20"/>
          <w:szCs w:val="24"/>
        </w:rPr>
        <w:t>(Okigbo and Emoghene, 2004</w:t>
      </w:r>
      <w:r w:rsidR="00A71DBD" w:rsidRPr="00144FEC">
        <w:rPr>
          <w:rFonts w:ascii="Times New Roman" w:hAnsi="Times New Roman" w:cs="Times New Roman"/>
          <w:sz w:val="20"/>
          <w:szCs w:val="24"/>
        </w:rPr>
        <w:t>)</w:t>
      </w:r>
      <w:r w:rsidR="00C5337B" w:rsidRPr="00144FEC">
        <w:rPr>
          <w:rFonts w:ascii="Times New Roman" w:hAnsi="Times New Roman" w:cs="Times New Roman"/>
          <w:sz w:val="20"/>
          <w:szCs w:val="24"/>
        </w:rPr>
        <w:t>, yam (Oki</w:t>
      </w:r>
      <w:r w:rsidR="000D4374">
        <w:rPr>
          <w:rFonts w:ascii="Times New Roman" w:hAnsi="Times New Roman" w:cs="Times New Roman"/>
          <w:sz w:val="20"/>
          <w:szCs w:val="24"/>
        </w:rPr>
        <w:t>gbo and Nmeka, 2005). Cocoyam (</w:t>
      </w:r>
      <w:r w:rsidR="00C5337B" w:rsidRPr="00144FEC">
        <w:rPr>
          <w:rFonts w:ascii="Times New Roman" w:hAnsi="Times New Roman" w:cs="Times New Roman"/>
          <w:sz w:val="20"/>
          <w:szCs w:val="24"/>
        </w:rPr>
        <w:t xml:space="preserve">Nwachukwu </w:t>
      </w:r>
      <w:r w:rsidR="003208CA" w:rsidRPr="00144FEC">
        <w:rPr>
          <w:rFonts w:ascii="Times New Roman" w:hAnsi="Times New Roman" w:cs="Times New Roman"/>
          <w:sz w:val="20"/>
          <w:szCs w:val="24"/>
        </w:rPr>
        <w:t>and Osuji</w:t>
      </w:r>
      <w:r w:rsidR="00C5337B" w:rsidRPr="00144FEC">
        <w:rPr>
          <w:rFonts w:ascii="Times New Roman" w:hAnsi="Times New Roman" w:cs="Times New Roman"/>
          <w:sz w:val="20"/>
          <w:szCs w:val="24"/>
        </w:rPr>
        <w:t xml:space="preserve"> 2008 and sweet potato (Amienyo and Ataga, 2007)</w:t>
      </w:r>
      <w:r w:rsidR="00CC5E86" w:rsidRPr="00144FEC">
        <w:rPr>
          <w:rFonts w:ascii="Times New Roman" w:hAnsi="Times New Roman" w:cs="Times New Roman"/>
          <w:sz w:val="20"/>
          <w:szCs w:val="24"/>
        </w:rPr>
        <w:t xml:space="preserve">. </w:t>
      </w:r>
      <w:r w:rsidR="007A6FA3" w:rsidRPr="00144FEC">
        <w:rPr>
          <w:rFonts w:ascii="Times New Roman" w:hAnsi="Times New Roman" w:cs="Times New Roman"/>
          <w:sz w:val="20"/>
          <w:szCs w:val="24"/>
        </w:rPr>
        <w:t>B</w:t>
      </w:r>
      <w:r w:rsidR="00CC5E86" w:rsidRPr="00144FEC">
        <w:rPr>
          <w:rFonts w:ascii="Times New Roman" w:hAnsi="Times New Roman" w:cs="Times New Roman"/>
          <w:sz w:val="20"/>
          <w:szCs w:val="24"/>
        </w:rPr>
        <w:t>oth</w:t>
      </w:r>
      <w:r w:rsidR="007A6FA3" w:rsidRPr="00144FEC">
        <w:rPr>
          <w:rFonts w:ascii="Times New Roman" w:hAnsi="Times New Roman" w:cs="Times New Roman"/>
          <w:sz w:val="20"/>
          <w:szCs w:val="24"/>
        </w:rPr>
        <w:t xml:space="preserve"> cold and hot aqueous extracts of </w:t>
      </w:r>
      <w:r w:rsidR="007A6FA3" w:rsidRPr="00144FEC">
        <w:rPr>
          <w:rFonts w:ascii="Times New Roman" w:hAnsi="Times New Roman" w:cs="Times New Roman"/>
          <w:i/>
          <w:sz w:val="20"/>
          <w:szCs w:val="24"/>
        </w:rPr>
        <w:t>V. amygdalina</w:t>
      </w:r>
      <w:r w:rsidR="007A6FA3" w:rsidRPr="00144FEC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FB708D" w:rsidRPr="00144FEC">
        <w:rPr>
          <w:rFonts w:ascii="Times New Roman" w:hAnsi="Times New Roman" w:cs="Times New Roman"/>
          <w:sz w:val="20"/>
          <w:szCs w:val="24"/>
        </w:rPr>
        <w:t>proved efficacious against</w:t>
      </w:r>
      <w:r w:rsidR="00A71DBD" w:rsidRPr="00144FEC">
        <w:rPr>
          <w:rFonts w:ascii="Times New Roman" w:hAnsi="Times New Roman" w:cs="Times New Roman"/>
          <w:sz w:val="20"/>
          <w:szCs w:val="24"/>
        </w:rPr>
        <w:t xml:space="preserve"> isolated bacteria</w:t>
      </w:r>
      <w:r w:rsidR="007A6FA3" w:rsidRPr="00144FEC">
        <w:rPr>
          <w:rFonts w:ascii="Times New Roman" w:hAnsi="Times New Roman" w:cs="Times New Roman"/>
          <w:sz w:val="20"/>
          <w:szCs w:val="24"/>
        </w:rPr>
        <w:t xml:space="preserve"> from rotten cocoyam corms.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7A6FA3" w:rsidRPr="00144FEC">
        <w:rPr>
          <w:rFonts w:ascii="Times New Roman" w:hAnsi="Times New Roman" w:cs="Times New Roman"/>
          <w:sz w:val="20"/>
          <w:szCs w:val="24"/>
        </w:rPr>
        <w:t xml:space="preserve">Minimum </w:t>
      </w:r>
      <w:r w:rsidR="00FB708D" w:rsidRPr="00144FEC">
        <w:rPr>
          <w:rFonts w:ascii="Times New Roman" w:hAnsi="Times New Roman" w:cs="Times New Roman"/>
          <w:sz w:val="20"/>
          <w:szCs w:val="24"/>
        </w:rPr>
        <w:t>inhibitory</w:t>
      </w:r>
      <w:r w:rsidR="007A6FA3" w:rsidRPr="00144FEC">
        <w:rPr>
          <w:rFonts w:ascii="Times New Roman" w:hAnsi="Times New Roman" w:cs="Times New Roman"/>
          <w:sz w:val="20"/>
          <w:szCs w:val="24"/>
        </w:rPr>
        <w:t xml:space="preserve"> concentration (</w:t>
      </w:r>
      <w:r w:rsidR="00FB708D" w:rsidRPr="00144FEC">
        <w:rPr>
          <w:rFonts w:ascii="Times New Roman" w:hAnsi="Times New Roman" w:cs="Times New Roman"/>
          <w:sz w:val="20"/>
          <w:szCs w:val="24"/>
        </w:rPr>
        <w:t>MIC</w:t>
      </w:r>
      <w:r w:rsidR="007A6FA3" w:rsidRPr="00144FEC">
        <w:rPr>
          <w:rFonts w:ascii="Times New Roman" w:hAnsi="Times New Roman" w:cs="Times New Roman"/>
          <w:sz w:val="20"/>
          <w:szCs w:val="24"/>
        </w:rPr>
        <w:t xml:space="preserve">) and minimum bactericidal concentration 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(MBC) </w:t>
      </w:r>
      <w:r w:rsidR="007A6FA3" w:rsidRPr="00144FEC">
        <w:rPr>
          <w:rFonts w:ascii="Times New Roman" w:hAnsi="Times New Roman" w:cs="Times New Roman"/>
          <w:sz w:val="20"/>
          <w:szCs w:val="24"/>
        </w:rPr>
        <w:t>ob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tained in </w:t>
      </w:r>
      <w:r w:rsidR="00A71DBD" w:rsidRPr="00144FEC">
        <w:rPr>
          <w:rFonts w:ascii="Times New Roman" w:hAnsi="Times New Roman" w:cs="Times New Roman"/>
          <w:sz w:val="20"/>
          <w:szCs w:val="24"/>
        </w:rPr>
        <w:t>t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his study could be attributed to low concentration of active compounds and vice versa as this has been reported by Lansing </w:t>
      </w:r>
      <w:r w:rsidR="00FB708D" w:rsidRPr="00144FEC">
        <w:rPr>
          <w:rFonts w:ascii="Times New Roman" w:hAnsi="Times New Roman" w:cs="Times New Roman"/>
          <w:i/>
          <w:sz w:val="20"/>
          <w:szCs w:val="24"/>
        </w:rPr>
        <w:t>et al</w:t>
      </w:r>
      <w:r w:rsidR="00FB708D" w:rsidRPr="00144FEC">
        <w:rPr>
          <w:rFonts w:ascii="Times New Roman" w:hAnsi="Times New Roman" w:cs="Times New Roman"/>
          <w:sz w:val="20"/>
          <w:szCs w:val="24"/>
        </w:rPr>
        <w:t xml:space="preserve"> (2005) who asserted that variations in the values of MIC and MBC could be attributed to low amount of active compound contained in the </w:t>
      </w:r>
      <w:r w:rsidRPr="00144FEC">
        <w:rPr>
          <w:rFonts w:ascii="Times New Roman" w:hAnsi="Times New Roman" w:cs="Times New Roman"/>
          <w:sz w:val="20"/>
          <w:szCs w:val="24"/>
        </w:rPr>
        <w:t>extracts</w:t>
      </w:r>
      <w:r w:rsidR="00FB708D" w:rsidRPr="00144FEC">
        <w:rPr>
          <w:rFonts w:ascii="Times New Roman" w:hAnsi="Times New Roman" w:cs="Times New Roman"/>
          <w:sz w:val="20"/>
          <w:szCs w:val="24"/>
        </w:rPr>
        <w:t>.</w:t>
      </w:r>
      <w:r w:rsidR="00144FEC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C115B2" w:rsidRPr="00144FEC">
        <w:rPr>
          <w:rFonts w:ascii="Times New Roman" w:hAnsi="Times New Roman" w:cs="Times New Roman"/>
          <w:sz w:val="20"/>
          <w:szCs w:val="24"/>
        </w:rPr>
        <w:t xml:space="preserve">Gottilieb </w:t>
      </w:r>
      <w:r w:rsidR="00C115B2" w:rsidRPr="00144FEC">
        <w:rPr>
          <w:rFonts w:ascii="Times New Roman" w:hAnsi="Times New Roman" w:cs="Times New Roman"/>
          <w:i/>
          <w:sz w:val="20"/>
          <w:szCs w:val="24"/>
        </w:rPr>
        <w:t>et</w:t>
      </w:r>
      <w:r w:rsidR="00C115B2" w:rsidRPr="00144FEC">
        <w:rPr>
          <w:rFonts w:ascii="Times New Roman" w:hAnsi="Times New Roman" w:cs="Times New Roman"/>
          <w:sz w:val="20"/>
          <w:szCs w:val="24"/>
        </w:rPr>
        <w:t xml:space="preserve"> al (2002) reported that plant extracts are antagonistic against bacterial pathogen</w:t>
      </w:r>
      <w:r w:rsidR="00633C14" w:rsidRPr="00144FEC">
        <w:rPr>
          <w:rFonts w:ascii="Times New Roman" w:hAnsi="Times New Roman" w:cs="Times New Roman"/>
          <w:sz w:val="20"/>
          <w:szCs w:val="24"/>
        </w:rPr>
        <w:t xml:space="preserve">s, as </w:t>
      </w:r>
      <w:r w:rsidR="00C115B2" w:rsidRPr="00144FEC">
        <w:rPr>
          <w:rFonts w:ascii="Times New Roman" w:hAnsi="Times New Roman" w:cs="Times New Roman"/>
          <w:sz w:val="20"/>
          <w:szCs w:val="24"/>
        </w:rPr>
        <w:t xml:space="preserve">plant </w:t>
      </w:r>
      <w:r w:rsidR="00633C14" w:rsidRPr="00144FEC">
        <w:rPr>
          <w:rFonts w:ascii="Times New Roman" w:hAnsi="Times New Roman" w:cs="Times New Roman"/>
          <w:sz w:val="20"/>
          <w:szCs w:val="24"/>
        </w:rPr>
        <w:t>extracts</w:t>
      </w:r>
      <w:r w:rsidR="00C115B2" w:rsidRPr="00144FEC">
        <w:rPr>
          <w:rFonts w:ascii="Times New Roman" w:hAnsi="Times New Roman" w:cs="Times New Roman"/>
          <w:sz w:val="20"/>
          <w:szCs w:val="24"/>
        </w:rPr>
        <w:t xml:space="preserve"> play important role in crop production</w:t>
      </w:r>
      <w:r w:rsidR="00A71DBD" w:rsidRPr="00144FEC">
        <w:rPr>
          <w:rFonts w:ascii="Times New Roman" w:hAnsi="Times New Roman" w:cs="Times New Roman"/>
          <w:sz w:val="20"/>
          <w:szCs w:val="24"/>
        </w:rPr>
        <w:t>,</w:t>
      </w:r>
      <w:r w:rsidR="00C115B2" w:rsidRPr="00144FEC">
        <w:rPr>
          <w:rFonts w:ascii="Times New Roman" w:hAnsi="Times New Roman" w:cs="Times New Roman"/>
          <w:sz w:val="20"/>
          <w:szCs w:val="24"/>
        </w:rPr>
        <w:t xml:space="preserve"> </w:t>
      </w:r>
      <w:r w:rsidR="00633C14" w:rsidRPr="00144FEC">
        <w:rPr>
          <w:rFonts w:ascii="Times New Roman" w:hAnsi="Times New Roman" w:cs="Times New Roman"/>
          <w:sz w:val="20"/>
          <w:szCs w:val="24"/>
        </w:rPr>
        <w:t>t</w:t>
      </w:r>
      <w:r w:rsidR="00C115B2" w:rsidRPr="00144FEC">
        <w:rPr>
          <w:rFonts w:ascii="Times New Roman" w:hAnsi="Times New Roman" w:cs="Times New Roman"/>
          <w:sz w:val="20"/>
          <w:szCs w:val="24"/>
        </w:rPr>
        <w:t xml:space="preserve">his </w:t>
      </w:r>
      <w:r w:rsidR="00633C14" w:rsidRPr="00144FEC">
        <w:rPr>
          <w:rFonts w:ascii="Times New Roman" w:hAnsi="Times New Roman" w:cs="Times New Roman"/>
          <w:sz w:val="20"/>
          <w:szCs w:val="24"/>
        </w:rPr>
        <w:t xml:space="preserve">will </w:t>
      </w:r>
      <w:r w:rsidR="00C115B2" w:rsidRPr="00144FEC">
        <w:rPr>
          <w:rFonts w:ascii="Times New Roman" w:hAnsi="Times New Roman" w:cs="Times New Roman"/>
          <w:sz w:val="20"/>
          <w:szCs w:val="24"/>
        </w:rPr>
        <w:t>have prominent role in the development of future commercial pesticide for crop production strategy in the management of plant diseases.</w:t>
      </w:r>
    </w:p>
    <w:p w:rsidR="00144FEC" w:rsidRPr="00144FEC" w:rsidRDefault="00144FEC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144FEC" w:rsidRPr="00144FEC" w:rsidRDefault="00A026C0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44FEC">
        <w:rPr>
          <w:rFonts w:ascii="Times New Roman" w:hAnsi="Times New Roman" w:cs="Times New Roman"/>
          <w:b/>
          <w:sz w:val="20"/>
          <w:szCs w:val="24"/>
        </w:rPr>
        <w:t>References</w:t>
      </w:r>
    </w:p>
    <w:p w:rsidR="00BA7330" w:rsidRDefault="00144FEC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A</w:t>
      </w:r>
      <w:r w:rsidR="005046ED" w:rsidRPr="00A2777F">
        <w:rPr>
          <w:rFonts w:ascii="Times New Roman" w:hAnsi="Times New Roman" w:cs="Times New Roman"/>
          <w:sz w:val="20"/>
          <w:szCs w:val="24"/>
        </w:rPr>
        <w:t>labi.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D.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Ayero,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I.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Jimoh,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Amusa,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N.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(2005)</w:t>
      </w:r>
      <w:r w:rsidR="00BA7330" w:rsidRPr="00A2777F">
        <w:rPr>
          <w:rFonts w:ascii="Times New Roman" w:hAnsi="Times New Roman" w:cs="Times New Roman"/>
          <w:sz w:val="20"/>
          <w:szCs w:val="24"/>
        </w:rPr>
        <w:t>.</w:t>
      </w:r>
      <w:r w:rsidR="00BA7330">
        <w:rPr>
          <w:rFonts w:ascii="Times New Roman" w:hAnsi="Times New Roman" w:cs="Times New Roman"/>
          <w:sz w:val="20"/>
          <w:szCs w:val="24"/>
        </w:rPr>
        <w:t xml:space="preserve"> </w:t>
      </w:r>
      <w:r w:rsidR="00BA7330" w:rsidRPr="00A2777F">
        <w:rPr>
          <w:rFonts w:ascii="Times New Roman" w:hAnsi="Times New Roman" w:cs="Times New Roman"/>
          <w:sz w:val="20"/>
          <w:szCs w:val="24"/>
        </w:rPr>
        <w:t>F</w:t>
      </w:r>
      <w:r w:rsidR="005046ED" w:rsidRPr="00A2777F">
        <w:rPr>
          <w:rFonts w:ascii="Times New Roman" w:hAnsi="Times New Roman" w:cs="Times New Roman"/>
          <w:sz w:val="20"/>
          <w:szCs w:val="24"/>
        </w:rPr>
        <w:t>ungitoxic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and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phytotoxic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effects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of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Vernonia.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amygdalina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(L),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Bryophyllum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pinnatum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(known),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Ocimum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gratissimu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m </w:t>
      </w:r>
      <w:r w:rsidRPr="00A2777F">
        <w:rPr>
          <w:rFonts w:ascii="Times New Roman" w:hAnsi="Times New Roman" w:cs="Times New Roman"/>
          <w:sz w:val="20"/>
          <w:szCs w:val="24"/>
        </w:rPr>
        <w:t xml:space="preserve">( </w:t>
      </w:r>
      <w:r w:rsidR="005046ED" w:rsidRPr="00A2777F">
        <w:rPr>
          <w:rFonts w:ascii="Times New Roman" w:hAnsi="Times New Roman" w:cs="Times New Roman"/>
          <w:sz w:val="20"/>
          <w:szCs w:val="24"/>
        </w:rPr>
        <w:lastRenderedPageBreak/>
        <w:t>Closium)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and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Eucalyptus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globule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(Calipsos)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Labil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water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extracts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on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cowpea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and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cowpea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seedling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pathogens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in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Ago-Iwoye,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South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West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Nigeria.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World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of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Agric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Sci</w:t>
      </w:r>
      <w:r w:rsidR="008F0D78" w:rsidRPr="00A2777F">
        <w:rPr>
          <w:rFonts w:ascii="Times New Roman" w:hAnsi="Times New Roman" w:cs="Times New Roman"/>
          <w:i/>
          <w:sz w:val="20"/>
          <w:szCs w:val="24"/>
        </w:rPr>
        <w:t>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(1)70-7</w:t>
      </w:r>
      <w:r w:rsidR="00BA7330" w:rsidRPr="00A2777F">
        <w:rPr>
          <w:rFonts w:ascii="Times New Roman" w:hAnsi="Times New Roman" w:cs="Times New Roman"/>
          <w:sz w:val="20"/>
          <w:szCs w:val="24"/>
        </w:rPr>
        <w:t>5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5046ED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Amadioah</w:t>
      </w:r>
      <w:r w:rsidR="009D543E" w:rsidRPr="00A2777F">
        <w:rPr>
          <w:rFonts w:ascii="Times New Roman" w:hAnsi="Times New Roman" w:cs="Times New Roman"/>
          <w:sz w:val="20"/>
          <w:szCs w:val="24"/>
        </w:rPr>
        <w:t>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</w:t>
      </w:r>
      <w:r w:rsidR="00D953E3" w:rsidRPr="00A2777F">
        <w:rPr>
          <w:rFonts w:ascii="Times New Roman" w:hAnsi="Times New Roman" w:cs="Times New Roman"/>
          <w:sz w:val="20"/>
          <w:szCs w:val="24"/>
        </w:rPr>
        <w:t>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(2000).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Controlling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rice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in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vitro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in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vivo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with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extracts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A.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indica</w:t>
      </w:r>
      <w:r w:rsidRPr="00A2777F">
        <w:rPr>
          <w:rFonts w:ascii="Times New Roman" w:hAnsi="Times New Roman" w:cs="Times New Roman"/>
          <w:sz w:val="20"/>
          <w:szCs w:val="24"/>
        </w:rPr>
        <w:t>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9D543E" w:rsidRPr="00A2777F">
        <w:rPr>
          <w:rFonts w:ascii="Times New Roman" w:hAnsi="Times New Roman" w:cs="Times New Roman"/>
          <w:i/>
          <w:sz w:val="20"/>
          <w:szCs w:val="24"/>
        </w:rPr>
        <w:t>Crop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D543E" w:rsidRPr="00A2777F">
        <w:rPr>
          <w:rFonts w:ascii="Times New Roman" w:hAnsi="Times New Roman" w:cs="Times New Roman"/>
          <w:i/>
          <w:sz w:val="20"/>
          <w:szCs w:val="24"/>
        </w:rPr>
        <w:t>Prot</w:t>
      </w:r>
      <w:r w:rsidRPr="00A2777F">
        <w:rPr>
          <w:rFonts w:ascii="Times New Roman" w:hAnsi="Times New Roman" w:cs="Times New Roman"/>
          <w:i/>
          <w:sz w:val="20"/>
          <w:szCs w:val="24"/>
        </w:rPr>
        <w:t>ection</w:t>
      </w:r>
      <w:r w:rsidRPr="00A2777F">
        <w:rPr>
          <w:rFonts w:ascii="Times New Roman" w:hAnsi="Times New Roman" w:cs="Times New Roman"/>
          <w:sz w:val="20"/>
          <w:szCs w:val="24"/>
        </w:rPr>
        <w:t>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19:287-29</w:t>
      </w:r>
      <w:r w:rsidR="00BA7330" w:rsidRPr="00A2777F">
        <w:rPr>
          <w:rFonts w:ascii="Times New Roman" w:hAnsi="Times New Roman" w:cs="Times New Roman"/>
          <w:sz w:val="20"/>
          <w:szCs w:val="24"/>
        </w:rPr>
        <w:t>0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5046ED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Amienyo</w:t>
      </w:r>
      <w:r w:rsidR="009D543E" w:rsidRPr="00A2777F">
        <w:rPr>
          <w:rFonts w:ascii="Times New Roman" w:hAnsi="Times New Roman" w:cs="Times New Roman"/>
          <w:sz w:val="20"/>
          <w:szCs w:val="24"/>
        </w:rPr>
        <w:t>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Ataga,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(2007).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Use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indigenous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plant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extract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for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the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protection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mechanically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injured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sweet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potato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Ipomea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batatas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(L)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Lam)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tubers.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Scientific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Research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Essay.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2(5):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169-17</w:t>
      </w:r>
      <w:r w:rsidR="00BA7330" w:rsidRPr="00A2777F">
        <w:rPr>
          <w:rFonts w:ascii="Times New Roman" w:hAnsi="Times New Roman" w:cs="Times New Roman"/>
          <w:sz w:val="20"/>
          <w:szCs w:val="24"/>
        </w:rPr>
        <w:t>0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144FEC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B</w:t>
      </w:r>
      <w:r w:rsidR="005046ED" w:rsidRPr="00A2777F">
        <w:rPr>
          <w:rFonts w:ascii="Times New Roman" w:hAnsi="Times New Roman" w:cs="Times New Roman"/>
          <w:sz w:val="20"/>
          <w:szCs w:val="24"/>
        </w:rPr>
        <w:t>raide,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W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and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Nwaoguikpe,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R.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N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(2011).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Textbook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of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biotechnology.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International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Journal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of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Plant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Physiology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and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Biochemistry.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9D543E" w:rsidRPr="00A2777F">
        <w:rPr>
          <w:rFonts w:ascii="Times New Roman" w:hAnsi="Times New Roman" w:cs="Times New Roman"/>
          <w:sz w:val="20"/>
          <w:szCs w:val="24"/>
        </w:rPr>
        <w:t>3(3):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64-6</w:t>
      </w:r>
      <w:r w:rsidR="00BA7330" w:rsidRPr="00A2777F">
        <w:rPr>
          <w:rFonts w:ascii="Times New Roman" w:hAnsi="Times New Roman" w:cs="Times New Roman"/>
          <w:sz w:val="20"/>
          <w:szCs w:val="24"/>
        </w:rPr>
        <w:t>6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5046ED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Chethana</w:t>
      </w:r>
      <w:r w:rsidR="009D543E" w:rsidRPr="00A2777F">
        <w:rPr>
          <w:rFonts w:ascii="Times New Roman" w:hAnsi="Times New Roman" w:cs="Times New Roman"/>
          <w:sz w:val="20"/>
          <w:szCs w:val="24"/>
        </w:rPr>
        <w:t>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B.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S,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Girjira</w:t>
      </w:r>
      <w:r w:rsidR="009D543E" w:rsidRPr="00A2777F">
        <w:rPr>
          <w:rFonts w:ascii="Times New Roman" w:hAnsi="Times New Roman" w:cs="Times New Roman"/>
          <w:sz w:val="20"/>
          <w:szCs w:val="24"/>
        </w:rPr>
        <w:t>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G,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</w:t>
      </w:r>
      <w:r w:rsidR="009D543E" w:rsidRPr="00A2777F">
        <w:rPr>
          <w:rFonts w:ascii="Times New Roman" w:hAnsi="Times New Roman" w:cs="Times New Roman"/>
          <w:sz w:val="20"/>
          <w:szCs w:val="24"/>
        </w:rPr>
        <w:t>rcharha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9D543E" w:rsidRPr="00A2777F">
        <w:rPr>
          <w:rFonts w:ascii="Times New Roman" w:hAnsi="Times New Roman" w:cs="Times New Roman"/>
          <w:sz w:val="20"/>
          <w:szCs w:val="24"/>
        </w:rPr>
        <w:t>S.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R,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Bellishree</w:t>
      </w:r>
      <w:r w:rsidR="009D543E" w:rsidRPr="00A2777F">
        <w:rPr>
          <w:rFonts w:ascii="Times New Roman" w:hAnsi="Times New Roman" w:cs="Times New Roman"/>
          <w:sz w:val="20"/>
          <w:szCs w:val="24"/>
        </w:rPr>
        <w:t>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K.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(2012).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In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vitro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evaluation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plant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extracts,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bio-agents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fungicide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agains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Alternaria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pori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(Ellis)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Cif,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causing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purple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blotch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disease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onion.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Pest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Management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in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Horticulture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Ecosystem</w:t>
      </w:r>
      <w:r w:rsidRPr="00A2777F">
        <w:rPr>
          <w:rFonts w:ascii="Times New Roman" w:hAnsi="Times New Roman" w:cs="Times New Roman"/>
          <w:sz w:val="20"/>
          <w:szCs w:val="24"/>
        </w:rPr>
        <w:t>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18(2):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194-19</w:t>
      </w:r>
      <w:r w:rsidR="00BA7330" w:rsidRPr="00A2777F">
        <w:rPr>
          <w:rFonts w:ascii="Times New Roman" w:hAnsi="Times New Roman" w:cs="Times New Roman"/>
          <w:sz w:val="20"/>
          <w:szCs w:val="24"/>
        </w:rPr>
        <w:t>8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5046ED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Gottilieb</w:t>
      </w:r>
      <w:r w:rsidR="009D543E" w:rsidRPr="00A2777F">
        <w:rPr>
          <w:rFonts w:ascii="Times New Roman" w:hAnsi="Times New Roman" w:cs="Times New Roman"/>
          <w:sz w:val="20"/>
          <w:szCs w:val="24"/>
        </w:rPr>
        <w:t>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9D543E" w:rsidRPr="00A2777F">
        <w:rPr>
          <w:rFonts w:ascii="Times New Roman" w:hAnsi="Times New Roman" w:cs="Times New Roman"/>
          <w:sz w:val="20"/>
          <w:szCs w:val="24"/>
        </w:rPr>
        <w:t>O.R,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Borin,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M.R,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Birin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N.R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(2002).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Integration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ethnobotany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phytochemistry,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dream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reality.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Phytochemistry</w:t>
      </w:r>
      <w:r w:rsidR="008F0D78" w:rsidRPr="00A2777F">
        <w:rPr>
          <w:rFonts w:ascii="Times New Roman" w:hAnsi="Times New Roman" w:cs="Times New Roman"/>
          <w:i/>
          <w:sz w:val="20"/>
          <w:szCs w:val="24"/>
        </w:rPr>
        <w:t>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60: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145-15</w:t>
      </w:r>
      <w:r w:rsidR="00BA7330" w:rsidRPr="00A2777F">
        <w:rPr>
          <w:rFonts w:ascii="Times New Roman" w:hAnsi="Times New Roman" w:cs="Times New Roman"/>
          <w:sz w:val="20"/>
          <w:szCs w:val="24"/>
        </w:rPr>
        <w:t>2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5046ED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Hyacinth,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(2008).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Effects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different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plant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contact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extracts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in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the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control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yam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</w:t>
      </w:r>
      <w:r w:rsidRPr="00A2777F">
        <w:rPr>
          <w:rFonts w:ascii="Times New Roman" w:hAnsi="Times New Roman" w:cs="Times New Roman"/>
          <w:i/>
          <w:sz w:val="20"/>
          <w:szCs w:val="24"/>
        </w:rPr>
        <w:t>Dioscorea</w:t>
      </w:r>
      <w:r w:rsidR="00D953E3" w:rsidRPr="00A2777F">
        <w:rPr>
          <w:rFonts w:ascii="Times New Roman" w:hAnsi="Times New Roman" w:cs="Times New Roman"/>
          <w:sz w:val="20"/>
          <w:szCs w:val="24"/>
        </w:rPr>
        <w:t>)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D953E3" w:rsidRPr="00A2777F">
        <w:rPr>
          <w:rFonts w:ascii="Times New Roman" w:hAnsi="Times New Roman" w:cs="Times New Roman"/>
          <w:sz w:val="20"/>
          <w:szCs w:val="24"/>
        </w:rPr>
        <w:t>in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D953E3" w:rsidRPr="00A2777F">
        <w:rPr>
          <w:rFonts w:ascii="Times New Roman" w:hAnsi="Times New Roman" w:cs="Times New Roman"/>
          <w:sz w:val="20"/>
          <w:szCs w:val="24"/>
        </w:rPr>
        <w:t>Yola</w:t>
      </w:r>
      <w:r w:rsidRPr="00A2777F">
        <w:rPr>
          <w:rFonts w:ascii="Times New Roman" w:hAnsi="Times New Roman" w:cs="Times New Roman"/>
          <w:sz w:val="20"/>
          <w:szCs w:val="24"/>
        </w:rPr>
        <w:t>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Adamawa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State.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Nigeria.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Agric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J.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3(5):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382-38</w:t>
      </w:r>
      <w:r w:rsidR="00BA7330" w:rsidRPr="00A2777F">
        <w:rPr>
          <w:rFonts w:ascii="Times New Roman" w:hAnsi="Times New Roman" w:cs="Times New Roman"/>
          <w:sz w:val="20"/>
          <w:szCs w:val="24"/>
        </w:rPr>
        <w:t>7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5046ED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Lawal,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(2004).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Composition,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physicochemical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properties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retro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gradation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characteristic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native,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oxidized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acetylated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acid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thinned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new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cocoyam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D953E3" w:rsidRPr="00A2777F">
        <w:rPr>
          <w:rFonts w:ascii="Times New Roman" w:hAnsi="Times New Roman" w:cs="Times New Roman"/>
          <w:sz w:val="20"/>
          <w:szCs w:val="24"/>
        </w:rPr>
        <w:t>starch,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Food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Chemistry</w:t>
      </w:r>
      <w:r w:rsidR="008F0D78" w:rsidRPr="00A2777F">
        <w:rPr>
          <w:rFonts w:ascii="Times New Roman" w:hAnsi="Times New Roman" w:cs="Times New Roman"/>
          <w:sz w:val="20"/>
          <w:szCs w:val="24"/>
        </w:rPr>
        <w:t>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87</w:t>
      </w:r>
      <w:r w:rsidR="008F0D78" w:rsidRPr="00A2777F">
        <w:rPr>
          <w:rFonts w:ascii="Times New Roman" w:hAnsi="Times New Roman" w:cs="Times New Roman"/>
          <w:sz w:val="20"/>
          <w:szCs w:val="24"/>
        </w:rPr>
        <w:t>: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205-21</w:t>
      </w:r>
      <w:r w:rsidR="00BA7330" w:rsidRPr="00A2777F">
        <w:rPr>
          <w:rFonts w:ascii="Times New Roman" w:hAnsi="Times New Roman" w:cs="Times New Roman"/>
          <w:sz w:val="20"/>
          <w:szCs w:val="24"/>
        </w:rPr>
        <w:t>8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5046ED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MacDonald,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M.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M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(2008).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Evaluation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alien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invasive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weedy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plants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for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activity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against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plant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pathogenic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fungi.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University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Pretoria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54: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495-50</w:t>
      </w:r>
      <w:r w:rsidR="00BA7330" w:rsidRPr="00A2777F">
        <w:rPr>
          <w:rFonts w:ascii="Times New Roman" w:hAnsi="Times New Roman" w:cs="Times New Roman"/>
          <w:sz w:val="20"/>
          <w:szCs w:val="24"/>
        </w:rPr>
        <w:t>8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D953E3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MoFA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(2010).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Agriculture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in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Ghana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facts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figure.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Min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Food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Agriculture.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Acrr</w:t>
      </w:r>
      <w:r w:rsidR="00BA7330" w:rsidRPr="00A2777F">
        <w:rPr>
          <w:rFonts w:ascii="Times New Roman" w:hAnsi="Times New Roman" w:cs="Times New Roman"/>
          <w:sz w:val="20"/>
          <w:szCs w:val="24"/>
        </w:rPr>
        <w:t>a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5046ED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Nwachukwu</w:t>
      </w:r>
      <w:r w:rsidR="00D953E3" w:rsidRPr="00A2777F">
        <w:rPr>
          <w:rFonts w:ascii="Times New Roman" w:hAnsi="Times New Roman" w:cs="Times New Roman"/>
          <w:sz w:val="20"/>
          <w:szCs w:val="24"/>
        </w:rPr>
        <w:t>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Osuji,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J.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(2008).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Evaluation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plants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extract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for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antifungal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activity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Cassia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alata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Dementia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tripetala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against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Sclerotina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rolfsii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causing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cocoyam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cormel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rot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in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storage.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Journal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Agric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Biological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Science</w:t>
      </w:r>
      <w:r w:rsidRPr="00A2777F">
        <w:rPr>
          <w:rFonts w:ascii="Times New Roman" w:hAnsi="Times New Roman" w:cs="Times New Roman"/>
          <w:sz w:val="20"/>
          <w:szCs w:val="24"/>
        </w:rPr>
        <w:t>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4(6):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784-788</w:t>
      </w:r>
      <w:r w:rsidR="00BA7330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9E79FF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O’Hair,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S.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K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(1994).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Farinaceous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D953E3" w:rsidRPr="00A2777F">
        <w:rPr>
          <w:rFonts w:ascii="Times New Roman" w:hAnsi="Times New Roman" w:cs="Times New Roman"/>
          <w:sz w:val="20"/>
          <w:szCs w:val="24"/>
        </w:rPr>
        <w:t>C</w:t>
      </w:r>
      <w:r w:rsidR="005046ED" w:rsidRPr="00A2777F">
        <w:rPr>
          <w:rFonts w:ascii="Times New Roman" w:hAnsi="Times New Roman" w:cs="Times New Roman"/>
          <w:sz w:val="20"/>
          <w:szCs w:val="24"/>
        </w:rPr>
        <w:t>rops.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In;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Martins,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F.W.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Ed.,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H</w:t>
      </w:r>
      <w:r w:rsidRPr="00A2777F">
        <w:rPr>
          <w:rFonts w:ascii="Times New Roman" w:hAnsi="Times New Roman" w:cs="Times New Roman"/>
          <w:sz w:val="20"/>
          <w:szCs w:val="24"/>
        </w:rPr>
        <w:t>andbook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Tropical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crops,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CRC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Bocca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Raton,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109-13</w:t>
      </w:r>
      <w:r w:rsidR="00BA7330" w:rsidRPr="00A2777F">
        <w:rPr>
          <w:rFonts w:ascii="Times New Roman" w:hAnsi="Times New Roman" w:cs="Times New Roman"/>
          <w:sz w:val="20"/>
          <w:szCs w:val="24"/>
        </w:rPr>
        <w:t>8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D953E3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Okigbo</w:t>
      </w:r>
      <w:r w:rsidR="005046ED" w:rsidRPr="00A2777F">
        <w:rPr>
          <w:rFonts w:ascii="Times New Roman" w:hAnsi="Times New Roman" w:cs="Times New Roman"/>
          <w:sz w:val="20"/>
          <w:szCs w:val="24"/>
        </w:rPr>
        <w:t>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R.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Nmeka,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I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(2005).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Control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yam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tuber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ro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with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leaf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exracts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Xylopia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aethiopica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Zingiber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officinale</w:t>
      </w:r>
      <w:r w:rsidR="005046ED" w:rsidRPr="00A2777F">
        <w:rPr>
          <w:rFonts w:ascii="Times New Roman" w:hAnsi="Times New Roman" w:cs="Times New Roman"/>
          <w:sz w:val="20"/>
          <w:szCs w:val="24"/>
        </w:rPr>
        <w:t>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African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Journal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Biotechnology</w:t>
      </w:r>
      <w:r w:rsidR="005046ED" w:rsidRPr="00A2777F">
        <w:rPr>
          <w:rFonts w:ascii="Times New Roman" w:hAnsi="Times New Roman" w:cs="Times New Roman"/>
          <w:sz w:val="20"/>
          <w:szCs w:val="24"/>
        </w:rPr>
        <w:t>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4(8):804-80</w:t>
      </w:r>
      <w:r w:rsidR="00BA7330" w:rsidRPr="00A2777F">
        <w:rPr>
          <w:rFonts w:ascii="Times New Roman" w:hAnsi="Times New Roman" w:cs="Times New Roman"/>
          <w:sz w:val="20"/>
          <w:szCs w:val="24"/>
        </w:rPr>
        <w:t>7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5046ED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Okigbo,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R.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and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Emoghene,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(2004)</w:t>
      </w:r>
      <w:r w:rsidR="008F0D78" w:rsidRPr="00A2777F">
        <w:rPr>
          <w:rFonts w:ascii="Times New Roman" w:hAnsi="Times New Roman" w:cs="Times New Roman"/>
          <w:sz w:val="20"/>
          <w:szCs w:val="24"/>
        </w:rPr>
        <w:t>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Antifungal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activities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leaf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extracts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some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lastRenderedPageBreak/>
        <w:t>plant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s</w:t>
      </w:r>
      <w:r w:rsidRPr="00A2777F">
        <w:rPr>
          <w:rFonts w:ascii="Times New Roman" w:hAnsi="Times New Roman" w:cs="Times New Roman"/>
          <w:sz w:val="20"/>
          <w:szCs w:val="24"/>
        </w:rPr>
        <w:t>pecies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on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Mycosphaerella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fijiensis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Merelet,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the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causal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organisms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block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sigatoka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disease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of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banana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(</w:t>
      </w:r>
      <w:r w:rsidRPr="00A2777F">
        <w:rPr>
          <w:rFonts w:ascii="Times New Roman" w:hAnsi="Times New Roman" w:cs="Times New Roman"/>
          <w:i/>
          <w:sz w:val="20"/>
          <w:szCs w:val="24"/>
        </w:rPr>
        <w:t>Musa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acuminataq</w:t>
      </w:r>
      <w:r w:rsidRPr="00A2777F">
        <w:rPr>
          <w:rFonts w:ascii="Times New Roman" w:hAnsi="Times New Roman" w:cs="Times New Roman"/>
          <w:sz w:val="20"/>
          <w:szCs w:val="24"/>
        </w:rPr>
        <w:t>).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KMITL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Sci</w:t>
      </w:r>
      <w:r w:rsidR="00144FEC"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i/>
          <w:sz w:val="20"/>
          <w:szCs w:val="24"/>
        </w:rPr>
        <w:t>Journal</w:t>
      </w:r>
      <w:r w:rsidRPr="00A2777F">
        <w:rPr>
          <w:rFonts w:ascii="Times New Roman" w:hAnsi="Times New Roman" w:cs="Times New Roman"/>
          <w:sz w:val="20"/>
          <w:szCs w:val="24"/>
        </w:rPr>
        <w:t>.</w:t>
      </w:r>
      <w:r w:rsidR="00144FEC"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Pr="00A2777F">
        <w:rPr>
          <w:rFonts w:ascii="Times New Roman" w:hAnsi="Times New Roman" w:cs="Times New Roman"/>
          <w:sz w:val="20"/>
          <w:szCs w:val="24"/>
        </w:rPr>
        <w:t>4:20-3</w:t>
      </w:r>
      <w:r w:rsidR="00BA7330" w:rsidRPr="00A2777F">
        <w:rPr>
          <w:rFonts w:ascii="Times New Roman" w:hAnsi="Times New Roman" w:cs="Times New Roman"/>
          <w:sz w:val="20"/>
          <w:szCs w:val="24"/>
        </w:rPr>
        <w:t>1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144FEC" w:rsidRPr="00A2777F" w:rsidRDefault="00144FEC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O</w:t>
      </w:r>
      <w:r w:rsidR="005046ED" w:rsidRPr="00A2777F">
        <w:rPr>
          <w:rFonts w:ascii="Times New Roman" w:hAnsi="Times New Roman" w:cs="Times New Roman"/>
          <w:sz w:val="20"/>
          <w:szCs w:val="24"/>
        </w:rPr>
        <w:t>nwusu-Darko</w:t>
      </w:r>
      <w:r w:rsidR="00D953E3" w:rsidRPr="00A2777F">
        <w:rPr>
          <w:rFonts w:ascii="Times New Roman" w:hAnsi="Times New Roman" w:cs="Times New Roman"/>
          <w:sz w:val="20"/>
          <w:szCs w:val="24"/>
        </w:rPr>
        <w:t>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P.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G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(2014).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Tannia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Xanthomonas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sagitifolium</w:t>
      </w:r>
      <w:r w:rsidR="008F0D78" w:rsidRPr="00A2777F">
        <w:rPr>
          <w:rFonts w:ascii="Times New Roman" w:hAnsi="Times New Roman" w:cs="Times New Roman"/>
          <w:sz w:val="20"/>
          <w:szCs w:val="24"/>
        </w:rPr>
        <w:t>)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D953E3" w:rsidRPr="00A2777F">
        <w:rPr>
          <w:rFonts w:ascii="Times New Roman" w:hAnsi="Times New Roman" w:cs="Times New Roman"/>
          <w:sz w:val="20"/>
          <w:szCs w:val="24"/>
        </w:rPr>
        <w:t>s</w:t>
      </w:r>
      <w:r w:rsidR="008F0D78" w:rsidRPr="00A2777F">
        <w:rPr>
          <w:rFonts w:ascii="Times New Roman" w:hAnsi="Times New Roman" w:cs="Times New Roman"/>
          <w:sz w:val="20"/>
          <w:szCs w:val="24"/>
        </w:rPr>
        <w:t>tarch</w:t>
      </w:r>
      <w:r w:rsidR="005046ED" w:rsidRPr="00A2777F">
        <w:rPr>
          <w:rFonts w:ascii="Times New Roman" w:hAnsi="Times New Roman" w:cs="Times New Roman"/>
          <w:sz w:val="20"/>
          <w:szCs w:val="24"/>
        </w:rPr>
        <w:t>: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Properties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and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flavor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volatiles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release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PhD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Thesis,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lastRenderedPageBreak/>
        <w:t>Strathclyde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Institute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of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Pharmacy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and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Biomedical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Science,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University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of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Strathclyde,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Glasgow</w:t>
      </w:r>
      <w:r w:rsidR="008F0D78" w:rsidRPr="00A2777F">
        <w:rPr>
          <w:rFonts w:ascii="Times New Roman" w:hAnsi="Times New Roman" w:cs="Times New Roman"/>
          <w:sz w:val="20"/>
          <w:szCs w:val="24"/>
        </w:rPr>
        <w:t>.</w:t>
      </w:r>
    </w:p>
    <w:p w:rsidR="00BA7330" w:rsidRDefault="00144FEC" w:rsidP="00A2777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4"/>
        </w:rPr>
      </w:pPr>
      <w:r w:rsidRPr="00A2777F">
        <w:rPr>
          <w:rFonts w:ascii="Times New Roman" w:hAnsi="Times New Roman" w:cs="Times New Roman"/>
          <w:sz w:val="20"/>
          <w:szCs w:val="24"/>
        </w:rPr>
        <w:t>O</w:t>
      </w:r>
      <w:r w:rsidR="00D953E3" w:rsidRPr="00A2777F">
        <w:rPr>
          <w:rFonts w:ascii="Times New Roman" w:hAnsi="Times New Roman" w:cs="Times New Roman"/>
          <w:sz w:val="20"/>
          <w:szCs w:val="24"/>
        </w:rPr>
        <w:t>para,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D953E3" w:rsidRPr="00A2777F">
        <w:rPr>
          <w:rFonts w:ascii="Times New Roman" w:hAnsi="Times New Roman" w:cs="Times New Roman"/>
          <w:sz w:val="20"/>
          <w:szCs w:val="24"/>
        </w:rPr>
        <w:t>E.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U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and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Obani,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E</w:t>
      </w:r>
      <w:r w:rsidR="00D953E3" w:rsidRPr="00A2777F">
        <w:rPr>
          <w:rFonts w:ascii="Times New Roman" w:hAnsi="Times New Roman" w:cs="Times New Roman"/>
          <w:sz w:val="20"/>
          <w:szCs w:val="24"/>
        </w:rPr>
        <w:t>.</w:t>
      </w:r>
      <w:r w:rsidR="005046ED" w:rsidRPr="00A2777F">
        <w:rPr>
          <w:rFonts w:ascii="Times New Roman" w:hAnsi="Times New Roman" w:cs="Times New Roman"/>
          <w:sz w:val="20"/>
          <w:szCs w:val="24"/>
        </w:rPr>
        <w:t>T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(2010).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Performance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of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some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plants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extracts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and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pesticides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in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the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control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of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bacterial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disease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of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Solanum</w:t>
      </w:r>
      <w:r w:rsidR="005046ED" w:rsidRPr="00A2777F">
        <w:rPr>
          <w:rFonts w:ascii="Times New Roman" w:hAnsi="Times New Roman" w:cs="Times New Roman"/>
          <w:sz w:val="20"/>
          <w:szCs w:val="24"/>
        </w:rPr>
        <w:t>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Agricultural</w:t>
      </w:r>
      <w:r w:rsidRPr="00A2777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i/>
          <w:sz w:val="20"/>
          <w:szCs w:val="24"/>
        </w:rPr>
        <w:t>journal</w:t>
      </w:r>
      <w:r w:rsidR="00D953E3" w:rsidRPr="00A2777F">
        <w:rPr>
          <w:rFonts w:ascii="Times New Roman" w:hAnsi="Times New Roman" w:cs="Times New Roman"/>
          <w:i/>
          <w:sz w:val="20"/>
          <w:szCs w:val="24"/>
        </w:rPr>
        <w:t>.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5(2):</w:t>
      </w:r>
      <w:r w:rsidRPr="00A2777F">
        <w:rPr>
          <w:rFonts w:ascii="Times New Roman" w:hAnsi="Times New Roman" w:cs="Times New Roman"/>
          <w:sz w:val="20"/>
          <w:szCs w:val="24"/>
        </w:rPr>
        <w:t xml:space="preserve"> </w:t>
      </w:r>
      <w:r w:rsidR="005046ED" w:rsidRPr="00A2777F">
        <w:rPr>
          <w:rFonts w:ascii="Times New Roman" w:hAnsi="Times New Roman" w:cs="Times New Roman"/>
          <w:sz w:val="20"/>
          <w:szCs w:val="24"/>
        </w:rPr>
        <w:t>45-4</w:t>
      </w:r>
      <w:r w:rsidR="00BA7330" w:rsidRPr="00A2777F">
        <w:rPr>
          <w:rFonts w:ascii="Times New Roman" w:hAnsi="Times New Roman" w:cs="Times New Roman"/>
          <w:sz w:val="20"/>
          <w:szCs w:val="24"/>
        </w:rPr>
        <w:t>9</w:t>
      </w:r>
      <w:r w:rsidR="00BA7330">
        <w:rPr>
          <w:rFonts w:ascii="Times New Roman" w:hAnsi="Times New Roman" w:cs="Times New Roman"/>
          <w:sz w:val="20"/>
          <w:szCs w:val="24"/>
        </w:rPr>
        <w:t>.</w:t>
      </w:r>
    </w:p>
    <w:p w:rsidR="00A2777F" w:rsidRDefault="00A2777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A2777F" w:rsidSect="00A2777F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A2777F" w:rsidRDefault="00A2777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A2777F" w:rsidRDefault="00A2777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A2777F" w:rsidRDefault="00A2777F" w:rsidP="00A2777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5046ED" w:rsidRPr="00144FEC" w:rsidRDefault="00144FEC" w:rsidP="00A277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44FEC">
        <w:rPr>
          <w:rFonts w:ascii="Times New Roman" w:hAnsi="Times New Roman" w:cs="Times New Roman"/>
          <w:sz w:val="20"/>
          <w:szCs w:val="24"/>
        </w:rPr>
        <w:t>3/16/2021</w:t>
      </w:r>
    </w:p>
    <w:sectPr w:rsidR="005046ED" w:rsidRPr="00144FEC" w:rsidSect="00144F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1F" w:rsidRDefault="00F76F1F" w:rsidP="000C729C">
      <w:pPr>
        <w:spacing w:after="0" w:line="240" w:lineRule="auto"/>
      </w:pPr>
      <w:r>
        <w:separator/>
      </w:r>
    </w:p>
  </w:endnote>
  <w:endnote w:type="continuationSeparator" w:id="0">
    <w:p w:rsidR="00F76F1F" w:rsidRDefault="00F76F1F" w:rsidP="000C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7F" w:rsidRPr="0056404C" w:rsidRDefault="00D46FD8" w:rsidP="0056404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6404C">
      <w:rPr>
        <w:rFonts w:ascii="Times New Roman" w:hAnsi="Times New Roman" w:cs="Times New Roman"/>
        <w:sz w:val="20"/>
      </w:rPr>
      <w:fldChar w:fldCharType="begin"/>
    </w:r>
    <w:r w:rsidR="0056404C" w:rsidRPr="0056404C">
      <w:rPr>
        <w:rFonts w:ascii="Times New Roman" w:hAnsi="Times New Roman" w:cs="Times New Roman"/>
        <w:sz w:val="20"/>
      </w:rPr>
      <w:instrText xml:space="preserve"> page </w:instrText>
    </w:r>
    <w:r w:rsidRPr="0056404C">
      <w:rPr>
        <w:rFonts w:ascii="Times New Roman" w:hAnsi="Times New Roman" w:cs="Times New Roman"/>
        <w:sz w:val="20"/>
      </w:rPr>
      <w:fldChar w:fldCharType="separate"/>
    </w:r>
    <w:r w:rsidR="000D4374">
      <w:rPr>
        <w:rFonts w:ascii="Times New Roman" w:hAnsi="Times New Roman" w:cs="Times New Roman"/>
        <w:noProof/>
        <w:sz w:val="20"/>
      </w:rPr>
      <w:t>25</w:t>
    </w:r>
    <w:r w:rsidRPr="0056404C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1F" w:rsidRDefault="00F76F1F" w:rsidP="000C729C">
      <w:pPr>
        <w:spacing w:after="0" w:line="240" w:lineRule="auto"/>
      </w:pPr>
      <w:r>
        <w:separator/>
      </w:r>
    </w:p>
  </w:footnote>
  <w:footnote w:type="continuationSeparator" w:id="0">
    <w:p w:rsidR="00F76F1F" w:rsidRDefault="00F76F1F" w:rsidP="000C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4C" w:rsidRPr="004E23A0" w:rsidRDefault="004E23A0" w:rsidP="004E23A0">
    <w:pPr>
      <w:snapToGrid w:val="0"/>
      <w:spacing w:after="0" w:line="240" w:lineRule="auto"/>
    </w:pPr>
    <w:r w:rsidRPr="004E23A0">
      <w:rPr>
        <w:rFonts w:ascii="Times New Roman" w:hAnsi="Times New Roman" w:cs="Times New Roman"/>
        <w:noProof/>
        <w:sz w:val="20"/>
        <w:lang w:eastAsia="zh-CN"/>
      </w:rPr>
      <w:drawing>
        <wp:inline distT="0" distB="0" distL="0" distR="0">
          <wp:extent cx="5943600" cy="786765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A0" w:rsidRPr="0056404C" w:rsidRDefault="004E23A0" w:rsidP="0056404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6404C">
      <w:rPr>
        <w:rFonts w:ascii="Times New Roman" w:hAnsi="Times New Roman" w:cs="Times New Roman" w:hint="eastAsia"/>
        <w:sz w:val="20"/>
        <w:szCs w:val="20"/>
      </w:rPr>
      <w:tab/>
    </w:r>
    <w:r w:rsidRPr="0056404C">
      <w:rPr>
        <w:rFonts w:ascii="Times New Roman" w:hAnsi="Times New Roman" w:cs="Times New Roman"/>
        <w:sz w:val="20"/>
        <w:szCs w:val="20"/>
      </w:rPr>
      <w:t>New York Science Journal 20</w:t>
    </w:r>
    <w:r w:rsidRPr="0056404C">
      <w:rPr>
        <w:rFonts w:ascii="Times New Roman" w:hAnsi="Times New Roman" w:cs="Times New Roman" w:hint="eastAsia"/>
        <w:sz w:val="20"/>
        <w:szCs w:val="20"/>
      </w:rPr>
      <w:t>21</w:t>
    </w:r>
    <w:r w:rsidRPr="0056404C">
      <w:rPr>
        <w:rFonts w:ascii="Times New Roman" w:hAnsi="Times New Roman" w:cs="Times New Roman"/>
        <w:sz w:val="20"/>
        <w:szCs w:val="20"/>
      </w:rPr>
      <w:t>;</w:t>
    </w:r>
    <w:r w:rsidRPr="0056404C">
      <w:rPr>
        <w:rFonts w:ascii="Times New Roman" w:hAnsi="Times New Roman" w:cs="Times New Roman" w:hint="eastAsia"/>
        <w:sz w:val="20"/>
        <w:szCs w:val="20"/>
      </w:rPr>
      <w:t>14</w:t>
    </w:r>
    <w:r w:rsidRPr="0056404C">
      <w:rPr>
        <w:rFonts w:ascii="Times New Roman" w:hAnsi="Times New Roman" w:cs="Times New Roman"/>
        <w:sz w:val="20"/>
        <w:szCs w:val="20"/>
      </w:rPr>
      <w:t>(</w:t>
    </w:r>
    <w:r w:rsidRPr="0056404C">
      <w:rPr>
        <w:rFonts w:ascii="Times New Roman" w:hAnsi="Times New Roman" w:cs="Times New Roman" w:hint="eastAsia"/>
        <w:sz w:val="20"/>
        <w:szCs w:val="20"/>
      </w:rPr>
      <w:t>3</w:t>
    </w:r>
    <w:r w:rsidRPr="0056404C">
      <w:rPr>
        <w:rFonts w:ascii="Times New Roman" w:hAnsi="Times New Roman" w:cs="Times New Roman"/>
        <w:sz w:val="20"/>
        <w:szCs w:val="20"/>
      </w:rPr>
      <w:t>)</w:t>
    </w:r>
    <w:r w:rsidRPr="0056404C">
      <w:rPr>
        <w:rFonts w:ascii="Times New Roman" w:hAnsi="Times New Roman" w:cs="Times New Roman"/>
        <w:iCs/>
        <w:sz w:val="20"/>
        <w:szCs w:val="20"/>
      </w:rPr>
      <w:t xml:space="preserve"> </w:t>
    </w:r>
    <w:r w:rsidRPr="0056404C">
      <w:rPr>
        <w:rFonts w:ascii="Times New Roman" w:hAnsi="Times New Roman" w:cs="Times New Roman" w:hint="eastAsia"/>
        <w:iCs/>
        <w:sz w:val="20"/>
        <w:szCs w:val="20"/>
      </w:rPr>
      <w:tab/>
    </w:r>
    <w:r w:rsidRPr="0056404C">
      <w:rPr>
        <w:rFonts w:ascii="Times New Roman" w:hAnsi="Times New Roman" w:cs="Times New Roman"/>
        <w:iCs/>
        <w:sz w:val="20"/>
        <w:szCs w:val="20"/>
      </w:rPr>
      <w:t xml:space="preserve">  </w:t>
    </w:r>
    <w:hyperlink r:id="rId1" w:history="1">
      <w:r w:rsidRPr="0056404C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  <w:r w:rsidRPr="0056404C">
      <w:rPr>
        <w:rFonts w:ascii="Times New Roman" w:hAnsi="Times New Roman" w:cs="Times New Roman" w:hint="eastAsia"/>
        <w:sz w:val="20"/>
      </w:rPr>
      <w:t xml:space="preserve">   </w:t>
    </w:r>
    <w:r w:rsidRPr="0056404C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NYJ</w:t>
    </w:r>
  </w:p>
  <w:p w:rsidR="004E23A0" w:rsidRPr="0056404C" w:rsidRDefault="004E23A0" w:rsidP="0056404C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2350"/>
    <w:multiLevelType w:val="hybridMultilevel"/>
    <w:tmpl w:val="D152C6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38B3"/>
    <w:rsid w:val="00015D2D"/>
    <w:rsid w:val="00065874"/>
    <w:rsid w:val="00080F41"/>
    <w:rsid w:val="000C6BA6"/>
    <w:rsid w:val="000C729C"/>
    <w:rsid w:val="000D4374"/>
    <w:rsid w:val="00133DA5"/>
    <w:rsid w:val="00136B67"/>
    <w:rsid w:val="00144FEC"/>
    <w:rsid w:val="001771C6"/>
    <w:rsid w:val="001E1FC1"/>
    <w:rsid w:val="00214E9A"/>
    <w:rsid w:val="00290B95"/>
    <w:rsid w:val="002E732F"/>
    <w:rsid w:val="003208CA"/>
    <w:rsid w:val="00332CBB"/>
    <w:rsid w:val="0034103B"/>
    <w:rsid w:val="00362F64"/>
    <w:rsid w:val="003C4A80"/>
    <w:rsid w:val="0041386B"/>
    <w:rsid w:val="0046793E"/>
    <w:rsid w:val="004E23A0"/>
    <w:rsid w:val="005046ED"/>
    <w:rsid w:val="00535799"/>
    <w:rsid w:val="0056404C"/>
    <w:rsid w:val="00614908"/>
    <w:rsid w:val="00633C14"/>
    <w:rsid w:val="00663DCE"/>
    <w:rsid w:val="006D00FC"/>
    <w:rsid w:val="007163D5"/>
    <w:rsid w:val="007A14EF"/>
    <w:rsid w:val="007A6FA3"/>
    <w:rsid w:val="007B0AD9"/>
    <w:rsid w:val="007C51C7"/>
    <w:rsid w:val="007E426F"/>
    <w:rsid w:val="00837EDC"/>
    <w:rsid w:val="008545EB"/>
    <w:rsid w:val="008B63DF"/>
    <w:rsid w:val="008F0D78"/>
    <w:rsid w:val="009153DB"/>
    <w:rsid w:val="00973EF3"/>
    <w:rsid w:val="009A5E14"/>
    <w:rsid w:val="009B6D59"/>
    <w:rsid w:val="009D543E"/>
    <w:rsid w:val="009E4EA2"/>
    <w:rsid w:val="009E79FF"/>
    <w:rsid w:val="00A026C0"/>
    <w:rsid w:val="00A2777F"/>
    <w:rsid w:val="00A71DBD"/>
    <w:rsid w:val="00A82AC1"/>
    <w:rsid w:val="00AE1353"/>
    <w:rsid w:val="00AF0199"/>
    <w:rsid w:val="00B162AC"/>
    <w:rsid w:val="00B21597"/>
    <w:rsid w:val="00B25EC3"/>
    <w:rsid w:val="00BA7330"/>
    <w:rsid w:val="00BC38B3"/>
    <w:rsid w:val="00BE7FE9"/>
    <w:rsid w:val="00C115B2"/>
    <w:rsid w:val="00C5337B"/>
    <w:rsid w:val="00C72724"/>
    <w:rsid w:val="00CC5E86"/>
    <w:rsid w:val="00CD787F"/>
    <w:rsid w:val="00D46FD8"/>
    <w:rsid w:val="00D92268"/>
    <w:rsid w:val="00D953E3"/>
    <w:rsid w:val="00DB4C3F"/>
    <w:rsid w:val="00DB714C"/>
    <w:rsid w:val="00E1015A"/>
    <w:rsid w:val="00EA5C77"/>
    <w:rsid w:val="00EF4DD1"/>
    <w:rsid w:val="00F76F1F"/>
    <w:rsid w:val="00F91B9E"/>
    <w:rsid w:val="00FB0448"/>
    <w:rsid w:val="00FB708D"/>
    <w:rsid w:val="00FF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729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C729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729C"/>
    <w:rPr>
      <w:sz w:val="18"/>
      <w:szCs w:val="18"/>
    </w:rPr>
  </w:style>
  <w:style w:type="character" w:styleId="Hyperlink">
    <w:name w:val="Hyperlink"/>
    <w:basedOn w:val="DefaultParagraphFont"/>
    <w:uiPriority w:val="99"/>
    <w:rsid w:val="00A2777F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A2777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nys140321.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2021-03-19T11:18:00Z</dcterms:created>
  <dcterms:modified xsi:type="dcterms:W3CDTF">2021-03-20T02:33:00Z</dcterms:modified>
</cp:coreProperties>
</file>