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F3" w:rsidRPr="00BC39F3" w:rsidRDefault="00BC39F3" w:rsidP="00BC39F3">
      <w:pPr>
        <w:autoSpaceDE w:val="0"/>
        <w:autoSpaceDN w:val="0"/>
        <w:adjustRightInd w:val="0"/>
        <w:snapToGrid w:val="0"/>
        <w:spacing w:after="0" w:line="240" w:lineRule="auto"/>
        <w:jc w:val="center"/>
        <w:rPr>
          <w:rFonts w:ascii="Times New Roman" w:hAnsi="Times New Roman" w:cs="Times New Roman" w:hint="eastAsia"/>
          <w:b/>
          <w:bCs/>
          <w:sz w:val="20"/>
          <w:szCs w:val="20"/>
          <w:lang w:eastAsia="zh-CN"/>
        </w:rPr>
      </w:pPr>
    </w:p>
    <w:p w:rsidR="009156F6" w:rsidRPr="00BC39F3" w:rsidRDefault="0034725F" w:rsidP="00BC39F3">
      <w:pPr>
        <w:autoSpaceDE w:val="0"/>
        <w:autoSpaceDN w:val="0"/>
        <w:adjustRightInd w:val="0"/>
        <w:snapToGrid w:val="0"/>
        <w:spacing w:after="0" w:line="240" w:lineRule="auto"/>
        <w:jc w:val="center"/>
        <w:rPr>
          <w:rFonts w:ascii="Times New Roman" w:hAnsi="Times New Roman" w:cs="Times New Roman"/>
          <w:b/>
          <w:bCs/>
          <w:sz w:val="20"/>
          <w:szCs w:val="20"/>
        </w:rPr>
      </w:pPr>
      <w:r w:rsidRPr="00BC39F3">
        <w:rPr>
          <w:rFonts w:ascii="Times New Roman" w:hAnsi="Times New Roman" w:cs="Times New Roman"/>
          <w:b/>
          <w:bCs/>
          <w:sz w:val="20"/>
          <w:szCs w:val="20"/>
        </w:rPr>
        <w:t>Simulation of All Optical Directional Coupler with Changing Central Rods Radius in Linear State by Using COMSOL Software</w:t>
      </w:r>
    </w:p>
    <w:p w:rsidR="009156F6" w:rsidRPr="00BC39F3" w:rsidRDefault="009156F6" w:rsidP="00BC39F3">
      <w:pPr>
        <w:autoSpaceDE w:val="0"/>
        <w:autoSpaceDN w:val="0"/>
        <w:adjustRightInd w:val="0"/>
        <w:snapToGrid w:val="0"/>
        <w:spacing w:after="0" w:line="240" w:lineRule="auto"/>
        <w:jc w:val="center"/>
        <w:rPr>
          <w:rFonts w:ascii="Times New Roman" w:hAnsi="Times New Roman" w:cs="Times New Roman"/>
          <w:b/>
          <w:bCs/>
          <w:sz w:val="20"/>
          <w:szCs w:val="20"/>
        </w:rPr>
      </w:pPr>
    </w:p>
    <w:p w:rsidR="009156F6" w:rsidRPr="00BC39F3" w:rsidRDefault="0034725F" w:rsidP="00BC39F3">
      <w:pPr>
        <w:pStyle w:val="Title"/>
        <w:framePr w:w="0" w:hSpace="0" w:vSpace="0" w:wrap="auto" w:vAnchor="margin" w:hAnchor="text" w:xAlign="left" w:yAlign="inline"/>
        <w:tabs>
          <w:tab w:val="left" w:pos="0"/>
          <w:tab w:val="left" w:pos="6379"/>
        </w:tabs>
        <w:adjustRightInd w:val="0"/>
        <w:snapToGrid w:val="0"/>
        <w:rPr>
          <w:sz w:val="20"/>
          <w:szCs w:val="20"/>
        </w:rPr>
      </w:pPr>
      <w:r w:rsidRPr="00BC39F3">
        <w:rPr>
          <w:sz w:val="20"/>
          <w:szCs w:val="20"/>
        </w:rPr>
        <w:t>Sheler Maktoobi</w:t>
      </w:r>
      <w:r w:rsidR="00BC39F3" w:rsidRPr="00BC39F3">
        <w:rPr>
          <w:rFonts w:eastAsiaTheme="minorEastAsia" w:hint="eastAsia"/>
          <w:sz w:val="20"/>
          <w:szCs w:val="20"/>
          <w:lang w:eastAsia="zh-CN"/>
        </w:rPr>
        <w:t xml:space="preserve"> </w:t>
      </w:r>
      <w:r w:rsidRPr="00BC39F3">
        <w:rPr>
          <w:sz w:val="20"/>
          <w:szCs w:val="20"/>
          <w:vertAlign w:val="superscript"/>
        </w:rPr>
        <w:t>1</w:t>
      </w:r>
      <w:r w:rsidRPr="00BC39F3">
        <w:rPr>
          <w:sz w:val="20"/>
          <w:szCs w:val="20"/>
        </w:rPr>
        <w:t xml:space="preserve">, Neda Nasrollahi </w:t>
      </w:r>
      <w:r w:rsidRPr="00BC39F3">
        <w:rPr>
          <w:sz w:val="20"/>
          <w:szCs w:val="20"/>
          <w:vertAlign w:val="superscript"/>
        </w:rPr>
        <w:t>2</w:t>
      </w: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Pr="00BC39F3" w:rsidRDefault="0034725F" w:rsidP="00BC39F3">
      <w:pPr>
        <w:pStyle w:val="Authors"/>
        <w:framePr w:w="0" w:hSpace="0" w:vSpace="0" w:wrap="auto" w:vAnchor="margin" w:hAnchor="text" w:xAlign="left" w:yAlign="inline"/>
        <w:adjustRightInd w:val="0"/>
        <w:snapToGrid w:val="0"/>
        <w:spacing w:after="0"/>
        <w:rPr>
          <w:bCs/>
          <w:sz w:val="20"/>
          <w:szCs w:val="20"/>
        </w:rPr>
      </w:pPr>
      <w:r w:rsidRPr="00BC39F3">
        <w:rPr>
          <w:bCs/>
          <w:sz w:val="20"/>
          <w:szCs w:val="20"/>
          <w:vertAlign w:val="superscript"/>
        </w:rPr>
        <w:t>1,2</w:t>
      </w:r>
      <w:r w:rsidR="00BC39F3" w:rsidRPr="00BC39F3">
        <w:rPr>
          <w:bCs/>
          <w:sz w:val="20"/>
          <w:szCs w:val="20"/>
          <w:vertAlign w:val="superscript"/>
        </w:rPr>
        <w:t xml:space="preserve"> </w:t>
      </w:r>
      <w:r w:rsidRPr="00BC39F3">
        <w:rPr>
          <w:bCs/>
          <w:sz w:val="20"/>
          <w:szCs w:val="20"/>
        </w:rPr>
        <w:t xml:space="preserve">Sama technical and </w:t>
      </w:r>
      <w:r w:rsidRPr="00BC39F3">
        <w:rPr>
          <w:bCs/>
          <w:sz w:val="20"/>
          <w:szCs w:val="20"/>
        </w:rPr>
        <w:t>vocational training college, Islamic Azad University, Sanandaj Branch, Sanandaj, Iran</w:t>
      </w:r>
    </w:p>
    <w:p w:rsidR="009156F6" w:rsidRPr="00BC39F3" w:rsidRDefault="009156F6" w:rsidP="00BC39F3">
      <w:pPr>
        <w:adjustRightInd w:val="0"/>
        <w:snapToGrid w:val="0"/>
        <w:spacing w:after="0" w:line="240" w:lineRule="auto"/>
        <w:jc w:val="center"/>
        <w:rPr>
          <w:rFonts w:ascii="Times New Roman" w:hAnsi="Times New Roman" w:cs="Times New Roman"/>
          <w:sz w:val="20"/>
          <w:szCs w:val="20"/>
        </w:rPr>
      </w:pPr>
      <w:hyperlink r:id="rId9" w:history="1">
        <w:r w:rsidR="0034725F" w:rsidRPr="00BC39F3">
          <w:rPr>
            <w:rStyle w:val="Hyperlink"/>
            <w:rFonts w:ascii="Times New Roman" w:hAnsi="Times New Roman" w:cs="Times New Roman"/>
            <w:sz w:val="20"/>
            <w:szCs w:val="20"/>
            <w:vertAlign w:val="superscript"/>
          </w:rPr>
          <w:t>1</w:t>
        </w:r>
        <w:r w:rsidR="0034725F" w:rsidRPr="00BC39F3">
          <w:rPr>
            <w:rStyle w:val="Hyperlink"/>
            <w:rFonts w:ascii="Times New Roman" w:hAnsi="Times New Roman" w:cs="Times New Roman"/>
            <w:sz w:val="20"/>
            <w:szCs w:val="20"/>
          </w:rPr>
          <w:t>Sheler.maktoobi@yahoo.com</w:t>
        </w:r>
      </w:hyperlink>
      <w:r w:rsidR="0034725F" w:rsidRPr="00BC39F3">
        <w:rPr>
          <w:rFonts w:ascii="Times New Roman" w:hAnsi="Times New Roman" w:cs="Times New Roman"/>
          <w:sz w:val="20"/>
          <w:szCs w:val="20"/>
        </w:rPr>
        <w:t xml:space="preserve"> , </w:t>
      </w:r>
      <w:r w:rsidR="0034725F" w:rsidRPr="00BC39F3">
        <w:rPr>
          <w:rFonts w:ascii="Times New Roman" w:hAnsi="Times New Roman" w:cs="Times New Roman"/>
          <w:sz w:val="20"/>
          <w:szCs w:val="20"/>
          <w:vertAlign w:val="superscript"/>
        </w:rPr>
        <w:t xml:space="preserve">2 </w:t>
      </w:r>
      <w:hyperlink r:id="rId10" w:history="1">
        <w:r w:rsidR="0034725F" w:rsidRPr="00BC39F3">
          <w:rPr>
            <w:rStyle w:val="Hyperlink"/>
            <w:rFonts w:ascii="Times New Roman" w:hAnsi="Times New Roman" w:cs="Times New Roman"/>
            <w:sz w:val="20"/>
            <w:szCs w:val="20"/>
          </w:rPr>
          <w:t>neda_nasr2002@yahoo.com</w:t>
        </w:r>
      </w:hyperlink>
    </w:p>
    <w:p w:rsidR="009156F6" w:rsidRPr="00BC39F3" w:rsidRDefault="009156F6" w:rsidP="00BC39F3">
      <w:pPr>
        <w:autoSpaceDE w:val="0"/>
        <w:autoSpaceDN w:val="0"/>
        <w:adjustRightInd w:val="0"/>
        <w:snapToGrid w:val="0"/>
        <w:spacing w:after="0" w:line="240" w:lineRule="auto"/>
        <w:rPr>
          <w:rFonts w:ascii="Times New Roman" w:hAnsi="Times New Roman" w:cs="Times New Roman"/>
          <w:sz w:val="20"/>
          <w:szCs w:val="20"/>
        </w:rPr>
      </w:pPr>
    </w:p>
    <w:p w:rsidR="009156F6" w:rsidRPr="00BC39F3" w:rsidRDefault="0034725F" w:rsidP="00BC39F3">
      <w:pPr>
        <w:autoSpaceDE w:val="0"/>
        <w:autoSpaceDN w:val="0"/>
        <w:adjustRightInd w:val="0"/>
        <w:snapToGrid w:val="0"/>
        <w:spacing w:after="0" w:line="240" w:lineRule="auto"/>
        <w:jc w:val="both"/>
        <w:rPr>
          <w:rFonts w:ascii="Times New Roman" w:hAnsi="Times New Roman" w:cs="Times New Roman"/>
          <w:sz w:val="20"/>
          <w:szCs w:val="20"/>
        </w:rPr>
      </w:pPr>
      <w:r w:rsidRPr="00BC39F3">
        <w:rPr>
          <w:rFonts w:ascii="Times New Roman" w:hAnsi="Times New Roman" w:cs="Times New Roman"/>
          <w:b/>
          <w:bCs/>
          <w:sz w:val="20"/>
          <w:szCs w:val="20"/>
        </w:rPr>
        <w:t>Abstract.</w:t>
      </w:r>
      <w:r w:rsidR="00BC39F3" w:rsidRPr="00BC39F3">
        <w:rPr>
          <w:rFonts w:ascii="Times New Roman" w:hAnsi="Times New Roman" w:cs="Times New Roman"/>
          <w:b/>
          <w:bCs/>
          <w:sz w:val="20"/>
          <w:szCs w:val="20"/>
        </w:rPr>
        <w:t xml:space="preserve"> </w:t>
      </w:r>
      <w:r w:rsidRPr="00BC39F3">
        <w:rPr>
          <w:rFonts w:ascii="Times New Roman" w:hAnsi="Times New Roman" w:cs="Times New Roman"/>
          <w:sz w:val="20"/>
          <w:szCs w:val="20"/>
        </w:rPr>
        <w:t>In thi</w:t>
      </w:r>
      <w:r w:rsidRPr="00BC39F3">
        <w:rPr>
          <w:rFonts w:ascii="Times New Roman" w:hAnsi="Times New Roman" w:cs="Times New Roman"/>
          <w:sz w:val="20"/>
          <w:szCs w:val="20"/>
        </w:rPr>
        <w:t>s paper, an all optical switch based on linear photonic crystal directional coupler, consists of</w:t>
      </w:r>
      <w:r w:rsidRPr="00BC39F3">
        <w:rPr>
          <w:rFonts w:ascii="Times New Roman" w:hAnsi="Times New Roman" w:cs="Times New Roman"/>
          <w:sz w:val="20"/>
          <w:szCs w:val="20"/>
          <w:rtl/>
        </w:rPr>
        <w:t xml:space="preserve"> </w:t>
      </w:r>
      <w:r w:rsidRPr="00BC39F3">
        <w:rPr>
          <w:rFonts w:ascii="Times New Roman" w:hAnsi="Times New Roman" w:cs="Times New Roman"/>
          <w:sz w:val="20"/>
          <w:szCs w:val="20"/>
        </w:rPr>
        <w:t xml:space="preserve">three regions of input, coupling and output has been Simulated and analyzed in order to increase high speed and quality of switches. For this reason </w:t>
      </w:r>
      <w:r w:rsidRPr="00BC39F3">
        <w:rPr>
          <w:rFonts w:ascii="Times New Roman" w:hAnsi="Times New Roman" w:cs="Times New Roman"/>
          <w:color w:val="000000" w:themeColor="text1"/>
          <w:sz w:val="20"/>
          <w:szCs w:val="20"/>
        </w:rPr>
        <w:t xml:space="preserve">FDTD </w:t>
      </w:r>
      <w:r w:rsidRPr="00BC39F3">
        <w:rPr>
          <w:rFonts w:ascii="Times New Roman" w:hAnsi="Times New Roman" w:cs="Times New Roman"/>
          <w:color w:val="000000" w:themeColor="text1"/>
          <w:sz w:val="20"/>
          <w:szCs w:val="20"/>
        </w:rPr>
        <w:t>method has also been identified as the preferred method for performing electromagnetic simulations</w:t>
      </w:r>
      <w:r w:rsidRPr="00BC39F3">
        <w:rPr>
          <w:rFonts w:ascii="Times New Roman" w:hAnsi="Times New Roman" w:cs="Times New Roman"/>
          <w:sz w:val="20"/>
          <w:szCs w:val="20"/>
        </w:rPr>
        <w:t>.</w:t>
      </w:r>
      <w:r w:rsidRPr="00BC39F3">
        <w:rPr>
          <w:rFonts w:ascii="Times New Roman" w:hAnsi="Times New Roman" w:cs="Times New Roman"/>
          <w:sz w:val="20"/>
          <w:szCs w:val="20"/>
          <w:lang w:eastAsia="zh-CN"/>
        </w:rPr>
        <w:t xml:space="preserve"> </w:t>
      </w:r>
      <w:r w:rsidRPr="00BC39F3">
        <w:rPr>
          <w:rFonts w:ascii="Times New Roman" w:hAnsi="Times New Roman" w:cs="Times New Roman"/>
          <w:sz w:val="20"/>
          <w:szCs w:val="20"/>
        </w:rPr>
        <w:t xml:space="preserve">We have tried to increase the coupling efficiency and reduce the required power in the linear statue. Therefore, the input signal beam can be controlled to </w:t>
      </w:r>
      <w:r w:rsidRPr="00BC39F3">
        <w:rPr>
          <w:rFonts w:ascii="Times New Roman" w:hAnsi="Times New Roman" w:cs="Times New Roman"/>
          <w:sz w:val="20"/>
          <w:szCs w:val="20"/>
        </w:rPr>
        <w:t>be exchanged between two output ports to earn the highest output power. As a result, electric field intensity and the power output that are two important factors to improve the switching performance and the device efficiency. Where central row rods are (0.</w:t>
      </w:r>
      <w:r w:rsidRPr="00BC39F3">
        <w:rPr>
          <w:rFonts w:ascii="Times New Roman" w:hAnsi="Times New Roman" w:cs="Times New Roman"/>
          <w:sz w:val="20"/>
          <w:szCs w:val="20"/>
        </w:rPr>
        <w:t>15a) and (0.16a), all optical directional coupler switches have been investigated and simulated by using COMSOL software.</w:t>
      </w:r>
    </w:p>
    <w:p w:rsidR="009156F6" w:rsidRPr="00BC39F3" w:rsidRDefault="0034725F" w:rsidP="00BC39F3">
      <w:pPr>
        <w:autoSpaceDE w:val="0"/>
        <w:autoSpaceDN w:val="0"/>
        <w:adjustRightInd w:val="0"/>
        <w:snapToGrid w:val="0"/>
        <w:spacing w:after="0" w:line="240" w:lineRule="auto"/>
        <w:jc w:val="both"/>
        <w:rPr>
          <w:rFonts w:ascii="Times New Roman" w:hAnsi="Times New Roman" w:cs="Times New Roman"/>
          <w:sz w:val="20"/>
          <w:szCs w:val="20"/>
        </w:rPr>
      </w:pPr>
      <w:r w:rsidRPr="00BC39F3">
        <w:rPr>
          <w:color w:val="000000"/>
          <w:sz w:val="20"/>
          <w:szCs w:val="20"/>
        </w:rPr>
        <w:t>[</w:t>
      </w:r>
      <w:r w:rsidRPr="00BC39F3">
        <w:rPr>
          <w:rFonts w:ascii="Times New Roman" w:hAnsi="Times New Roman" w:cs="Times New Roman"/>
          <w:sz w:val="20"/>
          <w:szCs w:val="20"/>
        </w:rPr>
        <w:t>Sheler Maktoobi, Neda Nasrollahi</w:t>
      </w:r>
      <w:r w:rsidRPr="00BC39F3">
        <w:rPr>
          <w:sz w:val="20"/>
          <w:szCs w:val="20"/>
        </w:rPr>
        <w:t>.</w:t>
      </w:r>
      <w:r w:rsidR="00BC39F3" w:rsidRPr="00BC39F3">
        <w:rPr>
          <w:rFonts w:hint="eastAsia"/>
          <w:sz w:val="20"/>
          <w:szCs w:val="20"/>
          <w:lang w:eastAsia="zh-CN"/>
        </w:rPr>
        <w:t xml:space="preserve"> </w:t>
      </w:r>
      <w:r w:rsidRPr="00BC39F3">
        <w:rPr>
          <w:rFonts w:ascii="Times New Roman" w:hAnsi="Times New Roman" w:cs="Times New Roman"/>
          <w:b/>
          <w:bCs/>
          <w:sz w:val="20"/>
          <w:szCs w:val="20"/>
        </w:rPr>
        <w:t>Simulation of All Optical Directional Coupler with Changing Central Rods Radius in Linear State by U</w:t>
      </w:r>
      <w:r w:rsidRPr="00BC39F3">
        <w:rPr>
          <w:rFonts w:ascii="Times New Roman" w:hAnsi="Times New Roman" w:cs="Times New Roman"/>
          <w:b/>
          <w:bCs/>
          <w:sz w:val="20"/>
          <w:szCs w:val="20"/>
        </w:rPr>
        <w:t>sing COMSOL Software</w:t>
      </w:r>
      <w:r w:rsidRPr="00BC39F3">
        <w:rPr>
          <w:rFonts w:ascii="Times New Roman" w:hAnsi="Times New Roman" w:cs="Times New Roman" w:hint="eastAsia"/>
          <w:b/>
          <w:bCs/>
          <w:sz w:val="20"/>
          <w:szCs w:val="20"/>
          <w:lang w:eastAsia="zh-CN"/>
        </w:rPr>
        <w:t>.</w:t>
      </w:r>
      <w:r w:rsidRPr="00BC39F3">
        <w:rPr>
          <w:rFonts w:ascii="Times New Roman" w:hAnsi="Times New Roman" w:cs="Times New Roman"/>
          <w:sz w:val="20"/>
          <w:szCs w:val="20"/>
        </w:rPr>
        <w:t xml:space="preserve"> </w:t>
      </w:r>
      <w:r w:rsidRPr="00BC39F3">
        <w:rPr>
          <w:rFonts w:ascii="Times New Roman" w:eastAsia="Times New Roman" w:hAnsi="Times New Roman" w:cs="Times New Roman"/>
          <w:bCs/>
          <w:i/>
          <w:sz w:val="20"/>
          <w:szCs w:val="20"/>
        </w:rPr>
        <w:t>N Y Sci J</w:t>
      </w:r>
      <w:r w:rsidRPr="00BC39F3">
        <w:rPr>
          <w:rFonts w:ascii="Times New Roman" w:eastAsia="Times New Roman" w:hAnsi="Times New Roman" w:cs="Times New Roman"/>
          <w:bCs/>
          <w:sz w:val="20"/>
          <w:szCs w:val="20"/>
        </w:rPr>
        <w:t xml:space="preserve"> </w:t>
      </w:r>
      <w:r w:rsidRPr="00BC39F3">
        <w:rPr>
          <w:rFonts w:ascii="Times New Roman" w:hAnsi="Times New Roman" w:cs="Times New Roman"/>
          <w:sz w:val="20"/>
          <w:szCs w:val="20"/>
        </w:rPr>
        <w:t>20</w:t>
      </w:r>
      <w:r w:rsidRPr="00BC39F3">
        <w:rPr>
          <w:rFonts w:ascii="Times New Roman" w:hAnsi="Times New Roman" w:cs="Times New Roman"/>
          <w:sz w:val="20"/>
          <w:szCs w:val="20"/>
          <w:lang w:eastAsia="zh-CN"/>
        </w:rPr>
        <w:t>21</w:t>
      </w:r>
      <w:r w:rsidRPr="00BC39F3">
        <w:rPr>
          <w:rFonts w:ascii="Times New Roman" w:hAnsi="Times New Roman" w:cs="Times New Roman"/>
          <w:sz w:val="20"/>
          <w:szCs w:val="20"/>
        </w:rPr>
        <w:t>;1</w:t>
      </w:r>
      <w:r w:rsidRPr="00BC39F3">
        <w:rPr>
          <w:rFonts w:ascii="Times New Roman" w:hAnsi="Times New Roman" w:cs="Times New Roman"/>
          <w:sz w:val="20"/>
          <w:szCs w:val="20"/>
          <w:lang w:eastAsia="zh-CN"/>
        </w:rPr>
        <w:t>4</w:t>
      </w:r>
      <w:r w:rsidRPr="00BC39F3">
        <w:rPr>
          <w:rFonts w:ascii="Times New Roman" w:hAnsi="Times New Roman" w:cs="Times New Roman"/>
          <w:sz w:val="20"/>
          <w:szCs w:val="20"/>
        </w:rPr>
        <w:t>(</w:t>
      </w:r>
      <w:r w:rsidRPr="00BC39F3">
        <w:rPr>
          <w:rFonts w:ascii="Times New Roman" w:hAnsi="Times New Roman" w:cs="Times New Roman"/>
          <w:sz w:val="20"/>
          <w:szCs w:val="20"/>
          <w:lang w:eastAsia="zh-CN"/>
        </w:rPr>
        <w:t>4</w:t>
      </w:r>
      <w:r w:rsidRPr="00BC39F3">
        <w:rPr>
          <w:rFonts w:ascii="Times New Roman" w:hAnsi="Times New Roman" w:cs="Times New Roman"/>
          <w:sz w:val="20"/>
          <w:szCs w:val="20"/>
        </w:rPr>
        <w:t>):</w:t>
      </w:r>
      <w:r w:rsidRPr="00BC39F3">
        <w:rPr>
          <w:rFonts w:ascii="Times New Roman" w:hAnsi="Times New Roman" w:cs="Times New Roman" w:hint="eastAsia"/>
          <w:sz w:val="20"/>
          <w:szCs w:val="20"/>
          <w:lang w:eastAsia="zh-CN"/>
        </w:rPr>
        <w:t>78</w:t>
      </w:r>
      <w:r w:rsidRPr="00BC39F3">
        <w:rPr>
          <w:rFonts w:ascii="Times New Roman" w:hAnsi="Times New Roman" w:cs="Times New Roman"/>
          <w:sz w:val="20"/>
          <w:szCs w:val="20"/>
          <w:lang w:eastAsia="zh-CN"/>
        </w:rPr>
        <w:t>-</w:t>
      </w:r>
      <w:r w:rsidRPr="00BC39F3">
        <w:rPr>
          <w:rFonts w:ascii="Times New Roman" w:hAnsi="Times New Roman" w:cs="Times New Roman" w:hint="eastAsia"/>
          <w:sz w:val="20"/>
          <w:szCs w:val="20"/>
          <w:lang w:eastAsia="zh-CN"/>
        </w:rPr>
        <w:t>8</w:t>
      </w:r>
      <w:r w:rsidR="00677125">
        <w:rPr>
          <w:rFonts w:ascii="Times New Roman" w:hAnsi="Times New Roman" w:cs="Times New Roman" w:hint="eastAsia"/>
          <w:sz w:val="20"/>
          <w:szCs w:val="20"/>
          <w:lang w:eastAsia="zh-CN"/>
        </w:rPr>
        <w:t>0</w:t>
      </w:r>
      <w:r w:rsidRPr="00BC39F3">
        <w:rPr>
          <w:rFonts w:ascii="Times New Roman" w:hAnsi="Times New Roman" w:cs="Times New Roman"/>
          <w:sz w:val="20"/>
          <w:szCs w:val="20"/>
        </w:rPr>
        <w:t xml:space="preserve">]. </w:t>
      </w:r>
      <w:r w:rsidRPr="00BC39F3">
        <w:rPr>
          <w:rFonts w:ascii="Times New Roman" w:hAnsi="Times New Roman" w:cs="Times New Roman"/>
          <w:iCs/>
          <w:color w:val="000000"/>
          <w:sz w:val="20"/>
          <w:szCs w:val="20"/>
          <w:lang w:eastAsia="zh-CN"/>
        </w:rPr>
        <w:t>ISSN 1554-0200 (print); ISSN 2375-723X (online)</w:t>
      </w:r>
      <w:r w:rsidRPr="00BC39F3">
        <w:rPr>
          <w:rFonts w:ascii="Times New Roman" w:hAnsi="Times New Roman" w:cs="Times New Roman"/>
          <w:sz w:val="20"/>
          <w:szCs w:val="20"/>
        </w:rPr>
        <w:t xml:space="preserve">. </w:t>
      </w:r>
      <w:hyperlink r:id="rId11" w:history="1">
        <w:r w:rsidRPr="00BC39F3">
          <w:rPr>
            <w:rStyle w:val="Hyperlink"/>
            <w:rFonts w:ascii="Times New Roman" w:hAnsi="Times New Roman" w:cs="Times New Roman"/>
            <w:sz w:val="20"/>
            <w:szCs w:val="20"/>
          </w:rPr>
          <w:t>http://www.lifesciencesite.com</w:t>
        </w:r>
      </w:hyperlink>
      <w:r w:rsidRPr="00BC39F3">
        <w:rPr>
          <w:rFonts w:ascii="Times New Roman" w:hAnsi="Times New Roman" w:cs="Times New Roman"/>
          <w:sz w:val="20"/>
          <w:szCs w:val="20"/>
        </w:rPr>
        <w:t xml:space="preserve">. </w:t>
      </w:r>
      <w:r w:rsidRPr="00BC39F3">
        <w:rPr>
          <w:rFonts w:ascii="Times New Roman" w:hAnsi="Times New Roman" w:cs="Times New Roman" w:hint="eastAsia"/>
          <w:sz w:val="20"/>
          <w:szCs w:val="20"/>
          <w:lang w:eastAsia="zh-CN"/>
        </w:rPr>
        <w:t>6</w:t>
      </w:r>
      <w:r w:rsidRPr="00BC39F3">
        <w:rPr>
          <w:rFonts w:ascii="Times New Roman" w:hAnsi="Times New Roman" w:cs="Times New Roman"/>
          <w:sz w:val="20"/>
          <w:szCs w:val="20"/>
          <w:lang w:eastAsia="zh-CN"/>
        </w:rPr>
        <w:t>. doi:</w:t>
      </w:r>
      <w:hyperlink r:id="rId12" w:history="1">
        <w:r w:rsidRPr="00BC39F3">
          <w:rPr>
            <w:rStyle w:val="Hyperlink"/>
            <w:rFonts w:ascii="Times New Roman" w:hAnsi="Times New Roman" w:cs="Times New Roman"/>
            <w:sz w:val="20"/>
            <w:szCs w:val="20"/>
            <w:lang w:eastAsia="zh-CN"/>
          </w:rPr>
          <w:t>10.7537/marsnys140421.08.</w:t>
        </w:r>
      </w:hyperlink>
      <w:bookmarkStart w:id="0" w:name="_GoBack"/>
      <w:bookmarkEnd w:id="0"/>
    </w:p>
    <w:p w:rsidR="009156F6" w:rsidRPr="00BC39F3" w:rsidRDefault="009156F6" w:rsidP="00BC39F3">
      <w:pPr>
        <w:adjustRightInd w:val="0"/>
        <w:snapToGrid w:val="0"/>
        <w:spacing w:after="0" w:line="240" w:lineRule="auto"/>
        <w:rPr>
          <w:rFonts w:ascii="Times New Roman" w:hAnsi="Times New Roman" w:cs="Times New Roman"/>
          <w:b/>
          <w:bCs/>
          <w:sz w:val="20"/>
          <w:szCs w:val="20"/>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b/>
          <w:bCs/>
          <w:sz w:val="20"/>
          <w:szCs w:val="20"/>
        </w:rPr>
        <w:t>Key words</w:t>
      </w:r>
      <w:r w:rsidRPr="00BC39F3">
        <w:rPr>
          <w:rFonts w:ascii="Times New Roman" w:hAnsi="Times New Roman" w:cs="Times New Roman"/>
          <w:sz w:val="20"/>
          <w:szCs w:val="20"/>
        </w:rPr>
        <w:t>: photonic crystal, all optical switches, FDTD method</w:t>
      </w:r>
    </w:p>
    <w:p w:rsidR="009156F6" w:rsidRPr="00BC39F3" w:rsidRDefault="009156F6" w:rsidP="00BC39F3">
      <w:pPr>
        <w:adjustRightInd w:val="0"/>
        <w:snapToGrid w:val="0"/>
        <w:spacing w:after="0" w:line="240" w:lineRule="auto"/>
        <w:rPr>
          <w:rFonts w:ascii="Times New Roman" w:hAnsi="Times New Roman" w:cs="Times New Roman" w:hint="eastAsia"/>
          <w:b/>
          <w:bCs/>
          <w:sz w:val="20"/>
          <w:szCs w:val="20"/>
          <w:lang w:eastAsia="zh-CN"/>
        </w:rPr>
      </w:pPr>
    </w:p>
    <w:p w:rsidR="00BC39F3" w:rsidRPr="00BC39F3" w:rsidRDefault="00BC39F3" w:rsidP="00BC39F3">
      <w:pPr>
        <w:adjustRightInd w:val="0"/>
        <w:snapToGrid w:val="0"/>
        <w:spacing w:after="0" w:line="240" w:lineRule="auto"/>
        <w:ind w:left="360"/>
        <w:rPr>
          <w:rFonts w:ascii="Times New Roman" w:hAnsi="Times New Roman" w:cs="Times New Roman" w:hint="eastAsia"/>
          <w:b/>
          <w:bCs/>
          <w:sz w:val="20"/>
          <w:szCs w:val="20"/>
          <w:lang w:eastAsia="zh-CN"/>
        </w:rPr>
        <w:sectPr w:rsidR="00BC39F3" w:rsidRPr="00BC39F3" w:rsidSect="00677125">
          <w:headerReference w:type="default" r:id="rId13"/>
          <w:footerReference w:type="default" r:id="rId14"/>
          <w:headerReference w:type="first" r:id="rId15"/>
          <w:footerReference w:type="first" r:id="rId16"/>
          <w:type w:val="continuous"/>
          <w:pgSz w:w="12240" w:h="15840"/>
          <w:pgMar w:top="1440" w:right="1440" w:bottom="1440" w:left="1440" w:header="720" w:footer="720" w:gutter="0"/>
          <w:pgNumType w:start="77"/>
          <w:cols w:space="720"/>
          <w:titlePg/>
          <w:docGrid w:linePitch="360"/>
        </w:sectPr>
      </w:pPr>
    </w:p>
    <w:p w:rsidR="009156F6" w:rsidRPr="00BC39F3" w:rsidRDefault="0034725F" w:rsidP="00BC39F3">
      <w:pPr>
        <w:adjustRightInd w:val="0"/>
        <w:snapToGrid w:val="0"/>
        <w:spacing w:after="0" w:line="240" w:lineRule="auto"/>
        <w:rPr>
          <w:rFonts w:ascii="Times New Roman" w:hAnsi="Times New Roman" w:cs="Times New Roman"/>
          <w:b/>
          <w:bCs/>
          <w:sz w:val="20"/>
          <w:szCs w:val="20"/>
        </w:rPr>
      </w:pPr>
      <w:r w:rsidRPr="00BC39F3">
        <w:rPr>
          <w:rFonts w:ascii="Times New Roman" w:hAnsi="Times New Roman" w:cs="Times New Roman"/>
          <w:b/>
          <w:bCs/>
          <w:sz w:val="20"/>
          <w:szCs w:val="20"/>
        </w:rPr>
        <w:lastRenderedPageBreak/>
        <w:t>1. INTRODUCTION</w:t>
      </w:r>
    </w:p>
    <w:p w:rsidR="009156F6" w:rsidRPr="00BC39F3" w:rsidRDefault="0034725F" w:rsidP="00BC39F3">
      <w:pPr>
        <w:adjustRightInd w:val="0"/>
        <w:snapToGrid w:val="0"/>
        <w:spacing w:after="0" w:line="240" w:lineRule="auto"/>
        <w:ind w:firstLine="720"/>
        <w:jc w:val="both"/>
        <w:rPr>
          <w:rFonts w:ascii="Times New Roman" w:hAnsi="Times New Roman" w:cs="Times New Roman"/>
          <w:sz w:val="20"/>
          <w:szCs w:val="20"/>
        </w:rPr>
      </w:pPr>
      <w:r w:rsidRPr="00BC39F3">
        <w:rPr>
          <w:rFonts w:ascii="Times New Roman" w:hAnsi="Times New Roman" w:cs="Times New Roman"/>
          <w:sz w:val="20"/>
          <w:szCs w:val="20"/>
        </w:rPr>
        <w:t xml:space="preserve">A photonic crystal is a periodic lattice of dielectric media that prohibits light waves of specific wavelengths from propagating in certain directions. The prohibited range of </w:t>
      </w:r>
      <w:r w:rsidRPr="00BC39F3">
        <w:rPr>
          <w:rFonts w:ascii="Times New Roman" w:hAnsi="Times New Roman" w:cs="Times New Roman"/>
          <w:sz w:val="20"/>
          <w:szCs w:val="20"/>
        </w:rPr>
        <w:t>wavelengths amounts to a photonic band gap (PBG), which is analogous to the electronic band gap found in semiconductors wherein electrons are forbidden at certain energy levels. In some ways, a photonic crystal behaves much like a metallic waveguide, restr</w:t>
      </w:r>
      <w:r w:rsidRPr="00BC39F3">
        <w:rPr>
          <w:rFonts w:ascii="Times New Roman" w:hAnsi="Times New Roman" w:cs="Times New Roman"/>
          <w:sz w:val="20"/>
          <w:szCs w:val="20"/>
        </w:rPr>
        <w:t>icting the propagation of electromagnetic waves below a threshold frequency. Forbidden wavelengths are determined by material layer thickness, dielectric constant, and feature periodicity.</w:t>
      </w:r>
      <w:r w:rsidRPr="00BC39F3">
        <w:rPr>
          <w:rFonts w:ascii="Times New Roman" w:hAnsi="Times New Roman" w:cs="Times New Roman"/>
          <w:sz w:val="20"/>
          <w:szCs w:val="20"/>
          <w:lang w:bidi="fa-IR"/>
        </w:rPr>
        <w:t xml:space="preserve"> </w:t>
      </w:r>
      <w:r w:rsidRPr="00BC39F3">
        <w:rPr>
          <w:rFonts w:ascii="Times New Roman" w:hAnsi="Times New Roman" w:cs="Times New Roman"/>
          <w:sz w:val="20"/>
          <w:szCs w:val="20"/>
        </w:rPr>
        <w:t>2-D photonic crystals can be formed by creating a periodic 2-D patt</w:t>
      </w:r>
      <w:r w:rsidRPr="00BC39F3">
        <w:rPr>
          <w:rFonts w:ascii="Times New Roman" w:hAnsi="Times New Roman" w:cs="Times New Roman"/>
          <w:sz w:val="20"/>
          <w:szCs w:val="20"/>
        </w:rPr>
        <w:t>ern of features in metal and/or dielectric layers using conventional IC fabrication equipment. The edges of etched features act as the interfaces that refract and reflect light and form photonic band gap regions to suppress and guide light within the plane</w:t>
      </w:r>
      <w:r w:rsidRPr="00BC39F3">
        <w:rPr>
          <w:rFonts w:ascii="Times New Roman" w:hAnsi="Times New Roman" w:cs="Times New Roman"/>
          <w:sz w:val="20"/>
          <w:szCs w:val="20"/>
        </w:rPr>
        <w:t xml:space="preserve"> of the crystal.</w:t>
      </w:r>
      <w:r w:rsidRPr="00BC39F3">
        <w:rPr>
          <w:rFonts w:ascii="Times New Roman" w:hAnsi="Times New Roman" w:cs="Times New Roman"/>
          <w:sz w:val="20"/>
          <w:szCs w:val="20"/>
          <w:lang w:bidi="fa-IR"/>
        </w:rPr>
        <w:t xml:space="preserve"> </w:t>
      </w:r>
      <w:r w:rsidRPr="00BC39F3">
        <w:rPr>
          <w:rFonts w:ascii="Times New Roman" w:hAnsi="Times New Roman" w:cs="Times New Roman"/>
          <w:sz w:val="20"/>
          <w:szCs w:val="20"/>
        </w:rPr>
        <w:t>Photonic Crystals will provide researchers from different fields with the theoretical background required for modelling photonic crystals and their optical properties, while at the same time presenting the large variety of devices, ranging</w:t>
      </w:r>
      <w:r w:rsidRPr="00BC39F3">
        <w:rPr>
          <w:rFonts w:ascii="Times New Roman" w:hAnsi="Times New Roman" w:cs="Times New Roman"/>
          <w:sz w:val="20"/>
          <w:szCs w:val="20"/>
        </w:rPr>
        <w:t xml:space="preserve"> from optics to microwaves, where photonic crystals have found application. As such, it aims at building bridges between optics, electromagnetism and solid state physics [1-3]. The most important applications of </w:t>
      </w:r>
    </w:p>
    <w:p w:rsidR="009156F6" w:rsidRPr="00BC39F3" w:rsidRDefault="0034725F" w:rsidP="00BC39F3">
      <w:pPr>
        <w:adjustRightInd w:val="0"/>
        <w:snapToGrid w:val="0"/>
        <w:spacing w:after="0" w:line="240" w:lineRule="auto"/>
        <w:jc w:val="both"/>
        <w:rPr>
          <w:rFonts w:ascii="Times New Roman" w:hAnsi="Times New Roman" w:cs="Times New Roman" w:hint="eastAsia"/>
          <w:sz w:val="20"/>
          <w:szCs w:val="20"/>
          <w:lang w:eastAsia="zh-CN"/>
        </w:rPr>
      </w:pPr>
      <w:r w:rsidRPr="00BC39F3">
        <w:rPr>
          <w:rFonts w:ascii="Times New Roman" w:hAnsi="Times New Roman" w:cs="Times New Roman"/>
          <w:sz w:val="20"/>
          <w:szCs w:val="20"/>
        </w:rPr>
        <w:lastRenderedPageBreak/>
        <w:t>photonic crystal structure are optical filt</w:t>
      </w:r>
      <w:r w:rsidRPr="00BC39F3">
        <w:rPr>
          <w:rFonts w:ascii="Times New Roman" w:hAnsi="Times New Roman" w:cs="Times New Roman"/>
          <w:sz w:val="20"/>
          <w:szCs w:val="20"/>
        </w:rPr>
        <w:t xml:space="preserve">ers [4], resonators [5] ,switching [6,7], laser[8], Photonic </w:t>
      </w:r>
      <w:r w:rsidRPr="00BC39F3">
        <w:rPr>
          <w:rFonts w:ascii="Times New Roman" w:hAnsi="Times New Roman" w:cs="Times New Roman"/>
          <w:sz w:val="20"/>
          <w:szCs w:val="20"/>
        </w:rPr>
        <w:t>crystal waveguide directional couplers[9] and planar antenna[10] .</w:t>
      </w:r>
    </w:p>
    <w:p w:rsidR="00BC39F3" w:rsidRPr="00BC39F3" w:rsidRDefault="00BC39F3" w:rsidP="00BC39F3">
      <w:pPr>
        <w:adjustRightInd w:val="0"/>
        <w:snapToGrid w:val="0"/>
        <w:spacing w:after="0" w:line="240" w:lineRule="auto"/>
        <w:jc w:val="both"/>
        <w:rPr>
          <w:rFonts w:ascii="Times New Roman" w:hAnsi="Times New Roman" w:cs="Times New Roman" w:hint="eastAsia"/>
          <w:sz w:val="20"/>
          <w:szCs w:val="20"/>
          <w:lang w:eastAsia="zh-CN" w:bidi="fa-IR"/>
        </w:rPr>
      </w:pPr>
    </w:p>
    <w:p w:rsidR="009156F6" w:rsidRPr="00BC39F3" w:rsidRDefault="0034725F" w:rsidP="00BC39F3">
      <w:pPr>
        <w:adjustRightInd w:val="0"/>
        <w:snapToGrid w:val="0"/>
        <w:spacing w:after="0" w:line="240" w:lineRule="auto"/>
        <w:rPr>
          <w:rFonts w:ascii="Times New Roman" w:hAnsi="Times New Roman" w:cs="Times New Roman"/>
          <w:b/>
          <w:bCs/>
          <w:sz w:val="20"/>
          <w:szCs w:val="20"/>
        </w:rPr>
      </w:pPr>
      <w:r w:rsidRPr="00BC39F3">
        <w:rPr>
          <w:rFonts w:ascii="Times New Roman" w:hAnsi="Times New Roman" w:cs="Times New Roman"/>
          <w:b/>
          <w:bCs/>
          <w:sz w:val="20"/>
          <w:szCs w:val="20"/>
        </w:rPr>
        <w:t>2. PHOTONIC CRYSTAL DIRECTIONAL COUPLERS</w:t>
      </w:r>
    </w:p>
    <w:p w:rsidR="009156F6" w:rsidRPr="00BC39F3" w:rsidRDefault="00BC39F3" w:rsidP="00BC39F3">
      <w:pPr>
        <w:autoSpaceDE w:val="0"/>
        <w:autoSpaceDN w:val="0"/>
        <w:adjustRightInd w:val="0"/>
        <w:snapToGrid w:val="0"/>
        <w:spacing w:after="0" w:line="240" w:lineRule="auto"/>
        <w:ind w:firstLine="720"/>
        <w:jc w:val="both"/>
        <w:rPr>
          <w:rFonts w:ascii="Times New Roman" w:hAnsi="Times New Roman" w:cs="Times New Roman"/>
          <w:sz w:val="20"/>
          <w:szCs w:val="20"/>
        </w:rPr>
      </w:pPr>
      <w:r w:rsidRPr="00BC39F3">
        <w:rPr>
          <w:rFonts w:ascii="Times New Roman" w:hAnsi="Times New Roman" w:cs="Times New Roman"/>
          <w:sz w:val="20"/>
          <w:szCs w:val="20"/>
        </w:rPr>
        <w:t xml:space="preserve"> </w:t>
      </w:r>
      <w:r w:rsidR="0034725F" w:rsidRPr="00BC39F3">
        <w:rPr>
          <w:rFonts w:ascii="Times New Roman" w:hAnsi="Times New Roman" w:cs="Times New Roman"/>
          <w:sz w:val="20"/>
          <w:szCs w:val="20"/>
        </w:rPr>
        <w:t xml:space="preserve">The photonic crystal optical switch is one of the most important applications </w:t>
      </w:r>
      <w:r w:rsidR="0034725F" w:rsidRPr="00BC39F3">
        <w:rPr>
          <w:rFonts w:ascii="Times New Roman" w:hAnsi="Times New Roman" w:cs="Times New Roman"/>
          <w:sz w:val="20"/>
          <w:szCs w:val="20"/>
        </w:rPr>
        <w:t>of photonic crystals in telecommunication networks. The optical switch structure based on photonic crystal (PC) directional coupler is shown in Figure 1 the device is made of two dimensional hexagonal PC structure .The ports of the coupler are tagged in Fi</w:t>
      </w:r>
      <w:r w:rsidR="0034725F" w:rsidRPr="00BC39F3">
        <w:rPr>
          <w:rFonts w:ascii="Times New Roman" w:hAnsi="Times New Roman" w:cs="Times New Roman"/>
          <w:sz w:val="20"/>
          <w:szCs w:val="20"/>
        </w:rPr>
        <w:t xml:space="preserve">gure 1. The rods have radius of 0.2a, where a is the structure lattice constant .Directional coupler switch is consists of three regions of input, coupling and output. Total length of the coupling region is L and the central rods radius (rc) is determined </w:t>
      </w:r>
      <w:r w:rsidR="0034725F" w:rsidRPr="00BC39F3">
        <w:rPr>
          <w:rFonts w:ascii="Times New Roman" w:hAnsi="Times New Roman" w:cs="Times New Roman"/>
          <w:sz w:val="20"/>
          <w:szCs w:val="20"/>
        </w:rPr>
        <w:t>to be 0.14a [11].</w:t>
      </w:r>
    </w:p>
    <w:p w:rsidR="009156F6" w:rsidRPr="00BC39F3" w:rsidRDefault="0034725F" w:rsidP="00BC39F3">
      <w:pPr>
        <w:autoSpaceDE w:val="0"/>
        <w:autoSpaceDN w:val="0"/>
        <w:adjustRightInd w:val="0"/>
        <w:snapToGrid w:val="0"/>
        <w:spacing w:after="0" w:line="240" w:lineRule="auto"/>
        <w:ind w:firstLine="720"/>
        <w:jc w:val="both"/>
        <w:rPr>
          <w:rFonts w:ascii="Times New Roman" w:hAnsi="Times New Roman" w:cs="Times New Roman"/>
          <w:sz w:val="20"/>
          <w:szCs w:val="20"/>
          <w:rtl/>
        </w:rPr>
      </w:pPr>
      <w:r w:rsidRPr="00BC39F3">
        <w:rPr>
          <w:rFonts w:ascii="Times New Roman" w:hAnsi="Times New Roman" w:cs="Times New Roman"/>
          <w:sz w:val="20"/>
          <w:szCs w:val="20"/>
        </w:rPr>
        <w:t>Different types of directional couplers with different applications and dispersion properties can be designed by variation of the number and radius of the central row rods. The coupling mechanism for all couplers, as depicted in Eq.1, dep</w:t>
      </w:r>
      <w:r w:rsidRPr="00BC39F3">
        <w:rPr>
          <w:rFonts w:ascii="Times New Roman" w:hAnsi="Times New Roman" w:cs="Times New Roman"/>
          <w:sz w:val="20"/>
          <w:szCs w:val="20"/>
        </w:rPr>
        <w:t>ends on the frequency-dependent parameter of propagation constant (ß).</w:t>
      </w:r>
    </w:p>
    <w:p w:rsidR="009156F6" w:rsidRPr="00BC39F3" w:rsidRDefault="009156F6" w:rsidP="00BC39F3">
      <w:pPr>
        <w:autoSpaceDE w:val="0"/>
        <w:autoSpaceDN w:val="0"/>
        <w:adjustRightInd w:val="0"/>
        <w:snapToGrid w:val="0"/>
        <w:spacing w:after="0" w:line="240" w:lineRule="auto"/>
        <w:rPr>
          <w:rFonts w:ascii="Times New Roman" w:hAnsi="Times New Roman" w:cs="Times New Roman"/>
          <w:sz w:val="20"/>
          <w:szCs w:val="20"/>
        </w:rPr>
      </w:pPr>
    </w:p>
    <w:p w:rsidR="009156F6" w:rsidRPr="00BC39F3" w:rsidRDefault="0034725F" w:rsidP="00BC39F3">
      <w:pPr>
        <w:adjustRightInd w:val="0"/>
        <w:snapToGrid w:val="0"/>
        <w:spacing w:after="0" w:line="240" w:lineRule="auto"/>
        <w:jc w:val="center"/>
        <w:rPr>
          <w:rFonts w:ascii="Times New Roman" w:hAnsi="Times New Roman" w:cs="Times New Roman"/>
          <w:sz w:val="20"/>
          <w:szCs w:val="20"/>
        </w:rPr>
      </w:pPr>
      <w:r w:rsidRPr="00BC39F3">
        <w:rPr>
          <w:rFonts w:ascii="Times New Roman" w:hAnsi="Times New Roman" w:cs="Times New Roman"/>
          <w:sz w:val="20"/>
          <w:szCs w:val="20"/>
        </w:rPr>
        <w:t>Lc = π / ǀ ßodd –ßeven ǀ</w:t>
      </w:r>
      <w:r w:rsidRPr="00BC39F3">
        <w:rPr>
          <w:rFonts w:ascii="Times New Roman" w:hAnsi="Times New Roman" w:cs="Times New Roman"/>
          <w:sz w:val="20"/>
          <w:szCs w:val="20"/>
        </w:rPr>
        <w:tab/>
      </w:r>
      <w:r w:rsidRPr="00BC39F3">
        <w:rPr>
          <w:rFonts w:ascii="Times New Roman" w:hAnsi="Times New Roman" w:cs="Times New Roman"/>
          <w:sz w:val="20"/>
          <w:szCs w:val="20"/>
        </w:rPr>
        <w:tab/>
      </w:r>
      <w:r w:rsidR="00BC39F3" w:rsidRPr="00BC39F3">
        <w:rPr>
          <w:rFonts w:ascii="Times New Roman" w:hAnsi="Times New Roman" w:cs="Times New Roman"/>
          <w:sz w:val="20"/>
          <w:szCs w:val="20"/>
        </w:rPr>
        <w:t xml:space="preserve"> </w:t>
      </w:r>
      <w:r w:rsidRPr="00BC39F3">
        <w:rPr>
          <w:rFonts w:ascii="Times New Roman" w:hAnsi="Times New Roman" w:cs="Times New Roman"/>
          <w:sz w:val="20"/>
          <w:szCs w:val="20"/>
        </w:rPr>
        <w:t>(1)</w:t>
      </w:r>
    </w:p>
    <w:p w:rsidR="009156F6" w:rsidRDefault="0034725F" w:rsidP="00BC39F3">
      <w:pPr>
        <w:autoSpaceDE w:val="0"/>
        <w:autoSpaceDN w:val="0"/>
        <w:adjustRightInd w:val="0"/>
        <w:snapToGrid w:val="0"/>
        <w:spacing w:after="0" w:line="240" w:lineRule="auto"/>
        <w:rPr>
          <w:rFonts w:ascii="Times New Roman" w:hAnsi="Times New Roman" w:cs="Times New Roman" w:hint="eastAsia"/>
          <w:color w:val="000000" w:themeColor="text1"/>
          <w:sz w:val="20"/>
          <w:szCs w:val="20"/>
          <w:lang w:eastAsia="zh-CN"/>
        </w:rPr>
      </w:pPr>
      <w:r w:rsidRPr="00BC39F3">
        <w:rPr>
          <w:rFonts w:ascii="Times New Roman" w:hAnsi="Times New Roman" w:cs="Times New Roman"/>
          <w:color w:val="000000" w:themeColor="text1"/>
          <w:sz w:val="20"/>
          <w:szCs w:val="20"/>
        </w:rPr>
        <w:t>Where</w:t>
      </w:r>
      <w:r w:rsidRPr="00BC39F3">
        <w:rPr>
          <w:rFonts w:ascii="Times New Roman" w:hAnsi="Times New Roman" w:cs="Times New Roman"/>
          <w:color w:val="000000" w:themeColor="text1"/>
          <w:sz w:val="20"/>
          <w:szCs w:val="20"/>
          <w:rtl/>
        </w:rPr>
        <w:t xml:space="preserve"> </w:t>
      </w:r>
      <w:r w:rsidRPr="00BC39F3">
        <w:rPr>
          <w:rFonts w:ascii="Times New Roman" w:hAnsi="Times New Roman" w:cs="Times New Roman"/>
          <w:color w:val="000000" w:themeColor="text1"/>
          <w:sz w:val="20"/>
          <w:szCs w:val="20"/>
        </w:rPr>
        <w:t>Lc is length of the coupling region.</w:t>
      </w:r>
    </w:p>
    <w:p w:rsidR="00BC39F3" w:rsidRDefault="00BC39F3" w:rsidP="00BC39F3">
      <w:pPr>
        <w:autoSpaceDE w:val="0"/>
        <w:autoSpaceDN w:val="0"/>
        <w:adjustRightInd w:val="0"/>
        <w:snapToGrid w:val="0"/>
        <w:spacing w:after="0" w:line="240" w:lineRule="auto"/>
        <w:rPr>
          <w:rFonts w:ascii="Times New Roman" w:hAnsi="Times New Roman" w:cs="Times New Roman" w:hint="eastAsia"/>
          <w:color w:val="000000" w:themeColor="text1"/>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lastRenderedPageBreak/>
        <w:drawing>
          <wp:inline distT="0" distB="0" distL="0" distR="0">
            <wp:extent cx="2876550" cy="217354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colorTemperature colorTemp="7200"/>
                              </a14:imgEffect>
                              <a14:imgEffect>
                                <a14:saturation sat="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7683" cy="2174400"/>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tl/>
        </w:rPr>
      </w:pPr>
      <w:r w:rsidRPr="00BC39F3">
        <w:rPr>
          <w:rFonts w:ascii="Times New Roman" w:hAnsi="Times New Roman" w:cs="Times New Roman"/>
          <w:sz w:val="20"/>
          <w:szCs w:val="20"/>
        </w:rPr>
        <w:t>Figure 1. A directional coupler switch based on Photonic crystal</w:t>
      </w: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Pr="00BC39F3" w:rsidRDefault="0034725F" w:rsidP="00BC39F3">
      <w:pPr>
        <w:adjustRightInd w:val="0"/>
        <w:snapToGrid w:val="0"/>
        <w:spacing w:after="0" w:line="240" w:lineRule="auto"/>
        <w:rPr>
          <w:rFonts w:ascii="Times New Roman" w:hAnsi="Times New Roman" w:cs="Times New Roman"/>
          <w:b/>
          <w:bCs/>
          <w:sz w:val="20"/>
          <w:szCs w:val="20"/>
        </w:rPr>
      </w:pPr>
      <w:r w:rsidRPr="00BC39F3">
        <w:rPr>
          <w:rFonts w:ascii="Times New Roman" w:hAnsi="Times New Roman" w:cs="Times New Roman"/>
          <w:b/>
          <w:bCs/>
          <w:sz w:val="20"/>
          <w:szCs w:val="20"/>
        </w:rPr>
        <w:t xml:space="preserve">3. SIMULATION OF ALL OPTICAL DIRECTIONAL </w:t>
      </w:r>
      <w:r w:rsidRPr="00BC39F3">
        <w:rPr>
          <w:rFonts w:ascii="Times New Roman" w:hAnsi="Times New Roman" w:cs="Times New Roman"/>
          <w:b/>
          <w:bCs/>
          <w:sz w:val="20"/>
          <w:szCs w:val="20"/>
        </w:rPr>
        <w:t>COUPLER IN VARIOUS CENTRAL RADIUS</w:t>
      </w:r>
    </w:p>
    <w:p w:rsidR="009156F6" w:rsidRPr="00BC39F3" w:rsidRDefault="00BC39F3" w:rsidP="00BC39F3">
      <w:pPr>
        <w:adjustRightInd w:val="0"/>
        <w:snapToGrid w:val="0"/>
        <w:spacing w:after="0" w:line="240" w:lineRule="auto"/>
        <w:ind w:firstLine="720"/>
        <w:jc w:val="both"/>
        <w:rPr>
          <w:rFonts w:ascii="Times New Roman" w:hAnsi="Times New Roman" w:cs="Times New Roman"/>
          <w:sz w:val="20"/>
          <w:szCs w:val="20"/>
        </w:rPr>
      </w:pPr>
      <w:r w:rsidRPr="00BC39F3">
        <w:rPr>
          <w:rFonts w:ascii="Times New Roman" w:hAnsi="Times New Roman" w:cs="Times New Roman"/>
          <w:sz w:val="20"/>
          <w:szCs w:val="20"/>
          <w:lang w:bidi="fa-IR"/>
        </w:rPr>
        <w:t xml:space="preserve"> </w:t>
      </w:r>
      <w:r w:rsidR="0034725F" w:rsidRPr="00BC39F3">
        <w:rPr>
          <w:rFonts w:ascii="Times New Roman" w:hAnsi="Times New Roman" w:cs="Times New Roman"/>
          <w:sz w:val="20"/>
          <w:szCs w:val="20"/>
          <w:lang w:bidi="fa-IR"/>
        </w:rPr>
        <w:t xml:space="preserve">All optical switches have been under intensive study in recent years due to their potential abilities for optical system and network applications. Several methods have been reported to control the propagation properties of optical devices. </w:t>
      </w:r>
      <w:r w:rsidR="0034725F" w:rsidRPr="00BC39F3">
        <w:rPr>
          <w:rFonts w:ascii="Times New Roman" w:hAnsi="Times New Roman" w:cs="Times New Roman"/>
          <w:sz w:val="20"/>
          <w:szCs w:val="20"/>
        </w:rPr>
        <w:t>In this paper we</w:t>
      </w:r>
      <w:r w:rsidR="0034725F" w:rsidRPr="00BC39F3">
        <w:rPr>
          <w:rFonts w:ascii="Times New Roman" w:hAnsi="Times New Roman" w:cs="Times New Roman"/>
          <w:sz w:val="20"/>
          <w:szCs w:val="20"/>
        </w:rPr>
        <w:t xml:space="preserve"> have tried to obtain new results by changing the central rods. Radiuses of central row rods are considered first 0.15a and then 0.16a, where a</w:t>
      </w:r>
      <w:r w:rsidRPr="00BC39F3">
        <w:rPr>
          <w:rFonts w:ascii="Times New Roman" w:hAnsi="Times New Roman" w:cs="Times New Roman"/>
          <w:sz w:val="20"/>
          <w:szCs w:val="20"/>
        </w:rPr>
        <w:t xml:space="preserve"> </w:t>
      </w:r>
      <w:r w:rsidR="0034725F" w:rsidRPr="00BC39F3">
        <w:rPr>
          <w:rFonts w:ascii="Times New Roman" w:hAnsi="Times New Roman" w:cs="Times New Roman"/>
          <w:sz w:val="20"/>
          <w:szCs w:val="20"/>
        </w:rPr>
        <w:t>is the structure lattice constant. Different radiuses are studied, but 0.15a and 0,16a were optimal where a</w:t>
      </w:r>
      <w:r w:rsidRPr="00BC39F3">
        <w:rPr>
          <w:rFonts w:ascii="Times New Roman" w:hAnsi="Times New Roman" w:cs="Times New Roman"/>
          <w:sz w:val="20"/>
          <w:szCs w:val="20"/>
        </w:rPr>
        <w:t xml:space="preserve"> </w:t>
      </w:r>
      <w:r w:rsidR="0034725F" w:rsidRPr="00BC39F3">
        <w:rPr>
          <w:rFonts w:ascii="Times New Roman" w:hAnsi="Times New Roman" w:cs="Times New Roman"/>
          <w:sz w:val="20"/>
          <w:szCs w:val="20"/>
        </w:rPr>
        <w:t>is</w:t>
      </w:r>
      <w:r w:rsidR="0034725F" w:rsidRPr="00BC39F3">
        <w:rPr>
          <w:rFonts w:ascii="Times New Roman" w:hAnsi="Times New Roman" w:cs="Times New Roman"/>
          <w:sz w:val="20"/>
          <w:szCs w:val="20"/>
        </w:rPr>
        <w:t xml:space="preserve"> defined 575nm.</w:t>
      </w:r>
    </w:p>
    <w:p w:rsidR="009156F6" w:rsidRPr="00BC39F3" w:rsidRDefault="0034725F" w:rsidP="00BC39F3">
      <w:pPr>
        <w:adjustRightInd w:val="0"/>
        <w:snapToGrid w:val="0"/>
        <w:spacing w:after="0" w:line="240" w:lineRule="auto"/>
        <w:ind w:firstLine="720"/>
        <w:jc w:val="both"/>
        <w:rPr>
          <w:rFonts w:ascii="Times New Roman" w:hAnsi="Times New Roman" w:cs="Times New Roman"/>
          <w:sz w:val="20"/>
          <w:szCs w:val="20"/>
        </w:rPr>
      </w:pPr>
      <w:r w:rsidRPr="00BC39F3">
        <w:rPr>
          <w:rFonts w:ascii="Times New Roman" w:hAnsi="Times New Roman" w:cs="Times New Roman"/>
          <w:sz w:val="20"/>
          <w:szCs w:val="20"/>
        </w:rPr>
        <w:t xml:space="preserve">The TM band gap of the structure, as depicted in Figure 2, is in the range of 0.2735 ≤ a/λ ≤ 0.3833, where λ denotes the optical wavelength in free space. In fact, frequency range in order to analyze and simulate is determined. By removing </w:t>
      </w:r>
      <w:r w:rsidRPr="00BC39F3">
        <w:rPr>
          <w:rFonts w:ascii="Times New Roman" w:hAnsi="Times New Roman" w:cs="Times New Roman"/>
          <w:sz w:val="20"/>
          <w:szCs w:val="20"/>
        </w:rPr>
        <w:t>some of the AlGaAs pillars in the structure of crystal, a guide for the frequencies within the band gap will be created.</w:t>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eastAsia="Times New Roman" w:hAnsi="Times New Roman" w:cs="Times New Roman"/>
          <w:noProof/>
          <w:sz w:val="20"/>
          <w:szCs w:val="20"/>
          <w:lang w:eastAsia="zh-CN"/>
        </w:rPr>
        <w:drawing>
          <wp:inline distT="0" distB="0" distL="0" distR="0">
            <wp:extent cx="2657475" cy="1836383"/>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colorTemperature colorTemp="7200"/>
                              </a14:imgEffect>
                              <a14:imgEffect>
                                <a14:saturation sat="33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58126" cy="1836833"/>
                    </a:xfrm>
                    <a:prstGeom prst="rect">
                      <a:avLst/>
                    </a:prstGeom>
                    <a:noFill/>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2. Band diagram for TM polarization in a triangular lattice of AlGaAs rods</w:t>
      </w: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Default="0034725F" w:rsidP="00BC39F3">
      <w:pPr>
        <w:adjustRightInd w:val="0"/>
        <w:snapToGrid w:val="0"/>
        <w:spacing w:after="0" w:line="240" w:lineRule="auto"/>
        <w:ind w:firstLine="720"/>
        <w:jc w:val="both"/>
        <w:rPr>
          <w:rFonts w:ascii="Times New Roman" w:hAnsi="Times New Roman" w:cs="Times New Roman" w:hint="eastAsia"/>
          <w:sz w:val="20"/>
          <w:szCs w:val="20"/>
          <w:lang w:eastAsia="zh-CN"/>
        </w:rPr>
      </w:pPr>
      <w:r w:rsidRPr="00BC39F3">
        <w:rPr>
          <w:rFonts w:ascii="Times New Roman" w:hAnsi="Times New Roman" w:cs="Times New Roman"/>
          <w:sz w:val="20"/>
          <w:szCs w:val="20"/>
        </w:rPr>
        <w:lastRenderedPageBreak/>
        <w:t xml:space="preserve">Different structures with changing in central row </w:t>
      </w:r>
      <w:r w:rsidRPr="00BC39F3">
        <w:rPr>
          <w:rFonts w:ascii="Times New Roman" w:hAnsi="Times New Roman" w:cs="Times New Roman"/>
          <w:sz w:val="20"/>
          <w:szCs w:val="20"/>
        </w:rPr>
        <w:t>rods</w:t>
      </w:r>
      <w:r w:rsidR="00BC39F3" w:rsidRPr="00BC39F3">
        <w:rPr>
          <w:rFonts w:ascii="Times New Roman" w:hAnsi="Times New Roman" w:cs="Times New Roman" w:hint="eastAsia"/>
          <w:sz w:val="20"/>
          <w:szCs w:val="20"/>
          <w:lang w:eastAsia="zh-CN"/>
        </w:rPr>
        <w:t xml:space="preserve"> </w:t>
      </w:r>
      <w:r w:rsidRPr="00BC39F3">
        <w:rPr>
          <w:rFonts w:ascii="Times New Roman" w:hAnsi="Times New Roman" w:cs="Times New Roman"/>
          <w:sz w:val="20"/>
          <w:szCs w:val="20"/>
        </w:rPr>
        <w:t>(0.15a),</w:t>
      </w:r>
      <w:r w:rsidR="00BC39F3" w:rsidRPr="00BC39F3">
        <w:rPr>
          <w:rFonts w:ascii="Times New Roman" w:hAnsi="Times New Roman" w:cs="Times New Roman" w:hint="eastAsia"/>
          <w:sz w:val="20"/>
          <w:szCs w:val="20"/>
          <w:lang w:eastAsia="zh-CN"/>
        </w:rPr>
        <w:t xml:space="preserve"> </w:t>
      </w:r>
      <w:r w:rsidRPr="00BC39F3">
        <w:rPr>
          <w:rFonts w:ascii="Times New Roman" w:hAnsi="Times New Roman" w:cs="Times New Roman"/>
          <w:sz w:val="20"/>
          <w:szCs w:val="20"/>
        </w:rPr>
        <w:t>(0.16a) in Figure 3 are observed.</w:t>
      </w:r>
      <w:r w:rsidR="00BC39F3" w:rsidRPr="00BC39F3">
        <w:rPr>
          <w:rFonts w:ascii="Times New Roman" w:hAnsi="Times New Roman" w:cs="Times New Roman" w:hint="eastAsia"/>
          <w:sz w:val="20"/>
          <w:szCs w:val="20"/>
          <w:lang w:eastAsia="zh-CN"/>
        </w:rPr>
        <w:t xml:space="preserve"> </w:t>
      </w:r>
      <w:r w:rsidRPr="00BC39F3">
        <w:rPr>
          <w:rFonts w:ascii="Times New Roman" w:hAnsi="Times New Roman" w:cs="Times New Roman"/>
          <w:sz w:val="20"/>
          <w:szCs w:val="20"/>
        </w:rPr>
        <w:t>All simulatins and analysis in linear state have been done where “a” has been considered</w:t>
      </w:r>
      <w:r w:rsidR="00BC39F3" w:rsidRPr="00BC39F3">
        <w:rPr>
          <w:rFonts w:ascii="Times New Roman" w:hAnsi="Times New Roman" w:cs="Times New Roman"/>
          <w:sz w:val="20"/>
          <w:szCs w:val="20"/>
        </w:rPr>
        <w:t xml:space="preserve"> </w:t>
      </w:r>
      <w:r w:rsidRPr="00BC39F3">
        <w:rPr>
          <w:rFonts w:ascii="Times New Roman" w:hAnsi="Times New Roman" w:cs="Times New Roman"/>
          <w:sz w:val="20"/>
          <w:szCs w:val="20"/>
        </w:rPr>
        <w:t>575nm.</w:t>
      </w:r>
    </w:p>
    <w:p w:rsidR="00BC39F3" w:rsidRPr="00BC39F3" w:rsidRDefault="00BC39F3" w:rsidP="00BC39F3">
      <w:pPr>
        <w:adjustRightInd w:val="0"/>
        <w:snapToGrid w:val="0"/>
        <w:spacing w:after="0" w:line="240" w:lineRule="auto"/>
        <w:ind w:firstLine="720"/>
        <w:jc w:val="both"/>
        <w:rPr>
          <w:rFonts w:ascii="Times New Roman" w:hAnsi="Times New Roman" w:cs="Times New Roman" w:hint="eastAsia"/>
          <w:sz w:val="20"/>
          <w:szCs w:val="20"/>
          <w:lang w:eastAsia="zh-CN"/>
        </w:rPr>
      </w:pPr>
    </w:p>
    <w:p w:rsidR="009156F6" w:rsidRPr="00BC39F3" w:rsidRDefault="0034725F" w:rsidP="00BC39F3">
      <w:pPr>
        <w:adjustRightInd w:val="0"/>
        <w:snapToGrid w:val="0"/>
        <w:spacing w:after="0" w:line="240" w:lineRule="auto"/>
        <w:jc w:val="center"/>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790825" cy="2692114"/>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90825" cy="2692114"/>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3. Periodic structures of Photonic crystal (0.15a, 0.16a) without propagation</w:t>
      </w:r>
    </w:p>
    <w:p w:rsidR="009156F6" w:rsidRPr="00BC39F3" w:rsidRDefault="009156F6" w:rsidP="00BC39F3">
      <w:pPr>
        <w:adjustRightInd w:val="0"/>
        <w:snapToGrid w:val="0"/>
        <w:spacing w:after="0" w:line="240" w:lineRule="auto"/>
        <w:jc w:val="center"/>
        <w:rPr>
          <w:rFonts w:ascii="Times New Roman" w:hAnsi="Times New Roman" w:cs="Times New Roman"/>
          <w:sz w:val="20"/>
          <w:szCs w:val="20"/>
        </w:rPr>
      </w:pPr>
    </w:p>
    <w:p w:rsidR="009156F6" w:rsidRDefault="0034725F" w:rsidP="00BC39F3">
      <w:pPr>
        <w:adjustRightInd w:val="0"/>
        <w:snapToGrid w:val="0"/>
        <w:spacing w:after="0" w:line="240" w:lineRule="auto"/>
        <w:ind w:firstLine="720"/>
        <w:jc w:val="both"/>
        <w:rPr>
          <w:rFonts w:ascii="Times New Roman" w:hAnsi="Times New Roman" w:cs="Times New Roman" w:hint="eastAsia"/>
          <w:sz w:val="20"/>
          <w:szCs w:val="20"/>
          <w:lang w:eastAsia="zh-CN"/>
        </w:rPr>
      </w:pPr>
      <w:r w:rsidRPr="00BC39F3">
        <w:rPr>
          <w:rFonts w:ascii="Times New Roman" w:hAnsi="Times New Roman" w:cs="Times New Roman"/>
          <w:sz w:val="20"/>
          <w:szCs w:val="20"/>
        </w:rPr>
        <w:t>In order to demonstrate th</w:t>
      </w:r>
      <w:r w:rsidRPr="00BC39F3">
        <w:rPr>
          <w:rFonts w:ascii="Times New Roman" w:hAnsi="Times New Roman" w:cs="Times New Roman"/>
          <w:sz w:val="20"/>
          <w:szCs w:val="20"/>
        </w:rPr>
        <w:t>e switching performance of the device, we have simulated the linear state, which the refractive index of the central row is unchanged during the guidance of the light wave. For linear case as depicted in Figure 4, which no pump signal is induced to the cen</w:t>
      </w:r>
      <w:r w:rsidRPr="00BC39F3">
        <w:rPr>
          <w:rFonts w:ascii="Times New Roman" w:hAnsi="Times New Roman" w:cs="Times New Roman"/>
          <w:sz w:val="20"/>
          <w:szCs w:val="20"/>
        </w:rPr>
        <w:t>tral row, the coupler is expected to operate in bar state; it means that the input light wave, I</w:t>
      </w:r>
      <w:r w:rsidRPr="00BC39F3">
        <w:rPr>
          <w:rFonts w:ascii="Times New Roman" w:hAnsi="Times New Roman" w:cs="Times New Roman"/>
          <w:sz w:val="20"/>
          <w:szCs w:val="20"/>
          <w:vertAlign w:val="subscript"/>
        </w:rPr>
        <w:t>1</w:t>
      </w:r>
      <w:r w:rsidRPr="00BC39F3">
        <w:rPr>
          <w:rFonts w:ascii="Times New Roman" w:hAnsi="Times New Roman" w:cs="Times New Roman"/>
          <w:sz w:val="20"/>
          <w:szCs w:val="20"/>
        </w:rPr>
        <w:t xml:space="preserve"> , with the proper frequency is guided to port O</w:t>
      </w:r>
      <w:r w:rsidRPr="00BC39F3">
        <w:rPr>
          <w:rFonts w:ascii="Times New Roman" w:hAnsi="Times New Roman" w:cs="Times New Roman"/>
          <w:sz w:val="20"/>
          <w:szCs w:val="20"/>
          <w:vertAlign w:val="subscript"/>
        </w:rPr>
        <w:t>1</w:t>
      </w:r>
      <w:r w:rsidRPr="00BC39F3">
        <w:rPr>
          <w:rFonts w:ascii="Times New Roman" w:hAnsi="Times New Roman" w:cs="Times New Roman"/>
          <w:sz w:val="20"/>
          <w:szCs w:val="20"/>
        </w:rPr>
        <w:t>.</w:t>
      </w:r>
    </w:p>
    <w:p w:rsidR="00BC39F3" w:rsidRPr="00BC39F3" w:rsidRDefault="00BC39F3" w:rsidP="00BC39F3">
      <w:pPr>
        <w:adjustRightInd w:val="0"/>
        <w:snapToGrid w:val="0"/>
        <w:spacing w:after="0" w:line="240" w:lineRule="auto"/>
        <w:ind w:firstLine="720"/>
        <w:jc w:val="both"/>
        <w:rPr>
          <w:rFonts w:ascii="Times New Roman" w:hAnsi="Times New Roman" w:cs="Times New Roman" w:hint="eastAsia"/>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760519" cy="2247900"/>
            <wp:effectExtent l="19050" t="0" r="1731" b="0"/>
            <wp:docPr id="10" name="Picture 10" descr="C:\Users\aylar\Desktop\New folder (3)\desk\maktoobi\linear\li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ylar\Desktop\New folder (3)\desk\maktoobi\linear\linear.png"/>
                    <pic:cNvPicPr>
                      <a:picLocks noChangeAspect="1" noChangeArrowheads="1"/>
                    </pic:cNvPicPr>
                  </pic:nvPicPr>
                  <pic:blipFill>
                    <a:blip r:embed="rId21"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68464" cy="2254369"/>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4.</w:t>
      </w:r>
      <w:r w:rsidR="00BC39F3" w:rsidRPr="00BC39F3">
        <w:rPr>
          <w:rFonts w:ascii="Times New Roman" w:hAnsi="Times New Roman" w:cs="Times New Roman"/>
          <w:sz w:val="20"/>
          <w:szCs w:val="20"/>
        </w:rPr>
        <w:t xml:space="preserve"> </w:t>
      </w:r>
      <w:r w:rsidRPr="00BC39F3">
        <w:rPr>
          <w:rFonts w:ascii="Times New Roman" w:hAnsi="Times New Roman" w:cs="Times New Roman"/>
          <w:sz w:val="20"/>
          <w:szCs w:val="20"/>
        </w:rPr>
        <w:t>All-optical switch in linear state</w:t>
      </w:r>
    </w:p>
    <w:p w:rsidR="009156F6" w:rsidRDefault="009156F6" w:rsidP="00BC39F3">
      <w:pPr>
        <w:adjustRightInd w:val="0"/>
        <w:snapToGrid w:val="0"/>
        <w:spacing w:after="0" w:line="240" w:lineRule="auto"/>
        <w:rPr>
          <w:rFonts w:ascii="Times New Roman" w:hAnsi="Times New Roman" w:cs="Times New Roman" w:hint="eastAsia"/>
          <w:b/>
          <w:bCs/>
          <w:sz w:val="20"/>
          <w:szCs w:val="20"/>
          <w:lang w:eastAsia="zh-CN"/>
        </w:rPr>
      </w:pPr>
    </w:p>
    <w:p w:rsidR="00BC39F3" w:rsidRDefault="00BC39F3" w:rsidP="00BC39F3">
      <w:pPr>
        <w:adjustRightInd w:val="0"/>
        <w:snapToGrid w:val="0"/>
        <w:spacing w:after="0" w:line="240" w:lineRule="auto"/>
        <w:rPr>
          <w:rFonts w:ascii="Times New Roman" w:hAnsi="Times New Roman" w:cs="Times New Roman" w:hint="eastAsia"/>
          <w:b/>
          <w:bCs/>
          <w:sz w:val="20"/>
          <w:szCs w:val="20"/>
          <w:lang w:eastAsia="zh-CN"/>
        </w:rPr>
      </w:pPr>
    </w:p>
    <w:p w:rsidR="00BC39F3" w:rsidRDefault="00BC39F3" w:rsidP="00BC39F3">
      <w:pPr>
        <w:adjustRightInd w:val="0"/>
        <w:snapToGrid w:val="0"/>
        <w:spacing w:after="0" w:line="240" w:lineRule="auto"/>
        <w:rPr>
          <w:rFonts w:ascii="Times New Roman" w:hAnsi="Times New Roman" w:cs="Times New Roman" w:hint="eastAsia"/>
          <w:b/>
          <w:bCs/>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b/>
          <w:bCs/>
          <w:sz w:val="20"/>
          <w:szCs w:val="20"/>
        </w:rPr>
      </w:pPr>
      <w:r w:rsidRPr="00BC39F3">
        <w:rPr>
          <w:rFonts w:ascii="Times New Roman" w:hAnsi="Times New Roman" w:cs="Times New Roman"/>
          <w:b/>
          <w:bCs/>
          <w:sz w:val="20"/>
          <w:szCs w:val="20"/>
        </w:rPr>
        <w:lastRenderedPageBreak/>
        <w:t>4. FDTD</w:t>
      </w:r>
      <w:r w:rsidRPr="00BC39F3">
        <w:rPr>
          <w:rFonts w:ascii="Times New Roman" w:hAnsi="Times New Roman" w:cs="Times New Roman"/>
          <w:b/>
          <w:bCs/>
          <w:smallCaps/>
          <w:kern w:val="28"/>
          <w:sz w:val="20"/>
          <w:szCs w:val="20"/>
        </w:rPr>
        <w:t xml:space="preserve"> (Finite Difference Time Domain) method</w:t>
      </w:r>
    </w:p>
    <w:p w:rsidR="009156F6" w:rsidRPr="00BC39F3" w:rsidRDefault="00BC39F3" w:rsidP="00BC39F3">
      <w:pPr>
        <w:adjustRightInd w:val="0"/>
        <w:snapToGrid w:val="0"/>
        <w:spacing w:after="0" w:line="240" w:lineRule="auto"/>
        <w:ind w:firstLine="720"/>
        <w:jc w:val="both"/>
        <w:rPr>
          <w:rFonts w:ascii="Times New Roman" w:hAnsi="Times New Roman" w:cs="Times New Roman"/>
          <w:b/>
          <w:bCs/>
          <w:sz w:val="20"/>
          <w:szCs w:val="20"/>
        </w:rPr>
      </w:pPr>
      <w:r w:rsidRPr="00BC39F3">
        <w:rPr>
          <w:rFonts w:ascii="Times New Roman" w:hAnsi="Times New Roman" w:cs="Times New Roman"/>
          <w:color w:val="000000" w:themeColor="text1"/>
          <w:sz w:val="20"/>
          <w:szCs w:val="20"/>
        </w:rPr>
        <w:t xml:space="preserve"> </w:t>
      </w:r>
      <w:r w:rsidR="0034725F" w:rsidRPr="00BC39F3">
        <w:rPr>
          <w:rFonts w:ascii="Times New Roman" w:hAnsi="Times New Roman" w:cs="Times New Roman"/>
          <w:color w:val="000000" w:themeColor="text1"/>
          <w:sz w:val="20"/>
          <w:szCs w:val="20"/>
        </w:rPr>
        <w:t>FDTD</w:t>
      </w:r>
      <w:r w:rsidR="0034725F" w:rsidRPr="00BC39F3">
        <w:rPr>
          <w:rFonts w:ascii="Times New Roman" w:hAnsi="Times New Roman" w:cs="Times New Roman"/>
          <w:color w:val="000000" w:themeColor="text1"/>
          <w:sz w:val="20"/>
          <w:szCs w:val="20"/>
        </w:rPr>
        <w:t xml:space="preserve"> is a computationally intensive method and most reasonable calculations will need a fast computer and at least a few Gigabytes of computer memory. For most applications it is fairly simple to estimate the amount of computer memory required for a calculatio</w:t>
      </w:r>
      <w:r w:rsidR="0034725F" w:rsidRPr="00BC39F3">
        <w:rPr>
          <w:rFonts w:ascii="Times New Roman" w:hAnsi="Times New Roman" w:cs="Times New Roman"/>
          <w:color w:val="000000" w:themeColor="text1"/>
          <w:sz w:val="20"/>
          <w:szCs w:val="20"/>
        </w:rPr>
        <w:t>n. The most important factor for the memory usage, and in large part the run time, is the number of FDTD cells used to represent the structure under test. Each FDTD cell has six field values associated with it: three electric fields and three magnetic fiel</w:t>
      </w:r>
      <w:r w:rsidR="0034725F" w:rsidRPr="00BC39F3">
        <w:rPr>
          <w:rFonts w:ascii="Times New Roman" w:hAnsi="Times New Roman" w:cs="Times New Roman"/>
          <w:color w:val="000000" w:themeColor="text1"/>
          <w:sz w:val="20"/>
          <w:szCs w:val="20"/>
        </w:rPr>
        <w:t>ds [13].</w:t>
      </w:r>
      <w:r w:rsidR="0034725F" w:rsidRPr="00BC39F3">
        <w:rPr>
          <w:rStyle w:val="apple-converted-space"/>
          <w:rFonts w:ascii="Times New Roman" w:hAnsi="Times New Roman" w:cs="Times New Roman"/>
          <w:color w:val="000000" w:themeColor="text1"/>
          <w:sz w:val="20"/>
          <w:szCs w:val="20"/>
        </w:rPr>
        <w:t> </w:t>
      </w:r>
      <w:r w:rsidR="0034725F" w:rsidRPr="00BC39F3">
        <w:rPr>
          <w:rFonts w:ascii="Times New Roman" w:hAnsi="Times New Roman" w:cs="Times New Roman"/>
          <w:color w:val="000000" w:themeColor="text1"/>
          <w:sz w:val="20"/>
          <w:szCs w:val="20"/>
        </w:rPr>
        <w:t>Additionally each cell has six flags associated with it to indicate the material type present at each of the six field locations.</w:t>
      </w:r>
    </w:p>
    <w:p w:rsidR="00BC39F3" w:rsidRPr="00BC39F3" w:rsidRDefault="0034725F" w:rsidP="00BC39F3">
      <w:pPr>
        <w:adjustRightInd w:val="0"/>
        <w:snapToGrid w:val="0"/>
        <w:spacing w:after="0" w:line="240" w:lineRule="auto"/>
        <w:ind w:firstLine="720"/>
        <w:jc w:val="both"/>
        <w:rPr>
          <w:rFonts w:ascii="Times New Roman" w:hAnsi="Times New Roman" w:cs="Times New Roman" w:hint="eastAsia"/>
          <w:sz w:val="20"/>
          <w:szCs w:val="20"/>
          <w:lang w:eastAsia="zh-CN"/>
        </w:rPr>
      </w:pPr>
      <w:r w:rsidRPr="00BC39F3">
        <w:rPr>
          <w:rFonts w:ascii="Times New Roman" w:hAnsi="Times New Roman" w:cs="Times New Roman"/>
          <w:sz w:val="20"/>
          <w:szCs w:val="20"/>
        </w:rPr>
        <w:t xml:space="preserve">In this paper, a geometrical structure with the FDTD method is formed by using COMSOL software, as Figure 5 has </w:t>
      </w:r>
      <w:r w:rsidRPr="00BC39F3">
        <w:rPr>
          <w:rFonts w:ascii="Times New Roman" w:hAnsi="Times New Roman" w:cs="Times New Roman"/>
          <w:sz w:val="20"/>
          <w:szCs w:val="20"/>
        </w:rPr>
        <w:t>illustrated.</w:t>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781300" cy="15177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985" cy="1519200"/>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5. Dielectric rectangular as meshed in an FDTD grid</w:t>
      </w: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Pr="00BC39F3" w:rsidRDefault="0034725F" w:rsidP="00BC39F3">
      <w:pPr>
        <w:adjustRightInd w:val="0"/>
        <w:snapToGrid w:val="0"/>
        <w:spacing w:after="0" w:line="240" w:lineRule="auto"/>
        <w:rPr>
          <w:rFonts w:ascii="Times New Roman" w:hAnsi="Times New Roman" w:cs="Times New Roman"/>
          <w:b/>
          <w:bCs/>
          <w:sz w:val="20"/>
          <w:szCs w:val="20"/>
        </w:rPr>
      </w:pPr>
      <w:r w:rsidRPr="00BC39F3">
        <w:rPr>
          <w:rFonts w:ascii="Times New Roman" w:hAnsi="Times New Roman" w:cs="Times New Roman"/>
          <w:b/>
          <w:bCs/>
          <w:sz w:val="20"/>
          <w:szCs w:val="20"/>
        </w:rPr>
        <w:t>5. RESULTS OF SIMULATION</w:t>
      </w:r>
    </w:p>
    <w:p w:rsidR="009156F6" w:rsidRPr="00BC39F3" w:rsidRDefault="00BC39F3" w:rsidP="00BC39F3">
      <w:pPr>
        <w:adjustRightInd w:val="0"/>
        <w:snapToGrid w:val="0"/>
        <w:spacing w:after="0" w:line="240" w:lineRule="auto"/>
        <w:ind w:firstLine="720"/>
        <w:jc w:val="both"/>
        <w:rPr>
          <w:rFonts w:ascii="Times New Roman" w:hAnsi="Times New Roman" w:cs="Times New Roman"/>
          <w:sz w:val="20"/>
          <w:szCs w:val="20"/>
        </w:rPr>
      </w:pPr>
      <w:r w:rsidRPr="00BC39F3">
        <w:rPr>
          <w:rFonts w:ascii="Times New Roman" w:hAnsi="Times New Roman" w:cs="Times New Roman"/>
          <w:sz w:val="20"/>
          <w:szCs w:val="20"/>
        </w:rPr>
        <w:t xml:space="preserve"> </w:t>
      </w:r>
      <w:r w:rsidR="0034725F" w:rsidRPr="00BC39F3">
        <w:rPr>
          <w:rFonts w:ascii="Times New Roman" w:hAnsi="Times New Roman" w:cs="Times New Roman"/>
          <w:sz w:val="20"/>
          <w:szCs w:val="20"/>
        </w:rPr>
        <w:t>In this paper, we have used the COMSOL software for simulation and analysis of all optical directional coupler to switch .The resulting plots, as de</w:t>
      </w:r>
      <w:r w:rsidR="0034725F" w:rsidRPr="00BC39F3">
        <w:rPr>
          <w:rFonts w:ascii="Times New Roman" w:hAnsi="Times New Roman" w:cs="Times New Roman"/>
          <w:sz w:val="20"/>
          <w:szCs w:val="20"/>
        </w:rPr>
        <w:t>picted in Figure 6 (a,b) indicate that the normalized component of the electric fields that show how the wave propagates along the path defined by the pillars.</w:t>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705100" cy="2028031"/>
            <wp:effectExtent l="19050" t="0" r="0" b="0"/>
            <wp:docPr id="14" name="Picture 14" descr="H:\شششششششششلیر(کامسول)\comsol ghadimi\proje2\natayeje ali\غیرخطی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شششششششششلیر(کامسول)\comsol ghadimi\proje2\natayeje ali\غیرخطی 2.2.tif"/>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10505" cy="2032083"/>
                    </a:xfrm>
                    <a:prstGeom prst="rect">
                      <a:avLst/>
                    </a:prstGeom>
                    <a:noFill/>
                    <a:ln>
                      <a:noFill/>
                    </a:ln>
                  </pic:spPr>
                </pic:pic>
              </a:graphicData>
            </a:graphic>
          </wp:inline>
        </w:drawing>
      </w:r>
    </w:p>
    <w:p w:rsidR="009156F6" w:rsidRDefault="0034725F" w:rsidP="00BC39F3">
      <w:pPr>
        <w:adjustRightInd w:val="0"/>
        <w:snapToGrid w:val="0"/>
        <w:spacing w:after="0" w:line="240" w:lineRule="auto"/>
        <w:rPr>
          <w:rFonts w:ascii="Times New Roman" w:hAnsi="Times New Roman" w:cs="Times New Roman" w:hint="eastAsia"/>
          <w:sz w:val="20"/>
          <w:szCs w:val="20"/>
          <w:lang w:eastAsia="zh-CN"/>
        </w:rPr>
      </w:pPr>
      <w:r w:rsidRPr="00BC39F3">
        <w:rPr>
          <w:rFonts w:ascii="Times New Roman" w:hAnsi="Times New Roman" w:cs="Times New Roman"/>
          <w:sz w:val="20"/>
          <w:szCs w:val="20"/>
        </w:rPr>
        <w:t>Figure 6 (a). Normalized component electric field for (0.15a)</w:t>
      </w:r>
    </w:p>
    <w:p w:rsid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BC39F3" w:rsidRP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780030" cy="2171700"/>
            <wp:effectExtent l="19050" t="0" r="1270" b="0"/>
            <wp:docPr id="12" name="Picture 12" descr="C:\Users\aylar\Desktop\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ylar\Desktop\kk.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0357" cy="2171955"/>
                    </a:xfrm>
                    <a:prstGeom prst="rect">
                      <a:avLst/>
                    </a:prstGeom>
                    <a:noFill/>
                    <a:ln>
                      <a:noFill/>
                    </a:ln>
                  </pic:spPr>
                </pic:pic>
              </a:graphicData>
            </a:graphic>
          </wp:inline>
        </w:drawing>
      </w:r>
    </w:p>
    <w:p w:rsidR="009156F6" w:rsidRDefault="0034725F" w:rsidP="00BC39F3">
      <w:pPr>
        <w:adjustRightInd w:val="0"/>
        <w:snapToGrid w:val="0"/>
        <w:spacing w:after="0" w:line="240" w:lineRule="auto"/>
        <w:rPr>
          <w:rFonts w:ascii="Times New Roman" w:hAnsi="Times New Roman" w:cs="Times New Roman" w:hint="eastAsia"/>
          <w:sz w:val="20"/>
          <w:szCs w:val="20"/>
          <w:lang w:eastAsia="zh-CN"/>
        </w:rPr>
      </w:pPr>
      <w:r w:rsidRPr="00BC39F3">
        <w:rPr>
          <w:rFonts w:ascii="Times New Roman" w:hAnsi="Times New Roman" w:cs="Times New Roman"/>
          <w:sz w:val="20"/>
          <w:szCs w:val="20"/>
        </w:rPr>
        <w:t xml:space="preserve">Figure 6 (b). Normalized </w:t>
      </w:r>
      <w:r w:rsidRPr="00BC39F3">
        <w:rPr>
          <w:rFonts w:ascii="Times New Roman" w:hAnsi="Times New Roman" w:cs="Times New Roman"/>
          <w:sz w:val="20"/>
          <w:szCs w:val="20"/>
        </w:rPr>
        <w:t>component electric field for (0.16a)</w:t>
      </w:r>
    </w:p>
    <w:p w:rsidR="00BC39F3" w:rsidRP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Default="0034725F" w:rsidP="00BC39F3">
      <w:pPr>
        <w:adjustRightInd w:val="0"/>
        <w:snapToGrid w:val="0"/>
        <w:spacing w:after="0" w:line="240" w:lineRule="auto"/>
        <w:ind w:firstLine="720"/>
        <w:jc w:val="both"/>
        <w:rPr>
          <w:rFonts w:ascii="Times New Roman" w:hAnsi="Times New Roman" w:cs="Times New Roman" w:hint="eastAsia"/>
          <w:sz w:val="20"/>
          <w:szCs w:val="20"/>
          <w:lang w:eastAsia="zh-CN"/>
        </w:rPr>
      </w:pPr>
      <w:r w:rsidRPr="00BC39F3">
        <w:rPr>
          <w:rFonts w:ascii="Times New Roman" w:hAnsi="Times New Roman" w:cs="Times New Roman"/>
          <w:sz w:val="20"/>
          <w:szCs w:val="20"/>
        </w:rPr>
        <w:t xml:space="preserve">Some methods improve performance of devices, power output can evaluate Photonic crystal efficiency. Figure 7 (a, b) contain plots of normalized power flow where the highest and lowest power for the proposed structures </w:t>
      </w:r>
      <w:r w:rsidRPr="00BC39F3">
        <w:rPr>
          <w:rFonts w:ascii="Times New Roman" w:hAnsi="Times New Roman" w:cs="Times New Roman"/>
          <w:sz w:val="20"/>
          <w:szCs w:val="20"/>
        </w:rPr>
        <w:t>are illustrated. One of the most important factors in designing and analyzing is output power and numerous applications are found by super flexible in power output.</w:t>
      </w:r>
    </w:p>
    <w:p w:rsidR="00BC39F3" w:rsidRDefault="00BC39F3" w:rsidP="00BC39F3">
      <w:pPr>
        <w:adjustRightInd w:val="0"/>
        <w:snapToGrid w:val="0"/>
        <w:spacing w:after="0" w:line="240" w:lineRule="auto"/>
        <w:ind w:firstLine="720"/>
        <w:jc w:val="both"/>
        <w:rPr>
          <w:rFonts w:ascii="Times New Roman" w:hAnsi="Times New Roman" w:cs="Times New Roman" w:hint="eastAsia"/>
          <w:sz w:val="20"/>
          <w:szCs w:val="20"/>
          <w:lang w:eastAsia="zh-CN"/>
        </w:rPr>
      </w:pPr>
    </w:p>
    <w:p w:rsidR="00BC39F3" w:rsidRPr="00BC39F3" w:rsidRDefault="00BC39F3" w:rsidP="00BC39F3">
      <w:pPr>
        <w:adjustRightInd w:val="0"/>
        <w:snapToGrid w:val="0"/>
        <w:spacing w:after="0" w:line="240" w:lineRule="auto"/>
        <w:ind w:firstLine="720"/>
        <w:jc w:val="both"/>
        <w:rPr>
          <w:rFonts w:ascii="Times New Roman" w:hAnsi="Times New Roman" w:cs="Times New Roman" w:hint="eastAsia"/>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drawing>
          <wp:inline distT="0" distB="0" distL="0" distR="0">
            <wp:extent cx="2667000" cy="2296160"/>
            <wp:effectExtent l="19050" t="0" r="0" b="0"/>
            <wp:docPr id="13" name="Picture 13" descr="H:\شششششششششلیر(کامسول)\comsol ghadimi\proje2\natayeje ali\غیرخطی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شششششششششلیر(کامسول)\comsol ghadimi\proje2\natayeje ali\غیرخطی2.tif"/>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8728" cy="2297648"/>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7 (a). Normalized output power for (0.15a)</w:t>
      </w:r>
    </w:p>
    <w:p w:rsidR="009156F6" w:rsidRDefault="009156F6" w:rsidP="00BC39F3">
      <w:pPr>
        <w:adjustRightInd w:val="0"/>
        <w:snapToGrid w:val="0"/>
        <w:spacing w:after="0" w:line="240" w:lineRule="auto"/>
        <w:rPr>
          <w:rFonts w:ascii="Times New Roman" w:hAnsi="Times New Roman" w:cs="Times New Roman" w:hint="eastAsia"/>
          <w:sz w:val="20"/>
          <w:szCs w:val="20"/>
          <w:lang w:eastAsia="zh-CN"/>
        </w:rPr>
      </w:pPr>
    </w:p>
    <w:p w:rsid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BC39F3" w:rsidRPr="00BC39F3" w:rsidRDefault="00BC39F3" w:rsidP="00BC39F3">
      <w:pPr>
        <w:adjustRightInd w:val="0"/>
        <w:snapToGrid w:val="0"/>
        <w:spacing w:after="0" w:line="240" w:lineRule="auto"/>
        <w:rPr>
          <w:rFonts w:ascii="Times New Roman" w:hAnsi="Times New Roman" w:cs="Times New Roman" w:hint="eastAsia"/>
          <w:sz w:val="20"/>
          <w:szCs w:val="20"/>
          <w:lang w:eastAsia="zh-CN"/>
        </w:rPr>
      </w:pP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noProof/>
          <w:sz w:val="20"/>
          <w:szCs w:val="20"/>
          <w:lang w:eastAsia="zh-CN"/>
        </w:rPr>
        <w:lastRenderedPageBreak/>
        <w:drawing>
          <wp:inline distT="0" distB="0" distL="0" distR="0">
            <wp:extent cx="2724150" cy="2042312"/>
            <wp:effectExtent l="19050" t="0" r="0" b="0"/>
            <wp:docPr id="11" name="Picture 11" descr="C:\Users\ayla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ylar\Desktop\00.jpg"/>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24470" cy="2042552"/>
                    </a:xfrm>
                    <a:prstGeom prst="rect">
                      <a:avLst/>
                    </a:prstGeom>
                    <a:noFill/>
                    <a:ln>
                      <a:noFill/>
                    </a:ln>
                  </pic:spPr>
                </pic:pic>
              </a:graphicData>
            </a:graphic>
          </wp:inline>
        </w:drawing>
      </w:r>
    </w:p>
    <w:p w:rsidR="009156F6" w:rsidRPr="00BC39F3" w:rsidRDefault="0034725F" w:rsidP="00BC39F3">
      <w:pPr>
        <w:adjustRightInd w:val="0"/>
        <w:snapToGrid w:val="0"/>
        <w:spacing w:after="0" w:line="240" w:lineRule="auto"/>
        <w:rPr>
          <w:rFonts w:ascii="Times New Roman" w:hAnsi="Times New Roman" w:cs="Times New Roman"/>
          <w:sz w:val="20"/>
          <w:szCs w:val="20"/>
        </w:rPr>
      </w:pPr>
      <w:r w:rsidRPr="00BC39F3">
        <w:rPr>
          <w:rFonts w:ascii="Times New Roman" w:hAnsi="Times New Roman" w:cs="Times New Roman"/>
          <w:sz w:val="20"/>
          <w:szCs w:val="20"/>
        </w:rPr>
        <w:t>Figure 7 (b). Normalized output powe</w:t>
      </w:r>
      <w:r w:rsidRPr="00BC39F3">
        <w:rPr>
          <w:rFonts w:ascii="Times New Roman" w:hAnsi="Times New Roman" w:cs="Times New Roman"/>
          <w:sz w:val="20"/>
          <w:szCs w:val="20"/>
        </w:rPr>
        <w:t>r for (0.16a)</w:t>
      </w:r>
    </w:p>
    <w:p w:rsidR="009156F6" w:rsidRPr="00BC39F3" w:rsidRDefault="009156F6" w:rsidP="00BC39F3">
      <w:pPr>
        <w:adjustRightInd w:val="0"/>
        <w:snapToGrid w:val="0"/>
        <w:spacing w:after="0" w:line="240" w:lineRule="auto"/>
        <w:rPr>
          <w:rFonts w:ascii="Times New Roman" w:hAnsi="Times New Roman" w:cs="Times New Roman"/>
          <w:sz w:val="20"/>
          <w:szCs w:val="20"/>
        </w:rPr>
      </w:pPr>
    </w:p>
    <w:p w:rsidR="009156F6" w:rsidRPr="00BC39F3" w:rsidRDefault="0034725F" w:rsidP="00BC39F3">
      <w:pPr>
        <w:adjustRightInd w:val="0"/>
        <w:snapToGrid w:val="0"/>
        <w:spacing w:after="0" w:line="240" w:lineRule="auto"/>
        <w:rPr>
          <w:rFonts w:ascii="Times New Roman" w:hAnsi="Times New Roman" w:cs="Times New Roman"/>
          <w:b/>
          <w:bCs/>
          <w:color w:val="000000" w:themeColor="text1"/>
          <w:sz w:val="20"/>
          <w:szCs w:val="20"/>
          <w:lang w:bidi="fa-IR"/>
        </w:rPr>
      </w:pPr>
      <w:r w:rsidRPr="00BC39F3">
        <w:rPr>
          <w:rFonts w:ascii="Times New Roman" w:hAnsi="Times New Roman" w:cs="Times New Roman"/>
          <w:b/>
          <w:bCs/>
          <w:color w:val="000000" w:themeColor="text1"/>
          <w:sz w:val="20"/>
          <w:szCs w:val="20"/>
          <w:lang w:bidi="fa-IR"/>
        </w:rPr>
        <w:t>6. CONCLUSION</w:t>
      </w:r>
    </w:p>
    <w:p w:rsidR="009156F6" w:rsidRPr="00BC39F3" w:rsidRDefault="00BC39F3" w:rsidP="00BC39F3">
      <w:pPr>
        <w:adjustRightInd w:val="0"/>
        <w:snapToGrid w:val="0"/>
        <w:spacing w:after="0" w:line="240" w:lineRule="auto"/>
        <w:ind w:firstLine="720"/>
        <w:jc w:val="both"/>
        <w:rPr>
          <w:rFonts w:ascii="Times New Roman" w:hAnsi="Times New Roman" w:cs="Times New Roman"/>
          <w:color w:val="000000" w:themeColor="text1"/>
          <w:sz w:val="20"/>
          <w:szCs w:val="20"/>
          <w:lang w:bidi="fa-IR"/>
        </w:rPr>
      </w:pPr>
      <w:r w:rsidRPr="00BC39F3">
        <w:rPr>
          <w:rFonts w:ascii="Times New Roman" w:hAnsi="Times New Roman" w:cs="Times New Roman"/>
          <w:color w:val="000000" w:themeColor="text1"/>
          <w:sz w:val="20"/>
          <w:szCs w:val="20"/>
          <w:lang w:bidi="fa-IR"/>
        </w:rPr>
        <w:t xml:space="preserve"> </w:t>
      </w:r>
      <w:r w:rsidR="0034725F" w:rsidRPr="00BC39F3">
        <w:rPr>
          <w:rFonts w:ascii="Times New Roman" w:hAnsi="Times New Roman" w:cs="Times New Roman"/>
          <w:color w:val="000000" w:themeColor="text1"/>
          <w:sz w:val="20"/>
          <w:szCs w:val="20"/>
          <w:lang w:bidi="fa-IR"/>
        </w:rPr>
        <w:t xml:space="preserve">Electrical switches have some limitations on switching speed compared to the speed of light. As data requirements grew, the electrical part of the electro-optical switch created limits for how much data could be </w:t>
      </w:r>
      <w:r w:rsidR="0034725F" w:rsidRPr="00BC39F3">
        <w:rPr>
          <w:rFonts w:ascii="Times New Roman" w:hAnsi="Times New Roman" w:cs="Times New Roman"/>
          <w:color w:val="000000" w:themeColor="text1"/>
          <w:sz w:val="20"/>
          <w:szCs w:val="20"/>
          <w:lang w:bidi="fa-IR"/>
        </w:rPr>
        <w:t>transmitted. More advanced optical switch technologies were needed particularly to remove the electrical conversion when switching light signals.</w:t>
      </w:r>
      <w:r w:rsidR="0034725F" w:rsidRPr="00BC39F3">
        <w:rPr>
          <w:rFonts w:ascii="Times New Roman" w:hAnsi="Times New Roman" w:cs="Times New Roman"/>
          <w:sz w:val="20"/>
          <w:szCs w:val="20"/>
        </w:rPr>
        <w:t xml:space="preserve"> </w:t>
      </w:r>
      <w:r w:rsidR="0034725F" w:rsidRPr="00BC39F3">
        <w:rPr>
          <w:rFonts w:ascii="Times New Roman" w:hAnsi="Times New Roman" w:cs="Times New Roman"/>
          <w:color w:val="000000" w:themeColor="text1"/>
          <w:sz w:val="20"/>
          <w:szCs w:val="20"/>
          <w:lang w:bidi="fa-IR"/>
        </w:rPr>
        <w:t>In this paper, all optical switches based on linear photonic</w:t>
      </w:r>
      <w:r w:rsidR="0034725F" w:rsidRPr="00BC39F3">
        <w:rPr>
          <w:rFonts w:ascii="Times New Roman" w:hAnsi="Times New Roman" w:cs="Times New Roman"/>
          <w:color w:val="000000" w:themeColor="text1"/>
          <w:sz w:val="20"/>
          <w:szCs w:val="20"/>
          <w:rtl/>
          <w:lang w:bidi="fa-IR"/>
        </w:rPr>
        <w:t xml:space="preserve"> </w:t>
      </w:r>
      <w:r w:rsidR="0034725F" w:rsidRPr="00BC39F3">
        <w:rPr>
          <w:rFonts w:ascii="Times New Roman" w:hAnsi="Times New Roman" w:cs="Times New Roman"/>
          <w:color w:val="000000" w:themeColor="text1"/>
          <w:sz w:val="20"/>
          <w:szCs w:val="20"/>
          <w:lang w:bidi="fa-IR"/>
        </w:rPr>
        <w:t xml:space="preserve">crystal directional coupler have been simulated. </w:t>
      </w:r>
      <w:r w:rsidR="0034725F" w:rsidRPr="00BC39F3">
        <w:rPr>
          <w:rFonts w:ascii="Times New Roman" w:hAnsi="Times New Roman" w:cs="Times New Roman"/>
          <w:color w:val="000000" w:themeColor="text1"/>
          <w:sz w:val="20"/>
          <w:szCs w:val="20"/>
          <w:lang w:bidi="fa-IR"/>
        </w:rPr>
        <w:t>The most output</w:t>
      </w:r>
      <w:r w:rsidR="0034725F" w:rsidRPr="00BC39F3">
        <w:rPr>
          <w:rFonts w:ascii="Times New Roman" w:hAnsi="Times New Roman" w:cs="Times New Roman"/>
          <w:color w:val="000000" w:themeColor="text1"/>
          <w:sz w:val="20"/>
          <w:szCs w:val="20"/>
          <w:rtl/>
          <w:lang w:bidi="fa-IR"/>
        </w:rPr>
        <w:t xml:space="preserve"> </w:t>
      </w:r>
      <w:r w:rsidR="0034725F" w:rsidRPr="00BC39F3">
        <w:rPr>
          <w:rFonts w:ascii="Times New Roman" w:hAnsi="Times New Roman" w:cs="Times New Roman"/>
          <w:color w:val="000000" w:themeColor="text1"/>
          <w:sz w:val="20"/>
          <w:szCs w:val="20"/>
          <w:lang w:bidi="fa-IR"/>
        </w:rPr>
        <w:t>powers in the linear state have been shown</w:t>
      </w:r>
      <w:r w:rsidR="0034725F" w:rsidRPr="00BC39F3">
        <w:rPr>
          <w:rFonts w:ascii="Times New Roman" w:hAnsi="Times New Roman" w:cs="Times New Roman"/>
          <w:sz w:val="20"/>
          <w:szCs w:val="20"/>
        </w:rPr>
        <w:t xml:space="preserve"> moreover, the electric fields that show how the wave propagates along the path defined by the pillars, are also simulated as well</w:t>
      </w:r>
      <w:r w:rsidR="0034725F" w:rsidRPr="00BC39F3">
        <w:rPr>
          <w:rFonts w:ascii="Times New Roman" w:hAnsi="Times New Roman" w:cs="Times New Roman"/>
          <w:color w:val="000000" w:themeColor="text1"/>
          <w:sz w:val="20"/>
          <w:szCs w:val="20"/>
          <w:lang w:bidi="fa-IR"/>
        </w:rPr>
        <w:t>.</w:t>
      </w:r>
      <w:r w:rsidRPr="00BC39F3">
        <w:rPr>
          <w:rFonts w:ascii="Times New Roman" w:hAnsi="Times New Roman" w:cs="Times New Roman"/>
          <w:color w:val="000000" w:themeColor="text1"/>
          <w:sz w:val="20"/>
          <w:szCs w:val="20"/>
          <w:lang w:bidi="fa-IR"/>
        </w:rPr>
        <w:t xml:space="preserve"> </w:t>
      </w:r>
      <w:r w:rsidR="0034725F" w:rsidRPr="00BC39F3">
        <w:rPr>
          <w:rFonts w:ascii="Times New Roman" w:hAnsi="Times New Roman" w:cs="Times New Roman"/>
          <w:color w:val="000000" w:themeColor="text1"/>
          <w:sz w:val="20"/>
          <w:szCs w:val="20"/>
          <w:lang w:bidi="fa-IR"/>
        </w:rPr>
        <w:t>In order to proper result, COMSOL software has been used. In this</w:t>
      </w:r>
      <w:r w:rsidR="0034725F" w:rsidRPr="00BC39F3">
        <w:rPr>
          <w:rFonts w:ascii="Times New Roman" w:hAnsi="Times New Roman" w:cs="Times New Roman"/>
          <w:color w:val="000000" w:themeColor="text1"/>
          <w:sz w:val="20"/>
          <w:szCs w:val="20"/>
          <w:lang w:bidi="fa-IR"/>
        </w:rPr>
        <w:t xml:space="preserve"> paper </w:t>
      </w:r>
      <w:r w:rsidR="0034725F" w:rsidRPr="00BC39F3">
        <w:rPr>
          <w:rFonts w:ascii="Times New Roman" w:hAnsi="Times New Roman" w:cs="Times New Roman"/>
          <w:sz w:val="20"/>
          <w:szCs w:val="20"/>
        </w:rPr>
        <w:t>FDTD</w:t>
      </w:r>
      <w:r w:rsidR="0034725F" w:rsidRPr="00BC39F3">
        <w:rPr>
          <w:rFonts w:ascii="Times New Roman" w:eastAsia="Times New Roman" w:hAnsi="Times New Roman" w:cs="Times New Roman"/>
          <w:color w:val="000000" w:themeColor="text1"/>
          <w:spacing w:val="30"/>
          <w:sz w:val="20"/>
          <w:szCs w:val="20"/>
        </w:rPr>
        <w:t xml:space="preserve"> (Finite Difference Time Domain) </w:t>
      </w:r>
      <w:r w:rsidR="0034725F" w:rsidRPr="00BC39F3">
        <w:rPr>
          <w:rFonts w:ascii="Times New Roman" w:hAnsi="Times New Roman" w:cs="Times New Roman"/>
          <w:color w:val="000000" w:themeColor="text1"/>
          <w:sz w:val="20"/>
          <w:szCs w:val="20"/>
          <w:lang w:bidi="fa-IR"/>
        </w:rPr>
        <w:t>has also been identified as the preferred method for performing electromagnetic simulations.</w:t>
      </w:r>
    </w:p>
    <w:p w:rsidR="009156F6" w:rsidRPr="00BC39F3" w:rsidRDefault="009156F6" w:rsidP="00BC39F3">
      <w:pPr>
        <w:adjustRightInd w:val="0"/>
        <w:snapToGrid w:val="0"/>
        <w:spacing w:after="0" w:line="240" w:lineRule="auto"/>
        <w:jc w:val="both"/>
        <w:rPr>
          <w:rFonts w:ascii="Times New Roman" w:hAnsi="Times New Roman" w:cs="Times New Roman"/>
          <w:color w:val="000000" w:themeColor="text1"/>
          <w:sz w:val="20"/>
          <w:szCs w:val="20"/>
          <w:lang w:bidi="fa-IR"/>
        </w:rPr>
      </w:pPr>
    </w:p>
    <w:p w:rsidR="009156F6" w:rsidRPr="00BC39F3" w:rsidRDefault="00BC39F3" w:rsidP="00BC39F3">
      <w:pPr>
        <w:adjustRightInd w:val="0"/>
        <w:snapToGrid w:val="0"/>
        <w:spacing w:after="0" w:line="240" w:lineRule="auto"/>
        <w:rPr>
          <w:rFonts w:ascii="Times New Roman" w:hAnsi="Times New Roman" w:cs="Times New Roman" w:hint="eastAsia"/>
          <w:b/>
          <w:bCs/>
          <w:sz w:val="20"/>
          <w:szCs w:val="20"/>
          <w:lang w:eastAsia="zh-CN"/>
        </w:rPr>
      </w:pPr>
      <w:r w:rsidRPr="00BC39F3">
        <w:rPr>
          <w:rFonts w:ascii="Times New Roman" w:hAnsi="Times New Roman" w:cs="Times New Roman" w:hint="eastAsia"/>
          <w:b/>
          <w:bCs/>
          <w:sz w:val="20"/>
          <w:szCs w:val="20"/>
          <w:lang w:eastAsia="zh-CN"/>
        </w:rPr>
        <w:t>A</w:t>
      </w:r>
      <w:r w:rsidR="0034725F" w:rsidRPr="00BC39F3">
        <w:rPr>
          <w:rFonts w:ascii="Times New Roman" w:hAnsi="Times New Roman" w:cs="Times New Roman"/>
          <w:b/>
          <w:bCs/>
          <w:sz w:val="20"/>
          <w:szCs w:val="20"/>
        </w:rPr>
        <w:t>uthor</w:t>
      </w:r>
      <w:r w:rsidRPr="00BC39F3">
        <w:rPr>
          <w:rFonts w:ascii="Times New Roman" w:hAnsi="Times New Roman" w:cs="Times New Roman" w:hint="eastAsia"/>
          <w:b/>
          <w:bCs/>
          <w:sz w:val="20"/>
          <w:szCs w:val="20"/>
          <w:lang w:eastAsia="zh-CN"/>
        </w:rPr>
        <w:t>s</w:t>
      </w:r>
    </w:p>
    <w:p w:rsidR="009156F6" w:rsidRPr="00BC39F3" w:rsidRDefault="0034725F" w:rsidP="00BC39F3">
      <w:pPr>
        <w:pStyle w:val="Title"/>
        <w:framePr w:w="0" w:hSpace="0" w:vSpace="0" w:wrap="auto" w:vAnchor="margin" w:hAnchor="text" w:xAlign="left" w:yAlign="inline"/>
        <w:tabs>
          <w:tab w:val="left" w:pos="0"/>
          <w:tab w:val="left" w:pos="6379"/>
        </w:tabs>
        <w:adjustRightInd w:val="0"/>
        <w:snapToGrid w:val="0"/>
        <w:jc w:val="left"/>
        <w:rPr>
          <w:sz w:val="20"/>
          <w:szCs w:val="20"/>
        </w:rPr>
      </w:pPr>
      <w:r w:rsidRPr="00BC39F3">
        <w:rPr>
          <w:sz w:val="20"/>
          <w:szCs w:val="20"/>
        </w:rPr>
        <w:t>Sheler Maktoobi</w:t>
      </w:r>
      <w:r w:rsidRPr="00BC39F3">
        <w:rPr>
          <w:sz w:val="20"/>
          <w:szCs w:val="20"/>
          <w:vertAlign w:val="superscript"/>
        </w:rPr>
        <w:t>1</w:t>
      </w:r>
      <w:r w:rsidRPr="00BC39F3">
        <w:rPr>
          <w:sz w:val="20"/>
          <w:szCs w:val="20"/>
        </w:rPr>
        <w:t xml:space="preserve">, Neda Nasrollahi </w:t>
      </w:r>
      <w:r w:rsidRPr="00BC39F3">
        <w:rPr>
          <w:sz w:val="20"/>
          <w:szCs w:val="20"/>
          <w:vertAlign w:val="superscript"/>
        </w:rPr>
        <w:t>2</w:t>
      </w:r>
    </w:p>
    <w:p w:rsidR="009156F6" w:rsidRPr="00BC39F3" w:rsidRDefault="0034725F" w:rsidP="00BC39F3">
      <w:pPr>
        <w:pStyle w:val="Authors"/>
        <w:framePr w:w="0" w:hSpace="0" w:vSpace="0" w:wrap="auto" w:vAnchor="margin" w:hAnchor="text" w:xAlign="left" w:yAlign="inline"/>
        <w:adjustRightInd w:val="0"/>
        <w:snapToGrid w:val="0"/>
        <w:spacing w:after="0"/>
        <w:jc w:val="left"/>
        <w:rPr>
          <w:bCs/>
          <w:sz w:val="20"/>
          <w:szCs w:val="20"/>
        </w:rPr>
      </w:pPr>
      <w:r w:rsidRPr="00BC39F3">
        <w:rPr>
          <w:bCs/>
          <w:sz w:val="20"/>
          <w:szCs w:val="20"/>
          <w:vertAlign w:val="superscript"/>
        </w:rPr>
        <w:t>1,2</w:t>
      </w:r>
      <w:r w:rsidR="00BC39F3" w:rsidRPr="00BC39F3">
        <w:rPr>
          <w:bCs/>
          <w:sz w:val="20"/>
          <w:szCs w:val="20"/>
          <w:vertAlign w:val="superscript"/>
        </w:rPr>
        <w:t xml:space="preserve"> </w:t>
      </w:r>
      <w:r w:rsidRPr="00BC39F3">
        <w:rPr>
          <w:bCs/>
          <w:sz w:val="20"/>
          <w:szCs w:val="20"/>
        </w:rPr>
        <w:t xml:space="preserve">Sama technical and vocational training college, Islamic </w:t>
      </w:r>
      <w:r w:rsidRPr="00BC39F3">
        <w:rPr>
          <w:bCs/>
          <w:sz w:val="20"/>
          <w:szCs w:val="20"/>
        </w:rPr>
        <w:t>Azad University, Sanandaj Branch, Sanandaj, Iran.</w:t>
      </w:r>
    </w:p>
    <w:p w:rsidR="009156F6" w:rsidRPr="00BC39F3" w:rsidRDefault="009156F6" w:rsidP="00BC39F3">
      <w:pPr>
        <w:adjustRightInd w:val="0"/>
        <w:snapToGrid w:val="0"/>
        <w:spacing w:after="0" w:line="240" w:lineRule="auto"/>
        <w:rPr>
          <w:rFonts w:ascii="Times New Roman" w:hAnsi="Times New Roman" w:cs="Times New Roman"/>
          <w:sz w:val="20"/>
          <w:szCs w:val="20"/>
        </w:rPr>
      </w:pPr>
      <w:hyperlink r:id="rId28" w:history="1">
        <w:r w:rsidR="0034725F" w:rsidRPr="00BC39F3">
          <w:rPr>
            <w:rStyle w:val="Hyperlink"/>
            <w:rFonts w:ascii="Times New Roman" w:hAnsi="Times New Roman" w:cs="Times New Roman"/>
            <w:sz w:val="20"/>
            <w:szCs w:val="20"/>
            <w:vertAlign w:val="superscript"/>
          </w:rPr>
          <w:t>1</w:t>
        </w:r>
        <w:r w:rsidR="0034725F" w:rsidRPr="00BC39F3">
          <w:rPr>
            <w:rStyle w:val="Hyperlink"/>
            <w:rFonts w:ascii="Times New Roman" w:hAnsi="Times New Roman" w:cs="Times New Roman"/>
            <w:sz w:val="20"/>
            <w:szCs w:val="20"/>
          </w:rPr>
          <w:t>Sheler.maktoobi@yahoo.com</w:t>
        </w:r>
      </w:hyperlink>
      <w:r w:rsidR="0034725F" w:rsidRPr="00BC39F3">
        <w:rPr>
          <w:rFonts w:ascii="Times New Roman" w:hAnsi="Times New Roman" w:cs="Times New Roman"/>
          <w:sz w:val="20"/>
          <w:szCs w:val="20"/>
        </w:rPr>
        <w:t xml:space="preserve"> , </w:t>
      </w:r>
      <w:r w:rsidR="0034725F" w:rsidRPr="00BC39F3">
        <w:rPr>
          <w:rFonts w:ascii="Times New Roman" w:hAnsi="Times New Roman" w:cs="Times New Roman"/>
          <w:sz w:val="20"/>
          <w:szCs w:val="20"/>
          <w:vertAlign w:val="superscript"/>
        </w:rPr>
        <w:t>2</w:t>
      </w:r>
      <w:hyperlink r:id="rId29" w:history="1">
        <w:r w:rsidR="0034725F" w:rsidRPr="00BC39F3">
          <w:rPr>
            <w:rStyle w:val="Hyperlink"/>
            <w:rFonts w:ascii="Times New Roman" w:hAnsi="Times New Roman" w:cs="Times New Roman"/>
            <w:sz w:val="20"/>
            <w:szCs w:val="20"/>
          </w:rPr>
          <w:t>neda_nasr2002@yahoo.com</w:t>
        </w:r>
      </w:hyperlink>
    </w:p>
    <w:p w:rsidR="009156F6" w:rsidRPr="00BC39F3" w:rsidRDefault="009156F6" w:rsidP="00BC39F3">
      <w:pPr>
        <w:adjustRightInd w:val="0"/>
        <w:snapToGrid w:val="0"/>
        <w:spacing w:after="0" w:line="240" w:lineRule="auto"/>
        <w:rPr>
          <w:rFonts w:ascii="Times New Roman" w:hAnsi="Times New Roman" w:cs="Times New Roman"/>
          <w:color w:val="000000" w:themeColor="text1"/>
          <w:sz w:val="20"/>
          <w:szCs w:val="20"/>
          <w:lang w:bidi="fa-IR"/>
        </w:rPr>
      </w:pPr>
    </w:p>
    <w:p w:rsidR="009156F6" w:rsidRPr="00BC39F3" w:rsidRDefault="0034725F" w:rsidP="00BC39F3">
      <w:pPr>
        <w:adjustRightInd w:val="0"/>
        <w:snapToGrid w:val="0"/>
        <w:spacing w:after="0" w:line="240" w:lineRule="auto"/>
        <w:rPr>
          <w:rFonts w:ascii="Times New Roman" w:hAnsi="Times New Roman" w:cs="Times New Roman"/>
          <w:b/>
          <w:bCs/>
          <w:sz w:val="20"/>
          <w:szCs w:val="20"/>
          <w:rtl/>
        </w:rPr>
      </w:pPr>
      <w:r w:rsidRPr="00BC39F3">
        <w:rPr>
          <w:rFonts w:ascii="Times New Roman" w:hAnsi="Times New Roman" w:cs="Times New Roman"/>
          <w:b/>
          <w:bCs/>
          <w:sz w:val="20"/>
          <w:szCs w:val="20"/>
        </w:rPr>
        <w:t>REFERENCES</w:t>
      </w:r>
    </w:p>
    <w:p w:rsidR="009156F6" w:rsidRPr="00BC39F3" w:rsidRDefault="00BC39F3" w:rsidP="00BC39F3">
      <w:pPr>
        <w:numPr>
          <w:ilvl w:val="0"/>
          <w:numId w:val="1"/>
        </w:numPr>
        <w:adjustRightInd w:val="0"/>
        <w:snapToGrid w:val="0"/>
        <w:spacing w:after="0" w:line="240" w:lineRule="auto"/>
        <w:ind w:left="426" w:hanging="426"/>
        <w:jc w:val="both"/>
        <w:rPr>
          <w:rFonts w:ascii="Times New Roman" w:hAnsi="Times New Roman" w:cs="Times New Roman"/>
          <w:sz w:val="20"/>
          <w:szCs w:val="20"/>
        </w:rPr>
      </w:pPr>
      <w:r w:rsidRPr="00BC39F3">
        <w:rPr>
          <w:rFonts w:ascii="Times New Roman" w:hAnsi="Times New Roman" w:cs="Times New Roman"/>
          <w:sz w:val="20"/>
          <w:szCs w:val="20"/>
        </w:rPr>
        <w:t xml:space="preserve"> </w:t>
      </w:r>
      <w:r w:rsidR="0034725F" w:rsidRPr="00BC39F3">
        <w:rPr>
          <w:rFonts w:ascii="Times New Roman" w:hAnsi="Times New Roman" w:cs="Times New Roman"/>
          <w:sz w:val="20"/>
          <w:szCs w:val="20"/>
        </w:rPr>
        <w:tab/>
        <w:t>C.M. Reinke, A. Jafarpour, B. Momeni,</w:t>
      </w:r>
      <w:r w:rsidR="0034725F" w:rsidRPr="00BC39F3">
        <w:rPr>
          <w:rFonts w:ascii="Times New Roman" w:hAnsi="Times New Roman" w:cs="Times New Roman"/>
          <w:sz w:val="20"/>
          <w:szCs w:val="20"/>
        </w:rPr>
        <w:t xml:space="preserve"> M. Soltani, S. Khorasani, A. Adibi, Y. Xu, R.K. Lee. Nonlinear finite-difference time-domain method for the simulation of anisotropic, x</w:t>
      </w:r>
      <w:r w:rsidR="0034725F" w:rsidRPr="00BC39F3">
        <w:rPr>
          <w:rFonts w:ascii="Times New Roman" w:hAnsi="Times New Roman" w:cs="Times New Roman"/>
          <w:sz w:val="20"/>
          <w:szCs w:val="20"/>
          <w:vertAlign w:val="superscript"/>
        </w:rPr>
        <w:t>(2)</w:t>
      </w:r>
      <w:r w:rsidR="0034725F" w:rsidRPr="00BC39F3">
        <w:rPr>
          <w:rFonts w:ascii="Times New Roman" w:hAnsi="Times New Roman" w:cs="Times New Roman"/>
          <w:sz w:val="20"/>
          <w:szCs w:val="20"/>
        </w:rPr>
        <w:t>, and x</w:t>
      </w:r>
      <w:r w:rsidR="0034725F" w:rsidRPr="00BC39F3">
        <w:rPr>
          <w:rFonts w:ascii="Times New Roman" w:hAnsi="Times New Roman" w:cs="Times New Roman"/>
          <w:sz w:val="20"/>
          <w:szCs w:val="20"/>
          <w:vertAlign w:val="superscript"/>
        </w:rPr>
        <w:t>(3)</w:t>
      </w:r>
      <w:r w:rsidR="0034725F" w:rsidRPr="00BC39F3">
        <w:rPr>
          <w:rFonts w:ascii="Times New Roman" w:hAnsi="Times New Roman" w:cs="Times New Roman"/>
          <w:sz w:val="20"/>
          <w:szCs w:val="20"/>
        </w:rPr>
        <w:t xml:space="preserve"> optical effects. IEEE J. Lightwave Technol. 2006; 24(1): 624–634.</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rPr>
      </w:pPr>
      <w:r w:rsidRPr="00BC39F3">
        <w:rPr>
          <w:rFonts w:ascii="Times New Roman" w:hAnsi="Times New Roman" w:cs="Times New Roman"/>
          <w:sz w:val="20"/>
          <w:szCs w:val="20"/>
        </w:rPr>
        <w:t xml:space="preserve">A.T. Rahmati, N. Granpayeh. Design and </w:t>
      </w:r>
      <w:r w:rsidRPr="00BC39F3">
        <w:rPr>
          <w:rFonts w:ascii="Times New Roman" w:hAnsi="Times New Roman" w:cs="Times New Roman"/>
          <w:sz w:val="20"/>
          <w:szCs w:val="20"/>
        </w:rPr>
        <w:t>simulation of a switch based on nonlinear directional co</w:t>
      </w:r>
      <w:r w:rsidR="00CA793A">
        <w:rPr>
          <w:rFonts w:ascii="Times New Roman" w:hAnsi="Times New Roman" w:cs="Times New Roman"/>
          <w:sz w:val="20"/>
          <w:szCs w:val="20"/>
        </w:rPr>
        <w:t>upler. Optik Elsevier.</w:t>
      </w:r>
      <w:r w:rsidR="00CA793A">
        <w:rPr>
          <w:rFonts w:ascii="Times New Roman" w:hAnsi="Times New Roman" w:cs="Times New Roman" w:hint="eastAsia"/>
          <w:sz w:val="20"/>
          <w:szCs w:val="20"/>
          <w:lang w:eastAsia="zh-CN"/>
        </w:rPr>
        <w:t xml:space="preserve"> </w:t>
      </w:r>
      <w:r w:rsidR="00CA793A">
        <w:rPr>
          <w:rFonts w:ascii="Times New Roman" w:hAnsi="Times New Roman" w:cs="Times New Roman"/>
          <w:sz w:val="20"/>
          <w:szCs w:val="20"/>
        </w:rPr>
        <w:t>2010; 121</w:t>
      </w:r>
      <w:r w:rsidRPr="00BC39F3">
        <w:rPr>
          <w:rFonts w:ascii="Times New Roman" w:hAnsi="Times New Roman" w:cs="Times New Roman"/>
          <w:sz w:val="20"/>
          <w:szCs w:val="20"/>
        </w:rPr>
        <w:t>:1631-1634</w:t>
      </w:r>
      <w:r w:rsidR="00CA793A">
        <w:rPr>
          <w:rFonts w:ascii="Times New Roman" w:hAnsi="Times New Roman" w:cs="Times New Roman" w:hint="eastAsia"/>
          <w:sz w:val="20"/>
          <w:szCs w:val="20"/>
          <w:lang w:eastAsia="zh-CN"/>
        </w:rPr>
        <w:t>.</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rPr>
      </w:pPr>
      <w:r w:rsidRPr="00BC39F3">
        <w:rPr>
          <w:rFonts w:ascii="Times New Roman" w:hAnsi="Times New Roman" w:cs="Times New Roman"/>
          <w:sz w:val="20"/>
          <w:szCs w:val="20"/>
        </w:rPr>
        <w:lastRenderedPageBreak/>
        <w:t xml:space="preserve"> M.S. Saremi, M.M. Mirsalehi. Analysis of femtosecond optical pulse propagation in one-dimensional nonlinear photonic crystals using finite-difference timedomain method. Optik.2005; 116 (10) : 486–492.</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 xml:space="preserve"> J. Zimmermann, M. Kamp, A. Forchel, R. Marz. Phot</w:t>
      </w:r>
      <w:r w:rsidRPr="00BC39F3">
        <w:rPr>
          <w:rFonts w:ascii="Times New Roman" w:hAnsi="Times New Roman" w:cs="Times New Roman"/>
          <w:sz w:val="20"/>
          <w:szCs w:val="20"/>
          <w:lang w:bidi="fa-IR"/>
        </w:rPr>
        <w:t>onic crystal waveguide directional couplers as wavelength selective optical filters. Opt. Commun.2004; 230 (4) : 387–392.</w:t>
      </w:r>
    </w:p>
    <w:p w:rsidR="009156F6" w:rsidRPr="00BC39F3" w:rsidRDefault="00BC39F3"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 xml:space="preserve"> </w:t>
      </w:r>
      <w:r w:rsidR="0034725F" w:rsidRPr="00BC39F3">
        <w:rPr>
          <w:rFonts w:ascii="Times New Roman" w:hAnsi="Times New Roman" w:cs="Times New Roman"/>
          <w:sz w:val="20"/>
          <w:szCs w:val="20"/>
          <w:lang w:bidi="fa-IR"/>
        </w:rPr>
        <w:t>S.H. Jeong, N. Yamamoto, J. Sugisaka, M. Okano, K. Komori. GaAs-based two-dimensional photonic crystal slab ring resonator cons</w:t>
      </w:r>
      <w:r w:rsidR="0034725F" w:rsidRPr="00BC39F3">
        <w:rPr>
          <w:rFonts w:ascii="Times New Roman" w:hAnsi="Times New Roman" w:cs="Times New Roman"/>
          <w:sz w:val="20"/>
          <w:szCs w:val="20"/>
          <w:lang w:bidi="fa-IR"/>
        </w:rPr>
        <w:t xml:space="preserve">isting of a directional coupler and bent waveguides. J. Opt Soc. Am. B (JOSA-B).2007; 24 (8):1951–1959. </w:t>
      </w:r>
      <w:r w:rsidRPr="00BC39F3">
        <w:rPr>
          <w:rFonts w:ascii="Times New Roman" w:hAnsi="Times New Roman" w:cs="Times New Roman"/>
          <w:sz w:val="20"/>
          <w:szCs w:val="20"/>
          <w:lang w:bidi="fa-IR"/>
        </w:rPr>
        <w:t xml:space="preserve"> </w:t>
      </w:r>
    </w:p>
    <w:p w:rsidR="009156F6" w:rsidRPr="00BC39F3" w:rsidRDefault="00BC39F3"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 xml:space="preserve"> </w:t>
      </w:r>
      <w:r w:rsidR="0034725F" w:rsidRPr="00BC39F3">
        <w:rPr>
          <w:rFonts w:ascii="Times New Roman" w:hAnsi="Times New Roman" w:cs="Times New Roman"/>
          <w:sz w:val="20"/>
          <w:szCs w:val="20"/>
          <w:lang w:bidi="fa-IR"/>
        </w:rPr>
        <w:tab/>
        <w:t>A. Martinez, F. Cuesta, J. Marti. Ultra short 2D photonic crystal directional couplers. IEEE Photon. Technol. Lett.2003; 15 (5):694–</w:t>
      </w:r>
      <w:r w:rsidR="0034725F" w:rsidRPr="00BC39F3">
        <w:rPr>
          <w:rFonts w:ascii="Times New Roman" w:hAnsi="Times New Roman" w:cs="Times New Roman"/>
          <w:sz w:val="20"/>
          <w:szCs w:val="20"/>
          <w:lang w:bidi="fa-IR"/>
        </w:rPr>
        <w:t xml:space="preserve">696. </w:t>
      </w:r>
    </w:p>
    <w:p w:rsidR="009156F6" w:rsidRPr="00BC39F3" w:rsidRDefault="00BC39F3"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rtl/>
          <w:lang w:bidi="fa-IR"/>
        </w:rPr>
      </w:pPr>
      <w:r w:rsidRPr="00BC39F3">
        <w:rPr>
          <w:rFonts w:ascii="Times New Roman" w:hAnsi="Times New Roman" w:cs="Times New Roman"/>
          <w:sz w:val="20"/>
          <w:szCs w:val="20"/>
          <w:rtl/>
          <w:lang w:bidi="fa-IR"/>
        </w:rPr>
        <w:t xml:space="preserve"> </w:t>
      </w:r>
      <w:r w:rsidR="0034725F" w:rsidRPr="00BC39F3">
        <w:rPr>
          <w:rFonts w:ascii="Times New Roman" w:hAnsi="Times New Roman" w:cs="Times New Roman"/>
          <w:sz w:val="20"/>
          <w:szCs w:val="20"/>
          <w:rtl/>
          <w:lang w:bidi="fa-IR"/>
        </w:rPr>
        <w:tab/>
        <w:t xml:space="preserve"> </w:t>
      </w:r>
      <w:r w:rsidR="0034725F" w:rsidRPr="00BC39F3">
        <w:rPr>
          <w:rFonts w:ascii="Times New Roman" w:hAnsi="Times New Roman" w:cs="Times New Roman"/>
          <w:sz w:val="20"/>
          <w:szCs w:val="20"/>
          <w:lang w:bidi="fa-IR"/>
        </w:rPr>
        <w:t>F. Cuesta-Soto, A. Martinez, B. Garcia-Banos, J. Marti. Numerical analysis of all optical switching based on a 2-D nonlinear photonic crystal directional coupler. IEEE Select. Top. Quantum Electron.2004; 10 (5):1101–1106.</w:t>
      </w:r>
    </w:p>
    <w:p w:rsidR="009156F6" w:rsidRPr="00BC39F3" w:rsidRDefault="00BC39F3"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rtl/>
          <w:lang w:bidi="fa-IR"/>
        </w:rPr>
        <w:t xml:space="preserve"> </w:t>
      </w:r>
      <w:r w:rsidR="0034725F" w:rsidRPr="00BC39F3">
        <w:rPr>
          <w:rFonts w:ascii="Times New Roman" w:hAnsi="Times New Roman" w:cs="Times New Roman"/>
          <w:sz w:val="20"/>
          <w:szCs w:val="20"/>
          <w:lang w:bidi="fa-IR"/>
        </w:rPr>
        <w:tab/>
        <w:t>Wu,</w:t>
      </w:r>
      <w:r w:rsidR="0034725F" w:rsidRPr="00BC39F3">
        <w:rPr>
          <w:rFonts w:ascii="Times New Roman" w:hAnsi="Times New Roman" w:cs="Times New Roman"/>
          <w:sz w:val="20"/>
          <w:szCs w:val="20"/>
          <w:lang w:bidi="fa-IR"/>
        </w:rPr>
        <w:t xml:space="preserve"> X., Yamilov, Liu, X., and Li, S. Ultra violet photonic crystal laser. Applied physics letter.2004; 85(17):3657-3659. </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Zimmermann, J., Kamp, M., Forchel, A., Marz, R. Photonic crystal waveguide directional couplers as wavelength selective optical fil</w:t>
      </w:r>
      <w:r w:rsidRPr="00BC39F3">
        <w:rPr>
          <w:rFonts w:ascii="Times New Roman" w:hAnsi="Times New Roman" w:cs="Times New Roman"/>
          <w:sz w:val="20"/>
          <w:szCs w:val="20"/>
          <w:lang w:bidi="fa-IR"/>
        </w:rPr>
        <w:t>ters. Elsevier: Optics communications.2004; 230(4):387-392.</w:t>
      </w:r>
      <w:r w:rsidR="00BC39F3" w:rsidRPr="00BC39F3">
        <w:rPr>
          <w:rFonts w:ascii="Times New Roman" w:hAnsi="Times New Roman" w:cs="Times New Roman"/>
          <w:sz w:val="20"/>
          <w:szCs w:val="20"/>
          <w:lang w:bidi="fa-IR"/>
        </w:rPr>
        <w:t xml:space="preserve"> </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rtl/>
          <w:lang w:bidi="fa-IR"/>
        </w:rPr>
        <w:tab/>
        <w:t xml:space="preserve"> </w:t>
      </w:r>
      <w:r w:rsidRPr="00BC39F3">
        <w:rPr>
          <w:rFonts w:ascii="Times New Roman" w:hAnsi="Times New Roman" w:cs="Times New Roman"/>
          <w:sz w:val="20"/>
          <w:szCs w:val="20"/>
          <w:lang w:bidi="fa-IR"/>
        </w:rPr>
        <w:t>Brown, E.R., Parker, C.D., and Yablonovitch, E. Radiation properties of a planar antenna on a photonic crystal substrate. Optics info base.1993; 10:404-407.</w:t>
      </w:r>
    </w:p>
    <w:p w:rsidR="009156F6" w:rsidRPr="00BC39F3" w:rsidRDefault="00BC39F3"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 xml:space="preserve"> </w:t>
      </w:r>
      <w:r w:rsidR="0034725F" w:rsidRPr="00BC39F3">
        <w:rPr>
          <w:rFonts w:ascii="Times New Roman" w:hAnsi="Times New Roman" w:cs="Times New Roman"/>
          <w:sz w:val="20"/>
          <w:szCs w:val="20"/>
          <w:lang w:bidi="fa-IR"/>
        </w:rPr>
        <w:t xml:space="preserve">Eshaghi, </w:t>
      </w:r>
      <w:r w:rsidR="0034725F" w:rsidRPr="00BC39F3">
        <w:rPr>
          <w:rFonts w:ascii="Times New Roman" w:hAnsi="Times New Roman" w:cs="Times New Roman"/>
          <w:sz w:val="20"/>
          <w:szCs w:val="20"/>
          <w:lang w:bidi="fa-IR"/>
        </w:rPr>
        <w:t xml:space="preserve">A., Mirsalehi, M.M., Attari, A.R., MalekAbadi, S.A. All-optical switching structure using nonlinear photonic crystal directional coupler. PIERS Proceedings.2008; 587-591. </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rPr>
      </w:pPr>
      <w:r w:rsidRPr="00BC39F3">
        <w:rPr>
          <w:rFonts w:ascii="Times New Roman" w:hAnsi="Times New Roman" w:cs="Times New Roman"/>
          <w:sz w:val="20"/>
          <w:szCs w:val="20"/>
          <w:lang w:bidi="fa-IR"/>
        </w:rPr>
        <w:tab/>
        <w:t>Joseph, R.M., Taflove, A</w:t>
      </w:r>
      <w:r w:rsidRPr="00BC39F3">
        <w:rPr>
          <w:rFonts w:ascii="Times New Roman" w:hAnsi="Times New Roman" w:cs="Times New Roman"/>
          <w:sz w:val="20"/>
          <w:szCs w:val="20"/>
          <w:rtl/>
          <w:lang w:bidi="fa-IR"/>
        </w:rPr>
        <w:t xml:space="preserve">. </w:t>
      </w:r>
      <w:r w:rsidRPr="00BC39F3">
        <w:rPr>
          <w:rFonts w:ascii="Times New Roman" w:hAnsi="Times New Roman" w:cs="Times New Roman"/>
          <w:sz w:val="20"/>
          <w:szCs w:val="20"/>
          <w:lang w:bidi="fa-IR"/>
        </w:rPr>
        <w:t>FDTD Maxwell’s equations models for nonlinear electrodyna</w:t>
      </w:r>
      <w:r w:rsidRPr="00BC39F3">
        <w:rPr>
          <w:rFonts w:ascii="Times New Roman" w:hAnsi="Times New Roman" w:cs="Times New Roman"/>
          <w:sz w:val="20"/>
          <w:szCs w:val="20"/>
          <w:lang w:bidi="fa-IR"/>
        </w:rPr>
        <w:t>mics and optics</w:t>
      </w:r>
      <w:r w:rsidRPr="00BC39F3">
        <w:rPr>
          <w:rFonts w:ascii="Times New Roman" w:hAnsi="Times New Roman" w:cs="Times New Roman"/>
          <w:sz w:val="20"/>
          <w:szCs w:val="20"/>
          <w:rtl/>
          <w:lang w:bidi="fa-IR"/>
        </w:rPr>
        <w:t>.</w:t>
      </w:r>
      <w:r w:rsidRPr="00BC39F3">
        <w:rPr>
          <w:rFonts w:ascii="Times New Roman" w:hAnsi="Times New Roman" w:cs="Times New Roman"/>
          <w:sz w:val="20"/>
          <w:szCs w:val="20"/>
          <w:lang w:bidi="fa-IR"/>
        </w:rPr>
        <w:t xml:space="preserve"> IEEE transaction antennas and propagation.1997; 45(3):364-374.</w:t>
      </w:r>
    </w:p>
    <w:p w:rsidR="009156F6" w:rsidRPr="00BC39F3" w:rsidRDefault="0034725F" w:rsidP="00CA793A">
      <w:pPr>
        <w:numPr>
          <w:ilvl w:val="0"/>
          <w:numId w:val="1"/>
        </w:numPr>
        <w:adjustRightInd w:val="0"/>
        <w:snapToGrid w:val="0"/>
        <w:spacing w:after="0" w:line="240" w:lineRule="auto"/>
        <w:ind w:leftChars="64" w:left="567" w:hanging="426"/>
        <w:jc w:val="both"/>
        <w:rPr>
          <w:rFonts w:ascii="Times New Roman" w:hAnsi="Times New Roman" w:cs="Times New Roman"/>
          <w:sz w:val="20"/>
          <w:szCs w:val="20"/>
          <w:lang w:bidi="fa-IR"/>
        </w:rPr>
      </w:pPr>
      <w:r w:rsidRPr="00BC39F3">
        <w:rPr>
          <w:rFonts w:ascii="Times New Roman" w:hAnsi="Times New Roman" w:cs="Times New Roman"/>
          <w:sz w:val="20"/>
          <w:szCs w:val="20"/>
          <w:lang w:bidi="fa-IR"/>
        </w:rPr>
        <w:t xml:space="preserve"> Taflove, A., Hagness, S.C. Computational electrodynamics: The Finite</w:t>
      </w:r>
      <w:r w:rsidR="00BC39F3" w:rsidRPr="00BC39F3">
        <w:rPr>
          <w:rFonts w:ascii="Times New Roman" w:hAnsi="Times New Roman" w:cs="Times New Roman" w:hint="eastAsia"/>
          <w:sz w:val="20"/>
          <w:szCs w:val="20"/>
          <w:lang w:eastAsia="zh-CN" w:bidi="fa-IR"/>
        </w:rPr>
        <w:t xml:space="preserve"> </w:t>
      </w:r>
      <w:r w:rsidRPr="00BC39F3">
        <w:rPr>
          <w:rFonts w:ascii="Times New Roman" w:hAnsi="Times New Roman" w:cs="Times New Roman"/>
          <w:sz w:val="20"/>
          <w:szCs w:val="20"/>
          <w:lang w:bidi="fa-IR"/>
        </w:rPr>
        <w:t>difference Time-Domaine method.</w:t>
      </w:r>
      <w:r w:rsidR="00BC39F3" w:rsidRPr="00BC39F3">
        <w:rPr>
          <w:rFonts w:ascii="Times New Roman" w:hAnsi="Times New Roman" w:cs="Times New Roman"/>
          <w:sz w:val="20"/>
          <w:szCs w:val="20"/>
          <w:lang w:bidi="fa-IR"/>
        </w:rPr>
        <w:t xml:space="preserve"> </w:t>
      </w:r>
      <w:r w:rsidRPr="00BC39F3">
        <w:rPr>
          <w:rFonts w:ascii="Times New Roman" w:hAnsi="Times New Roman" w:cs="Times New Roman"/>
          <w:sz w:val="20"/>
          <w:szCs w:val="20"/>
          <w:lang w:bidi="fa-IR"/>
        </w:rPr>
        <w:t>2000: Second edition, Artech House.</w:t>
      </w:r>
    </w:p>
    <w:p w:rsidR="009156F6" w:rsidRPr="00BC39F3" w:rsidRDefault="009156F6" w:rsidP="00BC39F3">
      <w:pPr>
        <w:adjustRightInd w:val="0"/>
        <w:snapToGrid w:val="0"/>
        <w:spacing w:after="0" w:line="240" w:lineRule="auto"/>
        <w:jc w:val="both"/>
        <w:rPr>
          <w:rFonts w:ascii="Times New Roman" w:hAnsi="Times New Roman" w:cs="Times New Roman"/>
          <w:sz w:val="20"/>
          <w:szCs w:val="20"/>
          <w:lang w:bidi="fa-IR"/>
        </w:rPr>
      </w:pPr>
    </w:p>
    <w:p w:rsidR="009156F6" w:rsidRPr="00BC39F3" w:rsidRDefault="009156F6" w:rsidP="00BC39F3">
      <w:pPr>
        <w:adjustRightInd w:val="0"/>
        <w:snapToGrid w:val="0"/>
        <w:spacing w:after="0" w:line="240" w:lineRule="auto"/>
        <w:jc w:val="both"/>
        <w:rPr>
          <w:rFonts w:ascii="Times New Roman" w:hAnsi="Times New Roman" w:cs="Times New Roman" w:hint="eastAsia"/>
          <w:sz w:val="20"/>
          <w:szCs w:val="20"/>
          <w:lang w:eastAsia="zh-CN" w:bidi="fa-IR"/>
        </w:rPr>
      </w:pPr>
    </w:p>
    <w:p w:rsidR="00BC39F3" w:rsidRPr="00BC39F3" w:rsidRDefault="00BC39F3" w:rsidP="00BC39F3">
      <w:pPr>
        <w:adjustRightInd w:val="0"/>
        <w:snapToGrid w:val="0"/>
        <w:spacing w:after="0" w:line="240" w:lineRule="auto"/>
        <w:jc w:val="both"/>
        <w:rPr>
          <w:rFonts w:ascii="Times New Roman" w:hAnsi="Times New Roman" w:cs="Times New Roman" w:hint="eastAsia"/>
          <w:sz w:val="20"/>
          <w:szCs w:val="20"/>
          <w:lang w:eastAsia="zh-CN" w:bidi="fa-IR"/>
        </w:rPr>
      </w:pPr>
      <w:r w:rsidRPr="00BC39F3">
        <w:rPr>
          <w:rFonts w:ascii="Times New Roman" w:hAnsi="Times New Roman" w:cs="Times New Roman" w:hint="eastAsia"/>
          <w:sz w:val="20"/>
          <w:szCs w:val="20"/>
          <w:lang w:eastAsia="zh-CN" w:bidi="fa-IR"/>
        </w:rPr>
        <w:t>2/17/2021</w:t>
      </w:r>
    </w:p>
    <w:sectPr w:rsidR="00BC39F3" w:rsidRPr="00BC39F3" w:rsidSect="009156F6">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5F" w:rsidRDefault="0034725F">
      <w:pPr>
        <w:spacing w:line="240" w:lineRule="auto"/>
      </w:pPr>
      <w:r>
        <w:separator/>
      </w:r>
    </w:p>
  </w:endnote>
  <w:endnote w:type="continuationSeparator" w:id="0">
    <w:p w:rsidR="0034725F" w:rsidRDefault="003472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F6" w:rsidRDefault="009156F6">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next-textbox:#_x0000_s2049;mso-fit-shape-to-text:t" inset="0,0,0,0">
            <w:txbxContent>
              <w:p w:rsidR="009156F6" w:rsidRDefault="009156F6">
                <w:pPr>
                  <w:pStyle w:val="Footer"/>
                </w:pPr>
                <w:r>
                  <w:fldChar w:fldCharType="begin"/>
                </w:r>
                <w:r w:rsidR="0034725F">
                  <w:instrText xml:space="preserve"> PAGE  \* MERGEFORMAT </w:instrText>
                </w:r>
                <w:r>
                  <w:fldChar w:fldCharType="separate"/>
                </w:r>
                <w:r w:rsidR="00677125">
                  <w:rPr>
                    <w:noProof/>
                  </w:rPr>
                  <w:t>78</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F6" w:rsidRDefault="009156F6">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next-textbox:#_x0000_s2050;mso-fit-shape-to-text:t" inset="0,0,0,0">
            <w:txbxContent>
              <w:p w:rsidR="009156F6" w:rsidRDefault="009156F6">
                <w:pPr>
                  <w:pStyle w:val="Footer"/>
                </w:pPr>
                <w:r>
                  <w:fldChar w:fldCharType="begin"/>
                </w:r>
                <w:r w:rsidR="0034725F">
                  <w:instrText xml:space="preserve"> PAGE  \* MERGEFORMAT </w:instrText>
                </w:r>
                <w:r>
                  <w:fldChar w:fldCharType="separate"/>
                </w:r>
                <w:r w:rsidR="00677125">
                  <w:rPr>
                    <w:noProof/>
                  </w:rPr>
                  <w:t>77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5F" w:rsidRDefault="0034725F">
      <w:pPr>
        <w:spacing w:after="0" w:line="240" w:lineRule="auto"/>
      </w:pPr>
      <w:r>
        <w:separator/>
      </w:r>
    </w:p>
  </w:footnote>
  <w:footnote w:type="continuationSeparator" w:id="0">
    <w:p w:rsidR="0034725F" w:rsidRDefault="003472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F6" w:rsidRDefault="0034725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Pr>
        <w:rFonts w:ascii="Times New Roman" w:hAnsi="Times New Roman"/>
        <w:sz w:val="20"/>
        <w:szCs w:val="20"/>
      </w:rPr>
      <w:t>New York Science Journal 20</w:t>
    </w:r>
    <w:r>
      <w:rPr>
        <w:rFonts w:ascii="Times New Roman" w:hAnsi="Times New Roman" w:hint="eastAsia"/>
        <w:sz w:val="20"/>
        <w:szCs w:val="20"/>
      </w:rPr>
      <w:t>21</w:t>
    </w:r>
    <w:r>
      <w:rPr>
        <w:rFonts w:ascii="Times New Roman" w:hAnsi="Times New Roman"/>
        <w:sz w:val="20"/>
        <w:szCs w:val="20"/>
      </w:rPr>
      <w:t>;</w:t>
    </w:r>
    <w:r>
      <w:rPr>
        <w:rFonts w:ascii="Times New Roman" w:hAnsi="Times New Roman" w:hint="eastAsia"/>
        <w:sz w:val="20"/>
        <w:szCs w:val="20"/>
      </w:rPr>
      <w:t>14</w:t>
    </w:r>
    <w:r>
      <w:rPr>
        <w:rFonts w:ascii="Times New Roman" w:hAnsi="Times New Roman"/>
        <w:sz w:val="20"/>
        <w:szCs w:val="20"/>
      </w:rPr>
      <w:t>(</w:t>
    </w:r>
    <w:r>
      <w:rPr>
        <w:rFonts w:hint="eastAsia"/>
        <w:sz w:val="20"/>
        <w:szCs w:val="20"/>
        <w:lang w:eastAsia="zh-CN"/>
      </w:rPr>
      <w:t>4</w:t>
    </w:r>
    <w:r>
      <w:rPr>
        <w:rFonts w:ascii="Times New Roman" w:hAnsi="Times New Roman"/>
        <w:sz w:val="20"/>
        <w:szCs w:val="20"/>
      </w:rPr>
      <w:t>)</w:t>
    </w:r>
    <w:r>
      <w:rPr>
        <w:rFonts w:ascii="Times New Roman" w:hAnsi="Times New Roman"/>
        <w:iCs/>
        <w:sz w:val="20"/>
        <w:szCs w:val="20"/>
      </w:rPr>
      <w:t xml:space="preserve"> </w:t>
    </w:r>
    <w:r>
      <w:rPr>
        <w:rFonts w:ascii="Times New Roman" w:hAnsi="Times New Roman" w:hint="eastAsia"/>
        <w:iCs/>
        <w:sz w:val="20"/>
        <w:szCs w:val="20"/>
      </w:rPr>
      <w:tab/>
    </w:r>
    <w:r w:rsidR="00BC39F3">
      <w:rPr>
        <w:rFonts w:ascii="Times New Roman" w:hAnsi="Times New Roman"/>
        <w:iCs/>
        <w:sz w:val="20"/>
        <w:szCs w:val="20"/>
      </w:rPr>
      <w:t xml:space="preserve"> </w:t>
    </w:r>
    <w:hyperlink r:id="rId1" w:history="1">
      <w:r>
        <w:rPr>
          <w:rStyle w:val="Hyperlink"/>
          <w:rFonts w:ascii="Times New Roman" w:hAnsi="Times New Roman"/>
          <w:sz w:val="20"/>
          <w:szCs w:val="20"/>
        </w:rPr>
        <w:t>http://www.sciencepub.net/newyork</w:t>
      </w:r>
    </w:hyperlink>
    <w:r w:rsidR="00BC39F3">
      <w:rPr>
        <w:rFonts w:ascii="Times New Roman" w:hAnsi="Times New Roman" w:hint="eastAsia"/>
        <w:sz w:val="20"/>
      </w:rPr>
      <w:t xml:space="preserve"> </w:t>
    </w:r>
    <w:r>
      <w:rPr>
        <w:rFonts w:ascii="Times New Roman" w:hAnsi="Times New Roman" w:hint="eastAsia"/>
        <w:sz w:val="20"/>
      </w:rPr>
      <w:t xml:space="preserve"> </w:t>
    </w:r>
    <w:r>
      <w:rPr>
        <w:rFonts w:ascii="Times New Roman" w:hAnsi="Times New Roman" w:hint="eastAsia"/>
        <w:b/>
        <w:i/>
        <w:color w:val="FF0000"/>
        <w:sz w:val="20"/>
        <w:szCs w:val="20"/>
        <w:bdr w:val="single" w:sz="4" w:space="0" w:color="FF0000"/>
      </w:rPr>
      <w:t>NYJ</w:t>
    </w:r>
  </w:p>
  <w:p w:rsidR="009156F6" w:rsidRDefault="009156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F6" w:rsidRDefault="0034725F">
    <w:pPr>
      <w:pStyle w:val="Header"/>
    </w:pPr>
    <w:r>
      <w:rPr>
        <w:rFonts w:ascii="Times New Roman" w:hAnsi="Times New Roman"/>
        <w:noProof/>
        <w:sz w:val="20"/>
        <w:lang w:eastAsia="zh-CN"/>
      </w:rPr>
      <w:drawing>
        <wp:inline distT="0" distB="0" distL="0" distR="0">
          <wp:extent cx="5962650" cy="786765"/>
          <wp:effectExtent l="0" t="0" r="0" b="133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
                  <a:stretch>
                    <a:fillRect/>
                  </a:stretch>
                </pic:blipFill>
                <pic:spPr>
                  <a:xfrm>
                    <a:off x="0" y="0"/>
                    <a:ext cx="5962650" cy="78676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AB10E"/>
    <w:multiLevelType w:val="singleLevel"/>
    <w:tmpl w:val="241AB10E"/>
    <w:lvl w:ilvl="0">
      <w:start w:val="1"/>
      <w:numFmt w:val="decimal"/>
      <w:suff w:val="nothing"/>
      <w:lvlText w:val="[%1]"/>
      <w:lvlJc w:val="left"/>
      <w:pPr>
        <w:ind w:left="0" w:firstLine="40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A71E80"/>
    <w:rsid w:val="0009797A"/>
    <w:rsid w:val="000E1733"/>
    <w:rsid w:val="001143FD"/>
    <w:rsid w:val="00115FCF"/>
    <w:rsid w:val="00124391"/>
    <w:rsid w:val="001279FB"/>
    <w:rsid w:val="00160C62"/>
    <w:rsid w:val="00166279"/>
    <w:rsid w:val="00182231"/>
    <w:rsid w:val="0019064E"/>
    <w:rsid w:val="001B0224"/>
    <w:rsid w:val="001B4C4B"/>
    <w:rsid w:val="001E5EB4"/>
    <w:rsid w:val="001F50C9"/>
    <w:rsid w:val="00223D58"/>
    <w:rsid w:val="00226D84"/>
    <w:rsid w:val="002A2236"/>
    <w:rsid w:val="002C3F4D"/>
    <w:rsid w:val="00344634"/>
    <w:rsid w:val="0034725F"/>
    <w:rsid w:val="00354CFE"/>
    <w:rsid w:val="00385A0F"/>
    <w:rsid w:val="003E74C2"/>
    <w:rsid w:val="0040290A"/>
    <w:rsid w:val="00430C9A"/>
    <w:rsid w:val="00435C56"/>
    <w:rsid w:val="00437268"/>
    <w:rsid w:val="00437C44"/>
    <w:rsid w:val="004628DC"/>
    <w:rsid w:val="00491A1E"/>
    <w:rsid w:val="004A7A67"/>
    <w:rsid w:val="004E15ED"/>
    <w:rsid w:val="004F277F"/>
    <w:rsid w:val="004F512B"/>
    <w:rsid w:val="00513AA6"/>
    <w:rsid w:val="005152D7"/>
    <w:rsid w:val="00517CDE"/>
    <w:rsid w:val="00520813"/>
    <w:rsid w:val="00535F1C"/>
    <w:rsid w:val="00542EE4"/>
    <w:rsid w:val="00543991"/>
    <w:rsid w:val="00570DF8"/>
    <w:rsid w:val="0057586D"/>
    <w:rsid w:val="005C7EDC"/>
    <w:rsid w:val="005D1B8F"/>
    <w:rsid w:val="006247D7"/>
    <w:rsid w:val="00643ACB"/>
    <w:rsid w:val="00663436"/>
    <w:rsid w:val="00670E86"/>
    <w:rsid w:val="00675FDD"/>
    <w:rsid w:val="00677125"/>
    <w:rsid w:val="006920AF"/>
    <w:rsid w:val="006D4879"/>
    <w:rsid w:val="006E7E0A"/>
    <w:rsid w:val="00721E72"/>
    <w:rsid w:val="007273A2"/>
    <w:rsid w:val="007303AE"/>
    <w:rsid w:val="007C51F1"/>
    <w:rsid w:val="007F6126"/>
    <w:rsid w:val="008779E9"/>
    <w:rsid w:val="008B1946"/>
    <w:rsid w:val="009042D2"/>
    <w:rsid w:val="0091507E"/>
    <w:rsid w:val="009156F6"/>
    <w:rsid w:val="00961684"/>
    <w:rsid w:val="00987361"/>
    <w:rsid w:val="0099732D"/>
    <w:rsid w:val="009B2928"/>
    <w:rsid w:val="009C128F"/>
    <w:rsid w:val="009C6D62"/>
    <w:rsid w:val="009F0E1E"/>
    <w:rsid w:val="009F502C"/>
    <w:rsid w:val="00A219DA"/>
    <w:rsid w:val="00A71E80"/>
    <w:rsid w:val="00A83367"/>
    <w:rsid w:val="00AA4CEC"/>
    <w:rsid w:val="00AC5DDE"/>
    <w:rsid w:val="00AD338D"/>
    <w:rsid w:val="00AE2DA7"/>
    <w:rsid w:val="00AF4238"/>
    <w:rsid w:val="00B269D3"/>
    <w:rsid w:val="00B35B03"/>
    <w:rsid w:val="00B81F9B"/>
    <w:rsid w:val="00B84C6B"/>
    <w:rsid w:val="00BA032F"/>
    <w:rsid w:val="00BB4064"/>
    <w:rsid w:val="00BC39F3"/>
    <w:rsid w:val="00BC57F8"/>
    <w:rsid w:val="00C821A5"/>
    <w:rsid w:val="00CA793A"/>
    <w:rsid w:val="00CC1E25"/>
    <w:rsid w:val="00CD0599"/>
    <w:rsid w:val="00CD4883"/>
    <w:rsid w:val="00CF45D9"/>
    <w:rsid w:val="00D0781A"/>
    <w:rsid w:val="00D13604"/>
    <w:rsid w:val="00D23632"/>
    <w:rsid w:val="00D564F8"/>
    <w:rsid w:val="00D93379"/>
    <w:rsid w:val="00DA2502"/>
    <w:rsid w:val="00DC16BA"/>
    <w:rsid w:val="00DC1E99"/>
    <w:rsid w:val="00DF3199"/>
    <w:rsid w:val="00E10BD1"/>
    <w:rsid w:val="00E15CE6"/>
    <w:rsid w:val="00E24B05"/>
    <w:rsid w:val="00E32C5A"/>
    <w:rsid w:val="00E46069"/>
    <w:rsid w:val="00E80DB2"/>
    <w:rsid w:val="00ED22F1"/>
    <w:rsid w:val="00ED7E1B"/>
    <w:rsid w:val="00EE36D8"/>
    <w:rsid w:val="00F16BEA"/>
    <w:rsid w:val="00F40CA6"/>
    <w:rsid w:val="00F4124C"/>
    <w:rsid w:val="00F55D66"/>
    <w:rsid w:val="00F8215A"/>
    <w:rsid w:val="00F83C67"/>
    <w:rsid w:val="00FF02EA"/>
    <w:rsid w:val="07BE3A4D"/>
    <w:rsid w:val="26B148C8"/>
    <w:rsid w:val="33F30CF6"/>
    <w:rsid w:val="46561BB7"/>
    <w:rsid w:val="4E4F2772"/>
    <w:rsid w:val="6FC73B4B"/>
    <w:rsid w:val="77CC1E95"/>
    <w:rsid w:val="7EFE00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F6"/>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9156F6"/>
    <w:pPr>
      <w:spacing w:after="0" w:line="240" w:lineRule="auto"/>
    </w:pPr>
    <w:rPr>
      <w:rFonts w:ascii="Tahoma" w:hAnsi="Tahoma" w:cs="Tahoma"/>
      <w:sz w:val="16"/>
      <w:szCs w:val="16"/>
    </w:rPr>
  </w:style>
  <w:style w:type="paragraph" w:styleId="Footer">
    <w:name w:val="footer"/>
    <w:basedOn w:val="Normal"/>
    <w:uiPriority w:val="99"/>
    <w:semiHidden/>
    <w:unhideWhenUsed/>
    <w:rsid w:val="009156F6"/>
    <w:pPr>
      <w:tabs>
        <w:tab w:val="center" w:pos="4153"/>
        <w:tab w:val="right" w:pos="8306"/>
      </w:tabs>
      <w:snapToGrid w:val="0"/>
    </w:pPr>
    <w:rPr>
      <w:sz w:val="18"/>
    </w:rPr>
  </w:style>
  <w:style w:type="paragraph" w:styleId="Header">
    <w:name w:val="header"/>
    <w:basedOn w:val="Normal"/>
    <w:uiPriority w:val="99"/>
    <w:semiHidden/>
    <w:unhideWhenUsed/>
    <w:rsid w:val="009156F6"/>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Title">
    <w:name w:val="Title"/>
    <w:basedOn w:val="Normal"/>
    <w:next w:val="Normal"/>
    <w:link w:val="TitleChar"/>
    <w:qFormat/>
    <w:rsid w:val="009156F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styleId="Hyperlink">
    <w:name w:val="Hyperlink"/>
    <w:basedOn w:val="DefaultParagraphFont"/>
    <w:uiPriority w:val="99"/>
    <w:unhideWhenUsed/>
    <w:qFormat/>
    <w:rsid w:val="009156F6"/>
    <w:rPr>
      <w:color w:val="0563C1" w:themeColor="hyperlink"/>
      <w:u w:val="single"/>
    </w:rPr>
  </w:style>
  <w:style w:type="paragraph" w:customStyle="1" w:styleId="Authors">
    <w:name w:val="Authors"/>
    <w:basedOn w:val="Normal"/>
    <w:next w:val="Normal"/>
    <w:qFormat/>
    <w:rsid w:val="009156F6"/>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PlaceholderText">
    <w:name w:val="Placeholder Text"/>
    <w:basedOn w:val="DefaultParagraphFont"/>
    <w:uiPriority w:val="99"/>
    <w:semiHidden/>
    <w:qFormat/>
    <w:rsid w:val="009156F6"/>
    <w:rPr>
      <w:color w:val="808080"/>
    </w:rPr>
  </w:style>
  <w:style w:type="character" w:customStyle="1" w:styleId="TitleChar">
    <w:name w:val="Title Char"/>
    <w:basedOn w:val="DefaultParagraphFont"/>
    <w:link w:val="Title"/>
    <w:qFormat/>
    <w:rsid w:val="009156F6"/>
    <w:rPr>
      <w:rFonts w:ascii="Times New Roman" w:eastAsia="Times New Roman" w:hAnsi="Times New Roman" w:cs="Times New Roman"/>
      <w:kern w:val="28"/>
      <w:sz w:val="48"/>
      <w:szCs w:val="48"/>
    </w:rPr>
  </w:style>
  <w:style w:type="character" w:customStyle="1" w:styleId="apple-converted-space">
    <w:name w:val="apple-converted-space"/>
    <w:basedOn w:val="DefaultParagraphFont"/>
    <w:qFormat/>
    <w:rsid w:val="009156F6"/>
  </w:style>
  <w:style w:type="paragraph" w:styleId="ListParagraph">
    <w:name w:val="List Paragraph"/>
    <w:basedOn w:val="Normal"/>
    <w:uiPriority w:val="34"/>
    <w:qFormat/>
    <w:rsid w:val="009156F6"/>
    <w:pPr>
      <w:ind w:left="720"/>
      <w:contextualSpacing/>
    </w:pPr>
  </w:style>
  <w:style w:type="character" w:customStyle="1" w:styleId="BalloonTextChar">
    <w:name w:val="Balloon Text Char"/>
    <w:basedOn w:val="DefaultParagraphFont"/>
    <w:link w:val="BalloonText"/>
    <w:uiPriority w:val="99"/>
    <w:semiHidden/>
    <w:qFormat/>
    <w:rsid w:val="009156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hdphoto" Target="NULL"/><Relationship Id="rId26" Type="http://schemas.openxmlformats.org/officeDocument/2006/relationships/image" Target="media/image9.tiff"/><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dx.doi.org/10.7537/marsnys140421.08" TargetMode="External"/><Relationship Id="rId17" Type="http://schemas.openxmlformats.org/officeDocument/2006/relationships/image" Target="media/image2.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mailto:neda_nasr2002@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fesciencesite.com/" TargetMode="External"/><Relationship Id="rId24" Type="http://schemas.openxmlformats.org/officeDocument/2006/relationships/image" Target="media/image7.tif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mailto:1Sheler.maktoobi@yahoo.com" TargetMode="External"/><Relationship Id="rId10" Type="http://schemas.openxmlformats.org/officeDocument/2006/relationships/hyperlink" Target="mailto:neda_nasr2002@yahoo.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1Sheler.maktoobi@yahoo.com" TargetMode="External"/><Relationship Id="rId14" Type="http://schemas.openxmlformats.org/officeDocument/2006/relationships/footer" Target="footer1.xml"/><Relationship Id="rId22" Type="http://schemas.microsoft.com/office/2007/relationships/hdphoto" Target="media/image7.wdp"/><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572E2F-6F29-4EBE-A4FB-7A57A12A9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aylar</dc:creator>
  <cp:lastModifiedBy>Administrator</cp:lastModifiedBy>
  <cp:revision>6</cp:revision>
  <cp:lastPrinted>2014-09-07T09:57:00Z</cp:lastPrinted>
  <dcterms:created xsi:type="dcterms:W3CDTF">2015-03-12T23:41:00Z</dcterms:created>
  <dcterms:modified xsi:type="dcterms:W3CDTF">2021-05-09T17:36:00Z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06D7F1B2374A493195F7BC058C9A3784</vt:lpwstr>
  </property>
</Properties>
</file>