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73" w:rsidRDefault="00143573">
      <w:pPr>
        <w:jc w:val="center"/>
        <w:rPr>
          <w:b/>
          <w:sz w:val="20"/>
          <w:szCs w:val="20"/>
        </w:rPr>
      </w:pPr>
    </w:p>
    <w:p w:rsidR="00F327D6" w:rsidRDefault="00F327D6">
      <w:pPr>
        <w:jc w:val="center"/>
        <w:rPr>
          <w:rFonts w:hint="eastAsia"/>
          <w:b/>
          <w:sz w:val="20"/>
          <w:szCs w:val="20"/>
          <w:lang w:eastAsia="zh-CN"/>
        </w:rPr>
      </w:pPr>
    </w:p>
    <w:p w:rsidR="00143573" w:rsidRDefault="007A71C6">
      <w:pPr>
        <w:jc w:val="center"/>
        <w:rPr>
          <w:b/>
          <w:sz w:val="20"/>
          <w:szCs w:val="20"/>
        </w:rPr>
      </w:pPr>
      <w:r>
        <w:rPr>
          <w:b/>
          <w:sz w:val="20"/>
          <w:szCs w:val="20"/>
        </w:rPr>
        <w:t>Government School Principals Leadership Style and Its Effect on Academic Achievement in Ethiopia</w:t>
      </w:r>
    </w:p>
    <w:p w:rsidR="00143573" w:rsidRDefault="00143573">
      <w:pPr>
        <w:jc w:val="center"/>
        <w:rPr>
          <w:sz w:val="20"/>
          <w:szCs w:val="20"/>
          <w:lang w:eastAsia="zh-CN"/>
        </w:rPr>
      </w:pPr>
    </w:p>
    <w:p w:rsidR="00143573" w:rsidRDefault="007A71C6">
      <w:pPr>
        <w:jc w:val="center"/>
        <w:rPr>
          <w:bCs/>
          <w:sz w:val="20"/>
          <w:szCs w:val="20"/>
          <w:lang w:eastAsia="zh-CN"/>
        </w:rPr>
      </w:pPr>
      <w:r>
        <w:rPr>
          <w:bCs/>
          <w:sz w:val="20"/>
          <w:szCs w:val="20"/>
        </w:rPr>
        <w:t>Mustefa JIBRIL</w:t>
      </w:r>
    </w:p>
    <w:p w:rsidR="00143573" w:rsidRDefault="00143573">
      <w:pPr>
        <w:jc w:val="center"/>
        <w:rPr>
          <w:bCs/>
          <w:sz w:val="20"/>
          <w:szCs w:val="20"/>
          <w:vertAlign w:val="superscript"/>
          <w:lang w:eastAsia="zh-CN"/>
        </w:rPr>
      </w:pPr>
    </w:p>
    <w:p w:rsidR="00143573" w:rsidRDefault="007A71C6">
      <w:pPr>
        <w:jc w:val="center"/>
        <w:rPr>
          <w:sz w:val="20"/>
          <w:szCs w:val="20"/>
        </w:rPr>
      </w:pPr>
      <w:r>
        <w:rPr>
          <w:sz w:val="20"/>
          <w:szCs w:val="20"/>
        </w:rPr>
        <w:t xml:space="preserve">School of Electrical &amp; Computer Engineering, Dire Dawa Institute of </w:t>
      </w:r>
      <w:r>
        <w:rPr>
          <w:sz w:val="20"/>
          <w:szCs w:val="20"/>
        </w:rPr>
        <w:t>Technology, Dire Dawa, Ethiopia</w:t>
      </w:r>
    </w:p>
    <w:p w:rsidR="00143573" w:rsidRDefault="00143573">
      <w:pPr>
        <w:jc w:val="center"/>
        <w:rPr>
          <w:sz w:val="20"/>
          <w:szCs w:val="20"/>
        </w:rPr>
      </w:pPr>
      <w:hyperlink r:id="rId8" w:history="1">
        <w:r w:rsidR="007A71C6">
          <w:rPr>
            <w:rStyle w:val="Hyperlink"/>
            <w:sz w:val="20"/>
            <w:szCs w:val="20"/>
          </w:rPr>
          <w:t>mustefa.jibril@ddu.edu.et</w:t>
        </w:r>
      </w:hyperlink>
    </w:p>
    <w:p w:rsidR="00143573" w:rsidRDefault="00143573">
      <w:pPr>
        <w:jc w:val="center"/>
        <w:rPr>
          <w:sz w:val="20"/>
          <w:szCs w:val="20"/>
        </w:rPr>
      </w:pPr>
    </w:p>
    <w:p w:rsidR="00143573" w:rsidRDefault="007A71C6">
      <w:pPr>
        <w:jc w:val="both"/>
        <w:rPr>
          <w:sz w:val="20"/>
          <w:szCs w:val="20"/>
        </w:rPr>
      </w:pPr>
      <w:r>
        <w:rPr>
          <w:b/>
          <w:sz w:val="20"/>
          <w:szCs w:val="20"/>
        </w:rPr>
        <w:t xml:space="preserve">Abstract: </w:t>
      </w:r>
      <w:r>
        <w:rPr>
          <w:sz w:val="20"/>
          <w:szCs w:val="20"/>
        </w:rPr>
        <w:t>This research was conducted at 15 government schools in Addis Ababa. The objectives of this research are to identify principal style and i</w:t>
      </w:r>
      <w:r>
        <w:rPr>
          <w:sz w:val="20"/>
          <w:szCs w:val="20"/>
        </w:rPr>
        <w:t>ts effect on academic achievement. The “Leader Behavior Description Questionnaire” (LBDQ) formed by Halpin (1966) was used. Meanwhile Academic achievement was measured using the “School Certificate Examination Results from 2017-2020. A total of 191 teacher</w:t>
      </w:r>
      <w:r>
        <w:rPr>
          <w:sz w:val="20"/>
          <w:szCs w:val="20"/>
        </w:rPr>
        <w:t>s and 15 principals from government school in Addis Ababa were randomly chosen. Pearson correlation was used to analyze the data. To support data obtained from questionnaire given 10 teachers were interviewed. The results showed that most of the school lea</w:t>
      </w:r>
      <w:r>
        <w:rPr>
          <w:sz w:val="20"/>
          <w:szCs w:val="20"/>
        </w:rPr>
        <w:t>ders adopt a democratic style of leadership. There was a significant correlation between the structure of task-oriented leadership style and students’ performance in the examinations. Correlation analysis also showed that principals practice task- oriented</w:t>
      </w:r>
      <w:r>
        <w:rPr>
          <w:sz w:val="20"/>
          <w:szCs w:val="20"/>
        </w:rPr>
        <w:t xml:space="preserve"> structure and consideration-oriented structure in relation to their work responsibilities. Furthermore, findings also showed that majority of the principals are more likely to practice consideration-oriented leadership style compared to structure-oriented</w:t>
      </w:r>
      <w:r>
        <w:rPr>
          <w:sz w:val="20"/>
          <w:szCs w:val="20"/>
        </w:rPr>
        <w:t xml:space="preserve"> leadership style.</w:t>
      </w:r>
    </w:p>
    <w:p w:rsidR="00143573" w:rsidRDefault="007A71C6">
      <w:pPr>
        <w:wordWrap w:val="0"/>
        <w:jc w:val="both"/>
        <w:rPr>
          <w:iCs/>
          <w:color w:val="000000"/>
          <w:sz w:val="20"/>
          <w:szCs w:val="20"/>
          <w:lang w:eastAsia="zh-CN"/>
        </w:rPr>
      </w:pPr>
      <w:r>
        <w:rPr>
          <w:sz w:val="20"/>
          <w:szCs w:val="20"/>
        </w:rPr>
        <w:t>[</w:t>
      </w:r>
      <w:r>
        <w:rPr>
          <w:bCs/>
          <w:kern w:val="2"/>
          <w:sz w:val="20"/>
          <w:szCs w:val="20"/>
          <w:lang w:eastAsia="zh-CN"/>
        </w:rPr>
        <w:t>Mustefa JIBRIL</w:t>
      </w:r>
      <w:r>
        <w:rPr>
          <w:sz w:val="20"/>
          <w:szCs w:val="20"/>
        </w:rPr>
        <w:t xml:space="preserve">. </w:t>
      </w:r>
      <w:r>
        <w:rPr>
          <w:b/>
          <w:sz w:val="20"/>
          <w:szCs w:val="20"/>
        </w:rPr>
        <w:t>Government School Principals Leadership Style and Its Effect on Academic Achievement in Ethiopia</w:t>
      </w:r>
      <w:r>
        <w:rPr>
          <w:b/>
          <w:sz w:val="20"/>
          <w:szCs w:val="20"/>
        </w:rPr>
        <w:t>.</w:t>
      </w:r>
      <w:r>
        <w:rPr>
          <w:sz w:val="20"/>
          <w:szCs w:val="20"/>
        </w:rPr>
        <w:t xml:space="preserve"> </w:t>
      </w:r>
      <w:r>
        <w:rPr>
          <w:rFonts w:eastAsia="Times New Roman"/>
          <w:bCs/>
          <w:i/>
          <w:sz w:val="20"/>
          <w:szCs w:val="20"/>
        </w:rPr>
        <w:t>N Y Sci</w:t>
      </w:r>
      <w:r>
        <w:rPr>
          <w:bCs/>
          <w:i/>
          <w:sz w:val="20"/>
          <w:szCs w:val="20"/>
          <w:lang w:eastAsia="zh-CN"/>
        </w:rPr>
        <w:t xml:space="preserve"> </w:t>
      </w:r>
      <w:r>
        <w:rPr>
          <w:rFonts w:eastAsia="Times New Roman"/>
          <w:bCs/>
          <w:i/>
          <w:sz w:val="20"/>
          <w:szCs w:val="20"/>
        </w:rPr>
        <w:t>J</w:t>
      </w:r>
      <w:r w:rsidR="00F327D6">
        <w:rPr>
          <w:rFonts w:hint="eastAsia"/>
          <w:bCs/>
          <w:i/>
          <w:sz w:val="20"/>
          <w:szCs w:val="20"/>
          <w:lang w:eastAsia="zh-CN"/>
        </w:rPr>
        <w:t xml:space="preserve"> </w:t>
      </w:r>
      <w:r>
        <w:rPr>
          <w:sz w:val="20"/>
          <w:szCs w:val="20"/>
        </w:rPr>
        <w:t>20</w:t>
      </w:r>
      <w:r>
        <w:rPr>
          <w:sz w:val="20"/>
          <w:szCs w:val="20"/>
          <w:lang w:eastAsia="zh-CN"/>
        </w:rPr>
        <w:t>21</w:t>
      </w:r>
      <w:r>
        <w:rPr>
          <w:sz w:val="20"/>
          <w:szCs w:val="20"/>
        </w:rPr>
        <w:t>;1</w:t>
      </w:r>
      <w:r>
        <w:rPr>
          <w:sz w:val="20"/>
          <w:szCs w:val="20"/>
          <w:lang w:eastAsia="zh-CN"/>
        </w:rPr>
        <w:t>4</w:t>
      </w:r>
      <w:r>
        <w:rPr>
          <w:iCs/>
          <w:color w:val="000000"/>
          <w:sz w:val="20"/>
          <w:szCs w:val="20"/>
          <w:lang w:eastAsia="zh-CN"/>
        </w:rPr>
        <w:t>(</w:t>
      </w:r>
      <w:r>
        <w:rPr>
          <w:sz w:val="20"/>
          <w:szCs w:val="20"/>
          <w:lang w:eastAsia="zh-CN"/>
        </w:rPr>
        <w:t>1</w:t>
      </w:r>
      <w:r>
        <w:rPr>
          <w:rFonts w:hint="eastAsia"/>
          <w:sz w:val="20"/>
          <w:szCs w:val="20"/>
          <w:lang w:eastAsia="zh-CN"/>
        </w:rPr>
        <w:t>1</w:t>
      </w:r>
      <w:r>
        <w:rPr>
          <w:sz w:val="20"/>
          <w:szCs w:val="20"/>
        </w:rPr>
        <w:t>):</w:t>
      </w:r>
      <w:r>
        <w:rPr>
          <w:rFonts w:hint="eastAsia"/>
          <w:sz w:val="20"/>
          <w:szCs w:val="20"/>
          <w:lang w:eastAsia="zh-CN"/>
        </w:rPr>
        <w:t>10</w:t>
      </w:r>
      <w:r>
        <w:rPr>
          <w:sz w:val="20"/>
          <w:szCs w:val="20"/>
          <w:lang w:eastAsia="zh-CN"/>
        </w:rPr>
        <w:t>-</w:t>
      </w:r>
      <w:r>
        <w:rPr>
          <w:rFonts w:hint="eastAsia"/>
          <w:sz w:val="20"/>
          <w:szCs w:val="20"/>
          <w:lang w:eastAsia="zh-CN"/>
        </w:rPr>
        <w:t>15</w:t>
      </w:r>
      <w:bookmarkStart w:id="0" w:name="_GoBack"/>
      <w:bookmarkEnd w:id="0"/>
      <w:r>
        <w:rPr>
          <w:sz w:val="20"/>
          <w:szCs w:val="20"/>
        </w:rPr>
        <w:t>]</w:t>
      </w:r>
      <w:r w:rsidR="00F327D6">
        <w:rPr>
          <w:rFonts w:hint="eastAsia"/>
          <w:sz w:val="20"/>
          <w:szCs w:val="20"/>
          <w:lang w:eastAsia="zh-CN"/>
        </w:rPr>
        <w:t xml:space="preserve"> </w:t>
      </w:r>
      <w:r>
        <w:rPr>
          <w:iCs/>
          <w:color w:val="000000"/>
          <w:sz w:val="20"/>
          <w:szCs w:val="20"/>
          <w:lang w:eastAsia="zh-CN"/>
        </w:rPr>
        <w:t>ISSN</w:t>
      </w:r>
      <w:r w:rsidR="00F327D6">
        <w:rPr>
          <w:rFonts w:hint="eastAsia"/>
          <w:iCs/>
          <w:color w:val="000000"/>
          <w:sz w:val="20"/>
          <w:szCs w:val="20"/>
          <w:lang w:eastAsia="zh-CN"/>
        </w:rPr>
        <w:t xml:space="preserve"> </w:t>
      </w:r>
      <w:r>
        <w:rPr>
          <w:iCs/>
          <w:color w:val="000000"/>
          <w:sz w:val="20"/>
          <w:szCs w:val="20"/>
          <w:lang w:eastAsia="zh-CN"/>
        </w:rPr>
        <w:t>1554-0200</w:t>
      </w:r>
      <w:r w:rsidR="00F327D6">
        <w:rPr>
          <w:rFonts w:hint="eastAsia"/>
          <w:iCs/>
          <w:color w:val="000000"/>
          <w:sz w:val="20"/>
          <w:szCs w:val="20"/>
          <w:lang w:eastAsia="zh-CN"/>
        </w:rPr>
        <w:t xml:space="preserve"> </w:t>
      </w:r>
      <w:r>
        <w:rPr>
          <w:iCs/>
          <w:color w:val="000000"/>
          <w:sz w:val="20"/>
          <w:szCs w:val="20"/>
          <w:lang w:eastAsia="zh-CN"/>
        </w:rPr>
        <w:t>(print);</w:t>
      </w:r>
      <w:r w:rsidR="00F327D6">
        <w:rPr>
          <w:rFonts w:hint="eastAsia"/>
          <w:iCs/>
          <w:color w:val="000000"/>
          <w:sz w:val="20"/>
          <w:szCs w:val="20"/>
          <w:lang w:eastAsia="zh-CN"/>
        </w:rPr>
        <w:t xml:space="preserve"> </w:t>
      </w:r>
      <w:r>
        <w:rPr>
          <w:iCs/>
          <w:color w:val="000000"/>
          <w:sz w:val="20"/>
          <w:szCs w:val="20"/>
          <w:lang w:eastAsia="zh-CN"/>
        </w:rPr>
        <w:t>ISSN</w:t>
      </w:r>
      <w:r w:rsidR="00F327D6">
        <w:rPr>
          <w:rFonts w:hint="eastAsia"/>
          <w:iCs/>
          <w:color w:val="000000"/>
          <w:sz w:val="20"/>
          <w:szCs w:val="20"/>
          <w:lang w:eastAsia="zh-CN"/>
        </w:rPr>
        <w:t xml:space="preserve"> </w:t>
      </w:r>
      <w:r>
        <w:rPr>
          <w:iCs/>
          <w:color w:val="000000"/>
          <w:sz w:val="20"/>
          <w:szCs w:val="20"/>
          <w:lang w:eastAsia="zh-CN"/>
        </w:rPr>
        <w:t>2375-723X</w:t>
      </w:r>
      <w:r w:rsidR="00F327D6">
        <w:rPr>
          <w:rFonts w:hint="eastAsia"/>
          <w:iCs/>
          <w:color w:val="000000"/>
          <w:sz w:val="20"/>
          <w:szCs w:val="20"/>
          <w:lang w:eastAsia="zh-CN"/>
        </w:rPr>
        <w:t xml:space="preserve"> </w:t>
      </w:r>
      <w:r>
        <w:rPr>
          <w:iCs/>
          <w:color w:val="000000"/>
          <w:sz w:val="20"/>
          <w:szCs w:val="20"/>
          <w:lang w:eastAsia="zh-CN"/>
        </w:rPr>
        <w:t>(online)</w:t>
      </w:r>
    </w:p>
    <w:p w:rsidR="00143573" w:rsidRDefault="00143573">
      <w:pPr>
        <w:wordWrap w:val="0"/>
        <w:jc w:val="both"/>
        <w:rPr>
          <w:rFonts w:eastAsia="Times New Roman"/>
          <w:sz w:val="20"/>
          <w:szCs w:val="20"/>
          <w:u w:val="single"/>
          <w:lang w:eastAsia="zh-CN"/>
        </w:rPr>
      </w:pPr>
      <w:hyperlink r:id="rId9" w:history="1">
        <w:r w:rsidR="007A71C6">
          <w:rPr>
            <w:rStyle w:val="Hyperlink"/>
            <w:sz w:val="20"/>
            <w:szCs w:val="20"/>
          </w:rPr>
          <w:t>http://www.sciencepub.net/newyork</w:t>
        </w:r>
      </w:hyperlink>
      <w:r w:rsidR="007A71C6">
        <w:rPr>
          <w:color w:val="0000FF"/>
          <w:sz w:val="20"/>
          <w:szCs w:val="20"/>
          <w:lang w:eastAsia="zh-CN"/>
        </w:rPr>
        <w:t>.</w:t>
      </w:r>
      <w:r w:rsidR="007A71C6">
        <w:rPr>
          <w:color w:val="0000FF"/>
          <w:sz w:val="20"/>
          <w:szCs w:val="20"/>
          <w:lang w:eastAsia="zh-CN"/>
        </w:rPr>
        <w:t xml:space="preserve"> </w:t>
      </w:r>
      <w:r w:rsidR="007A71C6">
        <w:rPr>
          <w:rFonts w:hint="eastAsia"/>
          <w:sz w:val="20"/>
          <w:szCs w:val="20"/>
          <w:lang w:eastAsia="zh-CN"/>
        </w:rPr>
        <w:t>3</w:t>
      </w:r>
      <w:r w:rsidR="007A71C6">
        <w:rPr>
          <w:color w:val="0000FF"/>
          <w:sz w:val="20"/>
          <w:szCs w:val="20"/>
        </w:rPr>
        <w:t>.</w:t>
      </w:r>
      <w:r w:rsidR="00F327D6">
        <w:rPr>
          <w:rFonts w:hint="eastAsia"/>
          <w:color w:val="0000FF"/>
          <w:sz w:val="20"/>
          <w:szCs w:val="20"/>
          <w:lang w:eastAsia="zh-CN"/>
        </w:rPr>
        <w:t xml:space="preserve"> </w:t>
      </w:r>
      <w:r w:rsidR="007A71C6">
        <w:rPr>
          <w:color w:val="3A42EF"/>
          <w:sz w:val="20"/>
          <w:szCs w:val="20"/>
          <w:u w:val="single"/>
          <w:shd w:val="clear" w:color="auto" w:fill="FFFFFF"/>
        </w:rPr>
        <w:t>doi:</w:t>
      </w:r>
      <w:hyperlink r:id="rId10" w:history="1">
        <w:r w:rsidR="007A71C6">
          <w:rPr>
            <w:rStyle w:val="Hyperlink"/>
            <w:sz w:val="20"/>
            <w:szCs w:val="20"/>
            <w:shd w:val="clear" w:color="auto" w:fill="FFFFFF"/>
          </w:rPr>
          <w:t>10.7537/marsnys141121.03.</w:t>
        </w:r>
      </w:hyperlink>
    </w:p>
    <w:p w:rsidR="00143573" w:rsidRDefault="00143573">
      <w:pPr>
        <w:jc w:val="both"/>
        <w:rPr>
          <w:sz w:val="20"/>
          <w:szCs w:val="20"/>
        </w:rPr>
      </w:pPr>
    </w:p>
    <w:p w:rsidR="00143573" w:rsidRDefault="007A71C6">
      <w:pPr>
        <w:jc w:val="both"/>
        <w:rPr>
          <w:sz w:val="20"/>
          <w:szCs w:val="20"/>
        </w:rPr>
      </w:pPr>
      <w:r>
        <w:rPr>
          <w:b/>
          <w:sz w:val="20"/>
          <w:szCs w:val="20"/>
        </w:rPr>
        <w:t xml:space="preserve">Keywords: </w:t>
      </w:r>
      <w:r>
        <w:rPr>
          <w:sz w:val="20"/>
          <w:szCs w:val="20"/>
        </w:rPr>
        <w:t>Leadership style; Government school; Principal; academic achievement</w:t>
      </w:r>
    </w:p>
    <w:p w:rsidR="00143573" w:rsidRDefault="00143573">
      <w:pPr>
        <w:jc w:val="both"/>
        <w:rPr>
          <w:rFonts w:hint="eastAsia"/>
          <w:sz w:val="20"/>
          <w:szCs w:val="20"/>
          <w:lang w:eastAsia="zh-CN"/>
        </w:rPr>
      </w:pPr>
    </w:p>
    <w:p w:rsidR="00F327D6" w:rsidRDefault="00F327D6">
      <w:pPr>
        <w:jc w:val="both"/>
        <w:rPr>
          <w:rFonts w:hint="eastAsia"/>
          <w:sz w:val="20"/>
          <w:szCs w:val="20"/>
          <w:lang w:eastAsia="zh-CN"/>
        </w:rPr>
      </w:pPr>
    </w:p>
    <w:p w:rsidR="00143573" w:rsidRDefault="00143573">
      <w:pPr>
        <w:jc w:val="both"/>
        <w:rPr>
          <w:b/>
          <w:sz w:val="20"/>
          <w:szCs w:val="20"/>
        </w:rPr>
        <w:sectPr w:rsidR="00143573">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0"/>
          <w:cols w:space="720"/>
          <w:titlePg/>
          <w:docGrid w:linePitch="360"/>
        </w:sectPr>
      </w:pPr>
    </w:p>
    <w:p w:rsidR="00143573" w:rsidRDefault="007A71C6">
      <w:pPr>
        <w:jc w:val="both"/>
        <w:rPr>
          <w:b/>
          <w:sz w:val="20"/>
          <w:szCs w:val="20"/>
        </w:rPr>
      </w:pPr>
      <w:r>
        <w:rPr>
          <w:b/>
          <w:sz w:val="20"/>
          <w:szCs w:val="20"/>
        </w:rPr>
        <w:lastRenderedPageBreak/>
        <w:t>1. Introduction</w:t>
      </w:r>
    </w:p>
    <w:p w:rsidR="00143573" w:rsidRDefault="007A71C6">
      <w:pPr>
        <w:ind w:firstLine="720"/>
        <w:jc w:val="both"/>
        <w:rPr>
          <w:sz w:val="20"/>
          <w:szCs w:val="20"/>
        </w:rPr>
      </w:pPr>
      <w:r>
        <w:rPr>
          <w:sz w:val="20"/>
          <w:szCs w:val="20"/>
        </w:rPr>
        <w:t>Principals often play their role as both leader and manager. Academically they are professional l</w:t>
      </w:r>
      <w:r>
        <w:rPr>
          <w:sz w:val="20"/>
          <w:szCs w:val="20"/>
        </w:rPr>
        <w:t>eaders who hold two complementary roles, namely leadership and management. The principal is the school's leading leader and, on his shoulders, lies the hopes of parents, students, teachers, the community and the government. Principals are an important fact</w:t>
      </w:r>
      <w:r>
        <w:rPr>
          <w:sz w:val="20"/>
          <w:szCs w:val="20"/>
        </w:rPr>
        <w:t>or in improving the quality of education in a school which is why they make them the most important people in the school organization. The hard work that goes with it is inevitable and as a result such situations can cause many principals to fail to manage</w:t>
      </w:r>
      <w:r>
        <w:rPr>
          <w:sz w:val="20"/>
          <w:szCs w:val="20"/>
        </w:rPr>
        <w:t xml:space="preserve"> and manage the school effectively.</w:t>
      </w:r>
    </w:p>
    <w:p w:rsidR="00143573" w:rsidRDefault="007A71C6">
      <w:pPr>
        <w:ind w:firstLine="720"/>
        <w:jc w:val="both"/>
        <w:rPr>
          <w:sz w:val="20"/>
          <w:szCs w:val="20"/>
        </w:rPr>
      </w:pPr>
      <w:r>
        <w:rPr>
          <w:sz w:val="20"/>
          <w:szCs w:val="20"/>
        </w:rPr>
        <w:t xml:space="preserve">As the main backbone of their school, the leadership style of principals can help create a happy working environment and promote career development among teachers and other members of the school staff. Principals have a </w:t>
      </w:r>
      <w:r>
        <w:rPr>
          <w:sz w:val="20"/>
          <w:szCs w:val="20"/>
        </w:rPr>
        <w:t>responsibility and authority to develop school programs to improve their schools. This mandate enables principals to encourage schools that strive to achieve both academic and academic achievement, or to create less effective and less efficient subjects.</w:t>
      </w:r>
    </w:p>
    <w:p w:rsidR="00143573" w:rsidRDefault="007A71C6">
      <w:pPr>
        <w:ind w:firstLine="720"/>
        <w:jc w:val="both"/>
        <w:rPr>
          <w:sz w:val="20"/>
          <w:szCs w:val="20"/>
        </w:rPr>
      </w:pPr>
      <w:r>
        <w:rPr>
          <w:sz w:val="20"/>
          <w:szCs w:val="20"/>
        </w:rPr>
        <w:t>P</w:t>
      </w:r>
      <w:r>
        <w:rPr>
          <w:sz w:val="20"/>
          <w:szCs w:val="20"/>
        </w:rPr>
        <w:t xml:space="preserve">rincipals must develop strategies that can improve the performance of teachers in their schools. This includes creating an enabling school </w:t>
      </w:r>
      <w:r>
        <w:rPr>
          <w:sz w:val="20"/>
          <w:szCs w:val="20"/>
        </w:rPr>
        <w:lastRenderedPageBreak/>
        <w:t>environment for learning and mentoring, especially for teachers, in the use of attractive teaching methods such as gr</w:t>
      </w:r>
      <w:r>
        <w:rPr>
          <w:sz w:val="20"/>
          <w:szCs w:val="20"/>
        </w:rPr>
        <w:t>oup teaching and a mobile classroom program. Principals and teachers should be educated people who will continue to strive to improve their knowledge and skills. Principals must therefore be equipped with skills that include leadership skills, technical sk</w:t>
      </w:r>
      <w:r>
        <w:rPr>
          <w:sz w:val="20"/>
          <w:szCs w:val="20"/>
        </w:rPr>
        <w:t>ills, humanitarian skills, academic skills, cultural skills, communication skills, motivation and decision-making skills. Besides, they should also be physically, emotionally and spiritually stable, and behave very well.</w:t>
      </w:r>
    </w:p>
    <w:p w:rsidR="00143573" w:rsidRDefault="007A71C6">
      <w:pPr>
        <w:ind w:firstLine="720"/>
        <w:jc w:val="both"/>
        <w:rPr>
          <w:sz w:val="20"/>
          <w:szCs w:val="20"/>
        </w:rPr>
      </w:pPr>
      <w:r>
        <w:rPr>
          <w:sz w:val="20"/>
          <w:szCs w:val="20"/>
        </w:rPr>
        <w:t>A leader is a person in a group or</w:t>
      </w:r>
      <w:r>
        <w:rPr>
          <w:sz w:val="20"/>
          <w:szCs w:val="20"/>
        </w:rPr>
        <w:t xml:space="preserve"> organization who is given the task of directing and coordinating activities that seek to achieve the goals of the group or organization. This means that leadership is a process that influences the activities of the group and motivates them to achieve a sp</w:t>
      </w:r>
      <w:r>
        <w:rPr>
          <w:sz w:val="20"/>
          <w:szCs w:val="20"/>
        </w:rPr>
        <w:t>ecific planned outcome.</w:t>
      </w:r>
    </w:p>
    <w:p w:rsidR="00143573" w:rsidRDefault="007A71C6">
      <w:pPr>
        <w:ind w:firstLine="720"/>
        <w:jc w:val="both"/>
        <w:rPr>
          <w:sz w:val="20"/>
          <w:szCs w:val="20"/>
        </w:rPr>
      </w:pPr>
      <w:r>
        <w:rPr>
          <w:sz w:val="20"/>
          <w:szCs w:val="20"/>
        </w:rPr>
        <w:t>In the case of a school, it is important that schools are led by competent leaders whose influence is crucial in achieving an educational institution. School success depends on a number of factors, including teachers, students, reso</w:t>
      </w:r>
      <w:r>
        <w:rPr>
          <w:sz w:val="20"/>
          <w:szCs w:val="20"/>
        </w:rPr>
        <w:t xml:space="preserve">urces and the learning environment. Wise students, for example, undoubtedly contribute to the well-being of the school, as well as dedicated teachers and adequate </w:t>
      </w:r>
      <w:r>
        <w:rPr>
          <w:sz w:val="20"/>
          <w:szCs w:val="20"/>
        </w:rPr>
        <w:lastRenderedPageBreak/>
        <w:t>school resources. However, research shows that the leadership qualities of a principal can ha</w:t>
      </w:r>
      <w:r>
        <w:rPr>
          <w:sz w:val="20"/>
          <w:szCs w:val="20"/>
        </w:rPr>
        <w:t xml:space="preserve">ve a profound effect on the quality and success of a school, the performance of students and the strength of teachers. </w:t>
      </w:r>
    </w:p>
    <w:p w:rsidR="00143573" w:rsidRDefault="007A71C6">
      <w:pPr>
        <w:ind w:firstLine="720"/>
        <w:jc w:val="both"/>
        <w:rPr>
          <w:sz w:val="20"/>
          <w:szCs w:val="20"/>
        </w:rPr>
      </w:pPr>
      <w:r>
        <w:rPr>
          <w:sz w:val="20"/>
          <w:szCs w:val="20"/>
        </w:rPr>
        <w:t xml:space="preserve">On the basis of research on successful schools the role of the principal is often identified as a contributing factor to the success of </w:t>
      </w:r>
      <w:r>
        <w:rPr>
          <w:sz w:val="20"/>
          <w:szCs w:val="20"/>
        </w:rPr>
        <w:t>the school. Therefore, principals must play their important role successfully so that the school continues to strive to do well. Skilled principals can guide and monitor school progress because they are the most powerful and influential leaders in the scho</w:t>
      </w:r>
      <w:r>
        <w:rPr>
          <w:sz w:val="20"/>
          <w:szCs w:val="20"/>
        </w:rPr>
        <w:t>ol. And they are people who are always expected to be at the forefront especially when faced with any critical situations affecting the school.</w:t>
      </w:r>
    </w:p>
    <w:p w:rsidR="00143573" w:rsidRDefault="007A71C6">
      <w:pPr>
        <w:ind w:firstLine="720"/>
        <w:jc w:val="both"/>
        <w:rPr>
          <w:rFonts w:hint="eastAsia"/>
          <w:sz w:val="20"/>
          <w:szCs w:val="20"/>
          <w:lang w:eastAsia="zh-CN"/>
        </w:rPr>
      </w:pPr>
      <w:r>
        <w:rPr>
          <w:sz w:val="20"/>
          <w:szCs w:val="20"/>
        </w:rPr>
        <w:t>In the education system of a certain country, principals or principals are given the responsibility to manage th</w:t>
      </w:r>
      <w:r>
        <w:rPr>
          <w:sz w:val="20"/>
          <w:szCs w:val="20"/>
        </w:rPr>
        <w:t>e school's administration in order to achieve the desired vision and policy. Specifically, the principal is the administrator and director of school property; the human factor (teachers, students and other staff) and the non-human factor (buildings, struct</w:t>
      </w:r>
      <w:r>
        <w:rPr>
          <w:sz w:val="20"/>
          <w:szCs w:val="20"/>
        </w:rPr>
        <w:t>ures, teaching resources). In the management of the school, the principal must perform activities that demonstrate planning, leadership and efforts that can identify and solve the problems the school is experiencing. In short, there is evidence that a flex</w:t>
      </w:r>
      <w:r>
        <w:rPr>
          <w:sz w:val="20"/>
          <w:szCs w:val="20"/>
        </w:rPr>
        <w:t>ible principal can lead to great success in school. As a school leader, the principal can lead the school's most desirable transformation by creating teamwork with teachers, other school staff members and the local community.</w:t>
      </w:r>
    </w:p>
    <w:p w:rsidR="00F327D6" w:rsidRDefault="00F327D6">
      <w:pPr>
        <w:ind w:firstLine="720"/>
        <w:jc w:val="both"/>
        <w:rPr>
          <w:rFonts w:hint="eastAsia"/>
          <w:sz w:val="20"/>
          <w:szCs w:val="20"/>
          <w:lang w:eastAsia="zh-CN"/>
        </w:rPr>
      </w:pPr>
    </w:p>
    <w:p w:rsidR="00143573" w:rsidRDefault="007A71C6">
      <w:pPr>
        <w:jc w:val="both"/>
        <w:rPr>
          <w:b/>
          <w:sz w:val="20"/>
          <w:szCs w:val="20"/>
        </w:rPr>
      </w:pPr>
      <w:r>
        <w:rPr>
          <w:b/>
          <w:sz w:val="20"/>
          <w:szCs w:val="20"/>
        </w:rPr>
        <w:t xml:space="preserve">2. Theoretical Background </w:t>
      </w:r>
    </w:p>
    <w:p w:rsidR="00143573" w:rsidRDefault="007A71C6">
      <w:pPr>
        <w:ind w:firstLine="720"/>
        <w:jc w:val="both"/>
        <w:rPr>
          <w:sz w:val="20"/>
          <w:szCs w:val="20"/>
        </w:rPr>
      </w:pPr>
      <w:r>
        <w:rPr>
          <w:sz w:val="20"/>
          <w:szCs w:val="20"/>
        </w:rPr>
        <w:t>Thi</w:t>
      </w:r>
      <w:r>
        <w:rPr>
          <w:sz w:val="20"/>
          <w:szCs w:val="20"/>
        </w:rPr>
        <w:t>s study is based on a theoretical framework presented by Likert (1969) in which Likert points out that there are two different styles of leadership - career-oriented leadership and employee-centered leadership. Leaders who create career-oriented leadership</w:t>
      </w:r>
      <w:r>
        <w:rPr>
          <w:sz w:val="20"/>
          <w:szCs w:val="20"/>
        </w:rPr>
        <w:t xml:space="preserve"> are those who are democratic and dependent on their power and position to influence their officials. These types of leaders tend to be firm and always ensure that employees follow the rules and regulations in place to perform well in their duties. A Caree</w:t>
      </w:r>
      <w:r>
        <w:rPr>
          <w:sz w:val="20"/>
          <w:szCs w:val="20"/>
        </w:rPr>
        <w:t>r-Based Leadership style can clearly define the tasks a person has to perform. A leader of this type works best based on giving his subordinates a task plan and trying new ideas.</w:t>
      </w:r>
    </w:p>
    <w:p w:rsidR="00143573" w:rsidRDefault="007A71C6">
      <w:pPr>
        <w:ind w:firstLine="720"/>
        <w:jc w:val="both"/>
        <w:rPr>
          <w:rFonts w:hint="eastAsia"/>
          <w:sz w:val="20"/>
          <w:szCs w:val="20"/>
          <w:lang w:eastAsia="zh-CN"/>
        </w:rPr>
      </w:pPr>
      <w:r>
        <w:rPr>
          <w:sz w:val="20"/>
          <w:szCs w:val="20"/>
        </w:rPr>
        <w:t>At the same time, staff-focused leaders will be regarded as democratically el</w:t>
      </w:r>
      <w:r>
        <w:rPr>
          <w:sz w:val="20"/>
          <w:szCs w:val="20"/>
        </w:rPr>
        <w:t>ected leaders who always provide an opportunity and opportunity for their employees to participate in any decision-making process. The leadership style of a leader can indirectly influence the behavior of others. Therefore, a leader must be careful about t</w:t>
      </w:r>
      <w:r>
        <w:rPr>
          <w:sz w:val="20"/>
          <w:szCs w:val="20"/>
        </w:rPr>
        <w:t xml:space="preserve">he leadership style he </w:t>
      </w:r>
      <w:r>
        <w:rPr>
          <w:sz w:val="20"/>
          <w:szCs w:val="20"/>
        </w:rPr>
        <w:lastRenderedPageBreak/>
        <w:t>uses because he will always be looked after by his subordinates.</w:t>
      </w:r>
    </w:p>
    <w:p w:rsidR="00F327D6" w:rsidRDefault="00F327D6">
      <w:pPr>
        <w:ind w:firstLine="720"/>
        <w:jc w:val="both"/>
        <w:rPr>
          <w:rFonts w:hint="eastAsia"/>
          <w:sz w:val="20"/>
          <w:szCs w:val="20"/>
          <w:lang w:eastAsia="zh-CN"/>
        </w:rPr>
      </w:pPr>
    </w:p>
    <w:p w:rsidR="00143573" w:rsidRDefault="007A71C6">
      <w:pPr>
        <w:jc w:val="both"/>
        <w:rPr>
          <w:b/>
          <w:sz w:val="20"/>
          <w:szCs w:val="20"/>
        </w:rPr>
      </w:pPr>
      <w:r>
        <w:rPr>
          <w:b/>
          <w:sz w:val="20"/>
          <w:szCs w:val="20"/>
        </w:rPr>
        <w:t>3. Statement of the Problem</w:t>
      </w:r>
    </w:p>
    <w:p w:rsidR="00143573" w:rsidRDefault="007A71C6" w:rsidP="00F327D6">
      <w:pPr>
        <w:ind w:firstLine="720"/>
        <w:jc w:val="both"/>
        <w:rPr>
          <w:sz w:val="20"/>
          <w:szCs w:val="20"/>
        </w:rPr>
      </w:pPr>
      <w:r>
        <w:rPr>
          <w:sz w:val="20"/>
          <w:szCs w:val="20"/>
        </w:rPr>
        <w:t>The results of the Public Primary School Examination from 2017-20 showed that the pass percentage of Addis Ababa Public School was very high</w:t>
      </w:r>
      <w:r>
        <w:rPr>
          <w:sz w:val="20"/>
          <w:szCs w:val="20"/>
        </w:rPr>
        <w:t xml:space="preserve"> (Reports from the Examinations Unit, Department of Education, 2021) (see Table 1).</w:t>
      </w:r>
    </w:p>
    <w:p w:rsidR="00143573" w:rsidRDefault="007A71C6">
      <w:pPr>
        <w:jc w:val="both"/>
        <w:rPr>
          <w:rFonts w:hint="eastAsia"/>
          <w:sz w:val="20"/>
          <w:szCs w:val="20"/>
          <w:lang w:eastAsia="zh-CN"/>
        </w:rPr>
      </w:pPr>
      <w:r>
        <w:rPr>
          <w:sz w:val="20"/>
          <w:szCs w:val="20"/>
        </w:rPr>
        <w:t xml:space="preserve">If we look at the positive achievements of public schools in Addis Ababa, then this study aims to see if the leadership styles practiced by principals in different schools </w:t>
      </w:r>
      <w:r>
        <w:rPr>
          <w:sz w:val="20"/>
          <w:szCs w:val="20"/>
        </w:rPr>
        <w:t>are in line with student achievement.</w:t>
      </w: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143573" w:rsidRDefault="007A71C6">
      <w:pPr>
        <w:jc w:val="both"/>
        <w:rPr>
          <w:sz w:val="20"/>
          <w:szCs w:val="20"/>
        </w:rPr>
      </w:pPr>
      <w:r>
        <w:rPr>
          <w:sz w:val="20"/>
          <w:szCs w:val="20"/>
        </w:rPr>
        <w:t>Table 1. Percentages of passes in the Government Primary School Examination (2017-2021): Addis Ababa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134"/>
        <w:gridCol w:w="993"/>
        <w:gridCol w:w="1031"/>
      </w:tblGrid>
      <w:tr w:rsidR="00143573">
        <w:trPr>
          <w:cantSplit/>
          <w:jc w:val="center"/>
        </w:trPr>
        <w:tc>
          <w:tcPr>
            <w:tcW w:w="4265" w:type="dxa"/>
            <w:gridSpan w:val="4"/>
          </w:tcPr>
          <w:p w:rsidR="00143573" w:rsidRDefault="007A71C6">
            <w:pPr>
              <w:jc w:val="center"/>
              <w:rPr>
                <w:sz w:val="20"/>
                <w:szCs w:val="20"/>
              </w:rPr>
            </w:pPr>
            <w:r>
              <w:rPr>
                <w:sz w:val="20"/>
                <w:szCs w:val="20"/>
              </w:rPr>
              <w:t>Percentages of Passess</w:t>
            </w:r>
          </w:p>
        </w:tc>
      </w:tr>
      <w:tr w:rsidR="00143573">
        <w:trPr>
          <w:cantSplit/>
          <w:jc w:val="center"/>
        </w:trPr>
        <w:tc>
          <w:tcPr>
            <w:tcW w:w="1107" w:type="dxa"/>
          </w:tcPr>
          <w:p w:rsidR="00143573" w:rsidRDefault="007A71C6">
            <w:pPr>
              <w:jc w:val="center"/>
              <w:rPr>
                <w:sz w:val="20"/>
                <w:szCs w:val="20"/>
              </w:rPr>
            </w:pPr>
            <w:r>
              <w:rPr>
                <w:sz w:val="20"/>
                <w:szCs w:val="20"/>
              </w:rPr>
              <w:t>2017</w:t>
            </w:r>
          </w:p>
        </w:tc>
        <w:tc>
          <w:tcPr>
            <w:tcW w:w="1134" w:type="dxa"/>
          </w:tcPr>
          <w:p w:rsidR="00143573" w:rsidRDefault="007A71C6">
            <w:pPr>
              <w:jc w:val="center"/>
              <w:rPr>
                <w:sz w:val="20"/>
                <w:szCs w:val="20"/>
              </w:rPr>
            </w:pPr>
            <w:r>
              <w:rPr>
                <w:sz w:val="20"/>
                <w:szCs w:val="20"/>
              </w:rPr>
              <w:t>2018</w:t>
            </w:r>
          </w:p>
        </w:tc>
        <w:tc>
          <w:tcPr>
            <w:tcW w:w="993" w:type="dxa"/>
          </w:tcPr>
          <w:p w:rsidR="00143573" w:rsidRDefault="007A71C6">
            <w:pPr>
              <w:jc w:val="center"/>
              <w:rPr>
                <w:sz w:val="20"/>
                <w:szCs w:val="20"/>
              </w:rPr>
            </w:pPr>
            <w:r>
              <w:rPr>
                <w:sz w:val="20"/>
                <w:szCs w:val="20"/>
              </w:rPr>
              <w:t>2019</w:t>
            </w:r>
          </w:p>
        </w:tc>
        <w:tc>
          <w:tcPr>
            <w:tcW w:w="1031" w:type="dxa"/>
          </w:tcPr>
          <w:p w:rsidR="00143573" w:rsidRDefault="007A71C6">
            <w:pPr>
              <w:jc w:val="center"/>
              <w:rPr>
                <w:sz w:val="20"/>
                <w:szCs w:val="20"/>
              </w:rPr>
            </w:pPr>
            <w:r>
              <w:rPr>
                <w:sz w:val="20"/>
                <w:szCs w:val="20"/>
              </w:rPr>
              <w:t>2020</w:t>
            </w:r>
          </w:p>
        </w:tc>
      </w:tr>
      <w:tr w:rsidR="00143573">
        <w:trPr>
          <w:cantSplit/>
          <w:jc w:val="center"/>
        </w:trPr>
        <w:tc>
          <w:tcPr>
            <w:tcW w:w="1107" w:type="dxa"/>
          </w:tcPr>
          <w:p w:rsidR="00143573" w:rsidRDefault="007A71C6">
            <w:pPr>
              <w:jc w:val="center"/>
              <w:rPr>
                <w:sz w:val="20"/>
                <w:szCs w:val="20"/>
              </w:rPr>
            </w:pPr>
            <w:r>
              <w:rPr>
                <w:sz w:val="20"/>
                <w:szCs w:val="20"/>
              </w:rPr>
              <w:t>97.49</w:t>
            </w:r>
          </w:p>
        </w:tc>
        <w:tc>
          <w:tcPr>
            <w:tcW w:w="1134" w:type="dxa"/>
          </w:tcPr>
          <w:p w:rsidR="00143573" w:rsidRDefault="007A71C6">
            <w:pPr>
              <w:jc w:val="center"/>
              <w:rPr>
                <w:sz w:val="20"/>
                <w:szCs w:val="20"/>
              </w:rPr>
            </w:pPr>
            <w:r>
              <w:rPr>
                <w:sz w:val="20"/>
                <w:szCs w:val="20"/>
              </w:rPr>
              <w:t>95.26</w:t>
            </w:r>
          </w:p>
        </w:tc>
        <w:tc>
          <w:tcPr>
            <w:tcW w:w="993" w:type="dxa"/>
          </w:tcPr>
          <w:p w:rsidR="00143573" w:rsidRDefault="007A71C6">
            <w:pPr>
              <w:jc w:val="center"/>
              <w:rPr>
                <w:sz w:val="20"/>
                <w:szCs w:val="20"/>
              </w:rPr>
            </w:pPr>
            <w:r>
              <w:rPr>
                <w:sz w:val="20"/>
                <w:szCs w:val="20"/>
              </w:rPr>
              <w:t>97.62</w:t>
            </w:r>
          </w:p>
        </w:tc>
        <w:tc>
          <w:tcPr>
            <w:tcW w:w="1031" w:type="dxa"/>
          </w:tcPr>
          <w:p w:rsidR="00143573" w:rsidRDefault="007A71C6">
            <w:pPr>
              <w:jc w:val="center"/>
              <w:rPr>
                <w:sz w:val="20"/>
                <w:szCs w:val="20"/>
              </w:rPr>
            </w:pPr>
            <w:r>
              <w:rPr>
                <w:sz w:val="20"/>
                <w:szCs w:val="20"/>
              </w:rPr>
              <w:t>96.88</w:t>
            </w:r>
          </w:p>
        </w:tc>
      </w:tr>
    </w:tbl>
    <w:p w:rsidR="00143573" w:rsidRDefault="00143573">
      <w:pPr>
        <w:jc w:val="both"/>
        <w:rPr>
          <w:rFonts w:hint="eastAsia"/>
          <w:sz w:val="20"/>
          <w:szCs w:val="20"/>
          <w:lang w:eastAsia="zh-CN"/>
        </w:rPr>
      </w:pPr>
    </w:p>
    <w:p w:rsidR="00F327D6" w:rsidRDefault="00F327D6">
      <w:pPr>
        <w:jc w:val="both"/>
        <w:rPr>
          <w:rFonts w:hint="eastAsia"/>
          <w:sz w:val="20"/>
          <w:szCs w:val="20"/>
          <w:lang w:eastAsia="zh-CN"/>
        </w:rPr>
      </w:pPr>
    </w:p>
    <w:p w:rsidR="00143573" w:rsidRDefault="007A71C6">
      <w:pPr>
        <w:ind w:firstLine="720"/>
        <w:jc w:val="both"/>
        <w:rPr>
          <w:sz w:val="20"/>
          <w:szCs w:val="20"/>
        </w:rPr>
      </w:pPr>
      <w:r>
        <w:rPr>
          <w:sz w:val="20"/>
          <w:szCs w:val="20"/>
        </w:rPr>
        <w:t xml:space="preserve">Based on the examination results according to </w:t>
      </w:r>
      <w:r>
        <w:rPr>
          <w:sz w:val="20"/>
          <w:szCs w:val="20"/>
        </w:rPr>
        <w:t>districts and zones, Addis Ababa was still at the top level (see Table 2).</w:t>
      </w:r>
    </w:p>
    <w:p w:rsidR="00143573" w:rsidRDefault="00143573">
      <w:pPr>
        <w:rPr>
          <w:rFonts w:hint="eastAsia"/>
          <w:sz w:val="20"/>
          <w:szCs w:val="20"/>
          <w:lang w:eastAsia="zh-CN"/>
        </w:rPr>
      </w:pPr>
    </w:p>
    <w:p w:rsidR="00F327D6" w:rsidRDefault="00F327D6">
      <w:pPr>
        <w:rPr>
          <w:sz w:val="20"/>
          <w:szCs w:val="20"/>
          <w:lang w:eastAsia="zh-CN"/>
        </w:rPr>
      </w:pPr>
    </w:p>
    <w:p w:rsidR="00143573" w:rsidRDefault="007A71C6">
      <w:pPr>
        <w:rPr>
          <w:sz w:val="20"/>
          <w:szCs w:val="20"/>
        </w:rPr>
      </w:pPr>
      <w:r>
        <w:rPr>
          <w:sz w:val="20"/>
          <w:szCs w:val="20"/>
        </w:rPr>
        <w:t>Table 2. Percentages of passes: District wise (2017-2020)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690"/>
        <w:gridCol w:w="690"/>
        <w:gridCol w:w="690"/>
        <w:gridCol w:w="733"/>
      </w:tblGrid>
      <w:tr w:rsidR="00143573" w:rsidTr="00F327D6">
        <w:trPr>
          <w:cantSplit/>
          <w:jc w:val="center"/>
        </w:trPr>
        <w:tc>
          <w:tcPr>
            <w:tcW w:w="4159" w:type="dxa"/>
            <w:gridSpan w:val="5"/>
            <w:vAlign w:val="center"/>
          </w:tcPr>
          <w:p w:rsidR="00143573" w:rsidRDefault="007A71C6">
            <w:pPr>
              <w:jc w:val="center"/>
              <w:rPr>
                <w:sz w:val="20"/>
                <w:szCs w:val="20"/>
              </w:rPr>
            </w:pPr>
            <w:r>
              <w:rPr>
                <w:sz w:val="20"/>
                <w:szCs w:val="20"/>
              </w:rPr>
              <w:t>Percentages of Passess</w:t>
            </w:r>
          </w:p>
        </w:tc>
      </w:tr>
      <w:tr w:rsidR="00143573" w:rsidTr="00F327D6">
        <w:trPr>
          <w:cantSplit/>
          <w:jc w:val="center"/>
        </w:trPr>
        <w:tc>
          <w:tcPr>
            <w:tcW w:w="1356" w:type="dxa"/>
            <w:vAlign w:val="center"/>
          </w:tcPr>
          <w:p w:rsidR="00143573" w:rsidRDefault="00143573">
            <w:pPr>
              <w:jc w:val="center"/>
              <w:rPr>
                <w:sz w:val="20"/>
                <w:szCs w:val="20"/>
              </w:rPr>
            </w:pPr>
          </w:p>
        </w:tc>
        <w:tc>
          <w:tcPr>
            <w:tcW w:w="690" w:type="dxa"/>
            <w:vAlign w:val="center"/>
          </w:tcPr>
          <w:p w:rsidR="00143573" w:rsidRDefault="007A71C6">
            <w:pPr>
              <w:jc w:val="center"/>
              <w:rPr>
                <w:sz w:val="20"/>
                <w:szCs w:val="20"/>
              </w:rPr>
            </w:pPr>
            <w:r>
              <w:rPr>
                <w:sz w:val="20"/>
                <w:szCs w:val="20"/>
              </w:rPr>
              <w:t>2008</w:t>
            </w:r>
          </w:p>
        </w:tc>
        <w:tc>
          <w:tcPr>
            <w:tcW w:w="690" w:type="dxa"/>
            <w:vAlign w:val="center"/>
          </w:tcPr>
          <w:p w:rsidR="00143573" w:rsidRDefault="007A71C6">
            <w:pPr>
              <w:jc w:val="center"/>
              <w:rPr>
                <w:sz w:val="20"/>
                <w:szCs w:val="20"/>
              </w:rPr>
            </w:pPr>
            <w:r>
              <w:rPr>
                <w:sz w:val="20"/>
                <w:szCs w:val="20"/>
              </w:rPr>
              <w:t>2009</w:t>
            </w:r>
          </w:p>
        </w:tc>
        <w:tc>
          <w:tcPr>
            <w:tcW w:w="690" w:type="dxa"/>
            <w:vAlign w:val="center"/>
          </w:tcPr>
          <w:p w:rsidR="00143573" w:rsidRDefault="007A71C6">
            <w:pPr>
              <w:jc w:val="center"/>
              <w:rPr>
                <w:sz w:val="20"/>
                <w:szCs w:val="20"/>
              </w:rPr>
            </w:pPr>
            <w:r>
              <w:rPr>
                <w:sz w:val="20"/>
                <w:szCs w:val="20"/>
              </w:rPr>
              <w:t>2010</w:t>
            </w:r>
          </w:p>
        </w:tc>
        <w:tc>
          <w:tcPr>
            <w:tcW w:w="733" w:type="dxa"/>
            <w:vAlign w:val="center"/>
          </w:tcPr>
          <w:p w:rsidR="00143573" w:rsidRDefault="007A71C6">
            <w:pPr>
              <w:jc w:val="center"/>
              <w:rPr>
                <w:sz w:val="20"/>
                <w:szCs w:val="20"/>
              </w:rPr>
            </w:pPr>
            <w:r>
              <w:rPr>
                <w:sz w:val="20"/>
                <w:szCs w:val="20"/>
              </w:rPr>
              <w:t>2011</w:t>
            </w:r>
          </w:p>
        </w:tc>
      </w:tr>
      <w:tr w:rsidR="00143573" w:rsidTr="00F327D6">
        <w:trPr>
          <w:cantSplit/>
          <w:jc w:val="center"/>
        </w:trPr>
        <w:tc>
          <w:tcPr>
            <w:tcW w:w="1356" w:type="dxa"/>
            <w:vAlign w:val="center"/>
          </w:tcPr>
          <w:p w:rsidR="00143573" w:rsidRDefault="007A71C6">
            <w:pPr>
              <w:jc w:val="both"/>
              <w:rPr>
                <w:sz w:val="20"/>
                <w:szCs w:val="20"/>
              </w:rPr>
            </w:pPr>
            <w:r>
              <w:rPr>
                <w:sz w:val="20"/>
                <w:szCs w:val="20"/>
              </w:rPr>
              <w:t>Adama</w:t>
            </w:r>
          </w:p>
        </w:tc>
        <w:tc>
          <w:tcPr>
            <w:tcW w:w="690" w:type="dxa"/>
            <w:vAlign w:val="center"/>
          </w:tcPr>
          <w:p w:rsidR="00143573" w:rsidRDefault="007A71C6">
            <w:pPr>
              <w:jc w:val="center"/>
              <w:rPr>
                <w:sz w:val="20"/>
                <w:szCs w:val="20"/>
              </w:rPr>
            </w:pPr>
            <w:r>
              <w:rPr>
                <w:sz w:val="20"/>
                <w:szCs w:val="20"/>
              </w:rPr>
              <w:t>81.12</w:t>
            </w:r>
          </w:p>
        </w:tc>
        <w:tc>
          <w:tcPr>
            <w:tcW w:w="690" w:type="dxa"/>
            <w:vAlign w:val="center"/>
          </w:tcPr>
          <w:p w:rsidR="00143573" w:rsidRDefault="007A71C6">
            <w:pPr>
              <w:jc w:val="center"/>
              <w:rPr>
                <w:sz w:val="20"/>
                <w:szCs w:val="20"/>
              </w:rPr>
            </w:pPr>
            <w:r>
              <w:rPr>
                <w:sz w:val="20"/>
                <w:szCs w:val="20"/>
              </w:rPr>
              <w:t>91.31</w:t>
            </w:r>
          </w:p>
        </w:tc>
        <w:tc>
          <w:tcPr>
            <w:tcW w:w="690" w:type="dxa"/>
            <w:vAlign w:val="center"/>
          </w:tcPr>
          <w:p w:rsidR="00143573" w:rsidRDefault="007A71C6">
            <w:pPr>
              <w:jc w:val="center"/>
              <w:rPr>
                <w:sz w:val="20"/>
                <w:szCs w:val="20"/>
              </w:rPr>
            </w:pPr>
            <w:r>
              <w:rPr>
                <w:sz w:val="20"/>
                <w:szCs w:val="20"/>
              </w:rPr>
              <w:t>89.24</w:t>
            </w:r>
          </w:p>
        </w:tc>
        <w:tc>
          <w:tcPr>
            <w:tcW w:w="733" w:type="dxa"/>
            <w:vAlign w:val="center"/>
          </w:tcPr>
          <w:p w:rsidR="00143573" w:rsidRDefault="007A71C6">
            <w:pPr>
              <w:jc w:val="center"/>
              <w:rPr>
                <w:sz w:val="20"/>
                <w:szCs w:val="20"/>
              </w:rPr>
            </w:pPr>
            <w:r>
              <w:rPr>
                <w:sz w:val="20"/>
                <w:szCs w:val="20"/>
              </w:rPr>
              <w:t>90.78</w:t>
            </w:r>
          </w:p>
        </w:tc>
      </w:tr>
      <w:tr w:rsidR="00143573" w:rsidTr="00F327D6">
        <w:trPr>
          <w:cantSplit/>
          <w:jc w:val="center"/>
        </w:trPr>
        <w:tc>
          <w:tcPr>
            <w:tcW w:w="1356" w:type="dxa"/>
            <w:vAlign w:val="center"/>
          </w:tcPr>
          <w:p w:rsidR="00143573" w:rsidRDefault="007A71C6">
            <w:pPr>
              <w:jc w:val="both"/>
              <w:rPr>
                <w:sz w:val="20"/>
                <w:szCs w:val="20"/>
              </w:rPr>
            </w:pPr>
            <w:r>
              <w:rPr>
                <w:sz w:val="20"/>
                <w:szCs w:val="20"/>
              </w:rPr>
              <w:t>A. Ababa *</w:t>
            </w:r>
          </w:p>
        </w:tc>
        <w:tc>
          <w:tcPr>
            <w:tcW w:w="690" w:type="dxa"/>
            <w:vAlign w:val="center"/>
          </w:tcPr>
          <w:p w:rsidR="00143573" w:rsidRDefault="007A71C6">
            <w:pPr>
              <w:jc w:val="center"/>
              <w:rPr>
                <w:sz w:val="20"/>
                <w:szCs w:val="20"/>
              </w:rPr>
            </w:pPr>
            <w:r>
              <w:rPr>
                <w:sz w:val="20"/>
                <w:szCs w:val="20"/>
              </w:rPr>
              <w:t>97.49</w:t>
            </w:r>
          </w:p>
        </w:tc>
        <w:tc>
          <w:tcPr>
            <w:tcW w:w="690" w:type="dxa"/>
            <w:vAlign w:val="center"/>
          </w:tcPr>
          <w:p w:rsidR="00143573" w:rsidRDefault="007A71C6">
            <w:pPr>
              <w:jc w:val="center"/>
              <w:rPr>
                <w:sz w:val="20"/>
                <w:szCs w:val="20"/>
              </w:rPr>
            </w:pPr>
            <w:r>
              <w:rPr>
                <w:sz w:val="20"/>
                <w:szCs w:val="20"/>
              </w:rPr>
              <w:t>95.26</w:t>
            </w:r>
          </w:p>
        </w:tc>
        <w:tc>
          <w:tcPr>
            <w:tcW w:w="690" w:type="dxa"/>
            <w:vAlign w:val="center"/>
          </w:tcPr>
          <w:p w:rsidR="00143573" w:rsidRDefault="007A71C6">
            <w:pPr>
              <w:jc w:val="center"/>
              <w:rPr>
                <w:sz w:val="20"/>
                <w:szCs w:val="20"/>
              </w:rPr>
            </w:pPr>
            <w:r>
              <w:rPr>
                <w:sz w:val="20"/>
                <w:szCs w:val="20"/>
              </w:rPr>
              <w:t>97.62</w:t>
            </w:r>
          </w:p>
        </w:tc>
        <w:tc>
          <w:tcPr>
            <w:tcW w:w="733" w:type="dxa"/>
            <w:vAlign w:val="center"/>
          </w:tcPr>
          <w:p w:rsidR="00143573" w:rsidRDefault="007A71C6">
            <w:pPr>
              <w:jc w:val="center"/>
              <w:rPr>
                <w:sz w:val="20"/>
                <w:szCs w:val="20"/>
              </w:rPr>
            </w:pPr>
            <w:r>
              <w:rPr>
                <w:sz w:val="20"/>
                <w:szCs w:val="20"/>
              </w:rPr>
              <w:t>96.88</w:t>
            </w:r>
          </w:p>
        </w:tc>
      </w:tr>
      <w:tr w:rsidR="00143573" w:rsidTr="00F327D6">
        <w:trPr>
          <w:cantSplit/>
          <w:jc w:val="center"/>
        </w:trPr>
        <w:tc>
          <w:tcPr>
            <w:tcW w:w="1356" w:type="dxa"/>
            <w:vAlign w:val="center"/>
          </w:tcPr>
          <w:p w:rsidR="00143573" w:rsidRDefault="007A71C6">
            <w:pPr>
              <w:jc w:val="both"/>
              <w:rPr>
                <w:sz w:val="20"/>
                <w:szCs w:val="20"/>
              </w:rPr>
            </w:pPr>
            <w:r>
              <w:rPr>
                <w:sz w:val="20"/>
                <w:szCs w:val="20"/>
              </w:rPr>
              <w:t xml:space="preserve">Dire </w:t>
            </w:r>
            <w:r>
              <w:rPr>
                <w:sz w:val="20"/>
                <w:szCs w:val="20"/>
              </w:rPr>
              <w:t>Dawa</w:t>
            </w:r>
          </w:p>
        </w:tc>
        <w:tc>
          <w:tcPr>
            <w:tcW w:w="690" w:type="dxa"/>
            <w:vAlign w:val="center"/>
          </w:tcPr>
          <w:p w:rsidR="00143573" w:rsidRDefault="007A71C6">
            <w:pPr>
              <w:jc w:val="center"/>
              <w:rPr>
                <w:sz w:val="20"/>
                <w:szCs w:val="20"/>
              </w:rPr>
            </w:pPr>
            <w:r>
              <w:rPr>
                <w:sz w:val="20"/>
                <w:szCs w:val="20"/>
              </w:rPr>
              <w:t>94.29</w:t>
            </w:r>
          </w:p>
        </w:tc>
        <w:tc>
          <w:tcPr>
            <w:tcW w:w="690" w:type="dxa"/>
            <w:vAlign w:val="center"/>
          </w:tcPr>
          <w:p w:rsidR="00143573" w:rsidRDefault="007A71C6">
            <w:pPr>
              <w:jc w:val="center"/>
              <w:rPr>
                <w:sz w:val="20"/>
                <w:szCs w:val="20"/>
              </w:rPr>
            </w:pPr>
            <w:r>
              <w:rPr>
                <w:sz w:val="20"/>
                <w:szCs w:val="20"/>
              </w:rPr>
              <w:t>89.47</w:t>
            </w:r>
          </w:p>
        </w:tc>
        <w:tc>
          <w:tcPr>
            <w:tcW w:w="690" w:type="dxa"/>
            <w:vAlign w:val="center"/>
          </w:tcPr>
          <w:p w:rsidR="00143573" w:rsidRDefault="007A71C6">
            <w:pPr>
              <w:jc w:val="center"/>
              <w:rPr>
                <w:sz w:val="20"/>
                <w:szCs w:val="20"/>
              </w:rPr>
            </w:pPr>
            <w:r>
              <w:rPr>
                <w:sz w:val="20"/>
                <w:szCs w:val="20"/>
              </w:rPr>
              <w:t>95.22</w:t>
            </w:r>
          </w:p>
        </w:tc>
        <w:tc>
          <w:tcPr>
            <w:tcW w:w="733" w:type="dxa"/>
            <w:vAlign w:val="center"/>
          </w:tcPr>
          <w:p w:rsidR="00143573" w:rsidRDefault="007A71C6">
            <w:pPr>
              <w:jc w:val="center"/>
              <w:rPr>
                <w:sz w:val="20"/>
                <w:szCs w:val="20"/>
              </w:rPr>
            </w:pPr>
            <w:r>
              <w:rPr>
                <w:sz w:val="20"/>
                <w:szCs w:val="20"/>
              </w:rPr>
              <w:t>91.49</w:t>
            </w:r>
          </w:p>
        </w:tc>
      </w:tr>
      <w:tr w:rsidR="00143573" w:rsidTr="00F327D6">
        <w:trPr>
          <w:cantSplit/>
          <w:jc w:val="center"/>
        </w:trPr>
        <w:tc>
          <w:tcPr>
            <w:tcW w:w="1356" w:type="dxa"/>
            <w:vAlign w:val="center"/>
          </w:tcPr>
          <w:p w:rsidR="00143573" w:rsidRDefault="007A71C6">
            <w:pPr>
              <w:jc w:val="both"/>
              <w:rPr>
                <w:sz w:val="20"/>
                <w:szCs w:val="20"/>
              </w:rPr>
            </w:pPr>
            <w:r>
              <w:rPr>
                <w:sz w:val="20"/>
                <w:szCs w:val="20"/>
              </w:rPr>
              <w:t>Jimma</w:t>
            </w:r>
          </w:p>
        </w:tc>
        <w:tc>
          <w:tcPr>
            <w:tcW w:w="690" w:type="dxa"/>
            <w:vAlign w:val="center"/>
          </w:tcPr>
          <w:p w:rsidR="00143573" w:rsidRDefault="007A71C6">
            <w:pPr>
              <w:jc w:val="center"/>
              <w:rPr>
                <w:sz w:val="20"/>
                <w:szCs w:val="20"/>
              </w:rPr>
            </w:pPr>
            <w:r>
              <w:rPr>
                <w:sz w:val="20"/>
                <w:szCs w:val="20"/>
              </w:rPr>
              <w:t>82.88</w:t>
            </w:r>
          </w:p>
        </w:tc>
        <w:tc>
          <w:tcPr>
            <w:tcW w:w="690" w:type="dxa"/>
            <w:vAlign w:val="center"/>
          </w:tcPr>
          <w:p w:rsidR="00143573" w:rsidRDefault="007A71C6">
            <w:pPr>
              <w:jc w:val="center"/>
              <w:rPr>
                <w:sz w:val="20"/>
                <w:szCs w:val="20"/>
              </w:rPr>
            </w:pPr>
            <w:r>
              <w:rPr>
                <w:sz w:val="20"/>
                <w:szCs w:val="20"/>
              </w:rPr>
              <w:t>84.35</w:t>
            </w:r>
          </w:p>
        </w:tc>
        <w:tc>
          <w:tcPr>
            <w:tcW w:w="690" w:type="dxa"/>
            <w:vAlign w:val="center"/>
          </w:tcPr>
          <w:p w:rsidR="00143573" w:rsidRDefault="007A71C6">
            <w:pPr>
              <w:jc w:val="center"/>
              <w:rPr>
                <w:sz w:val="20"/>
                <w:szCs w:val="20"/>
              </w:rPr>
            </w:pPr>
            <w:r>
              <w:rPr>
                <w:sz w:val="20"/>
                <w:szCs w:val="20"/>
              </w:rPr>
              <w:t>86.96</w:t>
            </w:r>
          </w:p>
        </w:tc>
        <w:tc>
          <w:tcPr>
            <w:tcW w:w="733" w:type="dxa"/>
            <w:vAlign w:val="center"/>
          </w:tcPr>
          <w:p w:rsidR="00143573" w:rsidRDefault="007A71C6">
            <w:pPr>
              <w:jc w:val="center"/>
              <w:rPr>
                <w:sz w:val="20"/>
                <w:szCs w:val="20"/>
              </w:rPr>
            </w:pPr>
            <w:r>
              <w:rPr>
                <w:sz w:val="20"/>
                <w:szCs w:val="20"/>
              </w:rPr>
              <w:t>95.28</w:t>
            </w:r>
          </w:p>
        </w:tc>
      </w:tr>
    </w:tbl>
    <w:p w:rsidR="00143573" w:rsidRDefault="00143573">
      <w:pPr>
        <w:jc w:val="both"/>
        <w:rPr>
          <w:rFonts w:hint="eastAsia"/>
          <w:sz w:val="20"/>
          <w:szCs w:val="20"/>
          <w:lang w:eastAsia="zh-CN"/>
        </w:rPr>
      </w:pPr>
    </w:p>
    <w:p w:rsidR="00F327D6" w:rsidRDefault="00F327D6">
      <w:pPr>
        <w:jc w:val="both"/>
        <w:rPr>
          <w:sz w:val="20"/>
          <w:szCs w:val="20"/>
          <w:lang w:eastAsia="zh-CN"/>
        </w:rPr>
      </w:pPr>
    </w:p>
    <w:p w:rsidR="00143573" w:rsidRDefault="007A71C6">
      <w:pPr>
        <w:jc w:val="both"/>
        <w:rPr>
          <w:b/>
          <w:sz w:val="20"/>
          <w:szCs w:val="20"/>
        </w:rPr>
      </w:pPr>
      <w:r>
        <w:rPr>
          <w:b/>
          <w:sz w:val="20"/>
          <w:szCs w:val="20"/>
        </w:rPr>
        <w:t>4. Research Objective</w:t>
      </w:r>
    </w:p>
    <w:p w:rsidR="00143573" w:rsidRDefault="007A71C6">
      <w:pPr>
        <w:ind w:firstLine="720"/>
        <w:jc w:val="both"/>
        <w:rPr>
          <w:sz w:val="20"/>
          <w:szCs w:val="20"/>
          <w:lang w:eastAsia="zh-CN"/>
        </w:rPr>
      </w:pPr>
      <w:r>
        <w:rPr>
          <w:sz w:val="20"/>
          <w:szCs w:val="20"/>
        </w:rPr>
        <w:t xml:space="preserve">From the problem statement, the objectives of this study are; 1) Exploring the approach of principal leadership in public schools in Addis Ababa; 2) Identify the </w:t>
      </w:r>
      <w:r>
        <w:rPr>
          <w:sz w:val="20"/>
          <w:szCs w:val="20"/>
        </w:rPr>
        <w:t>relationship between work-based leadership style and student achievement in the Public Primary School Examination.</w:t>
      </w:r>
    </w:p>
    <w:p w:rsidR="00143573" w:rsidRDefault="00143573">
      <w:pPr>
        <w:ind w:firstLine="720"/>
        <w:jc w:val="both"/>
        <w:rPr>
          <w:sz w:val="20"/>
          <w:szCs w:val="20"/>
          <w:lang w:eastAsia="zh-CN"/>
        </w:rPr>
      </w:pPr>
    </w:p>
    <w:p w:rsidR="00143573" w:rsidRDefault="007A71C6">
      <w:pPr>
        <w:jc w:val="both"/>
        <w:rPr>
          <w:b/>
          <w:sz w:val="20"/>
          <w:szCs w:val="20"/>
        </w:rPr>
      </w:pPr>
      <w:r>
        <w:rPr>
          <w:b/>
          <w:sz w:val="20"/>
          <w:szCs w:val="20"/>
        </w:rPr>
        <w:t xml:space="preserve">5. Research Design </w:t>
      </w:r>
    </w:p>
    <w:p w:rsidR="00143573" w:rsidRDefault="007A71C6" w:rsidP="00F327D6">
      <w:pPr>
        <w:ind w:firstLine="720"/>
        <w:jc w:val="both"/>
        <w:rPr>
          <w:sz w:val="20"/>
          <w:szCs w:val="20"/>
        </w:rPr>
      </w:pPr>
      <w:r>
        <w:rPr>
          <w:sz w:val="20"/>
          <w:szCs w:val="20"/>
        </w:rPr>
        <w:t>The research design for this study was for research. According to Kerlinger (1986), developing a research framework is a</w:t>
      </w:r>
      <w:r>
        <w:rPr>
          <w:sz w:val="20"/>
          <w:szCs w:val="20"/>
        </w:rPr>
        <w:t xml:space="preserve"> very important process for a researcher to be able to answer a proposed research question and the stated goals. As mentioned earlier, one of the main objectives of this study was to investigate the leadership style of government </w:t>
      </w:r>
      <w:r>
        <w:rPr>
          <w:sz w:val="20"/>
          <w:szCs w:val="20"/>
        </w:rPr>
        <w:lastRenderedPageBreak/>
        <w:t>teachers in a public schoo</w:t>
      </w:r>
      <w:r>
        <w:rPr>
          <w:sz w:val="20"/>
          <w:szCs w:val="20"/>
        </w:rPr>
        <w:t>l in one of the districts in Ethiopia. The study used a quantitative approach in which a total of 191 public school teachers from 15 public schools out of 22 schools were involved.</w:t>
      </w:r>
    </w:p>
    <w:p w:rsidR="00143573" w:rsidRDefault="007A71C6" w:rsidP="00F327D6">
      <w:pPr>
        <w:ind w:firstLine="720"/>
        <w:jc w:val="both"/>
        <w:rPr>
          <w:rFonts w:hint="eastAsia"/>
          <w:sz w:val="20"/>
          <w:szCs w:val="20"/>
          <w:lang w:eastAsia="zh-CN"/>
        </w:rPr>
      </w:pPr>
      <w:r>
        <w:rPr>
          <w:sz w:val="20"/>
          <w:szCs w:val="20"/>
        </w:rPr>
        <w:t>Halpin's Behavior Definition Questionnaire Questionnaire was used in this s</w:t>
      </w:r>
      <w:r>
        <w:rPr>
          <w:sz w:val="20"/>
          <w:szCs w:val="20"/>
        </w:rPr>
        <w:t>tudy. The results of the pilot study showed that cronbach alpha is 0.922, meaning that the level of authenticity of the tool is important. Data from the questionnaire were analyzed analytically using SPSS and Pearson's correlation was used to determine the</w:t>
      </w:r>
      <w:r>
        <w:rPr>
          <w:sz w:val="20"/>
          <w:szCs w:val="20"/>
        </w:rPr>
        <w:t xml:space="preserve"> relationship between work-based leadership style and consideration and student achievement with a r value of r, ranging between 0 and 1 (0 &lt;r &lt;1) when u -0 indicating the lowest correlation and 1 denoting the highest value of the correlation.</w:t>
      </w:r>
    </w:p>
    <w:p w:rsidR="00F327D6" w:rsidRDefault="00F327D6" w:rsidP="00F327D6">
      <w:pPr>
        <w:ind w:firstLine="720"/>
        <w:jc w:val="both"/>
        <w:rPr>
          <w:rFonts w:hint="eastAsia"/>
          <w:sz w:val="20"/>
          <w:szCs w:val="20"/>
          <w:lang w:eastAsia="zh-CN"/>
        </w:rPr>
      </w:pPr>
    </w:p>
    <w:p w:rsidR="00143573" w:rsidRDefault="007A71C6">
      <w:pPr>
        <w:jc w:val="both"/>
        <w:rPr>
          <w:sz w:val="20"/>
          <w:szCs w:val="20"/>
        </w:rPr>
      </w:pPr>
      <w:r>
        <w:rPr>
          <w:sz w:val="20"/>
          <w:szCs w:val="20"/>
        </w:rPr>
        <w:t xml:space="preserve">0.00-0.20 : </w:t>
      </w:r>
      <w:r>
        <w:rPr>
          <w:sz w:val="20"/>
          <w:szCs w:val="20"/>
        </w:rPr>
        <w:t>Very weak, very low correlation</w:t>
      </w:r>
    </w:p>
    <w:p w:rsidR="00143573" w:rsidRDefault="007A71C6">
      <w:pPr>
        <w:jc w:val="both"/>
        <w:rPr>
          <w:sz w:val="20"/>
          <w:szCs w:val="20"/>
        </w:rPr>
      </w:pPr>
      <w:r>
        <w:rPr>
          <w:sz w:val="20"/>
          <w:szCs w:val="20"/>
        </w:rPr>
        <w:t>0.21-0.40 : Weak correlation</w:t>
      </w:r>
    </w:p>
    <w:p w:rsidR="00143573" w:rsidRDefault="007A71C6">
      <w:pPr>
        <w:jc w:val="both"/>
        <w:rPr>
          <w:sz w:val="20"/>
          <w:szCs w:val="20"/>
        </w:rPr>
      </w:pPr>
      <w:r>
        <w:rPr>
          <w:sz w:val="20"/>
          <w:szCs w:val="20"/>
        </w:rPr>
        <w:t>0.41-0.70 : Average correlation</w:t>
      </w:r>
    </w:p>
    <w:p w:rsidR="00143573" w:rsidRDefault="007A71C6">
      <w:pPr>
        <w:jc w:val="both"/>
        <w:rPr>
          <w:sz w:val="20"/>
          <w:szCs w:val="20"/>
        </w:rPr>
      </w:pPr>
      <w:r>
        <w:rPr>
          <w:sz w:val="20"/>
          <w:szCs w:val="20"/>
        </w:rPr>
        <w:t>0.71-0.90 : High correlation</w:t>
      </w:r>
    </w:p>
    <w:p w:rsidR="00143573" w:rsidRDefault="007A71C6">
      <w:pPr>
        <w:jc w:val="both"/>
        <w:rPr>
          <w:sz w:val="20"/>
          <w:szCs w:val="20"/>
        </w:rPr>
      </w:pPr>
      <w:r>
        <w:rPr>
          <w:sz w:val="20"/>
          <w:szCs w:val="20"/>
        </w:rPr>
        <w:t>0.91-1.0 : Very high, very strong correlation</w:t>
      </w:r>
    </w:p>
    <w:p w:rsidR="00143573" w:rsidRDefault="00143573">
      <w:pPr>
        <w:jc w:val="both"/>
        <w:rPr>
          <w:sz w:val="20"/>
          <w:szCs w:val="20"/>
        </w:rPr>
      </w:pPr>
    </w:p>
    <w:p w:rsidR="00143573" w:rsidRDefault="007A71C6">
      <w:pPr>
        <w:ind w:firstLine="720"/>
        <w:jc w:val="both"/>
        <w:rPr>
          <w:sz w:val="20"/>
          <w:szCs w:val="20"/>
        </w:rPr>
      </w:pPr>
      <w:r>
        <w:rPr>
          <w:sz w:val="20"/>
          <w:szCs w:val="20"/>
        </w:rPr>
        <w:t>In the list of questions provided, there are 15 factors that define the characteristics</w:t>
      </w:r>
      <w:r>
        <w:rPr>
          <w:sz w:val="20"/>
          <w:szCs w:val="20"/>
        </w:rPr>
        <w:t xml:space="preserve"> of a leader. Likert scale is used from 1 (Strongly Disagree) to 5 (Strongly Disagree). The percentages of ‘strong disagreement’ and ‘consensus’ have collapsed and the same thing goes to the scale of ‘firm consent’ and ‘consensuses. This was done because t</w:t>
      </w:r>
      <w:r>
        <w:rPr>
          <w:sz w:val="20"/>
          <w:szCs w:val="20"/>
        </w:rPr>
        <w:t>he researcher would only want to see the percentage difference to agree and disagree further.</w:t>
      </w:r>
    </w:p>
    <w:p w:rsidR="00143573" w:rsidRDefault="007A71C6">
      <w:pPr>
        <w:ind w:firstLine="720"/>
        <w:jc w:val="both"/>
        <w:rPr>
          <w:sz w:val="20"/>
          <w:szCs w:val="20"/>
        </w:rPr>
      </w:pPr>
      <w:r>
        <w:rPr>
          <w:sz w:val="20"/>
          <w:szCs w:val="20"/>
        </w:rPr>
        <w:t>The researcher randomly assigned selected schools. Of the 22 public schools, 15 schools were selected comprising more than one third of the total number of public</w:t>
      </w:r>
      <w:r>
        <w:rPr>
          <w:sz w:val="20"/>
          <w:szCs w:val="20"/>
        </w:rPr>
        <w:t xml:space="preserve"> schools in the district. In addition, all 6th-year students from 15 public schools to 191 students were selected. The Leadership Behavior Definition Questionnaire (LBDQ) was used as a research tool. This tool was developed by Halpin </w:t>
      </w:r>
      <w:r>
        <w:rPr>
          <w:sz w:val="20"/>
          <w:szCs w:val="20"/>
        </w:rPr>
        <w:lastRenderedPageBreak/>
        <w:t>(1966) which was trans</w:t>
      </w:r>
      <w:r>
        <w:rPr>
          <w:sz w:val="20"/>
          <w:szCs w:val="20"/>
        </w:rPr>
        <w:t>lated into Malay by Rahimah Ahmad (1981). The LBDQ contains 15 items all in the form of almost endless questions.</w:t>
      </w:r>
    </w:p>
    <w:p w:rsidR="00143573" w:rsidRDefault="007A71C6">
      <w:pPr>
        <w:ind w:firstLine="720"/>
        <w:jc w:val="both"/>
        <w:rPr>
          <w:rFonts w:hint="eastAsia"/>
          <w:sz w:val="20"/>
          <w:szCs w:val="20"/>
          <w:lang w:eastAsia="zh-CN"/>
        </w:rPr>
      </w:pPr>
      <w:r>
        <w:rPr>
          <w:sz w:val="20"/>
          <w:szCs w:val="20"/>
        </w:rPr>
        <w:t>Cronbach Alpha was used to test the reliability of the material and the value obtained was 0.922. This means that the material in the LBDQ mea</w:t>
      </w:r>
      <w:r>
        <w:rPr>
          <w:sz w:val="20"/>
          <w:szCs w:val="20"/>
        </w:rPr>
        <w:t>sures the path of government teacher leadership in one of the districts in Ethiopia. In the LBDQ, Halpin highlighted the importance of relationships between leaders and subordinates and at the same time emphasizes the importance of organizational structure</w:t>
      </w:r>
      <w:r>
        <w:rPr>
          <w:sz w:val="20"/>
          <w:szCs w:val="20"/>
        </w:rPr>
        <w:t>, clear communication channels and regulations.</w:t>
      </w:r>
    </w:p>
    <w:p w:rsidR="00F327D6" w:rsidRDefault="00F327D6">
      <w:pPr>
        <w:ind w:firstLine="720"/>
        <w:jc w:val="both"/>
        <w:rPr>
          <w:rFonts w:hint="eastAsia"/>
          <w:sz w:val="20"/>
          <w:szCs w:val="20"/>
          <w:lang w:eastAsia="zh-CN"/>
        </w:rPr>
      </w:pPr>
    </w:p>
    <w:p w:rsidR="00F327D6" w:rsidRDefault="00F327D6">
      <w:pPr>
        <w:ind w:firstLine="720"/>
        <w:jc w:val="both"/>
        <w:rPr>
          <w:rFonts w:hint="eastAsia"/>
          <w:sz w:val="20"/>
          <w:szCs w:val="20"/>
          <w:lang w:eastAsia="zh-CN"/>
        </w:rPr>
      </w:pPr>
    </w:p>
    <w:p w:rsidR="00143573" w:rsidRDefault="007A71C6">
      <w:pPr>
        <w:jc w:val="both"/>
        <w:rPr>
          <w:b/>
          <w:sz w:val="20"/>
          <w:szCs w:val="20"/>
        </w:rPr>
      </w:pPr>
      <w:r>
        <w:rPr>
          <w:b/>
          <w:sz w:val="20"/>
          <w:szCs w:val="20"/>
        </w:rPr>
        <w:t>6. Findings</w:t>
      </w:r>
    </w:p>
    <w:p w:rsidR="00143573" w:rsidRDefault="007A71C6" w:rsidP="00F327D6">
      <w:pPr>
        <w:ind w:firstLine="720"/>
        <w:jc w:val="both"/>
        <w:rPr>
          <w:sz w:val="20"/>
          <w:szCs w:val="20"/>
        </w:rPr>
      </w:pPr>
      <w:r>
        <w:rPr>
          <w:sz w:val="20"/>
          <w:szCs w:val="20"/>
        </w:rPr>
        <w:t>Table 3 shows the leadership characteristics of principals. From the results obtained, it is clear that most principals of public schools in Addis Ababa have signs of success and enthusiasm. Gener</w:t>
      </w:r>
      <w:r>
        <w:rPr>
          <w:sz w:val="20"/>
          <w:szCs w:val="20"/>
        </w:rPr>
        <w:t>ally, everything was at a very high level. The findings indicate that leadership characteristics are satisfactory based on item points at 77% or higher.</w:t>
      </w:r>
    </w:p>
    <w:p w:rsidR="00143573" w:rsidRDefault="007A71C6" w:rsidP="00F327D6">
      <w:pPr>
        <w:ind w:firstLine="720"/>
        <w:jc w:val="both"/>
        <w:rPr>
          <w:sz w:val="20"/>
          <w:szCs w:val="20"/>
        </w:rPr>
      </w:pPr>
      <w:r>
        <w:rPr>
          <w:sz w:val="20"/>
          <w:szCs w:val="20"/>
        </w:rPr>
        <w:t>According to teachers, the characteristics of the top five leadership principals are: strong belief and</w:t>
      </w:r>
      <w:r>
        <w:rPr>
          <w:sz w:val="20"/>
          <w:szCs w:val="20"/>
        </w:rPr>
        <w:t xml:space="preserve"> confidence that students can improve (91.1%), good leader (90.6%), willing to help teachers improve their performance especially. about teaching-learning (90%), problem-solving (89%) and being a creative and experienced leader (88.5%).</w:t>
      </w:r>
    </w:p>
    <w:p w:rsidR="00143573" w:rsidRDefault="007A71C6" w:rsidP="00F327D6">
      <w:pPr>
        <w:ind w:firstLine="720"/>
        <w:jc w:val="both"/>
        <w:rPr>
          <w:rFonts w:hint="eastAsia"/>
          <w:sz w:val="20"/>
          <w:szCs w:val="20"/>
          <w:lang w:eastAsia="zh-CN"/>
        </w:rPr>
      </w:pPr>
      <w:r>
        <w:rPr>
          <w:sz w:val="20"/>
          <w:szCs w:val="20"/>
        </w:rPr>
        <w:t>While o</w:t>
      </w:r>
      <w:r>
        <w:rPr>
          <w:sz w:val="20"/>
          <w:szCs w:val="20"/>
        </w:rPr>
        <w:t>ther things like planning and good communication get 87.4% points and having a positive attitude and having an open mind for teachers 86.4%. Similarly, the spiritual thing, which ensures the availability of resources in the system of learning and respectin</w:t>
      </w:r>
      <w:r>
        <w:rPr>
          <w:sz w:val="20"/>
          <w:szCs w:val="20"/>
        </w:rPr>
        <w:t>g others received the same score of 85%. Also, the ‘encourage teacher engagement’ score of 81.7%, ‘being able to give new ideas about teaching strategies for 79.1% points and‘ letting others get 77%.</w:t>
      </w:r>
    </w:p>
    <w:p w:rsidR="00F327D6" w:rsidRDefault="00F327D6">
      <w:pPr>
        <w:jc w:val="both"/>
        <w:rPr>
          <w:rFonts w:hint="eastAsia"/>
          <w:sz w:val="20"/>
          <w:szCs w:val="20"/>
          <w:lang w:eastAsia="zh-CN"/>
        </w:rPr>
        <w:sectPr w:rsidR="00F327D6">
          <w:footnotePr>
            <w:pos w:val="beneathText"/>
          </w:footnotePr>
          <w:type w:val="continuous"/>
          <w:pgSz w:w="12240" w:h="15840"/>
          <w:pgMar w:top="1440" w:right="1440" w:bottom="1440" w:left="1440" w:header="720" w:footer="720" w:gutter="0"/>
          <w:cols w:num="2" w:space="720"/>
          <w:docGrid w:linePitch="360"/>
        </w:sectPr>
      </w:pPr>
    </w:p>
    <w:p w:rsidR="00143573" w:rsidRDefault="00143573">
      <w:pPr>
        <w:jc w:val="both"/>
        <w:rPr>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F327D6" w:rsidRDefault="00F327D6">
      <w:pPr>
        <w:jc w:val="both"/>
        <w:rPr>
          <w:rFonts w:hint="eastAsia"/>
          <w:sz w:val="20"/>
          <w:szCs w:val="20"/>
          <w:lang w:eastAsia="zh-CN"/>
        </w:rPr>
      </w:pPr>
    </w:p>
    <w:p w:rsidR="00143573" w:rsidRDefault="00F327D6">
      <w:pPr>
        <w:jc w:val="both"/>
        <w:rPr>
          <w:sz w:val="20"/>
          <w:szCs w:val="20"/>
        </w:rPr>
      </w:pPr>
      <w:r>
        <w:rPr>
          <w:sz w:val="20"/>
          <w:szCs w:val="20"/>
        </w:rPr>
        <w:t>Table 3. Leaderships’ Characteristics of the Principals: Frequencies and Percentages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3"/>
        <w:gridCol w:w="405"/>
        <w:gridCol w:w="522"/>
        <w:gridCol w:w="416"/>
        <w:gridCol w:w="567"/>
        <w:gridCol w:w="516"/>
        <w:gridCol w:w="567"/>
      </w:tblGrid>
      <w:tr w:rsidR="00143573" w:rsidTr="00F327D6">
        <w:trPr>
          <w:cantSplit/>
          <w:jc w:val="center"/>
        </w:trPr>
        <w:tc>
          <w:tcPr>
            <w:tcW w:w="3437" w:type="pct"/>
            <w:vMerge w:val="restart"/>
            <w:vAlign w:val="center"/>
          </w:tcPr>
          <w:p w:rsidR="00143573" w:rsidRDefault="00143573">
            <w:pPr>
              <w:jc w:val="center"/>
              <w:rPr>
                <w:sz w:val="20"/>
                <w:szCs w:val="20"/>
              </w:rPr>
            </w:pPr>
          </w:p>
        </w:tc>
        <w:tc>
          <w:tcPr>
            <w:tcW w:w="484" w:type="pct"/>
            <w:gridSpan w:val="2"/>
            <w:vAlign w:val="center"/>
          </w:tcPr>
          <w:p w:rsidR="00143573" w:rsidRDefault="007A71C6">
            <w:pPr>
              <w:jc w:val="center"/>
              <w:rPr>
                <w:sz w:val="20"/>
                <w:szCs w:val="20"/>
              </w:rPr>
            </w:pPr>
            <w:r>
              <w:rPr>
                <w:sz w:val="20"/>
                <w:szCs w:val="20"/>
              </w:rPr>
              <w:t>Disagree</w:t>
            </w:r>
          </w:p>
        </w:tc>
        <w:tc>
          <w:tcPr>
            <w:tcW w:w="513" w:type="pct"/>
            <w:gridSpan w:val="2"/>
            <w:vAlign w:val="center"/>
          </w:tcPr>
          <w:p w:rsidR="00143573" w:rsidRDefault="007A71C6">
            <w:pPr>
              <w:jc w:val="center"/>
              <w:rPr>
                <w:sz w:val="20"/>
                <w:szCs w:val="20"/>
              </w:rPr>
            </w:pPr>
            <w:r>
              <w:rPr>
                <w:sz w:val="20"/>
                <w:szCs w:val="20"/>
              </w:rPr>
              <w:t>Not Sure</w:t>
            </w:r>
          </w:p>
        </w:tc>
        <w:tc>
          <w:tcPr>
            <w:tcW w:w="565" w:type="pct"/>
            <w:gridSpan w:val="2"/>
            <w:vAlign w:val="center"/>
          </w:tcPr>
          <w:p w:rsidR="00143573" w:rsidRDefault="007A71C6">
            <w:pPr>
              <w:jc w:val="center"/>
              <w:rPr>
                <w:sz w:val="20"/>
                <w:szCs w:val="20"/>
              </w:rPr>
            </w:pPr>
            <w:r>
              <w:rPr>
                <w:sz w:val="20"/>
                <w:szCs w:val="20"/>
              </w:rPr>
              <w:t>Agree</w:t>
            </w:r>
          </w:p>
        </w:tc>
      </w:tr>
      <w:tr w:rsidR="00143573" w:rsidTr="00F327D6">
        <w:trPr>
          <w:cantSplit/>
          <w:jc w:val="center"/>
        </w:trPr>
        <w:tc>
          <w:tcPr>
            <w:tcW w:w="3437" w:type="pct"/>
            <w:vMerge/>
            <w:vAlign w:val="center"/>
          </w:tcPr>
          <w:p w:rsidR="00143573" w:rsidRDefault="00143573">
            <w:pPr>
              <w:rPr>
                <w:sz w:val="20"/>
                <w:szCs w:val="20"/>
              </w:rPr>
            </w:pPr>
          </w:p>
        </w:tc>
        <w:tc>
          <w:tcPr>
            <w:tcW w:w="211" w:type="pct"/>
            <w:vAlign w:val="center"/>
          </w:tcPr>
          <w:p w:rsidR="00143573" w:rsidRDefault="007A71C6">
            <w:pPr>
              <w:rPr>
                <w:sz w:val="20"/>
                <w:szCs w:val="20"/>
              </w:rPr>
            </w:pPr>
            <w:r>
              <w:rPr>
                <w:sz w:val="20"/>
                <w:szCs w:val="20"/>
              </w:rPr>
              <w:t>N</w:t>
            </w:r>
          </w:p>
        </w:tc>
        <w:tc>
          <w:tcPr>
            <w:tcW w:w="273" w:type="pct"/>
            <w:vAlign w:val="center"/>
          </w:tcPr>
          <w:p w:rsidR="00143573" w:rsidRDefault="007A71C6">
            <w:pPr>
              <w:rPr>
                <w:sz w:val="20"/>
                <w:szCs w:val="20"/>
              </w:rPr>
            </w:pPr>
            <w:r>
              <w:rPr>
                <w:sz w:val="20"/>
                <w:szCs w:val="20"/>
              </w:rPr>
              <w:t>%</w:t>
            </w:r>
          </w:p>
        </w:tc>
        <w:tc>
          <w:tcPr>
            <w:tcW w:w="217" w:type="pct"/>
            <w:vAlign w:val="center"/>
          </w:tcPr>
          <w:p w:rsidR="00143573" w:rsidRDefault="007A71C6">
            <w:pPr>
              <w:rPr>
                <w:sz w:val="20"/>
                <w:szCs w:val="20"/>
              </w:rPr>
            </w:pPr>
            <w:r>
              <w:rPr>
                <w:sz w:val="20"/>
                <w:szCs w:val="20"/>
              </w:rPr>
              <w:t>N</w:t>
            </w:r>
          </w:p>
        </w:tc>
        <w:tc>
          <w:tcPr>
            <w:tcW w:w="296" w:type="pct"/>
            <w:vAlign w:val="center"/>
          </w:tcPr>
          <w:p w:rsidR="00143573" w:rsidRDefault="007A71C6">
            <w:pPr>
              <w:rPr>
                <w:sz w:val="20"/>
                <w:szCs w:val="20"/>
              </w:rPr>
            </w:pPr>
            <w:r>
              <w:rPr>
                <w:sz w:val="20"/>
                <w:szCs w:val="20"/>
              </w:rPr>
              <w:t>%</w:t>
            </w:r>
          </w:p>
        </w:tc>
        <w:tc>
          <w:tcPr>
            <w:tcW w:w="269" w:type="pct"/>
            <w:vAlign w:val="center"/>
          </w:tcPr>
          <w:p w:rsidR="00143573" w:rsidRDefault="007A71C6">
            <w:pPr>
              <w:rPr>
                <w:sz w:val="20"/>
                <w:szCs w:val="20"/>
              </w:rPr>
            </w:pPr>
            <w:r>
              <w:rPr>
                <w:sz w:val="20"/>
                <w:szCs w:val="20"/>
              </w:rPr>
              <w:t>N</w:t>
            </w:r>
          </w:p>
        </w:tc>
        <w:tc>
          <w:tcPr>
            <w:tcW w:w="296" w:type="pct"/>
            <w:vAlign w:val="center"/>
          </w:tcPr>
          <w:p w:rsidR="00143573" w:rsidRDefault="007A71C6">
            <w:pPr>
              <w:rPr>
                <w:sz w:val="20"/>
                <w:szCs w:val="20"/>
              </w:rPr>
            </w:pPr>
            <w:r>
              <w:rPr>
                <w:sz w:val="20"/>
                <w:szCs w:val="20"/>
              </w:rPr>
              <w:t>%</w:t>
            </w:r>
          </w:p>
        </w:tc>
      </w:tr>
      <w:tr w:rsidR="00143573" w:rsidTr="00F327D6">
        <w:trPr>
          <w:cantSplit/>
          <w:jc w:val="center"/>
        </w:trPr>
        <w:tc>
          <w:tcPr>
            <w:tcW w:w="3437" w:type="pct"/>
            <w:vAlign w:val="center"/>
          </w:tcPr>
          <w:p w:rsidR="00143573" w:rsidRDefault="007A71C6">
            <w:pPr>
              <w:rPr>
                <w:sz w:val="20"/>
                <w:szCs w:val="20"/>
              </w:rPr>
            </w:pPr>
            <w:r>
              <w:rPr>
                <w:sz w:val="20"/>
                <w:szCs w:val="20"/>
              </w:rPr>
              <w:t>Appreciate others</w:t>
            </w:r>
          </w:p>
        </w:tc>
        <w:tc>
          <w:tcPr>
            <w:tcW w:w="211" w:type="pct"/>
            <w:vAlign w:val="center"/>
          </w:tcPr>
          <w:p w:rsidR="00143573" w:rsidRDefault="007A71C6">
            <w:pPr>
              <w:rPr>
                <w:sz w:val="20"/>
                <w:szCs w:val="20"/>
              </w:rPr>
            </w:pPr>
            <w:r>
              <w:rPr>
                <w:sz w:val="20"/>
                <w:szCs w:val="20"/>
              </w:rPr>
              <w:t>1</w:t>
            </w:r>
          </w:p>
        </w:tc>
        <w:tc>
          <w:tcPr>
            <w:tcW w:w="273" w:type="pct"/>
            <w:vAlign w:val="center"/>
          </w:tcPr>
          <w:p w:rsidR="00143573" w:rsidRDefault="007A71C6">
            <w:pPr>
              <w:rPr>
                <w:sz w:val="20"/>
                <w:szCs w:val="20"/>
              </w:rPr>
            </w:pPr>
            <w:r>
              <w:rPr>
                <w:sz w:val="20"/>
                <w:szCs w:val="20"/>
              </w:rPr>
              <w:t>0.5</w:t>
            </w:r>
          </w:p>
        </w:tc>
        <w:tc>
          <w:tcPr>
            <w:tcW w:w="217" w:type="pct"/>
            <w:vAlign w:val="center"/>
          </w:tcPr>
          <w:p w:rsidR="00143573" w:rsidRDefault="007A71C6">
            <w:pPr>
              <w:rPr>
                <w:sz w:val="20"/>
                <w:szCs w:val="20"/>
              </w:rPr>
            </w:pPr>
            <w:r>
              <w:rPr>
                <w:sz w:val="20"/>
                <w:szCs w:val="20"/>
              </w:rPr>
              <w:t>43</w:t>
            </w:r>
          </w:p>
        </w:tc>
        <w:tc>
          <w:tcPr>
            <w:tcW w:w="296" w:type="pct"/>
            <w:vAlign w:val="center"/>
          </w:tcPr>
          <w:p w:rsidR="00143573" w:rsidRDefault="007A71C6">
            <w:pPr>
              <w:rPr>
                <w:sz w:val="20"/>
                <w:szCs w:val="20"/>
              </w:rPr>
            </w:pPr>
            <w:r>
              <w:rPr>
                <w:sz w:val="20"/>
                <w:szCs w:val="20"/>
              </w:rPr>
              <w:t>22.5</w:t>
            </w:r>
          </w:p>
        </w:tc>
        <w:tc>
          <w:tcPr>
            <w:tcW w:w="269" w:type="pct"/>
            <w:vAlign w:val="center"/>
          </w:tcPr>
          <w:p w:rsidR="00143573" w:rsidRDefault="007A71C6">
            <w:pPr>
              <w:rPr>
                <w:sz w:val="20"/>
                <w:szCs w:val="20"/>
              </w:rPr>
            </w:pPr>
            <w:r>
              <w:rPr>
                <w:sz w:val="20"/>
                <w:szCs w:val="20"/>
              </w:rPr>
              <w:t>147</w:t>
            </w:r>
          </w:p>
        </w:tc>
        <w:tc>
          <w:tcPr>
            <w:tcW w:w="296" w:type="pct"/>
            <w:vAlign w:val="center"/>
          </w:tcPr>
          <w:p w:rsidR="00143573" w:rsidRDefault="007A71C6">
            <w:pPr>
              <w:rPr>
                <w:sz w:val="20"/>
                <w:szCs w:val="20"/>
              </w:rPr>
            </w:pPr>
            <w:r>
              <w:rPr>
                <w:sz w:val="20"/>
                <w:szCs w:val="20"/>
              </w:rPr>
              <w:t>77.0</w:t>
            </w:r>
          </w:p>
        </w:tc>
      </w:tr>
      <w:tr w:rsidR="00143573" w:rsidTr="00F327D6">
        <w:trPr>
          <w:cantSplit/>
          <w:jc w:val="center"/>
        </w:trPr>
        <w:tc>
          <w:tcPr>
            <w:tcW w:w="3437" w:type="pct"/>
            <w:vAlign w:val="center"/>
          </w:tcPr>
          <w:p w:rsidR="00143573" w:rsidRDefault="007A71C6">
            <w:pPr>
              <w:rPr>
                <w:sz w:val="20"/>
                <w:szCs w:val="20"/>
              </w:rPr>
            </w:pPr>
            <w:r>
              <w:rPr>
                <w:sz w:val="20"/>
                <w:szCs w:val="20"/>
              </w:rPr>
              <w:t>Able to communicate well</w:t>
            </w:r>
          </w:p>
        </w:tc>
        <w:tc>
          <w:tcPr>
            <w:tcW w:w="211" w:type="pct"/>
            <w:vAlign w:val="center"/>
          </w:tcPr>
          <w:p w:rsidR="00143573" w:rsidRDefault="007A71C6">
            <w:pPr>
              <w:rPr>
                <w:sz w:val="20"/>
                <w:szCs w:val="20"/>
              </w:rPr>
            </w:pPr>
            <w:r>
              <w:rPr>
                <w:sz w:val="20"/>
                <w:szCs w:val="20"/>
              </w:rPr>
              <w:t>2</w:t>
            </w:r>
          </w:p>
        </w:tc>
        <w:tc>
          <w:tcPr>
            <w:tcW w:w="273" w:type="pct"/>
            <w:vAlign w:val="center"/>
          </w:tcPr>
          <w:p w:rsidR="00143573" w:rsidRDefault="007A71C6">
            <w:pPr>
              <w:rPr>
                <w:sz w:val="20"/>
                <w:szCs w:val="20"/>
              </w:rPr>
            </w:pPr>
            <w:r>
              <w:rPr>
                <w:sz w:val="20"/>
                <w:szCs w:val="20"/>
              </w:rPr>
              <w:t>1.0</w:t>
            </w:r>
          </w:p>
        </w:tc>
        <w:tc>
          <w:tcPr>
            <w:tcW w:w="217" w:type="pct"/>
            <w:vAlign w:val="center"/>
          </w:tcPr>
          <w:p w:rsidR="00143573" w:rsidRDefault="007A71C6">
            <w:pPr>
              <w:rPr>
                <w:sz w:val="20"/>
                <w:szCs w:val="20"/>
              </w:rPr>
            </w:pPr>
            <w:r>
              <w:rPr>
                <w:sz w:val="20"/>
                <w:szCs w:val="20"/>
              </w:rPr>
              <w:t>22</w:t>
            </w:r>
          </w:p>
        </w:tc>
        <w:tc>
          <w:tcPr>
            <w:tcW w:w="296" w:type="pct"/>
            <w:vAlign w:val="center"/>
          </w:tcPr>
          <w:p w:rsidR="00143573" w:rsidRDefault="007A71C6">
            <w:pPr>
              <w:rPr>
                <w:sz w:val="20"/>
                <w:szCs w:val="20"/>
              </w:rPr>
            </w:pPr>
            <w:r>
              <w:rPr>
                <w:sz w:val="20"/>
                <w:szCs w:val="20"/>
              </w:rPr>
              <w:t>11.5</w:t>
            </w:r>
          </w:p>
        </w:tc>
        <w:tc>
          <w:tcPr>
            <w:tcW w:w="269" w:type="pct"/>
            <w:vAlign w:val="center"/>
          </w:tcPr>
          <w:p w:rsidR="00143573" w:rsidRDefault="007A71C6">
            <w:pPr>
              <w:rPr>
                <w:sz w:val="20"/>
                <w:szCs w:val="20"/>
              </w:rPr>
            </w:pPr>
            <w:r>
              <w:rPr>
                <w:sz w:val="20"/>
                <w:szCs w:val="20"/>
              </w:rPr>
              <w:t>167</w:t>
            </w:r>
          </w:p>
        </w:tc>
        <w:tc>
          <w:tcPr>
            <w:tcW w:w="296" w:type="pct"/>
            <w:vAlign w:val="center"/>
          </w:tcPr>
          <w:p w:rsidR="00143573" w:rsidRDefault="007A71C6">
            <w:pPr>
              <w:rPr>
                <w:sz w:val="20"/>
                <w:szCs w:val="20"/>
              </w:rPr>
            </w:pPr>
            <w:r>
              <w:rPr>
                <w:sz w:val="20"/>
                <w:szCs w:val="20"/>
              </w:rPr>
              <w:t>87.4</w:t>
            </w:r>
          </w:p>
        </w:tc>
      </w:tr>
      <w:tr w:rsidR="00143573" w:rsidTr="00F327D6">
        <w:trPr>
          <w:cantSplit/>
          <w:jc w:val="center"/>
        </w:trPr>
        <w:tc>
          <w:tcPr>
            <w:tcW w:w="3437" w:type="pct"/>
            <w:vAlign w:val="center"/>
          </w:tcPr>
          <w:p w:rsidR="00143573" w:rsidRDefault="007A71C6">
            <w:pPr>
              <w:rPr>
                <w:sz w:val="20"/>
                <w:szCs w:val="20"/>
              </w:rPr>
            </w:pPr>
            <w:r>
              <w:rPr>
                <w:sz w:val="20"/>
                <w:szCs w:val="20"/>
              </w:rPr>
              <w:t>Able to plan well</w:t>
            </w:r>
          </w:p>
        </w:tc>
        <w:tc>
          <w:tcPr>
            <w:tcW w:w="211" w:type="pct"/>
            <w:vAlign w:val="center"/>
          </w:tcPr>
          <w:p w:rsidR="00143573" w:rsidRDefault="007A71C6">
            <w:pPr>
              <w:rPr>
                <w:sz w:val="20"/>
                <w:szCs w:val="20"/>
              </w:rPr>
            </w:pPr>
            <w:r>
              <w:rPr>
                <w:sz w:val="20"/>
                <w:szCs w:val="20"/>
              </w:rPr>
              <w:t>2</w:t>
            </w:r>
          </w:p>
        </w:tc>
        <w:tc>
          <w:tcPr>
            <w:tcW w:w="273" w:type="pct"/>
            <w:vAlign w:val="center"/>
          </w:tcPr>
          <w:p w:rsidR="00143573" w:rsidRDefault="007A71C6">
            <w:pPr>
              <w:rPr>
                <w:sz w:val="20"/>
                <w:szCs w:val="20"/>
              </w:rPr>
            </w:pPr>
            <w:r>
              <w:rPr>
                <w:sz w:val="20"/>
                <w:szCs w:val="20"/>
              </w:rPr>
              <w:t>1.0</w:t>
            </w:r>
          </w:p>
        </w:tc>
        <w:tc>
          <w:tcPr>
            <w:tcW w:w="217" w:type="pct"/>
            <w:vAlign w:val="center"/>
          </w:tcPr>
          <w:p w:rsidR="00143573" w:rsidRDefault="007A71C6">
            <w:pPr>
              <w:rPr>
                <w:sz w:val="20"/>
                <w:szCs w:val="20"/>
              </w:rPr>
            </w:pPr>
            <w:r>
              <w:rPr>
                <w:sz w:val="20"/>
                <w:szCs w:val="20"/>
              </w:rPr>
              <w:t>22</w:t>
            </w:r>
          </w:p>
        </w:tc>
        <w:tc>
          <w:tcPr>
            <w:tcW w:w="296" w:type="pct"/>
            <w:vAlign w:val="center"/>
          </w:tcPr>
          <w:p w:rsidR="00143573" w:rsidRDefault="007A71C6">
            <w:pPr>
              <w:rPr>
                <w:sz w:val="20"/>
                <w:szCs w:val="20"/>
              </w:rPr>
            </w:pPr>
            <w:r>
              <w:rPr>
                <w:sz w:val="20"/>
                <w:szCs w:val="20"/>
              </w:rPr>
              <w:t>11.5</w:t>
            </w:r>
          </w:p>
        </w:tc>
        <w:tc>
          <w:tcPr>
            <w:tcW w:w="269" w:type="pct"/>
            <w:vAlign w:val="center"/>
          </w:tcPr>
          <w:p w:rsidR="00143573" w:rsidRDefault="007A71C6">
            <w:pPr>
              <w:rPr>
                <w:sz w:val="20"/>
                <w:szCs w:val="20"/>
              </w:rPr>
            </w:pPr>
            <w:r>
              <w:rPr>
                <w:sz w:val="20"/>
                <w:szCs w:val="20"/>
              </w:rPr>
              <w:t>167</w:t>
            </w:r>
          </w:p>
        </w:tc>
        <w:tc>
          <w:tcPr>
            <w:tcW w:w="296" w:type="pct"/>
            <w:vAlign w:val="center"/>
          </w:tcPr>
          <w:p w:rsidR="00143573" w:rsidRDefault="007A71C6">
            <w:pPr>
              <w:rPr>
                <w:sz w:val="20"/>
                <w:szCs w:val="20"/>
              </w:rPr>
            </w:pPr>
            <w:r>
              <w:rPr>
                <w:sz w:val="20"/>
                <w:szCs w:val="20"/>
              </w:rPr>
              <w:t>87.4</w:t>
            </w:r>
          </w:p>
        </w:tc>
      </w:tr>
      <w:tr w:rsidR="00143573" w:rsidTr="00F327D6">
        <w:trPr>
          <w:cantSplit/>
          <w:jc w:val="center"/>
        </w:trPr>
        <w:tc>
          <w:tcPr>
            <w:tcW w:w="3437" w:type="pct"/>
            <w:vAlign w:val="center"/>
          </w:tcPr>
          <w:p w:rsidR="00143573" w:rsidRDefault="007A71C6">
            <w:pPr>
              <w:rPr>
                <w:sz w:val="20"/>
                <w:szCs w:val="20"/>
              </w:rPr>
            </w:pPr>
            <w:r>
              <w:rPr>
                <w:sz w:val="20"/>
                <w:szCs w:val="20"/>
              </w:rPr>
              <w:t xml:space="preserve">Positive attitude &amp; open minded towards </w:t>
            </w:r>
            <w:r>
              <w:rPr>
                <w:sz w:val="20"/>
                <w:szCs w:val="20"/>
              </w:rPr>
              <w:t>teachers</w:t>
            </w:r>
          </w:p>
        </w:tc>
        <w:tc>
          <w:tcPr>
            <w:tcW w:w="211" w:type="pct"/>
            <w:vAlign w:val="center"/>
          </w:tcPr>
          <w:p w:rsidR="00143573" w:rsidRDefault="007A71C6">
            <w:pPr>
              <w:rPr>
                <w:sz w:val="20"/>
                <w:szCs w:val="20"/>
              </w:rPr>
            </w:pPr>
            <w:r>
              <w:rPr>
                <w:sz w:val="20"/>
                <w:szCs w:val="20"/>
              </w:rPr>
              <w:t>3</w:t>
            </w:r>
          </w:p>
        </w:tc>
        <w:tc>
          <w:tcPr>
            <w:tcW w:w="273" w:type="pct"/>
            <w:vAlign w:val="center"/>
          </w:tcPr>
          <w:p w:rsidR="00143573" w:rsidRDefault="007A71C6">
            <w:pPr>
              <w:rPr>
                <w:sz w:val="20"/>
                <w:szCs w:val="20"/>
              </w:rPr>
            </w:pPr>
            <w:r>
              <w:rPr>
                <w:sz w:val="20"/>
                <w:szCs w:val="20"/>
              </w:rPr>
              <w:t>1.5</w:t>
            </w:r>
          </w:p>
        </w:tc>
        <w:tc>
          <w:tcPr>
            <w:tcW w:w="217" w:type="pct"/>
            <w:vAlign w:val="center"/>
          </w:tcPr>
          <w:p w:rsidR="00143573" w:rsidRDefault="007A71C6">
            <w:pPr>
              <w:rPr>
                <w:sz w:val="20"/>
                <w:szCs w:val="20"/>
              </w:rPr>
            </w:pPr>
            <w:r>
              <w:rPr>
                <w:sz w:val="20"/>
                <w:szCs w:val="20"/>
              </w:rPr>
              <w:t>23</w:t>
            </w:r>
          </w:p>
        </w:tc>
        <w:tc>
          <w:tcPr>
            <w:tcW w:w="296" w:type="pct"/>
            <w:vAlign w:val="center"/>
          </w:tcPr>
          <w:p w:rsidR="00143573" w:rsidRDefault="007A71C6">
            <w:pPr>
              <w:rPr>
                <w:sz w:val="20"/>
                <w:szCs w:val="20"/>
              </w:rPr>
            </w:pPr>
            <w:r>
              <w:rPr>
                <w:sz w:val="20"/>
                <w:szCs w:val="20"/>
              </w:rPr>
              <w:t>12.0</w:t>
            </w:r>
          </w:p>
        </w:tc>
        <w:tc>
          <w:tcPr>
            <w:tcW w:w="269" w:type="pct"/>
            <w:vAlign w:val="center"/>
          </w:tcPr>
          <w:p w:rsidR="00143573" w:rsidRDefault="007A71C6">
            <w:pPr>
              <w:rPr>
                <w:sz w:val="20"/>
                <w:szCs w:val="20"/>
              </w:rPr>
            </w:pPr>
            <w:r>
              <w:rPr>
                <w:sz w:val="20"/>
                <w:szCs w:val="20"/>
              </w:rPr>
              <w:t>165</w:t>
            </w:r>
          </w:p>
        </w:tc>
        <w:tc>
          <w:tcPr>
            <w:tcW w:w="296" w:type="pct"/>
            <w:vAlign w:val="center"/>
          </w:tcPr>
          <w:p w:rsidR="00143573" w:rsidRDefault="007A71C6">
            <w:pPr>
              <w:rPr>
                <w:sz w:val="20"/>
                <w:szCs w:val="20"/>
              </w:rPr>
            </w:pPr>
            <w:r>
              <w:rPr>
                <w:sz w:val="20"/>
                <w:szCs w:val="20"/>
              </w:rPr>
              <w:t>86.4</w:t>
            </w:r>
          </w:p>
        </w:tc>
      </w:tr>
      <w:tr w:rsidR="00143573" w:rsidTr="00F327D6">
        <w:trPr>
          <w:cantSplit/>
          <w:jc w:val="center"/>
        </w:trPr>
        <w:tc>
          <w:tcPr>
            <w:tcW w:w="3437" w:type="pct"/>
            <w:vAlign w:val="center"/>
          </w:tcPr>
          <w:p w:rsidR="00143573" w:rsidRDefault="007A71C6">
            <w:pPr>
              <w:rPr>
                <w:sz w:val="20"/>
                <w:szCs w:val="20"/>
              </w:rPr>
            </w:pPr>
            <w:r>
              <w:rPr>
                <w:sz w:val="20"/>
                <w:szCs w:val="20"/>
              </w:rPr>
              <w:t>Well disciplined</w:t>
            </w:r>
          </w:p>
        </w:tc>
        <w:tc>
          <w:tcPr>
            <w:tcW w:w="211" w:type="pct"/>
            <w:vAlign w:val="center"/>
          </w:tcPr>
          <w:p w:rsidR="00143573" w:rsidRDefault="007A71C6">
            <w:pPr>
              <w:rPr>
                <w:sz w:val="20"/>
                <w:szCs w:val="20"/>
              </w:rPr>
            </w:pPr>
            <w:r>
              <w:rPr>
                <w:sz w:val="20"/>
                <w:szCs w:val="20"/>
              </w:rPr>
              <w:t>2</w:t>
            </w:r>
          </w:p>
        </w:tc>
        <w:tc>
          <w:tcPr>
            <w:tcW w:w="273" w:type="pct"/>
            <w:vAlign w:val="center"/>
          </w:tcPr>
          <w:p w:rsidR="00143573" w:rsidRDefault="007A71C6">
            <w:pPr>
              <w:rPr>
                <w:sz w:val="20"/>
                <w:szCs w:val="20"/>
              </w:rPr>
            </w:pPr>
            <w:r>
              <w:rPr>
                <w:sz w:val="20"/>
                <w:szCs w:val="20"/>
              </w:rPr>
              <w:t>1.0</w:t>
            </w:r>
          </w:p>
        </w:tc>
        <w:tc>
          <w:tcPr>
            <w:tcW w:w="217" w:type="pct"/>
            <w:vAlign w:val="center"/>
          </w:tcPr>
          <w:p w:rsidR="00143573" w:rsidRDefault="007A71C6">
            <w:pPr>
              <w:rPr>
                <w:sz w:val="20"/>
                <w:szCs w:val="20"/>
              </w:rPr>
            </w:pPr>
            <w:r>
              <w:rPr>
                <w:sz w:val="20"/>
                <w:szCs w:val="20"/>
              </w:rPr>
              <w:t>16</w:t>
            </w:r>
          </w:p>
        </w:tc>
        <w:tc>
          <w:tcPr>
            <w:tcW w:w="296" w:type="pct"/>
            <w:vAlign w:val="center"/>
          </w:tcPr>
          <w:p w:rsidR="00143573" w:rsidRDefault="007A71C6">
            <w:pPr>
              <w:rPr>
                <w:sz w:val="20"/>
                <w:szCs w:val="20"/>
              </w:rPr>
            </w:pPr>
            <w:r>
              <w:rPr>
                <w:sz w:val="20"/>
                <w:szCs w:val="20"/>
              </w:rPr>
              <w:t>8.4</w:t>
            </w:r>
          </w:p>
        </w:tc>
        <w:tc>
          <w:tcPr>
            <w:tcW w:w="269" w:type="pct"/>
            <w:vAlign w:val="center"/>
          </w:tcPr>
          <w:p w:rsidR="00143573" w:rsidRDefault="007A71C6">
            <w:pPr>
              <w:rPr>
                <w:sz w:val="20"/>
                <w:szCs w:val="20"/>
              </w:rPr>
            </w:pPr>
            <w:r>
              <w:rPr>
                <w:sz w:val="20"/>
                <w:szCs w:val="20"/>
              </w:rPr>
              <w:t>173</w:t>
            </w:r>
          </w:p>
        </w:tc>
        <w:tc>
          <w:tcPr>
            <w:tcW w:w="296" w:type="pct"/>
            <w:vAlign w:val="center"/>
          </w:tcPr>
          <w:p w:rsidR="00143573" w:rsidRDefault="007A71C6">
            <w:pPr>
              <w:rPr>
                <w:sz w:val="20"/>
                <w:szCs w:val="20"/>
              </w:rPr>
            </w:pPr>
            <w:r>
              <w:rPr>
                <w:sz w:val="20"/>
                <w:szCs w:val="20"/>
              </w:rPr>
              <w:t>90.6</w:t>
            </w:r>
          </w:p>
        </w:tc>
      </w:tr>
      <w:tr w:rsidR="00143573" w:rsidTr="00F327D6">
        <w:trPr>
          <w:cantSplit/>
          <w:jc w:val="center"/>
        </w:trPr>
        <w:tc>
          <w:tcPr>
            <w:tcW w:w="3437" w:type="pct"/>
            <w:vAlign w:val="center"/>
          </w:tcPr>
          <w:p w:rsidR="00143573" w:rsidRDefault="007A71C6">
            <w:pPr>
              <w:rPr>
                <w:sz w:val="20"/>
                <w:szCs w:val="20"/>
              </w:rPr>
            </w:pPr>
            <w:r>
              <w:rPr>
                <w:sz w:val="20"/>
                <w:szCs w:val="20"/>
              </w:rPr>
              <w:t>Able to solve problems</w:t>
            </w:r>
          </w:p>
        </w:tc>
        <w:tc>
          <w:tcPr>
            <w:tcW w:w="211" w:type="pct"/>
            <w:vAlign w:val="center"/>
          </w:tcPr>
          <w:p w:rsidR="00143573" w:rsidRDefault="007A71C6">
            <w:pPr>
              <w:rPr>
                <w:sz w:val="20"/>
                <w:szCs w:val="20"/>
              </w:rPr>
            </w:pPr>
            <w:r>
              <w:rPr>
                <w:sz w:val="20"/>
                <w:szCs w:val="20"/>
              </w:rPr>
              <w:t>1</w:t>
            </w:r>
          </w:p>
        </w:tc>
        <w:tc>
          <w:tcPr>
            <w:tcW w:w="273" w:type="pct"/>
            <w:vAlign w:val="center"/>
          </w:tcPr>
          <w:p w:rsidR="00143573" w:rsidRDefault="007A71C6">
            <w:pPr>
              <w:rPr>
                <w:sz w:val="20"/>
                <w:szCs w:val="20"/>
              </w:rPr>
            </w:pPr>
            <w:r>
              <w:rPr>
                <w:sz w:val="20"/>
                <w:szCs w:val="20"/>
              </w:rPr>
              <w:t>0.5</w:t>
            </w:r>
          </w:p>
        </w:tc>
        <w:tc>
          <w:tcPr>
            <w:tcW w:w="217" w:type="pct"/>
            <w:vAlign w:val="center"/>
          </w:tcPr>
          <w:p w:rsidR="00143573" w:rsidRDefault="007A71C6">
            <w:pPr>
              <w:rPr>
                <w:sz w:val="20"/>
                <w:szCs w:val="20"/>
              </w:rPr>
            </w:pPr>
            <w:r>
              <w:rPr>
                <w:sz w:val="20"/>
                <w:szCs w:val="20"/>
              </w:rPr>
              <w:t>20</w:t>
            </w:r>
          </w:p>
        </w:tc>
        <w:tc>
          <w:tcPr>
            <w:tcW w:w="296" w:type="pct"/>
            <w:vAlign w:val="center"/>
          </w:tcPr>
          <w:p w:rsidR="00143573" w:rsidRDefault="007A71C6">
            <w:pPr>
              <w:rPr>
                <w:sz w:val="20"/>
                <w:szCs w:val="20"/>
              </w:rPr>
            </w:pPr>
            <w:r>
              <w:rPr>
                <w:sz w:val="20"/>
                <w:szCs w:val="20"/>
              </w:rPr>
              <w:t>10.5</w:t>
            </w:r>
          </w:p>
        </w:tc>
        <w:tc>
          <w:tcPr>
            <w:tcW w:w="269" w:type="pct"/>
            <w:vAlign w:val="center"/>
          </w:tcPr>
          <w:p w:rsidR="00143573" w:rsidRDefault="007A71C6">
            <w:pPr>
              <w:rPr>
                <w:sz w:val="20"/>
                <w:szCs w:val="20"/>
              </w:rPr>
            </w:pPr>
            <w:r>
              <w:rPr>
                <w:sz w:val="20"/>
                <w:szCs w:val="20"/>
              </w:rPr>
              <w:t>170</w:t>
            </w:r>
          </w:p>
        </w:tc>
        <w:tc>
          <w:tcPr>
            <w:tcW w:w="296" w:type="pct"/>
            <w:vAlign w:val="center"/>
          </w:tcPr>
          <w:p w:rsidR="00143573" w:rsidRDefault="007A71C6">
            <w:pPr>
              <w:rPr>
                <w:sz w:val="20"/>
                <w:szCs w:val="20"/>
              </w:rPr>
            </w:pPr>
            <w:r>
              <w:rPr>
                <w:sz w:val="20"/>
                <w:szCs w:val="20"/>
              </w:rPr>
              <w:t>89.0</w:t>
            </w:r>
          </w:p>
        </w:tc>
      </w:tr>
      <w:tr w:rsidR="00143573" w:rsidTr="00F327D6">
        <w:trPr>
          <w:cantSplit/>
          <w:jc w:val="center"/>
        </w:trPr>
        <w:tc>
          <w:tcPr>
            <w:tcW w:w="3437" w:type="pct"/>
            <w:vAlign w:val="center"/>
          </w:tcPr>
          <w:p w:rsidR="00143573" w:rsidRDefault="007A71C6">
            <w:pPr>
              <w:rPr>
                <w:sz w:val="20"/>
                <w:szCs w:val="20"/>
              </w:rPr>
            </w:pPr>
            <w:r>
              <w:rPr>
                <w:sz w:val="20"/>
                <w:szCs w:val="20"/>
              </w:rPr>
              <w:t>Encourage participation from teachers</w:t>
            </w:r>
          </w:p>
        </w:tc>
        <w:tc>
          <w:tcPr>
            <w:tcW w:w="211" w:type="pct"/>
            <w:vAlign w:val="center"/>
          </w:tcPr>
          <w:p w:rsidR="00143573" w:rsidRDefault="007A71C6">
            <w:pPr>
              <w:rPr>
                <w:sz w:val="20"/>
                <w:szCs w:val="20"/>
              </w:rPr>
            </w:pPr>
            <w:r>
              <w:rPr>
                <w:sz w:val="20"/>
                <w:szCs w:val="20"/>
              </w:rPr>
              <w:t>3</w:t>
            </w:r>
          </w:p>
        </w:tc>
        <w:tc>
          <w:tcPr>
            <w:tcW w:w="273" w:type="pct"/>
            <w:vAlign w:val="center"/>
          </w:tcPr>
          <w:p w:rsidR="00143573" w:rsidRDefault="007A71C6">
            <w:pPr>
              <w:rPr>
                <w:sz w:val="20"/>
                <w:szCs w:val="20"/>
              </w:rPr>
            </w:pPr>
            <w:r>
              <w:rPr>
                <w:sz w:val="20"/>
                <w:szCs w:val="20"/>
              </w:rPr>
              <w:t>1.6</w:t>
            </w:r>
          </w:p>
        </w:tc>
        <w:tc>
          <w:tcPr>
            <w:tcW w:w="217" w:type="pct"/>
            <w:vAlign w:val="center"/>
          </w:tcPr>
          <w:p w:rsidR="00143573" w:rsidRDefault="007A71C6">
            <w:pPr>
              <w:rPr>
                <w:sz w:val="20"/>
                <w:szCs w:val="20"/>
              </w:rPr>
            </w:pPr>
            <w:r>
              <w:rPr>
                <w:sz w:val="20"/>
                <w:szCs w:val="20"/>
              </w:rPr>
              <w:t>32</w:t>
            </w:r>
          </w:p>
        </w:tc>
        <w:tc>
          <w:tcPr>
            <w:tcW w:w="296" w:type="pct"/>
            <w:vAlign w:val="center"/>
          </w:tcPr>
          <w:p w:rsidR="00143573" w:rsidRDefault="007A71C6">
            <w:pPr>
              <w:rPr>
                <w:sz w:val="20"/>
                <w:szCs w:val="20"/>
              </w:rPr>
            </w:pPr>
            <w:r>
              <w:rPr>
                <w:sz w:val="20"/>
                <w:szCs w:val="20"/>
              </w:rPr>
              <w:t>16.8</w:t>
            </w:r>
          </w:p>
        </w:tc>
        <w:tc>
          <w:tcPr>
            <w:tcW w:w="269" w:type="pct"/>
            <w:vAlign w:val="center"/>
          </w:tcPr>
          <w:p w:rsidR="00143573" w:rsidRDefault="007A71C6">
            <w:pPr>
              <w:rPr>
                <w:sz w:val="20"/>
                <w:szCs w:val="20"/>
              </w:rPr>
            </w:pPr>
            <w:r>
              <w:rPr>
                <w:sz w:val="20"/>
                <w:szCs w:val="20"/>
              </w:rPr>
              <w:t>165</w:t>
            </w:r>
          </w:p>
        </w:tc>
        <w:tc>
          <w:tcPr>
            <w:tcW w:w="296" w:type="pct"/>
            <w:vAlign w:val="center"/>
          </w:tcPr>
          <w:p w:rsidR="00143573" w:rsidRDefault="007A71C6">
            <w:pPr>
              <w:rPr>
                <w:sz w:val="20"/>
                <w:szCs w:val="20"/>
              </w:rPr>
            </w:pPr>
            <w:r>
              <w:rPr>
                <w:sz w:val="20"/>
                <w:szCs w:val="20"/>
              </w:rPr>
              <w:t>81.7</w:t>
            </w:r>
          </w:p>
        </w:tc>
      </w:tr>
      <w:tr w:rsidR="00143573" w:rsidTr="00F327D6">
        <w:trPr>
          <w:cantSplit/>
          <w:jc w:val="center"/>
        </w:trPr>
        <w:tc>
          <w:tcPr>
            <w:tcW w:w="3437" w:type="pct"/>
            <w:vAlign w:val="center"/>
          </w:tcPr>
          <w:p w:rsidR="00143573" w:rsidRDefault="007A71C6">
            <w:pPr>
              <w:rPr>
                <w:sz w:val="20"/>
                <w:szCs w:val="20"/>
              </w:rPr>
            </w:pPr>
            <w:r>
              <w:rPr>
                <w:sz w:val="20"/>
                <w:szCs w:val="20"/>
              </w:rPr>
              <w:t>Has self respect towards others</w:t>
            </w:r>
          </w:p>
        </w:tc>
        <w:tc>
          <w:tcPr>
            <w:tcW w:w="211" w:type="pct"/>
            <w:vAlign w:val="center"/>
          </w:tcPr>
          <w:p w:rsidR="00143573" w:rsidRDefault="007A71C6">
            <w:pPr>
              <w:rPr>
                <w:sz w:val="20"/>
                <w:szCs w:val="20"/>
              </w:rPr>
            </w:pPr>
            <w:r>
              <w:rPr>
                <w:sz w:val="20"/>
                <w:szCs w:val="20"/>
              </w:rPr>
              <w:t>3</w:t>
            </w:r>
          </w:p>
        </w:tc>
        <w:tc>
          <w:tcPr>
            <w:tcW w:w="273" w:type="pct"/>
            <w:vAlign w:val="center"/>
          </w:tcPr>
          <w:p w:rsidR="00143573" w:rsidRDefault="007A71C6">
            <w:pPr>
              <w:rPr>
                <w:sz w:val="20"/>
                <w:szCs w:val="20"/>
              </w:rPr>
            </w:pPr>
            <w:r>
              <w:rPr>
                <w:sz w:val="20"/>
                <w:szCs w:val="20"/>
              </w:rPr>
              <w:t>1.6</w:t>
            </w:r>
          </w:p>
        </w:tc>
        <w:tc>
          <w:tcPr>
            <w:tcW w:w="217" w:type="pct"/>
            <w:vAlign w:val="center"/>
          </w:tcPr>
          <w:p w:rsidR="00143573" w:rsidRDefault="007A71C6">
            <w:pPr>
              <w:rPr>
                <w:sz w:val="20"/>
                <w:szCs w:val="20"/>
              </w:rPr>
            </w:pPr>
            <w:r>
              <w:rPr>
                <w:sz w:val="20"/>
                <w:szCs w:val="20"/>
              </w:rPr>
              <w:t>25</w:t>
            </w:r>
          </w:p>
        </w:tc>
        <w:tc>
          <w:tcPr>
            <w:tcW w:w="296" w:type="pct"/>
            <w:vAlign w:val="center"/>
          </w:tcPr>
          <w:p w:rsidR="00143573" w:rsidRDefault="007A71C6">
            <w:pPr>
              <w:rPr>
                <w:sz w:val="20"/>
                <w:szCs w:val="20"/>
              </w:rPr>
            </w:pPr>
            <w:r>
              <w:rPr>
                <w:sz w:val="20"/>
                <w:szCs w:val="20"/>
              </w:rPr>
              <w:t>13.1</w:t>
            </w:r>
          </w:p>
        </w:tc>
        <w:tc>
          <w:tcPr>
            <w:tcW w:w="269" w:type="pct"/>
            <w:vAlign w:val="center"/>
          </w:tcPr>
          <w:p w:rsidR="00143573" w:rsidRDefault="007A71C6">
            <w:pPr>
              <w:rPr>
                <w:sz w:val="20"/>
                <w:szCs w:val="20"/>
              </w:rPr>
            </w:pPr>
            <w:r>
              <w:rPr>
                <w:sz w:val="20"/>
                <w:szCs w:val="20"/>
              </w:rPr>
              <w:t>163</w:t>
            </w:r>
          </w:p>
        </w:tc>
        <w:tc>
          <w:tcPr>
            <w:tcW w:w="296" w:type="pct"/>
            <w:vAlign w:val="center"/>
          </w:tcPr>
          <w:p w:rsidR="00143573" w:rsidRDefault="007A71C6">
            <w:pPr>
              <w:rPr>
                <w:sz w:val="20"/>
                <w:szCs w:val="20"/>
              </w:rPr>
            </w:pPr>
            <w:r>
              <w:rPr>
                <w:sz w:val="20"/>
                <w:szCs w:val="20"/>
              </w:rPr>
              <w:t>85.3</w:t>
            </w:r>
          </w:p>
        </w:tc>
      </w:tr>
      <w:tr w:rsidR="00143573" w:rsidTr="00F327D6">
        <w:trPr>
          <w:cantSplit/>
          <w:jc w:val="center"/>
        </w:trPr>
        <w:tc>
          <w:tcPr>
            <w:tcW w:w="3437" w:type="pct"/>
            <w:vAlign w:val="center"/>
          </w:tcPr>
          <w:p w:rsidR="00143573" w:rsidRDefault="007A71C6">
            <w:pPr>
              <w:rPr>
                <w:sz w:val="20"/>
                <w:szCs w:val="20"/>
              </w:rPr>
            </w:pPr>
            <w:r>
              <w:rPr>
                <w:sz w:val="20"/>
                <w:szCs w:val="20"/>
              </w:rPr>
              <w:t xml:space="preserve">Qualified, </w:t>
            </w:r>
            <w:r>
              <w:rPr>
                <w:sz w:val="20"/>
                <w:szCs w:val="20"/>
              </w:rPr>
              <w:t>creative, knowledgeable on the needs being a leader</w:t>
            </w:r>
          </w:p>
        </w:tc>
        <w:tc>
          <w:tcPr>
            <w:tcW w:w="211" w:type="pct"/>
            <w:vAlign w:val="center"/>
          </w:tcPr>
          <w:p w:rsidR="00143573" w:rsidRDefault="007A71C6">
            <w:pPr>
              <w:rPr>
                <w:sz w:val="20"/>
                <w:szCs w:val="20"/>
              </w:rPr>
            </w:pPr>
            <w:r>
              <w:rPr>
                <w:sz w:val="20"/>
                <w:szCs w:val="20"/>
              </w:rPr>
              <w:t>3</w:t>
            </w:r>
          </w:p>
        </w:tc>
        <w:tc>
          <w:tcPr>
            <w:tcW w:w="273" w:type="pct"/>
            <w:vAlign w:val="center"/>
          </w:tcPr>
          <w:p w:rsidR="00143573" w:rsidRDefault="007A71C6">
            <w:pPr>
              <w:rPr>
                <w:sz w:val="20"/>
                <w:szCs w:val="20"/>
              </w:rPr>
            </w:pPr>
            <w:r>
              <w:rPr>
                <w:sz w:val="20"/>
                <w:szCs w:val="20"/>
              </w:rPr>
              <w:t>1.6</w:t>
            </w:r>
          </w:p>
        </w:tc>
        <w:tc>
          <w:tcPr>
            <w:tcW w:w="217" w:type="pct"/>
            <w:vAlign w:val="center"/>
          </w:tcPr>
          <w:p w:rsidR="00143573" w:rsidRDefault="007A71C6">
            <w:pPr>
              <w:rPr>
                <w:sz w:val="20"/>
                <w:szCs w:val="20"/>
              </w:rPr>
            </w:pPr>
            <w:r>
              <w:rPr>
                <w:sz w:val="20"/>
                <w:szCs w:val="20"/>
              </w:rPr>
              <w:t>19</w:t>
            </w:r>
          </w:p>
        </w:tc>
        <w:tc>
          <w:tcPr>
            <w:tcW w:w="296" w:type="pct"/>
            <w:vAlign w:val="center"/>
          </w:tcPr>
          <w:p w:rsidR="00143573" w:rsidRDefault="007A71C6">
            <w:pPr>
              <w:rPr>
                <w:sz w:val="20"/>
                <w:szCs w:val="20"/>
              </w:rPr>
            </w:pPr>
            <w:r>
              <w:rPr>
                <w:sz w:val="20"/>
                <w:szCs w:val="20"/>
              </w:rPr>
              <w:t>9.9</w:t>
            </w:r>
          </w:p>
        </w:tc>
        <w:tc>
          <w:tcPr>
            <w:tcW w:w="269" w:type="pct"/>
            <w:vAlign w:val="center"/>
          </w:tcPr>
          <w:p w:rsidR="00143573" w:rsidRDefault="007A71C6">
            <w:pPr>
              <w:rPr>
                <w:sz w:val="20"/>
                <w:szCs w:val="20"/>
              </w:rPr>
            </w:pPr>
            <w:r>
              <w:rPr>
                <w:sz w:val="20"/>
                <w:szCs w:val="20"/>
              </w:rPr>
              <w:t>169</w:t>
            </w:r>
          </w:p>
        </w:tc>
        <w:tc>
          <w:tcPr>
            <w:tcW w:w="296" w:type="pct"/>
            <w:vAlign w:val="center"/>
          </w:tcPr>
          <w:p w:rsidR="00143573" w:rsidRDefault="007A71C6">
            <w:pPr>
              <w:rPr>
                <w:sz w:val="20"/>
                <w:szCs w:val="20"/>
              </w:rPr>
            </w:pPr>
            <w:r>
              <w:rPr>
                <w:sz w:val="20"/>
                <w:szCs w:val="20"/>
              </w:rPr>
              <w:t>88.5</w:t>
            </w:r>
          </w:p>
        </w:tc>
      </w:tr>
      <w:tr w:rsidR="00143573" w:rsidTr="00F327D6">
        <w:trPr>
          <w:cantSplit/>
          <w:jc w:val="center"/>
        </w:trPr>
        <w:tc>
          <w:tcPr>
            <w:tcW w:w="3437" w:type="pct"/>
            <w:vAlign w:val="center"/>
          </w:tcPr>
          <w:p w:rsidR="00143573" w:rsidRDefault="007A71C6">
            <w:pPr>
              <w:rPr>
                <w:sz w:val="20"/>
                <w:szCs w:val="20"/>
              </w:rPr>
            </w:pPr>
            <w:r>
              <w:rPr>
                <w:sz w:val="20"/>
                <w:szCs w:val="20"/>
              </w:rPr>
              <w:t>Spiritual</w:t>
            </w:r>
          </w:p>
        </w:tc>
        <w:tc>
          <w:tcPr>
            <w:tcW w:w="211" w:type="pct"/>
            <w:vAlign w:val="center"/>
          </w:tcPr>
          <w:p w:rsidR="00143573" w:rsidRDefault="007A71C6">
            <w:pPr>
              <w:rPr>
                <w:sz w:val="20"/>
                <w:szCs w:val="20"/>
              </w:rPr>
            </w:pPr>
            <w:r>
              <w:rPr>
                <w:sz w:val="20"/>
                <w:szCs w:val="20"/>
              </w:rPr>
              <w:t>3</w:t>
            </w:r>
          </w:p>
        </w:tc>
        <w:tc>
          <w:tcPr>
            <w:tcW w:w="273" w:type="pct"/>
            <w:vAlign w:val="center"/>
          </w:tcPr>
          <w:p w:rsidR="00143573" w:rsidRDefault="007A71C6">
            <w:pPr>
              <w:rPr>
                <w:sz w:val="20"/>
                <w:szCs w:val="20"/>
              </w:rPr>
            </w:pPr>
            <w:r>
              <w:rPr>
                <w:sz w:val="20"/>
                <w:szCs w:val="20"/>
              </w:rPr>
              <w:t>1.6</w:t>
            </w:r>
          </w:p>
        </w:tc>
        <w:tc>
          <w:tcPr>
            <w:tcW w:w="217" w:type="pct"/>
            <w:vAlign w:val="center"/>
          </w:tcPr>
          <w:p w:rsidR="00143573" w:rsidRDefault="007A71C6">
            <w:pPr>
              <w:rPr>
                <w:sz w:val="20"/>
                <w:szCs w:val="20"/>
              </w:rPr>
            </w:pPr>
            <w:r>
              <w:rPr>
                <w:sz w:val="20"/>
                <w:szCs w:val="20"/>
              </w:rPr>
              <w:t>24</w:t>
            </w:r>
          </w:p>
        </w:tc>
        <w:tc>
          <w:tcPr>
            <w:tcW w:w="296" w:type="pct"/>
            <w:vAlign w:val="center"/>
          </w:tcPr>
          <w:p w:rsidR="00143573" w:rsidRDefault="007A71C6">
            <w:pPr>
              <w:rPr>
                <w:sz w:val="20"/>
                <w:szCs w:val="20"/>
              </w:rPr>
            </w:pPr>
            <w:r>
              <w:rPr>
                <w:sz w:val="20"/>
                <w:szCs w:val="20"/>
              </w:rPr>
              <w:t>12.6</w:t>
            </w:r>
          </w:p>
        </w:tc>
        <w:tc>
          <w:tcPr>
            <w:tcW w:w="269" w:type="pct"/>
            <w:vAlign w:val="center"/>
          </w:tcPr>
          <w:p w:rsidR="00143573" w:rsidRDefault="007A71C6">
            <w:pPr>
              <w:rPr>
                <w:sz w:val="20"/>
                <w:szCs w:val="20"/>
              </w:rPr>
            </w:pPr>
            <w:r>
              <w:rPr>
                <w:sz w:val="20"/>
                <w:szCs w:val="20"/>
              </w:rPr>
              <w:t>164</w:t>
            </w:r>
          </w:p>
        </w:tc>
        <w:tc>
          <w:tcPr>
            <w:tcW w:w="296" w:type="pct"/>
            <w:vAlign w:val="center"/>
          </w:tcPr>
          <w:p w:rsidR="00143573" w:rsidRDefault="007A71C6">
            <w:pPr>
              <w:rPr>
                <w:sz w:val="20"/>
                <w:szCs w:val="20"/>
              </w:rPr>
            </w:pPr>
            <w:r>
              <w:rPr>
                <w:sz w:val="20"/>
                <w:szCs w:val="20"/>
              </w:rPr>
              <w:t>85.8</w:t>
            </w:r>
          </w:p>
        </w:tc>
      </w:tr>
      <w:tr w:rsidR="00143573" w:rsidTr="00F327D6">
        <w:trPr>
          <w:cantSplit/>
          <w:jc w:val="center"/>
        </w:trPr>
        <w:tc>
          <w:tcPr>
            <w:tcW w:w="3437" w:type="pct"/>
            <w:vAlign w:val="center"/>
          </w:tcPr>
          <w:p w:rsidR="00143573" w:rsidRDefault="007A71C6">
            <w:pPr>
              <w:rPr>
                <w:sz w:val="20"/>
                <w:szCs w:val="20"/>
              </w:rPr>
            </w:pPr>
            <w:r>
              <w:rPr>
                <w:sz w:val="20"/>
                <w:szCs w:val="20"/>
              </w:rPr>
              <w:t>Able to give new ideas with regard to teaching techniques</w:t>
            </w:r>
          </w:p>
        </w:tc>
        <w:tc>
          <w:tcPr>
            <w:tcW w:w="211" w:type="pct"/>
            <w:vAlign w:val="center"/>
          </w:tcPr>
          <w:p w:rsidR="00143573" w:rsidRDefault="007A71C6">
            <w:pPr>
              <w:rPr>
                <w:sz w:val="20"/>
                <w:szCs w:val="20"/>
              </w:rPr>
            </w:pPr>
            <w:r>
              <w:rPr>
                <w:sz w:val="20"/>
                <w:szCs w:val="20"/>
              </w:rPr>
              <w:t xml:space="preserve"> 1</w:t>
            </w:r>
          </w:p>
        </w:tc>
        <w:tc>
          <w:tcPr>
            <w:tcW w:w="273" w:type="pct"/>
            <w:vAlign w:val="center"/>
          </w:tcPr>
          <w:p w:rsidR="00143573" w:rsidRDefault="007A71C6">
            <w:pPr>
              <w:rPr>
                <w:sz w:val="20"/>
                <w:szCs w:val="20"/>
              </w:rPr>
            </w:pPr>
            <w:r>
              <w:rPr>
                <w:sz w:val="20"/>
                <w:szCs w:val="20"/>
              </w:rPr>
              <w:t>0.5</w:t>
            </w:r>
          </w:p>
        </w:tc>
        <w:tc>
          <w:tcPr>
            <w:tcW w:w="217" w:type="pct"/>
            <w:vAlign w:val="center"/>
          </w:tcPr>
          <w:p w:rsidR="00143573" w:rsidRDefault="007A71C6">
            <w:pPr>
              <w:rPr>
                <w:sz w:val="20"/>
                <w:szCs w:val="20"/>
              </w:rPr>
            </w:pPr>
            <w:r>
              <w:rPr>
                <w:sz w:val="20"/>
                <w:szCs w:val="20"/>
              </w:rPr>
              <w:t>39</w:t>
            </w:r>
          </w:p>
        </w:tc>
        <w:tc>
          <w:tcPr>
            <w:tcW w:w="296" w:type="pct"/>
            <w:vAlign w:val="center"/>
          </w:tcPr>
          <w:p w:rsidR="00143573" w:rsidRDefault="007A71C6">
            <w:pPr>
              <w:rPr>
                <w:sz w:val="20"/>
                <w:szCs w:val="20"/>
              </w:rPr>
            </w:pPr>
            <w:r>
              <w:rPr>
                <w:sz w:val="20"/>
                <w:szCs w:val="20"/>
              </w:rPr>
              <w:t>20.4</w:t>
            </w:r>
          </w:p>
        </w:tc>
        <w:tc>
          <w:tcPr>
            <w:tcW w:w="269" w:type="pct"/>
            <w:vAlign w:val="center"/>
          </w:tcPr>
          <w:p w:rsidR="00143573" w:rsidRDefault="007A71C6">
            <w:pPr>
              <w:rPr>
                <w:sz w:val="20"/>
                <w:szCs w:val="20"/>
              </w:rPr>
            </w:pPr>
            <w:r>
              <w:rPr>
                <w:sz w:val="20"/>
                <w:szCs w:val="20"/>
              </w:rPr>
              <w:t>151</w:t>
            </w:r>
          </w:p>
        </w:tc>
        <w:tc>
          <w:tcPr>
            <w:tcW w:w="296" w:type="pct"/>
            <w:vAlign w:val="center"/>
          </w:tcPr>
          <w:p w:rsidR="00143573" w:rsidRDefault="007A71C6">
            <w:pPr>
              <w:rPr>
                <w:sz w:val="20"/>
                <w:szCs w:val="20"/>
              </w:rPr>
            </w:pPr>
            <w:r>
              <w:rPr>
                <w:sz w:val="20"/>
                <w:szCs w:val="20"/>
              </w:rPr>
              <w:t>79.1</w:t>
            </w:r>
          </w:p>
        </w:tc>
      </w:tr>
      <w:tr w:rsidR="00143573" w:rsidTr="00F327D6">
        <w:trPr>
          <w:cantSplit/>
          <w:jc w:val="center"/>
        </w:trPr>
        <w:tc>
          <w:tcPr>
            <w:tcW w:w="3437" w:type="pct"/>
            <w:vAlign w:val="center"/>
          </w:tcPr>
          <w:p w:rsidR="00143573" w:rsidRDefault="007A71C6">
            <w:pPr>
              <w:rPr>
                <w:sz w:val="20"/>
                <w:szCs w:val="20"/>
              </w:rPr>
            </w:pPr>
            <w:r>
              <w:rPr>
                <w:sz w:val="20"/>
                <w:szCs w:val="20"/>
              </w:rPr>
              <w:t>Ensuring the availability of facilities in the teaching-learning</w:t>
            </w:r>
            <w:r>
              <w:rPr>
                <w:sz w:val="20"/>
                <w:szCs w:val="20"/>
              </w:rPr>
              <w:t xml:space="preserve"> process</w:t>
            </w:r>
          </w:p>
        </w:tc>
        <w:tc>
          <w:tcPr>
            <w:tcW w:w="211" w:type="pct"/>
            <w:vAlign w:val="center"/>
          </w:tcPr>
          <w:p w:rsidR="00143573" w:rsidRDefault="007A71C6">
            <w:pPr>
              <w:rPr>
                <w:sz w:val="20"/>
                <w:szCs w:val="20"/>
              </w:rPr>
            </w:pPr>
            <w:r>
              <w:rPr>
                <w:sz w:val="20"/>
                <w:szCs w:val="20"/>
              </w:rPr>
              <w:t>2</w:t>
            </w:r>
          </w:p>
        </w:tc>
        <w:tc>
          <w:tcPr>
            <w:tcW w:w="273" w:type="pct"/>
            <w:vAlign w:val="center"/>
          </w:tcPr>
          <w:p w:rsidR="00143573" w:rsidRDefault="007A71C6">
            <w:pPr>
              <w:rPr>
                <w:sz w:val="20"/>
                <w:szCs w:val="20"/>
              </w:rPr>
            </w:pPr>
            <w:r>
              <w:rPr>
                <w:sz w:val="20"/>
                <w:szCs w:val="20"/>
              </w:rPr>
              <w:t>1.0</w:t>
            </w:r>
          </w:p>
        </w:tc>
        <w:tc>
          <w:tcPr>
            <w:tcW w:w="217" w:type="pct"/>
            <w:vAlign w:val="center"/>
          </w:tcPr>
          <w:p w:rsidR="00143573" w:rsidRDefault="007A71C6">
            <w:pPr>
              <w:rPr>
                <w:sz w:val="20"/>
                <w:szCs w:val="20"/>
              </w:rPr>
            </w:pPr>
            <w:r>
              <w:rPr>
                <w:sz w:val="20"/>
                <w:szCs w:val="20"/>
              </w:rPr>
              <w:t>26</w:t>
            </w:r>
          </w:p>
        </w:tc>
        <w:tc>
          <w:tcPr>
            <w:tcW w:w="296" w:type="pct"/>
            <w:vAlign w:val="center"/>
          </w:tcPr>
          <w:p w:rsidR="00143573" w:rsidRDefault="007A71C6">
            <w:pPr>
              <w:rPr>
                <w:sz w:val="20"/>
                <w:szCs w:val="20"/>
              </w:rPr>
            </w:pPr>
            <w:r>
              <w:rPr>
                <w:sz w:val="20"/>
                <w:szCs w:val="20"/>
              </w:rPr>
              <w:t>13.6</w:t>
            </w:r>
          </w:p>
        </w:tc>
        <w:tc>
          <w:tcPr>
            <w:tcW w:w="269" w:type="pct"/>
            <w:vAlign w:val="center"/>
          </w:tcPr>
          <w:p w:rsidR="00143573" w:rsidRDefault="007A71C6">
            <w:pPr>
              <w:rPr>
                <w:sz w:val="20"/>
                <w:szCs w:val="20"/>
              </w:rPr>
            </w:pPr>
            <w:r>
              <w:rPr>
                <w:sz w:val="20"/>
                <w:szCs w:val="20"/>
              </w:rPr>
              <w:t>163</w:t>
            </w:r>
          </w:p>
        </w:tc>
        <w:tc>
          <w:tcPr>
            <w:tcW w:w="296" w:type="pct"/>
            <w:vAlign w:val="center"/>
          </w:tcPr>
          <w:p w:rsidR="00143573" w:rsidRDefault="007A71C6">
            <w:pPr>
              <w:rPr>
                <w:sz w:val="20"/>
                <w:szCs w:val="20"/>
              </w:rPr>
            </w:pPr>
            <w:r>
              <w:rPr>
                <w:sz w:val="20"/>
                <w:szCs w:val="20"/>
              </w:rPr>
              <w:t>85.4</w:t>
            </w:r>
          </w:p>
        </w:tc>
      </w:tr>
      <w:tr w:rsidR="00143573" w:rsidTr="00F327D6">
        <w:trPr>
          <w:cantSplit/>
          <w:jc w:val="center"/>
        </w:trPr>
        <w:tc>
          <w:tcPr>
            <w:tcW w:w="3437" w:type="pct"/>
            <w:vAlign w:val="center"/>
          </w:tcPr>
          <w:p w:rsidR="00143573" w:rsidRDefault="007A71C6">
            <w:pPr>
              <w:rPr>
                <w:sz w:val="20"/>
                <w:szCs w:val="20"/>
              </w:rPr>
            </w:pPr>
            <w:r>
              <w:rPr>
                <w:sz w:val="20"/>
                <w:szCs w:val="20"/>
              </w:rPr>
              <w:t>Ensuring the teachers are practicing the philosophy of ‘ students are able to improve their performance’</w:t>
            </w:r>
          </w:p>
        </w:tc>
        <w:tc>
          <w:tcPr>
            <w:tcW w:w="211" w:type="pct"/>
            <w:vAlign w:val="center"/>
          </w:tcPr>
          <w:p w:rsidR="00143573" w:rsidRDefault="007A71C6">
            <w:pPr>
              <w:rPr>
                <w:sz w:val="20"/>
                <w:szCs w:val="20"/>
              </w:rPr>
            </w:pPr>
            <w:r>
              <w:rPr>
                <w:sz w:val="20"/>
                <w:szCs w:val="20"/>
              </w:rPr>
              <w:t>1</w:t>
            </w:r>
          </w:p>
        </w:tc>
        <w:tc>
          <w:tcPr>
            <w:tcW w:w="273" w:type="pct"/>
            <w:vAlign w:val="center"/>
          </w:tcPr>
          <w:p w:rsidR="00143573" w:rsidRDefault="007A71C6">
            <w:pPr>
              <w:rPr>
                <w:sz w:val="20"/>
                <w:szCs w:val="20"/>
              </w:rPr>
            </w:pPr>
            <w:r>
              <w:rPr>
                <w:sz w:val="20"/>
                <w:szCs w:val="20"/>
              </w:rPr>
              <w:t>0.5</w:t>
            </w:r>
          </w:p>
        </w:tc>
        <w:tc>
          <w:tcPr>
            <w:tcW w:w="217" w:type="pct"/>
            <w:vAlign w:val="center"/>
          </w:tcPr>
          <w:p w:rsidR="00143573" w:rsidRDefault="007A71C6">
            <w:pPr>
              <w:rPr>
                <w:sz w:val="20"/>
                <w:szCs w:val="20"/>
              </w:rPr>
            </w:pPr>
            <w:r>
              <w:rPr>
                <w:sz w:val="20"/>
                <w:szCs w:val="20"/>
              </w:rPr>
              <w:t>15</w:t>
            </w:r>
          </w:p>
        </w:tc>
        <w:tc>
          <w:tcPr>
            <w:tcW w:w="296" w:type="pct"/>
            <w:vAlign w:val="center"/>
          </w:tcPr>
          <w:p w:rsidR="00143573" w:rsidRDefault="007A71C6">
            <w:pPr>
              <w:rPr>
                <w:sz w:val="20"/>
                <w:szCs w:val="20"/>
              </w:rPr>
            </w:pPr>
            <w:r>
              <w:rPr>
                <w:sz w:val="20"/>
                <w:szCs w:val="20"/>
              </w:rPr>
              <w:t>7.9</w:t>
            </w:r>
          </w:p>
        </w:tc>
        <w:tc>
          <w:tcPr>
            <w:tcW w:w="269" w:type="pct"/>
            <w:vAlign w:val="center"/>
          </w:tcPr>
          <w:p w:rsidR="00143573" w:rsidRDefault="007A71C6">
            <w:pPr>
              <w:rPr>
                <w:sz w:val="20"/>
                <w:szCs w:val="20"/>
              </w:rPr>
            </w:pPr>
            <w:r>
              <w:rPr>
                <w:sz w:val="20"/>
                <w:szCs w:val="20"/>
              </w:rPr>
              <w:t>174</w:t>
            </w:r>
          </w:p>
        </w:tc>
        <w:tc>
          <w:tcPr>
            <w:tcW w:w="296" w:type="pct"/>
            <w:vAlign w:val="center"/>
          </w:tcPr>
          <w:p w:rsidR="00143573" w:rsidRDefault="007A71C6">
            <w:pPr>
              <w:rPr>
                <w:sz w:val="20"/>
                <w:szCs w:val="20"/>
              </w:rPr>
            </w:pPr>
            <w:r>
              <w:rPr>
                <w:sz w:val="20"/>
                <w:szCs w:val="20"/>
              </w:rPr>
              <w:t>91.1</w:t>
            </w:r>
          </w:p>
        </w:tc>
      </w:tr>
      <w:tr w:rsidR="00143573" w:rsidTr="00F327D6">
        <w:trPr>
          <w:cantSplit/>
          <w:jc w:val="center"/>
        </w:trPr>
        <w:tc>
          <w:tcPr>
            <w:tcW w:w="3437" w:type="pct"/>
            <w:vAlign w:val="center"/>
          </w:tcPr>
          <w:p w:rsidR="00143573" w:rsidRDefault="007A71C6">
            <w:pPr>
              <w:rPr>
                <w:sz w:val="20"/>
                <w:szCs w:val="20"/>
              </w:rPr>
            </w:pPr>
            <w:r>
              <w:rPr>
                <w:sz w:val="20"/>
                <w:szCs w:val="20"/>
              </w:rPr>
              <w:t xml:space="preserve">Helping teachers to improve their performance regarding teaching-learning, to know the </w:t>
            </w:r>
            <w:r>
              <w:rPr>
                <w:sz w:val="20"/>
                <w:szCs w:val="20"/>
              </w:rPr>
              <w:t>characteristics of an effective school</w:t>
            </w:r>
          </w:p>
        </w:tc>
        <w:tc>
          <w:tcPr>
            <w:tcW w:w="211" w:type="pct"/>
            <w:vAlign w:val="center"/>
          </w:tcPr>
          <w:p w:rsidR="00143573" w:rsidRDefault="007A71C6">
            <w:pPr>
              <w:rPr>
                <w:sz w:val="20"/>
                <w:szCs w:val="20"/>
              </w:rPr>
            </w:pPr>
            <w:r>
              <w:rPr>
                <w:sz w:val="20"/>
                <w:szCs w:val="20"/>
              </w:rPr>
              <w:t>5</w:t>
            </w:r>
          </w:p>
        </w:tc>
        <w:tc>
          <w:tcPr>
            <w:tcW w:w="273" w:type="pct"/>
            <w:vAlign w:val="center"/>
          </w:tcPr>
          <w:p w:rsidR="00143573" w:rsidRDefault="007A71C6">
            <w:pPr>
              <w:rPr>
                <w:sz w:val="20"/>
                <w:szCs w:val="20"/>
              </w:rPr>
            </w:pPr>
            <w:r>
              <w:rPr>
                <w:sz w:val="20"/>
                <w:szCs w:val="20"/>
              </w:rPr>
              <w:t>2.6</w:t>
            </w:r>
          </w:p>
        </w:tc>
        <w:tc>
          <w:tcPr>
            <w:tcW w:w="217" w:type="pct"/>
            <w:vAlign w:val="center"/>
          </w:tcPr>
          <w:p w:rsidR="00143573" w:rsidRDefault="007A71C6">
            <w:pPr>
              <w:rPr>
                <w:sz w:val="20"/>
                <w:szCs w:val="20"/>
              </w:rPr>
            </w:pPr>
            <w:r>
              <w:rPr>
                <w:sz w:val="20"/>
                <w:szCs w:val="20"/>
              </w:rPr>
              <w:t>14</w:t>
            </w:r>
          </w:p>
        </w:tc>
        <w:tc>
          <w:tcPr>
            <w:tcW w:w="296" w:type="pct"/>
            <w:vAlign w:val="center"/>
          </w:tcPr>
          <w:p w:rsidR="00143573" w:rsidRDefault="007A71C6">
            <w:pPr>
              <w:rPr>
                <w:sz w:val="20"/>
                <w:szCs w:val="20"/>
              </w:rPr>
            </w:pPr>
            <w:r>
              <w:rPr>
                <w:sz w:val="20"/>
                <w:szCs w:val="20"/>
              </w:rPr>
              <w:t>7.3</w:t>
            </w:r>
          </w:p>
        </w:tc>
        <w:tc>
          <w:tcPr>
            <w:tcW w:w="269" w:type="pct"/>
            <w:vAlign w:val="center"/>
          </w:tcPr>
          <w:p w:rsidR="00143573" w:rsidRDefault="007A71C6">
            <w:pPr>
              <w:rPr>
                <w:sz w:val="20"/>
                <w:szCs w:val="20"/>
              </w:rPr>
            </w:pPr>
            <w:r>
              <w:rPr>
                <w:sz w:val="20"/>
                <w:szCs w:val="20"/>
              </w:rPr>
              <w:t>172</w:t>
            </w:r>
          </w:p>
        </w:tc>
        <w:tc>
          <w:tcPr>
            <w:tcW w:w="296" w:type="pct"/>
            <w:vAlign w:val="center"/>
          </w:tcPr>
          <w:p w:rsidR="00143573" w:rsidRDefault="007A71C6">
            <w:pPr>
              <w:rPr>
                <w:sz w:val="20"/>
                <w:szCs w:val="20"/>
              </w:rPr>
            </w:pPr>
            <w:r>
              <w:rPr>
                <w:sz w:val="20"/>
                <w:szCs w:val="20"/>
              </w:rPr>
              <w:t>90.0</w:t>
            </w:r>
          </w:p>
        </w:tc>
      </w:tr>
    </w:tbl>
    <w:p w:rsidR="00143573" w:rsidRDefault="00F327D6">
      <w:pPr>
        <w:rPr>
          <w:rFonts w:hint="eastAsia"/>
          <w:sz w:val="20"/>
          <w:szCs w:val="20"/>
          <w:lang w:eastAsia="zh-CN"/>
        </w:rPr>
      </w:pPr>
      <w:r>
        <w:rPr>
          <w:sz w:val="20"/>
          <w:szCs w:val="20"/>
        </w:rPr>
        <w:t>N= No. of teachers responded</w:t>
      </w:r>
    </w:p>
    <w:p w:rsidR="00F327D6" w:rsidRDefault="00F327D6">
      <w:pPr>
        <w:rPr>
          <w:rFonts w:hint="eastAsia"/>
          <w:sz w:val="20"/>
          <w:szCs w:val="20"/>
          <w:lang w:eastAsia="zh-CN"/>
        </w:rPr>
      </w:pPr>
    </w:p>
    <w:p w:rsidR="00F327D6" w:rsidRDefault="00F327D6">
      <w:pPr>
        <w:rPr>
          <w:rFonts w:hint="eastAsia"/>
          <w:sz w:val="20"/>
          <w:szCs w:val="20"/>
          <w:lang w:eastAsia="zh-CN"/>
        </w:rPr>
      </w:pPr>
    </w:p>
    <w:p w:rsidR="00F327D6" w:rsidRDefault="00F327D6">
      <w:pPr>
        <w:rPr>
          <w:rFonts w:hint="eastAsia"/>
          <w:sz w:val="20"/>
          <w:szCs w:val="20"/>
          <w:lang w:eastAsia="zh-CN"/>
        </w:rPr>
        <w:sectPr w:rsidR="00F327D6">
          <w:footnotePr>
            <w:pos w:val="beneathText"/>
          </w:footnotePr>
          <w:type w:val="continuous"/>
          <w:pgSz w:w="12240" w:h="15840"/>
          <w:pgMar w:top="1440" w:right="1440" w:bottom="1440" w:left="1440" w:header="720" w:footer="720" w:gutter="0"/>
          <w:cols w:space="720"/>
          <w:docGrid w:linePitch="360"/>
        </w:sectPr>
      </w:pPr>
    </w:p>
    <w:p w:rsidR="00143573" w:rsidRDefault="007A71C6">
      <w:pPr>
        <w:rPr>
          <w:b/>
          <w:sz w:val="20"/>
          <w:szCs w:val="20"/>
        </w:rPr>
      </w:pPr>
      <w:r>
        <w:rPr>
          <w:b/>
          <w:sz w:val="20"/>
          <w:szCs w:val="20"/>
        </w:rPr>
        <w:lastRenderedPageBreak/>
        <w:t>The Correlation Between Task-Oriented Leadership Style and Students’ Achievement</w:t>
      </w:r>
    </w:p>
    <w:p w:rsidR="00143573" w:rsidRDefault="007A71C6" w:rsidP="00F327D6">
      <w:pPr>
        <w:ind w:firstLine="720"/>
        <w:jc w:val="both"/>
        <w:rPr>
          <w:rFonts w:hint="eastAsia"/>
          <w:sz w:val="20"/>
          <w:szCs w:val="20"/>
          <w:lang w:eastAsia="zh-CN"/>
        </w:rPr>
      </w:pPr>
      <w:r>
        <w:rPr>
          <w:sz w:val="20"/>
          <w:szCs w:val="20"/>
        </w:rPr>
        <w:t xml:space="preserve">In this section, there are 15 factors that define the </w:t>
      </w:r>
      <w:r>
        <w:rPr>
          <w:sz w:val="20"/>
          <w:szCs w:val="20"/>
        </w:rPr>
        <w:t xml:space="preserve">aspect of consideration in the form of leadership. Pearson's relationship was used to </w:t>
      </w:r>
      <w:r>
        <w:rPr>
          <w:sz w:val="20"/>
          <w:szCs w:val="20"/>
        </w:rPr>
        <w:lastRenderedPageBreak/>
        <w:t xml:space="preserve">determine the relationship between the leadership style and the success of the students in their government's Primary School examination from 2017-2020 at a pivotal rate </w:t>
      </w:r>
      <w:r>
        <w:rPr>
          <w:sz w:val="20"/>
          <w:szCs w:val="20"/>
        </w:rPr>
        <w:t>of p = 0.01</w:t>
      </w:r>
      <w:r w:rsidR="00F327D6">
        <w:rPr>
          <w:rFonts w:hint="eastAsia"/>
          <w:sz w:val="20"/>
          <w:szCs w:val="20"/>
          <w:lang w:eastAsia="zh-CN"/>
        </w:rPr>
        <w:t xml:space="preserve">. </w:t>
      </w:r>
    </w:p>
    <w:p w:rsidR="00F327D6" w:rsidRDefault="00F327D6">
      <w:pPr>
        <w:jc w:val="center"/>
        <w:rPr>
          <w:sz w:val="20"/>
          <w:szCs w:val="20"/>
        </w:rPr>
        <w:sectPr w:rsidR="00F327D6">
          <w:footnotePr>
            <w:pos w:val="beneathText"/>
          </w:footnotePr>
          <w:type w:val="continuous"/>
          <w:pgSz w:w="12240" w:h="15840"/>
          <w:pgMar w:top="1440" w:right="1440" w:bottom="1440" w:left="1440" w:header="720" w:footer="720" w:gutter="0"/>
          <w:cols w:num="2" w:space="720"/>
          <w:docGrid w:linePitch="360"/>
        </w:sectPr>
      </w:pPr>
    </w:p>
    <w:p w:rsidR="00F327D6" w:rsidRDefault="00F327D6">
      <w:pPr>
        <w:jc w:val="center"/>
        <w:rPr>
          <w:rFonts w:hint="eastAsia"/>
          <w:sz w:val="20"/>
          <w:szCs w:val="20"/>
          <w:lang w:eastAsia="zh-CN"/>
        </w:rPr>
      </w:pPr>
    </w:p>
    <w:p w:rsidR="00F327D6" w:rsidRDefault="00F327D6">
      <w:pPr>
        <w:jc w:val="center"/>
        <w:rPr>
          <w:rFonts w:hint="eastAsia"/>
          <w:sz w:val="20"/>
          <w:szCs w:val="20"/>
          <w:lang w:eastAsia="zh-CN"/>
        </w:rPr>
      </w:pPr>
    </w:p>
    <w:p w:rsidR="00F327D6" w:rsidRDefault="00F327D6">
      <w:pPr>
        <w:jc w:val="center"/>
        <w:rPr>
          <w:rFonts w:hint="eastAsia"/>
          <w:sz w:val="20"/>
          <w:szCs w:val="20"/>
          <w:lang w:eastAsia="zh-CN"/>
        </w:rPr>
      </w:pPr>
      <w:r>
        <w:rPr>
          <w:sz w:val="20"/>
          <w:szCs w:val="20"/>
        </w:rPr>
        <w:t>Table 4. The correlation between task-oriented leadership style and students’ achievement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289"/>
        <w:gridCol w:w="1231"/>
        <w:gridCol w:w="1287"/>
        <w:gridCol w:w="1233"/>
      </w:tblGrid>
      <w:tr w:rsidR="00143573" w:rsidTr="00F327D6">
        <w:trPr>
          <w:cantSplit/>
          <w:jc w:val="center"/>
        </w:trPr>
        <w:tc>
          <w:tcPr>
            <w:tcW w:w="2368" w:type="pct"/>
            <w:vMerge w:val="restart"/>
            <w:vAlign w:val="center"/>
          </w:tcPr>
          <w:p w:rsidR="00143573" w:rsidRDefault="007A71C6">
            <w:pPr>
              <w:jc w:val="center"/>
              <w:rPr>
                <w:sz w:val="20"/>
                <w:szCs w:val="20"/>
              </w:rPr>
            </w:pPr>
            <w:r>
              <w:rPr>
                <w:sz w:val="20"/>
                <w:szCs w:val="20"/>
              </w:rPr>
              <w:t>Task-Oriented Leadership Style</w:t>
            </w:r>
          </w:p>
        </w:tc>
        <w:tc>
          <w:tcPr>
            <w:tcW w:w="2632" w:type="pct"/>
            <w:gridSpan w:val="4"/>
            <w:vAlign w:val="center"/>
          </w:tcPr>
          <w:p w:rsidR="00143573" w:rsidRDefault="007A71C6">
            <w:pPr>
              <w:rPr>
                <w:sz w:val="20"/>
                <w:szCs w:val="20"/>
              </w:rPr>
            </w:pPr>
            <w:r>
              <w:rPr>
                <w:sz w:val="20"/>
                <w:szCs w:val="20"/>
              </w:rPr>
              <w:t>Students’ achievement (government Primary School Exam)</w:t>
            </w:r>
          </w:p>
        </w:tc>
      </w:tr>
      <w:tr w:rsidR="00143573" w:rsidTr="00F327D6">
        <w:trPr>
          <w:cantSplit/>
          <w:jc w:val="center"/>
        </w:trPr>
        <w:tc>
          <w:tcPr>
            <w:tcW w:w="2368" w:type="pct"/>
            <w:vMerge/>
            <w:vAlign w:val="center"/>
          </w:tcPr>
          <w:p w:rsidR="00143573" w:rsidRDefault="00143573">
            <w:pPr>
              <w:rPr>
                <w:sz w:val="20"/>
                <w:szCs w:val="20"/>
              </w:rPr>
            </w:pPr>
          </w:p>
        </w:tc>
        <w:tc>
          <w:tcPr>
            <w:tcW w:w="673" w:type="pct"/>
            <w:vAlign w:val="center"/>
          </w:tcPr>
          <w:p w:rsidR="00143573" w:rsidRDefault="007A71C6">
            <w:pPr>
              <w:jc w:val="center"/>
              <w:rPr>
                <w:sz w:val="20"/>
                <w:szCs w:val="20"/>
              </w:rPr>
            </w:pPr>
            <w:r>
              <w:rPr>
                <w:sz w:val="20"/>
                <w:szCs w:val="20"/>
              </w:rPr>
              <w:t>2017</w:t>
            </w:r>
          </w:p>
        </w:tc>
        <w:tc>
          <w:tcPr>
            <w:tcW w:w="643" w:type="pct"/>
            <w:vAlign w:val="center"/>
          </w:tcPr>
          <w:p w:rsidR="00143573" w:rsidRDefault="007A71C6">
            <w:pPr>
              <w:jc w:val="center"/>
              <w:rPr>
                <w:sz w:val="20"/>
                <w:szCs w:val="20"/>
              </w:rPr>
            </w:pPr>
            <w:r>
              <w:rPr>
                <w:sz w:val="20"/>
                <w:szCs w:val="20"/>
              </w:rPr>
              <w:t>2018</w:t>
            </w:r>
          </w:p>
        </w:tc>
        <w:tc>
          <w:tcPr>
            <w:tcW w:w="672" w:type="pct"/>
            <w:vAlign w:val="center"/>
          </w:tcPr>
          <w:p w:rsidR="00143573" w:rsidRDefault="007A71C6">
            <w:pPr>
              <w:jc w:val="center"/>
              <w:rPr>
                <w:sz w:val="20"/>
                <w:szCs w:val="20"/>
              </w:rPr>
            </w:pPr>
            <w:r>
              <w:rPr>
                <w:sz w:val="20"/>
                <w:szCs w:val="20"/>
              </w:rPr>
              <w:t>2019</w:t>
            </w:r>
          </w:p>
        </w:tc>
        <w:tc>
          <w:tcPr>
            <w:tcW w:w="644" w:type="pct"/>
            <w:vAlign w:val="center"/>
          </w:tcPr>
          <w:p w:rsidR="00143573" w:rsidRDefault="007A71C6">
            <w:pPr>
              <w:jc w:val="center"/>
              <w:rPr>
                <w:sz w:val="20"/>
                <w:szCs w:val="20"/>
              </w:rPr>
            </w:pPr>
            <w:r>
              <w:rPr>
                <w:sz w:val="20"/>
                <w:szCs w:val="20"/>
              </w:rPr>
              <w:t>2020</w:t>
            </w:r>
          </w:p>
        </w:tc>
      </w:tr>
      <w:tr w:rsidR="00143573" w:rsidTr="00F327D6">
        <w:trPr>
          <w:cantSplit/>
          <w:jc w:val="center"/>
        </w:trPr>
        <w:tc>
          <w:tcPr>
            <w:tcW w:w="2368" w:type="pct"/>
            <w:vAlign w:val="center"/>
          </w:tcPr>
          <w:p w:rsidR="00143573" w:rsidRDefault="007A71C6">
            <w:pPr>
              <w:rPr>
                <w:sz w:val="20"/>
                <w:szCs w:val="20"/>
              </w:rPr>
            </w:pPr>
            <w:r>
              <w:rPr>
                <w:sz w:val="20"/>
                <w:szCs w:val="20"/>
              </w:rPr>
              <w:t xml:space="preserve">To show firm stand in all </w:t>
            </w:r>
            <w:r>
              <w:rPr>
                <w:sz w:val="20"/>
                <w:szCs w:val="20"/>
              </w:rPr>
              <w:t>matters</w:t>
            </w:r>
          </w:p>
        </w:tc>
        <w:tc>
          <w:tcPr>
            <w:tcW w:w="673" w:type="pct"/>
            <w:vAlign w:val="center"/>
          </w:tcPr>
          <w:p w:rsidR="00143573" w:rsidRDefault="007A71C6">
            <w:pPr>
              <w:rPr>
                <w:sz w:val="20"/>
                <w:szCs w:val="20"/>
              </w:rPr>
            </w:pPr>
            <w:r>
              <w:rPr>
                <w:sz w:val="20"/>
                <w:szCs w:val="20"/>
              </w:rPr>
              <w:t>r=-0.397**</w:t>
            </w:r>
          </w:p>
        </w:tc>
        <w:tc>
          <w:tcPr>
            <w:tcW w:w="643" w:type="pct"/>
            <w:vAlign w:val="center"/>
          </w:tcPr>
          <w:p w:rsidR="00143573" w:rsidRDefault="007A71C6">
            <w:pPr>
              <w:rPr>
                <w:sz w:val="20"/>
                <w:szCs w:val="20"/>
              </w:rPr>
            </w:pPr>
            <w:r>
              <w:rPr>
                <w:sz w:val="20"/>
                <w:szCs w:val="20"/>
              </w:rPr>
              <w:t>r=-0.306**</w:t>
            </w:r>
          </w:p>
        </w:tc>
        <w:tc>
          <w:tcPr>
            <w:tcW w:w="672" w:type="pct"/>
            <w:vAlign w:val="center"/>
          </w:tcPr>
          <w:p w:rsidR="00143573" w:rsidRDefault="007A71C6">
            <w:pPr>
              <w:rPr>
                <w:sz w:val="20"/>
                <w:szCs w:val="20"/>
              </w:rPr>
            </w:pPr>
            <w:r>
              <w:rPr>
                <w:sz w:val="20"/>
                <w:szCs w:val="20"/>
              </w:rPr>
              <w:t>r =-0.215**</w:t>
            </w:r>
          </w:p>
        </w:tc>
        <w:tc>
          <w:tcPr>
            <w:tcW w:w="644" w:type="pct"/>
            <w:vAlign w:val="center"/>
          </w:tcPr>
          <w:p w:rsidR="00143573" w:rsidRDefault="007A71C6">
            <w:pPr>
              <w:rPr>
                <w:sz w:val="20"/>
                <w:szCs w:val="20"/>
              </w:rPr>
            </w:pPr>
            <w:r>
              <w:rPr>
                <w:sz w:val="20"/>
                <w:szCs w:val="20"/>
              </w:rPr>
              <w:t>r = -0.084</w:t>
            </w:r>
          </w:p>
        </w:tc>
      </w:tr>
      <w:tr w:rsidR="00143573" w:rsidTr="00F327D6">
        <w:trPr>
          <w:cantSplit/>
          <w:jc w:val="center"/>
        </w:trPr>
        <w:tc>
          <w:tcPr>
            <w:tcW w:w="2368" w:type="pct"/>
            <w:vAlign w:val="center"/>
          </w:tcPr>
          <w:p w:rsidR="00143573" w:rsidRDefault="007A71C6">
            <w:pPr>
              <w:rPr>
                <w:sz w:val="20"/>
                <w:szCs w:val="20"/>
              </w:rPr>
            </w:pPr>
            <w:r>
              <w:rPr>
                <w:sz w:val="20"/>
                <w:szCs w:val="20"/>
              </w:rPr>
              <w:t>Give personal help to teachers &amp; staff</w:t>
            </w:r>
          </w:p>
        </w:tc>
        <w:tc>
          <w:tcPr>
            <w:tcW w:w="673" w:type="pct"/>
            <w:vAlign w:val="center"/>
          </w:tcPr>
          <w:p w:rsidR="00143573" w:rsidRDefault="007A71C6">
            <w:pPr>
              <w:rPr>
                <w:sz w:val="20"/>
                <w:szCs w:val="20"/>
              </w:rPr>
            </w:pPr>
            <w:r>
              <w:rPr>
                <w:sz w:val="20"/>
                <w:szCs w:val="20"/>
              </w:rPr>
              <w:t>r =-0.297**</w:t>
            </w:r>
          </w:p>
        </w:tc>
        <w:tc>
          <w:tcPr>
            <w:tcW w:w="643" w:type="pct"/>
            <w:vAlign w:val="center"/>
          </w:tcPr>
          <w:p w:rsidR="00143573" w:rsidRDefault="007A71C6">
            <w:pPr>
              <w:rPr>
                <w:sz w:val="20"/>
                <w:szCs w:val="20"/>
              </w:rPr>
            </w:pPr>
            <w:r>
              <w:rPr>
                <w:sz w:val="20"/>
                <w:szCs w:val="20"/>
              </w:rPr>
              <w:t>r=-0.235**</w:t>
            </w:r>
          </w:p>
        </w:tc>
        <w:tc>
          <w:tcPr>
            <w:tcW w:w="672" w:type="pct"/>
            <w:vAlign w:val="center"/>
          </w:tcPr>
          <w:p w:rsidR="00143573" w:rsidRDefault="007A71C6">
            <w:pPr>
              <w:rPr>
                <w:sz w:val="20"/>
                <w:szCs w:val="20"/>
              </w:rPr>
            </w:pPr>
            <w:r>
              <w:rPr>
                <w:sz w:val="20"/>
                <w:szCs w:val="20"/>
              </w:rPr>
              <w:t>r=-0.176</w:t>
            </w:r>
          </w:p>
        </w:tc>
        <w:tc>
          <w:tcPr>
            <w:tcW w:w="644" w:type="pct"/>
            <w:vAlign w:val="center"/>
          </w:tcPr>
          <w:p w:rsidR="00143573" w:rsidRDefault="007A71C6">
            <w:pPr>
              <w:rPr>
                <w:sz w:val="20"/>
                <w:szCs w:val="20"/>
              </w:rPr>
            </w:pPr>
            <w:r>
              <w:rPr>
                <w:sz w:val="20"/>
                <w:szCs w:val="20"/>
              </w:rPr>
              <w:t>r=-0.023</w:t>
            </w:r>
          </w:p>
        </w:tc>
      </w:tr>
      <w:tr w:rsidR="00143573" w:rsidTr="00F327D6">
        <w:trPr>
          <w:cantSplit/>
          <w:jc w:val="center"/>
        </w:trPr>
        <w:tc>
          <w:tcPr>
            <w:tcW w:w="2368" w:type="pct"/>
            <w:vAlign w:val="center"/>
          </w:tcPr>
          <w:p w:rsidR="00143573" w:rsidRDefault="007A71C6">
            <w:pPr>
              <w:rPr>
                <w:sz w:val="20"/>
                <w:szCs w:val="20"/>
              </w:rPr>
            </w:pPr>
            <w:r>
              <w:rPr>
                <w:sz w:val="20"/>
                <w:szCs w:val="20"/>
              </w:rPr>
              <w:t>Be attentive to small matters in order to help teachers</w:t>
            </w:r>
          </w:p>
        </w:tc>
        <w:tc>
          <w:tcPr>
            <w:tcW w:w="673" w:type="pct"/>
            <w:vAlign w:val="center"/>
          </w:tcPr>
          <w:p w:rsidR="00143573" w:rsidRDefault="007A71C6">
            <w:pPr>
              <w:rPr>
                <w:sz w:val="20"/>
                <w:szCs w:val="20"/>
              </w:rPr>
            </w:pPr>
            <w:r>
              <w:rPr>
                <w:sz w:val="20"/>
                <w:szCs w:val="20"/>
              </w:rPr>
              <w:t>r=-0.169</w:t>
            </w:r>
          </w:p>
        </w:tc>
        <w:tc>
          <w:tcPr>
            <w:tcW w:w="643" w:type="pct"/>
            <w:vAlign w:val="center"/>
          </w:tcPr>
          <w:p w:rsidR="00143573" w:rsidRDefault="007A71C6">
            <w:pPr>
              <w:rPr>
                <w:sz w:val="20"/>
                <w:szCs w:val="20"/>
              </w:rPr>
            </w:pPr>
            <w:r>
              <w:rPr>
                <w:sz w:val="20"/>
                <w:szCs w:val="20"/>
              </w:rPr>
              <w:t>r=-0.244**</w:t>
            </w:r>
          </w:p>
        </w:tc>
        <w:tc>
          <w:tcPr>
            <w:tcW w:w="672" w:type="pct"/>
            <w:vAlign w:val="center"/>
          </w:tcPr>
          <w:p w:rsidR="00143573" w:rsidRDefault="007A71C6">
            <w:pPr>
              <w:rPr>
                <w:sz w:val="20"/>
                <w:szCs w:val="20"/>
              </w:rPr>
            </w:pPr>
            <w:r>
              <w:rPr>
                <w:sz w:val="20"/>
                <w:szCs w:val="20"/>
              </w:rPr>
              <w:t>r=-0.176</w:t>
            </w:r>
          </w:p>
        </w:tc>
        <w:tc>
          <w:tcPr>
            <w:tcW w:w="644" w:type="pct"/>
            <w:vAlign w:val="center"/>
          </w:tcPr>
          <w:p w:rsidR="00143573" w:rsidRDefault="007A71C6">
            <w:pPr>
              <w:rPr>
                <w:sz w:val="20"/>
                <w:szCs w:val="20"/>
              </w:rPr>
            </w:pPr>
            <w:r>
              <w:rPr>
                <w:sz w:val="20"/>
                <w:szCs w:val="20"/>
              </w:rPr>
              <w:t>r=-0.121</w:t>
            </w:r>
          </w:p>
        </w:tc>
      </w:tr>
      <w:tr w:rsidR="00143573" w:rsidTr="00F327D6">
        <w:trPr>
          <w:cantSplit/>
          <w:jc w:val="center"/>
        </w:trPr>
        <w:tc>
          <w:tcPr>
            <w:tcW w:w="2368" w:type="pct"/>
            <w:vAlign w:val="center"/>
          </w:tcPr>
          <w:p w:rsidR="00143573" w:rsidRDefault="007A71C6">
            <w:pPr>
              <w:rPr>
                <w:sz w:val="20"/>
                <w:szCs w:val="20"/>
              </w:rPr>
            </w:pPr>
            <w:r>
              <w:rPr>
                <w:sz w:val="20"/>
                <w:szCs w:val="20"/>
              </w:rPr>
              <w:t xml:space="preserve">Easily understood by all </w:t>
            </w:r>
            <w:r>
              <w:rPr>
                <w:sz w:val="20"/>
                <w:szCs w:val="20"/>
              </w:rPr>
              <w:t>staffs</w:t>
            </w:r>
          </w:p>
        </w:tc>
        <w:tc>
          <w:tcPr>
            <w:tcW w:w="673" w:type="pct"/>
            <w:vAlign w:val="center"/>
          </w:tcPr>
          <w:p w:rsidR="00143573" w:rsidRDefault="007A71C6">
            <w:pPr>
              <w:rPr>
                <w:sz w:val="20"/>
                <w:szCs w:val="20"/>
              </w:rPr>
            </w:pPr>
            <w:r>
              <w:rPr>
                <w:sz w:val="20"/>
                <w:szCs w:val="20"/>
              </w:rPr>
              <w:t>r=-0.333**</w:t>
            </w:r>
          </w:p>
        </w:tc>
        <w:tc>
          <w:tcPr>
            <w:tcW w:w="643" w:type="pct"/>
            <w:vAlign w:val="center"/>
          </w:tcPr>
          <w:p w:rsidR="00143573" w:rsidRDefault="007A71C6">
            <w:pPr>
              <w:rPr>
                <w:sz w:val="20"/>
                <w:szCs w:val="20"/>
              </w:rPr>
            </w:pPr>
            <w:r>
              <w:rPr>
                <w:sz w:val="20"/>
                <w:szCs w:val="20"/>
              </w:rPr>
              <w:t>r=-0.249**</w:t>
            </w:r>
          </w:p>
        </w:tc>
        <w:tc>
          <w:tcPr>
            <w:tcW w:w="672" w:type="pct"/>
            <w:vAlign w:val="center"/>
          </w:tcPr>
          <w:p w:rsidR="00143573" w:rsidRDefault="007A71C6">
            <w:pPr>
              <w:rPr>
                <w:sz w:val="20"/>
                <w:szCs w:val="20"/>
              </w:rPr>
            </w:pPr>
            <w:r>
              <w:rPr>
                <w:sz w:val="20"/>
                <w:szCs w:val="20"/>
              </w:rPr>
              <w:t>r=-0.318**</w:t>
            </w:r>
          </w:p>
        </w:tc>
        <w:tc>
          <w:tcPr>
            <w:tcW w:w="644" w:type="pct"/>
            <w:vAlign w:val="center"/>
          </w:tcPr>
          <w:p w:rsidR="00143573" w:rsidRDefault="007A71C6">
            <w:pPr>
              <w:rPr>
                <w:sz w:val="20"/>
                <w:szCs w:val="20"/>
              </w:rPr>
            </w:pPr>
            <w:r>
              <w:rPr>
                <w:sz w:val="20"/>
                <w:szCs w:val="20"/>
              </w:rPr>
              <w:t>r=-0.217**</w:t>
            </w:r>
          </w:p>
        </w:tc>
      </w:tr>
      <w:tr w:rsidR="00143573" w:rsidTr="00F327D6">
        <w:trPr>
          <w:cantSplit/>
          <w:jc w:val="center"/>
        </w:trPr>
        <w:tc>
          <w:tcPr>
            <w:tcW w:w="2368" w:type="pct"/>
            <w:vAlign w:val="center"/>
          </w:tcPr>
          <w:p w:rsidR="00143573" w:rsidRDefault="007A71C6">
            <w:pPr>
              <w:rPr>
                <w:sz w:val="20"/>
                <w:szCs w:val="20"/>
              </w:rPr>
            </w:pPr>
            <w:r>
              <w:rPr>
                <w:sz w:val="20"/>
                <w:szCs w:val="20"/>
              </w:rPr>
              <w:t>Willing to listen to teachers’ problems</w:t>
            </w:r>
          </w:p>
        </w:tc>
        <w:tc>
          <w:tcPr>
            <w:tcW w:w="673" w:type="pct"/>
            <w:vAlign w:val="center"/>
          </w:tcPr>
          <w:p w:rsidR="00143573" w:rsidRDefault="007A71C6">
            <w:pPr>
              <w:rPr>
                <w:sz w:val="20"/>
                <w:szCs w:val="20"/>
              </w:rPr>
            </w:pPr>
            <w:r>
              <w:rPr>
                <w:sz w:val="20"/>
                <w:szCs w:val="20"/>
              </w:rPr>
              <w:t>r=-0.348**</w:t>
            </w:r>
          </w:p>
        </w:tc>
        <w:tc>
          <w:tcPr>
            <w:tcW w:w="643" w:type="pct"/>
            <w:vAlign w:val="center"/>
          </w:tcPr>
          <w:p w:rsidR="00143573" w:rsidRDefault="007A71C6">
            <w:pPr>
              <w:rPr>
                <w:sz w:val="20"/>
                <w:szCs w:val="20"/>
              </w:rPr>
            </w:pPr>
            <w:r>
              <w:rPr>
                <w:sz w:val="20"/>
                <w:szCs w:val="20"/>
              </w:rPr>
              <w:t>r=-0.209**</w:t>
            </w:r>
          </w:p>
        </w:tc>
        <w:tc>
          <w:tcPr>
            <w:tcW w:w="672" w:type="pct"/>
            <w:vAlign w:val="center"/>
          </w:tcPr>
          <w:p w:rsidR="00143573" w:rsidRDefault="007A71C6">
            <w:pPr>
              <w:rPr>
                <w:sz w:val="20"/>
                <w:szCs w:val="20"/>
              </w:rPr>
            </w:pPr>
            <w:r>
              <w:rPr>
                <w:sz w:val="20"/>
                <w:szCs w:val="20"/>
              </w:rPr>
              <w:t>r=-0.285**</w:t>
            </w:r>
          </w:p>
        </w:tc>
        <w:tc>
          <w:tcPr>
            <w:tcW w:w="644" w:type="pct"/>
            <w:vAlign w:val="center"/>
          </w:tcPr>
          <w:p w:rsidR="00143573" w:rsidRDefault="007A71C6">
            <w:pPr>
              <w:rPr>
                <w:sz w:val="20"/>
                <w:szCs w:val="20"/>
              </w:rPr>
            </w:pPr>
            <w:r>
              <w:rPr>
                <w:sz w:val="20"/>
                <w:szCs w:val="20"/>
              </w:rPr>
              <w:t>r=-0.118</w:t>
            </w:r>
          </w:p>
        </w:tc>
      </w:tr>
      <w:tr w:rsidR="00143573" w:rsidTr="00F327D6">
        <w:trPr>
          <w:cantSplit/>
          <w:jc w:val="center"/>
        </w:trPr>
        <w:tc>
          <w:tcPr>
            <w:tcW w:w="2368" w:type="pct"/>
            <w:vAlign w:val="center"/>
          </w:tcPr>
          <w:p w:rsidR="00143573" w:rsidRDefault="007A71C6">
            <w:pPr>
              <w:rPr>
                <w:sz w:val="20"/>
                <w:szCs w:val="20"/>
              </w:rPr>
            </w:pPr>
            <w:r>
              <w:rPr>
                <w:sz w:val="20"/>
                <w:szCs w:val="20"/>
              </w:rPr>
              <w:t>Not being transparent on certain matters</w:t>
            </w:r>
          </w:p>
        </w:tc>
        <w:tc>
          <w:tcPr>
            <w:tcW w:w="673" w:type="pct"/>
            <w:vAlign w:val="center"/>
          </w:tcPr>
          <w:p w:rsidR="00143573" w:rsidRDefault="007A71C6">
            <w:pPr>
              <w:rPr>
                <w:sz w:val="20"/>
                <w:szCs w:val="20"/>
              </w:rPr>
            </w:pPr>
            <w:r>
              <w:rPr>
                <w:sz w:val="20"/>
                <w:szCs w:val="20"/>
              </w:rPr>
              <w:t>r=-0.062</w:t>
            </w:r>
          </w:p>
        </w:tc>
        <w:tc>
          <w:tcPr>
            <w:tcW w:w="643" w:type="pct"/>
            <w:vAlign w:val="center"/>
          </w:tcPr>
          <w:p w:rsidR="00143573" w:rsidRDefault="007A71C6">
            <w:pPr>
              <w:rPr>
                <w:sz w:val="20"/>
                <w:szCs w:val="20"/>
              </w:rPr>
            </w:pPr>
            <w:r>
              <w:rPr>
                <w:sz w:val="20"/>
                <w:szCs w:val="20"/>
              </w:rPr>
              <w:t>r=0.142</w:t>
            </w:r>
          </w:p>
        </w:tc>
        <w:tc>
          <w:tcPr>
            <w:tcW w:w="672" w:type="pct"/>
            <w:vAlign w:val="center"/>
          </w:tcPr>
          <w:p w:rsidR="00143573" w:rsidRDefault="007A71C6">
            <w:pPr>
              <w:rPr>
                <w:sz w:val="20"/>
                <w:szCs w:val="20"/>
              </w:rPr>
            </w:pPr>
            <w:r>
              <w:rPr>
                <w:sz w:val="20"/>
                <w:szCs w:val="20"/>
              </w:rPr>
              <w:t>r=0.157</w:t>
            </w:r>
          </w:p>
        </w:tc>
        <w:tc>
          <w:tcPr>
            <w:tcW w:w="644" w:type="pct"/>
            <w:vAlign w:val="center"/>
          </w:tcPr>
          <w:p w:rsidR="00143573" w:rsidRDefault="007A71C6">
            <w:pPr>
              <w:rPr>
                <w:sz w:val="20"/>
                <w:szCs w:val="20"/>
              </w:rPr>
            </w:pPr>
            <w:r>
              <w:rPr>
                <w:sz w:val="20"/>
                <w:szCs w:val="20"/>
              </w:rPr>
              <w:t>r=-0.047</w:t>
            </w:r>
          </w:p>
        </w:tc>
      </w:tr>
      <w:tr w:rsidR="00143573" w:rsidTr="00F327D6">
        <w:trPr>
          <w:cantSplit/>
          <w:jc w:val="center"/>
        </w:trPr>
        <w:tc>
          <w:tcPr>
            <w:tcW w:w="2368" w:type="pct"/>
            <w:vAlign w:val="center"/>
          </w:tcPr>
          <w:p w:rsidR="00143573" w:rsidRDefault="007A71C6">
            <w:pPr>
              <w:rPr>
                <w:sz w:val="20"/>
                <w:szCs w:val="20"/>
              </w:rPr>
            </w:pPr>
            <w:r>
              <w:rPr>
                <w:sz w:val="20"/>
                <w:szCs w:val="20"/>
              </w:rPr>
              <w:t>Care for teachers’ and staffs’ welfare</w:t>
            </w:r>
          </w:p>
        </w:tc>
        <w:tc>
          <w:tcPr>
            <w:tcW w:w="673" w:type="pct"/>
            <w:vAlign w:val="center"/>
          </w:tcPr>
          <w:p w:rsidR="00143573" w:rsidRDefault="007A71C6">
            <w:pPr>
              <w:rPr>
                <w:sz w:val="20"/>
                <w:szCs w:val="20"/>
              </w:rPr>
            </w:pPr>
            <w:r>
              <w:rPr>
                <w:sz w:val="20"/>
                <w:szCs w:val="20"/>
              </w:rPr>
              <w:t>r=-0.324**</w:t>
            </w:r>
          </w:p>
        </w:tc>
        <w:tc>
          <w:tcPr>
            <w:tcW w:w="643" w:type="pct"/>
            <w:vAlign w:val="center"/>
          </w:tcPr>
          <w:p w:rsidR="00143573" w:rsidRDefault="007A71C6">
            <w:pPr>
              <w:rPr>
                <w:sz w:val="20"/>
                <w:szCs w:val="20"/>
              </w:rPr>
            </w:pPr>
            <w:r>
              <w:rPr>
                <w:sz w:val="20"/>
                <w:szCs w:val="20"/>
              </w:rPr>
              <w:t>r=-0.239**</w:t>
            </w:r>
          </w:p>
        </w:tc>
        <w:tc>
          <w:tcPr>
            <w:tcW w:w="672" w:type="pct"/>
            <w:vAlign w:val="center"/>
          </w:tcPr>
          <w:p w:rsidR="00143573" w:rsidRDefault="007A71C6">
            <w:pPr>
              <w:rPr>
                <w:sz w:val="20"/>
                <w:szCs w:val="20"/>
              </w:rPr>
            </w:pPr>
            <w:r>
              <w:rPr>
                <w:sz w:val="20"/>
                <w:szCs w:val="20"/>
              </w:rPr>
              <w:t>r=-0.222**</w:t>
            </w:r>
          </w:p>
        </w:tc>
        <w:tc>
          <w:tcPr>
            <w:tcW w:w="644" w:type="pct"/>
            <w:vAlign w:val="center"/>
          </w:tcPr>
          <w:p w:rsidR="00143573" w:rsidRDefault="007A71C6">
            <w:pPr>
              <w:rPr>
                <w:sz w:val="20"/>
                <w:szCs w:val="20"/>
              </w:rPr>
            </w:pPr>
            <w:r>
              <w:rPr>
                <w:sz w:val="20"/>
                <w:szCs w:val="20"/>
              </w:rPr>
              <w:t>r=-0.096</w:t>
            </w:r>
          </w:p>
        </w:tc>
      </w:tr>
      <w:tr w:rsidR="00143573" w:rsidTr="00F327D6">
        <w:trPr>
          <w:cantSplit/>
          <w:jc w:val="center"/>
        </w:trPr>
        <w:tc>
          <w:tcPr>
            <w:tcW w:w="2368" w:type="pct"/>
            <w:vAlign w:val="center"/>
          </w:tcPr>
          <w:p w:rsidR="00143573" w:rsidRDefault="007A71C6">
            <w:pPr>
              <w:rPr>
                <w:sz w:val="20"/>
                <w:szCs w:val="20"/>
              </w:rPr>
            </w:pPr>
            <w:r>
              <w:rPr>
                <w:sz w:val="20"/>
                <w:szCs w:val="20"/>
              </w:rPr>
              <w:t>Don’t explain clearly on the action taken</w:t>
            </w:r>
          </w:p>
        </w:tc>
        <w:tc>
          <w:tcPr>
            <w:tcW w:w="673" w:type="pct"/>
            <w:vAlign w:val="center"/>
          </w:tcPr>
          <w:p w:rsidR="00143573" w:rsidRDefault="007A71C6">
            <w:pPr>
              <w:rPr>
                <w:sz w:val="20"/>
                <w:szCs w:val="20"/>
              </w:rPr>
            </w:pPr>
            <w:r>
              <w:rPr>
                <w:sz w:val="20"/>
                <w:szCs w:val="20"/>
              </w:rPr>
              <w:t>r=0.106</w:t>
            </w:r>
          </w:p>
        </w:tc>
        <w:tc>
          <w:tcPr>
            <w:tcW w:w="643" w:type="pct"/>
            <w:vAlign w:val="center"/>
          </w:tcPr>
          <w:p w:rsidR="00143573" w:rsidRDefault="007A71C6">
            <w:pPr>
              <w:rPr>
                <w:sz w:val="20"/>
                <w:szCs w:val="20"/>
              </w:rPr>
            </w:pPr>
            <w:r>
              <w:rPr>
                <w:sz w:val="20"/>
                <w:szCs w:val="20"/>
              </w:rPr>
              <w:t>r=0.246**</w:t>
            </w:r>
          </w:p>
        </w:tc>
        <w:tc>
          <w:tcPr>
            <w:tcW w:w="672" w:type="pct"/>
            <w:vAlign w:val="center"/>
          </w:tcPr>
          <w:p w:rsidR="00143573" w:rsidRDefault="007A71C6">
            <w:pPr>
              <w:rPr>
                <w:sz w:val="20"/>
                <w:szCs w:val="20"/>
              </w:rPr>
            </w:pPr>
            <w:r>
              <w:rPr>
                <w:sz w:val="20"/>
                <w:szCs w:val="20"/>
              </w:rPr>
              <w:t>r=0.159</w:t>
            </w:r>
          </w:p>
        </w:tc>
        <w:tc>
          <w:tcPr>
            <w:tcW w:w="644" w:type="pct"/>
            <w:vAlign w:val="center"/>
          </w:tcPr>
          <w:p w:rsidR="00143573" w:rsidRDefault="007A71C6">
            <w:pPr>
              <w:rPr>
                <w:sz w:val="20"/>
                <w:szCs w:val="20"/>
              </w:rPr>
            </w:pPr>
            <w:r>
              <w:rPr>
                <w:sz w:val="20"/>
                <w:szCs w:val="20"/>
              </w:rPr>
              <w:t>r=-0.012</w:t>
            </w:r>
          </w:p>
        </w:tc>
      </w:tr>
      <w:tr w:rsidR="00143573" w:rsidTr="00F327D6">
        <w:trPr>
          <w:cantSplit/>
          <w:jc w:val="center"/>
        </w:trPr>
        <w:tc>
          <w:tcPr>
            <w:tcW w:w="2368" w:type="pct"/>
            <w:vAlign w:val="center"/>
          </w:tcPr>
          <w:p w:rsidR="00143573" w:rsidRDefault="007A71C6">
            <w:pPr>
              <w:rPr>
                <w:sz w:val="20"/>
                <w:szCs w:val="20"/>
              </w:rPr>
            </w:pPr>
            <w:r>
              <w:rPr>
                <w:sz w:val="20"/>
                <w:szCs w:val="20"/>
              </w:rPr>
              <w:t>Inform honestly on the teachers’ performance</w:t>
            </w:r>
          </w:p>
        </w:tc>
        <w:tc>
          <w:tcPr>
            <w:tcW w:w="673" w:type="pct"/>
            <w:vAlign w:val="center"/>
          </w:tcPr>
          <w:p w:rsidR="00143573" w:rsidRDefault="007A71C6">
            <w:pPr>
              <w:rPr>
                <w:sz w:val="20"/>
                <w:szCs w:val="20"/>
              </w:rPr>
            </w:pPr>
            <w:r>
              <w:rPr>
                <w:sz w:val="20"/>
                <w:szCs w:val="20"/>
              </w:rPr>
              <w:t>r=-0.111</w:t>
            </w:r>
          </w:p>
        </w:tc>
        <w:tc>
          <w:tcPr>
            <w:tcW w:w="643" w:type="pct"/>
            <w:vAlign w:val="center"/>
          </w:tcPr>
          <w:p w:rsidR="00143573" w:rsidRDefault="007A71C6">
            <w:pPr>
              <w:rPr>
                <w:sz w:val="20"/>
                <w:szCs w:val="20"/>
              </w:rPr>
            </w:pPr>
            <w:r>
              <w:rPr>
                <w:sz w:val="20"/>
                <w:szCs w:val="20"/>
              </w:rPr>
              <w:t>r=-0.294**</w:t>
            </w:r>
          </w:p>
        </w:tc>
        <w:tc>
          <w:tcPr>
            <w:tcW w:w="672" w:type="pct"/>
            <w:vAlign w:val="center"/>
          </w:tcPr>
          <w:p w:rsidR="00143573" w:rsidRDefault="007A71C6">
            <w:pPr>
              <w:rPr>
                <w:sz w:val="20"/>
                <w:szCs w:val="20"/>
              </w:rPr>
            </w:pPr>
            <w:r>
              <w:rPr>
                <w:sz w:val="20"/>
                <w:szCs w:val="20"/>
              </w:rPr>
              <w:t>r=0.037</w:t>
            </w:r>
          </w:p>
        </w:tc>
        <w:tc>
          <w:tcPr>
            <w:tcW w:w="644" w:type="pct"/>
            <w:vAlign w:val="center"/>
          </w:tcPr>
          <w:p w:rsidR="00143573" w:rsidRDefault="007A71C6">
            <w:pPr>
              <w:rPr>
                <w:sz w:val="20"/>
                <w:szCs w:val="20"/>
              </w:rPr>
            </w:pPr>
            <w:r>
              <w:rPr>
                <w:sz w:val="20"/>
                <w:szCs w:val="20"/>
              </w:rPr>
              <w:t>r=0.074</w:t>
            </w:r>
          </w:p>
        </w:tc>
      </w:tr>
      <w:tr w:rsidR="00143573" w:rsidTr="00F327D6">
        <w:trPr>
          <w:cantSplit/>
          <w:jc w:val="center"/>
        </w:trPr>
        <w:tc>
          <w:tcPr>
            <w:tcW w:w="2368" w:type="pct"/>
            <w:vAlign w:val="center"/>
          </w:tcPr>
          <w:p w:rsidR="00143573" w:rsidRDefault="007A71C6">
            <w:pPr>
              <w:rPr>
                <w:sz w:val="20"/>
                <w:szCs w:val="20"/>
              </w:rPr>
            </w:pPr>
            <w:r>
              <w:rPr>
                <w:sz w:val="20"/>
                <w:szCs w:val="20"/>
              </w:rPr>
              <w:t>Treat every teachers equally</w:t>
            </w:r>
          </w:p>
        </w:tc>
        <w:tc>
          <w:tcPr>
            <w:tcW w:w="673" w:type="pct"/>
            <w:vAlign w:val="center"/>
          </w:tcPr>
          <w:p w:rsidR="00143573" w:rsidRDefault="007A71C6">
            <w:pPr>
              <w:rPr>
                <w:sz w:val="20"/>
                <w:szCs w:val="20"/>
              </w:rPr>
            </w:pPr>
            <w:r>
              <w:rPr>
                <w:sz w:val="20"/>
                <w:szCs w:val="20"/>
              </w:rPr>
              <w:t>r=-0.369**</w:t>
            </w:r>
          </w:p>
        </w:tc>
        <w:tc>
          <w:tcPr>
            <w:tcW w:w="643" w:type="pct"/>
            <w:vAlign w:val="center"/>
          </w:tcPr>
          <w:p w:rsidR="00143573" w:rsidRDefault="007A71C6">
            <w:pPr>
              <w:rPr>
                <w:sz w:val="20"/>
                <w:szCs w:val="20"/>
              </w:rPr>
            </w:pPr>
            <w:r>
              <w:rPr>
                <w:sz w:val="20"/>
                <w:szCs w:val="20"/>
              </w:rPr>
              <w:t>r=-0.263**</w:t>
            </w:r>
          </w:p>
        </w:tc>
        <w:tc>
          <w:tcPr>
            <w:tcW w:w="672" w:type="pct"/>
            <w:vAlign w:val="center"/>
          </w:tcPr>
          <w:p w:rsidR="00143573" w:rsidRDefault="007A71C6">
            <w:pPr>
              <w:rPr>
                <w:sz w:val="20"/>
                <w:szCs w:val="20"/>
              </w:rPr>
            </w:pPr>
            <w:r>
              <w:rPr>
                <w:sz w:val="20"/>
                <w:szCs w:val="20"/>
              </w:rPr>
              <w:t>r=-0.294**</w:t>
            </w:r>
          </w:p>
        </w:tc>
        <w:tc>
          <w:tcPr>
            <w:tcW w:w="644" w:type="pct"/>
            <w:vAlign w:val="center"/>
          </w:tcPr>
          <w:p w:rsidR="00143573" w:rsidRDefault="007A71C6">
            <w:pPr>
              <w:rPr>
                <w:sz w:val="20"/>
                <w:szCs w:val="20"/>
              </w:rPr>
            </w:pPr>
            <w:r>
              <w:rPr>
                <w:sz w:val="20"/>
                <w:szCs w:val="20"/>
              </w:rPr>
              <w:t>r=-0.193**</w:t>
            </w:r>
          </w:p>
        </w:tc>
      </w:tr>
      <w:tr w:rsidR="00143573" w:rsidTr="00F327D6">
        <w:trPr>
          <w:cantSplit/>
          <w:jc w:val="center"/>
        </w:trPr>
        <w:tc>
          <w:tcPr>
            <w:tcW w:w="2368" w:type="pct"/>
            <w:vAlign w:val="center"/>
          </w:tcPr>
          <w:p w:rsidR="00143573" w:rsidRDefault="007A71C6">
            <w:pPr>
              <w:rPr>
                <w:sz w:val="20"/>
                <w:szCs w:val="20"/>
              </w:rPr>
            </w:pPr>
            <w:r>
              <w:rPr>
                <w:sz w:val="20"/>
                <w:szCs w:val="20"/>
              </w:rPr>
              <w:t>Willing to accept changes</w:t>
            </w:r>
          </w:p>
        </w:tc>
        <w:tc>
          <w:tcPr>
            <w:tcW w:w="673" w:type="pct"/>
            <w:vAlign w:val="center"/>
          </w:tcPr>
          <w:p w:rsidR="00143573" w:rsidRDefault="007A71C6">
            <w:pPr>
              <w:rPr>
                <w:sz w:val="20"/>
                <w:szCs w:val="20"/>
              </w:rPr>
            </w:pPr>
            <w:r>
              <w:rPr>
                <w:sz w:val="20"/>
                <w:szCs w:val="20"/>
              </w:rPr>
              <w:t>r=-0.394**</w:t>
            </w:r>
          </w:p>
        </w:tc>
        <w:tc>
          <w:tcPr>
            <w:tcW w:w="643" w:type="pct"/>
            <w:vAlign w:val="center"/>
          </w:tcPr>
          <w:p w:rsidR="00143573" w:rsidRDefault="007A71C6">
            <w:pPr>
              <w:rPr>
                <w:sz w:val="20"/>
                <w:szCs w:val="20"/>
              </w:rPr>
            </w:pPr>
            <w:r>
              <w:rPr>
                <w:sz w:val="20"/>
                <w:szCs w:val="20"/>
              </w:rPr>
              <w:t>r=-0.201**</w:t>
            </w:r>
          </w:p>
        </w:tc>
        <w:tc>
          <w:tcPr>
            <w:tcW w:w="672" w:type="pct"/>
            <w:vAlign w:val="center"/>
          </w:tcPr>
          <w:p w:rsidR="00143573" w:rsidRDefault="007A71C6">
            <w:pPr>
              <w:rPr>
                <w:sz w:val="20"/>
                <w:szCs w:val="20"/>
              </w:rPr>
            </w:pPr>
            <w:r>
              <w:rPr>
                <w:sz w:val="20"/>
                <w:szCs w:val="20"/>
              </w:rPr>
              <w:t>r=-0.343**</w:t>
            </w:r>
          </w:p>
        </w:tc>
        <w:tc>
          <w:tcPr>
            <w:tcW w:w="644" w:type="pct"/>
            <w:vAlign w:val="center"/>
          </w:tcPr>
          <w:p w:rsidR="00143573" w:rsidRDefault="007A71C6">
            <w:pPr>
              <w:rPr>
                <w:sz w:val="20"/>
                <w:szCs w:val="20"/>
              </w:rPr>
            </w:pPr>
            <w:r>
              <w:rPr>
                <w:sz w:val="20"/>
                <w:szCs w:val="20"/>
              </w:rPr>
              <w:t>r=-0.190**</w:t>
            </w:r>
          </w:p>
        </w:tc>
      </w:tr>
      <w:tr w:rsidR="00143573" w:rsidTr="00F327D6">
        <w:trPr>
          <w:cantSplit/>
          <w:jc w:val="center"/>
        </w:trPr>
        <w:tc>
          <w:tcPr>
            <w:tcW w:w="2368" w:type="pct"/>
            <w:vAlign w:val="center"/>
          </w:tcPr>
          <w:p w:rsidR="00143573" w:rsidRDefault="007A71C6">
            <w:pPr>
              <w:rPr>
                <w:sz w:val="20"/>
                <w:szCs w:val="20"/>
              </w:rPr>
            </w:pPr>
            <w:r>
              <w:rPr>
                <w:sz w:val="20"/>
                <w:szCs w:val="20"/>
              </w:rPr>
              <w:t>Friendly and approachable</w:t>
            </w:r>
          </w:p>
        </w:tc>
        <w:tc>
          <w:tcPr>
            <w:tcW w:w="673" w:type="pct"/>
            <w:vAlign w:val="center"/>
          </w:tcPr>
          <w:p w:rsidR="00143573" w:rsidRDefault="007A71C6">
            <w:pPr>
              <w:rPr>
                <w:sz w:val="20"/>
                <w:szCs w:val="20"/>
              </w:rPr>
            </w:pPr>
            <w:r>
              <w:rPr>
                <w:sz w:val="20"/>
                <w:szCs w:val="20"/>
              </w:rPr>
              <w:t>r=-0.311**</w:t>
            </w:r>
          </w:p>
        </w:tc>
        <w:tc>
          <w:tcPr>
            <w:tcW w:w="643" w:type="pct"/>
            <w:vAlign w:val="center"/>
          </w:tcPr>
          <w:p w:rsidR="00143573" w:rsidRDefault="007A71C6">
            <w:pPr>
              <w:rPr>
                <w:sz w:val="20"/>
                <w:szCs w:val="20"/>
              </w:rPr>
            </w:pPr>
            <w:r>
              <w:rPr>
                <w:sz w:val="20"/>
                <w:szCs w:val="20"/>
              </w:rPr>
              <w:t>r=-0.118</w:t>
            </w:r>
          </w:p>
        </w:tc>
        <w:tc>
          <w:tcPr>
            <w:tcW w:w="672" w:type="pct"/>
            <w:vAlign w:val="center"/>
          </w:tcPr>
          <w:p w:rsidR="00143573" w:rsidRDefault="007A71C6">
            <w:pPr>
              <w:rPr>
                <w:sz w:val="20"/>
                <w:szCs w:val="20"/>
              </w:rPr>
            </w:pPr>
            <w:r>
              <w:rPr>
                <w:sz w:val="20"/>
                <w:szCs w:val="20"/>
              </w:rPr>
              <w:t>r=-0.319**</w:t>
            </w:r>
          </w:p>
        </w:tc>
        <w:tc>
          <w:tcPr>
            <w:tcW w:w="644" w:type="pct"/>
            <w:vAlign w:val="center"/>
          </w:tcPr>
          <w:p w:rsidR="00143573" w:rsidRDefault="007A71C6">
            <w:pPr>
              <w:rPr>
                <w:sz w:val="20"/>
                <w:szCs w:val="20"/>
              </w:rPr>
            </w:pPr>
            <w:r>
              <w:rPr>
                <w:sz w:val="20"/>
                <w:szCs w:val="20"/>
              </w:rPr>
              <w:t>r=-0.166</w:t>
            </w:r>
          </w:p>
        </w:tc>
      </w:tr>
      <w:tr w:rsidR="00143573" w:rsidTr="00F327D6">
        <w:trPr>
          <w:cantSplit/>
          <w:jc w:val="center"/>
        </w:trPr>
        <w:tc>
          <w:tcPr>
            <w:tcW w:w="2368" w:type="pct"/>
            <w:vAlign w:val="center"/>
          </w:tcPr>
          <w:p w:rsidR="00143573" w:rsidRDefault="007A71C6">
            <w:pPr>
              <w:rPr>
                <w:sz w:val="20"/>
                <w:szCs w:val="20"/>
              </w:rPr>
            </w:pPr>
            <w:r>
              <w:rPr>
                <w:sz w:val="20"/>
                <w:szCs w:val="20"/>
              </w:rPr>
              <w:t>Comfortable to talk with</w:t>
            </w:r>
          </w:p>
        </w:tc>
        <w:tc>
          <w:tcPr>
            <w:tcW w:w="673" w:type="pct"/>
            <w:vAlign w:val="center"/>
          </w:tcPr>
          <w:p w:rsidR="00143573" w:rsidRDefault="007A71C6">
            <w:pPr>
              <w:rPr>
                <w:sz w:val="20"/>
                <w:szCs w:val="20"/>
              </w:rPr>
            </w:pPr>
            <w:r>
              <w:rPr>
                <w:sz w:val="20"/>
                <w:szCs w:val="20"/>
              </w:rPr>
              <w:t>r=-0.368**</w:t>
            </w:r>
          </w:p>
        </w:tc>
        <w:tc>
          <w:tcPr>
            <w:tcW w:w="643" w:type="pct"/>
            <w:vAlign w:val="center"/>
          </w:tcPr>
          <w:p w:rsidR="00143573" w:rsidRDefault="007A71C6">
            <w:pPr>
              <w:rPr>
                <w:sz w:val="20"/>
                <w:szCs w:val="20"/>
              </w:rPr>
            </w:pPr>
            <w:r>
              <w:rPr>
                <w:sz w:val="20"/>
                <w:szCs w:val="20"/>
              </w:rPr>
              <w:t>r=-0.119</w:t>
            </w:r>
          </w:p>
        </w:tc>
        <w:tc>
          <w:tcPr>
            <w:tcW w:w="672" w:type="pct"/>
            <w:vAlign w:val="center"/>
          </w:tcPr>
          <w:p w:rsidR="00143573" w:rsidRDefault="007A71C6">
            <w:pPr>
              <w:rPr>
                <w:sz w:val="20"/>
                <w:szCs w:val="20"/>
              </w:rPr>
            </w:pPr>
            <w:r>
              <w:rPr>
                <w:sz w:val="20"/>
                <w:szCs w:val="20"/>
              </w:rPr>
              <w:t>r=-0.386**</w:t>
            </w:r>
          </w:p>
        </w:tc>
        <w:tc>
          <w:tcPr>
            <w:tcW w:w="644" w:type="pct"/>
            <w:vAlign w:val="center"/>
          </w:tcPr>
          <w:p w:rsidR="00143573" w:rsidRDefault="007A71C6">
            <w:pPr>
              <w:rPr>
                <w:sz w:val="20"/>
                <w:szCs w:val="20"/>
              </w:rPr>
            </w:pPr>
            <w:r>
              <w:rPr>
                <w:sz w:val="20"/>
                <w:szCs w:val="20"/>
              </w:rPr>
              <w:t>r=-0.248**</w:t>
            </w:r>
          </w:p>
        </w:tc>
      </w:tr>
      <w:tr w:rsidR="00143573" w:rsidTr="00F327D6">
        <w:trPr>
          <w:cantSplit/>
          <w:jc w:val="center"/>
        </w:trPr>
        <w:tc>
          <w:tcPr>
            <w:tcW w:w="2368" w:type="pct"/>
            <w:vAlign w:val="center"/>
          </w:tcPr>
          <w:p w:rsidR="00143573" w:rsidRDefault="007A71C6">
            <w:pPr>
              <w:rPr>
                <w:sz w:val="20"/>
                <w:szCs w:val="20"/>
              </w:rPr>
            </w:pPr>
            <w:r>
              <w:rPr>
                <w:sz w:val="20"/>
                <w:szCs w:val="20"/>
              </w:rPr>
              <w:t xml:space="preserve">Accept opinion/ideas from </w:t>
            </w:r>
            <w:r>
              <w:rPr>
                <w:sz w:val="20"/>
                <w:szCs w:val="20"/>
              </w:rPr>
              <w:t>others</w:t>
            </w:r>
          </w:p>
        </w:tc>
        <w:tc>
          <w:tcPr>
            <w:tcW w:w="673" w:type="pct"/>
            <w:vAlign w:val="center"/>
          </w:tcPr>
          <w:p w:rsidR="00143573" w:rsidRDefault="007A71C6">
            <w:pPr>
              <w:rPr>
                <w:sz w:val="20"/>
                <w:szCs w:val="20"/>
              </w:rPr>
            </w:pPr>
            <w:r>
              <w:rPr>
                <w:sz w:val="20"/>
                <w:szCs w:val="20"/>
              </w:rPr>
              <w:t>r=-0.295**</w:t>
            </w:r>
          </w:p>
        </w:tc>
        <w:tc>
          <w:tcPr>
            <w:tcW w:w="643" w:type="pct"/>
            <w:vAlign w:val="center"/>
          </w:tcPr>
          <w:p w:rsidR="00143573" w:rsidRDefault="007A71C6">
            <w:pPr>
              <w:rPr>
                <w:sz w:val="20"/>
                <w:szCs w:val="20"/>
              </w:rPr>
            </w:pPr>
            <w:r>
              <w:rPr>
                <w:sz w:val="20"/>
                <w:szCs w:val="20"/>
              </w:rPr>
              <w:t>r=-0.151</w:t>
            </w:r>
          </w:p>
        </w:tc>
        <w:tc>
          <w:tcPr>
            <w:tcW w:w="672" w:type="pct"/>
            <w:vAlign w:val="center"/>
          </w:tcPr>
          <w:p w:rsidR="00143573" w:rsidRDefault="007A71C6">
            <w:pPr>
              <w:rPr>
                <w:sz w:val="20"/>
                <w:szCs w:val="20"/>
              </w:rPr>
            </w:pPr>
            <w:r>
              <w:rPr>
                <w:sz w:val="20"/>
                <w:szCs w:val="20"/>
              </w:rPr>
              <w:t>r=-0.289**</w:t>
            </w:r>
          </w:p>
        </w:tc>
        <w:tc>
          <w:tcPr>
            <w:tcW w:w="644" w:type="pct"/>
            <w:vAlign w:val="center"/>
          </w:tcPr>
          <w:p w:rsidR="00143573" w:rsidRDefault="007A71C6">
            <w:pPr>
              <w:rPr>
                <w:sz w:val="20"/>
                <w:szCs w:val="20"/>
              </w:rPr>
            </w:pPr>
            <w:r>
              <w:rPr>
                <w:sz w:val="20"/>
                <w:szCs w:val="20"/>
              </w:rPr>
              <w:t>r=-0.069</w:t>
            </w:r>
          </w:p>
        </w:tc>
      </w:tr>
      <w:tr w:rsidR="00143573" w:rsidTr="00F327D6">
        <w:trPr>
          <w:cantSplit/>
          <w:jc w:val="center"/>
        </w:trPr>
        <w:tc>
          <w:tcPr>
            <w:tcW w:w="2368" w:type="pct"/>
            <w:vAlign w:val="center"/>
          </w:tcPr>
          <w:p w:rsidR="00143573" w:rsidRDefault="007A71C6">
            <w:pPr>
              <w:rPr>
                <w:sz w:val="20"/>
                <w:szCs w:val="20"/>
              </w:rPr>
            </w:pPr>
            <w:r>
              <w:rPr>
                <w:sz w:val="20"/>
                <w:szCs w:val="20"/>
              </w:rPr>
              <w:t>Ask for teachers’ agreement before doing anything</w:t>
            </w:r>
          </w:p>
        </w:tc>
        <w:tc>
          <w:tcPr>
            <w:tcW w:w="673" w:type="pct"/>
            <w:vAlign w:val="center"/>
          </w:tcPr>
          <w:p w:rsidR="00143573" w:rsidRDefault="007A71C6">
            <w:pPr>
              <w:rPr>
                <w:sz w:val="20"/>
                <w:szCs w:val="20"/>
              </w:rPr>
            </w:pPr>
            <w:r>
              <w:rPr>
                <w:sz w:val="20"/>
                <w:szCs w:val="20"/>
              </w:rPr>
              <w:t>r=-0.201**</w:t>
            </w:r>
          </w:p>
        </w:tc>
        <w:tc>
          <w:tcPr>
            <w:tcW w:w="643" w:type="pct"/>
            <w:vAlign w:val="center"/>
          </w:tcPr>
          <w:p w:rsidR="00143573" w:rsidRDefault="007A71C6">
            <w:pPr>
              <w:rPr>
                <w:sz w:val="20"/>
                <w:szCs w:val="20"/>
              </w:rPr>
            </w:pPr>
            <w:r>
              <w:rPr>
                <w:sz w:val="20"/>
                <w:szCs w:val="20"/>
              </w:rPr>
              <w:t>r=-0.163</w:t>
            </w:r>
          </w:p>
        </w:tc>
        <w:tc>
          <w:tcPr>
            <w:tcW w:w="672" w:type="pct"/>
            <w:vAlign w:val="center"/>
          </w:tcPr>
          <w:p w:rsidR="00143573" w:rsidRDefault="007A71C6">
            <w:pPr>
              <w:rPr>
                <w:sz w:val="20"/>
                <w:szCs w:val="20"/>
              </w:rPr>
            </w:pPr>
            <w:r>
              <w:rPr>
                <w:sz w:val="20"/>
                <w:szCs w:val="20"/>
              </w:rPr>
              <w:t>r=0.289**</w:t>
            </w:r>
          </w:p>
        </w:tc>
        <w:tc>
          <w:tcPr>
            <w:tcW w:w="644" w:type="pct"/>
            <w:vAlign w:val="center"/>
          </w:tcPr>
          <w:p w:rsidR="00143573" w:rsidRDefault="007A71C6">
            <w:pPr>
              <w:rPr>
                <w:sz w:val="20"/>
                <w:szCs w:val="20"/>
              </w:rPr>
            </w:pPr>
            <w:r>
              <w:rPr>
                <w:sz w:val="20"/>
                <w:szCs w:val="20"/>
              </w:rPr>
              <w:t>r=-0.156</w:t>
            </w:r>
          </w:p>
        </w:tc>
      </w:tr>
    </w:tbl>
    <w:p w:rsidR="00143573" w:rsidRDefault="00F327D6">
      <w:pPr>
        <w:rPr>
          <w:rFonts w:hint="eastAsia"/>
          <w:sz w:val="20"/>
          <w:szCs w:val="20"/>
          <w:lang w:eastAsia="zh-CN"/>
        </w:rPr>
      </w:pPr>
      <w:r>
        <w:rPr>
          <w:sz w:val="20"/>
          <w:szCs w:val="20"/>
        </w:rPr>
        <w:t>Significant level p=0.01 (p&gt;0.01)**                     r = Pearson’s correlation value</w:t>
      </w:r>
    </w:p>
    <w:p w:rsidR="00F327D6" w:rsidRDefault="00F327D6">
      <w:pPr>
        <w:rPr>
          <w:rFonts w:hint="eastAsia"/>
          <w:sz w:val="20"/>
          <w:szCs w:val="20"/>
          <w:lang w:eastAsia="zh-CN"/>
        </w:rPr>
      </w:pPr>
    </w:p>
    <w:p w:rsidR="00F327D6" w:rsidRDefault="00F327D6">
      <w:pPr>
        <w:rPr>
          <w:rFonts w:hint="eastAsia"/>
          <w:sz w:val="20"/>
          <w:szCs w:val="20"/>
          <w:lang w:eastAsia="zh-CN"/>
        </w:rPr>
      </w:pPr>
    </w:p>
    <w:p w:rsidR="00F327D6" w:rsidRDefault="00F327D6">
      <w:pPr>
        <w:rPr>
          <w:rFonts w:hint="eastAsia"/>
          <w:sz w:val="20"/>
          <w:szCs w:val="20"/>
          <w:lang w:eastAsia="zh-CN"/>
        </w:rPr>
      </w:pPr>
    </w:p>
    <w:p w:rsidR="00F327D6" w:rsidRDefault="00F327D6">
      <w:pPr>
        <w:rPr>
          <w:rFonts w:hint="eastAsia"/>
          <w:sz w:val="20"/>
          <w:szCs w:val="20"/>
          <w:lang w:eastAsia="zh-CN"/>
        </w:rPr>
      </w:pPr>
    </w:p>
    <w:p w:rsidR="00F327D6" w:rsidRDefault="00F327D6">
      <w:pPr>
        <w:rPr>
          <w:rFonts w:hint="eastAsia"/>
          <w:sz w:val="20"/>
          <w:szCs w:val="20"/>
          <w:lang w:eastAsia="zh-CN"/>
        </w:rPr>
      </w:pPr>
    </w:p>
    <w:p w:rsidR="00F327D6" w:rsidRDefault="00F327D6">
      <w:pPr>
        <w:rPr>
          <w:rFonts w:hint="eastAsia"/>
          <w:sz w:val="20"/>
          <w:szCs w:val="20"/>
          <w:lang w:eastAsia="zh-CN"/>
        </w:rPr>
        <w:sectPr w:rsidR="00F327D6">
          <w:footnotePr>
            <w:pos w:val="beneathText"/>
          </w:footnotePr>
          <w:type w:val="continuous"/>
          <w:pgSz w:w="12240" w:h="15840"/>
          <w:pgMar w:top="1440" w:right="1440" w:bottom="1440" w:left="1440" w:header="720" w:footer="720" w:gutter="0"/>
          <w:cols w:space="720"/>
          <w:docGrid w:linePitch="360"/>
        </w:sectPr>
      </w:pPr>
    </w:p>
    <w:p w:rsidR="00143573" w:rsidRDefault="007A71C6" w:rsidP="00F327D6">
      <w:pPr>
        <w:ind w:firstLine="708"/>
        <w:jc w:val="both"/>
        <w:rPr>
          <w:sz w:val="20"/>
          <w:szCs w:val="20"/>
        </w:rPr>
      </w:pPr>
      <w:r>
        <w:rPr>
          <w:sz w:val="20"/>
          <w:szCs w:val="20"/>
        </w:rPr>
        <w:lastRenderedPageBreak/>
        <w:t xml:space="preserve">In </w:t>
      </w:r>
      <w:r>
        <w:rPr>
          <w:sz w:val="20"/>
          <w:szCs w:val="20"/>
        </w:rPr>
        <w:t xml:space="preserve">Table 4, it can be seen that there are a number of leadership styles associated with student achievement (Government Primary School Exams) even though the corresponding values </w:t>
      </w:r>
      <w:r>
        <w:rPr>
          <w:sz w:val="20"/>
          <w:szCs w:val="20"/>
        </w:rPr>
        <w:t>are not strong. Some of the styles associated with student success for 4 conse</w:t>
      </w:r>
      <w:r>
        <w:rPr>
          <w:sz w:val="20"/>
          <w:szCs w:val="20"/>
        </w:rPr>
        <w:t>cutive years (2017-2020) are like having a firm stand on all issues, easily understood by all staff, treating everyone equally at school and being willing to accept change. The critical level is p = 0.01.</w:t>
      </w:r>
    </w:p>
    <w:p w:rsidR="00143573" w:rsidRDefault="007A71C6" w:rsidP="00F327D6">
      <w:pPr>
        <w:ind w:firstLine="708"/>
        <w:jc w:val="both"/>
        <w:rPr>
          <w:sz w:val="20"/>
          <w:szCs w:val="20"/>
        </w:rPr>
      </w:pPr>
      <w:r>
        <w:rPr>
          <w:sz w:val="20"/>
          <w:szCs w:val="20"/>
        </w:rPr>
        <w:t>Moreover, the correlation is seen between a 'though</w:t>
      </w:r>
      <w:r>
        <w:rPr>
          <w:sz w:val="20"/>
          <w:szCs w:val="20"/>
        </w:rPr>
        <w:t>t-provoking' leadership style and student achievement for 3 consecutive years (2017-2020) although the corresponding values ​​are not strong, namely firmness, willingness to listen to teachers 'problems and a sense of caring for teachers' well-being.</w:t>
      </w:r>
    </w:p>
    <w:p w:rsidR="00143573" w:rsidRDefault="007A71C6" w:rsidP="00F327D6">
      <w:pPr>
        <w:ind w:firstLine="708"/>
        <w:jc w:val="both"/>
        <w:rPr>
          <w:sz w:val="20"/>
          <w:szCs w:val="20"/>
        </w:rPr>
      </w:pPr>
      <w:r>
        <w:rPr>
          <w:sz w:val="20"/>
          <w:szCs w:val="20"/>
        </w:rPr>
        <w:t>In 20</w:t>
      </w:r>
      <w:r>
        <w:rPr>
          <w:sz w:val="20"/>
          <w:szCs w:val="20"/>
        </w:rPr>
        <w:t xml:space="preserve">17, there are 11 things about ‘thought-provoking’ leadership styles that are not as closely linked to student success as being firm in all the tasks offered, such as helping teachers, easily understanding and communicating effectively with teachers, being </w:t>
      </w:r>
      <w:r>
        <w:rPr>
          <w:sz w:val="20"/>
          <w:szCs w:val="20"/>
        </w:rPr>
        <w:t xml:space="preserve">a good listener. in the case of teachers, be impartial, open-minded, and willing to accept change. On the other hand, by 2020, there are few ‘thinking-centered’ leadership styles that are aligned with student success, namely, being able to communicate and </w:t>
      </w:r>
      <w:r>
        <w:rPr>
          <w:sz w:val="20"/>
          <w:szCs w:val="20"/>
        </w:rPr>
        <w:t>understand the needs of teachers, non-discrimination and the ability to adapt to new changes.</w:t>
      </w:r>
    </w:p>
    <w:p w:rsidR="00143573" w:rsidRDefault="007A71C6" w:rsidP="00F327D6">
      <w:pPr>
        <w:ind w:firstLine="708"/>
        <w:jc w:val="both"/>
        <w:rPr>
          <w:sz w:val="20"/>
          <w:szCs w:val="20"/>
        </w:rPr>
      </w:pPr>
      <w:r>
        <w:rPr>
          <w:sz w:val="20"/>
          <w:szCs w:val="20"/>
        </w:rPr>
        <w:t>In Table 4, it can be concluded that the principals of the public schools in Addis Ababa are practicing to be a considerate leader. The relationship between these</w:t>
      </w:r>
      <w:r>
        <w:rPr>
          <w:sz w:val="20"/>
          <w:szCs w:val="20"/>
        </w:rPr>
        <w:t xml:space="preserve"> processes and student achievement is not strong, which is why it suggests that there may be other factors that can contribute to the positive outcomes achieved by students such as teacher motivation and teacher commitment.</w:t>
      </w:r>
    </w:p>
    <w:p w:rsidR="00143573" w:rsidRDefault="007A71C6" w:rsidP="00F327D6">
      <w:pPr>
        <w:ind w:firstLine="708"/>
        <w:jc w:val="both"/>
        <w:rPr>
          <w:sz w:val="20"/>
          <w:szCs w:val="20"/>
        </w:rPr>
      </w:pPr>
      <w:r>
        <w:rPr>
          <w:sz w:val="20"/>
          <w:szCs w:val="20"/>
        </w:rPr>
        <w:t>Keeping in mind that all princip</w:t>
      </w:r>
      <w:r>
        <w:rPr>
          <w:sz w:val="20"/>
          <w:szCs w:val="20"/>
        </w:rPr>
        <w:t>als have less than 5 years of experience in being appointed as principals, it can be concluded that the type of leadership style they have used has little to do with student achievement. There may be other factors that may contribute to a student's ability</w:t>
      </w:r>
      <w:r>
        <w:rPr>
          <w:sz w:val="20"/>
          <w:szCs w:val="20"/>
        </w:rPr>
        <w:t xml:space="preserve"> to do well in his or her elementary school examinations, such as extracurricular activities offered during the school holidays, correctional training classes, teacher training methods, and so on.</w:t>
      </w:r>
    </w:p>
    <w:p w:rsidR="00F327D6" w:rsidRDefault="00F327D6" w:rsidP="00F327D6">
      <w:pPr>
        <w:jc w:val="both"/>
        <w:rPr>
          <w:rFonts w:hint="eastAsia"/>
          <w:b/>
          <w:sz w:val="20"/>
          <w:szCs w:val="20"/>
          <w:lang w:eastAsia="zh-CN"/>
        </w:rPr>
      </w:pPr>
    </w:p>
    <w:p w:rsidR="00143573" w:rsidRDefault="007A71C6" w:rsidP="00F327D6">
      <w:pPr>
        <w:jc w:val="both"/>
        <w:rPr>
          <w:b/>
          <w:sz w:val="20"/>
          <w:szCs w:val="20"/>
        </w:rPr>
      </w:pPr>
      <w:r>
        <w:rPr>
          <w:b/>
          <w:sz w:val="20"/>
          <w:szCs w:val="20"/>
        </w:rPr>
        <w:t>7. Discussions and Conclusions:</w:t>
      </w:r>
    </w:p>
    <w:p w:rsidR="00143573" w:rsidRDefault="007A71C6" w:rsidP="00F327D6">
      <w:pPr>
        <w:ind w:firstLine="720"/>
        <w:jc w:val="both"/>
        <w:rPr>
          <w:sz w:val="20"/>
          <w:szCs w:val="20"/>
        </w:rPr>
      </w:pPr>
      <w:r>
        <w:rPr>
          <w:sz w:val="20"/>
          <w:szCs w:val="20"/>
        </w:rPr>
        <w:t>Based on the aforementioned</w:t>
      </w:r>
      <w:r>
        <w:rPr>
          <w:sz w:val="20"/>
          <w:szCs w:val="20"/>
        </w:rPr>
        <w:t xml:space="preserve"> results, the study found that principals of public schools in Addis Ababa exercise democratic leadership. Numerous previous studies have also proven that school leaders who practice democratic leadership can have a positive effect on the performance of sc</w:t>
      </w:r>
      <w:r>
        <w:rPr>
          <w:sz w:val="20"/>
          <w:szCs w:val="20"/>
        </w:rPr>
        <w:t>hool teachers.</w:t>
      </w:r>
    </w:p>
    <w:p w:rsidR="00143573" w:rsidRDefault="007A71C6" w:rsidP="00F327D6">
      <w:pPr>
        <w:ind w:firstLine="720"/>
        <w:jc w:val="both"/>
        <w:rPr>
          <w:sz w:val="20"/>
          <w:szCs w:val="20"/>
        </w:rPr>
      </w:pPr>
      <w:r>
        <w:rPr>
          <w:sz w:val="20"/>
          <w:szCs w:val="20"/>
        </w:rPr>
        <w:lastRenderedPageBreak/>
        <w:t>In addition, data analysis also shows that the characteristics of a school leader are one of the most important factors contributing to the success of his or her subordinates. This is reflected in the good relationships that are built betwee</w:t>
      </w:r>
      <w:r>
        <w:rPr>
          <w:sz w:val="20"/>
          <w:szCs w:val="20"/>
        </w:rPr>
        <w:t>n school leaders and teachers that may contribute to good school performance.</w:t>
      </w:r>
    </w:p>
    <w:p w:rsidR="00143573" w:rsidRDefault="007A71C6" w:rsidP="00F327D6">
      <w:pPr>
        <w:ind w:firstLine="720"/>
        <w:jc w:val="both"/>
        <w:rPr>
          <w:rFonts w:hint="eastAsia"/>
          <w:sz w:val="20"/>
          <w:szCs w:val="20"/>
          <w:lang w:eastAsia="zh-CN"/>
        </w:rPr>
      </w:pPr>
      <w:r>
        <w:rPr>
          <w:sz w:val="20"/>
          <w:szCs w:val="20"/>
        </w:rPr>
        <w:t>Leading a school can be a daunting task. Therefore, a leader must be intelligent, knowledgeable and willing to apply and embrace change especially in order to improve student per</w:t>
      </w:r>
      <w:r>
        <w:rPr>
          <w:sz w:val="20"/>
          <w:szCs w:val="20"/>
        </w:rPr>
        <w:t>formance. As the results show, many principals have been concerned about the performance and success of their students, emphasizing the importance of discipline in their schools, and are determined to help teachers become more successful, especially in the</w:t>
      </w:r>
      <w:r>
        <w:rPr>
          <w:sz w:val="20"/>
          <w:szCs w:val="20"/>
        </w:rPr>
        <w:t>ir learning and teaching. This can be seen from the data analysis that showed that most principals were well-trained, open-minded, knowledgeable, and able to make decisions.</w:t>
      </w:r>
    </w:p>
    <w:p w:rsidR="00F327D6" w:rsidRDefault="00F327D6" w:rsidP="00F327D6">
      <w:pPr>
        <w:ind w:firstLine="720"/>
        <w:jc w:val="both"/>
        <w:rPr>
          <w:rFonts w:hint="eastAsia"/>
          <w:sz w:val="20"/>
          <w:szCs w:val="20"/>
          <w:lang w:eastAsia="zh-CN"/>
        </w:rPr>
      </w:pPr>
    </w:p>
    <w:p w:rsidR="00143573" w:rsidRDefault="007A71C6" w:rsidP="00F327D6">
      <w:pPr>
        <w:jc w:val="both"/>
        <w:rPr>
          <w:b/>
          <w:sz w:val="20"/>
          <w:szCs w:val="20"/>
        </w:rPr>
      </w:pPr>
      <w:r>
        <w:rPr>
          <w:b/>
          <w:sz w:val="20"/>
          <w:szCs w:val="20"/>
        </w:rPr>
        <w:t>9. Suggestion</w:t>
      </w:r>
    </w:p>
    <w:p w:rsidR="00143573" w:rsidRDefault="007A71C6" w:rsidP="00F327D6">
      <w:pPr>
        <w:ind w:firstLine="720"/>
        <w:jc w:val="both"/>
        <w:rPr>
          <w:sz w:val="20"/>
          <w:szCs w:val="20"/>
        </w:rPr>
      </w:pPr>
      <w:r>
        <w:rPr>
          <w:sz w:val="20"/>
          <w:szCs w:val="20"/>
        </w:rPr>
        <w:t>Based on the findings, a few suggestions can be made to increase lea</w:t>
      </w:r>
      <w:r>
        <w:rPr>
          <w:sz w:val="20"/>
          <w:szCs w:val="20"/>
        </w:rPr>
        <w:t>dership skills among principals. Among other things, the relevant departments and departments can develop programs, especially for school leaders, to improve their governance and leadership. This should be considered because the development of the administ</w:t>
      </w:r>
      <w:r>
        <w:rPr>
          <w:sz w:val="20"/>
          <w:szCs w:val="20"/>
        </w:rPr>
        <w:t>ration today is evolving and naturally around the world. The appointment of school leaders is based on maturity and information can be asked about how they carry out their duties and responsibilities as school leaders. Can they carry such burdens?</w:t>
      </w:r>
    </w:p>
    <w:p w:rsidR="00143573" w:rsidRDefault="007A71C6" w:rsidP="00F327D6">
      <w:pPr>
        <w:ind w:firstLine="720"/>
        <w:jc w:val="both"/>
        <w:rPr>
          <w:sz w:val="20"/>
          <w:szCs w:val="20"/>
        </w:rPr>
      </w:pPr>
      <w:r>
        <w:rPr>
          <w:sz w:val="20"/>
          <w:szCs w:val="20"/>
        </w:rPr>
        <w:t>Not only</w:t>
      </w:r>
      <w:r>
        <w:rPr>
          <w:sz w:val="20"/>
          <w:szCs w:val="20"/>
        </w:rPr>
        <w:t xml:space="preserve"> that, educational visits to schools that have produced a good management system and academic achievement should be encouraged. This is important in ensuring that the best ways to manage a school can be shared and ways to overcome weaknesses and problems c</w:t>
      </w:r>
      <w:r>
        <w:rPr>
          <w:sz w:val="20"/>
          <w:szCs w:val="20"/>
        </w:rPr>
        <w:t>an be discussed. In addition, principals working as transformation leaders can encourage creativity, open-mindedness and facilitate situations and events that create a favorable environment for technology adoption to encourage teachers to use technology in</w:t>
      </w:r>
      <w:r>
        <w:rPr>
          <w:sz w:val="20"/>
          <w:szCs w:val="20"/>
        </w:rPr>
        <w:t xml:space="preserve"> their teaching and learning.</w:t>
      </w:r>
    </w:p>
    <w:p w:rsidR="00143573" w:rsidRDefault="007A71C6" w:rsidP="00F327D6">
      <w:pPr>
        <w:ind w:firstLine="720"/>
        <w:jc w:val="both"/>
        <w:rPr>
          <w:sz w:val="20"/>
          <w:szCs w:val="20"/>
        </w:rPr>
      </w:pPr>
      <w:r>
        <w:rPr>
          <w:sz w:val="20"/>
          <w:szCs w:val="20"/>
        </w:rPr>
        <w:t>However, this paper has no limitations, where it requires further investigation. This paper used the measurement method only without controlling additional information from another party as an example; students, parents and ot</w:t>
      </w:r>
      <w:r>
        <w:rPr>
          <w:sz w:val="20"/>
          <w:szCs w:val="20"/>
        </w:rPr>
        <w:t xml:space="preserve">hers. Therefore, further research can be expanded by increasing the number of samples by adding another group and not just focusing on judgment from </w:t>
      </w:r>
      <w:r>
        <w:rPr>
          <w:sz w:val="20"/>
          <w:szCs w:val="20"/>
        </w:rPr>
        <w:lastRenderedPageBreak/>
        <w:t>teachers. In addition, a variety of methods can be used as integrated methods.</w:t>
      </w:r>
    </w:p>
    <w:p w:rsidR="00143573" w:rsidRDefault="007A71C6" w:rsidP="00F327D6">
      <w:pPr>
        <w:ind w:firstLine="720"/>
        <w:jc w:val="both"/>
        <w:rPr>
          <w:sz w:val="20"/>
          <w:szCs w:val="20"/>
          <w:lang w:eastAsia="zh-CN"/>
        </w:rPr>
      </w:pPr>
      <w:r>
        <w:rPr>
          <w:sz w:val="20"/>
          <w:szCs w:val="20"/>
        </w:rPr>
        <w:t>As school leaders, principal</w:t>
      </w:r>
      <w:r>
        <w:rPr>
          <w:sz w:val="20"/>
          <w:szCs w:val="20"/>
        </w:rPr>
        <w:t xml:space="preserve">s must be able to deal with a variety of problems, be able to think critically and logically, always play the role of a mediator in solving problems that teachers are facing, and always try to make decisions that will satisfy everyone. In order to achieve </w:t>
      </w:r>
      <w:r>
        <w:rPr>
          <w:sz w:val="20"/>
          <w:szCs w:val="20"/>
        </w:rPr>
        <w:t>academic success, principals need to act smartly and systematically so that a well-planned strategy can be used effectively. In addition, the principal must be able to influence school staff to continue fighting for change.</w:t>
      </w:r>
    </w:p>
    <w:p w:rsidR="00143573" w:rsidRDefault="00143573">
      <w:pPr>
        <w:jc w:val="both"/>
        <w:rPr>
          <w:sz w:val="20"/>
          <w:szCs w:val="20"/>
          <w:lang w:eastAsia="zh-CN"/>
        </w:rPr>
      </w:pPr>
    </w:p>
    <w:p w:rsidR="00143573" w:rsidRDefault="007A71C6">
      <w:pPr>
        <w:jc w:val="both"/>
        <w:rPr>
          <w:b/>
          <w:bCs/>
          <w:sz w:val="20"/>
          <w:szCs w:val="20"/>
        </w:rPr>
      </w:pPr>
      <w:r>
        <w:rPr>
          <w:b/>
          <w:bCs/>
          <w:sz w:val="20"/>
          <w:szCs w:val="20"/>
        </w:rPr>
        <w:t>Reference</w:t>
      </w:r>
    </w:p>
    <w:p w:rsidR="00143573" w:rsidRDefault="007A71C6" w:rsidP="00F327D6">
      <w:pPr>
        <w:numPr>
          <w:ilvl w:val="0"/>
          <w:numId w:val="2"/>
        </w:numPr>
        <w:ind w:hanging="578"/>
        <w:jc w:val="both"/>
        <w:rPr>
          <w:sz w:val="20"/>
          <w:szCs w:val="20"/>
        </w:rPr>
      </w:pPr>
      <w:r>
        <w:rPr>
          <w:sz w:val="20"/>
          <w:szCs w:val="20"/>
        </w:rPr>
        <w:t xml:space="preserve">Mitchell, R. (2017). </w:t>
      </w:r>
      <w:r>
        <w:rPr>
          <w:sz w:val="20"/>
          <w:szCs w:val="20"/>
        </w:rPr>
        <w:t>Democracy or control? The participation of management, teachers, students and parents in school leadership in Tigray, Ethiopia. International Journal of Educational Development, 55, 49-55.</w:t>
      </w:r>
    </w:p>
    <w:p w:rsidR="00143573" w:rsidRDefault="007A71C6" w:rsidP="00F327D6">
      <w:pPr>
        <w:numPr>
          <w:ilvl w:val="0"/>
          <w:numId w:val="2"/>
        </w:numPr>
        <w:ind w:hanging="578"/>
        <w:jc w:val="both"/>
        <w:rPr>
          <w:sz w:val="20"/>
          <w:szCs w:val="20"/>
        </w:rPr>
      </w:pPr>
      <w:r>
        <w:rPr>
          <w:sz w:val="20"/>
          <w:szCs w:val="20"/>
        </w:rPr>
        <w:t>Tesfaw, T. A. (2014). The relationship between transformational lea</w:t>
      </w:r>
      <w:r>
        <w:rPr>
          <w:sz w:val="20"/>
          <w:szCs w:val="20"/>
        </w:rPr>
        <w:t>dership and job satisfaction: The case of government secondary school teachers in Ethiopia.</w:t>
      </w:r>
      <w:r w:rsidR="00F327D6">
        <w:rPr>
          <w:rFonts w:hint="eastAsia"/>
          <w:sz w:val="20"/>
          <w:szCs w:val="20"/>
          <w:lang w:eastAsia="zh-CN"/>
        </w:rPr>
        <w:t xml:space="preserve"> </w:t>
      </w:r>
      <w:r>
        <w:rPr>
          <w:i/>
          <w:iCs/>
          <w:sz w:val="20"/>
          <w:szCs w:val="20"/>
        </w:rPr>
        <w:t>Educational Management Administration &amp; Leadership</w:t>
      </w:r>
      <w:r>
        <w:rPr>
          <w:sz w:val="20"/>
          <w:szCs w:val="20"/>
        </w:rPr>
        <w:t>,</w:t>
      </w:r>
      <w:r w:rsidR="00F327D6">
        <w:rPr>
          <w:rFonts w:hint="eastAsia"/>
          <w:sz w:val="20"/>
          <w:szCs w:val="20"/>
          <w:lang w:eastAsia="zh-CN"/>
        </w:rPr>
        <w:t xml:space="preserve"> </w:t>
      </w:r>
      <w:r>
        <w:rPr>
          <w:i/>
          <w:iCs/>
          <w:sz w:val="20"/>
          <w:szCs w:val="20"/>
        </w:rPr>
        <w:t>42</w:t>
      </w:r>
      <w:r>
        <w:rPr>
          <w:sz w:val="20"/>
          <w:szCs w:val="20"/>
        </w:rPr>
        <w:t>(6), 903-918.</w:t>
      </w:r>
    </w:p>
    <w:p w:rsidR="00143573" w:rsidRDefault="007A71C6" w:rsidP="00F327D6">
      <w:pPr>
        <w:numPr>
          <w:ilvl w:val="0"/>
          <w:numId w:val="2"/>
        </w:numPr>
        <w:ind w:hanging="578"/>
        <w:jc w:val="both"/>
        <w:rPr>
          <w:sz w:val="20"/>
          <w:szCs w:val="20"/>
        </w:rPr>
      </w:pPr>
      <w:r>
        <w:rPr>
          <w:sz w:val="20"/>
          <w:szCs w:val="20"/>
        </w:rPr>
        <w:t>Tekleselassie, A. A. (2002). The Deprofessionalization of School Principalship: Implications for</w:t>
      </w:r>
      <w:r>
        <w:rPr>
          <w:sz w:val="20"/>
          <w:szCs w:val="20"/>
        </w:rPr>
        <w:t xml:space="preserve"> Reforming </w:t>
      </w:r>
      <w:r>
        <w:rPr>
          <w:sz w:val="20"/>
          <w:szCs w:val="20"/>
        </w:rPr>
        <w:lastRenderedPageBreak/>
        <w:t>School Leadership in Ethiopia. </w:t>
      </w:r>
      <w:r>
        <w:rPr>
          <w:i/>
          <w:iCs/>
          <w:sz w:val="20"/>
          <w:szCs w:val="20"/>
        </w:rPr>
        <w:t>International Studies in Educational Administration</w:t>
      </w:r>
      <w:r>
        <w:rPr>
          <w:sz w:val="20"/>
          <w:szCs w:val="20"/>
        </w:rPr>
        <w:t>,</w:t>
      </w:r>
      <w:r w:rsidR="00F327D6">
        <w:rPr>
          <w:rFonts w:hint="eastAsia"/>
          <w:sz w:val="20"/>
          <w:szCs w:val="20"/>
          <w:lang w:eastAsia="zh-CN"/>
        </w:rPr>
        <w:t xml:space="preserve"> </w:t>
      </w:r>
      <w:r>
        <w:rPr>
          <w:i/>
          <w:iCs/>
          <w:sz w:val="20"/>
          <w:szCs w:val="20"/>
        </w:rPr>
        <w:t>30</w:t>
      </w:r>
      <w:r>
        <w:rPr>
          <w:sz w:val="20"/>
          <w:szCs w:val="20"/>
        </w:rPr>
        <w:t>(3).</w:t>
      </w:r>
    </w:p>
    <w:p w:rsidR="00143573" w:rsidRDefault="007A71C6" w:rsidP="00F327D6">
      <w:pPr>
        <w:numPr>
          <w:ilvl w:val="0"/>
          <w:numId w:val="2"/>
        </w:numPr>
        <w:ind w:hanging="578"/>
        <w:jc w:val="both"/>
        <w:rPr>
          <w:sz w:val="20"/>
          <w:szCs w:val="20"/>
        </w:rPr>
      </w:pPr>
      <w:r>
        <w:rPr>
          <w:sz w:val="20"/>
          <w:szCs w:val="20"/>
        </w:rPr>
        <w:t>PANIGRAHI, M. R. (2013). Perception of secondary school stakeholders towards women representation in educational leadership in Harari region of Ethiopia.</w:t>
      </w:r>
      <w:r w:rsidR="00F327D6">
        <w:rPr>
          <w:rFonts w:hint="eastAsia"/>
          <w:sz w:val="20"/>
          <w:szCs w:val="20"/>
          <w:lang w:eastAsia="zh-CN"/>
        </w:rPr>
        <w:t xml:space="preserve"> </w:t>
      </w:r>
      <w:r>
        <w:rPr>
          <w:i/>
          <w:iCs/>
          <w:sz w:val="20"/>
          <w:szCs w:val="20"/>
        </w:rPr>
        <w:t>P</w:t>
      </w:r>
      <w:r>
        <w:rPr>
          <w:i/>
          <w:iCs/>
          <w:sz w:val="20"/>
          <w:szCs w:val="20"/>
        </w:rPr>
        <w:t>erception</w:t>
      </w:r>
      <w:r>
        <w:rPr>
          <w:sz w:val="20"/>
          <w:szCs w:val="20"/>
        </w:rPr>
        <w:t>,</w:t>
      </w:r>
      <w:r w:rsidR="00F327D6">
        <w:rPr>
          <w:rFonts w:hint="eastAsia"/>
          <w:sz w:val="20"/>
          <w:szCs w:val="20"/>
          <w:lang w:eastAsia="zh-CN"/>
        </w:rPr>
        <w:t xml:space="preserve"> </w:t>
      </w:r>
      <w:r>
        <w:rPr>
          <w:i/>
          <w:iCs/>
          <w:sz w:val="20"/>
          <w:szCs w:val="20"/>
        </w:rPr>
        <w:t>2</w:t>
      </w:r>
      <w:r>
        <w:rPr>
          <w:sz w:val="20"/>
          <w:szCs w:val="20"/>
        </w:rPr>
        <w:t>(1), 03.</w:t>
      </w:r>
    </w:p>
    <w:p w:rsidR="00143573" w:rsidRDefault="007A71C6" w:rsidP="00F327D6">
      <w:pPr>
        <w:numPr>
          <w:ilvl w:val="0"/>
          <w:numId w:val="2"/>
        </w:numPr>
        <w:ind w:hanging="578"/>
        <w:jc w:val="both"/>
        <w:rPr>
          <w:sz w:val="20"/>
          <w:szCs w:val="20"/>
        </w:rPr>
      </w:pPr>
      <w:r>
        <w:rPr>
          <w:sz w:val="20"/>
          <w:szCs w:val="20"/>
        </w:rPr>
        <w:t>Gurmu, T. G. (2018). Development of the Ethiopian school leadership: foundation, self-dependence, and historical erratic evolution.</w:t>
      </w:r>
      <w:r w:rsidR="00F327D6">
        <w:rPr>
          <w:rFonts w:hint="eastAsia"/>
          <w:sz w:val="20"/>
          <w:szCs w:val="20"/>
          <w:lang w:eastAsia="zh-CN"/>
        </w:rPr>
        <w:t xml:space="preserve"> </w:t>
      </w:r>
      <w:r>
        <w:rPr>
          <w:i/>
          <w:iCs/>
          <w:sz w:val="20"/>
          <w:szCs w:val="20"/>
        </w:rPr>
        <w:t>Journal of Educational Administration and History</w:t>
      </w:r>
      <w:r>
        <w:rPr>
          <w:sz w:val="20"/>
          <w:szCs w:val="20"/>
        </w:rPr>
        <w:t>, </w:t>
      </w:r>
      <w:r>
        <w:rPr>
          <w:i/>
          <w:iCs/>
          <w:sz w:val="20"/>
          <w:szCs w:val="20"/>
        </w:rPr>
        <w:t>50</w:t>
      </w:r>
      <w:r>
        <w:rPr>
          <w:sz w:val="20"/>
          <w:szCs w:val="20"/>
        </w:rPr>
        <w:t>(4), 343-363.</w:t>
      </w:r>
    </w:p>
    <w:p w:rsidR="00143573" w:rsidRDefault="007A71C6" w:rsidP="00F327D6">
      <w:pPr>
        <w:numPr>
          <w:ilvl w:val="0"/>
          <w:numId w:val="2"/>
        </w:numPr>
        <w:ind w:hanging="578"/>
        <w:jc w:val="both"/>
        <w:rPr>
          <w:sz w:val="20"/>
          <w:szCs w:val="20"/>
        </w:rPr>
      </w:pPr>
      <w:r>
        <w:rPr>
          <w:sz w:val="20"/>
          <w:szCs w:val="20"/>
        </w:rPr>
        <w:t>Gurmu, T. G. (2020). Primary school</w:t>
      </w:r>
      <w:r>
        <w:rPr>
          <w:sz w:val="20"/>
          <w:szCs w:val="20"/>
        </w:rPr>
        <w:t xml:space="preserve"> principals in Ethiopia: Selection and preparation.</w:t>
      </w:r>
      <w:r w:rsidR="00F327D6">
        <w:rPr>
          <w:rFonts w:hint="eastAsia"/>
          <w:sz w:val="20"/>
          <w:szCs w:val="20"/>
          <w:lang w:eastAsia="zh-CN"/>
        </w:rPr>
        <w:t xml:space="preserve"> </w:t>
      </w:r>
      <w:r>
        <w:rPr>
          <w:i/>
          <w:iCs/>
          <w:sz w:val="20"/>
          <w:szCs w:val="20"/>
        </w:rPr>
        <w:t>Educational Management Administration &amp; Leadership</w:t>
      </w:r>
      <w:r>
        <w:rPr>
          <w:sz w:val="20"/>
          <w:szCs w:val="20"/>
        </w:rPr>
        <w:t>, </w:t>
      </w:r>
      <w:r>
        <w:rPr>
          <w:i/>
          <w:iCs/>
          <w:sz w:val="20"/>
          <w:szCs w:val="20"/>
        </w:rPr>
        <w:t>48</w:t>
      </w:r>
      <w:r>
        <w:rPr>
          <w:sz w:val="20"/>
          <w:szCs w:val="20"/>
        </w:rPr>
        <w:t>(4), 651-681.</w:t>
      </w:r>
    </w:p>
    <w:p w:rsidR="00143573" w:rsidRDefault="007A71C6" w:rsidP="00F327D6">
      <w:pPr>
        <w:numPr>
          <w:ilvl w:val="0"/>
          <w:numId w:val="2"/>
        </w:numPr>
        <w:ind w:hanging="578"/>
        <w:jc w:val="both"/>
        <w:rPr>
          <w:sz w:val="20"/>
          <w:szCs w:val="20"/>
        </w:rPr>
      </w:pPr>
      <w:r>
        <w:rPr>
          <w:sz w:val="20"/>
          <w:szCs w:val="20"/>
        </w:rPr>
        <w:t>Haile, E. S. (2020). </w:t>
      </w:r>
      <w:r>
        <w:rPr>
          <w:i/>
          <w:iCs/>
          <w:sz w:val="20"/>
          <w:szCs w:val="20"/>
        </w:rPr>
        <w:t>School leadership towards teacher job satisfaction: a case study in public secondary schools in Addis Ababa, Ethiop</w:t>
      </w:r>
      <w:r>
        <w:rPr>
          <w:i/>
          <w:iCs/>
          <w:sz w:val="20"/>
          <w:szCs w:val="20"/>
        </w:rPr>
        <w:t>ia</w:t>
      </w:r>
      <w:r>
        <w:rPr>
          <w:sz w:val="20"/>
          <w:szCs w:val="20"/>
        </w:rPr>
        <w:t> (Doctoral dissertation).</w:t>
      </w:r>
    </w:p>
    <w:p w:rsidR="00143573" w:rsidRDefault="007A71C6" w:rsidP="00F327D6">
      <w:pPr>
        <w:numPr>
          <w:ilvl w:val="0"/>
          <w:numId w:val="2"/>
        </w:numPr>
        <w:ind w:hanging="578"/>
        <w:jc w:val="both"/>
        <w:rPr>
          <w:sz w:val="20"/>
          <w:szCs w:val="20"/>
        </w:rPr>
      </w:pPr>
      <w:r>
        <w:rPr>
          <w:sz w:val="20"/>
          <w:szCs w:val="20"/>
        </w:rPr>
        <w:t>Wasonga, T. A., &amp; Yohannes, M. E. (2021). Leadership styles and teacher job satisfaction in Ethiopian schools.</w:t>
      </w:r>
      <w:r w:rsidR="00F327D6">
        <w:rPr>
          <w:rFonts w:hint="eastAsia"/>
          <w:sz w:val="20"/>
          <w:szCs w:val="20"/>
          <w:lang w:eastAsia="zh-CN"/>
        </w:rPr>
        <w:t xml:space="preserve"> </w:t>
      </w:r>
      <w:r>
        <w:rPr>
          <w:i/>
          <w:iCs/>
          <w:sz w:val="20"/>
          <w:szCs w:val="20"/>
        </w:rPr>
        <w:t>Educational Management Administration &amp; Leadership</w:t>
      </w:r>
      <w:r>
        <w:rPr>
          <w:sz w:val="20"/>
          <w:szCs w:val="20"/>
        </w:rPr>
        <w:t>, 17411432211041625.</w:t>
      </w:r>
    </w:p>
    <w:p w:rsidR="00143573" w:rsidRDefault="00143573">
      <w:pPr>
        <w:ind w:left="720"/>
        <w:jc w:val="both"/>
        <w:rPr>
          <w:sz w:val="20"/>
          <w:szCs w:val="20"/>
        </w:rPr>
        <w:sectPr w:rsidR="00143573">
          <w:footnotePr>
            <w:pos w:val="beneathText"/>
          </w:footnotePr>
          <w:type w:val="continuous"/>
          <w:pgSz w:w="12240" w:h="15840"/>
          <w:pgMar w:top="1440" w:right="1440" w:bottom="1440" w:left="1440" w:header="720" w:footer="720" w:gutter="0"/>
          <w:cols w:num="2" w:space="720"/>
          <w:docGrid w:linePitch="360"/>
        </w:sectPr>
      </w:pPr>
    </w:p>
    <w:p w:rsidR="00143573" w:rsidRDefault="00143573">
      <w:pPr>
        <w:ind w:left="720"/>
        <w:jc w:val="both"/>
        <w:rPr>
          <w:sz w:val="20"/>
          <w:szCs w:val="20"/>
        </w:rPr>
      </w:pPr>
    </w:p>
    <w:p w:rsidR="00143573" w:rsidRDefault="00143573">
      <w:pPr>
        <w:jc w:val="both"/>
        <w:rPr>
          <w:sz w:val="20"/>
          <w:szCs w:val="20"/>
        </w:rPr>
      </w:pPr>
    </w:p>
    <w:p w:rsidR="00143573" w:rsidRDefault="00143573">
      <w:pPr>
        <w:jc w:val="both"/>
        <w:rPr>
          <w:sz w:val="20"/>
          <w:szCs w:val="20"/>
        </w:rPr>
      </w:pPr>
    </w:p>
    <w:p w:rsidR="00143573" w:rsidRDefault="007A71C6">
      <w:pPr>
        <w:jc w:val="both"/>
        <w:rPr>
          <w:sz w:val="20"/>
          <w:szCs w:val="20"/>
        </w:rPr>
      </w:pPr>
      <w:r>
        <w:rPr>
          <w:rFonts w:hint="eastAsia"/>
          <w:sz w:val="20"/>
          <w:szCs w:val="20"/>
          <w:lang w:eastAsia="zh-CN"/>
        </w:rPr>
        <w:t>10</w:t>
      </w:r>
      <w:r>
        <w:rPr>
          <w:sz w:val="20"/>
          <w:szCs w:val="20"/>
          <w:lang w:eastAsia="zh-CN"/>
        </w:rPr>
        <w:t>/</w:t>
      </w:r>
      <w:r>
        <w:rPr>
          <w:rFonts w:hint="eastAsia"/>
          <w:sz w:val="20"/>
          <w:szCs w:val="20"/>
          <w:lang w:eastAsia="zh-CN"/>
        </w:rPr>
        <w:t>29</w:t>
      </w:r>
      <w:r>
        <w:rPr>
          <w:sz w:val="20"/>
          <w:szCs w:val="20"/>
          <w:lang w:eastAsia="zh-CN"/>
        </w:rPr>
        <w:t>/202</w:t>
      </w:r>
      <w:r>
        <w:rPr>
          <w:rFonts w:hint="eastAsia"/>
          <w:sz w:val="20"/>
          <w:szCs w:val="20"/>
          <w:lang w:eastAsia="zh-CN"/>
        </w:rPr>
        <w:t>1</w:t>
      </w:r>
    </w:p>
    <w:sectPr w:rsidR="00143573" w:rsidSect="00143573">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C6" w:rsidRDefault="007A71C6" w:rsidP="00143573">
      <w:r>
        <w:separator/>
      </w:r>
    </w:p>
  </w:endnote>
  <w:endnote w:type="continuationSeparator" w:id="0">
    <w:p w:rsidR="007A71C6" w:rsidRDefault="007A71C6" w:rsidP="00143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73" w:rsidRDefault="00143573">
    <w:pPr>
      <w:pStyle w:val="Footer"/>
      <w:framePr w:wrap="around" w:vAnchor="text" w:hAnchor="margin" w:xAlign="center" w:y="1"/>
      <w:rPr>
        <w:rStyle w:val="PageNumber"/>
      </w:rPr>
    </w:pPr>
    <w:r>
      <w:rPr>
        <w:rStyle w:val="PageNumber"/>
      </w:rPr>
      <w:fldChar w:fldCharType="begin"/>
    </w:r>
    <w:r w:rsidR="007A71C6">
      <w:rPr>
        <w:rStyle w:val="PageNumber"/>
      </w:rPr>
      <w:instrText xml:space="preserve">PAGE  </w:instrText>
    </w:r>
    <w:r>
      <w:rPr>
        <w:rStyle w:val="PageNumber"/>
      </w:rPr>
      <w:fldChar w:fldCharType="end"/>
    </w:r>
  </w:p>
  <w:p w:rsidR="00143573" w:rsidRDefault="00143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73" w:rsidRDefault="00143573">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143573" w:rsidRDefault="00143573">
                <w:pPr>
                  <w:pStyle w:val="Footer"/>
                  <w:rPr>
                    <w:rStyle w:val="PageNumber"/>
                    <w:sz w:val="20"/>
                    <w:szCs w:val="20"/>
                  </w:rPr>
                </w:pPr>
                <w:r>
                  <w:rPr>
                    <w:rStyle w:val="PageNumber"/>
                    <w:sz w:val="20"/>
                    <w:szCs w:val="20"/>
                  </w:rPr>
                  <w:fldChar w:fldCharType="begin"/>
                </w:r>
                <w:r w:rsidR="007A71C6">
                  <w:rPr>
                    <w:rStyle w:val="PageNumber"/>
                    <w:sz w:val="20"/>
                    <w:szCs w:val="20"/>
                  </w:rPr>
                  <w:instrText xml:space="preserve">PAGE  </w:instrText>
                </w:r>
                <w:r>
                  <w:rPr>
                    <w:rStyle w:val="PageNumber"/>
                    <w:sz w:val="20"/>
                    <w:szCs w:val="20"/>
                  </w:rPr>
                  <w:fldChar w:fldCharType="separate"/>
                </w:r>
                <w:r w:rsidR="00F327D6">
                  <w:rPr>
                    <w:rStyle w:val="PageNumber"/>
                    <w:noProof/>
                    <w:sz w:val="20"/>
                    <w:szCs w:val="20"/>
                  </w:rPr>
                  <w:t>15</w:t>
                </w:r>
                <w:r>
                  <w:rPr>
                    <w:rStyle w:val="PageNumber"/>
                    <w:sz w:val="20"/>
                    <w:szCs w:val="20"/>
                  </w:rPr>
                  <w:fldChar w:fldCharType="end"/>
                </w:r>
              </w:p>
            </w:txbxContent>
          </v:textbox>
          <w10:wrap anchorx="margin"/>
        </v:shape>
      </w:pict>
    </w:r>
    <w:hyperlink r:id="rId1" w:history="1">
      <w:r w:rsidR="007A71C6">
        <w:rPr>
          <w:rStyle w:val="Hyperlink"/>
          <w:rFonts w:cs="Calibri"/>
          <w:sz w:val="20"/>
          <w:szCs w:val="20"/>
        </w:rPr>
        <w:t>http://www.sciencepub.net</w:t>
      </w:r>
      <w:r w:rsidR="007A71C6">
        <w:rPr>
          <w:rStyle w:val="Hyperlink"/>
          <w:sz w:val="20"/>
          <w:szCs w:val="20"/>
        </w:rPr>
        <w:t>/newyork</w:t>
      </w:r>
    </w:hyperlink>
    <w:r w:rsidR="007A71C6">
      <w:rPr>
        <w:bCs/>
        <w:sz w:val="20"/>
      </w:rPr>
      <w:t xml:space="preserve">                        </w:t>
    </w:r>
    <w:r w:rsidR="007A71C6">
      <w:rPr>
        <w:bCs/>
        <w:sz w:val="20"/>
      </w:rPr>
      <w:tab/>
    </w:r>
    <w:r w:rsidR="007A71C6">
      <w:rPr>
        <w:bCs/>
        <w:sz w:val="20"/>
      </w:rPr>
      <w:tab/>
    </w:r>
    <w:r w:rsidR="007A71C6">
      <w:rPr>
        <w:bCs/>
        <w:sz w:val="20"/>
      </w:rPr>
      <w:tab/>
      <w:t xml:space="preserve">                   </w:t>
    </w:r>
    <w:bookmarkStart w:id="1" w:name="OLE_LINK12"/>
    <w:bookmarkStart w:id="2" w:name="OLE_LINK13"/>
    <w:r>
      <w:rPr>
        <w:bCs/>
        <w:sz w:val="20"/>
      </w:rPr>
      <w:fldChar w:fldCharType="begin"/>
    </w:r>
    <w:r w:rsidR="007A71C6">
      <w:rPr>
        <w:bCs/>
        <w:sz w:val="20"/>
      </w:rPr>
      <w:instrText xml:space="preserve"> HYPERLINK "mailto:newyorksci@gmail.com" </w:instrText>
    </w:r>
    <w:r>
      <w:rPr>
        <w:bCs/>
        <w:sz w:val="20"/>
      </w:rPr>
      <w:fldChar w:fldCharType="separate"/>
    </w:r>
    <w:r w:rsidR="007A71C6">
      <w:rPr>
        <w:rStyle w:val="Hyperlink"/>
        <w:bCs/>
        <w:sz w:val="20"/>
      </w:rPr>
      <w:t>newyorksci@gmail.com</w:t>
    </w:r>
    <w:bookmarkEnd w:id="1"/>
    <w:bookmarkEnd w:id="2"/>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73" w:rsidRDefault="0014357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43573" w:rsidRDefault="00143573">
                <w:pPr>
                  <w:pStyle w:val="Footer"/>
                </w:pPr>
                <w:r>
                  <w:rPr>
                    <w:sz w:val="20"/>
                    <w:szCs w:val="20"/>
                  </w:rPr>
                  <w:fldChar w:fldCharType="begin"/>
                </w:r>
                <w:r w:rsidR="007A71C6">
                  <w:rPr>
                    <w:sz w:val="20"/>
                    <w:szCs w:val="20"/>
                  </w:rPr>
                  <w:instrText xml:space="preserve"> PAGE  \* MERGEFORMAT </w:instrText>
                </w:r>
                <w:r>
                  <w:rPr>
                    <w:sz w:val="20"/>
                    <w:szCs w:val="20"/>
                  </w:rPr>
                  <w:fldChar w:fldCharType="separate"/>
                </w:r>
                <w:r w:rsidR="00F327D6">
                  <w:rPr>
                    <w:noProof/>
                    <w:sz w:val="20"/>
                    <w:szCs w:val="20"/>
                  </w:rPr>
                  <w:t>10</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C6" w:rsidRDefault="007A71C6" w:rsidP="00143573">
      <w:r>
        <w:separator/>
      </w:r>
    </w:p>
  </w:footnote>
  <w:footnote w:type="continuationSeparator" w:id="0">
    <w:p w:rsidR="007A71C6" w:rsidRDefault="007A71C6" w:rsidP="00143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73" w:rsidRDefault="007A71C6">
    <w:pPr>
      <w:pBdr>
        <w:bottom w:val="thinThickMediumGap" w:sz="12" w:space="1" w:color="auto"/>
      </w:pBdr>
      <w:ind w:firstLineChars="300" w:firstLine="600"/>
    </w:pPr>
    <w:r>
      <w:rPr>
        <w:rFonts w:hint="eastAsia"/>
        <w:sz w:val="20"/>
        <w:szCs w:val="20"/>
        <w:lang w:eastAsia="zh-CN"/>
      </w:rPr>
      <w:t xml:space="preserve">    </w:t>
    </w:r>
    <w:r>
      <w:rPr>
        <w:rFonts w:eastAsia="宋体" w:hint="eastAsia"/>
        <w:sz w:val="20"/>
        <w:szCs w:val="20"/>
        <w:lang w:eastAsia="zh-CN"/>
      </w:rPr>
      <w:t xml:space="preserve"> </w:t>
    </w:r>
    <w:r>
      <w:rPr>
        <w:sz w:val="20"/>
        <w:szCs w:val="20"/>
      </w:rPr>
      <w:t>New</w:t>
    </w:r>
    <w:r>
      <w:rPr>
        <w:sz w:val="20"/>
        <w:szCs w:val="20"/>
      </w:rPr>
      <w:t xml:space="preserve">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11</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73" w:rsidRDefault="007A71C6">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6E476080"/>
    <w:multiLevelType w:val="multilevel"/>
    <w:tmpl w:val="6E4760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07AD7"/>
    <w:rsid w:val="00012408"/>
    <w:rsid w:val="0006091F"/>
    <w:rsid w:val="00080CE9"/>
    <w:rsid w:val="000827B7"/>
    <w:rsid w:val="000844D7"/>
    <w:rsid w:val="00086790"/>
    <w:rsid w:val="00090A06"/>
    <w:rsid w:val="000A0250"/>
    <w:rsid w:val="000A3F90"/>
    <w:rsid w:val="00143573"/>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4E84"/>
    <w:rsid w:val="005A5E42"/>
    <w:rsid w:val="005C2F35"/>
    <w:rsid w:val="005D1DA6"/>
    <w:rsid w:val="005E45E2"/>
    <w:rsid w:val="005F5E04"/>
    <w:rsid w:val="0065209A"/>
    <w:rsid w:val="00657995"/>
    <w:rsid w:val="006B5399"/>
    <w:rsid w:val="006D5C2E"/>
    <w:rsid w:val="006D742D"/>
    <w:rsid w:val="006E6ACB"/>
    <w:rsid w:val="006E7156"/>
    <w:rsid w:val="006F1706"/>
    <w:rsid w:val="00744442"/>
    <w:rsid w:val="007725E7"/>
    <w:rsid w:val="0078507E"/>
    <w:rsid w:val="007A71C6"/>
    <w:rsid w:val="007D3D09"/>
    <w:rsid w:val="007D746F"/>
    <w:rsid w:val="007F763B"/>
    <w:rsid w:val="00807F63"/>
    <w:rsid w:val="008131CF"/>
    <w:rsid w:val="00814FA7"/>
    <w:rsid w:val="008233D0"/>
    <w:rsid w:val="0082375D"/>
    <w:rsid w:val="00834F99"/>
    <w:rsid w:val="0085007D"/>
    <w:rsid w:val="00875C08"/>
    <w:rsid w:val="008A20AC"/>
    <w:rsid w:val="008A67B6"/>
    <w:rsid w:val="009073DE"/>
    <w:rsid w:val="0091208A"/>
    <w:rsid w:val="00914558"/>
    <w:rsid w:val="00935CF7"/>
    <w:rsid w:val="0094140D"/>
    <w:rsid w:val="009459B3"/>
    <w:rsid w:val="00952EB8"/>
    <w:rsid w:val="00987FF3"/>
    <w:rsid w:val="00997A8E"/>
    <w:rsid w:val="009A3681"/>
    <w:rsid w:val="00A1557F"/>
    <w:rsid w:val="00A3476D"/>
    <w:rsid w:val="00AB1446"/>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26F2E"/>
    <w:rsid w:val="00D3777A"/>
    <w:rsid w:val="00D56002"/>
    <w:rsid w:val="00D778C9"/>
    <w:rsid w:val="00DF0C0A"/>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327D6"/>
    <w:rsid w:val="00F62573"/>
    <w:rsid w:val="00F83A62"/>
    <w:rsid w:val="00FA6D77"/>
    <w:rsid w:val="00FB5B6A"/>
    <w:rsid w:val="00FC4906"/>
    <w:rsid w:val="00FF7666"/>
    <w:rsid w:val="06B1135D"/>
    <w:rsid w:val="09F27DE5"/>
    <w:rsid w:val="1B942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73"/>
    <w:pPr>
      <w:suppressAutoHyphens/>
    </w:pPr>
    <w:rPr>
      <w:sz w:val="24"/>
      <w:szCs w:val="24"/>
      <w:lang w:eastAsia="ar-SA"/>
    </w:rPr>
  </w:style>
  <w:style w:type="paragraph" w:styleId="Heading1">
    <w:name w:val="heading 1"/>
    <w:basedOn w:val="Normal"/>
    <w:next w:val="Normal"/>
    <w:qFormat/>
    <w:rsid w:val="00143573"/>
    <w:pPr>
      <w:keepNext/>
      <w:numPr>
        <w:numId w:val="1"/>
      </w:numPr>
      <w:outlineLvl w:val="0"/>
    </w:pPr>
    <w:rPr>
      <w:b/>
      <w:bCs/>
      <w:sz w:val="32"/>
    </w:rPr>
  </w:style>
  <w:style w:type="paragraph" w:styleId="Heading2">
    <w:name w:val="heading 2"/>
    <w:basedOn w:val="Normal"/>
    <w:next w:val="Normal"/>
    <w:qFormat/>
    <w:rsid w:val="00143573"/>
    <w:pPr>
      <w:keepNext/>
      <w:numPr>
        <w:ilvl w:val="1"/>
        <w:numId w:val="1"/>
      </w:numPr>
      <w:jc w:val="both"/>
      <w:outlineLvl w:val="1"/>
    </w:pPr>
    <w:rPr>
      <w:b/>
      <w:sz w:val="28"/>
    </w:rPr>
  </w:style>
  <w:style w:type="paragraph" w:styleId="Heading3">
    <w:name w:val="heading 3"/>
    <w:basedOn w:val="Normal"/>
    <w:next w:val="Normal"/>
    <w:qFormat/>
    <w:rsid w:val="00143573"/>
    <w:pPr>
      <w:keepNext/>
      <w:numPr>
        <w:ilvl w:val="2"/>
        <w:numId w:val="1"/>
      </w:numPr>
      <w:spacing w:line="360" w:lineRule="auto"/>
      <w:jc w:val="both"/>
      <w:outlineLvl w:val="2"/>
    </w:pPr>
    <w:rPr>
      <w:b/>
      <w:bCs/>
    </w:rPr>
  </w:style>
  <w:style w:type="paragraph" w:styleId="Heading6">
    <w:name w:val="heading 6"/>
    <w:basedOn w:val="Normal"/>
    <w:next w:val="Normal"/>
    <w:qFormat/>
    <w:rsid w:val="0014357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43573"/>
    <w:pPr>
      <w:suppressLineNumbers/>
      <w:spacing w:before="120" w:after="120"/>
    </w:pPr>
    <w:rPr>
      <w:i/>
      <w:iCs/>
    </w:rPr>
  </w:style>
  <w:style w:type="paragraph" w:styleId="BodyText">
    <w:name w:val="Body Text"/>
    <w:basedOn w:val="Normal"/>
    <w:rsid w:val="00143573"/>
    <w:pPr>
      <w:spacing w:line="360" w:lineRule="auto"/>
    </w:pPr>
  </w:style>
  <w:style w:type="paragraph" w:styleId="BodyTextIndent">
    <w:name w:val="Body Text Indent"/>
    <w:basedOn w:val="Normal"/>
    <w:rsid w:val="00143573"/>
    <w:pPr>
      <w:ind w:left="540" w:hanging="720"/>
      <w:jc w:val="both"/>
    </w:pPr>
  </w:style>
  <w:style w:type="paragraph" w:styleId="BodyTextIndent2">
    <w:name w:val="Body Text Indent 2"/>
    <w:basedOn w:val="Normal"/>
    <w:rsid w:val="00143573"/>
    <w:pPr>
      <w:spacing w:line="360" w:lineRule="auto"/>
      <w:ind w:firstLine="720"/>
      <w:jc w:val="both"/>
    </w:pPr>
  </w:style>
  <w:style w:type="paragraph" w:styleId="Footer">
    <w:name w:val="footer"/>
    <w:basedOn w:val="Normal"/>
    <w:rsid w:val="00143573"/>
    <w:pPr>
      <w:tabs>
        <w:tab w:val="center" w:pos="4320"/>
        <w:tab w:val="right" w:pos="8640"/>
      </w:tabs>
    </w:pPr>
    <w:rPr>
      <w:sz w:val="32"/>
    </w:rPr>
  </w:style>
  <w:style w:type="paragraph" w:styleId="Header">
    <w:name w:val="header"/>
    <w:basedOn w:val="Normal"/>
    <w:next w:val="Heading1"/>
    <w:link w:val="HeaderChar"/>
    <w:rsid w:val="00143573"/>
    <w:pPr>
      <w:tabs>
        <w:tab w:val="center" w:pos="4320"/>
        <w:tab w:val="right" w:pos="8640"/>
      </w:tabs>
    </w:pPr>
  </w:style>
  <w:style w:type="paragraph" w:styleId="List">
    <w:name w:val="List"/>
    <w:basedOn w:val="BodyText"/>
    <w:rsid w:val="00143573"/>
  </w:style>
  <w:style w:type="paragraph" w:styleId="BodyTextIndent3">
    <w:name w:val="Body Text Indent 3"/>
    <w:basedOn w:val="Normal"/>
    <w:rsid w:val="00143573"/>
    <w:pPr>
      <w:spacing w:line="360" w:lineRule="auto"/>
      <w:ind w:firstLine="720"/>
      <w:jc w:val="both"/>
    </w:pPr>
    <w:rPr>
      <w:b/>
      <w:bCs/>
    </w:rPr>
  </w:style>
  <w:style w:type="paragraph" w:styleId="BodyText2">
    <w:name w:val="Body Text 2"/>
    <w:basedOn w:val="Normal"/>
    <w:rsid w:val="00143573"/>
    <w:pPr>
      <w:spacing w:line="360" w:lineRule="auto"/>
      <w:jc w:val="both"/>
    </w:pPr>
  </w:style>
  <w:style w:type="character" w:styleId="PageNumber">
    <w:name w:val="page number"/>
    <w:basedOn w:val="DefaultParagraphFont"/>
    <w:rsid w:val="00143573"/>
  </w:style>
  <w:style w:type="character" w:styleId="FollowedHyperlink">
    <w:name w:val="FollowedHyperlink"/>
    <w:basedOn w:val="DefaultParagraphFont"/>
    <w:rsid w:val="00143573"/>
    <w:rPr>
      <w:color w:val="800080"/>
      <w:u w:val="single"/>
    </w:rPr>
  </w:style>
  <w:style w:type="character" w:styleId="Hyperlink">
    <w:name w:val="Hyperlink"/>
    <w:basedOn w:val="DefaultParagraphFont"/>
    <w:rsid w:val="00143573"/>
    <w:rPr>
      <w:color w:val="0000FF"/>
      <w:u w:val="single"/>
    </w:rPr>
  </w:style>
  <w:style w:type="character" w:customStyle="1" w:styleId="Absatz-Standardschriftart">
    <w:name w:val="Absatz-Standardschriftart"/>
    <w:rsid w:val="00143573"/>
  </w:style>
  <w:style w:type="character" w:customStyle="1" w:styleId="WW-Absatz-Standardschriftart">
    <w:name w:val="WW-Absatz-Standardschriftart"/>
    <w:rsid w:val="00143573"/>
  </w:style>
  <w:style w:type="character" w:customStyle="1" w:styleId="WW-Absatz-Standardschriftart1">
    <w:name w:val="WW-Absatz-Standardschriftart1"/>
    <w:rsid w:val="00143573"/>
  </w:style>
  <w:style w:type="character" w:customStyle="1" w:styleId="WW-Absatz-Standardschriftart11">
    <w:name w:val="WW-Absatz-Standardschriftart11"/>
    <w:qFormat/>
    <w:rsid w:val="00143573"/>
  </w:style>
  <w:style w:type="character" w:customStyle="1" w:styleId="WW-Absatz-Standardschriftart111">
    <w:name w:val="WW-Absatz-Standardschriftart111"/>
    <w:rsid w:val="00143573"/>
  </w:style>
  <w:style w:type="character" w:customStyle="1" w:styleId="WW-Absatz-Standardschriftart1111">
    <w:name w:val="WW-Absatz-Standardschriftart1111"/>
    <w:rsid w:val="00143573"/>
  </w:style>
  <w:style w:type="character" w:customStyle="1" w:styleId="WW-Absatz-Standardschriftart11111">
    <w:name w:val="WW-Absatz-Standardschriftart11111"/>
    <w:rsid w:val="00143573"/>
  </w:style>
  <w:style w:type="character" w:customStyle="1" w:styleId="WW-Absatz-Standardschriftart111111">
    <w:name w:val="WW-Absatz-Standardschriftart111111"/>
    <w:rsid w:val="00143573"/>
  </w:style>
  <w:style w:type="character" w:customStyle="1" w:styleId="WW-Absatz-Standardschriftart1111111">
    <w:name w:val="WW-Absatz-Standardschriftart1111111"/>
    <w:qFormat/>
    <w:rsid w:val="00143573"/>
  </w:style>
  <w:style w:type="character" w:customStyle="1" w:styleId="WW-Absatz-Standardschriftart11111111">
    <w:name w:val="WW-Absatz-Standardschriftart11111111"/>
    <w:rsid w:val="00143573"/>
  </w:style>
  <w:style w:type="character" w:customStyle="1" w:styleId="WW-Absatz-Standardschriftart111111111">
    <w:name w:val="WW-Absatz-Standardschriftart111111111"/>
    <w:rsid w:val="00143573"/>
  </w:style>
  <w:style w:type="character" w:customStyle="1" w:styleId="WW-Absatz-Standardschriftart1111111111">
    <w:name w:val="WW-Absatz-Standardschriftart1111111111"/>
    <w:rsid w:val="00143573"/>
  </w:style>
  <w:style w:type="character" w:customStyle="1" w:styleId="WW-Absatz-Standardschriftart11111111111">
    <w:name w:val="WW-Absatz-Standardschriftart11111111111"/>
    <w:rsid w:val="00143573"/>
  </w:style>
  <w:style w:type="character" w:customStyle="1" w:styleId="WW-Absatz-Standardschriftart111111111111">
    <w:name w:val="WW-Absatz-Standardschriftart111111111111"/>
    <w:rsid w:val="00143573"/>
  </w:style>
  <w:style w:type="character" w:customStyle="1" w:styleId="WW-Absatz-Standardschriftart1111111111111">
    <w:name w:val="WW-Absatz-Standardschriftart1111111111111"/>
    <w:rsid w:val="00143573"/>
  </w:style>
  <w:style w:type="character" w:customStyle="1" w:styleId="WW-Absatz-Standardschriftart11111111111111">
    <w:name w:val="WW-Absatz-Standardschriftart11111111111111"/>
    <w:rsid w:val="00143573"/>
  </w:style>
  <w:style w:type="character" w:customStyle="1" w:styleId="WW-Absatz-Standardschriftart111111111111111">
    <w:name w:val="WW-Absatz-Standardschriftart111111111111111"/>
    <w:rsid w:val="00143573"/>
  </w:style>
  <w:style w:type="character" w:customStyle="1" w:styleId="WW-Absatz-Standardschriftart1111111111111111">
    <w:name w:val="WW-Absatz-Standardschriftart1111111111111111"/>
    <w:rsid w:val="00143573"/>
  </w:style>
  <w:style w:type="character" w:customStyle="1" w:styleId="WW8Num1z0">
    <w:name w:val="WW8Num1z0"/>
    <w:rsid w:val="00143573"/>
    <w:rPr>
      <w:rFonts w:ascii="Symbol" w:eastAsia="Times New Roman" w:hAnsi="Symbol" w:cs="Times New Roman"/>
    </w:rPr>
  </w:style>
  <w:style w:type="character" w:customStyle="1" w:styleId="WW8Num1z1">
    <w:name w:val="WW8Num1z1"/>
    <w:rsid w:val="00143573"/>
    <w:rPr>
      <w:rFonts w:ascii="Courier New" w:hAnsi="Courier New" w:cs="Courier New"/>
    </w:rPr>
  </w:style>
  <w:style w:type="character" w:customStyle="1" w:styleId="WW8Num1z2">
    <w:name w:val="WW8Num1z2"/>
    <w:rsid w:val="00143573"/>
    <w:rPr>
      <w:rFonts w:ascii="Wingdings" w:hAnsi="Wingdings"/>
    </w:rPr>
  </w:style>
  <w:style w:type="character" w:customStyle="1" w:styleId="WW8Num1z3">
    <w:name w:val="WW8Num1z3"/>
    <w:rsid w:val="00143573"/>
    <w:rPr>
      <w:rFonts w:ascii="Symbol" w:hAnsi="Symbol"/>
    </w:rPr>
  </w:style>
  <w:style w:type="character" w:customStyle="1" w:styleId="NumberingSymbols">
    <w:name w:val="Numbering Symbols"/>
    <w:rsid w:val="00143573"/>
  </w:style>
  <w:style w:type="paragraph" w:customStyle="1" w:styleId="Heading">
    <w:name w:val="Heading"/>
    <w:basedOn w:val="Normal"/>
    <w:next w:val="BodyText"/>
    <w:rsid w:val="00143573"/>
    <w:pPr>
      <w:keepNext/>
      <w:spacing w:before="240" w:after="120"/>
    </w:pPr>
    <w:rPr>
      <w:rFonts w:ascii="Nimbus Sans L" w:eastAsia="DejaVu Sans" w:hAnsi="Nimbus Sans L" w:cs="DejaVu Sans"/>
      <w:sz w:val="28"/>
      <w:szCs w:val="28"/>
    </w:rPr>
  </w:style>
  <w:style w:type="paragraph" w:customStyle="1" w:styleId="Index">
    <w:name w:val="Index"/>
    <w:basedOn w:val="Normal"/>
    <w:rsid w:val="00143573"/>
    <w:pPr>
      <w:suppressLineNumbers/>
    </w:pPr>
  </w:style>
  <w:style w:type="paragraph" w:customStyle="1" w:styleId="TableContents">
    <w:name w:val="Table Contents"/>
    <w:basedOn w:val="Normal"/>
    <w:rsid w:val="00143573"/>
    <w:pPr>
      <w:suppressLineNumbers/>
    </w:pPr>
  </w:style>
  <w:style w:type="paragraph" w:customStyle="1" w:styleId="TableHeading">
    <w:name w:val="Table Heading"/>
    <w:basedOn w:val="TableContents"/>
    <w:rsid w:val="00143573"/>
    <w:pPr>
      <w:jc w:val="center"/>
    </w:pPr>
    <w:rPr>
      <w:b/>
      <w:bCs/>
    </w:rPr>
  </w:style>
  <w:style w:type="paragraph" w:customStyle="1" w:styleId="Framecontents">
    <w:name w:val="Frame contents"/>
    <w:basedOn w:val="BodyText"/>
    <w:rsid w:val="00143573"/>
  </w:style>
  <w:style w:type="paragraph" w:customStyle="1" w:styleId="Text">
    <w:name w:val="Text"/>
    <w:basedOn w:val="Normal"/>
    <w:rsid w:val="0014357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143573"/>
    <w:rPr>
      <w:sz w:val="24"/>
      <w:szCs w:val="24"/>
      <w:lang w:eastAsia="ar-SA"/>
    </w:rPr>
  </w:style>
  <w:style w:type="paragraph" w:styleId="BalloonText">
    <w:name w:val="Balloon Text"/>
    <w:basedOn w:val="Normal"/>
    <w:link w:val="BalloonTextChar"/>
    <w:uiPriority w:val="99"/>
    <w:semiHidden/>
    <w:unhideWhenUsed/>
    <w:rsid w:val="00F327D6"/>
    <w:rPr>
      <w:rFonts w:ascii="Tahoma" w:hAnsi="Tahoma" w:cs="Tahoma"/>
      <w:sz w:val="16"/>
      <w:szCs w:val="16"/>
    </w:rPr>
  </w:style>
  <w:style w:type="character" w:customStyle="1" w:styleId="BalloonTextChar">
    <w:name w:val="Balloon Text Char"/>
    <w:basedOn w:val="DefaultParagraphFont"/>
    <w:link w:val="BalloonText"/>
    <w:uiPriority w:val="99"/>
    <w:semiHidden/>
    <w:rsid w:val="00F327D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1121.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3381</Words>
  <Characters>19277</Characters>
  <Application>Microsoft Office Word</Application>
  <DocSecurity>0</DocSecurity>
  <Lines>160</Lines>
  <Paragraphs>45</Paragraphs>
  <ScaleCrop>false</ScaleCrop>
  <Manager>Marsland</Manager>
  <Company>Marsland Press</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10</cp:revision>
  <cp:lastPrinted>2008-06-25T09:46:00Z</cp:lastPrinted>
  <dcterms:created xsi:type="dcterms:W3CDTF">2017-02-03T02:42:00Z</dcterms:created>
  <dcterms:modified xsi:type="dcterms:W3CDTF">2021-11-01T00:52:00Z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85FB3E5D29C7453B8E6E071E108125D6</vt:lpwstr>
  </property>
</Properties>
</file>