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98" w:rsidRDefault="00D70325">
      <w:pPr>
        <w:snapToGri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 Database of Anti-Diabetic and Anti-Cancer</w:t>
      </w:r>
      <w:r>
        <w:rPr>
          <w:rFonts w:ascii="Times New Roman" w:hAnsi="Times New Roman" w:cs="Times New Roman"/>
          <w:b/>
          <w:color w:val="000000" w:themeColor="text1"/>
          <w:sz w:val="20"/>
          <w:szCs w:val="20"/>
        </w:rPr>
        <w:t xml:space="preserve"> Plant Species from the Family Euphorbiaceae</w:t>
      </w:r>
    </w:p>
    <w:p w:rsidR="00F84798" w:rsidRDefault="00F84798">
      <w:pPr>
        <w:snapToGrid w:val="0"/>
        <w:spacing w:after="0" w:line="240" w:lineRule="auto"/>
        <w:jc w:val="center"/>
        <w:rPr>
          <w:rFonts w:ascii="Times New Roman" w:hAnsi="Times New Roman" w:cs="Times New Roman"/>
          <w:color w:val="000000" w:themeColor="text1"/>
          <w:sz w:val="20"/>
          <w:szCs w:val="20"/>
        </w:rPr>
      </w:pPr>
    </w:p>
    <w:p w:rsidR="00F84798" w:rsidRDefault="00D70325">
      <w:pPr>
        <w:snapToGrid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Reshmina Firoz Khan, Ram P. Yadav* and Ajay Singh</w:t>
      </w:r>
    </w:p>
    <w:p w:rsidR="00F84798" w:rsidRDefault="00F84798">
      <w:pPr>
        <w:snapToGrid w:val="0"/>
        <w:spacing w:after="0" w:line="240" w:lineRule="auto"/>
        <w:jc w:val="center"/>
        <w:rPr>
          <w:rFonts w:ascii="Times New Roman" w:hAnsi="Times New Roman" w:cs="Times New Roman"/>
          <w:b/>
          <w:color w:val="000000" w:themeColor="text1"/>
          <w:sz w:val="20"/>
          <w:szCs w:val="20"/>
        </w:rPr>
      </w:pPr>
    </w:p>
    <w:p w:rsidR="00F84798" w:rsidRDefault="00D70325">
      <w:pPr>
        <w:snapToGrid w:val="0"/>
        <w:spacing w:after="0" w:line="240" w:lineRule="auto"/>
        <w:jc w:val="center"/>
        <w:rPr>
          <w:rFonts w:ascii="Times New Roman" w:hAnsi="Times New Roman" w:cs="Times New Roman" w:hint="eastAsia"/>
          <w:b/>
          <w:color w:val="000000" w:themeColor="text1"/>
          <w:sz w:val="20"/>
          <w:szCs w:val="20"/>
          <w:lang w:eastAsia="zh-CN"/>
        </w:rPr>
      </w:pPr>
      <w:r>
        <w:rPr>
          <w:rFonts w:ascii="Times New Roman" w:hAnsi="Times New Roman" w:cs="Times New Roman"/>
          <w:iCs/>
          <w:color w:val="000000" w:themeColor="text1"/>
          <w:sz w:val="20"/>
          <w:szCs w:val="20"/>
        </w:rPr>
        <w:t>Natural Product Laboratory</w:t>
      </w:r>
      <w:r w:rsidR="00A03AC8">
        <w:rPr>
          <w:rFonts w:ascii="Times New Roman" w:hAnsi="Times New Roman" w:cs="Times New Roman" w:hint="eastAsia"/>
          <w:iCs/>
          <w:color w:val="000000" w:themeColor="text1"/>
          <w:sz w:val="20"/>
          <w:szCs w:val="20"/>
          <w:lang w:eastAsia="zh-CN"/>
        </w:rPr>
        <w:t xml:space="preserve">, </w:t>
      </w:r>
      <w:r>
        <w:rPr>
          <w:rFonts w:ascii="Times New Roman" w:hAnsi="Times New Roman" w:cs="Times New Roman"/>
          <w:iCs/>
          <w:color w:val="000000" w:themeColor="text1"/>
          <w:sz w:val="20"/>
          <w:szCs w:val="20"/>
        </w:rPr>
        <w:t xml:space="preserve">Department of </w:t>
      </w:r>
      <w:r>
        <w:rPr>
          <w:rFonts w:ascii="Times New Roman" w:hAnsi="Times New Roman" w:cs="Times New Roman"/>
          <w:iCs/>
          <w:color w:val="000000" w:themeColor="text1"/>
          <w:sz w:val="20"/>
          <w:szCs w:val="20"/>
        </w:rPr>
        <w:t>Zoology</w:t>
      </w:r>
      <w:r w:rsidR="00A03AC8">
        <w:rPr>
          <w:rFonts w:ascii="Times New Roman" w:hAnsi="Times New Roman" w:cs="Times New Roman" w:hint="eastAsia"/>
          <w:iCs/>
          <w:color w:val="000000" w:themeColor="text1"/>
          <w:sz w:val="20"/>
          <w:szCs w:val="20"/>
          <w:lang w:eastAsia="zh-CN"/>
        </w:rPr>
        <w:t xml:space="preserve">, </w:t>
      </w:r>
      <w:r>
        <w:rPr>
          <w:rFonts w:ascii="Times New Roman" w:hAnsi="Times New Roman" w:cs="Times New Roman"/>
          <w:iCs/>
          <w:color w:val="000000" w:themeColor="text1"/>
          <w:sz w:val="20"/>
          <w:szCs w:val="20"/>
        </w:rPr>
        <w:t>D.D.U Gorakhpur University Gorakhpur</w:t>
      </w:r>
      <w:r w:rsidR="00A03AC8">
        <w:rPr>
          <w:rFonts w:ascii="Times New Roman" w:hAnsi="Times New Roman" w:cs="Times New Roman" w:hint="eastAsia"/>
          <w:iCs/>
          <w:color w:val="000000" w:themeColor="text1"/>
          <w:sz w:val="20"/>
          <w:szCs w:val="20"/>
          <w:lang w:eastAsia="zh-CN"/>
        </w:rPr>
        <w:t xml:space="preserve">, </w:t>
      </w:r>
      <w:r>
        <w:rPr>
          <w:rFonts w:ascii="Times New Roman" w:hAnsi="Times New Roman" w:cs="Times New Roman"/>
          <w:iCs/>
          <w:color w:val="000000" w:themeColor="text1"/>
          <w:sz w:val="20"/>
          <w:szCs w:val="20"/>
        </w:rPr>
        <w:t>Gorakhpur (U.P) INDIA</w:t>
      </w:r>
      <w:r w:rsidR="00A03AC8">
        <w:rPr>
          <w:rFonts w:ascii="Times New Roman" w:hAnsi="Times New Roman" w:cs="Times New Roman" w:hint="eastAsia"/>
          <w:iCs/>
          <w:color w:val="000000" w:themeColor="text1"/>
          <w:sz w:val="20"/>
          <w:szCs w:val="20"/>
          <w:lang w:eastAsia="zh-CN"/>
        </w:rPr>
        <w:t xml:space="preserve"> </w:t>
      </w:r>
    </w:p>
    <w:p w:rsidR="00F84798" w:rsidRDefault="00D70325" w:rsidP="00A03AC8">
      <w:pPr>
        <w:snapToGrid w:val="0"/>
        <w:spacing w:after="0" w:line="240" w:lineRule="auto"/>
        <w:jc w:val="center"/>
        <w:rPr>
          <w:rFonts w:ascii="Times New Roman"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Author to whom correspondence should be addressed:</w:t>
      </w:r>
      <w:r w:rsidR="00A03AC8">
        <w:rPr>
          <w:rFonts w:ascii="Times New Roman" w:hAnsi="Times New Roman" w:cs="Times New Roman" w:hint="eastAsia"/>
          <w:color w:val="000000" w:themeColor="text1"/>
          <w:sz w:val="20"/>
          <w:szCs w:val="20"/>
          <w:lang w:eastAsia="zh-CN"/>
        </w:rPr>
        <w:t xml:space="preserve"> </w:t>
      </w:r>
      <w:r>
        <w:rPr>
          <w:rFonts w:ascii="Times New Roman" w:hAnsi="Times New Roman" w:cs="Times New Roman"/>
          <w:color w:val="000000" w:themeColor="text1"/>
          <w:sz w:val="20"/>
          <w:szCs w:val="20"/>
        </w:rPr>
        <w:t xml:space="preserve">E-mail: </w:t>
      </w:r>
      <w:hyperlink r:id="rId7" w:history="1">
        <w:r>
          <w:rPr>
            <w:rStyle w:val="Hyperlink"/>
            <w:rFonts w:ascii="Times New Roman" w:hAnsi="Times New Roman" w:cs="Times New Roman"/>
            <w:color w:val="000000" w:themeColor="text1"/>
            <w:sz w:val="20"/>
            <w:szCs w:val="20"/>
            <w:u w:val="none"/>
          </w:rPr>
          <w:t>rampratapy123@gmail.com</w:t>
        </w:r>
      </w:hyperlink>
      <w:r w:rsidR="00A03AC8">
        <w:rPr>
          <w:rFonts w:ascii="Times New Roman" w:hAnsi="Times New Roman" w:cs="Times New Roman" w:hint="eastAsia"/>
          <w:color w:val="000000" w:themeColor="text1"/>
          <w:sz w:val="20"/>
          <w:szCs w:val="20"/>
          <w:lang w:eastAsia="zh-CN"/>
        </w:rPr>
        <w:t xml:space="preserve"> </w:t>
      </w:r>
    </w:p>
    <w:p w:rsidR="00F84798" w:rsidRDefault="00F84798">
      <w:pPr>
        <w:snapToGrid w:val="0"/>
        <w:spacing w:after="0" w:line="240" w:lineRule="auto"/>
        <w:jc w:val="both"/>
        <w:rPr>
          <w:rFonts w:ascii="Times New Roman" w:hAnsi="Times New Roman" w:cs="Times New Roman"/>
          <w:b/>
          <w:color w:val="000000" w:themeColor="text1"/>
          <w:sz w:val="20"/>
          <w:szCs w:val="20"/>
        </w:rPr>
      </w:pPr>
    </w:p>
    <w:p w:rsidR="00F84798" w:rsidRDefault="00D70325">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Abstract</w:t>
      </w:r>
      <w:r>
        <w:rPr>
          <w:rFonts w:ascii="Times New Roman" w:hAnsi="Times New Roman" w:cs="Times New Roman"/>
          <w:b/>
          <w:color w:val="000000" w:themeColor="text1"/>
          <w:sz w:val="20"/>
          <w:szCs w:val="20"/>
          <w:lang w:eastAsia="zh-CN"/>
        </w:rPr>
        <w:t xml:space="preserve">: </w:t>
      </w:r>
      <w:r>
        <w:rPr>
          <w:rFonts w:ascii="Times New Roman" w:hAnsi="Times New Roman" w:cs="Times New Roman"/>
          <w:color w:val="000000" w:themeColor="text1"/>
          <w:sz w:val="20"/>
          <w:szCs w:val="20"/>
        </w:rPr>
        <w:t xml:space="preserve">The Euphorbiaceae family has a broad distribution. This genus plants have been used in traditional medicine for a long time. Alkanes, triterpenes, phytosterols, tannins, polyphenols, and flavanoids are the key active ingredients that are thought </w:t>
      </w:r>
      <w:r>
        <w:rPr>
          <w:rFonts w:ascii="Times New Roman" w:hAnsi="Times New Roman" w:cs="Times New Roman"/>
          <w:color w:val="000000" w:themeColor="text1"/>
          <w:sz w:val="20"/>
          <w:szCs w:val="20"/>
        </w:rPr>
        <w:t>to be responsible for various forms of operation.</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Members are found all over the world, and include both old and new world plants, some of which have yet to be discovered</w:t>
      </w:r>
      <w:r>
        <w:rPr>
          <w:rFonts w:ascii="Times New Roman" w:hAnsi="Times New Roman" w:cs="Times New Roman"/>
          <w:b/>
          <w:color w:val="000000" w:themeColor="text1"/>
          <w:sz w:val="20"/>
          <w:szCs w:val="20"/>
        </w:rPr>
        <w:t>.</w:t>
      </w:r>
      <w:r w:rsidR="00A03AC8">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This study provides useful and significant data for identification of different p</w:t>
      </w:r>
      <w:r>
        <w:rPr>
          <w:rFonts w:ascii="Times New Roman" w:hAnsi="Times New Roman" w:cs="Times New Roman"/>
          <w:color w:val="000000" w:themeColor="text1"/>
          <w:sz w:val="20"/>
          <w:szCs w:val="20"/>
        </w:rPr>
        <w:t>lants in Euphorbiaceae family that are extensively used as remedies against</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diseases and complaints such as cancer and diabetes , two most common malady to mankind.</w:t>
      </w:r>
    </w:p>
    <w:p w:rsidR="00F84798" w:rsidRDefault="00D70325">
      <w:pPr>
        <w:snapToGrid w:val="0"/>
        <w:spacing w:after="0" w:line="240" w:lineRule="auto"/>
        <w:jc w:val="both"/>
        <w:rPr>
          <w:rFonts w:eastAsia="宋体" w:cs="Times New Roman"/>
          <w:iCs/>
          <w:color w:val="3A42EF"/>
          <w:sz w:val="20"/>
          <w:szCs w:val="20"/>
          <w:u w:val="single"/>
          <w:shd w:val="clear" w:color="auto" w:fill="FFFFFF"/>
          <w:lang w:eastAsia="zh-CN"/>
        </w:rPr>
      </w:pPr>
      <w:r>
        <w:rPr>
          <w:iCs/>
          <w:sz w:val="20"/>
          <w:szCs w:val="20"/>
        </w:rPr>
        <w:t>[</w:t>
      </w:r>
      <w:r>
        <w:rPr>
          <w:rFonts w:ascii="Times New Roman" w:hAnsi="Times New Roman" w:cs="Times New Roman"/>
          <w:bCs/>
          <w:color w:val="000000" w:themeColor="text1"/>
          <w:sz w:val="20"/>
          <w:szCs w:val="20"/>
        </w:rPr>
        <w:t>Reshmina Firoz Khan, Ram P. Yadav</w:t>
      </w:r>
      <w:r>
        <w:rPr>
          <w:rFonts w:ascii="Times New Roman" w:hAnsi="Times New Roman" w:cs="Times New Roman"/>
          <w:bCs/>
          <w:color w:val="000000" w:themeColor="text1"/>
          <w:sz w:val="20"/>
          <w:szCs w:val="20"/>
        </w:rPr>
        <w:t xml:space="preserve"> and Ajay Singh</w:t>
      </w:r>
      <w:r>
        <w:rPr>
          <w:iCs/>
          <w:sz w:val="20"/>
          <w:szCs w:val="20"/>
        </w:rPr>
        <w:t xml:space="preserve">. </w:t>
      </w:r>
      <w:r>
        <w:rPr>
          <w:rFonts w:ascii="Times New Roman" w:hAnsi="Times New Roman" w:cs="Times New Roman"/>
          <w:b/>
          <w:color w:val="000000" w:themeColor="text1"/>
          <w:sz w:val="20"/>
          <w:szCs w:val="20"/>
        </w:rPr>
        <w:t>A Database of Anti-Diabetic and Anti-C</w:t>
      </w:r>
      <w:r>
        <w:rPr>
          <w:rFonts w:ascii="Times New Roman" w:hAnsi="Times New Roman" w:cs="Times New Roman"/>
          <w:b/>
          <w:color w:val="000000" w:themeColor="text1"/>
          <w:sz w:val="20"/>
          <w:szCs w:val="20"/>
        </w:rPr>
        <w:t>ancer</w:t>
      </w:r>
      <w:r w:rsidR="00A03AC8">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Plant Species from the Family Euphorbiaceae</w:t>
      </w:r>
      <w:r>
        <w:rPr>
          <w:b/>
          <w:iCs/>
          <w:sz w:val="20"/>
          <w:szCs w:val="20"/>
        </w:rPr>
        <w:t>.</w:t>
      </w:r>
      <w:r>
        <w:rPr>
          <w:iCs/>
          <w:sz w:val="20"/>
          <w:szCs w:val="20"/>
        </w:rPr>
        <w:t xml:space="preserve"> </w:t>
      </w:r>
      <w:r>
        <w:rPr>
          <w:rFonts w:ascii="Times New Roman" w:eastAsia="Times New Roman" w:hAnsi="Times New Roman" w:cs="Times New Roman"/>
          <w:bCs/>
          <w:iCs/>
          <w:sz w:val="20"/>
          <w:szCs w:val="20"/>
        </w:rPr>
        <w:t>N Y Sci J</w:t>
      </w:r>
      <w:r w:rsidR="00A03AC8">
        <w:rPr>
          <w:rFonts w:ascii="Times New Roman" w:hAnsi="Times New Roman" w:cs="Times New Roman" w:hint="eastAsia"/>
          <w:bCs/>
          <w:iCs/>
          <w:sz w:val="20"/>
          <w:szCs w:val="20"/>
          <w:lang w:eastAsia="zh-CN"/>
        </w:rPr>
        <w:t xml:space="preserve"> </w:t>
      </w:r>
      <w:r>
        <w:rPr>
          <w:rFonts w:ascii="Times New Roman" w:hAnsi="Times New Roman" w:cs="Times New Roman"/>
          <w:iCs/>
          <w:sz w:val="20"/>
          <w:szCs w:val="20"/>
        </w:rPr>
        <w:t>20</w:t>
      </w:r>
      <w:r>
        <w:rPr>
          <w:rFonts w:ascii="Times New Roman" w:hAnsi="Times New Roman" w:cs="Times New Roman"/>
          <w:iCs/>
          <w:sz w:val="20"/>
          <w:szCs w:val="20"/>
          <w:lang w:eastAsia="zh-CN"/>
        </w:rPr>
        <w:t>21</w:t>
      </w:r>
      <w:r>
        <w:rPr>
          <w:rFonts w:ascii="Times New Roman" w:hAnsi="Times New Roman" w:cs="Times New Roman"/>
          <w:iCs/>
          <w:sz w:val="20"/>
          <w:szCs w:val="20"/>
        </w:rPr>
        <w:t>;1</w:t>
      </w:r>
      <w:r>
        <w:rPr>
          <w:rFonts w:ascii="Times New Roman" w:hAnsi="Times New Roman" w:cs="Times New Roman"/>
          <w:iCs/>
          <w:sz w:val="20"/>
          <w:szCs w:val="20"/>
          <w:lang w:eastAsia="zh-CN"/>
        </w:rPr>
        <w:t>4</w:t>
      </w:r>
      <w:r>
        <w:rPr>
          <w:rFonts w:ascii="Times New Roman" w:hAnsi="Times New Roman" w:cs="Times New Roman"/>
          <w:iCs/>
          <w:color w:val="000000"/>
          <w:sz w:val="20"/>
          <w:szCs w:val="20"/>
          <w:lang w:eastAsia="zh-CN"/>
        </w:rPr>
        <w:t>(</w:t>
      </w:r>
      <w:r>
        <w:rPr>
          <w:rFonts w:ascii="Times New Roman" w:hAnsi="Times New Roman" w:cs="Times New Roman" w:hint="eastAsia"/>
          <w:iCs/>
          <w:sz w:val="20"/>
          <w:szCs w:val="20"/>
          <w:lang w:eastAsia="zh-CN"/>
        </w:rPr>
        <w:t>1</w:t>
      </w:r>
      <w:r>
        <w:rPr>
          <w:rFonts w:cs="Times New Roman" w:hint="eastAsia"/>
          <w:iCs/>
          <w:sz w:val="20"/>
          <w:szCs w:val="20"/>
          <w:lang w:eastAsia="zh-CN"/>
        </w:rPr>
        <w:t>2</w:t>
      </w:r>
      <w:r>
        <w:rPr>
          <w:rFonts w:ascii="Times New Roman" w:hAnsi="Times New Roman" w:cs="Times New Roman"/>
          <w:iCs/>
          <w:sz w:val="20"/>
          <w:szCs w:val="20"/>
        </w:rPr>
        <w:t>):</w:t>
      </w:r>
      <w:r>
        <w:rPr>
          <w:rFonts w:cs="Times New Roman" w:hint="eastAsia"/>
          <w:iCs/>
          <w:sz w:val="20"/>
          <w:szCs w:val="20"/>
          <w:lang w:eastAsia="zh-CN"/>
        </w:rPr>
        <w:t>3</w:t>
      </w:r>
      <w:r w:rsidR="00A03AC8">
        <w:rPr>
          <w:rFonts w:cs="Times New Roman" w:hint="eastAsia"/>
          <w:iCs/>
          <w:sz w:val="20"/>
          <w:szCs w:val="20"/>
          <w:lang w:eastAsia="zh-CN"/>
        </w:rPr>
        <w:t>6</w:t>
      </w:r>
      <w:r>
        <w:rPr>
          <w:rFonts w:ascii="Times New Roman" w:hAnsi="Times New Roman" w:cs="Times New Roman"/>
          <w:iCs/>
          <w:sz w:val="20"/>
          <w:szCs w:val="20"/>
          <w:lang w:eastAsia="zh-CN"/>
        </w:rPr>
        <w:t>-</w:t>
      </w:r>
      <w:r w:rsidR="00A03AC8">
        <w:rPr>
          <w:rFonts w:ascii="Times New Roman" w:hAnsi="Times New Roman" w:cs="Times New Roman" w:hint="eastAsia"/>
          <w:iCs/>
          <w:sz w:val="20"/>
          <w:szCs w:val="20"/>
          <w:lang w:eastAsia="zh-CN"/>
        </w:rPr>
        <w:t>41</w:t>
      </w:r>
      <w:r>
        <w:rPr>
          <w:rFonts w:ascii="Times New Roman" w:hAnsi="Times New Roman" w:cs="Times New Roman"/>
          <w:iCs/>
          <w:sz w:val="20"/>
          <w:szCs w:val="20"/>
        </w:rPr>
        <w:t>]</w:t>
      </w:r>
      <w:r w:rsidR="00A03AC8">
        <w:rPr>
          <w:rFonts w:ascii="Times New Roman" w:hAnsi="Times New Roman" w:cs="Times New Roman" w:hint="eastAsia"/>
          <w:iCs/>
          <w:sz w:val="20"/>
          <w:szCs w:val="20"/>
          <w:lang w:eastAsia="zh-CN"/>
        </w:rPr>
        <w:t xml:space="preserve"> </w:t>
      </w:r>
      <w:r>
        <w:rPr>
          <w:rFonts w:ascii="Times New Roman" w:hAnsi="Times New Roman" w:cs="Times New Roman"/>
          <w:iCs/>
          <w:color w:val="000000"/>
          <w:sz w:val="20"/>
          <w:szCs w:val="20"/>
          <w:lang w:eastAsia="zh-CN"/>
        </w:rPr>
        <w:t>ISSN</w:t>
      </w:r>
      <w:r w:rsidR="00A03AC8">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1554-0200</w:t>
      </w:r>
      <w:r w:rsidR="00A03AC8">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(print);</w:t>
      </w:r>
      <w:r w:rsidR="00A03AC8">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ISSN</w:t>
      </w:r>
      <w:r w:rsidR="00A03AC8">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2375-723X</w:t>
      </w:r>
      <w:r w:rsidR="00A03AC8">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(online)</w:t>
      </w:r>
      <w:r w:rsidR="00A03AC8">
        <w:rPr>
          <w:rFonts w:ascii="Times New Roman" w:hAnsi="Times New Roman" w:cs="Times New Roman" w:hint="eastAsia"/>
          <w:iCs/>
          <w:color w:val="000000"/>
          <w:sz w:val="20"/>
          <w:szCs w:val="20"/>
          <w:lang w:eastAsia="zh-CN"/>
        </w:rPr>
        <w:t xml:space="preserve"> </w:t>
      </w:r>
      <w:hyperlink r:id="rId8" w:history="1">
        <w:r>
          <w:rPr>
            <w:rStyle w:val="Hyperlink"/>
            <w:rFonts w:ascii="Times New Roman" w:hAnsi="Times New Roman" w:cs="Times New Roman"/>
            <w:iCs/>
            <w:sz w:val="20"/>
            <w:szCs w:val="20"/>
          </w:rPr>
          <w:t>http://www.sciencepub.net/newyork</w:t>
        </w:r>
      </w:hyperlink>
      <w:r>
        <w:rPr>
          <w:rFonts w:ascii="Times New Roman" w:hAnsi="Times New Roman" w:cs="Times New Roman"/>
          <w:iCs/>
          <w:color w:val="0000FF"/>
          <w:sz w:val="20"/>
          <w:szCs w:val="20"/>
          <w:lang w:eastAsia="zh-CN"/>
        </w:rPr>
        <w:t>.</w:t>
      </w:r>
      <w:r>
        <w:rPr>
          <w:rFonts w:ascii="Times New Roman" w:hAnsi="Times New Roman" w:cs="Times New Roman" w:hint="eastAsia"/>
          <w:iCs/>
          <w:color w:val="0000FF"/>
          <w:sz w:val="20"/>
          <w:szCs w:val="20"/>
          <w:lang w:eastAsia="zh-CN"/>
        </w:rPr>
        <w:t xml:space="preserve"> </w:t>
      </w:r>
      <w:r>
        <w:rPr>
          <w:rFonts w:cs="Times New Roman" w:hint="eastAsia"/>
          <w:iCs/>
          <w:sz w:val="20"/>
          <w:szCs w:val="20"/>
          <w:lang w:eastAsia="zh-CN"/>
        </w:rPr>
        <w:t>5</w:t>
      </w:r>
      <w:r>
        <w:rPr>
          <w:rFonts w:ascii="Times New Roman" w:hAnsi="Times New Roman" w:cs="Times New Roman"/>
          <w:iCs/>
          <w:color w:val="0000FF"/>
          <w:sz w:val="20"/>
          <w:szCs w:val="20"/>
        </w:rPr>
        <w:t>.</w:t>
      </w:r>
      <w:r w:rsidR="00A03AC8">
        <w:rPr>
          <w:rFonts w:ascii="Times New Roman" w:hAnsi="Times New Roman" w:cs="Times New Roman" w:hint="eastAsia"/>
          <w:iCs/>
          <w:color w:val="0000FF"/>
          <w:sz w:val="20"/>
          <w:szCs w:val="20"/>
          <w:lang w:eastAsia="zh-CN"/>
        </w:rPr>
        <w:t xml:space="preserve"> </w:t>
      </w:r>
      <w:r>
        <w:rPr>
          <w:rFonts w:ascii="Times New Roman" w:hAnsi="Times New Roman" w:cs="Times New Roman"/>
          <w:iCs/>
          <w:color w:val="3A42EF"/>
          <w:sz w:val="20"/>
          <w:szCs w:val="20"/>
          <w:u w:val="single"/>
          <w:shd w:val="clear" w:color="auto" w:fill="FFFFFF"/>
        </w:rPr>
        <w:t>doi:</w:t>
      </w:r>
      <w:hyperlink r:id="rId9" w:history="1">
        <w:r>
          <w:rPr>
            <w:rStyle w:val="Hyperlink"/>
            <w:rFonts w:ascii="Times New Roman" w:hAnsi="Times New Roman" w:cs="Times New Roman"/>
            <w:iCs/>
            <w:sz w:val="20"/>
            <w:szCs w:val="20"/>
            <w:shd w:val="clear" w:color="auto" w:fill="FFFFFF"/>
          </w:rPr>
          <w:t>10.7537/marsnys141221.05</w:t>
        </w:r>
      </w:hyperlink>
      <w:r>
        <w:rPr>
          <w:rFonts w:eastAsia="宋体" w:cs="Times New Roman" w:hint="eastAsia"/>
          <w:iCs/>
          <w:color w:val="3A42EF"/>
          <w:sz w:val="20"/>
          <w:szCs w:val="20"/>
          <w:u w:val="single"/>
          <w:shd w:val="clear" w:color="auto" w:fill="FFFFFF"/>
          <w:lang w:eastAsia="zh-CN"/>
        </w:rPr>
        <w:t>.</w:t>
      </w:r>
    </w:p>
    <w:p w:rsidR="00F84798" w:rsidRDefault="00F84798">
      <w:pPr>
        <w:snapToGrid w:val="0"/>
        <w:spacing w:after="0" w:line="240" w:lineRule="auto"/>
        <w:jc w:val="both"/>
        <w:rPr>
          <w:rFonts w:ascii="Times New Roman" w:hAnsi="Times New Roman" w:cs="Times New Roman"/>
          <w:b/>
          <w:color w:val="000000" w:themeColor="text1"/>
          <w:sz w:val="20"/>
          <w:szCs w:val="20"/>
        </w:rPr>
      </w:pPr>
    </w:p>
    <w:p w:rsidR="00F84798" w:rsidRDefault="00D70325">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Keywords: </w:t>
      </w:r>
      <w:r>
        <w:rPr>
          <w:rFonts w:ascii="Times New Roman" w:hAnsi="Times New Roman" w:cs="Times New Roman"/>
          <w:color w:val="000000" w:themeColor="text1"/>
          <w:sz w:val="20"/>
          <w:szCs w:val="20"/>
        </w:rPr>
        <w:t>Euphorbiaceae, anti-cancer, anti-diabetic, phytochemicals</w:t>
      </w:r>
    </w:p>
    <w:p w:rsidR="00F84798" w:rsidRDefault="00F84798">
      <w:pPr>
        <w:snapToGrid w:val="0"/>
        <w:spacing w:after="0" w:line="240" w:lineRule="auto"/>
        <w:jc w:val="both"/>
        <w:rPr>
          <w:rFonts w:ascii="Times New Roman" w:hAnsi="Times New Roman" w:cs="Times New Roman"/>
          <w:b/>
          <w:color w:val="000000" w:themeColor="text1"/>
          <w:sz w:val="20"/>
          <w:szCs w:val="20"/>
        </w:rPr>
      </w:pPr>
    </w:p>
    <w:p w:rsidR="00F84798" w:rsidRDefault="00F84798">
      <w:pPr>
        <w:snapToGrid w:val="0"/>
        <w:spacing w:after="0" w:line="240" w:lineRule="auto"/>
        <w:jc w:val="both"/>
        <w:rPr>
          <w:rFonts w:ascii="Times New Roman" w:hAnsi="Times New Roman" w:cs="Times New Roman"/>
          <w:b/>
          <w:color w:val="000000" w:themeColor="text1"/>
          <w:sz w:val="20"/>
          <w:szCs w:val="20"/>
        </w:rPr>
        <w:sectPr w:rsidR="00F84798" w:rsidSect="00A03AC8">
          <w:headerReference w:type="default" r:id="rId10"/>
          <w:footerReference w:type="default" r:id="rId11"/>
          <w:headerReference w:type="first" r:id="rId12"/>
          <w:pgSz w:w="11906" w:h="16838"/>
          <w:pgMar w:top="1440" w:right="1440" w:bottom="1440" w:left="1440" w:header="708" w:footer="708" w:gutter="0"/>
          <w:pgNumType w:start="36"/>
          <w:cols w:space="708"/>
          <w:titlePg/>
          <w:docGrid w:linePitch="360"/>
        </w:sectPr>
      </w:pPr>
    </w:p>
    <w:p w:rsidR="00F84798" w:rsidRDefault="00D70325">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Introduction</w:t>
      </w:r>
    </w:p>
    <w:p w:rsidR="00F84798" w:rsidRDefault="00A03AC8" w:rsidP="00A03AC8">
      <w:pPr>
        <w:snapToGrid w:val="0"/>
        <w:spacing w:after="0" w:line="240" w:lineRule="auto"/>
        <w:ind w:firstLineChars="352" w:firstLine="707"/>
        <w:jc w:val="both"/>
        <w:rPr>
          <w:rFonts w:ascii="Times New Roman" w:hAnsi="Times New Roman" w:cs="Times New Roman"/>
          <w:color w:val="000000" w:themeColor="text1"/>
          <w:sz w:val="20"/>
          <w:szCs w:val="20"/>
          <w:vertAlign w:val="superscript"/>
        </w:rPr>
      </w:pPr>
      <w:r>
        <w:rPr>
          <w:rFonts w:ascii="Times New Roman" w:hAnsi="Times New Roman" w:cs="Times New Roman"/>
          <w:b/>
          <w:color w:val="000000" w:themeColor="text1"/>
          <w:sz w:val="20"/>
          <w:szCs w:val="20"/>
        </w:rPr>
        <w:t xml:space="preserve"> </w:t>
      </w:r>
      <w:r w:rsidR="00D70325">
        <w:rPr>
          <w:rFonts w:ascii="Times New Roman" w:hAnsi="Times New Roman" w:cs="Times New Roman"/>
          <w:color w:val="000000" w:themeColor="text1"/>
          <w:sz w:val="20"/>
          <w:szCs w:val="20"/>
        </w:rPr>
        <w:t xml:space="preserve">The WHO consultative body on medicinal plants has described medicinal </w:t>
      </w:r>
      <w:bookmarkStart w:id="0" w:name="_GoBack"/>
      <w:bookmarkEnd w:id="0"/>
      <w:r w:rsidR="00D70325">
        <w:rPr>
          <w:rFonts w:ascii="Times New Roman" w:hAnsi="Times New Roman" w:cs="Times New Roman"/>
          <w:color w:val="000000" w:themeColor="text1"/>
          <w:sz w:val="20"/>
          <w:szCs w:val="20"/>
        </w:rPr>
        <w:t xml:space="preserve">plants as “any </w:t>
      </w:r>
      <w:r w:rsidR="00D70325">
        <w:rPr>
          <w:rFonts w:ascii="Times New Roman" w:hAnsi="Times New Roman" w:cs="Times New Roman"/>
          <w:color w:val="000000" w:themeColor="text1"/>
          <w:sz w:val="20"/>
          <w:szCs w:val="20"/>
        </w:rPr>
        <w:t>plant that contains substances that can be used for therapeutic purposes or that is a precursor for the synthesis of useful drugs” in one or more of its organs [1]. Natural products, particularly medicinal plants, have played an important role in the devel</w:t>
      </w:r>
      <w:r w:rsidR="00D70325">
        <w:rPr>
          <w:rFonts w:ascii="Times New Roman" w:hAnsi="Times New Roman" w:cs="Times New Roman"/>
          <w:color w:val="000000" w:themeColor="text1"/>
          <w:sz w:val="20"/>
          <w:szCs w:val="20"/>
        </w:rPr>
        <w:t>opment of therapeutic agents and drug discovery.</w:t>
      </w:r>
      <w:r>
        <w:rPr>
          <w:rFonts w:ascii="Times New Roman" w:hAnsi="Times New Roman" w:cs="Times New Roman"/>
          <w:color w:val="000000" w:themeColor="text1"/>
          <w:sz w:val="20"/>
          <w:szCs w:val="20"/>
        </w:rPr>
        <w:t xml:space="preserve"> </w:t>
      </w:r>
      <w:r w:rsidR="00D70325">
        <w:rPr>
          <w:rFonts w:ascii="Times New Roman" w:hAnsi="Times New Roman" w:cs="Times New Roman"/>
          <w:color w:val="000000" w:themeColor="text1"/>
          <w:sz w:val="20"/>
          <w:szCs w:val="20"/>
        </w:rPr>
        <w:t>Many biologically active compounds found in plants have the potential to be developed into therapeutic agents. Increased focus on the use of plant products as a source of medicines for a wide range of human</w:t>
      </w:r>
      <w:r w:rsidR="00D70325">
        <w:rPr>
          <w:rFonts w:ascii="Times New Roman" w:hAnsi="Times New Roman" w:cs="Times New Roman"/>
          <w:color w:val="000000" w:themeColor="text1"/>
          <w:sz w:val="20"/>
          <w:szCs w:val="20"/>
        </w:rPr>
        <w:t xml:space="preserve"> diseases has resulted from population growth, inadequate medication supply, unaffordable treatment costs, side effects of many allopathic medications, and the emergence of resistance to commonly used drugs for human</w:t>
      </w:r>
      <w:r w:rsidR="00264BD6">
        <w:rPr>
          <w:rFonts w:ascii="Times New Roman" w:hAnsi="Times New Roman" w:cs="Times New Roman" w:hint="eastAsia"/>
          <w:color w:val="000000" w:themeColor="text1"/>
          <w:sz w:val="20"/>
          <w:szCs w:val="20"/>
          <w:lang w:eastAsia="zh-CN"/>
        </w:rPr>
        <w:t xml:space="preserve"> </w:t>
      </w:r>
      <w:r w:rsidR="00D70325">
        <w:rPr>
          <w:rFonts w:ascii="Times New Roman" w:hAnsi="Times New Roman" w:cs="Times New Roman"/>
          <w:color w:val="000000" w:themeColor="text1"/>
          <w:sz w:val="20"/>
          <w:szCs w:val="20"/>
        </w:rPr>
        <w:t>diseases [2].</w:t>
      </w:r>
      <w:r w:rsidR="00D70325">
        <w:rPr>
          <w:rFonts w:ascii="Times New Roman" w:hAnsi="Times New Roman" w:cs="Times New Roman"/>
          <w:color w:val="000000" w:themeColor="text1"/>
          <w:sz w:val="20"/>
          <w:szCs w:val="20"/>
          <w:vertAlign w:val="superscript"/>
        </w:rPr>
        <w:t xml:space="preserve"> </w:t>
      </w:r>
    </w:p>
    <w:p w:rsidR="00F84798" w:rsidRDefault="00A03AC8" w:rsidP="00A03AC8">
      <w:pPr>
        <w:snapToGrid w:val="0"/>
        <w:spacing w:after="0" w:line="240" w:lineRule="auto"/>
        <w:ind w:firstLineChars="352" w:firstLine="704"/>
        <w:jc w:val="both"/>
        <w:rPr>
          <w:rFonts w:ascii="Times New Roman"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xml:space="preserve"> </w:t>
      </w:r>
      <w:r w:rsidR="00D70325">
        <w:rPr>
          <w:rFonts w:ascii="Times New Roman" w:hAnsi="Times New Roman" w:cs="Times New Roman"/>
          <w:color w:val="000000" w:themeColor="text1"/>
          <w:sz w:val="20"/>
          <w:szCs w:val="20"/>
        </w:rPr>
        <w:t>Medicinal plants, also known as medicinal herbs, are a diverse group of plants used in herbalism, some of which have medicinal properties. These medicinal plants are thought to be a valuable source of ingredients for drug production and synt</w:t>
      </w:r>
      <w:r w:rsidR="00D70325">
        <w:rPr>
          <w:rFonts w:ascii="Times New Roman" w:hAnsi="Times New Roman" w:cs="Times New Roman"/>
          <w:color w:val="000000" w:themeColor="text1"/>
          <w:sz w:val="20"/>
          <w:szCs w:val="20"/>
        </w:rPr>
        <w:t>hesis [3].</w:t>
      </w:r>
      <w:r>
        <w:rPr>
          <w:rFonts w:ascii="Times New Roman" w:hAnsi="Times New Roman" w:cs="Times New Roman"/>
          <w:color w:val="000000" w:themeColor="text1"/>
          <w:sz w:val="20"/>
          <w:szCs w:val="20"/>
        </w:rPr>
        <w:t xml:space="preserve"> </w:t>
      </w:r>
      <w:r w:rsidR="00D70325">
        <w:rPr>
          <w:rFonts w:ascii="Times New Roman" w:hAnsi="Times New Roman" w:cs="Times New Roman"/>
          <w:color w:val="000000" w:themeColor="text1"/>
          <w:sz w:val="20"/>
          <w:szCs w:val="20"/>
        </w:rPr>
        <w:t>Natural products derived from conventional medicines are extremely important to society. The modern drug development process is aided by modern concepts and methodologies, which include several clinical trials, a unique variety of chemical stru</w:t>
      </w:r>
      <w:r w:rsidR="00D70325">
        <w:rPr>
          <w:rFonts w:ascii="Times New Roman" w:hAnsi="Times New Roman" w:cs="Times New Roman"/>
          <w:color w:val="000000" w:themeColor="text1"/>
          <w:sz w:val="20"/>
          <w:szCs w:val="20"/>
        </w:rPr>
        <w:t xml:space="preserve">ctures, and biological activities. Medicinal plants have traditionally produced novel drug compounds and medicines that have made significant contributions to many societies' health needs. </w:t>
      </w:r>
    </w:p>
    <w:p w:rsidR="003B4F10" w:rsidRDefault="003B4F10" w:rsidP="00A03AC8">
      <w:pPr>
        <w:snapToGrid w:val="0"/>
        <w:spacing w:after="0" w:line="240" w:lineRule="auto"/>
        <w:ind w:firstLineChars="352" w:firstLine="704"/>
        <w:jc w:val="both"/>
        <w:rPr>
          <w:rFonts w:ascii="Times New Roman" w:hAnsi="Times New Roman" w:cs="Times New Roman" w:hint="eastAsia"/>
          <w:color w:val="000000" w:themeColor="text1"/>
          <w:sz w:val="20"/>
          <w:szCs w:val="20"/>
          <w:lang w:eastAsia="zh-CN"/>
        </w:rPr>
      </w:pPr>
    </w:p>
    <w:p w:rsidR="00F84798" w:rsidRDefault="00D70325" w:rsidP="00264BD6">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Main parts</w:t>
      </w:r>
    </w:p>
    <w:p w:rsidR="00F84798" w:rsidRDefault="00A03AC8" w:rsidP="00A03AC8">
      <w:pPr>
        <w:snapToGrid w:val="0"/>
        <w:spacing w:after="0" w:line="240" w:lineRule="auto"/>
        <w:ind w:firstLineChars="352" w:firstLine="70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r w:rsidR="00D70325">
        <w:rPr>
          <w:rFonts w:ascii="Times New Roman" w:hAnsi="Times New Roman" w:cs="Times New Roman"/>
          <w:color w:val="000000" w:themeColor="text1"/>
          <w:sz w:val="20"/>
          <w:szCs w:val="20"/>
        </w:rPr>
        <w:t>Phytochemistry is the analysis of phytoch</w:t>
      </w:r>
      <w:r w:rsidR="00D70325">
        <w:rPr>
          <w:rFonts w:ascii="Times New Roman" w:hAnsi="Times New Roman" w:cs="Times New Roman"/>
          <w:color w:val="000000" w:themeColor="text1"/>
          <w:sz w:val="20"/>
          <w:szCs w:val="20"/>
        </w:rPr>
        <w:t>emicals formed by plants, and it describes the isolation, purification, identification, and structure of the many secondary metabolic compounds found in plants [4].</w:t>
      </w:r>
      <w:r w:rsidR="00D70325">
        <w:rPr>
          <w:rFonts w:ascii="Times New Roman" w:hAnsi="Times New Roman" w:cs="Times New Roman"/>
          <w:color w:val="000000" w:themeColor="text1"/>
          <w:sz w:val="20"/>
          <w:szCs w:val="20"/>
          <w:vertAlign w:val="superscript"/>
        </w:rPr>
        <w:t xml:space="preserve"> </w:t>
      </w:r>
      <w:r w:rsidR="00D70325">
        <w:rPr>
          <w:rFonts w:ascii="Times New Roman" w:hAnsi="Times New Roman" w:cs="Times New Roman"/>
          <w:color w:val="000000" w:themeColor="text1"/>
          <w:sz w:val="20"/>
          <w:szCs w:val="20"/>
        </w:rPr>
        <w:t>The phytochemicals present in the plants, also called secondary metabolites like, flavonoid</w:t>
      </w:r>
      <w:r w:rsidR="00D70325">
        <w:rPr>
          <w:rFonts w:ascii="Times New Roman" w:hAnsi="Times New Roman" w:cs="Times New Roman"/>
          <w:color w:val="000000" w:themeColor="text1"/>
          <w:sz w:val="20"/>
          <w:szCs w:val="20"/>
        </w:rPr>
        <w:t>s, alkaloids, tannins, glycosides and steroids etc. are responsible for the therapeutic properties of the medicinal plants. As a result, there is a need to look inwards to find herbal medicinal plants with the goal of validating ethanomedicinal use and the</w:t>
      </w:r>
      <w:r w:rsidR="00D70325">
        <w:rPr>
          <w:rFonts w:ascii="Times New Roman" w:hAnsi="Times New Roman" w:cs="Times New Roman"/>
          <w:color w:val="000000" w:themeColor="text1"/>
          <w:sz w:val="20"/>
          <w:szCs w:val="20"/>
        </w:rPr>
        <w:t>n isolating and characterizing compounds that will be applied to possible drug lists.</w:t>
      </w:r>
    </w:p>
    <w:p w:rsidR="00F84798" w:rsidRDefault="00A03AC8" w:rsidP="00A03AC8">
      <w:pPr>
        <w:snapToGrid w:val="0"/>
        <w:spacing w:after="0" w:line="240" w:lineRule="auto"/>
        <w:ind w:firstLineChars="352" w:firstLine="70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70325">
        <w:rPr>
          <w:rFonts w:ascii="Times New Roman" w:hAnsi="Times New Roman" w:cs="Times New Roman"/>
          <w:color w:val="000000" w:themeColor="text1"/>
          <w:sz w:val="20"/>
          <w:szCs w:val="20"/>
        </w:rPr>
        <w:t>The spurge family Euphorbiaceae includes about 7500 species and 275 genera of flowering plants that are mostly found in the tropics. Ethnomedicine in the Eup</w:t>
      </w:r>
      <w:r w:rsidR="00D70325">
        <w:rPr>
          <w:rFonts w:ascii="Times New Roman" w:hAnsi="Times New Roman" w:cs="Times New Roman"/>
          <w:color w:val="000000" w:themeColor="text1"/>
          <w:sz w:val="20"/>
          <w:szCs w:val="20"/>
        </w:rPr>
        <w:t>horbiaceae family is highly complicated. The bulk of the members are toxic due to the presence of a wide range of unusual secondary metabolites [5]. On the contrary some of the participants are highly beneficial.</w:t>
      </w:r>
    </w:p>
    <w:p w:rsidR="00F84798" w:rsidRDefault="00D70325" w:rsidP="00A03AC8">
      <w:pPr>
        <w:snapToGrid w:val="0"/>
        <w:spacing w:after="0" w:line="240" w:lineRule="auto"/>
        <w:ind w:firstLineChars="352" w:firstLine="70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various species of the Euphorbiaceae fa</w:t>
      </w:r>
      <w:r>
        <w:rPr>
          <w:rFonts w:ascii="Times New Roman" w:hAnsi="Times New Roman" w:cs="Times New Roman"/>
          <w:color w:val="000000" w:themeColor="text1"/>
          <w:sz w:val="20"/>
          <w:szCs w:val="20"/>
        </w:rPr>
        <w:t>mily have been reported to have cytotoxic, hepatoprotective, antispasmodic, anti-inflammatory, antibacterial, antifungal, anti-mutagenic, antiviral, pesticide, molluscicidal and larvicidal activities. Surprisingly, various extracts from these euphorbious p</w:t>
      </w:r>
      <w:r>
        <w:rPr>
          <w:rFonts w:ascii="Times New Roman" w:hAnsi="Times New Roman" w:cs="Times New Roman"/>
          <w:color w:val="000000" w:themeColor="text1"/>
          <w:sz w:val="20"/>
          <w:szCs w:val="20"/>
        </w:rPr>
        <w:t xml:space="preserve">lants have been shown to have anti-diabetic and anti-cancer properties. Local communities in many countries have used euphorbiaceae species in traditional medicine to treat a variety of ailments. For example, </w:t>
      </w:r>
      <w:r>
        <w:rPr>
          <w:rFonts w:ascii="Times New Roman" w:hAnsi="Times New Roman" w:cs="Times New Roman"/>
          <w:bCs/>
          <w:i/>
          <w:color w:val="000000" w:themeColor="text1"/>
          <w:sz w:val="20"/>
          <w:szCs w:val="20"/>
          <w:shd w:val="clear" w:color="auto" w:fill="FFFFFF"/>
        </w:rPr>
        <w:t>Acalypha Indica</w:t>
      </w:r>
      <w:r w:rsidR="00A03AC8">
        <w:rPr>
          <w:rFonts w:ascii="Times New Roman" w:hAnsi="Times New Roman" w:cs="Times New Roman"/>
          <w:bCs/>
          <w:color w:val="000000" w:themeColor="text1"/>
          <w:sz w:val="20"/>
          <w:szCs w:val="20"/>
          <w:shd w:val="clear" w:color="auto" w:fill="FFFFFF"/>
        </w:rPr>
        <w:t xml:space="preserve"> </w:t>
      </w:r>
      <w:r>
        <w:rPr>
          <w:rFonts w:ascii="Times New Roman" w:hAnsi="Times New Roman" w:cs="Times New Roman"/>
          <w:bCs/>
          <w:color w:val="000000" w:themeColor="text1"/>
          <w:sz w:val="20"/>
          <w:szCs w:val="20"/>
          <w:shd w:val="clear" w:color="auto" w:fill="FFFFFF"/>
        </w:rPr>
        <w:t>plants can help with bronchiti</w:t>
      </w:r>
      <w:r>
        <w:rPr>
          <w:rFonts w:ascii="Times New Roman" w:hAnsi="Times New Roman" w:cs="Times New Roman"/>
          <w:bCs/>
          <w:color w:val="000000" w:themeColor="text1"/>
          <w:sz w:val="20"/>
          <w:szCs w:val="20"/>
          <w:shd w:val="clear" w:color="auto" w:fill="FFFFFF"/>
        </w:rPr>
        <w:t>s, pneumonia, asthma, and pulmonary tuberculosis by acting as an emetic, expectorant, laxative and diuretic [6].</w:t>
      </w:r>
      <w:r w:rsidR="00A03AC8">
        <w:rPr>
          <w:rFonts w:ascii="Times New Roman" w:hAnsi="Times New Roman" w:cs="Times New Roman"/>
          <w:bCs/>
          <w:color w:val="000000" w:themeColor="text1"/>
          <w:sz w:val="20"/>
          <w:szCs w:val="20"/>
          <w:shd w:val="clear" w:color="auto" w:fill="FFFFFF"/>
          <w:vertAlign w:val="superscript"/>
        </w:rPr>
        <w:t xml:space="preserve"> </w:t>
      </w:r>
      <w:r>
        <w:rPr>
          <w:rFonts w:ascii="Times New Roman" w:hAnsi="Times New Roman" w:cs="Times New Roman"/>
          <w:bCs/>
          <w:color w:val="000000" w:themeColor="text1"/>
          <w:sz w:val="20"/>
          <w:szCs w:val="20"/>
          <w:shd w:val="clear" w:color="auto" w:fill="FFFFFF"/>
        </w:rPr>
        <w:t>Flowers</w:t>
      </w:r>
      <w:r w:rsidR="00A03AC8">
        <w:rPr>
          <w:rFonts w:ascii="Times New Roman" w:hAnsi="Times New Roman" w:cs="Times New Roman"/>
          <w:bCs/>
          <w:color w:val="000000" w:themeColor="text1"/>
          <w:sz w:val="20"/>
          <w:szCs w:val="20"/>
          <w:shd w:val="clear" w:color="auto" w:fill="FFFFFF"/>
        </w:rPr>
        <w:t xml:space="preserve"> </w:t>
      </w:r>
      <w:r>
        <w:rPr>
          <w:rFonts w:ascii="Times New Roman" w:hAnsi="Times New Roman" w:cs="Times New Roman"/>
          <w:bCs/>
          <w:color w:val="000000" w:themeColor="text1"/>
          <w:sz w:val="20"/>
          <w:szCs w:val="20"/>
          <w:shd w:val="clear" w:color="auto" w:fill="FFFFFF"/>
        </w:rPr>
        <w:t>of</w:t>
      </w:r>
      <w:r w:rsidR="00A03AC8">
        <w:rPr>
          <w:rFonts w:ascii="Times New Roman" w:hAnsi="Times New Roman" w:cs="Times New Roman"/>
          <w:bCs/>
          <w:color w:val="000000" w:themeColor="text1"/>
          <w:sz w:val="20"/>
          <w:szCs w:val="20"/>
          <w:shd w:val="clear" w:color="auto" w:fill="FFFFFF"/>
        </w:rPr>
        <w:t xml:space="preserve"> </w:t>
      </w:r>
      <w:r>
        <w:rPr>
          <w:rFonts w:ascii="Times New Roman" w:hAnsi="Times New Roman" w:cs="Times New Roman"/>
          <w:bCs/>
          <w:i/>
          <w:color w:val="000000" w:themeColor="text1"/>
          <w:sz w:val="20"/>
          <w:szCs w:val="20"/>
          <w:shd w:val="clear" w:color="auto" w:fill="FFFFFF"/>
        </w:rPr>
        <w:t>Acalypha hispida</w:t>
      </w:r>
      <w:r w:rsidR="00A03AC8">
        <w:rPr>
          <w:rFonts w:ascii="Times New Roman" w:hAnsi="Times New Roman" w:cs="Times New Roman"/>
          <w:bCs/>
          <w:i/>
          <w:color w:val="000000" w:themeColor="text1"/>
          <w:sz w:val="20"/>
          <w:szCs w:val="20"/>
          <w:shd w:val="clear" w:color="auto" w:fill="FFFFFF"/>
        </w:rPr>
        <w:t xml:space="preserve"> </w:t>
      </w:r>
      <w:r>
        <w:rPr>
          <w:rFonts w:ascii="Times New Roman" w:hAnsi="Times New Roman" w:cs="Times New Roman"/>
          <w:bCs/>
          <w:color w:val="000000" w:themeColor="text1"/>
          <w:sz w:val="20"/>
          <w:szCs w:val="20"/>
          <w:shd w:val="clear" w:color="auto" w:fill="FFFFFF"/>
        </w:rPr>
        <w:t xml:space="preserve">are boiled in water or given as a preserve to treat diarrhoea and other related ailments while the </w:t>
      </w:r>
      <w:r>
        <w:rPr>
          <w:rFonts w:ascii="Times New Roman" w:hAnsi="Times New Roman" w:cs="Times New Roman"/>
          <w:bCs/>
          <w:color w:val="000000" w:themeColor="text1"/>
          <w:sz w:val="20"/>
          <w:szCs w:val="20"/>
          <w:shd w:val="clear" w:color="auto" w:fill="FFFFFF"/>
        </w:rPr>
        <w:lastRenderedPageBreak/>
        <w:t>flowers show</w:t>
      </w:r>
      <w:r>
        <w:rPr>
          <w:rFonts w:ascii="Times New Roman" w:hAnsi="Times New Roman" w:cs="Times New Roman"/>
          <w:bCs/>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anti-inflammatory and antioxidant activity</w:t>
      </w:r>
      <w:r>
        <w:rPr>
          <w:rFonts w:ascii="Times New Roman" w:hAnsi="Times New Roman" w:cs="Times New Roman"/>
          <w:bCs/>
          <w:color w:val="000000" w:themeColor="text1"/>
          <w:sz w:val="20"/>
          <w:szCs w:val="20"/>
          <w:shd w:val="clear" w:color="auto" w:fill="FFFFFF"/>
        </w:rPr>
        <w:t xml:space="preserve"> [7].</w:t>
      </w:r>
      <w:r>
        <w:rPr>
          <w:rFonts w:ascii="Times New Roman" w:hAnsi="Times New Roman" w:cs="Times New Roman"/>
          <w:bCs/>
          <w:color w:val="000000" w:themeColor="text1"/>
          <w:sz w:val="20"/>
          <w:szCs w:val="20"/>
          <w:shd w:val="clear" w:color="auto" w:fill="FFFFFF"/>
          <w:vertAlign w:val="superscript"/>
        </w:rPr>
        <w:t xml:space="preserve"> </w:t>
      </w:r>
      <w:r>
        <w:rPr>
          <w:rFonts w:ascii="Times New Roman" w:hAnsi="Times New Roman" w:cs="Times New Roman"/>
          <w:bCs/>
          <w:color w:val="000000" w:themeColor="text1"/>
          <w:sz w:val="20"/>
          <w:szCs w:val="20"/>
          <w:shd w:val="clear" w:color="auto" w:fill="FFFFFF"/>
        </w:rPr>
        <w:t xml:space="preserve">The fresh plant of </w:t>
      </w:r>
      <w:r>
        <w:rPr>
          <w:rFonts w:ascii="Times New Roman" w:hAnsi="Times New Roman" w:cs="Times New Roman"/>
          <w:bCs/>
          <w:i/>
          <w:color w:val="000000" w:themeColor="text1"/>
          <w:sz w:val="20"/>
          <w:szCs w:val="20"/>
          <w:shd w:val="clear" w:color="auto" w:fill="FFFFFF"/>
        </w:rPr>
        <w:t>Euphorbia Thymifolia</w:t>
      </w:r>
      <w:r>
        <w:rPr>
          <w:rFonts w:ascii="Times New Roman" w:hAnsi="Times New Roman" w:cs="Times New Roman"/>
          <w:bCs/>
          <w:color w:val="000000" w:themeColor="text1"/>
          <w:sz w:val="20"/>
          <w:szCs w:val="20"/>
          <w:shd w:val="clear" w:color="auto" w:fill="FFFFFF"/>
        </w:rPr>
        <w:t xml:space="preserve"> is used in ophthalmia and other eye troubles, sores, atrophy, dysentery, bronchial asthma and breast pain, while the leaves and seeds are used as astringent, stimulant, anthelmintic, and laxative [8].</w:t>
      </w:r>
      <w:r w:rsidR="00A03AC8">
        <w:rPr>
          <w:rFonts w:ascii="Times New Roman" w:hAnsi="Times New Roman" w:cs="Times New Roman"/>
          <w:bCs/>
          <w:color w:val="000000" w:themeColor="text1"/>
          <w:sz w:val="20"/>
          <w:szCs w:val="20"/>
          <w:shd w:val="clear" w:color="auto" w:fill="FFFFFF"/>
          <w:vertAlign w:val="superscript"/>
        </w:rPr>
        <w:t xml:space="preserve"> </w:t>
      </w:r>
      <w:r>
        <w:rPr>
          <w:rFonts w:ascii="Times New Roman" w:hAnsi="Times New Roman" w:cs="Times New Roman"/>
          <w:i/>
          <w:color w:val="000000" w:themeColor="text1"/>
          <w:sz w:val="20"/>
          <w:szCs w:val="20"/>
        </w:rPr>
        <w:t xml:space="preserve">Euphorbia neriifolia </w:t>
      </w:r>
      <w:r>
        <w:rPr>
          <w:rFonts w:ascii="Times New Roman" w:hAnsi="Times New Roman" w:cs="Times New Roman"/>
          <w:color w:val="000000" w:themeColor="text1"/>
          <w:sz w:val="20"/>
          <w:szCs w:val="20"/>
        </w:rPr>
        <w:t>is found to be effective in abdo</w:t>
      </w:r>
      <w:r>
        <w:rPr>
          <w:rFonts w:ascii="Times New Roman" w:hAnsi="Times New Roman" w:cs="Times New Roman"/>
          <w:color w:val="000000" w:themeColor="text1"/>
          <w:sz w:val="20"/>
          <w:szCs w:val="20"/>
        </w:rPr>
        <w:t>minal troubles, bronchitis, tumors, inflammation, enlargement of spleen, anemia, ulcers, fever and even in chronic respiratory troubles [9]. Antibacterial, anti-amoebic, anti-fungal, antiviral, spasmolytic, anti-diarrheal, sedative, analgesic, anti-pyretic</w:t>
      </w:r>
      <w:r>
        <w:rPr>
          <w:rFonts w:ascii="Times New Roman" w:hAnsi="Times New Roman" w:cs="Times New Roman"/>
          <w:color w:val="000000" w:themeColor="text1"/>
          <w:sz w:val="20"/>
          <w:szCs w:val="20"/>
        </w:rPr>
        <w:t xml:space="preserve">, anti inflammatory, anti-malarial, and anti-hypertensive properties have also been identified for the entire </w:t>
      </w:r>
      <w:r>
        <w:rPr>
          <w:rFonts w:ascii="Times New Roman" w:hAnsi="Times New Roman" w:cs="Times New Roman"/>
          <w:i/>
          <w:color w:val="000000" w:themeColor="text1"/>
          <w:sz w:val="20"/>
          <w:szCs w:val="20"/>
        </w:rPr>
        <w:t>Euphorbia hirta</w:t>
      </w:r>
      <w:r>
        <w:rPr>
          <w:rFonts w:ascii="Times New Roman" w:hAnsi="Times New Roman" w:cs="Times New Roman"/>
          <w:color w:val="000000" w:themeColor="text1"/>
          <w:sz w:val="20"/>
          <w:szCs w:val="20"/>
        </w:rPr>
        <w:t xml:space="preserve"> plant [10,11].</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 xml:space="preserve">Seed oil of </w:t>
      </w:r>
      <w:r>
        <w:rPr>
          <w:rFonts w:ascii="Times New Roman" w:hAnsi="Times New Roman" w:cs="Times New Roman"/>
          <w:i/>
          <w:color w:val="000000" w:themeColor="text1"/>
          <w:sz w:val="20"/>
          <w:szCs w:val="20"/>
        </w:rPr>
        <w:t>Ricinus communis</w:t>
      </w:r>
      <w:r>
        <w:rPr>
          <w:rFonts w:ascii="Times New Roman" w:hAnsi="Times New Roman" w:cs="Times New Roman"/>
          <w:color w:val="000000" w:themeColor="text1"/>
          <w:sz w:val="20"/>
          <w:szCs w:val="20"/>
        </w:rPr>
        <w:t xml:space="preserve"> is a potent purgative and it is used </w:t>
      </w:r>
      <w:r>
        <w:rPr>
          <w:rFonts w:ascii="Times New Roman" w:hAnsi="Times New Roman" w:cs="Times New Roman"/>
          <w:color w:val="000000" w:themeColor="text1"/>
          <w:sz w:val="20"/>
          <w:szCs w:val="20"/>
        </w:rPr>
        <w:lastRenderedPageBreak/>
        <w:t>externally as a massage for rheumatic pains, join</w:t>
      </w:r>
      <w:r>
        <w:rPr>
          <w:rFonts w:ascii="Times New Roman" w:hAnsi="Times New Roman" w:cs="Times New Roman"/>
          <w:color w:val="000000" w:themeColor="text1"/>
          <w:sz w:val="20"/>
          <w:szCs w:val="20"/>
        </w:rPr>
        <w:t>t pain, and paralysis, as well as internally to relieve constipation [12].</w:t>
      </w:r>
      <w:r w:rsidR="00A03AC8">
        <w:rPr>
          <w:rFonts w:ascii="Times New Roman" w:hAnsi="Times New Roman" w:cs="Times New Roman"/>
          <w:color w:val="000000" w:themeColor="text1"/>
          <w:sz w:val="20"/>
          <w:szCs w:val="20"/>
          <w:vertAlign w:val="superscript"/>
        </w:rPr>
        <w:t xml:space="preserve"> </w:t>
      </w:r>
      <w:r>
        <w:rPr>
          <w:rStyle w:val="html-italic"/>
          <w:rFonts w:ascii="Times New Roman" w:hAnsi="Times New Roman" w:cs="Times New Roman"/>
          <w:i/>
          <w:iCs/>
          <w:color w:val="000000" w:themeColor="text1"/>
          <w:sz w:val="20"/>
          <w:szCs w:val="20"/>
          <w:shd w:val="clear" w:color="auto" w:fill="FFFFFF"/>
        </w:rPr>
        <w:t>Phyllanthus niruri</w:t>
      </w:r>
      <w:r w:rsidR="00A03AC8">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rPr>
        <w:t xml:space="preserve">has a number of therapeutic properties, including antiviral, antimicrobial, antihepatic, antitumor and antidiabetic properties [13]. </w:t>
      </w:r>
      <w:r>
        <w:rPr>
          <w:rFonts w:ascii="Times New Roman" w:hAnsi="Times New Roman" w:cs="Times New Roman"/>
          <w:i/>
          <w:color w:val="000000" w:themeColor="text1"/>
          <w:sz w:val="20"/>
          <w:szCs w:val="20"/>
        </w:rPr>
        <w:t>Euphorbia tirucalli</w:t>
      </w:r>
      <w:r>
        <w:rPr>
          <w:rFonts w:ascii="Times New Roman" w:hAnsi="Times New Roman" w:cs="Times New Roman"/>
          <w:color w:val="000000" w:themeColor="text1"/>
          <w:sz w:val="20"/>
          <w:szCs w:val="20"/>
        </w:rPr>
        <w:t xml:space="preserve"> exhibit</w:t>
      </w:r>
      <w:r>
        <w:rPr>
          <w:rFonts w:ascii="Times New Roman" w:hAnsi="Times New Roman" w:cs="Times New Roman"/>
          <w:color w:val="000000" w:themeColor="text1"/>
          <w:sz w:val="20"/>
          <w:szCs w:val="20"/>
        </w:rPr>
        <w:t>s</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antibacterial and antiherpetic activity and is also effective against anti-mutagenic warts, cancer, gonorrhoea, arthritis, asthma, cough, earache, neuralgia, rheumatism, toothache, and tumours [14,15].</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Leaves of </w:t>
      </w:r>
      <w:r>
        <w:rPr>
          <w:rFonts w:ascii="Times New Roman" w:hAnsi="Times New Roman" w:cs="Times New Roman"/>
          <w:i/>
          <w:color w:val="000000" w:themeColor="text1"/>
          <w:sz w:val="20"/>
          <w:szCs w:val="20"/>
        </w:rPr>
        <w:t>Croton bonplandianum</w:t>
      </w:r>
      <w:r>
        <w:rPr>
          <w:rFonts w:ascii="Times New Roman" w:hAnsi="Times New Roman" w:cs="Times New Roman"/>
          <w:color w:val="000000" w:themeColor="text1"/>
          <w:sz w:val="20"/>
          <w:szCs w:val="20"/>
        </w:rPr>
        <w:t xml:space="preserve"> is found effective </w:t>
      </w:r>
      <w:r>
        <w:rPr>
          <w:rFonts w:ascii="Times New Roman" w:hAnsi="Times New Roman" w:cs="Times New Roman"/>
          <w:color w:val="000000" w:themeColor="text1"/>
          <w:sz w:val="20"/>
          <w:szCs w:val="20"/>
        </w:rPr>
        <w:t>in treatment of high blood pressure, skin diseases and cut, wounds, antiseptic and as antidote [16]. Fruits</w:t>
      </w:r>
      <w:r>
        <w:rPr>
          <w:rFonts w:ascii="Times New Roman" w:hAnsi="Times New Roman" w:cs="Times New Roman"/>
          <w:i/>
          <w:color w:val="000000" w:themeColor="text1"/>
          <w:sz w:val="20"/>
          <w:szCs w:val="20"/>
        </w:rPr>
        <w:t xml:space="preserve"> </w:t>
      </w:r>
      <w:r>
        <w:rPr>
          <w:rFonts w:ascii="Times New Roman" w:hAnsi="Times New Roman" w:cs="Times New Roman"/>
          <w:color w:val="000000" w:themeColor="text1"/>
          <w:sz w:val="20"/>
          <w:szCs w:val="20"/>
        </w:rPr>
        <w:t xml:space="preserve">of </w:t>
      </w:r>
      <w:r>
        <w:rPr>
          <w:rFonts w:ascii="Times New Roman" w:hAnsi="Times New Roman" w:cs="Times New Roman"/>
          <w:i/>
          <w:color w:val="000000" w:themeColor="text1"/>
          <w:sz w:val="20"/>
          <w:szCs w:val="20"/>
        </w:rPr>
        <w:t>Emblica officinalis</w:t>
      </w:r>
      <w:r>
        <w:rPr>
          <w:rFonts w:ascii="Times New Roman" w:hAnsi="Times New Roman" w:cs="Times New Roman"/>
          <w:color w:val="000000" w:themeColor="text1"/>
          <w:sz w:val="20"/>
          <w:szCs w:val="20"/>
        </w:rPr>
        <w:t xml:space="preserve"> is used in diuretic, diarrhoea, dysentery, anaemia, jaundice and cough [17].</w:t>
      </w:r>
      <w:r w:rsidR="00A03AC8">
        <w:rPr>
          <w:rFonts w:ascii="Times New Roman" w:hAnsi="Times New Roman" w:cs="Times New Roman"/>
          <w:color w:val="000000" w:themeColor="text1"/>
          <w:sz w:val="20"/>
          <w:szCs w:val="20"/>
        </w:rPr>
        <w:t xml:space="preserve"> </w:t>
      </w:r>
    </w:p>
    <w:p w:rsidR="00F84798" w:rsidRDefault="00F84798">
      <w:pPr>
        <w:snapToGrid w:val="0"/>
        <w:spacing w:after="0" w:line="240" w:lineRule="auto"/>
        <w:jc w:val="both"/>
        <w:rPr>
          <w:rFonts w:ascii="Times New Roman" w:hAnsi="Times New Roman" w:cs="Times New Roman"/>
          <w:color w:val="000000" w:themeColor="text1"/>
          <w:sz w:val="20"/>
          <w:szCs w:val="20"/>
        </w:rPr>
        <w:sectPr w:rsidR="00F84798">
          <w:type w:val="continuous"/>
          <w:pgSz w:w="11906" w:h="16838"/>
          <w:pgMar w:top="1440" w:right="1440" w:bottom="1440" w:left="1440" w:header="708" w:footer="708" w:gutter="0"/>
          <w:cols w:num="2" w:space="720" w:equalWidth="0">
            <w:col w:w="4300" w:space="425"/>
            <w:col w:w="4300"/>
          </w:cols>
          <w:docGrid w:linePitch="360"/>
        </w:sectPr>
      </w:pPr>
    </w:p>
    <w:p w:rsidR="00F84798" w:rsidRDefault="00A03AC8">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p>
    <w:p w:rsidR="003B4F10" w:rsidRDefault="003B4F10">
      <w:pPr>
        <w:snapToGrid w:val="0"/>
        <w:spacing w:after="0" w:line="240" w:lineRule="auto"/>
        <w:jc w:val="center"/>
        <w:rPr>
          <w:rFonts w:ascii="Times New Roman" w:hAnsi="Times New Roman" w:cs="Times New Roman" w:hint="eastAsia"/>
          <w:color w:val="000000" w:themeColor="text1"/>
          <w:sz w:val="20"/>
          <w:szCs w:val="20"/>
          <w:lang w:eastAsia="zh-CN"/>
        </w:rPr>
      </w:pPr>
    </w:p>
    <w:p w:rsidR="00F84798" w:rsidRDefault="00D70325">
      <w:pPr>
        <w:snapToGri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Table 1.</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Medicinal properties of some plants of family Euphorbiaceae.</w:t>
      </w:r>
    </w:p>
    <w:p w:rsidR="00F84798" w:rsidRDefault="00F84798">
      <w:pPr>
        <w:snapToGrid w:val="0"/>
        <w:spacing w:after="0" w:line="240" w:lineRule="auto"/>
        <w:jc w:val="both"/>
        <w:rPr>
          <w:rFonts w:ascii="Times New Roman" w:hAnsi="Times New Roman" w:cs="Times New Roman"/>
          <w:color w:val="000000" w:themeColor="text1"/>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1208"/>
        <w:gridCol w:w="1692"/>
        <w:gridCol w:w="1812"/>
        <w:gridCol w:w="2900"/>
        <w:gridCol w:w="844"/>
      </w:tblGrid>
      <w:tr w:rsidR="00F84798">
        <w:trPr>
          <w:trHeight w:val="580"/>
          <w:jc w:val="center"/>
        </w:trPr>
        <w:tc>
          <w:tcPr>
            <w:tcW w:w="482" w:type="dxa"/>
            <w:tcBorders>
              <w:bottom w:val="single" w:sz="4" w:space="0" w:color="auto"/>
            </w:tcBorders>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 No</w:t>
            </w:r>
          </w:p>
        </w:tc>
        <w:tc>
          <w:tcPr>
            <w:tcW w:w="1208"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Botanical names</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Plant parts used</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Chemical components</w:t>
            </w:r>
          </w:p>
        </w:tc>
        <w:tc>
          <w:tcPr>
            <w:tcW w:w="2900" w:type="dxa"/>
          </w:tcPr>
          <w:p w:rsidR="00F84798" w:rsidRDefault="00A03AC8">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70325">
              <w:rPr>
                <w:rFonts w:ascii="Times New Roman" w:hAnsi="Times New Roman" w:cs="Times New Roman"/>
                <w:color w:val="000000" w:themeColor="text1"/>
                <w:sz w:val="20"/>
                <w:szCs w:val="20"/>
              </w:rPr>
              <w:t>Reported activities / Effective against</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References</w:t>
            </w:r>
          </w:p>
        </w:tc>
      </w:tr>
      <w:tr w:rsidR="00F84798">
        <w:trPr>
          <w:trHeight w:val="1083"/>
          <w:jc w:val="center"/>
        </w:trPr>
        <w:tc>
          <w:tcPr>
            <w:tcW w:w="482" w:type="dxa"/>
            <w:tcBorders>
              <w:top w:val="single" w:sz="4" w:space="0" w:color="auto"/>
              <w:bottom w:val="single" w:sz="4" w:space="0" w:color="auto"/>
            </w:tcBorders>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08"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bCs/>
                <w:i/>
                <w:color w:val="000000" w:themeColor="text1"/>
                <w:sz w:val="20"/>
                <w:szCs w:val="20"/>
                <w:shd w:val="clear" w:color="auto" w:fill="FFFFFF"/>
              </w:rPr>
              <w:t xml:space="preserve">Acalypha Indica </w:t>
            </w:r>
            <w:r>
              <w:rPr>
                <w:rFonts w:ascii="Times New Roman" w:hAnsi="Times New Roman" w:cs="Times New Roman"/>
                <w:bCs/>
                <w:color w:val="000000" w:themeColor="text1"/>
                <w:sz w:val="20"/>
                <w:szCs w:val="20"/>
                <w:shd w:val="clear" w:color="auto" w:fill="FFFFFF"/>
              </w:rPr>
              <w:t>L</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Leaves,stems, flowers</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Alkaloids,phenolic, tannin compounds, flavanoids, saponin, steroids </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shd w:val="clear" w:color="auto" w:fill="FFFFFF"/>
              </w:rPr>
              <w:t>bronchitis, pneumonia, asthma, and pulmonary tuberculosis by acting as an emetic, expectorant, laxative, and diuretic</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F84798">
        <w:trPr>
          <w:trHeight w:val="1008"/>
          <w:jc w:val="center"/>
        </w:trPr>
        <w:tc>
          <w:tcPr>
            <w:tcW w:w="482" w:type="dxa"/>
            <w:tcBorders>
              <w:top w:val="single" w:sz="4" w:space="0" w:color="auto"/>
              <w:bottom w:val="single" w:sz="4" w:space="0" w:color="auto"/>
            </w:tcBorders>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208"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bCs/>
                <w:i/>
                <w:color w:val="000000" w:themeColor="text1"/>
                <w:sz w:val="20"/>
                <w:szCs w:val="20"/>
                <w:shd w:val="clear" w:color="auto" w:fill="FFFFFF"/>
              </w:rPr>
              <w:t>Acalypha Hispida Burm</w:t>
            </w:r>
            <w:r>
              <w:rPr>
                <w:rFonts w:ascii="Times New Roman" w:hAnsi="Times New Roman" w:cs="Times New Roman"/>
                <w:bCs/>
                <w:color w:val="000000" w:themeColor="text1"/>
                <w:sz w:val="20"/>
                <w:szCs w:val="20"/>
                <w:shd w:val="clear" w:color="auto" w:fill="FFFFFF"/>
              </w:rPr>
              <w:t>. F</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Whole plant, flowers</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Alkaloids, </w:t>
            </w:r>
            <w:r>
              <w:rPr>
                <w:rFonts w:ascii="Times New Roman" w:hAnsi="Times New Roman" w:cs="Times New Roman"/>
                <w:color w:val="000000" w:themeColor="text1"/>
                <w:sz w:val="20"/>
                <w:szCs w:val="20"/>
              </w:rPr>
              <w:t>catachols, phenols, flavanoids, steroids and tannin.</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shd w:val="clear" w:color="auto" w:fill="FFFFFF"/>
              </w:rPr>
              <w:t>Diarrhoea,</w:t>
            </w:r>
            <w:r>
              <w:rPr>
                <w:rFonts w:ascii="Times New Roman" w:hAnsi="Times New Roman" w:cs="Times New Roman"/>
                <w:color w:val="000000" w:themeColor="text1"/>
                <w:sz w:val="20"/>
                <w:szCs w:val="20"/>
                <w:shd w:val="clear" w:color="auto" w:fill="FFFFFF"/>
              </w:rPr>
              <w:t xml:space="preserve"> anti-inflammatory, antioxidant activity.</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r>
      <w:tr w:rsidR="00F84798">
        <w:trPr>
          <w:trHeight w:val="1967"/>
          <w:jc w:val="center"/>
        </w:trPr>
        <w:tc>
          <w:tcPr>
            <w:tcW w:w="482" w:type="dxa"/>
            <w:tcBorders>
              <w:top w:val="single" w:sz="4" w:space="0" w:color="auto"/>
              <w:bottom w:val="single" w:sz="4" w:space="0" w:color="auto"/>
            </w:tcBorders>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208"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bCs/>
                <w:i/>
                <w:color w:val="000000" w:themeColor="text1"/>
                <w:sz w:val="20"/>
                <w:szCs w:val="20"/>
                <w:shd w:val="clear" w:color="auto" w:fill="FFFFFF"/>
              </w:rPr>
              <w:t>Euphorbia Thymifolia</w:t>
            </w:r>
            <w:r>
              <w:rPr>
                <w:rFonts w:ascii="Times New Roman" w:hAnsi="Times New Roman" w:cs="Times New Roman"/>
                <w:bCs/>
                <w:color w:val="000000" w:themeColor="text1"/>
                <w:sz w:val="20"/>
                <w:szCs w:val="20"/>
                <w:shd w:val="clear" w:color="auto" w:fill="FFFFFF"/>
              </w:rPr>
              <w:t xml:space="preserve"> L</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 flowers roots, and whole plant.</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Taraxerol β-amyrin, βsitosterol, , kaempferol, cholesterol, salicylic acidesters,</w:t>
            </w:r>
            <w:r>
              <w:rPr>
                <w:rFonts w:ascii="Times New Roman" w:hAnsi="Times New Roman" w:cs="Times New Roman"/>
                <w:color w:val="000000" w:themeColor="text1"/>
                <w:sz w:val="20"/>
                <w:szCs w:val="20"/>
              </w:rPr>
              <w:t xml:space="preserve"> n-alkanes, sterol, glycoside</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shd w:val="clear" w:color="auto" w:fill="FFFFFF"/>
              </w:rPr>
              <w:t>ophthalmia and other eye troubles, sores, atrophy, dysentery, bronchial asthma and breast pain ,while the leaves and seeds are</w:t>
            </w:r>
            <w:r w:rsidR="00A03AC8">
              <w:rPr>
                <w:rFonts w:ascii="Times New Roman" w:hAnsi="Times New Roman" w:cs="Times New Roman"/>
                <w:bCs/>
                <w:color w:val="000000" w:themeColor="text1"/>
                <w:sz w:val="20"/>
                <w:szCs w:val="20"/>
                <w:shd w:val="clear" w:color="auto" w:fill="FFFFFF"/>
              </w:rPr>
              <w:t xml:space="preserve"> </w:t>
            </w:r>
            <w:r>
              <w:rPr>
                <w:rFonts w:ascii="Times New Roman" w:hAnsi="Times New Roman" w:cs="Times New Roman"/>
                <w:bCs/>
                <w:color w:val="000000" w:themeColor="text1"/>
                <w:sz w:val="20"/>
                <w:szCs w:val="20"/>
                <w:shd w:val="clear" w:color="auto" w:fill="FFFFFF"/>
              </w:rPr>
              <w:t>used as astringent, stimulant, anthelmintic, and laxative.</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r>
      <w:tr w:rsidR="00F84798">
        <w:trPr>
          <w:trHeight w:val="1346"/>
          <w:jc w:val="center"/>
        </w:trPr>
        <w:tc>
          <w:tcPr>
            <w:tcW w:w="482" w:type="dxa"/>
            <w:tcBorders>
              <w:top w:val="single" w:sz="4" w:space="0" w:color="auto"/>
              <w:bottom w:val="single" w:sz="4" w:space="0" w:color="auto"/>
            </w:tcBorders>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208"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shd w:val="clear" w:color="auto" w:fill="FFFFFF"/>
                <w:vertAlign w:val="superscript"/>
              </w:rPr>
              <w:t xml:space="preserve"> </w:t>
            </w:r>
            <w:r>
              <w:rPr>
                <w:rFonts w:ascii="Times New Roman" w:hAnsi="Times New Roman" w:cs="Times New Roman"/>
                <w:i/>
                <w:color w:val="000000" w:themeColor="text1"/>
                <w:sz w:val="20"/>
                <w:szCs w:val="20"/>
              </w:rPr>
              <w:t xml:space="preserve">Euphorbia neriifolia </w:t>
            </w:r>
            <w:r>
              <w:rPr>
                <w:rFonts w:ascii="Times New Roman" w:hAnsi="Times New Roman" w:cs="Times New Roman"/>
                <w:color w:val="000000" w:themeColor="text1"/>
                <w:sz w:val="20"/>
                <w:szCs w:val="20"/>
              </w:rPr>
              <w:t>Linn</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Whole</w:t>
            </w:r>
            <w:r>
              <w:rPr>
                <w:rFonts w:ascii="Times New Roman" w:hAnsi="Times New Roman" w:cs="Times New Roman"/>
                <w:color w:val="000000" w:themeColor="text1"/>
                <w:sz w:val="20"/>
                <w:szCs w:val="20"/>
              </w:rPr>
              <w:t xml:space="preserve"> plant.</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Nerifoliol, quercetin, Taraxerol β-amyrin, sterol</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abdominal troubles, bronchitis, tumors, inflammation, enlargement of spleen, anemia, ulcers, fever and even in chronic respiratory troubles</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r>
      <w:tr w:rsidR="00F84798">
        <w:trPr>
          <w:trHeight w:val="2137"/>
          <w:jc w:val="center"/>
        </w:trPr>
        <w:tc>
          <w:tcPr>
            <w:tcW w:w="482" w:type="dxa"/>
            <w:tcBorders>
              <w:top w:val="single" w:sz="4" w:space="0" w:color="auto"/>
              <w:bottom w:val="single" w:sz="4" w:space="0" w:color="auto"/>
            </w:tcBorders>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208"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Euphorbia hirta</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 stem and roots and flower</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Quercitrin, myricitrin, quercetin, leucocyanidin, quercitol, friedelin, kaempferol, maleic acid, tartaric acid, rutin, α-amyrin.</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Antibacterial, anti-amoebic, anti-fungal, antiviral, spasmolytic, anti-diarrheal, sedative, analgesic, anti-pyretic, anti infla</w:t>
            </w:r>
            <w:r>
              <w:rPr>
                <w:rFonts w:ascii="Times New Roman" w:hAnsi="Times New Roman" w:cs="Times New Roman"/>
                <w:color w:val="000000" w:themeColor="text1"/>
                <w:sz w:val="20"/>
                <w:szCs w:val="20"/>
              </w:rPr>
              <w:t>mmatory, anti-malarial, and anti-hypertensive properties</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[11]</w:t>
            </w:r>
          </w:p>
        </w:tc>
      </w:tr>
      <w:tr w:rsidR="00F84798">
        <w:trPr>
          <w:trHeight w:val="1873"/>
          <w:jc w:val="center"/>
        </w:trPr>
        <w:tc>
          <w:tcPr>
            <w:tcW w:w="482" w:type="dxa"/>
            <w:tcBorders>
              <w:top w:val="single" w:sz="4" w:space="0" w:color="auto"/>
              <w:bottom w:val="single" w:sz="4" w:space="0" w:color="auto"/>
            </w:tcBorders>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6</w:t>
            </w:r>
          </w:p>
        </w:tc>
        <w:tc>
          <w:tcPr>
            <w:tcW w:w="1208"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Ricinus communis</w:t>
            </w:r>
            <w:r>
              <w:rPr>
                <w:rFonts w:ascii="Times New Roman" w:hAnsi="Times New Roman" w:cs="Times New Roman"/>
                <w:color w:val="000000" w:themeColor="text1"/>
                <w:sz w:val="20"/>
                <w:szCs w:val="20"/>
              </w:rPr>
              <w:t xml:space="preserve"> L</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Whole</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plant, leaves,</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flowers, fruits and seeds.</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Quercitrin-3-O-galactoside,Linoleic, Ricinoleic, Dihydroxy stearic acid, Unsaturated and Saturated fatty acid </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rPr>
              <w:t>rheumatic pains, joint pain, and paralysis, constipation, antibacterial activity, antimicrobial activity, analgesic activity, catalytic activity</w:t>
            </w:r>
            <w:r>
              <w:rPr>
                <w:rFonts w:ascii="Times New Roman" w:hAnsi="Times New Roman" w:cs="Times New Roman"/>
                <w:color w:val="000000" w:themeColor="text1"/>
                <w:sz w:val="20"/>
                <w:szCs w:val="20"/>
              </w:rPr>
              <w:t>, larvicidal activity</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F84798">
        <w:trPr>
          <w:trHeight w:val="1346"/>
          <w:jc w:val="center"/>
        </w:trPr>
        <w:tc>
          <w:tcPr>
            <w:tcW w:w="482" w:type="dxa"/>
            <w:tcBorders>
              <w:top w:val="single" w:sz="4" w:space="0" w:color="auto"/>
              <w:bottom w:val="single" w:sz="4" w:space="0" w:color="auto"/>
            </w:tcBorders>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208" w:type="dxa"/>
          </w:tcPr>
          <w:p w:rsidR="00F84798" w:rsidRDefault="00D70325">
            <w:pPr>
              <w:snapToGrid w:val="0"/>
              <w:spacing w:after="0" w:line="240" w:lineRule="auto"/>
              <w:rPr>
                <w:rFonts w:ascii="Times New Roman" w:hAnsi="Times New Roman" w:cs="Times New Roman"/>
                <w:color w:val="000000" w:themeColor="text1"/>
                <w:sz w:val="20"/>
                <w:szCs w:val="20"/>
              </w:rPr>
            </w:pPr>
            <w:r>
              <w:rPr>
                <w:rStyle w:val="html-italic"/>
                <w:rFonts w:ascii="Times New Roman" w:hAnsi="Times New Roman" w:cs="Times New Roman"/>
                <w:i/>
                <w:iCs/>
                <w:color w:val="000000" w:themeColor="text1"/>
                <w:sz w:val="20"/>
                <w:szCs w:val="20"/>
                <w:shd w:val="clear" w:color="auto" w:fill="FFFFFF"/>
              </w:rPr>
              <w:t>Phyllanthus niruri</w:t>
            </w:r>
            <w:r>
              <w:rPr>
                <w:rFonts w:ascii="Times New Roman" w:hAnsi="Times New Roman" w:cs="Times New Roman"/>
                <w:color w:val="000000" w:themeColor="text1"/>
                <w:sz w:val="20"/>
                <w:szCs w:val="20"/>
                <w:shd w:val="clear" w:color="auto" w:fill="FFFFFF"/>
              </w:rPr>
              <w:t> </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 whole plant</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flavonoids, tannins, lignans, alkaloids, triterpenes, polyphenols and sterols</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antiviral, antimicrobial, antihepatic, antitumor, and antidiabetic</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r>
      <w:tr w:rsidR="00F84798">
        <w:trPr>
          <w:trHeight w:val="1873"/>
          <w:jc w:val="center"/>
        </w:trPr>
        <w:tc>
          <w:tcPr>
            <w:tcW w:w="482" w:type="dxa"/>
            <w:tcBorders>
              <w:top w:val="single" w:sz="4" w:space="0" w:color="auto"/>
              <w:bottom w:val="single" w:sz="4" w:space="0" w:color="auto"/>
            </w:tcBorders>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1208" w:type="dxa"/>
          </w:tcPr>
          <w:p w:rsidR="00F84798" w:rsidRDefault="00D70325">
            <w:pPr>
              <w:snapToGrid w:val="0"/>
              <w:spacing w:after="0" w:line="240" w:lineRule="auto"/>
              <w:rPr>
                <w:rStyle w:val="html-italic"/>
                <w:rFonts w:ascii="Times New Roman" w:hAnsi="Times New Roman" w:cs="Times New Roman"/>
                <w:i/>
                <w:iCs/>
                <w:color w:val="000000" w:themeColor="text1"/>
                <w:sz w:val="20"/>
                <w:szCs w:val="20"/>
                <w:shd w:val="clear" w:color="auto" w:fill="FFFFFF"/>
              </w:rPr>
            </w:pPr>
            <w:r>
              <w:rPr>
                <w:rFonts w:ascii="Times New Roman" w:hAnsi="Times New Roman" w:cs="Times New Roman"/>
                <w:i/>
                <w:color w:val="000000" w:themeColor="text1"/>
                <w:sz w:val="20"/>
                <w:szCs w:val="20"/>
              </w:rPr>
              <w:t>Euphorbia tirucalli</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Stem, latex</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phenolics and terpenes, euphol and tirucallol</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exhibits</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antibacterial and antiherpetic activity, and is also effective against anti-mutagenic warts, cancer, gonorrhoea, arthritis, asthma, cough, earache, neuralgia, rheumatism, toothache, and tumours</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 [</w:t>
            </w:r>
            <w:r>
              <w:rPr>
                <w:rFonts w:ascii="Times New Roman" w:hAnsi="Times New Roman" w:cs="Times New Roman"/>
                <w:color w:val="000000" w:themeColor="text1"/>
                <w:sz w:val="20"/>
                <w:szCs w:val="20"/>
              </w:rPr>
              <w:t>15]</w:t>
            </w:r>
          </w:p>
        </w:tc>
      </w:tr>
      <w:tr w:rsidR="00F84798">
        <w:trPr>
          <w:trHeight w:val="1873"/>
          <w:jc w:val="center"/>
        </w:trPr>
        <w:tc>
          <w:tcPr>
            <w:tcW w:w="482" w:type="dxa"/>
            <w:tcBorders>
              <w:top w:val="single" w:sz="4" w:space="0" w:color="auto"/>
            </w:tcBorders>
          </w:tcPr>
          <w:p w:rsidR="00F84798" w:rsidRDefault="00D70325">
            <w:pPr>
              <w:snapToGrid w:val="0"/>
              <w:spacing w:after="0" w:line="240" w:lineRule="auto"/>
              <w:rPr>
                <w:rStyle w:val="html-italic"/>
                <w:rFonts w:ascii="Times New Roman" w:hAnsi="Times New Roman" w:cs="Times New Roman"/>
                <w:iCs/>
                <w:color w:val="000000" w:themeColor="text1"/>
                <w:sz w:val="20"/>
                <w:szCs w:val="20"/>
                <w:shd w:val="clear" w:color="auto" w:fill="FFFFFF"/>
              </w:rPr>
            </w:pPr>
            <w:r>
              <w:rPr>
                <w:rStyle w:val="html-italic"/>
                <w:rFonts w:ascii="Times New Roman" w:hAnsi="Times New Roman" w:cs="Times New Roman"/>
                <w:iCs/>
                <w:color w:val="000000" w:themeColor="text1"/>
                <w:sz w:val="20"/>
                <w:szCs w:val="20"/>
                <w:shd w:val="clear" w:color="auto" w:fill="FFFFFF"/>
              </w:rPr>
              <w:t>9</w:t>
            </w:r>
          </w:p>
        </w:tc>
        <w:tc>
          <w:tcPr>
            <w:tcW w:w="1208" w:type="dxa"/>
            <w:tcBorders>
              <w:top w:val="single" w:sz="4" w:space="0" w:color="auto"/>
            </w:tcBorders>
          </w:tcPr>
          <w:p w:rsidR="00F84798" w:rsidRDefault="00D70325">
            <w:pPr>
              <w:snapToGrid w:val="0"/>
              <w:spacing w:after="0" w:line="240" w:lineRule="auto"/>
              <w:rPr>
                <w:rStyle w:val="html-italic"/>
                <w:rFonts w:ascii="Times New Roman" w:hAnsi="Times New Roman" w:cs="Times New Roman"/>
                <w:i/>
                <w:iCs/>
                <w:color w:val="000000" w:themeColor="text1"/>
                <w:sz w:val="20"/>
                <w:szCs w:val="20"/>
                <w:shd w:val="clear" w:color="auto" w:fill="FFFFFF"/>
              </w:rPr>
            </w:pPr>
            <w:r>
              <w:rPr>
                <w:rFonts w:ascii="Times New Roman" w:hAnsi="Times New Roman" w:cs="Times New Roman"/>
                <w:i/>
                <w:color w:val="000000" w:themeColor="text1"/>
                <w:sz w:val="20"/>
                <w:szCs w:val="20"/>
              </w:rPr>
              <w:t>Croton bonplandianum</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Leaves, fruits, flowers</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alkaloids, 1-Dodecene, 1-Dodecanol, 1-Tetradecene, terpenoids, flavonoids, tannins,steroids</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blood pressure, for the treatment of skin diseases and cut, wounds, antiarthritic, antiseptic and antidote,</w:t>
            </w:r>
            <w:r>
              <w:rPr>
                <w:rFonts w:ascii="Times New Roman" w:hAnsi="Times New Roman" w:cs="Times New Roman"/>
                <w:color w:val="000000" w:themeColor="text1"/>
                <w:sz w:val="20"/>
                <w:szCs w:val="20"/>
              </w:rPr>
              <w:t xml:space="preserve"> hypocholesterolemic, nematicide, hepatoprotective</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r>
      <w:tr w:rsidR="00F84798">
        <w:trPr>
          <w:trHeight w:val="1029"/>
          <w:jc w:val="center"/>
        </w:trPr>
        <w:tc>
          <w:tcPr>
            <w:tcW w:w="482" w:type="dxa"/>
            <w:tcBorders>
              <w:top w:val="single" w:sz="4" w:space="0" w:color="auto"/>
            </w:tcBorders>
          </w:tcPr>
          <w:p w:rsidR="00F84798" w:rsidRDefault="00D70325">
            <w:pPr>
              <w:snapToGrid w:val="0"/>
              <w:spacing w:after="0" w:line="240" w:lineRule="auto"/>
              <w:rPr>
                <w:rStyle w:val="html-italic"/>
                <w:rFonts w:ascii="Times New Roman" w:hAnsi="Times New Roman" w:cs="Times New Roman"/>
                <w:iCs/>
                <w:color w:val="000000" w:themeColor="text1"/>
                <w:sz w:val="20"/>
                <w:szCs w:val="20"/>
                <w:shd w:val="clear" w:color="auto" w:fill="FFFFFF"/>
              </w:rPr>
            </w:pPr>
            <w:r>
              <w:rPr>
                <w:rStyle w:val="html-italic"/>
                <w:rFonts w:ascii="Times New Roman" w:hAnsi="Times New Roman" w:cs="Times New Roman"/>
                <w:iCs/>
                <w:color w:val="000000" w:themeColor="text1"/>
                <w:sz w:val="20"/>
                <w:szCs w:val="20"/>
                <w:shd w:val="clear" w:color="auto" w:fill="FFFFFF"/>
              </w:rPr>
              <w:t>10</w:t>
            </w:r>
          </w:p>
        </w:tc>
        <w:tc>
          <w:tcPr>
            <w:tcW w:w="1208" w:type="dxa"/>
            <w:tcBorders>
              <w:top w:val="single" w:sz="4" w:space="0" w:color="auto"/>
            </w:tcBorders>
          </w:tcPr>
          <w:p w:rsidR="00F84798" w:rsidRDefault="00D70325">
            <w:pPr>
              <w:snapToGrid w:val="0"/>
              <w:spacing w:after="0" w:line="240" w:lineRule="auto"/>
              <w:rPr>
                <w:rStyle w:val="html-italic"/>
                <w:rFonts w:ascii="Times New Roman" w:hAnsi="Times New Roman" w:cs="Times New Roman"/>
                <w:i/>
                <w:iCs/>
                <w:color w:val="000000" w:themeColor="text1"/>
                <w:sz w:val="20"/>
                <w:szCs w:val="20"/>
                <w:shd w:val="clear" w:color="auto" w:fill="FFFFFF"/>
              </w:rPr>
            </w:pPr>
            <w:r>
              <w:rPr>
                <w:rFonts w:ascii="Times New Roman" w:hAnsi="Times New Roman" w:cs="Times New Roman"/>
                <w:i/>
                <w:color w:val="000000" w:themeColor="text1"/>
                <w:sz w:val="20"/>
                <w:szCs w:val="20"/>
              </w:rPr>
              <w:t>Emblica officinalis</w:t>
            </w:r>
          </w:p>
        </w:tc>
        <w:tc>
          <w:tcPr>
            <w:tcW w:w="169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fruits</w:t>
            </w:r>
          </w:p>
        </w:tc>
        <w:tc>
          <w:tcPr>
            <w:tcW w:w="1812"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Alkaloids, phenolic, tannin compounds, flavanoids, saponin</w:t>
            </w:r>
          </w:p>
        </w:tc>
        <w:tc>
          <w:tcPr>
            <w:tcW w:w="2900"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Acrid, cooling, refrigerant diuretic, used in diarrhoea, dysentery, anaemia, jaundice and cough</w:t>
            </w:r>
          </w:p>
        </w:tc>
        <w:tc>
          <w:tcPr>
            <w:tcW w:w="844" w:type="dxa"/>
          </w:tcPr>
          <w:p w:rsidR="00F84798" w:rsidRDefault="00D70325">
            <w:pPr>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r>
    </w:tbl>
    <w:p w:rsidR="00F84798" w:rsidRDefault="00A03AC8">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F84798" w:rsidRDefault="00A03AC8">
      <w:pPr>
        <w:snapToGrid w:val="0"/>
        <w:spacing w:after="0" w:line="240" w:lineRule="auto"/>
        <w:jc w:val="both"/>
        <w:rPr>
          <w:rFonts w:ascii="Times New Roman" w:hAnsi="Times New Roman" w:cs="Times New Roman"/>
          <w:color w:val="000000" w:themeColor="text1"/>
          <w:sz w:val="20"/>
          <w:szCs w:val="20"/>
        </w:rPr>
        <w:sectPr w:rsidR="00F84798">
          <w:type w:val="continuous"/>
          <w:pgSz w:w="11906" w:h="16838"/>
          <w:pgMar w:top="1440" w:right="1440" w:bottom="1440" w:left="1440" w:header="708" w:footer="708" w:gutter="0"/>
          <w:cols w:space="708"/>
          <w:docGrid w:linePitch="360"/>
        </w:sectPr>
      </w:pPr>
      <w:r>
        <w:rPr>
          <w:rFonts w:ascii="Times New Roman" w:hAnsi="Times New Roman" w:cs="Times New Roman"/>
          <w:color w:val="000000" w:themeColor="text1"/>
          <w:sz w:val="20"/>
          <w:szCs w:val="20"/>
        </w:rPr>
        <w:t xml:space="preserve"> </w:t>
      </w:r>
    </w:p>
    <w:p w:rsidR="00F84798" w:rsidRDefault="00D70325" w:rsidP="00264BD6">
      <w:pPr>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Diabetes mellitus is a group of metabolic diseases marked by chronic hyperglycemia caused by hypo secretion of insulin. </w:t>
      </w:r>
      <w:r>
        <w:rPr>
          <w:rFonts w:ascii="Times New Roman" w:hAnsi="Times New Roman" w:cs="Times New Roman"/>
          <w:color w:val="000000" w:themeColor="text1"/>
          <w:sz w:val="20"/>
          <w:szCs w:val="20"/>
          <w:shd w:val="clear" w:color="auto" w:fill="FFFFFF"/>
        </w:rPr>
        <w:t>Diabetes mellitus is rising to an alarming epidemic lev</w:t>
      </w:r>
      <w:r>
        <w:rPr>
          <w:rFonts w:ascii="Times New Roman" w:hAnsi="Times New Roman" w:cs="Times New Roman"/>
          <w:color w:val="000000" w:themeColor="text1"/>
          <w:sz w:val="20"/>
          <w:szCs w:val="20"/>
          <w:shd w:val="clear" w:color="auto" w:fill="FFFFFF"/>
        </w:rPr>
        <w:t>el and</w:t>
      </w:r>
      <w:r w:rsidR="00A03AC8">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rPr>
        <w:t xml:space="preserve">is so the most common endocrine condition which is affecting more than 150 million people around the world. Synthetic anti-diabetic drugs may have significant side effects and should not be used during pregnancy. Traditional antidiabetic plants should be </w:t>
      </w:r>
      <w:r>
        <w:rPr>
          <w:rFonts w:ascii="Times New Roman" w:hAnsi="Times New Roman" w:cs="Times New Roman"/>
          <w:color w:val="000000" w:themeColor="text1"/>
          <w:sz w:val="20"/>
          <w:szCs w:val="20"/>
        </w:rPr>
        <w:t>explored because of the side effects associated with synthetic drugs and because natural medicine is safer, cheaper and more reliable.</w:t>
      </w:r>
    </w:p>
    <w:p w:rsidR="00F84798" w:rsidRDefault="00D70325">
      <w:pPr>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Cancer is a term used to describe a group of diseases characterized by uncontrolled growth and spread of abnormal cells a</w:t>
      </w:r>
      <w:r>
        <w:rPr>
          <w:rFonts w:ascii="Times New Roman" w:hAnsi="Times New Roman" w:cs="Times New Roman"/>
          <w:color w:val="000000" w:themeColor="text1"/>
          <w:sz w:val="20"/>
          <w:szCs w:val="20"/>
        </w:rPr>
        <w:t>s a result of a series of genetic changes that result in the loss of normal growth controls, resulting in uncontrolled growth, lack of differentiation, apoptosis, genomic instability and metastasis. Medicinal plants alleviate and cure cancer by using antio</w:t>
      </w:r>
      <w:r>
        <w:rPr>
          <w:rFonts w:ascii="Times New Roman" w:hAnsi="Times New Roman" w:cs="Times New Roman"/>
          <w:color w:val="000000" w:themeColor="text1"/>
          <w:sz w:val="20"/>
          <w:szCs w:val="20"/>
        </w:rPr>
        <w:t xml:space="preserve">xidant and anticancer compounds that are known to suppress or destroy carcinogenic cells. Certain plants can also contain properties that naturally have the potential to prevent </w:t>
      </w:r>
      <w:r>
        <w:rPr>
          <w:rFonts w:ascii="Times New Roman" w:hAnsi="Times New Roman" w:cs="Times New Roman"/>
          <w:color w:val="000000" w:themeColor="text1"/>
          <w:sz w:val="20"/>
          <w:szCs w:val="20"/>
        </w:rPr>
        <w:lastRenderedPageBreak/>
        <w:t>the spread or risk of developing different types of cancer.</w:t>
      </w:r>
    </w:p>
    <w:p w:rsidR="00F84798" w:rsidRDefault="00A03AC8" w:rsidP="00A03AC8">
      <w:pPr>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70325">
        <w:rPr>
          <w:rFonts w:ascii="Times New Roman" w:hAnsi="Times New Roman" w:cs="Times New Roman"/>
          <w:color w:val="000000" w:themeColor="text1"/>
          <w:sz w:val="20"/>
          <w:szCs w:val="20"/>
        </w:rPr>
        <w:t>The</w:t>
      </w:r>
      <w:r w:rsidR="00D70325">
        <w:rPr>
          <w:rFonts w:ascii="Times New Roman" w:hAnsi="Times New Roman" w:cs="Times New Roman"/>
          <w:color w:val="000000" w:themeColor="text1"/>
          <w:sz w:val="20"/>
          <w:szCs w:val="20"/>
        </w:rPr>
        <w:t xml:space="preserve"> abundance of medicinal plant variety of the family euphorbiaceae, for the management of diabetes and potential cancer treatment has been highlighted in this study. </w:t>
      </w:r>
    </w:p>
    <w:p w:rsidR="00264BD6" w:rsidRDefault="00264BD6">
      <w:pPr>
        <w:snapToGrid w:val="0"/>
        <w:spacing w:after="0" w:line="240" w:lineRule="auto"/>
        <w:jc w:val="both"/>
        <w:rPr>
          <w:rFonts w:ascii="Times New Roman" w:hAnsi="Times New Roman" w:cs="Times New Roman" w:hint="eastAsia"/>
          <w:b/>
          <w:sz w:val="20"/>
          <w:szCs w:val="20"/>
          <w:lang w:eastAsia="zh-CN"/>
        </w:rPr>
      </w:pPr>
    </w:p>
    <w:p w:rsidR="00F84798" w:rsidRDefault="00D7032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Plants having Anti - Diabetic activity</w:t>
      </w:r>
    </w:p>
    <w:p w:rsidR="00F84798" w:rsidRDefault="00A03AC8">
      <w:pPr>
        <w:snapToGrid w:val="0"/>
        <w:spacing w:after="0" w:line="240" w:lineRule="auto"/>
        <w:jc w:val="both"/>
        <w:rPr>
          <w:rFonts w:ascii="Times New Roman" w:hAnsi="Times New Roman" w:cs="Times New Roman"/>
          <w:b/>
          <w:color w:val="002060"/>
          <w:sz w:val="20"/>
          <w:szCs w:val="20"/>
        </w:rPr>
      </w:pPr>
      <w:r>
        <w:rPr>
          <w:rFonts w:ascii="Times New Roman" w:hAnsi="Times New Roman" w:cs="Times New Roman"/>
          <w:b/>
          <w:color w:val="595959" w:themeColor="text1" w:themeTint="A6"/>
          <w:sz w:val="20"/>
          <w:szCs w:val="20"/>
        </w:rPr>
        <w:t xml:space="preserve"> </w:t>
      </w:r>
      <w:r w:rsidR="00D70325">
        <w:rPr>
          <w:rFonts w:ascii="Times New Roman" w:hAnsi="Times New Roman" w:cs="Times New Roman"/>
          <w:b/>
          <w:i/>
          <w:color w:val="0D0D0D" w:themeColor="text1" w:themeTint="F2"/>
          <w:sz w:val="20"/>
          <w:szCs w:val="20"/>
        </w:rPr>
        <w:t>Euphorbia hirta</w:t>
      </w:r>
      <w:r>
        <w:rPr>
          <w:rFonts w:ascii="Times New Roman" w:hAnsi="Times New Roman" w:cs="Times New Roman"/>
          <w:b/>
          <w:color w:val="002060"/>
          <w:sz w:val="20"/>
          <w:szCs w:val="20"/>
        </w:rPr>
        <w:t xml:space="preserve"> </w:t>
      </w:r>
    </w:p>
    <w:p w:rsidR="00F84798" w:rsidRDefault="00D70325">
      <w:pPr>
        <w:snapToGrid w:val="0"/>
        <w:spacing w:after="0" w:line="240" w:lineRule="auto"/>
        <w:ind w:firstLine="720"/>
        <w:jc w:val="both"/>
        <w:rPr>
          <w:rFonts w:ascii="Times New Roman" w:hAnsi="Times New Roman" w:cs="Times New Roman"/>
          <w:b/>
          <w:color w:val="0D0D0D" w:themeColor="text1" w:themeTint="F2"/>
          <w:sz w:val="20"/>
          <w:szCs w:val="20"/>
        </w:rPr>
      </w:pPr>
      <w:r>
        <w:rPr>
          <w:rFonts w:ascii="Times New Roman" w:hAnsi="Times New Roman" w:cs="Times New Roman"/>
          <w:i/>
          <w:color w:val="0D0D0D" w:themeColor="text1" w:themeTint="F2"/>
          <w:sz w:val="20"/>
          <w:szCs w:val="20"/>
        </w:rPr>
        <w:t>Euphorbia hirta</w:t>
      </w:r>
      <w:r>
        <w:rPr>
          <w:rFonts w:ascii="Times New Roman" w:hAnsi="Times New Roman" w:cs="Times New Roman"/>
          <w:color w:val="0D0D0D" w:themeColor="text1" w:themeTint="F2"/>
          <w:sz w:val="20"/>
          <w:szCs w:val="20"/>
        </w:rPr>
        <w:t xml:space="preserve"> is a plant that</w:t>
      </w:r>
      <w:r>
        <w:rPr>
          <w:rFonts w:ascii="Times New Roman" w:hAnsi="Times New Roman" w:cs="Times New Roman"/>
          <w:color w:val="0D0D0D" w:themeColor="text1" w:themeTint="F2"/>
          <w:sz w:val="20"/>
          <w:szCs w:val="20"/>
        </w:rPr>
        <w:t xml:space="preserve"> often serves as a medicinal herb. Tropical and temperate regions of the world, as well as India, Bangladesh, Africa, and Australia, are home to these medicinal herbs.</w:t>
      </w:r>
      <w:r w:rsidR="00A03AC8">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rPr>
        <w:t>Its sap contains a wide range of chemical compounds flavonoids, steroid, alkaloids, tan</w:t>
      </w:r>
      <w:r>
        <w:rPr>
          <w:rFonts w:ascii="Times New Roman" w:hAnsi="Times New Roman" w:cs="Times New Roman"/>
          <w:color w:val="0D0D0D" w:themeColor="text1" w:themeTint="F2"/>
          <w:sz w:val="20"/>
          <w:szCs w:val="20"/>
        </w:rPr>
        <w:t xml:space="preserve">nins and saponins that are responsible for the plant's biological function. In streptozotocin-induced diabetic mice, </w:t>
      </w:r>
      <w:r>
        <w:rPr>
          <w:rFonts w:ascii="Times New Roman" w:hAnsi="Times New Roman" w:cs="Times New Roman"/>
          <w:i/>
          <w:color w:val="0D0D0D" w:themeColor="text1" w:themeTint="F2"/>
          <w:sz w:val="20"/>
          <w:szCs w:val="20"/>
        </w:rPr>
        <w:t>Euphorbia hirta</w:t>
      </w:r>
      <w:r>
        <w:rPr>
          <w:rFonts w:ascii="Times New Roman" w:hAnsi="Times New Roman" w:cs="Times New Roman"/>
          <w:color w:val="0D0D0D" w:themeColor="text1" w:themeTint="F2"/>
          <w:sz w:val="20"/>
          <w:szCs w:val="20"/>
        </w:rPr>
        <w:t xml:space="preserve"> extracts have shown strong anti hyperglycemic activity. The antidiabetic activity of ethanolic extracts (250 and 500 mg/kg)</w:t>
      </w:r>
      <w:r>
        <w:rPr>
          <w:rFonts w:ascii="Times New Roman" w:hAnsi="Times New Roman" w:cs="Times New Roman"/>
          <w:color w:val="0D0D0D" w:themeColor="text1" w:themeTint="F2"/>
          <w:sz w:val="20"/>
          <w:szCs w:val="20"/>
        </w:rPr>
        <w:t xml:space="preserve"> of leaf, herb and stem was investigated in normal and streptozotocin (STZ) induced diabetic mice. Blood </w:t>
      </w:r>
      <w:r>
        <w:rPr>
          <w:rFonts w:ascii="Times New Roman" w:hAnsi="Times New Roman" w:cs="Times New Roman"/>
          <w:color w:val="0D0D0D" w:themeColor="text1" w:themeTint="F2"/>
          <w:sz w:val="20"/>
          <w:szCs w:val="20"/>
        </w:rPr>
        <w:lastRenderedPageBreak/>
        <w:t>glucose levels were significantly reduced after taking the extracts orally for 21 days [18].</w:t>
      </w:r>
    </w:p>
    <w:p w:rsidR="00264BD6" w:rsidRDefault="00264BD6">
      <w:pPr>
        <w:snapToGrid w:val="0"/>
        <w:spacing w:after="0" w:line="240" w:lineRule="auto"/>
        <w:jc w:val="both"/>
        <w:rPr>
          <w:rStyle w:val="Emphasis"/>
          <w:rFonts w:ascii="Times New Roman" w:hAnsi="Times New Roman" w:cs="Times New Roman" w:hint="eastAsia"/>
          <w:b/>
          <w:color w:val="0D0D0D" w:themeColor="text1" w:themeTint="F2"/>
          <w:sz w:val="20"/>
          <w:szCs w:val="20"/>
          <w:lang w:eastAsia="zh-CN"/>
        </w:rPr>
      </w:pPr>
    </w:p>
    <w:p w:rsidR="00F84798" w:rsidRDefault="00D70325">
      <w:pPr>
        <w:snapToGrid w:val="0"/>
        <w:spacing w:after="0" w:line="240" w:lineRule="auto"/>
        <w:jc w:val="both"/>
        <w:rPr>
          <w:rFonts w:ascii="Times New Roman" w:hAnsi="Times New Roman" w:cs="Times New Roman"/>
          <w:b/>
          <w:color w:val="0D0D0D" w:themeColor="text1" w:themeTint="F2"/>
          <w:sz w:val="20"/>
          <w:szCs w:val="20"/>
        </w:rPr>
      </w:pPr>
      <w:r>
        <w:rPr>
          <w:rStyle w:val="Emphasis"/>
          <w:rFonts w:ascii="Times New Roman" w:hAnsi="Times New Roman" w:cs="Times New Roman"/>
          <w:b/>
          <w:color w:val="0D0D0D" w:themeColor="text1" w:themeTint="F2"/>
          <w:sz w:val="20"/>
          <w:szCs w:val="20"/>
        </w:rPr>
        <w:t>Aporosa lindleyana</w:t>
      </w:r>
      <w:r>
        <w:rPr>
          <w:rStyle w:val="Emphasis"/>
          <w:rFonts w:ascii="Times New Roman" w:hAnsi="Times New Roman" w:cs="Times New Roman"/>
          <w:color w:val="0D0D0D" w:themeColor="text1" w:themeTint="F2"/>
          <w:sz w:val="20"/>
          <w:szCs w:val="20"/>
        </w:rPr>
        <w:t xml:space="preserve"> </w:t>
      </w:r>
    </w:p>
    <w:p w:rsidR="00F84798" w:rsidRDefault="00D70325">
      <w:pPr>
        <w:snapToGrid w:val="0"/>
        <w:spacing w:after="0" w:line="240" w:lineRule="auto"/>
        <w:ind w:firstLine="720"/>
        <w:jc w:val="both"/>
        <w:rPr>
          <w:rStyle w:val="Emphasis"/>
          <w:rFonts w:ascii="Times New Roman" w:hAnsi="Times New Roman" w:cs="Times New Roman"/>
          <w:b/>
          <w:i w:val="0"/>
          <w:iCs w:val="0"/>
          <w:color w:val="0D0D0D" w:themeColor="text1" w:themeTint="F2"/>
          <w:sz w:val="20"/>
          <w:szCs w:val="20"/>
        </w:rPr>
      </w:pPr>
      <w:r>
        <w:rPr>
          <w:rStyle w:val="Emphasis"/>
          <w:rFonts w:ascii="Times New Roman" w:hAnsi="Times New Roman" w:cs="Times New Roman"/>
          <w:color w:val="0D0D0D" w:themeColor="text1" w:themeTint="F2"/>
          <w:sz w:val="20"/>
          <w:szCs w:val="20"/>
        </w:rPr>
        <w:t xml:space="preserve">Aporosa lindleyana </w:t>
      </w:r>
      <w:r>
        <w:rPr>
          <w:rFonts w:ascii="Times New Roman" w:hAnsi="Times New Roman" w:cs="Times New Roman"/>
          <w:color w:val="0D0D0D" w:themeColor="text1" w:themeTint="F2"/>
          <w:sz w:val="20"/>
          <w:szCs w:val="20"/>
        </w:rPr>
        <w:t>traditionally used</w:t>
      </w:r>
      <w:r w:rsidR="00A03AC8">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rPr>
        <w:t>as medicine for healing skin diseases.</w:t>
      </w:r>
      <w:r>
        <w:rPr>
          <w:rStyle w:val="Emphasis"/>
          <w:rFonts w:ascii="Times New Roman" w:hAnsi="Times New Roman" w:cs="Times New Roman"/>
          <w:color w:val="0D0D0D" w:themeColor="text1" w:themeTint="F2"/>
          <w:sz w:val="20"/>
          <w:szCs w:val="20"/>
        </w:rPr>
        <w:t xml:space="preserve"> </w:t>
      </w:r>
      <w:r>
        <w:rPr>
          <w:rStyle w:val="Emphasis"/>
          <w:rFonts w:ascii="Times New Roman" w:hAnsi="Times New Roman" w:cs="Times New Roman"/>
          <w:i w:val="0"/>
          <w:color w:val="0D0D0D" w:themeColor="text1" w:themeTint="F2"/>
          <w:sz w:val="20"/>
          <w:szCs w:val="20"/>
        </w:rPr>
        <w:t xml:space="preserve">In both normal and alloxan-induced diabetic rats, the hypoglycemic effect of aqueous and alcoholic extracts of </w:t>
      </w:r>
      <w:r>
        <w:rPr>
          <w:rStyle w:val="Emphasis"/>
          <w:rFonts w:ascii="Times New Roman" w:hAnsi="Times New Roman" w:cs="Times New Roman"/>
          <w:color w:val="0D0D0D" w:themeColor="text1" w:themeTint="F2"/>
          <w:sz w:val="20"/>
          <w:szCs w:val="20"/>
        </w:rPr>
        <w:t>Aporosa lindleyana</w:t>
      </w:r>
      <w:r>
        <w:rPr>
          <w:rStyle w:val="Emphasis"/>
          <w:rFonts w:ascii="Times New Roman" w:hAnsi="Times New Roman" w:cs="Times New Roman"/>
          <w:i w:val="0"/>
          <w:color w:val="0D0D0D" w:themeColor="text1" w:themeTint="F2"/>
          <w:sz w:val="20"/>
          <w:szCs w:val="20"/>
        </w:rPr>
        <w:t xml:space="preserve"> root has been examined. After the procedure blood glucose levels were tested at 0, 1, </w:t>
      </w:r>
      <w:r>
        <w:rPr>
          <w:rStyle w:val="Emphasis"/>
          <w:rFonts w:ascii="Times New Roman" w:hAnsi="Times New Roman" w:cs="Times New Roman"/>
          <w:i w:val="0"/>
          <w:color w:val="0D0D0D" w:themeColor="text1" w:themeTint="F2"/>
          <w:sz w:val="20"/>
          <w:szCs w:val="20"/>
        </w:rPr>
        <w:t>2, and 3 hours.</w:t>
      </w:r>
      <w:r>
        <w:rPr>
          <w:rFonts w:ascii="Times New Roman" w:hAnsi="Times New Roman" w:cs="Times New Roman"/>
          <w:i/>
          <w:color w:val="0D0D0D" w:themeColor="text1" w:themeTint="F2"/>
          <w:sz w:val="20"/>
          <w:szCs w:val="20"/>
        </w:rPr>
        <w:t xml:space="preserve"> </w:t>
      </w:r>
      <w:r>
        <w:rPr>
          <w:rStyle w:val="Emphasis"/>
          <w:rFonts w:ascii="Times New Roman" w:hAnsi="Times New Roman" w:cs="Times New Roman"/>
          <w:i w:val="0"/>
          <w:color w:val="0D0D0D" w:themeColor="text1" w:themeTint="F2"/>
          <w:sz w:val="20"/>
          <w:szCs w:val="20"/>
        </w:rPr>
        <w:t xml:space="preserve">The aqueous and alcoholic extracts of </w:t>
      </w:r>
      <w:r>
        <w:rPr>
          <w:rStyle w:val="Emphasis"/>
          <w:rFonts w:ascii="Times New Roman" w:hAnsi="Times New Roman" w:cs="Times New Roman"/>
          <w:color w:val="0D0D0D" w:themeColor="text1" w:themeTint="F2"/>
          <w:sz w:val="20"/>
          <w:szCs w:val="20"/>
        </w:rPr>
        <w:t>A. lindleyana</w:t>
      </w:r>
      <w:r>
        <w:rPr>
          <w:rStyle w:val="Emphasis"/>
          <w:rFonts w:ascii="Times New Roman" w:hAnsi="Times New Roman" w:cs="Times New Roman"/>
          <w:i w:val="0"/>
          <w:color w:val="0D0D0D" w:themeColor="text1" w:themeTint="F2"/>
          <w:sz w:val="20"/>
          <w:szCs w:val="20"/>
        </w:rPr>
        <w:t xml:space="preserve"> (100 mg/kg) significantly decreased blood glucose levels in normal rats from 80.4±2.7 to 69.8±2.0 mg percent and 82.6±1.9 to 70.8±3.2 mg percent, respectively, 3 hours after oral administr</w:t>
      </w:r>
      <w:r>
        <w:rPr>
          <w:rStyle w:val="Emphasis"/>
          <w:rFonts w:ascii="Times New Roman" w:hAnsi="Times New Roman" w:cs="Times New Roman"/>
          <w:i w:val="0"/>
          <w:color w:val="0D0D0D" w:themeColor="text1" w:themeTint="F2"/>
          <w:sz w:val="20"/>
          <w:szCs w:val="20"/>
        </w:rPr>
        <w:t>ation of the extract (</w:t>
      </w:r>
      <w:r>
        <w:rPr>
          <w:rStyle w:val="Emphasis"/>
          <w:rFonts w:ascii="Times New Roman" w:hAnsi="Times New Roman" w:cs="Times New Roman"/>
          <w:i w:val="0"/>
          <w:color w:val="000000" w:themeColor="text1"/>
          <w:sz w:val="20"/>
          <w:szCs w:val="20"/>
        </w:rPr>
        <w:t>P&lt;0.001),</w:t>
      </w:r>
      <w:r>
        <w:rPr>
          <w:rStyle w:val="Emphasis"/>
          <w:rFonts w:ascii="Times New Roman" w:hAnsi="Times New Roman" w:cs="Times New Roman"/>
          <w:i w:val="0"/>
          <w:color w:val="0D0D0D" w:themeColor="text1" w:themeTint="F2"/>
          <w:sz w:val="20"/>
          <w:szCs w:val="20"/>
        </w:rPr>
        <w:t xml:space="preserve"> as well as in alloxan-induced diabetic rats from 306±3.337 to 160±2.46 and 328±4.15 to 152±3.86 mg percent respectively [19].</w:t>
      </w:r>
    </w:p>
    <w:p w:rsidR="00264BD6" w:rsidRDefault="00264BD6">
      <w:pPr>
        <w:snapToGrid w:val="0"/>
        <w:spacing w:after="0" w:line="240" w:lineRule="auto"/>
        <w:jc w:val="both"/>
        <w:rPr>
          <w:rFonts w:ascii="Times New Roman" w:hAnsi="Times New Roman" w:cs="Times New Roman" w:hint="eastAsia"/>
          <w:b/>
          <w:i/>
          <w:color w:val="0D0D0D" w:themeColor="text1" w:themeTint="F2"/>
          <w:sz w:val="20"/>
          <w:szCs w:val="20"/>
          <w:lang w:eastAsia="zh-CN"/>
        </w:rPr>
      </w:pPr>
    </w:p>
    <w:p w:rsidR="00F84798" w:rsidRDefault="00D70325">
      <w:pPr>
        <w:snapToGrid w:val="0"/>
        <w:spacing w:after="0" w:line="240" w:lineRule="auto"/>
        <w:jc w:val="both"/>
        <w:rPr>
          <w:rFonts w:ascii="Times New Roman" w:hAnsi="Times New Roman" w:cs="Times New Roman"/>
          <w:iCs/>
          <w:color w:val="0D0D0D" w:themeColor="text1" w:themeTint="F2"/>
          <w:sz w:val="20"/>
          <w:szCs w:val="20"/>
          <w:vertAlign w:val="superscript"/>
        </w:rPr>
      </w:pPr>
      <w:r>
        <w:rPr>
          <w:rFonts w:ascii="Times New Roman" w:hAnsi="Times New Roman" w:cs="Times New Roman"/>
          <w:b/>
          <w:i/>
          <w:color w:val="0D0D0D" w:themeColor="text1" w:themeTint="F2"/>
          <w:sz w:val="20"/>
          <w:szCs w:val="20"/>
        </w:rPr>
        <w:t>Securinega virosa</w:t>
      </w:r>
    </w:p>
    <w:p w:rsidR="00F84798" w:rsidRDefault="00D70325">
      <w:pPr>
        <w:snapToGrid w:val="0"/>
        <w:spacing w:after="0" w:line="240" w:lineRule="auto"/>
        <w:ind w:firstLine="72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The goal of the study was to see if a methanol extract of </w:t>
      </w:r>
      <w:r>
        <w:rPr>
          <w:rFonts w:ascii="Times New Roman" w:hAnsi="Times New Roman" w:cs="Times New Roman"/>
          <w:i/>
          <w:color w:val="0D0D0D" w:themeColor="text1" w:themeTint="F2"/>
          <w:sz w:val="20"/>
          <w:szCs w:val="20"/>
        </w:rPr>
        <w:t>Securinega virosa</w:t>
      </w:r>
      <w:r>
        <w:rPr>
          <w:rFonts w:ascii="Times New Roman" w:hAnsi="Times New Roman" w:cs="Times New Roman"/>
          <w:color w:val="0D0D0D" w:themeColor="text1" w:themeTint="F2"/>
          <w:sz w:val="20"/>
          <w:szCs w:val="20"/>
        </w:rPr>
        <w:t xml:space="preserve"> leaves could lower blood sugar levels in streptozocin-induced diabetic rats. The extract was given in three doses (100, 300, and 500 mg) intraperitoneally (at doses of 600 mg/kg and 800 mg/kg, respectively). The blood glucose levels in all three doses of </w:t>
      </w:r>
      <w:r>
        <w:rPr>
          <w:rFonts w:ascii="Times New Roman" w:hAnsi="Times New Roman" w:cs="Times New Roman"/>
          <w:color w:val="0D0D0D" w:themeColor="text1" w:themeTint="F2"/>
          <w:sz w:val="20"/>
          <w:szCs w:val="20"/>
        </w:rPr>
        <w:t>the extract did not alter significantly after 2 hours of administration. There was also a substantial (P&lt;0.05 - 0.001) drop in blood glucose levels after 4, 8, and 24 hours of extract administration in all three dosages of the extract. Reducing sugars, car</w:t>
      </w:r>
      <w:r>
        <w:rPr>
          <w:rFonts w:ascii="Times New Roman" w:hAnsi="Times New Roman" w:cs="Times New Roman"/>
          <w:color w:val="0D0D0D" w:themeColor="text1" w:themeTint="F2"/>
          <w:sz w:val="20"/>
          <w:szCs w:val="20"/>
        </w:rPr>
        <w:t xml:space="preserve">diac glycosides, resin, tannins, saponins, glycosides, flavonoids, glycerin, glucose, anthraquine, and steroids were found in the early phytochemical screening [20]. </w:t>
      </w:r>
    </w:p>
    <w:p w:rsidR="00264BD6" w:rsidRDefault="00264BD6">
      <w:pPr>
        <w:shd w:val="clear" w:color="auto" w:fill="FFFFFF"/>
        <w:snapToGrid w:val="0"/>
        <w:spacing w:after="0" w:line="240" w:lineRule="auto"/>
        <w:outlineLvl w:val="0"/>
        <w:rPr>
          <w:rFonts w:ascii="Times New Roman" w:hAnsi="Times New Roman" w:cs="Times New Roman" w:hint="eastAsia"/>
          <w:b/>
          <w:bCs/>
          <w:i/>
          <w:iCs/>
          <w:color w:val="0D0D0D" w:themeColor="text1" w:themeTint="F2"/>
          <w:kern w:val="36"/>
          <w:sz w:val="20"/>
          <w:szCs w:val="20"/>
          <w:lang w:eastAsia="zh-CN"/>
        </w:rPr>
      </w:pPr>
    </w:p>
    <w:p w:rsidR="00F84798" w:rsidRDefault="00D70325">
      <w:pPr>
        <w:shd w:val="clear" w:color="auto" w:fill="FFFFFF"/>
        <w:snapToGrid w:val="0"/>
        <w:spacing w:after="0" w:line="240" w:lineRule="auto"/>
        <w:outlineLvl w:val="0"/>
        <w:rPr>
          <w:rFonts w:ascii="Times New Roman" w:eastAsia="Times New Roman" w:hAnsi="Times New Roman" w:cs="Times New Roman"/>
          <w:b/>
          <w:bCs/>
          <w:color w:val="0D0D0D" w:themeColor="text1" w:themeTint="F2"/>
          <w:kern w:val="36"/>
          <w:sz w:val="20"/>
          <w:szCs w:val="20"/>
        </w:rPr>
      </w:pPr>
      <w:r>
        <w:rPr>
          <w:rFonts w:ascii="Times New Roman" w:eastAsia="Times New Roman" w:hAnsi="Times New Roman" w:cs="Times New Roman"/>
          <w:b/>
          <w:bCs/>
          <w:i/>
          <w:iCs/>
          <w:color w:val="0D0D0D" w:themeColor="text1" w:themeTint="F2"/>
          <w:kern w:val="36"/>
          <w:sz w:val="20"/>
          <w:szCs w:val="20"/>
        </w:rPr>
        <w:t>Jatropha gossypifolia</w:t>
      </w:r>
      <w:r>
        <w:rPr>
          <w:rFonts w:ascii="Times New Roman" w:eastAsia="Times New Roman" w:hAnsi="Times New Roman" w:cs="Times New Roman"/>
          <w:b/>
          <w:bCs/>
          <w:color w:val="0D0D0D" w:themeColor="text1" w:themeTint="F2"/>
          <w:kern w:val="36"/>
          <w:sz w:val="20"/>
          <w:szCs w:val="20"/>
        </w:rPr>
        <w:t> </w:t>
      </w:r>
    </w:p>
    <w:p w:rsidR="00F84798" w:rsidRDefault="00D70325">
      <w:pPr>
        <w:snapToGrid w:val="0"/>
        <w:spacing w:after="0" w:line="240" w:lineRule="auto"/>
        <w:ind w:firstLine="720"/>
        <w:jc w:val="both"/>
        <w:rPr>
          <w:rFonts w:ascii="Times New Roman" w:hAnsi="Times New Roman" w:cs="Times New Roman"/>
          <w:color w:val="0D0D0D" w:themeColor="text1" w:themeTint="F2"/>
          <w:sz w:val="20"/>
          <w:szCs w:val="20"/>
          <w:shd w:val="clear" w:color="auto" w:fill="FFFFFF"/>
        </w:rPr>
      </w:pPr>
      <w:r>
        <w:rPr>
          <w:rFonts w:ascii="Times New Roman" w:hAnsi="Times New Roman" w:cs="Times New Roman"/>
          <w:color w:val="0D0D0D" w:themeColor="text1" w:themeTint="F2"/>
          <w:sz w:val="20"/>
          <w:szCs w:val="20"/>
        </w:rPr>
        <w:t xml:space="preserve">To test the plant </w:t>
      </w:r>
      <w:r>
        <w:rPr>
          <w:rFonts w:ascii="Times New Roman" w:hAnsi="Times New Roman" w:cs="Times New Roman"/>
          <w:i/>
          <w:color w:val="0D0D0D" w:themeColor="text1" w:themeTint="F2"/>
          <w:sz w:val="20"/>
          <w:szCs w:val="20"/>
        </w:rPr>
        <w:t>Jatropha gossypifolia'</w:t>
      </w:r>
      <w:r>
        <w:rPr>
          <w:rFonts w:ascii="Times New Roman" w:hAnsi="Times New Roman" w:cs="Times New Roman"/>
          <w:color w:val="0D0D0D" w:themeColor="text1" w:themeTint="F2"/>
          <w:sz w:val="20"/>
          <w:szCs w:val="20"/>
        </w:rPr>
        <w:t xml:space="preserve">s ability to inhibit the </w:t>
      </w:r>
      <w:r>
        <w:rPr>
          <w:rFonts w:ascii="Times New Roman" w:hAnsi="Times New Roman" w:cs="Times New Roman"/>
          <w:color w:val="0D0D0D" w:themeColor="text1" w:themeTint="F2"/>
          <w:sz w:val="20"/>
          <w:szCs w:val="20"/>
        </w:rPr>
        <w:t>enzymes-glucosidase and -chymotrypsin as a potential diabetic treatment d</w:t>
      </w:r>
      <w:r>
        <w:rPr>
          <w:rFonts w:ascii="Times New Roman" w:hAnsi="Times New Roman" w:cs="Times New Roman"/>
          <w:color w:val="0D0D0D" w:themeColor="text1" w:themeTint="F2"/>
          <w:sz w:val="20"/>
          <w:szCs w:val="20"/>
          <w:shd w:val="clear" w:color="auto" w:fill="FFFFFF"/>
        </w:rPr>
        <w:t>ifferent extracts and fractions of the root, leaf and stem bark of the plant were screened for their α-glucosidase and α-chymotrypsin inhibitory activity using standard</w:t>
      </w:r>
      <w:r>
        <w:rPr>
          <w:rStyle w:val="Emphasis"/>
          <w:rFonts w:ascii="Times New Roman" w:hAnsi="Times New Roman" w:cs="Times New Roman"/>
          <w:color w:val="0D0D0D" w:themeColor="text1" w:themeTint="F2"/>
          <w:sz w:val="20"/>
          <w:szCs w:val="20"/>
          <w:shd w:val="clear" w:color="auto" w:fill="FFFFFF"/>
        </w:rPr>
        <w:t> in vitro</w:t>
      </w:r>
      <w:r>
        <w:rPr>
          <w:rFonts w:ascii="Times New Roman" w:hAnsi="Times New Roman" w:cs="Times New Roman"/>
          <w:color w:val="0D0D0D" w:themeColor="text1" w:themeTint="F2"/>
          <w:sz w:val="20"/>
          <w:szCs w:val="20"/>
          <w:shd w:val="clear" w:color="auto" w:fill="FFFFFF"/>
        </w:rPr>
        <w:t> inhibition assays. The enzyme inhibition for glucosidase was highest in the n-butanol and ethyl acetate fractions, with 67.93 ±0.66 and 67.67±0.71 percent and half maximal concentrations (IC</w:t>
      </w:r>
      <w:r>
        <w:rPr>
          <w:rFonts w:ascii="Times New Roman" w:hAnsi="Times New Roman" w:cs="Times New Roman"/>
          <w:color w:val="0D0D0D" w:themeColor="text1" w:themeTint="F2"/>
          <w:sz w:val="20"/>
          <w:szCs w:val="20"/>
          <w:shd w:val="clear" w:color="auto" w:fill="FFFFFF"/>
          <w:vertAlign w:val="subscript"/>
        </w:rPr>
        <w:t>50</w:t>
      </w:r>
      <w:r>
        <w:rPr>
          <w:rFonts w:ascii="Times New Roman" w:hAnsi="Times New Roman" w:cs="Times New Roman"/>
          <w:color w:val="0D0D0D" w:themeColor="text1" w:themeTint="F2"/>
          <w:sz w:val="20"/>
          <w:szCs w:val="20"/>
          <w:shd w:val="clear" w:color="auto" w:fill="FFFFFF"/>
        </w:rPr>
        <w:t>) of 218.47±0.23 and 213.45±0.12 g/ml respectively.</w:t>
      </w:r>
      <w:r>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shd w:val="clear" w:color="auto" w:fill="FFFFFF"/>
        </w:rPr>
        <w:t>The existen</w:t>
      </w:r>
      <w:r>
        <w:rPr>
          <w:rFonts w:ascii="Times New Roman" w:hAnsi="Times New Roman" w:cs="Times New Roman"/>
          <w:color w:val="0D0D0D" w:themeColor="text1" w:themeTint="F2"/>
          <w:sz w:val="20"/>
          <w:szCs w:val="20"/>
          <w:shd w:val="clear" w:color="auto" w:fill="FFFFFF"/>
        </w:rPr>
        <w:t>ce of bioactive secondary metabolites with enzyme-inhibitory action supports the plant's historic usage in the treatment of diabetes and ulcers. However, more research on the plant is needed, including the identification of its active components [21].</w:t>
      </w:r>
    </w:p>
    <w:p w:rsidR="00264BD6" w:rsidRDefault="00264BD6">
      <w:pPr>
        <w:snapToGrid w:val="0"/>
        <w:spacing w:after="0" w:line="240" w:lineRule="auto"/>
        <w:jc w:val="both"/>
        <w:rPr>
          <w:rFonts w:ascii="Times New Roman" w:hAnsi="Times New Roman" w:cs="Times New Roman" w:hint="eastAsia"/>
          <w:b/>
          <w:i/>
          <w:color w:val="0D0D0D" w:themeColor="text1" w:themeTint="F2"/>
          <w:sz w:val="20"/>
          <w:szCs w:val="20"/>
          <w:shd w:val="clear" w:color="auto" w:fill="FFFFFF"/>
          <w:lang w:eastAsia="zh-CN"/>
        </w:rPr>
      </w:pPr>
    </w:p>
    <w:p w:rsidR="00F84798" w:rsidRDefault="00D70325">
      <w:pPr>
        <w:snapToGrid w:val="0"/>
        <w:spacing w:after="0" w:line="240" w:lineRule="auto"/>
        <w:jc w:val="both"/>
        <w:rPr>
          <w:rFonts w:ascii="Times New Roman" w:hAnsi="Times New Roman" w:cs="Times New Roman"/>
          <w:color w:val="0D0D0D" w:themeColor="text1" w:themeTint="F2"/>
          <w:sz w:val="20"/>
          <w:szCs w:val="20"/>
          <w:shd w:val="clear" w:color="auto" w:fill="FFFFFF"/>
        </w:rPr>
      </w:pPr>
      <w:r>
        <w:rPr>
          <w:rFonts w:ascii="Times New Roman" w:hAnsi="Times New Roman" w:cs="Times New Roman"/>
          <w:b/>
          <w:i/>
          <w:color w:val="0D0D0D" w:themeColor="text1" w:themeTint="F2"/>
          <w:sz w:val="20"/>
          <w:szCs w:val="20"/>
          <w:shd w:val="clear" w:color="auto" w:fill="FFFFFF"/>
        </w:rPr>
        <w:t>Euph</w:t>
      </w:r>
      <w:r>
        <w:rPr>
          <w:rFonts w:ascii="Times New Roman" w:hAnsi="Times New Roman" w:cs="Times New Roman"/>
          <w:b/>
          <w:i/>
          <w:color w:val="0D0D0D" w:themeColor="text1" w:themeTint="F2"/>
          <w:sz w:val="20"/>
          <w:szCs w:val="20"/>
          <w:shd w:val="clear" w:color="auto" w:fill="FFFFFF"/>
        </w:rPr>
        <w:t>orbia prostrate</w:t>
      </w:r>
      <w:r>
        <w:rPr>
          <w:rFonts w:ascii="Times New Roman" w:hAnsi="Times New Roman" w:cs="Times New Roman"/>
          <w:i/>
          <w:color w:val="0D0D0D" w:themeColor="text1" w:themeTint="F2"/>
          <w:sz w:val="20"/>
          <w:szCs w:val="20"/>
          <w:shd w:val="clear" w:color="auto" w:fill="FFFFFF"/>
        </w:rPr>
        <w:t xml:space="preserve"> </w:t>
      </w:r>
    </w:p>
    <w:p w:rsidR="00F84798" w:rsidRDefault="00D70325">
      <w:pPr>
        <w:snapToGrid w:val="0"/>
        <w:spacing w:after="0" w:line="240" w:lineRule="auto"/>
        <w:ind w:firstLine="720"/>
        <w:jc w:val="both"/>
        <w:rPr>
          <w:rFonts w:ascii="Times New Roman" w:hAnsi="Times New Roman" w:cs="Times New Roman"/>
          <w:color w:val="0D0D0D" w:themeColor="text1" w:themeTint="F2"/>
          <w:sz w:val="20"/>
          <w:szCs w:val="20"/>
          <w:shd w:val="clear" w:color="auto" w:fill="FFFFFF"/>
          <w:vertAlign w:val="superscript"/>
        </w:rPr>
      </w:pPr>
      <w:r>
        <w:rPr>
          <w:rFonts w:ascii="Times New Roman" w:hAnsi="Times New Roman" w:cs="Times New Roman"/>
          <w:color w:val="0D0D0D" w:themeColor="text1" w:themeTint="F2"/>
          <w:sz w:val="20"/>
          <w:szCs w:val="20"/>
          <w:shd w:val="clear" w:color="auto" w:fill="FFFFFF"/>
        </w:rPr>
        <w:t xml:space="preserve">In alloxan-induced diabetic rabbits (150mg/Kg) serum biochemical parameters were investigated in whole plant (methanolic extract) of </w:t>
      </w:r>
      <w:r>
        <w:rPr>
          <w:rFonts w:ascii="Times New Roman" w:hAnsi="Times New Roman" w:cs="Times New Roman"/>
          <w:i/>
          <w:color w:val="0D0D0D" w:themeColor="text1" w:themeTint="F2"/>
          <w:sz w:val="20"/>
          <w:szCs w:val="20"/>
          <w:shd w:val="clear" w:color="auto" w:fill="FFFFFF"/>
        </w:rPr>
        <w:lastRenderedPageBreak/>
        <w:t>Euphorbia prostrata</w:t>
      </w:r>
      <w:r>
        <w:rPr>
          <w:rFonts w:ascii="Times New Roman" w:hAnsi="Times New Roman" w:cs="Times New Roman"/>
          <w:color w:val="0D0D0D" w:themeColor="text1" w:themeTint="F2"/>
          <w:sz w:val="20"/>
          <w:szCs w:val="20"/>
          <w:shd w:val="clear" w:color="auto" w:fill="FFFFFF"/>
        </w:rPr>
        <w:t xml:space="preserve"> (EP) (250 and 500 mg/Kg/day per oral for 14 days). The typical anti-diabetic medicine </w:t>
      </w:r>
      <w:r>
        <w:rPr>
          <w:rFonts w:ascii="Times New Roman" w:hAnsi="Times New Roman" w:cs="Times New Roman"/>
          <w:color w:val="0D0D0D" w:themeColor="text1" w:themeTint="F2"/>
          <w:sz w:val="20"/>
          <w:szCs w:val="20"/>
          <w:shd w:val="clear" w:color="auto" w:fill="FFFFFF"/>
        </w:rPr>
        <w:t xml:space="preserve">was glibenclamide (5 mg/kg/day per oral for 14 days). When compared to the control group alloxan-induced diabetics had higher fasting blood glucose, cholesterol and triglyceride levels. </w:t>
      </w:r>
      <w:r>
        <w:rPr>
          <w:rFonts w:ascii="Times New Roman" w:hAnsi="Times New Roman" w:cs="Times New Roman"/>
          <w:i/>
          <w:color w:val="0D0D0D" w:themeColor="text1" w:themeTint="F2"/>
          <w:sz w:val="20"/>
          <w:szCs w:val="20"/>
          <w:shd w:val="clear" w:color="auto" w:fill="FFFFFF"/>
        </w:rPr>
        <w:t xml:space="preserve">Euphorbia prostrate </w:t>
      </w:r>
      <w:r>
        <w:rPr>
          <w:rFonts w:ascii="Times New Roman" w:hAnsi="Times New Roman" w:cs="Times New Roman"/>
          <w:color w:val="0D0D0D" w:themeColor="text1" w:themeTint="F2"/>
          <w:sz w:val="20"/>
          <w:szCs w:val="20"/>
          <w:shd w:val="clear" w:color="auto" w:fill="FFFFFF"/>
        </w:rPr>
        <w:t>extract (at dosages of 250 and 500 mg/kg) had an a</w:t>
      </w:r>
      <w:r>
        <w:rPr>
          <w:rFonts w:ascii="Times New Roman" w:hAnsi="Times New Roman" w:cs="Times New Roman"/>
          <w:color w:val="0D0D0D" w:themeColor="text1" w:themeTint="F2"/>
          <w:sz w:val="20"/>
          <w:szCs w:val="20"/>
          <w:shd w:val="clear" w:color="auto" w:fill="FFFFFF"/>
        </w:rPr>
        <w:t>nti-diabetic effect, lowering fasting blood glucose levels significantly.</w:t>
      </w:r>
      <w:r>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shd w:val="clear" w:color="auto" w:fill="FFFFFF"/>
        </w:rPr>
        <w:t xml:space="preserve">In comparison to the 250 mg/Kg dose of </w:t>
      </w:r>
      <w:r>
        <w:rPr>
          <w:rFonts w:ascii="Times New Roman" w:hAnsi="Times New Roman" w:cs="Times New Roman"/>
          <w:i/>
          <w:color w:val="0D0D0D" w:themeColor="text1" w:themeTint="F2"/>
          <w:sz w:val="20"/>
          <w:szCs w:val="20"/>
          <w:shd w:val="clear" w:color="auto" w:fill="FFFFFF"/>
        </w:rPr>
        <w:t>Euphorbia prostrate</w:t>
      </w:r>
      <w:r>
        <w:rPr>
          <w:rFonts w:ascii="Times New Roman" w:hAnsi="Times New Roman" w:cs="Times New Roman"/>
          <w:color w:val="0D0D0D" w:themeColor="text1" w:themeTint="F2"/>
          <w:sz w:val="20"/>
          <w:szCs w:val="20"/>
          <w:shd w:val="clear" w:color="auto" w:fill="FFFFFF"/>
        </w:rPr>
        <w:t>, the 500 mg/Kg dose yielded more significant (P&lt; 0.05) outcomes. At the end of the research, the levels of serum cholestero</w:t>
      </w:r>
      <w:r>
        <w:rPr>
          <w:rFonts w:ascii="Times New Roman" w:hAnsi="Times New Roman" w:cs="Times New Roman"/>
          <w:color w:val="0D0D0D" w:themeColor="text1" w:themeTint="F2"/>
          <w:sz w:val="20"/>
          <w:szCs w:val="20"/>
          <w:shd w:val="clear" w:color="auto" w:fill="FFFFFF"/>
        </w:rPr>
        <w:t>l and triglycerides were also reduced [22].</w:t>
      </w:r>
    </w:p>
    <w:p w:rsidR="00264BD6" w:rsidRDefault="00264BD6">
      <w:pPr>
        <w:snapToGrid w:val="0"/>
        <w:spacing w:after="0" w:line="240" w:lineRule="auto"/>
        <w:jc w:val="both"/>
        <w:rPr>
          <w:rFonts w:ascii="Times New Roman" w:hAnsi="Times New Roman" w:cs="Times New Roman" w:hint="eastAsia"/>
          <w:b/>
          <w:color w:val="0D0D0D" w:themeColor="text1" w:themeTint="F2"/>
          <w:sz w:val="20"/>
          <w:szCs w:val="20"/>
          <w:shd w:val="clear" w:color="auto" w:fill="FFFFFF"/>
          <w:lang w:eastAsia="zh-CN"/>
        </w:rPr>
      </w:pPr>
    </w:p>
    <w:p w:rsidR="00F84798" w:rsidRDefault="00D70325">
      <w:pPr>
        <w:snapToGrid w:val="0"/>
        <w:spacing w:after="0" w:line="240" w:lineRule="auto"/>
        <w:jc w:val="both"/>
        <w:rPr>
          <w:rFonts w:ascii="Times New Roman" w:hAnsi="Times New Roman" w:cs="Times New Roman"/>
          <w:i/>
          <w:color w:val="0D0D0D" w:themeColor="text1" w:themeTint="F2"/>
          <w:sz w:val="20"/>
          <w:szCs w:val="20"/>
          <w:shd w:val="clear" w:color="auto" w:fill="FFFFFF"/>
        </w:rPr>
      </w:pPr>
      <w:r>
        <w:rPr>
          <w:rFonts w:ascii="Times New Roman" w:hAnsi="Times New Roman" w:cs="Times New Roman"/>
          <w:b/>
          <w:color w:val="0D0D0D" w:themeColor="text1" w:themeTint="F2"/>
          <w:sz w:val="20"/>
          <w:szCs w:val="20"/>
          <w:shd w:val="clear" w:color="auto" w:fill="FFFFFF"/>
        </w:rPr>
        <w:t>Plants Having Anti-Cancer Property</w:t>
      </w:r>
      <w:r>
        <w:rPr>
          <w:rFonts w:ascii="Times New Roman" w:hAnsi="Times New Roman" w:cs="Times New Roman"/>
          <w:i/>
          <w:color w:val="0D0D0D" w:themeColor="text1" w:themeTint="F2"/>
          <w:sz w:val="20"/>
          <w:szCs w:val="20"/>
          <w:lang w:val="en-IN"/>
        </w:rPr>
        <w:t xml:space="preserve"> </w:t>
      </w:r>
    </w:p>
    <w:p w:rsidR="00F84798" w:rsidRDefault="00D70325">
      <w:pPr>
        <w:snapToGrid w:val="0"/>
        <w:spacing w:after="0" w:line="240" w:lineRule="auto"/>
        <w:jc w:val="both"/>
        <w:rPr>
          <w:rFonts w:ascii="Times New Roman" w:hAnsi="Times New Roman" w:cs="Times New Roman"/>
          <w:b/>
          <w:color w:val="0D0D0D" w:themeColor="text1" w:themeTint="F2"/>
          <w:sz w:val="20"/>
          <w:szCs w:val="20"/>
          <w:shd w:val="clear" w:color="auto" w:fill="FFFFFF"/>
        </w:rPr>
      </w:pPr>
      <w:r>
        <w:rPr>
          <w:rFonts w:ascii="Times New Roman" w:hAnsi="Times New Roman" w:cs="Times New Roman"/>
          <w:b/>
          <w:i/>
          <w:color w:val="0D0D0D" w:themeColor="text1" w:themeTint="F2"/>
          <w:sz w:val="20"/>
          <w:szCs w:val="20"/>
          <w:lang w:val="en-IN"/>
        </w:rPr>
        <w:t>Excoecaria agallocha</w:t>
      </w:r>
      <w:r w:rsidR="00A03AC8">
        <w:rPr>
          <w:rFonts w:ascii="Times New Roman" w:hAnsi="Times New Roman" w:cs="Times New Roman"/>
          <w:b/>
          <w:i/>
          <w:color w:val="0D0D0D" w:themeColor="text1" w:themeTint="F2"/>
          <w:sz w:val="20"/>
          <w:szCs w:val="20"/>
          <w:lang w:val="en-IN"/>
        </w:rPr>
        <w:t xml:space="preserve"> </w:t>
      </w:r>
    </w:p>
    <w:p w:rsidR="00F84798" w:rsidRDefault="00D70325">
      <w:pPr>
        <w:snapToGrid w:val="0"/>
        <w:spacing w:after="0" w:line="240" w:lineRule="auto"/>
        <w:ind w:firstLine="720"/>
        <w:jc w:val="both"/>
        <w:rPr>
          <w:rFonts w:ascii="Times New Roman" w:hAnsi="Times New Roman" w:cs="Times New Roman"/>
          <w:color w:val="0D0D0D" w:themeColor="text1" w:themeTint="F2"/>
          <w:sz w:val="20"/>
          <w:szCs w:val="20"/>
          <w:vertAlign w:val="superscript"/>
          <w:lang w:val="en-IN"/>
        </w:rPr>
      </w:pPr>
      <w:r>
        <w:rPr>
          <w:rFonts w:ascii="Times New Roman" w:hAnsi="Times New Roman" w:cs="Times New Roman"/>
          <w:color w:val="0D0D0D" w:themeColor="text1" w:themeTint="F2"/>
          <w:sz w:val="20"/>
          <w:szCs w:val="20"/>
          <w:lang w:val="en-IN"/>
        </w:rPr>
        <w:t xml:space="preserve">The anti-HIV and anticancer properties of </w:t>
      </w:r>
      <w:r>
        <w:rPr>
          <w:rFonts w:ascii="Times New Roman" w:hAnsi="Times New Roman" w:cs="Times New Roman"/>
          <w:i/>
          <w:color w:val="0D0D0D" w:themeColor="text1" w:themeTint="F2"/>
          <w:sz w:val="20"/>
          <w:szCs w:val="20"/>
          <w:lang w:val="en-IN"/>
        </w:rPr>
        <w:t xml:space="preserve">Excoecaria agallocha </w:t>
      </w:r>
      <w:r>
        <w:rPr>
          <w:rFonts w:ascii="Times New Roman" w:hAnsi="Times New Roman" w:cs="Times New Roman"/>
          <w:color w:val="0D0D0D" w:themeColor="text1" w:themeTint="F2"/>
          <w:sz w:val="20"/>
          <w:szCs w:val="20"/>
          <w:lang w:val="en-IN"/>
        </w:rPr>
        <w:t xml:space="preserve">belong to family euphorbiaceae using active fraction of stem ethanol extracts were </w:t>
      </w:r>
      <w:r>
        <w:rPr>
          <w:rFonts w:ascii="Times New Roman" w:hAnsi="Times New Roman" w:cs="Times New Roman"/>
          <w:color w:val="0D0D0D" w:themeColor="text1" w:themeTint="F2"/>
          <w:sz w:val="20"/>
          <w:szCs w:val="20"/>
          <w:lang w:val="en-IN"/>
        </w:rPr>
        <w:t>investigated, and they were found to have significant anti-reverse transcriptase activity in the enzyme-based direct binding assay, which was comparable to that of the standard synthetic inhibitor. MTS in vitro assay was used to test the anticancer activit</w:t>
      </w:r>
      <w:r>
        <w:rPr>
          <w:rFonts w:ascii="Times New Roman" w:hAnsi="Times New Roman" w:cs="Times New Roman"/>
          <w:color w:val="0D0D0D" w:themeColor="text1" w:themeTint="F2"/>
          <w:sz w:val="20"/>
          <w:szCs w:val="20"/>
          <w:lang w:val="en-IN"/>
        </w:rPr>
        <w:t>y of the same fraction. With IC</w:t>
      </w:r>
      <w:r>
        <w:rPr>
          <w:rFonts w:ascii="Times New Roman" w:hAnsi="Times New Roman" w:cs="Times New Roman"/>
          <w:color w:val="0D0D0D" w:themeColor="text1" w:themeTint="F2"/>
          <w:sz w:val="20"/>
          <w:szCs w:val="20"/>
          <w:vertAlign w:val="subscript"/>
          <w:lang w:val="en-IN"/>
        </w:rPr>
        <w:t>50</w:t>
      </w:r>
      <w:r>
        <w:rPr>
          <w:rFonts w:ascii="Times New Roman" w:hAnsi="Times New Roman" w:cs="Times New Roman"/>
          <w:color w:val="0D0D0D" w:themeColor="text1" w:themeTint="F2"/>
          <w:sz w:val="20"/>
          <w:szCs w:val="20"/>
          <w:lang w:val="en-IN"/>
        </w:rPr>
        <w:t xml:space="preserve"> values of 4 g/ml and 7 g/ml, it displayed strong cytotoxicity against the pancreatic cancer cell lines Capan-1 and Miapaca-2 [23].</w:t>
      </w:r>
    </w:p>
    <w:p w:rsidR="00264BD6" w:rsidRDefault="00264BD6">
      <w:pPr>
        <w:snapToGrid w:val="0"/>
        <w:spacing w:after="0" w:line="240" w:lineRule="auto"/>
        <w:outlineLvl w:val="0"/>
        <w:rPr>
          <w:rFonts w:ascii="Times New Roman" w:hAnsi="Times New Roman" w:cs="Times New Roman" w:hint="eastAsia"/>
          <w:b/>
          <w:bCs/>
          <w:i/>
          <w:iCs/>
          <w:color w:val="0D0D0D" w:themeColor="text1" w:themeTint="F2"/>
          <w:kern w:val="36"/>
          <w:sz w:val="20"/>
          <w:szCs w:val="20"/>
          <w:lang w:eastAsia="zh-CN"/>
        </w:rPr>
      </w:pPr>
    </w:p>
    <w:p w:rsidR="00F84798" w:rsidRDefault="00D70325">
      <w:pPr>
        <w:snapToGrid w:val="0"/>
        <w:spacing w:after="0" w:line="240" w:lineRule="auto"/>
        <w:outlineLvl w:val="0"/>
        <w:rPr>
          <w:rFonts w:ascii="Times New Roman" w:eastAsia="Times New Roman" w:hAnsi="Times New Roman" w:cs="Times New Roman"/>
          <w:b/>
          <w:bCs/>
          <w:color w:val="0D0D0D" w:themeColor="text1" w:themeTint="F2"/>
          <w:kern w:val="36"/>
          <w:sz w:val="20"/>
          <w:szCs w:val="20"/>
        </w:rPr>
      </w:pPr>
      <w:r>
        <w:rPr>
          <w:rFonts w:ascii="Times New Roman" w:eastAsia="Times New Roman" w:hAnsi="Times New Roman" w:cs="Times New Roman"/>
          <w:b/>
          <w:bCs/>
          <w:i/>
          <w:iCs/>
          <w:color w:val="0D0D0D" w:themeColor="text1" w:themeTint="F2"/>
          <w:kern w:val="36"/>
          <w:sz w:val="20"/>
          <w:szCs w:val="20"/>
        </w:rPr>
        <w:t>Leptopus lolonum</w:t>
      </w:r>
      <w:r>
        <w:rPr>
          <w:rFonts w:ascii="Times New Roman" w:eastAsia="Times New Roman" w:hAnsi="Times New Roman" w:cs="Times New Roman"/>
          <w:b/>
          <w:bCs/>
          <w:color w:val="0D0D0D" w:themeColor="text1" w:themeTint="F2"/>
          <w:kern w:val="36"/>
          <w:sz w:val="20"/>
          <w:szCs w:val="20"/>
        </w:rPr>
        <w:t> </w:t>
      </w:r>
    </w:p>
    <w:p w:rsidR="00F84798" w:rsidRDefault="00D70325">
      <w:pPr>
        <w:pStyle w:val="NormalWeb"/>
        <w:snapToGrid w:val="0"/>
        <w:spacing w:before="0" w:beforeAutospacing="0" w:after="0" w:afterAutospacing="0"/>
        <w:ind w:firstLine="720"/>
        <w:jc w:val="both"/>
        <w:rPr>
          <w:bCs/>
          <w:color w:val="0D0D0D" w:themeColor="text1" w:themeTint="F2"/>
          <w:kern w:val="36"/>
          <w:sz w:val="20"/>
          <w:szCs w:val="20"/>
          <w:vertAlign w:val="superscript"/>
        </w:rPr>
      </w:pPr>
      <w:r>
        <w:rPr>
          <w:bCs/>
          <w:color w:val="0D0D0D" w:themeColor="text1" w:themeTint="F2"/>
          <w:kern w:val="36"/>
          <w:sz w:val="20"/>
          <w:szCs w:val="20"/>
        </w:rPr>
        <w:t xml:space="preserve">The complete plants of </w:t>
      </w:r>
      <w:r>
        <w:rPr>
          <w:bCs/>
          <w:i/>
          <w:color w:val="0D0D0D" w:themeColor="text1" w:themeTint="F2"/>
          <w:kern w:val="36"/>
          <w:sz w:val="20"/>
          <w:szCs w:val="20"/>
        </w:rPr>
        <w:t>Leptopus lolonum</w:t>
      </w:r>
      <w:r>
        <w:rPr>
          <w:bCs/>
          <w:color w:val="0D0D0D" w:themeColor="text1" w:themeTint="F2"/>
          <w:kern w:val="36"/>
          <w:sz w:val="20"/>
          <w:szCs w:val="20"/>
        </w:rPr>
        <w:t xml:space="preserve"> yielded nine new phenylpropanoid-conjugated pentacyclic triterpenoids, as well as twenty-two recognized compounds. HRESIMS and 1D/2D NMR data indisputably revealed the structures of these novel molecules.</w:t>
      </w:r>
      <w:r>
        <w:rPr>
          <w:color w:val="0D0D0D" w:themeColor="text1" w:themeTint="F2"/>
          <w:sz w:val="20"/>
          <w:szCs w:val="20"/>
        </w:rPr>
        <w:t xml:space="preserve"> </w:t>
      </w:r>
      <w:r>
        <w:rPr>
          <w:bCs/>
          <w:color w:val="0D0D0D" w:themeColor="text1" w:themeTint="F2"/>
          <w:kern w:val="36"/>
          <w:sz w:val="20"/>
          <w:szCs w:val="20"/>
        </w:rPr>
        <w:t>HepG2, MCF-7, A549, and He La cancer cell lines we</w:t>
      </w:r>
      <w:r>
        <w:rPr>
          <w:bCs/>
          <w:color w:val="0D0D0D" w:themeColor="text1" w:themeTint="F2"/>
          <w:kern w:val="36"/>
          <w:sz w:val="20"/>
          <w:szCs w:val="20"/>
        </w:rPr>
        <w:t>re used to test all triterpenoids for their cytotoxic properties. The triterpenoid with a phenylpropanoid unit showed increased cytotoxicity on cancer cells among these isolates, suggesting that the phenylpropanoid moiety is important [24].</w:t>
      </w:r>
    </w:p>
    <w:p w:rsidR="00264BD6" w:rsidRDefault="00264BD6">
      <w:pPr>
        <w:pStyle w:val="NormalWeb"/>
        <w:snapToGrid w:val="0"/>
        <w:spacing w:before="0" w:beforeAutospacing="0" w:after="0" w:afterAutospacing="0"/>
        <w:rPr>
          <w:rFonts w:eastAsiaTheme="minorEastAsia" w:hint="eastAsia"/>
          <w:b/>
          <w:i/>
          <w:color w:val="0D0D0D" w:themeColor="text1" w:themeTint="F2"/>
          <w:sz w:val="20"/>
          <w:szCs w:val="20"/>
          <w:lang w:eastAsia="zh-CN"/>
        </w:rPr>
      </w:pPr>
    </w:p>
    <w:p w:rsidR="00F84798" w:rsidRDefault="00D70325">
      <w:pPr>
        <w:pStyle w:val="NormalWeb"/>
        <w:snapToGrid w:val="0"/>
        <w:spacing w:before="0" w:beforeAutospacing="0" w:after="0" w:afterAutospacing="0"/>
        <w:rPr>
          <w:b/>
          <w:color w:val="0D0D0D" w:themeColor="text1" w:themeTint="F2"/>
          <w:sz w:val="20"/>
          <w:szCs w:val="20"/>
        </w:rPr>
      </w:pPr>
      <w:r>
        <w:rPr>
          <w:b/>
          <w:i/>
          <w:color w:val="0D0D0D" w:themeColor="text1" w:themeTint="F2"/>
          <w:sz w:val="20"/>
          <w:szCs w:val="20"/>
        </w:rPr>
        <w:t>Phyllanthus nir</w:t>
      </w:r>
      <w:r>
        <w:rPr>
          <w:b/>
          <w:i/>
          <w:color w:val="0D0D0D" w:themeColor="text1" w:themeTint="F2"/>
          <w:sz w:val="20"/>
          <w:szCs w:val="20"/>
        </w:rPr>
        <w:t>uri Linn</w:t>
      </w:r>
      <w:r>
        <w:rPr>
          <w:b/>
          <w:color w:val="0D0D0D" w:themeColor="text1" w:themeTint="F2"/>
          <w:sz w:val="20"/>
          <w:szCs w:val="20"/>
        </w:rPr>
        <w:t xml:space="preserve"> </w:t>
      </w:r>
    </w:p>
    <w:p w:rsidR="00F84798" w:rsidRDefault="00D70325">
      <w:pPr>
        <w:pStyle w:val="NormalWeb"/>
        <w:snapToGrid w:val="0"/>
        <w:spacing w:before="0" w:beforeAutospacing="0" w:after="0" w:afterAutospacing="0"/>
        <w:ind w:firstLine="720"/>
        <w:jc w:val="both"/>
        <w:rPr>
          <w:color w:val="0D0D0D" w:themeColor="text1" w:themeTint="F2"/>
          <w:sz w:val="20"/>
          <w:szCs w:val="20"/>
          <w:vertAlign w:val="superscript"/>
        </w:rPr>
      </w:pPr>
      <w:r>
        <w:rPr>
          <w:i/>
          <w:color w:val="0D0D0D" w:themeColor="text1" w:themeTint="F2"/>
          <w:sz w:val="20"/>
          <w:szCs w:val="20"/>
        </w:rPr>
        <w:t xml:space="preserve">Phyllanthus niruri </w:t>
      </w:r>
      <w:r>
        <w:rPr>
          <w:color w:val="0D0D0D" w:themeColor="text1" w:themeTint="F2"/>
          <w:sz w:val="20"/>
          <w:szCs w:val="20"/>
        </w:rPr>
        <w:t>is a traditional medicine that is thought to have anticancer properties. Granzyme, a serine protease generated by cytotoxic-T lymphocytes (CTLs) and natural killer cells (NK cells) has been proposed as a cancer prognostic marke</w:t>
      </w:r>
      <w:r>
        <w:rPr>
          <w:color w:val="0D0D0D" w:themeColor="text1" w:themeTint="F2"/>
          <w:sz w:val="20"/>
          <w:szCs w:val="20"/>
        </w:rPr>
        <w:t xml:space="preserve">r. In vitro study exhibited that </w:t>
      </w:r>
      <w:r>
        <w:rPr>
          <w:i/>
          <w:color w:val="0D0D0D" w:themeColor="text1" w:themeTint="F2"/>
          <w:sz w:val="20"/>
          <w:szCs w:val="20"/>
        </w:rPr>
        <w:t>Phyllanthus niruri</w:t>
      </w:r>
      <w:r w:rsidR="00A03AC8">
        <w:rPr>
          <w:i/>
          <w:color w:val="0D0D0D" w:themeColor="text1" w:themeTint="F2"/>
          <w:sz w:val="20"/>
          <w:szCs w:val="20"/>
        </w:rPr>
        <w:t xml:space="preserve"> </w:t>
      </w:r>
      <w:r>
        <w:rPr>
          <w:color w:val="0D0D0D" w:themeColor="text1" w:themeTint="F2"/>
          <w:sz w:val="20"/>
          <w:szCs w:val="20"/>
        </w:rPr>
        <w:t xml:space="preserve">extract inhibited the growth of colorectal cancer cells on experimental rats [25]. A study showed that </w:t>
      </w:r>
      <w:r>
        <w:rPr>
          <w:i/>
          <w:color w:val="0D0D0D" w:themeColor="text1" w:themeTint="F2"/>
          <w:sz w:val="20"/>
          <w:szCs w:val="20"/>
        </w:rPr>
        <w:t>Phyllanthus niruri</w:t>
      </w:r>
      <w:r w:rsidR="00A03AC8">
        <w:rPr>
          <w:i/>
          <w:color w:val="0D0D0D" w:themeColor="text1" w:themeTint="F2"/>
          <w:sz w:val="20"/>
          <w:szCs w:val="20"/>
        </w:rPr>
        <w:t xml:space="preserve"> </w:t>
      </w:r>
      <w:r>
        <w:rPr>
          <w:color w:val="0D0D0D" w:themeColor="text1" w:themeTint="F2"/>
          <w:sz w:val="20"/>
          <w:szCs w:val="20"/>
        </w:rPr>
        <w:t>extract could arrest hepatic carcinoma cell line, had antitumor potential, and h</w:t>
      </w:r>
      <w:r>
        <w:rPr>
          <w:color w:val="0D0D0D" w:themeColor="text1" w:themeTint="F2"/>
          <w:sz w:val="20"/>
          <w:szCs w:val="20"/>
        </w:rPr>
        <w:t>ad lower toxicity in normal cells [26]. The administration of 100 mg of plant extract orally every day for 14 days raised granzyme expression in colorectal cancer patients, indicating</w:t>
      </w:r>
      <w:r w:rsidR="00A03AC8">
        <w:rPr>
          <w:color w:val="0D0D0D" w:themeColor="text1" w:themeTint="F2"/>
          <w:sz w:val="20"/>
          <w:szCs w:val="20"/>
        </w:rPr>
        <w:t xml:space="preserve"> </w:t>
      </w:r>
      <w:r>
        <w:rPr>
          <w:color w:val="0D0D0D" w:themeColor="text1" w:themeTint="F2"/>
          <w:sz w:val="20"/>
          <w:szCs w:val="20"/>
        </w:rPr>
        <w:t>its potential anticancer properties [27].</w:t>
      </w:r>
      <w:r>
        <w:rPr>
          <w:color w:val="0D0D0D" w:themeColor="text1" w:themeTint="F2"/>
          <w:sz w:val="20"/>
          <w:szCs w:val="20"/>
          <w:vertAlign w:val="superscript"/>
        </w:rPr>
        <w:t xml:space="preserve"> </w:t>
      </w:r>
    </w:p>
    <w:p w:rsidR="00264BD6" w:rsidRDefault="00264BD6">
      <w:pPr>
        <w:pStyle w:val="NormalWeb"/>
        <w:snapToGrid w:val="0"/>
        <w:spacing w:before="0" w:beforeAutospacing="0" w:after="0" w:afterAutospacing="0"/>
        <w:rPr>
          <w:rFonts w:eastAsiaTheme="minorEastAsia" w:hint="eastAsia"/>
          <w:b/>
          <w:i/>
          <w:color w:val="0D0D0D" w:themeColor="text1" w:themeTint="F2"/>
          <w:sz w:val="20"/>
          <w:szCs w:val="20"/>
          <w:lang w:eastAsia="zh-CN"/>
        </w:rPr>
      </w:pPr>
    </w:p>
    <w:p w:rsidR="00F84798" w:rsidRDefault="00D70325">
      <w:pPr>
        <w:pStyle w:val="NormalWeb"/>
        <w:snapToGrid w:val="0"/>
        <w:spacing w:before="0" w:beforeAutospacing="0" w:after="0" w:afterAutospacing="0"/>
        <w:rPr>
          <w:b/>
          <w:i/>
          <w:color w:val="0D0D0D" w:themeColor="text1" w:themeTint="F2"/>
          <w:sz w:val="20"/>
          <w:szCs w:val="20"/>
        </w:rPr>
      </w:pPr>
      <w:r>
        <w:rPr>
          <w:b/>
          <w:i/>
          <w:color w:val="0D0D0D" w:themeColor="text1" w:themeTint="F2"/>
          <w:sz w:val="20"/>
          <w:szCs w:val="20"/>
        </w:rPr>
        <w:lastRenderedPageBreak/>
        <w:t>Euphorbia tirucalli</w:t>
      </w:r>
    </w:p>
    <w:p w:rsidR="00F84798" w:rsidRDefault="00D70325">
      <w:pPr>
        <w:pStyle w:val="NormalWeb"/>
        <w:snapToGrid w:val="0"/>
        <w:spacing w:before="0" w:beforeAutospacing="0" w:after="0" w:afterAutospacing="0"/>
        <w:ind w:firstLine="720"/>
        <w:jc w:val="both"/>
        <w:rPr>
          <w:color w:val="0D0D0D" w:themeColor="text1" w:themeTint="F2"/>
          <w:sz w:val="20"/>
          <w:szCs w:val="20"/>
        </w:rPr>
      </w:pPr>
      <w:r>
        <w:rPr>
          <w:color w:val="0D0D0D" w:themeColor="text1" w:themeTint="F2"/>
          <w:sz w:val="20"/>
          <w:szCs w:val="20"/>
        </w:rPr>
        <w:t xml:space="preserve">A variety of analytical techniques were used to determine </w:t>
      </w:r>
      <w:r>
        <w:rPr>
          <w:sz w:val="20"/>
          <w:szCs w:val="20"/>
        </w:rPr>
        <w:t>total phenolic compounds (</w:t>
      </w:r>
      <w:r>
        <w:rPr>
          <w:color w:val="000000" w:themeColor="text1"/>
          <w:sz w:val="20"/>
          <w:szCs w:val="20"/>
        </w:rPr>
        <w:t>TPC),</w:t>
      </w:r>
      <w:r>
        <w:rPr>
          <w:color w:val="0D0D0D" w:themeColor="text1" w:themeTint="F2"/>
          <w:sz w:val="20"/>
          <w:szCs w:val="20"/>
        </w:rPr>
        <w:t xml:space="preserve"> flavonoid, and proanthocyanidin levels in aqueous and methanol extracts of </w:t>
      </w:r>
      <w:r>
        <w:rPr>
          <w:i/>
          <w:color w:val="0D0D0D" w:themeColor="text1" w:themeTint="F2"/>
          <w:sz w:val="20"/>
          <w:szCs w:val="20"/>
        </w:rPr>
        <w:t>Euphorbia tirucalli</w:t>
      </w:r>
      <w:r>
        <w:rPr>
          <w:color w:val="0D0D0D" w:themeColor="text1" w:themeTint="F2"/>
          <w:sz w:val="20"/>
          <w:szCs w:val="20"/>
        </w:rPr>
        <w:t>. The extracts were discovered to limit the multiplication of pancreatic</w:t>
      </w:r>
      <w:r>
        <w:rPr>
          <w:color w:val="0D0D0D" w:themeColor="text1" w:themeTint="F2"/>
          <w:sz w:val="20"/>
          <w:szCs w:val="20"/>
        </w:rPr>
        <w:t xml:space="preserve"> cancer cells, implying that they could be developed further into therapeutic treatments. The methanol extract inhibited the MiaPaCa-2 pancreatic cancer cell line's proliferation more effectively [28].</w:t>
      </w:r>
    </w:p>
    <w:p w:rsidR="00264BD6" w:rsidRDefault="00264BD6">
      <w:pPr>
        <w:pStyle w:val="NormalWeb"/>
        <w:snapToGrid w:val="0"/>
        <w:spacing w:before="0" w:beforeAutospacing="0" w:after="0" w:afterAutospacing="0"/>
        <w:rPr>
          <w:rFonts w:eastAsiaTheme="minorEastAsia" w:hint="eastAsia"/>
          <w:b/>
          <w:bCs/>
          <w:i/>
          <w:color w:val="0D0D0D" w:themeColor="text1" w:themeTint="F2"/>
          <w:sz w:val="20"/>
          <w:szCs w:val="20"/>
          <w:shd w:val="clear" w:color="auto" w:fill="FFFFFF"/>
          <w:lang w:eastAsia="zh-CN"/>
        </w:rPr>
      </w:pPr>
    </w:p>
    <w:p w:rsidR="00F84798" w:rsidRDefault="00D70325">
      <w:pPr>
        <w:pStyle w:val="NormalWeb"/>
        <w:snapToGrid w:val="0"/>
        <w:spacing w:before="0" w:beforeAutospacing="0" w:after="0" w:afterAutospacing="0"/>
        <w:rPr>
          <w:b/>
          <w:bCs/>
          <w:i/>
          <w:color w:val="0D0D0D" w:themeColor="text1" w:themeTint="F2"/>
          <w:sz w:val="20"/>
          <w:szCs w:val="20"/>
          <w:shd w:val="clear" w:color="auto" w:fill="FFFFFF"/>
        </w:rPr>
      </w:pPr>
      <w:r>
        <w:rPr>
          <w:b/>
          <w:bCs/>
          <w:i/>
          <w:color w:val="0D0D0D" w:themeColor="text1" w:themeTint="F2"/>
          <w:sz w:val="20"/>
          <w:szCs w:val="20"/>
          <w:shd w:val="clear" w:color="auto" w:fill="FFFFFF"/>
        </w:rPr>
        <w:t>Micrandra elata </w:t>
      </w:r>
    </w:p>
    <w:p w:rsidR="00F84798" w:rsidRDefault="00D70325">
      <w:pPr>
        <w:snapToGrid w:val="0"/>
        <w:spacing w:after="0" w:line="240" w:lineRule="auto"/>
        <w:ind w:firstLine="720"/>
        <w:jc w:val="both"/>
        <w:rPr>
          <w:rFonts w:ascii="Times New Roman" w:hAnsi="Times New Roman" w:cs="Times New Roman"/>
          <w:color w:val="0D0D0D" w:themeColor="text1" w:themeTint="F2"/>
          <w:sz w:val="20"/>
          <w:szCs w:val="20"/>
          <w:shd w:val="clear" w:color="auto" w:fill="FFFFFF"/>
          <w:vertAlign w:val="superscript"/>
        </w:rPr>
      </w:pPr>
      <w:r>
        <w:rPr>
          <w:rFonts w:ascii="Times New Roman" w:hAnsi="Times New Roman" w:cs="Times New Roman"/>
          <w:i/>
          <w:color w:val="0D0D0D" w:themeColor="text1" w:themeTint="F2"/>
          <w:sz w:val="20"/>
          <w:szCs w:val="20"/>
          <w:shd w:val="clear" w:color="auto" w:fill="FFFFFF"/>
        </w:rPr>
        <w:t>Micrandra elata</w:t>
      </w:r>
      <w:r>
        <w:rPr>
          <w:rFonts w:ascii="Times New Roman" w:hAnsi="Times New Roman" w:cs="Times New Roman"/>
          <w:color w:val="0D0D0D" w:themeColor="text1" w:themeTint="F2"/>
          <w:sz w:val="20"/>
          <w:szCs w:val="20"/>
          <w:shd w:val="clear" w:color="auto" w:fill="FFFFFF"/>
        </w:rPr>
        <w:t xml:space="preserve">, a Peruvian plant, was studied for its anti-cancer properties. In mice, the chloroform soluble portion of methanol extract of roots inhibited P-388 lymphocytic leukaemia. The presence of Isofraxidin, a cytotoxic coumarin has also been discovered in </w:t>
      </w:r>
      <w:r>
        <w:rPr>
          <w:rFonts w:ascii="Times New Roman" w:hAnsi="Times New Roman" w:cs="Times New Roman"/>
          <w:i/>
          <w:color w:val="0D0D0D" w:themeColor="text1" w:themeTint="F2"/>
          <w:sz w:val="20"/>
          <w:szCs w:val="20"/>
          <w:shd w:val="clear" w:color="auto" w:fill="FFFFFF"/>
        </w:rPr>
        <w:t>Micran</w:t>
      </w:r>
      <w:r>
        <w:rPr>
          <w:rFonts w:ascii="Times New Roman" w:hAnsi="Times New Roman" w:cs="Times New Roman"/>
          <w:i/>
          <w:color w:val="0D0D0D" w:themeColor="text1" w:themeTint="F2"/>
          <w:sz w:val="20"/>
          <w:szCs w:val="20"/>
          <w:shd w:val="clear" w:color="auto" w:fill="FFFFFF"/>
        </w:rPr>
        <w:t>dra elata</w:t>
      </w:r>
      <w:r>
        <w:rPr>
          <w:rFonts w:ascii="Times New Roman" w:hAnsi="Times New Roman" w:cs="Times New Roman"/>
          <w:color w:val="0D0D0D" w:themeColor="text1" w:themeTint="F2"/>
          <w:sz w:val="20"/>
          <w:szCs w:val="20"/>
          <w:shd w:val="clear" w:color="auto" w:fill="FFFFFF"/>
        </w:rPr>
        <w:t xml:space="preserve"> twig extract, which is the main anti-cancer phytochemical in it [29].</w:t>
      </w:r>
    </w:p>
    <w:p w:rsidR="00264BD6" w:rsidRDefault="00264BD6">
      <w:pPr>
        <w:snapToGrid w:val="0"/>
        <w:spacing w:after="0" w:line="240" w:lineRule="auto"/>
        <w:jc w:val="both"/>
        <w:rPr>
          <w:rFonts w:ascii="Times New Roman" w:hAnsi="Times New Roman" w:cs="Times New Roman" w:hint="eastAsia"/>
          <w:b/>
          <w:color w:val="000000" w:themeColor="text1"/>
          <w:sz w:val="20"/>
          <w:szCs w:val="20"/>
          <w:shd w:val="clear" w:color="auto" w:fill="FFFFFF"/>
          <w:lang w:eastAsia="zh-CN"/>
        </w:rPr>
      </w:pPr>
    </w:p>
    <w:p w:rsidR="00F84798" w:rsidRDefault="00D70325">
      <w:pPr>
        <w:snapToGrid w:val="0"/>
        <w:spacing w:after="0" w:line="240" w:lineRule="auto"/>
        <w:jc w:val="both"/>
        <w:rPr>
          <w:rFonts w:ascii="Times New Roman" w:hAnsi="Times New Roman" w:cs="Times New Roman"/>
          <w:sz w:val="20"/>
          <w:szCs w:val="20"/>
        </w:rPr>
      </w:pPr>
      <w:r>
        <w:rPr>
          <w:rFonts w:ascii="Times New Roman" w:hAnsi="Times New Roman" w:cs="Times New Roman"/>
          <w:b/>
          <w:color w:val="000000" w:themeColor="text1"/>
          <w:sz w:val="20"/>
          <w:szCs w:val="20"/>
          <w:shd w:val="clear" w:color="auto" w:fill="FFFFFF"/>
        </w:rPr>
        <w:t>Conclusion:</w:t>
      </w:r>
      <w:r>
        <w:rPr>
          <w:rFonts w:ascii="Times New Roman" w:hAnsi="Times New Roman" w:cs="Times New Roman"/>
          <w:sz w:val="20"/>
          <w:szCs w:val="20"/>
        </w:rPr>
        <w:t xml:space="preserve"> </w:t>
      </w:r>
    </w:p>
    <w:p w:rsidR="00F84798" w:rsidRDefault="00A03AC8" w:rsidP="00264BD6">
      <w:pPr>
        <w:snapToGrid w:val="0"/>
        <w:spacing w:after="0" w:line="240" w:lineRule="auto"/>
        <w:ind w:firstLine="720"/>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 </w:t>
      </w:r>
      <w:r w:rsidR="00D70325">
        <w:rPr>
          <w:rFonts w:ascii="Times New Roman" w:hAnsi="Times New Roman" w:cs="Times New Roman"/>
          <w:color w:val="000000" w:themeColor="text1"/>
          <w:sz w:val="20"/>
          <w:szCs w:val="20"/>
          <w:shd w:val="clear" w:color="auto" w:fill="FFFFFF"/>
        </w:rPr>
        <w:t>Thus it can now be easily evaluated that the</w:t>
      </w:r>
      <w:r w:rsidR="00264BD6">
        <w:rPr>
          <w:rFonts w:ascii="Times New Roman" w:hAnsi="Times New Roman" w:cs="Times New Roman" w:hint="eastAsia"/>
          <w:color w:val="000000" w:themeColor="text1"/>
          <w:sz w:val="20"/>
          <w:szCs w:val="20"/>
          <w:shd w:val="clear" w:color="auto" w:fill="FFFFFF"/>
          <w:lang w:eastAsia="zh-CN"/>
        </w:rPr>
        <w:t xml:space="preserve"> </w:t>
      </w:r>
      <w:r w:rsidR="00D70325">
        <w:rPr>
          <w:rFonts w:ascii="Times New Roman" w:hAnsi="Times New Roman" w:cs="Times New Roman"/>
          <w:color w:val="000000" w:themeColor="text1"/>
          <w:sz w:val="20"/>
          <w:szCs w:val="20"/>
          <w:shd w:val="clear" w:color="auto" w:fill="FFFFFF"/>
        </w:rPr>
        <w:t>plants in the family Euphorbiaceae could be employed as possible medicinal medications for the treatme</w:t>
      </w:r>
      <w:r w:rsidR="00D70325">
        <w:rPr>
          <w:rFonts w:ascii="Times New Roman" w:hAnsi="Times New Roman" w:cs="Times New Roman"/>
          <w:color w:val="000000" w:themeColor="text1"/>
          <w:sz w:val="20"/>
          <w:szCs w:val="20"/>
          <w:shd w:val="clear" w:color="auto" w:fill="FFFFFF"/>
        </w:rPr>
        <w:t>nt of diabetes and cancer-causing cells. However, more biochemical and pharmacological research is being conducted to determine the mechanism of Euphorbiaceae plants antihyperglycemic and anticancer effects. However, a long-term study is required because p</w:t>
      </w:r>
      <w:r w:rsidR="00D70325">
        <w:rPr>
          <w:rFonts w:ascii="Times New Roman" w:hAnsi="Times New Roman" w:cs="Times New Roman"/>
          <w:color w:val="000000" w:themeColor="text1"/>
          <w:sz w:val="20"/>
          <w:szCs w:val="20"/>
          <w:shd w:val="clear" w:color="auto" w:fill="FFFFFF"/>
        </w:rPr>
        <w:t>lant compounds are slower to act than synthetic medications and may potentially demonstrate a plateau effect at greater doses, which would be ineffective in disease treatment.</w:t>
      </w:r>
    </w:p>
    <w:p w:rsidR="00264BD6" w:rsidRDefault="00264BD6">
      <w:pPr>
        <w:snapToGrid w:val="0"/>
        <w:spacing w:after="0" w:line="240" w:lineRule="auto"/>
        <w:jc w:val="both"/>
        <w:rPr>
          <w:rFonts w:ascii="Times New Roman" w:hAnsi="Times New Roman" w:cs="Times New Roman" w:hint="eastAsia"/>
          <w:b/>
          <w:color w:val="000000" w:themeColor="text1"/>
          <w:sz w:val="20"/>
          <w:szCs w:val="20"/>
          <w:lang w:eastAsia="zh-CN"/>
        </w:rPr>
      </w:pPr>
    </w:p>
    <w:p w:rsidR="00F84798" w:rsidRDefault="00D70325">
      <w:pPr>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References: </w:t>
      </w:r>
    </w:p>
    <w:p w:rsidR="00F84798" w:rsidRDefault="00D70325" w:rsidP="00264BD6">
      <w:pPr>
        <w:snapToGrid w:val="0"/>
        <w:spacing w:after="0" w:line="240" w:lineRule="auto"/>
        <w:ind w:left="567" w:hanging="567"/>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 xml:space="preserve">Gillespie L J, Armbruster,WS. (1997). A Contribution to the Guianan Flora: Dalechampia, Haematostemon, Omphalea, Pera, Plukenetia, and Tragia (Euphorbiaceae) with Notes on Subfamily </w:t>
      </w:r>
      <w:r>
        <w:rPr>
          <w:rFonts w:ascii="Times New Roman" w:hAnsi="Times New Roman" w:cs="Times New Roman"/>
          <w:i/>
          <w:color w:val="000000" w:themeColor="text1"/>
          <w:sz w:val="20"/>
          <w:szCs w:val="20"/>
        </w:rPr>
        <w:t>Acalyphoideae</w:t>
      </w:r>
      <w:r>
        <w:rPr>
          <w:rFonts w:ascii="Times New Roman" w:hAnsi="Times New Roman" w:cs="Times New Roman"/>
          <w:color w:val="000000" w:themeColor="text1"/>
          <w:sz w:val="20"/>
          <w:szCs w:val="20"/>
        </w:rPr>
        <w:t>. Smithsonian Contributions to Botany (86): 6.</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Betancur-Ga</w:t>
      </w:r>
      <w:r>
        <w:rPr>
          <w:rFonts w:ascii="Times New Roman" w:hAnsi="Times New Roman" w:cs="Times New Roman"/>
          <w:color w:val="000000" w:themeColor="text1"/>
          <w:sz w:val="20"/>
          <w:szCs w:val="20"/>
        </w:rPr>
        <w:t xml:space="preserve">lvis LA, Morales GE, Forero JE, Roldan J. (2002). Cytotoxic and antiviral activities of colombian medicinal plant extracts of the euphorbia genus. Memórias do Instituto Oswaldo Cruz 97(4): 541-546. </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Davidson-S Hunt (2000): Ecological ethnobotany: Stumbl</w:t>
      </w:r>
      <w:r>
        <w:rPr>
          <w:rFonts w:ascii="Times New Roman" w:hAnsi="Times New Roman" w:cs="Times New Roman"/>
          <w:color w:val="000000" w:themeColor="text1"/>
          <w:sz w:val="20"/>
          <w:szCs w:val="20"/>
        </w:rPr>
        <w:t>ing toward new practices and</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paradigms. MASAJ, 16: C13, 2000. </w:t>
      </w:r>
    </w:p>
    <w:p w:rsidR="00F84798" w:rsidRDefault="00D70325" w:rsidP="00264BD6">
      <w:pPr>
        <w:pStyle w:val="NormalWeb"/>
        <w:shd w:val="clear" w:color="auto" w:fill="FFFFFF"/>
        <w:snapToGrid w:val="0"/>
        <w:spacing w:before="0" w:beforeAutospacing="0" w:after="0" w:afterAutospacing="0"/>
        <w:ind w:left="567" w:hanging="567"/>
        <w:jc w:val="both"/>
        <w:rPr>
          <w:color w:val="000000" w:themeColor="text1"/>
          <w:sz w:val="20"/>
          <w:szCs w:val="20"/>
          <w:vertAlign w:val="superscript"/>
        </w:rPr>
      </w:pPr>
      <w:r>
        <w:rPr>
          <w:color w:val="000000" w:themeColor="text1"/>
          <w:sz w:val="20"/>
          <w:szCs w:val="20"/>
        </w:rPr>
        <w:t>4. Bernhoft A. (2010). A brief review on bioactive compounds in plants, In: Bioactive</w:t>
      </w:r>
      <w:r w:rsidR="00A03AC8">
        <w:rPr>
          <w:color w:val="000000" w:themeColor="text1"/>
          <w:sz w:val="20"/>
          <w:szCs w:val="20"/>
        </w:rPr>
        <w:t xml:space="preserve">  </w:t>
      </w:r>
      <w:r>
        <w:rPr>
          <w:color w:val="000000" w:themeColor="text1"/>
          <w:sz w:val="20"/>
          <w:szCs w:val="20"/>
        </w:rPr>
        <w:t>compounds in plants–benefits and risks for man and animals, Oslo: The Norwegian</w:t>
      </w:r>
      <w:r w:rsidR="00A03AC8">
        <w:rPr>
          <w:color w:val="000000" w:themeColor="text1"/>
          <w:sz w:val="20"/>
          <w:szCs w:val="20"/>
        </w:rPr>
        <w:t xml:space="preserve">  </w:t>
      </w:r>
      <w:r>
        <w:rPr>
          <w:color w:val="000000" w:themeColor="text1"/>
          <w:sz w:val="20"/>
          <w:szCs w:val="20"/>
        </w:rPr>
        <w:t>Academy of Science and Letters, 2010, 11-17.</w:t>
      </w:r>
    </w:p>
    <w:p w:rsidR="00F84798" w:rsidRDefault="00D70325" w:rsidP="00264BD6">
      <w:pPr>
        <w:pStyle w:val="NormalWeb"/>
        <w:shd w:val="clear" w:color="auto" w:fill="FFFFFF"/>
        <w:snapToGrid w:val="0"/>
        <w:spacing w:before="0" w:beforeAutospacing="0" w:after="0" w:afterAutospacing="0"/>
        <w:ind w:left="567" w:hanging="567"/>
        <w:jc w:val="both"/>
        <w:rPr>
          <w:color w:val="000000" w:themeColor="text1"/>
          <w:sz w:val="20"/>
          <w:szCs w:val="20"/>
        </w:rPr>
      </w:pPr>
      <w:r>
        <w:rPr>
          <w:color w:val="000000" w:themeColor="text1"/>
          <w:sz w:val="20"/>
          <w:szCs w:val="20"/>
        </w:rPr>
        <w:t>5. Seigler, D.S (1994). Phytochemistry and systematics of the Euphorbiaceae. Ann. Mol. Bot. Gard., 81: 380-401.</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6. Nor Syahiran Zahidin, Syafiqah Saidin, Razauden Mohamed Zulkifli, Ida Idayu Muhamad, Haris</w:t>
      </w:r>
      <w:r>
        <w:rPr>
          <w:rFonts w:ascii="Times New Roman" w:hAnsi="Times New Roman" w:cs="Times New Roman"/>
          <w:color w:val="000000" w:themeColor="text1"/>
          <w:sz w:val="20"/>
          <w:szCs w:val="20"/>
        </w:rPr>
        <w:t xml:space="preserve">un Ya'akob, Hadi Nur, (2017). A review of </w:t>
      </w:r>
      <w:r>
        <w:rPr>
          <w:rFonts w:ascii="Times New Roman" w:hAnsi="Times New Roman" w:cs="Times New Roman"/>
          <w:i/>
          <w:color w:val="000000" w:themeColor="text1"/>
          <w:sz w:val="20"/>
          <w:szCs w:val="20"/>
        </w:rPr>
        <w:t>Acalypha indica</w:t>
      </w:r>
      <w:r>
        <w:rPr>
          <w:rFonts w:ascii="Times New Roman" w:hAnsi="Times New Roman" w:cs="Times New Roman"/>
          <w:color w:val="000000" w:themeColor="text1"/>
          <w:sz w:val="20"/>
          <w:szCs w:val="20"/>
        </w:rPr>
        <w:t xml:space="preserve"> L. (Euphorbiaceae) as traditional medicinal plant and its therapeutic potential, Journal of Ethnopharmacology, 207: 146-173.</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7. Siraj, M. A., Shilpi, J. A., Hossain, M. G., Uddin, S. J., Islam, M. K</w:t>
      </w:r>
      <w:r>
        <w:rPr>
          <w:rFonts w:ascii="Times New Roman" w:hAnsi="Times New Roman" w:cs="Times New Roman"/>
          <w:color w:val="000000" w:themeColor="text1"/>
          <w:sz w:val="20"/>
          <w:szCs w:val="20"/>
          <w:shd w:val="clear" w:color="auto" w:fill="FFFFFF"/>
        </w:rPr>
        <w:t>., Jahan, I. A., &amp; Hossain, H. (2016). Anti-Inflammatory</w:t>
      </w:r>
      <w:r w:rsidR="00A03AC8">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 xml:space="preserve">and Antioxidant Activity of </w:t>
      </w:r>
      <w:r>
        <w:rPr>
          <w:rFonts w:ascii="Times New Roman" w:hAnsi="Times New Roman" w:cs="Times New Roman"/>
          <w:i/>
          <w:color w:val="000000" w:themeColor="text1"/>
          <w:sz w:val="20"/>
          <w:szCs w:val="20"/>
          <w:shd w:val="clear" w:color="auto" w:fill="FFFFFF"/>
        </w:rPr>
        <w:t>Acalypha hispida</w:t>
      </w:r>
      <w:r>
        <w:rPr>
          <w:rFonts w:ascii="Times New Roman" w:hAnsi="Times New Roman" w:cs="Times New Roman"/>
          <w:color w:val="000000" w:themeColor="text1"/>
          <w:sz w:val="20"/>
          <w:szCs w:val="20"/>
          <w:shd w:val="clear" w:color="auto" w:fill="FFFFFF"/>
        </w:rPr>
        <w:t xml:space="preserve"> Leaf and Analysis of its Major Bioactive Polyphenols by HPLC. </w:t>
      </w:r>
      <w:r>
        <w:rPr>
          <w:rFonts w:ascii="Times New Roman" w:hAnsi="Times New Roman" w:cs="Times New Roman"/>
          <w:iCs/>
          <w:color w:val="000000" w:themeColor="text1"/>
          <w:sz w:val="20"/>
          <w:szCs w:val="20"/>
          <w:shd w:val="clear" w:color="auto" w:fill="FFFFFF"/>
        </w:rPr>
        <w:t>Advanced pharmaceutical bulletin</w:t>
      </w:r>
      <w:r w:rsidR="00264BD6">
        <w:rPr>
          <w:rFonts w:ascii="Times New Roman" w:hAnsi="Times New Roman" w:cs="Times New Roman" w:hint="eastAsia"/>
          <w:iCs/>
          <w:color w:val="000000" w:themeColor="text1"/>
          <w:sz w:val="20"/>
          <w:szCs w:val="20"/>
          <w:shd w:val="clear" w:color="auto" w:fill="FFFFFF"/>
          <w:lang w:eastAsia="zh-CN"/>
        </w:rPr>
        <w:t xml:space="preserve"> </w:t>
      </w:r>
      <w:r>
        <w:rPr>
          <w:rFonts w:ascii="Times New Roman" w:hAnsi="Times New Roman" w:cs="Times New Roman"/>
          <w:iCs/>
          <w:color w:val="000000" w:themeColor="text1"/>
          <w:sz w:val="20"/>
          <w:szCs w:val="20"/>
          <w:shd w:val="clear" w:color="auto" w:fill="FFFFFF"/>
        </w:rPr>
        <w:t xml:space="preserve">6 </w:t>
      </w:r>
      <w:r>
        <w:rPr>
          <w:rFonts w:ascii="Times New Roman" w:hAnsi="Times New Roman" w:cs="Times New Roman"/>
          <w:color w:val="000000" w:themeColor="text1"/>
          <w:sz w:val="20"/>
          <w:szCs w:val="20"/>
          <w:shd w:val="clear" w:color="auto" w:fill="FFFFFF"/>
        </w:rPr>
        <w:t xml:space="preserve">(2): 275–283. </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Gupta B, Rasmi S, Goyal Radha (2007). </w:t>
      </w:r>
      <w:r>
        <w:rPr>
          <w:rFonts w:ascii="Times New Roman" w:hAnsi="Times New Roman" w:cs="Times New Roman"/>
          <w:color w:val="000000" w:themeColor="text1"/>
          <w:sz w:val="20"/>
          <w:szCs w:val="20"/>
        </w:rPr>
        <w:t xml:space="preserve">Therapeutic Uses of </w:t>
      </w:r>
      <w:r>
        <w:rPr>
          <w:rFonts w:ascii="Times New Roman" w:hAnsi="Times New Roman" w:cs="Times New Roman"/>
          <w:i/>
          <w:color w:val="000000" w:themeColor="text1"/>
          <w:sz w:val="20"/>
          <w:szCs w:val="20"/>
        </w:rPr>
        <w:t>Euphorbia thymifolia</w:t>
      </w:r>
      <w:r>
        <w:rPr>
          <w:rFonts w:ascii="Times New Roman" w:hAnsi="Times New Roman" w:cs="Times New Roman"/>
          <w:color w:val="000000" w:themeColor="text1"/>
          <w:sz w:val="20"/>
          <w:szCs w:val="20"/>
        </w:rPr>
        <w:t>: A Review. Pharmacogn. Rev. 1: 299-304.</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 Kirtikar KR, Basu BD (1996). Indian Medicinal Plants. Vol. II, Dehradun,</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India, International Book Distributers. Pp. 1581.</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Nyeemet MAB., Haque M.S., Akramuzzaman M., Siddika R., Sultana S., Islam R. (2017). </w:t>
      </w:r>
      <w:r>
        <w:rPr>
          <w:rFonts w:ascii="Times New Roman" w:hAnsi="Times New Roman" w:cs="Times New Roman"/>
          <w:i/>
          <w:color w:val="000000" w:themeColor="text1"/>
          <w:sz w:val="20"/>
          <w:szCs w:val="20"/>
        </w:rPr>
        <w:t>Euphorbia hirta Linn</w:t>
      </w:r>
      <w:r>
        <w:rPr>
          <w:rFonts w:ascii="Times New Roman" w:hAnsi="Times New Roman" w:cs="Times New Roman"/>
          <w:color w:val="000000" w:themeColor="text1"/>
          <w:sz w:val="20"/>
          <w:szCs w:val="20"/>
        </w:rPr>
        <w:t>. A wonderful miracle plant of mediterranean region: A review. Journal of Medicinal Plants Studies, 5(3):170-175.</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Reshmina Firoz Khan, Ram P. Ya</w:t>
      </w:r>
      <w:r>
        <w:rPr>
          <w:rFonts w:ascii="Times New Roman" w:hAnsi="Times New Roman" w:cs="Times New Roman"/>
          <w:color w:val="000000" w:themeColor="text1"/>
          <w:sz w:val="20"/>
          <w:szCs w:val="20"/>
        </w:rPr>
        <w:t>dav and Ajay Singh (2020).</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Pharmacology and biological properties of </w:t>
      </w:r>
      <w:r>
        <w:rPr>
          <w:rFonts w:ascii="Times New Roman" w:hAnsi="Times New Roman" w:cs="Times New Roman"/>
          <w:i/>
          <w:color w:val="000000" w:themeColor="text1"/>
          <w:sz w:val="20"/>
          <w:szCs w:val="20"/>
        </w:rPr>
        <w:t>Euphorbia hirta</w:t>
      </w:r>
      <w:r>
        <w:rPr>
          <w:rFonts w:ascii="Times New Roman" w:hAnsi="Times New Roman" w:cs="Times New Roman"/>
          <w:color w:val="000000" w:themeColor="text1"/>
          <w:sz w:val="20"/>
          <w:szCs w:val="20"/>
        </w:rPr>
        <w:t xml:space="preserve"> Linn: A Review. European Journal of Biomedical and Pharmaceutical Sciences, 7(11): 148-151. </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12. Bassam Abdul RH. (2012).</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Medicinal Plants (Importance and Uses). Clini</w:t>
      </w:r>
      <w:r>
        <w:rPr>
          <w:rFonts w:ascii="Times New Roman" w:hAnsi="Times New Roman" w:cs="Times New Roman"/>
          <w:color w:val="000000" w:themeColor="text1"/>
          <w:sz w:val="20"/>
          <w:szCs w:val="20"/>
        </w:rPr>
        <w:t>cal Pharmacy Discipline, School</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of Pharmaceutical Sciences, University of Sains Malaysia, Penang, Malaysia. Pharmaceutica Analytica Acta</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3: Pp.139.</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13. Markom, M. Hasan, M. Daud, W.R.W. Singh, H. Jahim, J.M. (2007). Extraction of</w:t>
      </w:r>
      <w:r w:rsidR="00A03AC8">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h</w:t>
      </w:r>
      <w:r>
        <w:rPr>
          <w:rFonts w:ascii="Times New Roman" w:hAnsi="Times New Roman" w:cs="Times New Roman"/>
          <w:color w:val="000000" w:themeColor="text1"/>
          <w:sz w:val="20"/>
          <w:szCs w:val="20"/>
          <w:shd w:val="clear" w:color="auto" w:fill="FFFFFF"/>
        </w:rPr>
        <w:t>ydrolysable tannins from </w:t>
      </w:r>
      <w:r>
        <w:rPr>
          <w:rStyle w:val="html-italic"/>
          <w:rFonts w:ascii="Times New Roman" w:hAnsi="Times New Roman" w:cs="Times New Roman"/>
          <w:i/>
          <w:iCs/>
          <w:color w:val="000000" w:themeColor="text1"/>
          <w:sz w:val="20"/>
          <w:szCs w:val="20"/>
          <w:shd w:val="clear" w:color="auto" w:fill="FFFFFF"/>
        </w:rPr>
        <w:t>Phyllanthus niruri</w:t>
      </w:r>
      <w:r w:rsidR="00264BD6">
        <w:rPr>
          <w:rStyle w:val="html-italic"/>
          <w:rFonts w:ascii="Times New Roman" w:hAnsi="Times New Roman" w:cs="Times New Roman" w:hint="eastAsia"/>
          <w:i/>
          <w:iCs/>
          <w:color w:val="000000" w:themeColor="text1"/>
          <w:sz w:val="20"/>
          <w:szCs w:val="20"/>
          <w:shd w:val="clear" w:color="auto" w:fill="FFFFFF"/>
          <w:lang w:eastAsia="zh-CN"/>
        </w:rPr>
        <w:t xml:space="preserve"> </w:t>
      </w:r>
      <w:r>
        <w:rPr>
          <w:rFonts w:ascii="Times New Roman" w:hAnsi="Times New Roman" w:cs="Times New Roman"/>
          <w:color w:val="000000" w:themeColor="text1"/>
          <w:sz w:val="20"/>
          <w:szCs w:val="20"/>
          <w:shd w:val="clear" w:color="auto" w:fill="FFFFFF"/>
        </w:rPr>
        <w:t>Linn: Effects of solvents and extraction methods.</w:t>
      </w:r>
      <w:r w:rsidR="00264BD6">
        <w:rPr>
          <w:rFonts w:ascii="Times New Roman" w:hAnsi="Times New Roman" w:cs="Times New Roman" w:hint="eastAsia"/>
          <w:color w:val="000000" w:themeColor="text1"/>
          <w:sz w:val="20"/>
          <w:szCs w:val="20"/>
          <w:shd w:val="clear" w:color="auto" w:fill="FFFFFF"/>
          <w:lang w:eastAsia="zh-CN"/>
        </w:rPr>
        <w:t xml:space="preserve"> </w:t>
      </w:r>
      <w:r>
        <w:rPr>
          <w:rStyle w:val="html-italic"/>
          <w:rFonts w:ascii="Times New Roman" w:hAnsi="Times New Roman" w:cs="Times New Roman"/>
          <w:i/>
          <w:iCs/>
          <w:color w:val="000000" w:themeColor="text1"/>
          <w:sz w:val="20"/>
          <w:szCs w:val="20"/>
          <w:shd w:val="clear" w:color="auto" w:fill="FFFFFF"/>
        </w:rPr>
        <w:t>Sep. Purif. Technol.</w:t>
      </w:r>
      <w:r w:rsidR="00A03AC8">
        <w:rPr>
          <w:rFonts w:ascii="Times New Roman" w:hAnsi="Times New Roman" w:cs="Times New Roman"/>
          <w:color w:val="000000" w:themeColor="text1"/>
          <w:sz w:val="20"/>
          <w:szCs w:val="20"/>
          <w:shd w:val="clear" w:color="auto" w:fill="FFFFFF"/>
        </w:rPr>
        <w:t xml:space="preserve"> </w:t>
      </w:r>
      <w:r>
        <w:rPr>
          <w:rStyle w:val="html-italic"/>
          <w:rFonts w:ascii="Times New Roman" w:hAnsi="Times New Roman" w:cs="Times New Roman"/>
          <w:iCs/>
          <w:color w:val="000000" w:themeColor="text1"/>
          <w:sz w:val="20"/>
          <w:szCs w:val="20"/>
          <w:shd w:val="clear" w:color="auto" w:fill="FFFFFF"/>
        </w:rPr>
        <w:t>52:</w:t>
      </w:r>
      <w:r>
        <w:rPr>
          <w:rFonts w:ascii="Times New Roman" w:hAnsi="Times New Roman" w:cs="Times New Roman"/>
          <w:color w:val="000000" w:themeColor="text1"/>
          <w:sz w:val="20"/>
          <w:szCs w:val="20"/>
          <w:shd w:val="clear" w:color="auto" w:fill="FFFFFF"/>
        </w:rPr>
        <w:t xml:space="preserve"> 487–496.</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14. Van Damme P . (1989). Het traditioneel gebruik van </w:t>
      </w:r>
      <w:r>
        <w:rPr>
          <w:rFonts w:ascii="Times New Roman" w:hAnsi="Times New Roman" w:cs="Times New Roman"/>
          <w:i/>
          <w:color w:val="000000" w:themeColor="text1"/>
          <w:sz w:val="20"/>
          <w:szCs w:val="20"/>
        </w:rPr>
        <w:t>Euphorbia tirucalli</w:t>
      </w:r>
      <w:r>
        <w:rPr>
          <w:rFonts w:ascii="Times New Roman" w:hAnsi="Times New Roman" w:cs="Times New Roman"/>
          <w:color w:val="000000" w:themeColor="text1"/>
          <w:sz w:val="20"/>
          <w:szCs w:val="20"/>
        </w:rPr>
        <w:t xml:space="preserve">. Afr. Focus. 5: 176-203. </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Cataluna R.S.M.K. (199</w:t>
      </w:r>
      <w:r>
        <w:rPr>
          <w:rFonts w:ascii="Times New Roman" w:hAnsi="Times New Roman" w:cs="Times New Roman"/>
          <w:color w:val="000000" w:themeColor="text1"/>
          <w:sz w:val="20"/>
          <w:szCs w:val="20"/>
        </w:rPr>
        <w:t>9). The traditional</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use of the latex from </w:t>
      </w:r>
      <w:r>
        <w:rPr>
          <w:rFonts w:ascii="Times New Roman" w:hAnsi="Times New Roman" w:cs="Times New Roman"/>
          <w:i/>
          <w:color w:val="000000" w:themeColor="text1"/>
          <w:sz w:val="20"/>
          <w:szCs w:val="20"/>
        </w:rPr>
        <w:t>Euphorbi tirucalli</w:t>
      </w:r>
      <w:r>
        <w:rPr>
          <w:rFonts w:ascii="Times New Roman" w:hAnsi="Times New Roman" w:cs="Times New Roman"/>
          <w:color w:val="000000" w:themeColor="text1"/>
          <w:sz w:val="20"/>
          <w:szCs w:val="20"/>
        </w:rPr>
        <w:t xml:space="preserve"> Linnaeus (Euphorbiaceae) in the treatment of cancer in South Brazil. Second World Congress on Medicinal and Aromatic Plants for Human Welfare Wocmap. 2: 501: 289- 295.</w:t>
      </w:r>
    </w:p>
    <w:p w:rsidR="00F84798" w:rsidRDefault="00D70325" w:rsidP="00264BD6">
      <w:pPr>
        <w:shd w:val="clear" w:color="auto" w:fill="FFFFFF"/>
        <w:snapToGrid w:val="0"/>
        <w:spacing w:after="0" w:line="240" w:lineRule="auto"/>
        <w:ind w:left="567" w:hanging="567"/>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 Ghosh, T., K. Biswas,</w:t>
      </w:r>
      <w:r w:rsidR="00A03AC8">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M., Roy, P., &amp;</w:t>
      </w:r>
      <w:r w:rsidR="00A03AC8">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Guin, C. (2018). A Review on Traditional and Pharmacological Uses of </w:t>
      </w:r>
      <w:r>
        <w:rPr>
          <w:rFonts w:ascii="Times New Roman" w:eastAsia="Times New Roman" w:hAnsi="Times New Roman" w:cs="Times New Roman"/>
          <w:i/>
          <w:color w:val="000000" w:themeColor="text1"/>
          <w:sz w:val="20"/>
          <w:szCs w:val="20"/>
        </w:rPr>
        <w:t>Croton</w:t>
      </w:r>
      <w:r w:rsidR="00A03AC8">
        <w:rPr>
          <w:rFonts w:ascii="Times New Roman" w:eastAsia="Times New Roman" w:hAnsi="Times New Roman" w:cs="Times New Roman"/>
          <w:i/>
          <w:color w:val="000000" w:themeColor="text1"/>
          <w:sz w:val="20"/>
          <w:szCs w:val="20"/>
        </w:rPr>
        <w:t xml:space="preserve"> </w:t>
      </w:r>
      <w:r>
        <w:rPr>
          <w:rFonts w:ascii="Times New Roman" w:eastAsia="Times New Roman" w:hAnsi="Times New Roman" w:cs="Times New Roman"/>
          <w:i/>
          <w:color w:val="000000" w:themeColor="text1"/>
          <w:sz w:val="20"/>
          <w:szCs w:val="20"/>
        </w:rPr>
        <w:t>bonplandianum</w:t>
      </w:r>
      <w:r w:rsidR="00A03AC8">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with Special Reference to Phytochemical Aspect. </w:t>
      </w:r>
      <w:r>
        <w:rPr>
          <w:rFonts w:ascii="Times New Roman" w:eastAsia="Times New Roman" w:hAnsi="Times New Roman" w:cs="Times New Roman"/>
          <w:iCs/>
          <w:color w:val="000000" w:themeColor="text1"/>
          <w:sz w:val="20"/>
          <w:szCs w:val="20"/>
        </w:rPr>
        <w:t>European Journal of Medicinal Plants</w:t>
      </w:r>
      <w:r>
        <w:rPr>
          <w:rFonts w:ascii="Times New Roman" w:eastAsia="Times New Roman" w:hAnsi="Times New Roman" w:cs="Times New Roman"/>
          <w:color w:val="000000" w:themeColor="text1"/>
          <w:sz w:val="20"/>
          <w:szCs w:val="20"/>
        </w:rPr>
        <w:t>, </w:t>
      </w:r>
      <w:r>
        <w:rPr>
          <w:rFonts w:ascii="Times New Roman" w:eastAsia="Times New Roman" w:hAnsi="Times New Roman" w:cs="Times New Roman"/>
          <w:iCs/>
          <w:color w:val="000000" w:themeColor="text1"/>
          <w:sz w:val="20"/>
          <w:szCs w:val="20"/>
        </w:rPr>
        <w:t>22</w:t>
      </w:r>
      <w:r>
        <w:rPr>
          <w:rFonts w:ascii="Times New Roman" w:eastAsia="Times New Roman" w:hAnsi="Times New Roman" w:cs="Times New Roman"/>
          <w:color w:val="000000" w:themeColor="text1"/>
          <w:sz w:val="20"/>
          <w:szCs w:val="20"/>
        </w:rPr>
        <w:t xml:space="preserve">(4), 1-10. </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 K.H. Khan (2009).</w:t>
      </w:r>
      <w:r>
        <w:rPr>
          <w:rFonts w:ascii="Times New Roman" w:hAnsi="Times New Roman" w:cs="Times New Roman"/>
          <w:color w:val="000000" w:themeColor="text1"/>
          <w:sz w:val="20"/>
          <w:szCs w:val="20"/>
        </w:rPr>
        <w:t xml:space="preserve"> Roles of </w:t>
      </w:r>
      <w:r>
        <w:rPr>
          <w:rFonts w:ascii="Times New Roman" w:hAnsi="Times New Roman" w:cs="Times New Roman"/>
          <w:i/>
          <w:color w:val="000000" w:themeColor="text1"/>
          <w:sz w:val="20"/>
          <w:szCs w:val="20"/>
        </w:rPr>
        <w:t>Emblica officinalis</w:t>
      </w:r>
      <w:r>
        <w:rPr>
          <w:rFonts w:ascii="Times New Roman" w:hAnsi="Times New Roman" w:cs="Times New Roman"/>
          <w:color w:val="000000" w:themeColor="text1"/>
          <w:sz w:val="20"/>
          <w:szCs w:val="20"/>
        </w:rPr>
        <w:t xml:space="preserve"> in Medicine - A Review Botany Research International 2 (4): 218-228. </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18. Kumar S. Rashmi,</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Kumar, D. (2010). Evaluation of antidiabetic activity of</w:t>
      </w:r>
      <w:r w:rsidR="00A03AC8">
        <w:rPr>
          <w:rFonts w:ascii="Times New Roman" w:hAnsi="Times New Roman" w:cs="Times New Roman"/>
          <w:b/>
          <w:color w:val="000000" w:themeColor="text1"/>
          <w:sz w:val="20"/>
          <w:szCs w:val="20"/>
        </w:rPr>
        <w:t xml:space="preserve"> </w:t>
      </w:r>
      <w:r>
        <w:rPr>
          <w:rFonts w:ascii="Times New Roman" w:hAnsi="Times New Roman" w:cs="Times New Roman"/>
          <w:i/>
          <w:color w:val="000000" w:themeColor="text1"/>
          <w:sz w:val="20"/>
          <w:szCs w:val="20"/>
        </w:rPr>
        <w:t>Euphorbia hirta</w:t>
      </w:r>
      <w:r>
        <w:rPr>
          <w:rFonts w:ascii="Times New Roman" w:hAnsi="Times New Roman" w:cs="Times New Roman"/>
          <w:color w:val="000000" w:themeColor="text1"/>
          <w:sz w:val="20"/>
          <w:szCs w:val="20"/>
        </w:rPr>
        <w:t xml:space="preserve"> Linn. in streptozotocin induced diabetic mice. Indian</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Journ</w:t>
      </w:r>
      <w:r>
        <w:rPr>
          <w:rFonts w:ascii="Times New Roman" w:hAnsi="Times New Roman" w:cs="Times New Roman"/>
          <w:color w:val="000000" w:themeColor="text1"/>
          <w:sz w:val="20"/>
          <w:szCs w:val="20"/>
        </w:rPr>
        <w:t>al of Natural Products and Resources 1: 200-203.</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19. Jayakar, B. and Suresh, B. (2003). Antihyperglycaemic and hypoglycaemic effect of </w:t>
      </w:r>
      <w:r>
        <w:rPr>
          <w:rFonts w:ascii="Times New Roman" w:hAnsi="Times New Roman" w:cs="Times New Roman"/>
          <w:i/>
          <w:color w:val="000000" w:themeColor="text1"/>
          <w:sz w:val="20"/>
          <w:szCs w:val="20"/>
        </w:rPr>
        <w:t>Aporosa lindleyana</w:t>
      </w:r>
      <w:r>
        <w:rPr>
          <w:rFonts w:ascii="Times New Roman" w:hAnsi="Times New Roman" w:cs="Times New Roman"/>
          <w:color w:val="000000" w:themeColor="text1"/>
          <w:sz w:val="20"/>
          <w:szCs w:val="20"/>
        </w:rPr>
        <w:t xml:space="preserve"> normal and alloxan induced diabetic rats. Journal of Ethnopharmacology 84: 247-249.</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Y. Tanko, M. A</w:t>
      </w:r>
      <w:r>
        <w:rPr>
          <w:rFonts w:ascii="Times New Roman" w:hAnsi="Times New Roman" w:cs="Times New Roman"/>
          <w:color w:val="000000" w:themeColor="text1"/>
          <w:sz w:val="20"/>
          <w:szCs w:val="20"/>
        </w:rPr>
        <w:t>. Okasha , G. M. Magaji, M. Yerima, A. H. Yaro, M. I. A. Saleh</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and A. Mohammed (2008). Anti-diabetic properties of </w:t>
      </w:r>
      <w:r>
        <w:rPr>
          <w:rFonts w:ascii="Times New Roman" w:hAnsi="Times New Roman" w:cs="Times New Roman"/>
          <w:i/>
          <w:color w:val="000000" w:themeColor="text1"/>
          <w:sz w:val="20"/>
          <w:szCs w:val="20"/>
        </w:rPr>
        <w:t>Securinega virosa</w:t>
      </w:r>
      <w:r>
        <w:rPr>
          <w:rFonts w:ascii="Times New Roman" w:hAnsi="Times New Roman" w:cs="Times New Roman"/>
          <w:color w:val="000000" w:themeColor="text1"/>
          <w:sz w:val="20"/>
          <w:szCs w:val="20"/>
        </w:rPr>
        <w:t xml:space="preserve"> (Euphorbiaceae) leaf extract, African Journal of Biotechnology 7 (1): 022-024.</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r w:rsidR="00A03AC8">
        <w:rPr>
          <w:rFonts w:ascii="Times New Roman" w:hAnsi="Times New Roman" w:cs="Times New Roman"/>
          <w:color w:val="000000" w:themeColor="text1"/>
          <w:sz w:val="20"/>
          <w:szCs w:val="20"/>
        </w:rPr>
        <w:t xml:space="preserve"> </w:t>
      </w:r>
      <w:r>
        <w:rPr>
          <w:rStyle w:val="name"/>
          <w:rFonts w:ascii="Times New Roman" w:hAnsi="Times New Roman" w:cs="Times New Roman"/>
          <w:bCs/>
          <w:color w:val="000000" w:themeColor="text1"/>
          <w:sz w:val="20"/>
          <w:szCs w:val="20"/>
        </w:rPr>
        <w:t>Hammad Saleem, Irshad Ahmad,</w:t>
      </w:r>
      <w:r>
        <w:rPr>
          <w:rFonts w:ascii="Times New Roman" w:hAnsi="Times New Roman" w:cs="Times New Roman"/>
          <w:color w:val="000000" w:themeColor="text1"/>
          <w:sz w:val="20"/>
          <w:szCs w:val="20"/>
        </w:rPr>
        <w:t xml:space="preserve"> </w:t>
      </w:r>
      <w:r>
        <w:rPr>
          <w:rStyle w:val="name"/>
          <w:rFonts w:ascii="Times New Roman" w:hAnsi="Times New Roman" w:cs="Times New Roman"/>
          <w:bCs/>
          <w:color w:val="000000" w:themeColor="text1"/>
          <w:sz w:val="20"/>
          <w:szCs w:val="20"/>
        </w:rPr>
        <w:t>M Ashraf,</w:t>
      </w:r>
      <w:r>
        <w:rPr>
          <w:rStyle w:val="name"/>
          <w:rFonts w:ascii="Times New Roman" w:hAnsi="Times New Roman" w:cs="Times New Roman"/>
          <w:bCs/>
          <w:color w:val="000000" w:themeColor="text1"/>
          <w:sz w:val="20"/>
          <w:szCs w:val="20"/>
        </w:rPr>
        <w:t xml:space="preserve"> M Shoaib Ali, Gill Muhammad, Faisal Nadeem, M Nabeel Shahid</w:t>
      </w:r>
      <w:r>
        <w:rPr>
          <w:rFonts w:ascii="Times New Roman" w:hAnsi="Times New Roman" w:cs="Times New Roman"/>
          <w:color w:val="000000" w:themeColor="text1"/>
          <w:sz w:val="20"/>
          <w:szCs w:val="20"/>
        </w:rPr>
        <w:t xml:space="preserve">, </w:t>
      </w:r>
      <w:r>
        <w:rPr>
          <w:rStyle w:val="name"/>
          <w:rFonts w:ascii="Times New Roman" w:hAnsi="Times New Roman" w:cs="Times New Roman"/>
          <w:bCs/>
          <w:color w:val="000000" w:themeColor="text1"/>
          <w:sz w:val="20"/>
          <w:szCs w:val="20"/>
        </w:rPr>
        <w:t>Kashif Barkat (2016).</w:t>
      </w:r>
      <w:r>
        <w:rPr>
          <w:rFonts w:ascii="Times New Roman" w:hAnsi="Times New Roman" w:cs="Times New Roman"/>
          <w:color w:val="000000" w:themeColor="text1"/>
          <w:sz w:val="20"/>
          <w:szCs w:val="20"/>
        </w:rPr>
        <w:t xml:space="preserve"> </w:t>
      </w:r>
      <w:r>
        <w:rPr>
          <w:rFonts w:ascii="Times New Roman" w:hAnsi="Times New Roman" w:cs="Times New Roman"/>
          <w:i/>
          <w:iCs/>
          <w:color w:val="000000" w:themeColor="text1"/>
          <w:sz w:val="20"/>
          <w:szCs w:val="20"/>
        </w:rPr>
        <w:t>In vitro</w:t>
      </w:r>
      <w:r w:rsidR="003B4F10">
        <w:rPr>
          <w:rFonts w:ascii="Times New Roman" w:hAnsi="Times New Roman" w:cs="Times New Roman" w:hint="eastAsia"/>
          <w:i/>
          <w:iCs/>
          <w:color w:val="000000" w:themeColor="text1"/>
          <w:sz w:val="20"/>
          <w:szCs w:val="20"/>
          <w:lang w:eastAsia="zh-CN"/>
        </w:rPr>
        <w:t xml:space="preserve"> </w:t>
      </w:r>
      <w:r>
        <w:rPr>
          <w:rFonts w:ascii="Times New Roman" w:hAnsi="Times New Roman" w:cs="Times New Roman"/>
          <w:color w:val="000000" w:themeColor="text1"/>
          <w:sz w:val="20"/>
          <w:szCs w:val="20"/>
        </w:rPr>
        <w:t>Studies on Anti-diabetic and Anti-ulcer potentials of </w:t>
      </w:r>
      <w:r>
        <w:rPr>
          <w:rFonts w:ascii="Times New Roman" w:hAnsi="Times New Roman" w:cs="Times New Roman"/>
          <w:i/>
          <w:iCs/>
          <w:color w:val="000000" w:themeColor="text1"/>
          <w:sz w:val="20"/>
          <w:szCs w:val="20"/>
        </w:rPr>
        <w:t>Jatropha gossypifolia</w:t>
      </w:r>
      <w:r w:rsidR="003B4F10">
        <w:rPr>
          <w:rFonts w:ascii="Times New Roman" w:hAnsi="Times New Roman" w:cs="Times New Roman" w:hint="eastAsia"/>
          <w:i/>
          <w:iCs/>
          <w:color w:val="000000" w:themeColor="text1"/>
          <w:sz w:val="20"/>
          <w:szCs w:val="20"/>
          <w:lang w:eastAsia="zh-CN"/>
        </w:rPr>
        <w:t xml:space="preserve"> </w:t>
      </w:r>
      <w:r>
        <w:rPr>
          <w:rFonts w:ascii="Times New Roman" w:hAnsi="Times New Roman" w:cs="Times New Roman"/>
          <w:color w:val="000000" w:themeColor="text1"/>
          <w:sz w:val="20"/>
          <w:szCs w:val="20"/>
        </w:rPr>
        <w:t>(Euphorbiaceae)</w:t>
      </w:r>
      <w:r>
        <w:rPr>
          <w:rFonts w:ascii="Times New Roman" w:hAnsi="Times New Roman" w:cs="Times New Roman"/>
          <w:color w:val="000000" w:themeColor="text1"/>
          <w:sz w:val="20"/>
          <w:szCs w:val="20"/>
          <w:lang w:val="en-IN"/>
        </w:rPr>
        <w:t xml:space="preserve">, </w:t>
      </w:r>
      <w:r>
        <w:rPr>
          <w:rFonts w:ascii="Times New Roman" w:hAnsi="Times New Roman" w:cs="Times New Roman"/>
          <w:color w:val="000000" w:themeColor="text1"/>
          <w:sz w:val="20"/>
          <w:szCs w:val="20"/>
        </w:rPr>
        <w:t>Tropical Journal of Pharmaceutical Research 15 (1): 121-125.</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22. </w:t>
      </w:r>
      <w:r>
        <w:rPr>
          <w:rFonts w:ascii="Times New Roman" w:hAnsi="Times New Roman" w:cs="Times New Roman"/>
          <w:sz w:val="20"/>
          <w:szCs w:val="20"/>
        </w:rPr>
        <w:t>Tahir</w:t>
      </w:r>
      <w:r>
        <w:rPr>
          <w:rFonts w:ascii="Times New Roman" w:hAnsi="Times New Roman" w:cs="Times New Roman"/>
          <w:sz w:val="20"/>
          <w:szCs w:val="20"/>
        </w:rPr>
        <w:t>a Shamim,</w:t>
      </w:r>
      <w:r w:rsidR="00A03AC8">
        <w:rPr>
          <w:rFonts w:ascii="Times New Roman" w:hAnsi="Times New Roman" w:cs="Times New Roman"/>
          <w:sz w:val="20"/>
          <w:szCs w:val="20"/>
        </w:rPr>
        <w:t xml:space="preserve"> </w:t>
      </w:r>
      <w:r>
        <w:rPr>
          <w:rFonts w:ascii="Times New Roman" w:hAnsi="Times New Roman" w:cs="Times New Roman"/>
          <w:sz w:val="20"/>
          <w:szCs w:val="20"/>
        </w:rPr>
        <w:t xml:space="preserve">Mahmood Ahmad, Muhammad Mukhtar (2014). Antihyperglycemic and hypolipidemic effects of methanolic extract of </w:t>
      </w:r>
      <w:r>
        <w:rPr>
          <w:rFonts w:ascii="Times New Roman" w:hAnsi="Times New Roman" w:cs="Times New Roman"/>
          <w:i/>
          <w:sz w:val="20"/>
          <w:szCs w:val="20"/>
        </w:rPr>
        <w:t>Euphorbia prostrata</w:t>
      </w:r>
      <w:r>
        <w:rPr>
          <w:rFonts w:ascii="Times New Roman" w:hAnsi="Times New Roman" w:cs="Times New Roman"/>
          <w:sz w:val="20"/>
          <w:szCs w:val="20"/>
        </w:rPr>
        <w:t xml:space="preserve"> on Alloxan Induced Induced Diabetic Rabbits, European Scientific Journal August 2014 /SPECIAL/ edition ISSN: 1857 – </w:t>
      </w:r>
      <w:r>
        <w:rPr>
          <w:rFonts w:ascii="Times New Roman" w:hAnsi="Times New Roman" w:cs="Times New Roman"/>
          <w:sz w:val="20"/>
          <w:szCs w:val="20"/>
        </w:rPr>
        <w:t>7881</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 Patil1, R. C. Sonal, M. Manohar, Madhav V. Upadhye, V.I. Katchi , Asha J. Rao , Abhishek Mule</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Alpana S. Moghe (2011).</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Anti reverse transcriptase and anticancer activity of stem ethanol extracts of </w:t>
      </w:r>
      <w:r>
        <w:rPr>
          <w:rFonts w:ascii="Times New Roman" w:hAnsi="Times New Roman" w:cs="Times New Roman"/>
          <w:i/>
          <w:color w:val="000000" w:themeColor="text1"/>
          <w:sz w:val="20"/>
          <w:szCs w:val="20"/>
        </w:rPr>
        <w:t>Excoecaria agallocha</w:t>
      </w:r>
      <w:r>
        <w:rPr>
          <w:rFonts w:ascii="Times New Roman" w:hAnsi="Times New Roman" w:cs="Times New Roman"/>
          <w:color w:val="000000" w:themeColor="text1"/>
          <w:sz w:val="20"/>
          <w:szCs w:val="20"/>
        </w:rPr>
        <w:t xml:space="preserve"> (Euphorbiaceae),Ceylon </w:t>
      </w:r>
      <w:r>
        <w:rPr>
          <w:rFonts w:ascii="Times New Roman" w:hAnsi="Times New Roman" w:cs="Times New Roman"/>
          <w:color w:val="000000" w:themeColor="text1"/>
          <w:sz w:val="20"/>
          <w:szCs w:val="20"/>
        </w:rPr>
        <w:t>Journal of Science 40 (2): 147-155.</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24. Shi-Zhou Qi, Ting Liu, Miao Wang, Xin-Xin Zhang, Yi-Ren Yang, Wen-Hua Jing, Li-Ping Long, Kai-Ru Song, Yue Jin, Hui-Yuan Gao, (2021). New phenylpropanoid-conjugated pentacyclic triterpenoids from the whole plants of </w:t>
      </w:r>
      <w:r>
        <w:rPr>
          <w:rFonts w:ascii="Times New Roman" w:hAnsi="Times New Roman" w:cs="Times New Roman"/>
          <w:i/>
          <w:color w:val="000000" w:themeColor="text1"/>
          <w:sz w:val="20"/>
          <w:szCs w:val="20"/>
        </w:rPr>
        <w:t>Leptopus lolonum</w:t>
      </w:r>
      <w:r>
        <w:rPr>
          <w:rFonts w:ascii="Times New Roman" w:hAnsi="Times New Roman" w:cs="Times New Roman"/>
          <w:color w:val="000000" w:themeColor="text1"/>
          <w:sz w:val="20"/>
          <w:szCs w:val="20"/>
        </w:rPr>
        <w:t xml:space="preserve"> with their antiproliferative activities on cancer cells, Bioorganic Chemistry, 107:</w:t>
      </w:r>
      <w:r>
        <w:rPr>
          <w:rFonts w:ascii="Times New Roman" w:hAnsi="Times New Roman" w:cs="Times New Roman"/>
          <w:color w:val="212121"/>
          <w:sz w:val="20"/>
          <w:szCs w:val="20"/>
          <w:shd w:val="clear" w:color="auto" w:fill="FFFFFF"/>
        </w:rPr>
        <w:t xml:space="preserve"> 104628. doi: 10.1016/j.bioorg.2021.104628. Epub 2021 Jan 7. PMID: 33461038.</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25. Sawitri E, Riwanto I, Tjahjono T, Dharmana E. (2012). Effect of </w:t>
      </w:r>
      <w:r>
        <w:rPr>
          <w:rFonts w:ascii="Times New Roman" w:hAnsi="Times New Roman" w:cs="Times New Roman"/>
          <w:i/>
          <w:color w:val="000000" w:themeColor="text1"/>
          <w:sz w:val="20"/>
          <w:szCs w:val="20"/>
        </w:rPr>
        <w:t>Phyllanthus</w:t>
      </w:r>
      <w:r>
        <w:rPr>
          <w:rFonts w:ascii="Times New Roman" w:hAnsi="Times New Roman" w:cs="Times New Roman"/>
          <w:i/>
          <w:color w:val="000000" w:themeColor="text1"/>
          <w:sz w:val="20"/>
          <w:szCs w:val="20"/>
        </w:rPr>
        <w:t xml:space="preserve"> niruri</w:t>
      </w:r>
      <w:r>
        <w:rPr>
          <w:rFonts w:ascii="Times New Roman" w:hAnsi="Times New Roman" w:cs="Times New Roman"/>
          <w:color w:val="000000" w:themeColor="text1"/>
          <w:sz w:val="20"/>
          <w:szCs w:val="20"/>
        </w:rPr>
        <w:t xml:space="preserve"> Linn extract on tumor growth and cell proliferation of colorectal cancer: experimental study in 1.2 DMH-induced Sprague-Dawley rats. M Med Indones 46:25-32.</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 Zheng Z.Z, Chen L.H, Liu S.S, Deng Y, Zheng G.H, Gu Y. (2016). Bioguided fraction and i</w:t>
      </w:r>
      <w:r>
        <w:rPr>
          <w:rFonts w:ascii="Times New Roman" w:hAnsi="Times New Roman" w:cs="Times New Roman"/>
          <w:color w:val="000000" w:themeColor="text1"/>
          <w:sz w:val="20"/>
          <w:szCs w:val="20"/>
        </w:rPr>
        <w:t xml:space="preserve">solation of the antitumor components from </w:t>
      </w:r>
      <w:r>
        <w:rPr>
          <w:rFonts w:ascii="Times New Roman" w:hAnsi="Times New Roman" w:cs="Times New Roman"/>
          <w:i/>
          <w:color w:val="000000" w:themeColor="text1"/>
          <w:sz w:val="20"/>
          <w:szCs w:val="20"/>
        </w:rPr>
        <w:t>Phyllanthus niruri</w:t>
      </w:r>
      <w:r>
        <w:rPr>
          <w:rFonts w:ascii="Times New Roman" w:hAnsi="Times New Roman" w:cs="Times New Roman"/>
          <w:color w:val="000000" w:themeColor="text1"/>
          <w:sz w:val="20"/>
          <w:szCs w:val="20"/>
        </w:rPr>
        <w:t xml:space="preserve"> L.,</w:t>
      </w:r>
      <w:r>
        <w:rPr>
          <w:rFonts w:ascii="Times New Roman" w:hAnsi="Times New Roman" w:cs="Times New Roman"/>
          <w:color w:val="232323"/>
          <w:sz w:val="20"/>
          <w:szCs w:val="20"/>
          <w:shd w:val="clear" w:color="auto" w:fill="FFFFFF"/>
        </w:rPr>
        <w:t>Biomedical Research International, 2016, Article ID: 9729275.</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27. Muhammad S. Ignatius R. B. Parish B. Teuku I. Surya A. (2020). Anticancer activity of </w:t>
      </w:r>
      <w:r>
        <w:rPr>
          <w:rFonts w:ascii="Times New Roman" w:hAnsi="Times New Roman" w:cs="Times New Roman"/>
          <w:i/>
          <w:color w:val="000000" w:themeColor="text1"/>
          <w:sz w:val="20"/>
          <w:szCs w:val="20"/>
        </w:rPr>
        <w:lastRenderedPageBreak/>
        <w:t>Phyllanthus niruri</w:t>
      </w:r>
      <w:r>
        <w:rPr>
          <w:rFonts w:ascii="Times New Roman" w:hAnsi="Times New Roman" w:cs="Times New Roman"/>
          <w:color w:val="000000" w:themeColor="text1"/>
          <w:sz w:val="20"/>
          <w:szCs w:val="20"/>
        </w:rPr>
        <w:t xml:space="preserve"> Linn extract in colorectal cancer patients: A phase II Clinical Trial Sys Rev Pharm 11(10):313-317. </w:t>
      </w:r>
    </w:p>
    <w:p w:rsidR="00F84798" w:rsidRDefault="00D70325" w:rsidP="00264BD6">
      <w:pPr>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 Benjamin M. Quan V. Vuong, Anita C. Chalmers, Chloe D. Goldsmith, Michael C. Bowyer</w:t>
      </w:r>
      <w:r w:rsidR="00A03A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Christopher J. Scarlett (2015). Phytochemical, antioxidant an</w:t>
      </w:r>
      <w:r>
        <w:rPr>
          <w:rFonts w:ascii="Times New Roman" w:hAnsi="Times New Roman" w:cs="Times New Roman"/>
          <w:color w:val="000000" w:themeColor="text1"/>
          <w:sz w:val="20"/>
          <w:szCs w:val="20"/>
        </w:rPr>
        <w:t xml:space="preserve">d anti-cancer properties of </w:t>
      </w:r>
      <w:r>
        <w:rPr>
          <w:rFonts w:ascii="Times New Roman" w:hAnsi="Times New Roman" w:cs="Times New Roman"/>
          <w:i/>
          <w:color w:val="000000" w:themeColor="text1"/>
          <w:sz w:val="20"/>
          <w:szCs w:val="20"/>
        </w:rPr>
        <w:t>Euphorbia tirucalli</w:t>
      </w:r>
      <w:r>
        <w:rPr>
          <w:rFonts w:ascii="Times New Roman" w:hAnsi="Times New Roman" w:cs="Times New Roman"/>
          <w:color w:val="000000" w:themeColor="text1"/>
          <w:sz w:val="20"/>
          <w:szCs w:val="20"/>
        </w:rPr>
        <w:t xml:space="preserve"> methanolic and aqueous extracts , Antioxidants 4: 647-661.</w:t>
      </w:r>
    </w:p>
    <w:p w:rsidR="00F84798" w:rsidRDefault="00D70325" w:rsidP="00264BD6">
      <w:pPr>
        <w:shd w:val="clear" w:color="auto" w:fill="FFFFFF"/>
        <w:snapToGrid w:val="0"/>
        <w:spacing w:after="0" w:line="240"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r>
        <w:rPr>
          <w:rStyle w:val="hlfld-contribauthor"/>
          <w:rFonts w:ascii="Times New Roman" w:hAnsi="Times New Roman" w:cs="Times New Roman"/>
          <w:color w:val="000000" w:themeColor="text1"/>
          <w:sz w:val="20"/>
          <w:szCs w:val="20"/>
        </w:rPr>
        <w:t xml:space="preserve"> </w:t>
      </w:r>
      <w:hyperlink r:id="rId13" w:history="1">
        <w:r>
          <w:rPr>
            <w:rStyle w:val="Hyperlink"/>
            <w:rFonts w:ascii="Times New Roman" w:hAnsi="Times New Roman" w:cs="Times New Roman"/>
            <w:color w:val="000000" w:themeColor="text1"/>
            <w:sz w:val="20"/>
            <w:szCs w:val="20"/>
            <w:u w:val="none"/>
          </w:rPr>
          <w:t>Robert P. Borris</w:t>
        </w:r>
      </w:hyperlink>
      <w:r>
        <w:rPr>
          <w:rFonts w:ascii="Times New Roman" w:hAnsi="Times New Roman" w:cs="Times New Roman"/>
          <w:color w:val="000000" w:themeColor="text1"/>
          <w:sz w:val="20"/>
          <w:szCs w:val="20"/>
        </w:rPr>
        <w:t xml:space="preserve"> </w:t>
      </w:r>
      <w:hyperlink r:id="rId14" w:history="1">
        <w:r>
          <w:rPr>
            <w:rStyle w:val="Hyperlink"/>
            <w:rFonts w:ascii="Times New Roman" w:hAnsi="Times New Roman" w:cs="Times New Roman"/>
            <w:color w:val="000000" w:themeColor="text1"/>
            <w:sz w:val="20"/>
            <w:szCs w:val="20"/>
            <w:u w:val="none"/>
          </w:rPr>
          <w:t>Geoffrey A. Cordell</w:t>
        </w:r>
      </w:hyperlink>
      <w:r>
        <w:rPr>
          <w:rStyle w:val="comma-separator"/>
          <w:rFonts w:ascii="Times New Roman" w:hAnsi="Times New Roman" w:cs="Times New Roman"/>
          <w:color w:val="000000" w:themeColor="text1"/>
          <w:sz w:val="20"/>
          <w:szCs w:val="20"/>
        </w:rPr>
        <w:t>, and</w:t>
      </w:r>
      <w:r w:rsidR="003B4F10">
        <w:rPr>
          <w:rStyle w:val="comma-separator"/>
          <w:rFonts w:ascii="Times New Roman" w:hAnsi="Times New Roman" w:cs="Times New Roman" w:hint="eastAsia"/>
          <w:color w:val="000000" w:themeColor="text1"/>
          <w:sz w:val="20"/>
          <w:szCs w:val="20"/>
          <w:lang w:eastAsia="zh-CN"/>
        </w:rPr>
        <w:t xml:space="preserve"> </w:t>
      </w:r>
      <w:hyperlink r:id="rId15" w:history="1">
        <w:r>
          <w:rPr>
            <w:rStyle w:val="Hyperlink"/>
            <w:rFonts w:ascii="Times New Roman" w:hAnsi="Times New Roman" w:cs="Times New Roman"/>
            <w:color w:val="000000" w:themeColor="text1"/>
            <w:sz w:val="20"/>
            <w:szCs w:val="20"/>
            <w:u w:val="none"/>
          </w:rPr>
          <w:t>Norman R. Farnsworth</w:t>
        </w:r>
      </w:hyperlink>
      <w:r>
        <w:rPr>
          <w:rStyle w:val="hlfld-title"/>
          <w:rFonts w:ascii="Times New Roman" w:hAnsi="Times New Roman" w:cs="Times New Roman"/>
          <w:color w:val="000000" w:themeColor="text1"/>
          <w:sz w:val="20"/>
          <w:szCs w:val="20"/>
        </w:rPr>
        <w:t xml:space="preserve"> (1980). Isofraxidin, A Cytotoxic Coumarin From </w:t>
      </w:r>
      <w:r>
        <w:rPr>
          <w:rStyle w:val="hlfld-title"/>
          <w:rFonts w:ascii="Times New Roman" w:hAnsi="Times New Roman" w:cs="Times New Roman"/>
          <w:i/>
          <w:color w:val="000000" w:themeColor="text1"/>
          <w:sz w:val="20"/>
          <w:szCs w:val="20"/>
        </w:rPr>
        <w:t>Micrandr</w:t>
      </w:r>
      <w:r>
        <w:rPr>
          <w:rStyle w:val="hlfld-title"/>
          <w:rFonts w:ascii="Times New Roman" w:hAnsi="Times New Roman" w:cs="Times New Roman"/>
          <w:i/>
          <w:color w:val="000000" w:themeColor="text1"/>
          <w:sz w:val="20"/>
          <w:szCs w:val="20"/>
        </w:rPr>
        <w:t>a elata</w:t>
      </w:r>
      <w:r>
        <w:rPr>
          <w:rStyle w:val="hlfld-title"/>
          <w:rFonts w:ascii="Times New Roman" w:hAnsi="Times New Roman" w:cs="Times New Roman"/>
          <w:color w:val="000000" w:themeColor="text1"/>
          <w:sz w:val="20"/>
          <w:szCs w:val="20"/>
        </w:rPr>
        <w:t xml:space="preserve"> (Euphorbiaceae)</w:t>
      </w:r>
      <w:r>
        <w:rPr>
          <w:rFonts w:ascii="Times New Roman" w:hAnsi="Times New Roman" w:cs="Times New Roman"/>
          <w:color w:val="000000" w:themeColor="text1"/>
          <w:sz w:val="20"/>
          <w:szCs w:val="20"/>
        </w:rPr>
        <w:t xml:space="preserve">, </w:t>
      </w:r>
      <w:r>
        <w:rPr>
          <w:rStyle w:val="cit-title"/>
          <w:rFonts w:ascii="Times New Roman" w:hAnsi="Times New Roman" w:cs="Times New Roman"/>
          <w:iCs/>
          <w:color w:val="000000" w:themeColor="text1"/>
          <w:sz w:val="20"/>
          <w:szCs w:val="20"/>
        </w:rPr>
        <w:t>J. Nat. Prod.</w:t>
      </w:r>
      <w:r w:rsidR="00A03AC8">
        <w:rPr>
          <w:rFonts w:ascii="Times New Roman" w:hAnsi="Times New Roman" w:cs="Times New Roman"/>
          <w:color w:val="000000" w:themeColor="text1"/>
          <w:sz w:val="20"/>
          <w:szCs w:val="20"/>
        </w:rPr>
        <w:t xml:space="preserve"> </w:t>
      </w:r>
      <w:r>
        <w:rPr>
          <w:rStyle w:val="cit-volume"/>
          <w:rFonts w:ascii="Times New Roman" w:hAnsi="Times New Roman" w:cs="Times New Roman"/>
          <w:color w:val="000000" w:themeColor="text1"/>
          <w:sz w:val="20"/>
          <w:szCs w:val="20"/>
        </w:rPr>
        <w:t>43</w:t>
      </w:r>
      <w:r>
        <w:rPr>
          <w:rStyle w:val="cit-issue"/>
          <w:rFonts w:ascii="Times New Roman" w:hAnsi="Times New Roman" w:cs="Times New Roman"/>
          <w:color w:val="000000" w:themeColor="text1"/>
          <w:sz w:val="20"/>
          <w:szCs w:val="20"/>
        </w:rPr>
        <w:t xml:space="preserve"> (5):</w:t>
      </w:r>
      <w:r>
        <w:rPr>
          <w:rStyle w:val="cit-pagerange"/>
          <w:rFonts w:ascii="Times New Roman" w:hAnsi="Times New Roman" w:cs="Times New Roman"/>
          <w:color w:val="000000" w:themeColor="text1"/>
          <w:sz w:val="20"/>
          <w:szCs w:val="20"/>
        </w:rPr>
        <w:t xml:space="preserve"> 641–643 </w:t>
      </w:r>
    </w:p>
    <w:p w:rsidR="00F84798" w:rsidRDefault="00F84798">
      <w:pPr>
        <w:snapToGrid w:val="0"/>
        <w:spacing w:after="0" w:line="240" w:lineRule="auto"/>
        <w:ind w:left="567" w:hanging="567"/>
        <w:jc w:val="both"/>
        <w:rPr>
          <w:rFonts w:ascii="Times New Roman" w:hAnsi="Times New Roman" w:cs="Times New Roman"/>
          <w:color w:val="000000" w:themeColor="text1"/>
          <w:sz w:val="20"/>
          <w:szCs w:val="20"/>
          <w:lang w:eastAsia="zh-CN"/>
        </w:rPr>
      </w:pPr>
    </w:p>
    <w:p w:rsidR="00F84798" w:rsidRDefault="00F84798">
      <w:pPr>
        <w:snapToGrid w:val="0"/>
        <w:spacing w:after="0" w:line="240" w:lineRule="auto"/>
        <w:ind w:left="567" w:hanging="567"/>
        <w:jc w:val="both"/>
        <w:rPr>
          <w:rFonts w:ascii="Times New Roman" w:hAnsi="Times New Roman" w:cs="Times New Roman"/>
          <w:color w:val="000000" w:themeColor="text1"/>
          <w:sz w:val="20"/>
          <w:szCs w:val="20"/>
          <w:lang w:eastAsia="zh-CN"/>
        </w:rPr>
      </w:pPr>
    </w:p>
    <w:p w:rsidR="00F84798" w:rsidRDefault="00D70325">
      <w:pPr>
        <w:snapToGrid w:val="0"/>
        <w:spacing w:after="0" w:line="240" w:lineRule="auto"/>
        <w:ind w:left="567" w:hanging="567"/>
        <w:jc w:val="both"/>
        <w:rPr>
          <w:rFonts w:ascii="Times New Roman" w:hAnsi="Times New Roman" w:cs="Times New Roman"/>
          <w:color w:val="000000" w:themeColor="text1"/>
          <w:sz w:val="20"/>
          <w:szCs w:val="20"/>
          <w:lang w:eastAsia="zh-CN"/>
        </w:rPr>
      </w:pPr>
      <w:r>
        <w:rPr>
          <w:rFonts w:ascii="Times New Roman" w:hAnsi="Times New Roman" w:cs="Times New Roman"/>
          <w:sz w:val="20"/>
          <w:szCs w:val="20"/>
          <w:lang w:val="de-DE" w:eastAsia="zh-CN"/>
        </w:rPr>
        <w:t>11/12/2021</w:t>
      </w:r>
    </w:p>
    <w:sectPr w:rsidR="00F84798" w:rsidSect="00F84798">
      <w:type w:val="continuous"/>
      <w:pgSz w:w="11906" w:h="16838"/>
      <w:pgMar w:top="1440" w:right="1440" w:bottom="1440" w:left="1440" w:header="708" w:footer="708" w:gutter="0"/>
      <w:cols w:num="2" w:space="720" w:equalWidth="0">
        <w:col w:w="4300" w:space="425"/>
        <w:col w:w="43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325" w:rsidRDefault="00D70325">
      <w:pPr>
        <w:spacing w:line="240" w:lineRule="auto"/>
      </w:pPr>
      <w:r>
        <w:separator/>
      </w:r>
    </w:p>
  </w:endnote>
  <w:endnote w:type="continuationSeparator" w:id="0">
    <w:p w:rsidR="00D70325" w:rsidRDefault="00D703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98" w:rsidRDefault="00F84798">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F84798" w:rsidRDefault="00F84798">
                <w:pPr>
                  <w:pStyle w:val="Footer"/>
                </w:pPr>
                <w:r>
                  <w:rPr>
                    <w:rFonts w:ascii="Times New Roman" w:hAnsi="Times New Roman" w:cs="Times New Roman"/>
                    <w:sz w:val="20"/>
                    <w:szCs w:val="20"/>
                  </w:rPr>
                  <w:fldChar w:fldCharType="begin"/>
                </w:r>
                <w:r w:rsidR="00D70325">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B4F10">
                  <w:rPr>
                    <w:rFonts w:ascii="Times New Roman" w:hAnsi="Times New Roman" w:cs="Times New Roman"/>
                    <w:noProof/>
                    <w:sz w:val="20"/>
                    <w:szCs w:val="20"/>
                  </w:rPr>
                  <w:t>41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325" w:rsidRDefault="00D70325">
      <w:pPr>
        <w:spacing w:after="0"/>
      </w:pPr>
      <w:r>
        <w:separator/>
      </w:r>
    </w:p>
  </w:footnote>
  <w:footnote w:type="continuationSeparator" w:id="0">
    <w:p w:rsidR="00D70325" w:rsidRDefault="00D703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98" w:rsidRDefault="00D70325">
    <w:pPr>
      <w:pBdr>
        <w:bottom w:val="thinThickMediumGap" w:sz="12" w:space="1" w:color="auto"/>
      </w:pBdr>
      <w:ind w:firstLineChars="200" w:firstLine="400"/>
    </w:pP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12</w:t>
    </w:r>
    <w:r>
      <w:rPr>
        <w:rFonts w:ascii="Times New Roman" w:hAnsi="Times New Roman" w:cs="Times New Roman"/>
        <w:sz w:val="20"/>
        <w:szCs w:val="20"/>
      </w:rPr>
      <w:t>)</w:t>
    </w:r>
    <w:r w:rsidR="00A03AC8">
      <w:rPr>
        <w:rFonts w:ascii="Times New Roman" w:hAnsi="Times New Roman" w:cs="Times New Roman" w:hint="eastAsia"/>
        <w:sz w:val="20"/>
        <w:szCs w:val="20"/>
        <w:lang w:eastAsia="zh-CN"/>
      </w:rPr>
      <w:t xml:space="preserve"> </w:t>
    </w:r>
    <w:r w:rsidR="00A03AC8">
      <w:rPr>
        <w:rFonts w:cs="Times New Roman" w:hint="eastAsia"/>
        <w:sz w:val="20"/>
        <w:szCs w:val="20"/>
        <w:lang w:eastAsia="zh-CN"/>
      </w:rPr>
      <w:t xml:space="preserve"> </w:t>
    </w:r>
    <w:r w:rsidR="00264BD6">
      <w:rPr>
        <w:rStyle w:val="PageNumber"/>
      </w:rPr>
      <w:fldChar w:fldCharType="begin"/>
    </w:r>
    <w:r w:rsidR="00264BD6">
      <w:rPr>
        <w:rStyle w:val="PageNumber"/>
      </w:rPr>
      <w:instrText xml:space="preserve"> PAGE </w:instrText>
    </w:r>
    <w:r w:rsidR="00264BD6">
      <w:rPr>
        <w:rStyle w:val="PageNumber"/>
      </w:rPr>
      <w:fldChar w:fldCharType="separate"/>
    </w:r>
    <w:r w:rsidR="003B4F10">
      <w:rPr>
        <w:rStyle w:val="PageNumber"/>
        <w:noProof/>
      </w:rPr>
      <w:t>41</w:t>
    </w:r>
    <w:r w:rsidR="00264BD6">
      <w:rPr>
        <w:rStyle w:val="PageNumber"/>
      </w:rPr>
      <w:fldChar w:fldCharType="end"/>
    </w:r>
    <w:r w:rsidR="00264BD6">
      <w:rPr>
        <w:rStyle w:val="PageNumber"/>
      </w:rPr>
      <w:fldChar w:fldCharType="begin"/>
    </w:r>
    <w:r w:rsidR="00264BD6">
      <w:rPr>
        <w:rStyle w:val="PageNumber"/>
      </w:rPr>
      <w:instrText xml:space="preserve"> PAGE </w:instrText>
    </w:r>
    <w:r w:rsidR="00264BD6">
      <w:rPr>
        <w:rStyle w:val="PageNumber"/>
      </w:rPr>
      <w:fldChar w:fldCharType="separate"/>
    </w:r>
    <w:r w:rsidR="003B4F10">
      <w:rPr>
        <w:rStyle w:val="PageNumber"/>
        <w:noProof/>
      </w:rPr>
      <w:t>41</w:t>
    </w:r>
    <w:r w:rsidR="00264BD6">
      <w:rPr>
        <w:rStyle w:val="PageNumber"/>
      </w:rPr>
      <w:fldChar w:fldCharType="end"/>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sidR="00A03AC8" w:rsidRPr="00A03AC8">
      <w:rPr>
        <w:rFonts w:ascii="Times New Roman" w:hAnsi="Times New Roman" w:cs="Times New Roman" w:hint="eastAsia"/>
        <w:color w:val="0000FF"/>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98" w:rsidRDefault="00D70325">
    <w:pPr>
      <w:pStyle w:val="Header"/>
    </w:pPr>
    <w:r>
      <w:rPr>
        <w:noProof/>
        <w:szCs w:val="20"/>
        <w:lang w:eastAsia="zh-CN"/>
      </w:rPr>
      <w:drawing>
        <wp:inline distT="0" distB="0" distL="114300" distR="114300">
          <wp:extent cx="5752465" cy="751205"/>
          <wp:effectExtent l="0" t="0" r="6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52465" cy="75120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4E4118"/>
    <w:rsid w:val="00016ECA"/>
    <w:rsid w:val="00090E3A"/>
    <w:rsid w:val="00093F7F"/>
    <w:rsid w:val="000A3019"/>
    <w:rsid w:val="000A41C7"/>
    <w:rsid w:val="000A6F15"/>
    <w:rsid w:val="000B4B12"/>
    <w:rsid w:val="000E2DEC"/>
    <w:rsid w:val="000E6340"/>
    <w:rsid w:val="000E6B97"/>
    <w:rsid w:val="001036E9"/>
    <w:rsid w:val="0011564A"/>
    <w:rsid w:val="001221CD"/>
    <w:rsid w:val="001302CC"/>
    <w:rsid w:val="00142B3F"/>
    <w:rsid w:val="001513F5"/>
    <w:rsid w:val="00186BAE"/>
    <w:rsid w:val="001A58DB"/>
    <w:rsid w:val="001B361F"/>
    <w:rsid w:val="001C2EC8"/>
    <w:rsid w:val="001D16F9"/>
    <w:rsid w:val="001E74C3"/>
    <w:rsid w:val="001E7EDD"/>
    <w:rsid w:val="001F17E9"/>
    <w:rsid w:val="00207B0B"/>
    <w:rsid w:val="0024521A"/>
    <w:rsid w:val="002614BD"/>
    <w:rsid w:val="00261E26"/>
    <w:rsid w:val="00264BD6"/>
    <w:rsid w:val="00280EF5"/>
    <w:rsid w:val="00286810"/>
    <w:rsid w:val="00287EC5"/>
    <w:rsid w:val="002A2DBF"/>
    <w:rsid w:val="002B0F90"/>
    <w:rsid w:val="002E0F53"/>
    <w:rsid w:val="002E327C"/>
    <w:rsid w:val="002E7447"/>
    <w:rsid w:val="003039B0"/>
    <w:rsid w:val="00310426"/>
    <w:rsid w:val="00311FAF"/>
    <w:rsid w:val="003227C6"/>
    <w:rsid w:val="00325416"/>
    <w:rsid w:val="00331A2D"/>
    <w:rsid w:val="003327DA"/>
    <w:rsid w:val="00346BFC"/>
    <w:rsid w:val="0035771D"/>
    <w:rsid w:val="00374F10"/>
    <w:rsid w:val="0038750D"/>
    <w:rsid w:val="00391AA0"/>
    <w:rsid w:val="003B4F10"/>
    <w:rsid w:val="003C455E"/>
    <w:rsid w:val="003C52FE"/>
    <w:rsid w:val="003E220F"/>
    <w:rsid w:val="003E50A9"/>
    <w:rsid w:val="003F027B"/>
    <w:rsid w:val="00401132"/>
    <w:rsid w:val="00403388"/>
    <w:rsid w:val="00404DFA"/>
    <w:rsid w:val="004104E9"/>
    <w:rsid w:val="004502D2"/>
    <w:rsid w:val="00476ED4"/>
    <w:rsid w:val="00486B7A"/>
    <w:rsid w:val="004A164A"/>
    <w:rsid w:val="004A5E8A"/>
    <w:rsid w:val="004B325B"/>
    <w:rsid w:val="004B3A1C"/>
    <w:rsid w:val="004C73D3"/>
    <w:rsid w:val="004E4118"/>
    <w:rsid w:val="004E55DF"/>
    <w:rsid w:val="005006CC"/>
    <w:rsid w:val="00525DE9"/>
    <w:rsid w:val="00533880"/>
    <w:rsid w:val="00542F14"/>
    <w:rsid w:val="00585360"/>
    <w:rsid w:val="00605285"/>
    <w:rsid w:val="0061759D"/>
    <w:rsid w:val="006335D0"/>
    <w:rsid w:val="00635DD9"/>
    <w:rsid w:val="00641277"/>
    <w:rsid w:val="0065739B"/>
    <w:rsid w:val="0066076E"/>
    <w:rsid w:val="00674900"/>
    <w:rsid w:val="00674B3B"/>
    <w:rsid w:val="00676641"/>
    <w:rsid w:val="0068045D"/>
    <w:rsid w:val="006823C7"/>
    <w:rsid w:val="00691ED5"/>
    <w:rsid w:val="00697881"/>
    <w:rsid w:val="006A616F"/>
    <w:rsid w:val="006B5205"/>
    <w:rsid w:val="006C24E7"/>
    <w:rsid w:val="006E17CD"/>
    <w:rsid w:val="00702524"/>
    <w:rsid w:val="0074031C"/>
    <w:rsid w:val="007504D3"/>
    <w:rsid w:val="007655E6"/>
    <w:rsid w:val="00773CB1"/>
    <w:rsid w:val="0078457F"/>
    <w:rsid w:val="00786248"/>
    <w:rsid w:val="007867A7"/>
    <w:rsid w:val="007A33DE"/>
    <w:rsid w:val="007A59F1"/>
    <w:rsid w:val="007B4B8F"/>
    <w:rsid w:val="007D2F34"/>
    <w:rsid w:val="007D626A"/>
    <w:rsid w:val="00825E24"/>
    <w:rsid w:val="00830F64"/>
    <w:rsid w:val="00833D7C"/>
    <w:rsid w:val="008601AD"/>
    <w:rsid w:val="008674C6"/>
    <w:rsid w:val="008A080B"/>
    <w:rsid w:val="008A7677"/>
    <w:rsid w:val="008B279B"/>
    <w:rsid w:val="008C37BE"/>
    <w:rsid w:val="008F1986"/>
    <w:rsid w:val="008F287C"/>
    <w:rsid w:val="008F6FE3"/>
    <w:rsid w:val="00913F9A"/>
    <w:rsid w:val="00914208"/>
    <w:rsid w:val="00920754"/>
    <w:rsid w:val="0092482D"/>
    <w:rsid w:val="00952693"/>
    <w:rsid w:val="009535E2"/>
    <w:rsid w:val="009537E7"/>
    <w:rsid w:val="00977F66"/>
    <w:rsid w:val="00980579"/>
    <w:rsid w:val="00993165"/>
    <w:rsid w:val="00994FC2"/>
    <w:rsid w:val="009A5837"/>
    <w:rsid w:val="009B3E15"/>
    <w:rsid w:val="009D4622"/>
    <w:rsid w:val="009E0FAD"/>
    <w:rsid w:val="00A02652"/>
    <w:rsid w:val="00A03AC8"/>
    <w:rsid w:val="00A43001"/>
    <w:rsid w:val="00A54C22"/>
    <w:rsid w:val="00A568AF"/>
    <w:rsid w:val="00A70536"/>
    <w:rsid w:val="00A911C0"/>
    <w:rsid w:val="00A923F0"/>
    <w:rsid w:val="00A92EA8"/>
    <w:rsid w:val="00AA6508"/>
    <w:rsid w:val="00AB29A2"/>
    <w:rsid w:val="00AB7D86"/>
    <w:rsid w:val="00AC0466"/>
    <w:rsid w:val="00AD4B8C"/>
    <w:rsid w:val="00AE53EF"/>
    <w:rsid w:val="00AE6EBB"/>
    <w:rsid w:val="00AF33DE"/>
    <w:rsid w:val="00B42C27"/>
    <w:rsid w:val="00B554A2"/>
    <w:rsid w:val="00B659E0"/>
    <w:rsid w:val="00B670FF"/>
    <w:rsid w:val="00B73FC6"/>
    <w:rsid w:val="00B82F1D"/>
    <w:rsid w:val="00BB1E14"/>
    <w:rsid w:val="00BD031F"/>
    <w:rsid w:val="00BD0D18"/>
    <w:rsid w:val="00BE2546"/>
    <w:rsid w:val="00BF2BD1"/>
    <w:rsid w:val="00C32246"/>
    <w:rsid w:val="00C33DE0"/>
    <w:rsid w:val="00C5132E"/>
    <w:rsid w:val="00C533E4"/>
    <w:rsid w:val="00C71B66"/>
    <w:rsid w:val="00C75EE5"/>
    <w:rsid w:val="00CA0180"/>
    <w:rsid w:val="00CC1F4D"/>
    <w:rsid w:val="00CC347F"/>
    <w:rsid w:val="00CD0D05"/>
    <w:rsid w:val="00CE0076"/>
    <w:rsid w:val="00D05383"/>
    <w:rsid w:val="00D05964"/>
    <w:rsid w:val="00D20B8E"/>
    <w:rsid w:val="00D271B0"/>
    <w:rsid w:val="00D42DE0"/>
    <w:rsid w:val="00D53717"/>
    <w:rsid w:val="00D6362F"/>
    <w:rsid w:val="00D70325"/>
    <w:rsid w:val="00D823A5"/>
    <w:rsid w:val="00D90594"/>
    <w:rsid w:val="00D93518"/>
    <w:rsid w:val="00DA0A94"/>
    <w:rsid w:val="00DA7677"/>
    <w:rsid w:val="00DB0D03"/>
    <w:rsid w:val="00DB7FC0"/>
    <w:rsid w:val="00DC1818"/>
    <w:rsid w:val="00DC1B07"/>
    <w:rsid w:val="00DD09ED"/>
    <w:rsid w:val="00DD0B3A"/>
    <w:rsid w:val="00DD19EB"/>
    <w:rsid w:val="00DD251B"/>
    <w:rsid w:val="00DD251C"/>
    <w:rsid w:val="00DD5C59"/>
    <w:rsid w:val="00DE136B"/>
    <w:rsid w:val="00DE6ACE"/>
    <w:rsid w:val="00E0424B"/>
    <w:rsid w:val="00E24CDD"/>
    <w:rsid w:val="00E351F6"/>
    <w:rsid w:val="00E62FD6"/>
    <w:rsid w:val="00E76633"/>
    <w:rsid w:val="00E8556C"/>
    <w:rsid w:val="00EB14A4"/>
    <w:rsid w:val="00ED13D9"/>
    <w:rsid w:val="00ED2CD4"/>
    <w:rsid w:val="00ED5AB9"/>
    <w:rsid w:val="00ED68CA"/>
    <w:rsid w:val="00EE1B22"/>
    <w:rsid w:val="00EF0B82"/>
    <w:rsid w:val="00F157F3"/>
    <w:rsid w:val="00F20033"/>
    <w:rsid w:val="00F4710C"/>
    <w:rsid w:val="00F47B3E"/>
    <w:rsid w:val="00F501EC"/>
    <w:rsid w:val="00F5119A"/>
    <w:rsid w:val="00F63474"/>
    <w:rsid w:val="00F707D0"/>
    <w:rsid w:val="00F8302F"/>
    <w:rsid w:val="00F84798"/>
    <w:rsid w:val="00FB6730"/>
    <w:rsid w:val="00FC15FD"/>
    <w:rsid w:val="00FC44B2"/>
    <w:rsid w:val="00FD0DBC"/>
    <w:rsid w:val="00FD4B56"/>
    <w:rsid w:val="00FE78B6"/>
    <w:rsid w:val="00FF2E30"/>
    <w:rsid w:val="00FF6276"/>
    <w:rsid w:val="072A3AAE"/>
    <w:rsid w:val="094F3600"/>
    <w:rsid w:val="13C73870"/>
    <w:rsid w:val="149F3A6E"/>
    <w:rsid w:val="1E8D0F24"/>
    <w:rsid w:val="1E900A05"/>
    <w:rsid w:val="435E3EF8"/>
    <w:rsid w:val="5D025C2F"/>
    <w:rsid w:val="65F12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98"/>
    <w:pPr>
      <w:spacing w:after="200" w:line="276" w:lineRule="auto"/>
    </w:pPr>
    <w:rPr>
      <w:sz w:val="22"/>
      <w:szCs w:val="22"/>
      <w:lang w:eastAsia="en-US"/>
    </w:rPr>
  </w:style>
  <w:style w:type="paragraph" w:styleId="Heading1">
    <w:name w:val="heading 1"/>
    <w:basedOn w:val="Normal"/>
    <w:next w:val="Normal"/>
    <w:link w:val="Heading1Char"/>
    <w:uiPriority w:val="9"/>
    <w:qFormat/>
    <w:rsid w:val="00F847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84798"/>
    <w:pPr>
      <w:tabs>
        <w:tab w:val="center" w:pos="4680"/>
        <w:tab w:val="right" w:pos="9360"/>
      </w:tabs>
      <w:spacing w:after="0" w:line="240" w:lineRule="auto"/>
    </w:pPr>
  </w:style>
  <w:style w:type="paragraph" w:styleId="Header">
    <w:name w:val="header"/>
    <w:basedOn w:val="Normal"/>
    <w:link w:val="HeaderChar"/>
    <w:uiPriority w:val="99"/>
    <w:semiHidden/>
    <w:unhideWhenUsed/>
    <w:rsid w:val="00F84798"/>
    <w:pPr>
      <w:tabs>
        <w:tab w:val="center" w:pos="4680"/>
        <w:tab w:val="right" w:pos="9360"/>
      </w:tabs>
      <w:spacing w:after="0" w:line="240" w:lineRule="auto"/>
    </w:pPr>
  </w:style>
  <w:style w:type="paragraph" w:styleId="NormalWeb">
    <w:name w:val="Normal (Web)"/>
    <w:basedOn w:val="Normal"/>
    <w:uiPriority w:val="99"/>
    <w:unhideWhenUsed/>
    <w:qFormat/>
    <w:rsid w:val="00F847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798"/>
    <w:rPr>
      <w:b/>
      <w:bCs/>
    </w:rPr>
  </w:style>
  <w:style w:type="character" w:styleId="Emphasis">
    <w:name w:val="Emphasis"/>
    <w:basedOn w:val="DefaultParagraphFont"/>
    <w:uiPriority w:val="20"/>
    <w:qFormat/>
    <w:rsid w:val="00F84798"/>
    <w:rPr>
      <w:i/>
      <w:iCs/>
    </w:rPr>
  </w:style>
  <w:style w:type="character" w:styleId="Hyperlink">
    <w:name w:val="Hyperlink"/>
    <w:basedOn w:val="DefaultParagraphFont"/>
    <w:uiPriority w:val="99"/>
    <w:unhideWhenUsed/>
    <w:rsid w:val="00F84798"/>
    <w:rPr>
      <w:color w:val="0000FF"/>
      <w:u w:val="single"/>
    </w:rPr>
  </w:style>
  <w:style w:type="paragraph" w:styleId="ListParagraph">
    <w:name w:val="List Paragraph"/>
    <w:basedOn w:val="Normal"/>
    <w:uiPriority w:val="34"/>
    <w:qFormat/>
    <w:rsid w:val="00F84798"/>
    <w:pPr>
      <w:ind w:left="720"/>
      <w:contextualSpacing/>
    </w:pPr>
  </w:style>
  <w:style w:type="character" w:customStyle="1" w:styleId="html-italic">
    <w:name w:val="html-italic"/>
    <w:basedOn w:val="DefaultParagraphFont"/>
    <w:rsid w:val="00F84798"/>
  </w:style>
  <w:style w:type="character" w:customStyle="1" w:styleId="HeaderChar">
    <w:name w:val="Header Char"/>
    <w:basedOn w:val="DefaultParagraphFont"/>
    <w:link w:val="Header"/>
    <w:uiPriority w:val="99"/>
    <w:semiHidden/>
    <w:rsid w:val="00F84798"/>
    <w:rPr>
      <w:rFonts w:eastAsiaTheme="minorEastAsia"/>
    </w:rPr>
  </w:style>
  <w:style w:type="character" w:customStyle="1" w:styleId="FooterChar">
    <w:name w:val="Footer Char"/>
    <w:basedOn w:val="DefaultParagraphFont"/>
    <w:link w:val="Footer"/>
    <w:uiPriority w:val="99"/>
    <w:semiHidden/>
    <w:qFormat/>
    <w:rsid w:val="00F84798"/>
    <w:rPr>
      <w:rFonts w:eastAsiaTheme="minorEastAsia"/>
    </w:rPr>
  </w:style>
  <w:style w:type="character" w:customStyle="1" w:styleId="Heading1Char">
    <w:name w:val="Heading 1 Char"/>
    <w:basedOn w:val="DefaultParagraphFont"/>
    <w:link w:val="Heading1"/>
    <w:uiPriority w:val="9"/>
    <w:qFormat/>
    <w:rsid w:val="00F84798"/>
    <w:rPr>
      <w:rFonts w:ascii="Times New Roman" w:eastAsia="Times New Roman" w:hAnsi="Times New Roman" w:cs="Times New Roman"/>
      <w:b/>
      <w:bCs/>
      <w:kern w:val="36"/>
      <w:sz w:val="48"/>
      <w:szCs w:val="48"/>
    </w:rPr>
  </w:style>
  <w:style w:type="character" w:customStyle="1" w:styleId="separator">
    <w:name w:val="separator"/>
    <w:basedOn w:val="DefaultParagraphFont"/>
    <w:qFormat/>
    <w:rsid w:val="00F84798"/>
  </w:style>
  <w:style w:type="character" w:customStyle="1" w:styleId="name">
    <w:name w:val="name"/>
    <w:basedOn w:val="DefaultParagraphFont"/>
    <w:qFormat/>
    <w:rsid w:val="00F84798"/>
  </w:style>
  <w:style w:type="character" w:customStyle="1" w:styleId="title-text">
    <w:name w:val="title-text"/>
    <w:basedOn w:val="DefaultParagraphFont"/>
    <w:qFormat/>
    <w:rsid w:val="00F84798"/>
  </w:style>
  <w:style w:type="character" w:customStyle="1" w:styleId="hlfld-title">
    <w:name w:val="hlfld-title"/>
    <w:basedOn w:val="DefaultParagraphFont"/>
    <w:qFormat/>
    <w:rsid w:val="00F84798"/>
  </w:style>
  <w:style w:type="character" w:customStyle="1" w:styleId="hlfld-contribauthor">
    <w:name w:val="hlfld-contribauthor"/>
    <w:basedOn w:val="DefaultParagraphFont"/>
    <w:qFormat/>
    <w:rsid w:val="00F84798"/>
  </w:style>
  <w:style w:type="character" w:customStyle="1" w:styleId="comma-separator">
    <w:name w:val="comma-separator"/>
    <w:basedOn w:val="DefaultParagraphFont"/>
    <w:qFormat/>
    <w:rsid w:val="00F84798"/>
  </w:style>
  <w:style w:type="character" w:customStyle="1" w:styleId="cit-title">
    <w:name w:val="cit-title"/>
    <w:basedOn w:val="DefaultParagraphFont"/>
    <w:qFormat/>
    <w:rsid w:val="00F84798"/>
  </w:style>
  <w:style w:type="character" w:customStyle="1" w:styleId="cit-year-info">
    <w:name w:val="cit-year-info"/>
    <w:basedOn w:val="DefaultParagraphFont"/>
    <w:qFormat/>
    <w:rsid w:val="00F84798"/>
  </w:style>
  <w:style w:type="character" w:customStyle="1" w:styleId="cit-volume">
    <w:name w:val="cit-volume"/>
    <w:basedOn w:val="DefaultParagraphFont"/>
    <w:qFormat/>
    <w:rsid w:val="00F84798"/>
  </w:style>
  <w:style w:type="character" w:customStyle="1" w:styleId="cit-issue">
    <w:name w:val="cit-issue"/>
    <w:basedOn w:val="DefaultParagraphFont"/>
    <w:qFormat/>
    <w:rsid w:val="00F84798"/>
  </w:style>
  <w:style w:type="character" w:customStyle="1" w:styleId="cit-pagerange">
    <w:name w:val="cit-pagerange"/>
    <w:basedOn w:val="DefaultParagraphFont"/>
    <w:qFormat/>
    <w:rsid w:val="00F84798"/>
  </w:style>
  <w:style w:type="character" w:customStyle="1" w:styleId="pub-date">
    <w:name w:val="pub-date"/>
    <w:basedOn w:val="DefaultParagraphFont"/>
    <w:qFormat/>
    <w:rsid w:val="00F84798"/>
  </w:style>
  <w:style w:type="character" w:customStyle="1" w:styleId="date-separator">
    <w:name w:val="date-separator"/>
    <w:basedOn w:val="DefaultParagraphFont"/>
    <w:qFormat/>
    <w:rsid w:val="00F84798"/>
  </w:style>
  <w:style w:type="character" w:customStyle="1" w:styleId="pub-date-value">
    <w:name w:val="pub-date-value"/>
    <w:basedOn w:val="DefaultParagraphFont"/>
    <w:qFormat/>
    <w:rsid w:val="00F84798"/>
  </w:style>
  <w:style w:type="paragraph" w:customStyle="1" w:styleId="ElsAffiliation">
    <w:name w:val="Els_Affiliation"/>
    <w:qFormat/>
    <w:rsid w:val="00F84798"/>
    <w:pPr>
      <w:spacing w:after="200" w:line="200" w:lineRule="exact"/>
    </w:pPr>
    <w:rPr>
      <w:rFonts w:ascii="Times New Roman" w:eastAsia="Times New Roman" w:hAnsi="Times New Roman" w:cs="Times New Roman"/>
      <w:i/>
      <w:sz w:val="16"/>
      <w:lang w:eastAsia="en-US"/>
    </w:rPr>
  </w:style>
  <w:style w:type="paragraph" w:styleId="BalloonText">
    <w:name w:val="Balloon Text"/>
    <w:basedOn w:val="Normal"/>
    <w:link w:val="BalloonTextChar"/>
    <w:uiPriority w:val="99"/>
    <w:semiHidden/>
    <w:unhideWhenUsed/>
    <w:rsid w:val="00A03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AC8"/>
    <w:rPr>
      <w:rFonts w:ascii="Tahoma" w:hAnsi="Tahoma" w:cs="Tahoma"/>
      <w:sz w:val="16"/>
      <w:szCs w:val="16"/>
      <w:lang w:eastAsia="en-US"/>
    </w:rPr>
  </w:style>
  <w:style w:type="character" w:styleId="PageNumber">
    <w:name w:val="page number"/>
    <w:basedOn w:val="DefaultParagraphFont"/>
    <w:uiPriority w:val="99"/>
    <w:semiHidden/>
    <w:unhideWhenUsed/>
    <w:rsid w:val="00264B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pubs.acs.org/action/doSearch?field1=Contrib&amp;text1=Robert+P.++Borris" TargetMode="External"/><Relationship Id="rId3" Type="http://schemas.openxmlformats.org/officeDocument/2006/relationships/settings" Target="settings.xml"/><Relationship Id="rId7" Type="http://schemas.openxmlformats.org/officeDocument/2006/relationships/hyperlink" Target="mailto:rampratapy123@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bs.acs.org/action/doSearch?field1=Contrib&amp;text1=Norman+R.++Farnsworth"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41221.05" TargetMode="External"/><Relationship Id="rId14" Type="http://schemas.openxmlformats.org/officeDocument/2006/relationships/hyperlink" Target="https://pubs.acs.org/action/doSearch?field1=Contrib&amp;text1=Geoffrey+A.++Cordel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7</cp:revision>
  <dcterms:created xsi:type="dcterms:W3CDTF">2021-12-15T02:58:00Z</dcterms:created>
  <dcterms:modified xsi:type="dcterms:W3CDTF">2021-12-24T00:33:00Z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5DA3AF0720D34CCA82B8B9A8FFEEC8C8</vt:lpwstr>
  </property>
</Properties>
</file>