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F8" w:rsidRDefault="00BA31F8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b/>
          <w:bCs/>
          <w:sz w:val="20"/>
          <w:szCs w:val="20"/>
          <w:lang w:eastAsia="zh-CN"/>
        </w:rPr>
      </w:pPr>
    </w:p>
    <w:p w:rsidR="00582705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b/>
          <w:bCs/>
          <w:sz w:val="20"/>
          <w:szCs w:val="20"/>
          <w:lang w:eastAsia="zh-CN"/>
        </w:rPr>
      </w:pPr>
      <w:r w:rsidRPr="00582705">
        <w:rPr>
          <w:b/>
          <w:bCs/>
          <w:sz w:val="20"/>
          <w:szCs w:val="20"/>
        </w:rPr>
        <w:t>Audit for anaphylaxis management</w:t>
      </w:r>
    </w:p>
    <w:p w:rsidR="00582705" w:rsidRPr="00BA31F8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b/>
          <w:sz w:val="20"/>
          <w:szCs w:val="20"/>
          <w:lang w:eastAsia="zh-CN"/>
        </w:rPr>
      </w:pPr>
      <w:r w:rsidRPr="00BA31F8">
        <w:rPr>
          <w:b/>
          <w:sz w:val="20"/>
          <w:szCs w:val="20"/>
        </w:rPr>
        <w:t>Subject\management of anaphylaxis in ER department</w:t>
      </w: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sz w:val="20"/>
          <w:szCs w:val="20"/>
          <w:lang w:eastAsia="zh-CN"/>
        </w:rPr>
      </w:pP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Auditor Leader</w:t>
      </w:r>
      <w:r w:rsid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\ Dr.</w:t>
      </w:r>
      <w:r w:rsid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Faroug Elrashid Mustafa Omer.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Standard used\ NHS Guidelines.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Persons involved \</w:t>
      </w:r>
      <w:r w:rsid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Patients who had anaphylaxis and anaphylactic shock.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center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Supervision by</w:t>
      </w:r>
      <w:r w:rsid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\ Dr.</w:t>
      </w:r>
      <w:r w:rsid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Ehab Ibra</w:t>
      </w:r>
      <w:r w:rsidR="00582705" w:rsidRPr="00582705">
        <w:rPr>
          <w:sz w:val="20"/>
          <w:szCs w:val="20"/>
        </w:rPr>
        <w:t>him the head of ER department</w:t>
      </w: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sz w:val="20"/>
          <w:szCs w:val="20"/>
          <w:lang w:eastAsia="zh-CN"/>
        </w:rPr>
      </w:pP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rFonts w:eastAsiaTheme="minorEastAsia" w:hint="eastAsia"/>
          <w:b/>
          <w:sz w:val="20"/>
          <w:szCs w:val="20"/>
          <w:lang w:eastAsia="zh-CN"/>
        </w:rPr>
        <w:t>Abstract</w:t>
      </w:r>
      <w:r w:rsidRPr="00582705">
        <w:rPr>
          <w:rFonts w:eastAsiaTheme="minorEastAsia" w:hint="eastAsia"/>
          <w:sz w:val="20"/>
          <w:szCs w:val="20"/>
          <w:lang w:eastAsia="zh-CN"/>
        </w:rPr>
        <w:t xml:space="preserve">: </w:t>
      </w:r>
      <w:r w:rsidRPr="00582705">
        <w:rPr>
          <w:sz w:val="20"/>
          <w:szCs w:val="20"/>
        </w:rPr>
        <w:t>Anaphylaxis is a severe life-threatening, generalized or systemic hypersensitivity reaction. It is characterized by rapidly developing, life- threatening problems involving; the airway (pharyngeal or laryngeal oedema) and/or breathing (bronchospasm with tachypnoea) and/or circulation (hypotension and/or tachycardia).In most cases, there are associated skin and mucosal changes.</w:t>
      </w:r>
      <w:r w:rsidRP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Anaphylaxis and anaphylactic shock are considered as</w:t>
      </w:r>
      <w:r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one of the emergency cases which require immediate action to treat them.</w:t>
      </w:r>
      <w:r w:rsidRP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The reason for this auditing to find out the best way of management of these cases in order to reducing mortality rate and long term complications.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  <w:u w:val="single"/>
          <w:rtl/>
          <w:lang w:eastAsia="zh-CN"/>
        </w:rPr>
      </w:pPr>
      <w:r w:rsidRPr="00582705">
        <w:rPr>
          <w:sz w:val="20"/>
          <w:szCs w:val="20"/>
        </w:rPr>
        <w:t>[Faroug Elrashid Mustafa Omer.</w:t>
      </w:r>
      <w:r w:rsidR="00582705" w:rsidRP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b/>
          <w:bCs/>
          <w:sz w:val="20"/>
          <w:szCs w:val="20"/>
        </w:rPr>
        <w:t>Audit for anaphylaxis management</w:t>
      </w:r>
      <w:r w:rsidRPr="00582705">
        <w:rPr>
          <w:b/>
          <w:sz w:val="20"/>
          <w:szCs w:val="20"/>
        </w:rPr>
        <w:t>.</w:t>
      </w:r>
      <w:r w:rsidR="00582705" w:rsidRPr="00582705">
        <w:rPr>
          <w:rFonts w:eastAsiaTheme="minorEastAsia" w:hint="eastAsia"/>
          <w:b/>
          <w:sz w:val="20"/>
          <w:szCs w:val="20"/>
          <w:lang w:eastAsia="zh-CN"/>
        </w:rPr>
        <w:t xml:space="preserve"> </w:t>
      </w:r>
      <w:r w:rsidRPr="00582705">
        <w:rPr>
          <w:bCs/>
          <w:i/>
          <w:sz w:val="20"/>
          <w:szCs w:val="20"/>
        </w:rPr>
        <w:t>N Y Sci</w:t>
      </w:r>
      <w:r w:rsidRPr="00582705">
        <w:rPr>
          <w:bCs/>
          <w:i/>
          <w:sz w:val="20"/>
          <w:szCs w:val="20"/>
          <w:lang w:eastAsia="zh-CN"/>
        </w:rPr>
        <w:t xml:space="preserve"> </w:t>
      </w:r>
      <w:r w:rsidRPr="00582705">
        <w:rPr>
          <w:bCs/>
          <w:i/>
          <w:sz w:val="20"/>
          <w:szCs w:val="20"/>
        </w:rPr>
        <w:t>J</w:t>
      </w:r>
      <w:r w:rsidR="00582705" w:rsidRPr="00582705">
        <w:rPr>
          <w:rFonts w:eastAsiaTheme="minorEastAsia" w:hint="eastAsia"/>
          <w:bCs/>
          <w:i/>
          <w:sz w:val="20"/>
          <w:szCs w:val="20"/>
          <w:lang w:eastAsia="zh-CN"/>
        </w:rPr>
        <w:t xml:space="preserve"> </w:t>
      </w:r>
      <w:r w:rsidRPr="00582705">
        <w:rPr>
          <w:sz w:val="20"/>
          <w:szCs w:val="20"/>
        </w:rPr>
        <w:t>20</w:t>
      </w:r>
      <w:r w:rsidRPr="00582705">
        <w:rPr>
          <w:sz w:val="20"/>
          <w:szCs w:val="20"/>
          <w:lang w:eastAsia="zh-CN"/>
        </w:rPr>
        <w:t>21</w:t>
      </w:r>
      <w:r w:rsidRPr="00582705">
        <w:rPr>
          <w:sz w:val="20"/>
          <w:szCs w:val="20"/>
        </w:rPr>
        <w:t>;1</w:t>
      </w:r>
      <w:r w:rsidRPr="00582705">
        <w:rPr>
          <w:sz w:val="20"/>
          <w:szCs w:val="20"/>
          <w:lang w:eastAsia="zh-CN"/>
        </w:rPr>
        <w:t>4</w:t>
      </w:r>
      <w:r w:rsidRPr="00582705">
        <w:rPr>
          <w:iCs/>
          <w:color w:val="000000"/>
          <w:sz w:val="20"/>
          <w:szCs w:val="20"/>
          <w:lang w:eastAsia="zh-CN"/>
        </w:rPr>
        <w:t>(</w:t>
      </w:r>
      <w:r w:rsidRPr="00582705">
        <w:rPr>
          <w:sz w:val="20"/>
          <w:szCs w:val="20"/>
          <w:lang w:eastAsia="zh-CN"/>
        </w:rPr>
        <w:t>1</w:t>
      </w:r>
      <w:r w:rsidRPr="00582705">
        <w:rPr>
          <w:rFonts w:hint="eastAsia"/>
          <w:sz w:val="20"/>
          <w:szCs w:val="20"/>
          <w:lang w:eastAsia="zh-CN"/>
        </w:rPr>
        <w:t>2</w:t>
      </w:r>
      <w:r w:rsidRPr="00582705">
        <w:rPr>
          <w:sz w:val="20"/>
          <w:szCs w:val="20"/>
        </w:rPr>
        <w:t>):</w:t>
      </w:r>
      <w:r w:rsidR="00941B72">
        <w:rPr>
          <w:rFonts w:eastAsiaTheme="minorEastAsia" w:hint="eastAsia"/>
          <w:sz w:val="20"/>
          <w:szCs w:val="20"/>
          <w:lang w:eastAsia="zh-CN"/>
        </w:rPr>
        <w:t>58</w:t>
      </w:r>
      <w:r w:rsidRPr="00582705">
        <w:rPr>
          <w:sz w:val="20"/>
          <w:szCs w:val="20"/>
          <w:lang w:eastAsia="zh-CN"/>
        </w:rPr>
        <w:t>-</w:t>
      </w:r>
      <w:r w:rsidRPr="00582705">
        <w:rPr>
          <w:rFonts w:hint="eastAsia"/>
          <w:sz w:val="20"/>
          <w:szCs w:val="20"/>
          <w:lang w:eastAsia="zh-CN"/>
        </w:rPr>
        <w:t>6</w:t>
      </w:r>
      <w:r w:rsidR="00941B72">
        <w:rPr>
          <w:rFonts w:eastAsiaTheme="minorEastAsia" w:hint="eastAsia"/>
          <w:sz w:val="20"/>
          <w:szCs w:val="20"/>
          <w:lang w:eastAsia="zh-CN"/>
        </w:rPr>
        <w:t>2</w:t>
      </w:r>
      <w:bookmarkStart w:id="0" w:name="_GoBack"/>
      <w:bookmarkEnd w:id="0"/>
      <w:r w:rsidRPr="00582705">
        <w:rPr>
          <w:sz w:val="20"/>
          <w:szCs w:val="20"/>
        </w:rPr>
        <w:t>]</w:t>
      </w:r>
      <w:r w:rsidR="00582705" w:rsidRPr="00582705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582705">
        <w:rPr>
          <w:iCs/>
          <w:color w:val="000000"/>
          <w:sz w:val="20"/>
          <w:szCs w:val="20"/>
          <w:lang w:eastAsia="zh-CN"/>
        </w:rPr>
        <w:t>ISSN</w:t>
      </w:r>
      <w:r w:rsidR="00582705" w:rsidRPr="00582705">
        <w:rPr>
          <w:rFonts w:eastAsiaTheme="minorEastAsia" w:hint="eastAsia"/>
          <w:iCs/>
          <w:color w:val="000000"/>
          <w:sz w:val="20"/>
          <w:szCs w:val="20"/>
          <w:lang w:eastAsia="zh-CN"/>
        </w:rPr>
        <w:t xml:space="preserve"> </w:t>
      </w:r>
      <w:r w:rsidRPr="00582705">
        <w:rPr>
          <w:iCs/>
          <w:color w:val="000000"/>
          <w:sz w:val="20"/>
          <w:szCs w:val="20"/>
          <w:lang w:eastAsia="zh-CN"/>
        </w:rPr>
        <w:t>1554-0200</w:t>
      </w:r>
      <w:r w:rsidR="00582705" w:rsidRPr="00582705">
        <w:rPr>
          <w:rFonts w:eastAsiaTheme="minorEastAsia" w:hint="eastAsia"/>
          <w:iCs/>
          <w:color w:val="000000"/>
          <w:sz w:val="20"/>
          <w:szCs w:val="20"/>
          <w:lang w:eastAsia="zh-CN"/>
        </w:rPr>
        <w:t xml:space="preserve"> </w:t>
      </w:r>
      <w:r w:rsidRPr="00582705">
        <w:rPr>
          <w:iCs/>
          <w:color w:val="000000"/>
          <w:sz w:val="20"/>
          <w:szCs w:val="20"/>
          <w:lang w:eastAsia="zh-CN"/>
        </w:rPr>
        <w:t>(print);</w:t>
      </w:r>
      <w:r w:rsidR="00582705" w:rsidRPr="00582705">
        <w:rPr>
          <w:rFonts w:eastAsiaTheme="minorEastAsia" w:hint="eastAsia"/>
          <w:iCs/>
          <w:color w:val="000000"/>
          <w:sz w:val="20"/>
          <w:szCs w:val="20"/>
          <w:lang w:eastAsia="zh-CN"/>
        </w:rPr>
        <w:t xml:space="preserve"> </w:t>
      </w:r>
      <w:r w:rsidRPr="00582705">
        <w:rPr>
          <w:iCs/>
          <w:color w:val="000000"/>
          <w:sz w:val="20"/>
          <w:szCs w:val="20"/>
          <w:lang w:eastAsia="zh-CN"/>
        </w:rPr>
        <w:t>ISSN</w:t>
      </w:r>
      <w:r w:rsidR="00582705" w:rsidRPr="00582705">
        <w:rPr>
          <w:rFonts w:eastAsiaTheme="minorEastAsia" w:hint="eastAsia"/>
          <w:iCs/>
          <w:color w:val="000000"/>
          <w:sz w:val="20"/>
          <w:szCs w:val="20"/>
          <w:lang w:eastAsia="zh-CN"/>
        </w:rPr>
        <w:t xml:space="preserve"> </w:t>
      </w:r>
      <w:r w:rsidRPr="00582705">
        <w:rPr>
          <w:iCs/>
          <w:color w:val="000000"/>
          <w:sz w:val="20"/>
          <w:szCs w:val="20"/>
          <w:lang w:eastAsia="zh-CN"/>
        </w:rPr>
        <w:t>2375-723X</w:t>
      </w:r>
      <w:r w:rsidR="00582705" w:rsidRPr="00582705">
        <w:rPr>
          <w:rFonts w:eastAsiaTheme="minorEastAsia" w:hint="eastAsia"/>
          <w:iCs/>
          <w:color w:val="000000"/>
          <w:sz w:val="20"/>
          <w:szCs w:val="20"/>
          <w:lang w:eastAsia="zh-CN"/>
        </w:rPr>
        <w:t xml:space="preserve"> </w:t>
      </w:r>
      <w:r w:rsidRPr="00582705">
        <w:rPr>
          <w:iCs/>
          <w:color w:val="000000"/>
          <w:sz w:val="20"/>
          <w:szCs w:val="20"/>
          <w:lang w:eastAsia="zh-CN"/>
        </w:rPr>
        <w:t>(online)</w:t>
      </w:r>
      <w:r w:rsidR="00582705" w:rsidRPr="00582705">
        <w:rPr>
          <w:rFonts w:eastAsiaTheme="minorEastAsia" w:hint="eastAsia"/>
          <w:iCs/>
          <w:color w:val="000000"/>
          <w:sz w:val="20"/>
          <w:szCs w:val="20"/>
          <w:lang w:eastAsia="zh-CN"/>
        </w:rPr>
        <w:t xml:space="preserve"> </w:t>
      </w:r>
      <w:hyperlink r:id="rId7" w:history="1">
        <w:r w:rsidRPr="00582705">
          <w:rPr>
            <w:rStyle w:val="Hyperlink"/>
            <w:color w:val="0000FF"/>
            <w:sz w:val="20"/>
            <w:szCs w:val="20"/>
          </w:rPr>
          <w:t>http://www.sciencepub.net/newyork</w:t>
        </w:r>
      </w:hyperlink>
      <w:r w:rsidRPr="00582705">
        <w:rPr>
          <w:color w:val="0000FF"/>
          <w:sz w:val="20"/>
          <w:szCs w:val="20"/>
          <w:lang w:eastAsia="zh-CN"/>
        </w:rPr>
        <w:t>.</w:t>
      </w:r>
      <w:r w:rsidR="00582705" w:rsidRPr="00582705">
        <w:rPr>
          <w:rFonts w:eastAsiaTheme="minorEastAsia" w:hint="eastAsia"/>
          <w:color w:val="0000FF"/>
          <w:sz w:val="20"/>
          <w:szCs w:val="20"/>
          <w:lang w:eastAsia="zh-CN"/>
        </w:rPr>
        <w:t xml:space="preserve"> </w:t>
      </w:r>
      <w:r w:rsidRPr="00582705">
        <w:rPr>
          <w:rFonts w:hint="eastAsia"/>
          <w:sz w:val="20"/>
          <w:szCs w:val="20"/>
          <w:lang w:eastAsia="zh-CN"/>
        </w:rPr>
        <w:t>8</w:t>
      </w:r>
      <w:r w:rsidRPr="00582705">
        <w:rPr>
          <w:color w:val="0000FF"/>
          <w:sz w:val="20"/>
          <w:szCs w:val="20"/>
        </w:rPr>
        <w:t>.</w:t>
      </w:r>
      <w:r w:rsidR="00582705" w:rsidRPr="00582705">
        <w:rPr>
          <w:rFonts w:eastAsiaTheme="minorEastAsia" w:hint="eastAsia"/>
          <w:color w:val="0000FF"/>
          <w:sz w:val="20"/>
          <w:szCs w:val="20"/>
          <w:lang w:eastAsia="zh-CN"/>
        </w:rPr>
        <w:t xml:space="preserve"> </w:t>
      </w:r>
      <w:r w:rsidRPr="00582705">
        <w:rPr>
          <w:color w:val="3A42EF"/>
          <w:sz w:val="20"/>
          <w:szCs w:val="20"/>
          <w:u w:val="single"/>
          <w:shd w:val="clear" w:color="auto" w:fill="FFFFFF"/>
        </w:rPr>
        <w:t>doi:</w:t>
      </w:r>
      <w:hyperlink r:id="rId8" w:history="1">
        <w:r w:rsidRPr="00582705">
          <w:rPr>
            <w:rStyle w:val="Hyperlink"/>
            <w:sz w:val="20"/>
            <w:szCs w:val="20"/>
            <w:shd w:val="clear" w:color="auto" w:fill="FFFFFF"/>
          </w:rPr>
          <w:t>10.7537/marsnys141221.08.</w:t>
        </w:r>
      </w:hyperlink>
    </w:p>
    <w:p w:rsid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sz w:val="20"/>
          <w:szCs w:val="20"/>
          <w:lang w:eastAsia="zh-CN"/>
        </w:rPr>
      </w:pPr>
    </w:p>
    <w:p w:rsidR="00427031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 w:hint="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Keywords: </w:t>
      </w:r>
      <w:r w:rsidRPr="00582705">
        <w:rPr>
          <w:sz w:val="20"/>
          <w:szCs w:val="20"/>
        </w:rPr>
        <w:t>Anaphylaxis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severe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life-threatening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hypersensitivity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reaction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pharyngeal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laryngeal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oedema</w:t>
      </w:r>
      <w:r w:rsidR="00427031">
        <w:rPr>
          <w:rFonts w:eastAsiaTheme="minorEastAsia" w:hint="eastAsia"/>
          <w:sz w:val="20"/>
          <w:szCs w:val="20"/>
          <w:lang w:eastAsia="zh-CN"/>
        </w:rPr>
        <w:t>;</w:t>
      </w:r>
      <w:r w:rsidR="0001666C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:rsidR="00582705" w:rsidRDefault="00582705" w:rsidP="00427031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Bronchospasm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tachypnoea</w:t>
      </w:r>
      <w:r>
        <w:rPr>
          <w:rFonts w:eastAsiaTheme="minorEastAsia" w:hint="eastAsia"/>
          <w:sz w:val="20"/>
          <w:szCs w:val="20"/>
          <w:lang w:eastAsia="zh-CN"/>
        </w:rPr>
        <w:t>;</w:t>
      </w:r>
      <w:r w:rsidRPr="00582705">
        <w:rPr>
          <w:sz w:val="20"/>
          <w:szCs w:val="20"/>
        </w:rPr>
        <w:t xml:space="preserve"> circulation</w:t>
      </w:r>
    </w:p>
    <w:p w:rsid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Pr="00582705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rtl/>
          <w:lang w:eastAsia="zh-CN"/>
        </w:rPr>
      </w:pPr>
    </w:p>
    <w:p w:rsidR="00582705" w:rsidRPr="00582705" w:rsidRDefault="00582705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  <w:sectPr w:rsidR="00582705" w:rsidRPr="00582705" w:rsidSect="00941B7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39"/>
          <w:pgMar w:top="1440" w:right="1440" w:bottom="1440" w:left="1440" w:header="851" w:footer="992" w:gutter="0"/>
          <w:pgNumType w:start="58"/>
          <w:cols w:space="425"/>
          <w:titlePg/>
          <w:docGrid w:type="lines" w:linePitch="312"/>
        </w:sectPr>
      </w:pP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  <w:r w:rsidRPr="00582705">
        <w:rPr>
          <w:b/>
          <w:bCs/>
          <w:sz w:val="20"/>
          <w:szCs w:val="20"/>
          <w:u w:val="single"/>
        </w:rPr>
        <w:lastRenderedPageBreak/>
        <w:t>Methodology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I conducted my audit of management of anaphylaxis and anaphylactic shock according to NHS guidelines and RCEM guidelines .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According to my observation of number of anaphylactic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cases which were treated her in ER ,I found malpractice in dealing with them.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After reviewing the guidelines and discussing them in our weekly department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meeting , remarkable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reducing in the mortality rate and complications were noticed</w:t>
      </w:r>
      <w:r w:rsidR="00582705">
        <w:rPr>
          <w:sz w:val="20"/>
          <w:szCs w:val="20"/>
        </w:rPr>
        <w:t xml:space="preserve"> 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 xml:space="preserve">The patients were not involved who had a simple allergic reaction. 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t>The period of study was for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4 weeks.</w:t>
      </w: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11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  <w:r w:rsidRPr="00582705">
        <w:rPr>
          <w:b/>
          <w:bCs/>
          <w:sz w:val="20"/>
          <w:szCs w:val="20"/>
          <w:u w:val="single"/>
        </w:rPr>
        <w:t>Introduction</w:t>
      </w:r>
    </w:p>
    <w:p w:rsidR="00582705" w:rsidRPr="00582705" w:rsidRDefault="00F818D1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582705">
        <w:rPr>
          <w:b/>
          <w:bCs/>
          <w:sz w:val="20"/>
          <w:szCs w:val="20"/>
        </w:rPr>
        <w:t xml:space="preserve">Definition of anaphylaxis </w:t>
      </w: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F818D1" w:rsidRPr="00582705">
        <w:rPr>
          <w:sz w:val="20"/>
          <w:szCs w:val="20"/>
        </w:rPr>
        <w:t>Anaphylaxis is a severe life-threatening, generalized or systemic hypersensitivity reaction. It</w:t>
      </w:r>
      <w:r w:rsidR="00F818D1" w:rsidRPr="00582705">
        <w:rPr>
          <w:sz w:val="20"/>
          <w:szCs w:val="20"/>
        </w:rPr>
        <w:lastRenderedPageBreak/>
        <w:t xml:space="preserve"> is characterized by rapidly developing, life- threatening problems involving; the airway (pharyngeal or laryngeal oedema) and/or breathing (bronchospasm with tachypnoea) and/or circulation (hypotension and/or tachycardia).In most cases, there are associated skin and mucosal changes.</w:t>
      </w: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F818D1" w:rsidRPr="00582705">
        <w:rPr>
          <w:sz w:val="20"/>
          <w:szCs w:val="20"/>
        </w:rPr>
        <w:t>Anaphylaxis and anaphylactic shock are considered as</w:t>
      </w:r>
      <w:r>
        <w:rPr>
          <w:sz w:val="20"/>
          <w:szCs w:val="20"/>
        </w:rPr>
        <w:t xml:space="preserve"> </w:t>
      </w:r>
      <w:r w:rsidR="00F818D1" w:rsidRPr="00582705">
        <w:rPr>
          <w:sz w:val="20"/>
          <w:szCs w:val="20"/>
        </w:rPr>
        <w:t>one of the emergency cases which require immediate action to treat them.</w:t>
      </w:r>
    </w:p>
    <w:p w:rsidR="00582705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F818D1" w:rsidRPr="00582705">
        <w:rPr>
          <w:sz w:val="20"/>
          <w:szCs w:val="20"/>
        </w:rPr>
        <w:t>The reason for this auditing to find out the best way of management of these cases in order to reducing mortality rate and long term complications.</w:t>
      </w:r>
    </w:p>
    <w:p w:rsidR="003E27F9" w:rsidRPr="00582705" w:rsidRDefault="00582705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Chars="35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818D1" w:rsidRPr="00582705">
        <w:rPr>
          <w:sz w:val="20"/>
          <w:szCs w:val="20"/>
        </w:rPr>
        <w:t>I believe that follow the guidelines in treatment is paramount. Thus , I try to find out the main problems in management that issue in our department .In addition to that ,looking for if we follow the guidelines in treatment.</w:t>
      </w:r>
    </w:p>
    <w:p w:rsidR="003E27F9" w:rsidRPr="00582705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  <w:sectPr w:rsidR="003E27F9" w:rsidRPr="00582705">
          <w:type w:val="continuous"/>
          <w:pgSz w:w="12240" w:h="15839"/>
          <w:pgMar w:top="1440" w:right="1440" w:bottom="1440" w:left="1440" w:header="851" w:footer="992" w:gutter="0"/>
          <w:cols w:num="2" w:space="720" w:equalWidth="0">
            <w:col w:w="4300" w:space="425"/>
            <w:col w:w="4300"/>
          </w:cols>
          <w:docGrid w:type="lines" w:linePitch="312"/>
        </w:sectPr>
      </w:pPr>
      <w:bookmarkStart w:id="1" w:name="_Hlk66757082"/>
    </w:p>
    <w:p w:rsidR="00582705" w:rsidRPr="00582705" w:rsidRDefault="0058270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</w:pPr>
    </w:p>
    <w:p w:rsidR="00BA31F8" w:rsidRDefault="00BA31F8" w:rsidP="00582705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  <w:u w:val="single"/>
        </w:rPr>
      </w:pPr>
      <w:r w:rsidRPr="00582705">
        <w:rPr>
          <w:b/>
          <w:bCs/>
          <w:sz w:val="20"/>
          <w:szCs w:val="20"/>
          <w:u w:val="single"/>
        </w:rPr>
        <w:t>The study according to my observations before reviewing guidelines</w:t>
      </w:r>
      <w:bookmarkEnd w:id="1"/>
    </w:p>
    <w:tbl>
      <w:tblPr>
        <w:tblStyle w:val="PlainTable1"/>
        <w:bidiVisual/>
        <w:tblW w:w="9337" w:type="dxa"/>
        <w:jc w:val="center"/>
        <w:tblLook w:val="04A0"/>
      </w:tblPr>
      <w:tblGrid>
        <w:gridCol w:w="2532"/>
        <w:gridCol w:w="1591"/>
        <w:gridCol w:w="1635"/>
        <w:gridCol w:w="1307"/>
        <w:gridCol w:w="1021"/>
        <w:gridCol w:w="1251"/>
      </w:tblGrid>
      <w:tr w:rsidR="003E27F9" w:rsidRPr="00582705" w:rsidTr="003E27F9">
        <w:trPr>
          <w:cnfStyle w:val="100000000000"/>
          <w:trHeight w:val="1384"/>
          <w:jc w:val="center"/>
        </w:trPr>
        <w:tc>
          <w:tcPr>
            <w:cnfStyle w:val="001000000000"/>
            <w:tcW w:w="2532" w:type="dxa"/>
            <w:tcBorders>
              <w:bottom w:val="single" w:sz="4" w:space="0" w:color="auto"/>
              <w:right w:val="single" w:sz="4" w:space="0" w:color="auto"/>
            </w:tcBorders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ACTION TAKEN IN ER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c\p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ALLERGEN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</w:tr>
      <w:tr w:rsidR="003E27F9" w:rsidRPr="00582705" w:rsidTr="003E27F9">
        <w:trPr>
          <w:trHeight w:val="1384"/>
          <w:jc w:val="center"/>
        </w:trPr>
        <w:tc>
          <w:tcPr>
            <w:cnfStyle w:val="001000000000"/>
            <w:tcW w:w="253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Soluicortive 100 ml and chlorphenamine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Discharge after 2h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wheezy chest hypotension and tachycardia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3E27F9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18 years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Mahmed Khaled Ali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123542</w:t>
            </w:r>
          </w:p>
        </w:tc>
      </w:tr>
      <w:tr w:rsidR="003E27F9" w:rsidRPr="00582705" w:rsidTr="003E27F9">
        <w:trPr>
          <w:trHeight w:val="1384"/>
          <w:jc w:val="center"/>
        </w:trPr>
        <w:tc>
          <w:tcPr>
            <w:cnfStyle w:val="001000000000"/>
            <w:tcW w:w="2532" w:type="dxa"/>
            <w:tcBorders>
              <w:right w:val="single" w:sz="4" w:space="0" w:color="auto"/>
            </w:tcBorders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Dexamethone 12.5mg and chlopehnamine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Discharge after 1h</w:t>
            </w:r>
          </w:p>
        </w:tc>
        <w:tc>
          <w:tcPr>
            <w:tcW w:w="159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Sob dizziness and tachycardia</w:t>
            </w:r>
          </w:p>
        </w:tc>
        <w:tc>
          <w:tcPr>
            <w:tcW w:w="1635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07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02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28 years</w:t>
            </w:r>
          </w:p>
        </w:tc>
        <w:tc>
          <w:tcPr>
            <w:tcW w:w="125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Salem Abdo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Zaher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12875</w:t>
            </w:r>
          </w:p>
        </w:tc>
      </w:tr>
      <w:tr w:rsidR="003E27F9" w:rsidRPr="00582705" w:rsidTr="003E27F9">
        <w:trPr>
          <w:trHeight w:val="2269"/>
          <w:jc w:val="center"/>
        </w:trPr>
        <w:tc>
          <w:tcPr>
            <w:cnfStyle w:val="001000000000"/>
            <w:tcW w:w="25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Solucortive 50 ml and IV Fluid and chlorphnamine</w:t>
            </w:r>
            <w:r w:rsid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10ml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Discharge after one day admission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Sob shocked tachycardia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Unrecordable blood pr</w:t>
            </w:r>
          </w:p>
        </w:tc>
        <w:tc>
          <w:tcPr>
            <w:tcW w:w="1635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9 years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Rodyna baksh Ahmed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15462</w:t>
            </w:r>
          </w:p>
        </w:tc>
      </w:tr>
      <w:tr w:rsidR="003E27F9" w:rsidRPr="00582705" w:rsidTr="003E27F9">
        <w:trPr>
          <w:trHeight w:val="1384"/>
          <w:jc w:val="center"/>
        </w:trPr>
        <w:tc>
          <w:tcPr>
            <w:cnfStyle w:val="001000000000"/>
            <w:tcW w:w="2532" w:type="dxa"/>
            <w:tcBorders>
              <w:right w:val="single" w:sz="4" w:space="0" w:color="auto"/>
            </w:tcBorders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Antihistamine</w:t>
            </w:r>
            <w:r w:rsid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tab</w:t>
            </w:r>
          </w:p>
          <w:p w:rsidR="003E27F9" w:rsidRPr="00582705" w:rsidRDefault="003E27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9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Wheals allover the body and itching</w:t>
            </w:r>
          </w:p>
        </w:tc>
        <w:tc>
          <w:tcPr>
            <w:tcW w:w="1635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07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02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16 years</w:t>
            </w:r>
          </w:p>
        </w:tc>
        <w:tc>
          <w:tcPr>
            <w:tcW w:w="125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Marym Salem Ali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12546</w:t>
            </w:r>
          </w:p>
        </w:tc>
      </w:tr>
      <w:tr w:rsidR="003E27F9" w:rsidRPr="00582705" w:rsidTr="003E27F9">
        <w:trPr>
          <w:trHeight w:val="1036"/>
          <w:jc w:val="center"/>
        </w:trPr>
        <w:tc>
          <w:tcPr>
            <w:cnfStyle w:val="001000000000"/>
            <w:tcW w:w="25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DEXAMTHONE IM AND CHLORPHENAMINE</w:t>
            </w:r>
            <w:r w:rsid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IM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Discharge after 1 h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Abd pain sob itching all over the body</w:t>
            </w:r>
          </w:p>
        </w:tc>
        <w:tc>
          <w:tcPr>
            <w:tcW w:w="1635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After taken antibiotic IV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45years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Jossef Mohamed Khaled 32412</w:t>
            </w:r>
          </w:p>
        </w:tc>
      </w:tr>
      <w:tr w:rsidR="003E27F9" w:rsidRPr="00582705" w:rsidTr="003E27F9">
        <w:trPr>
          <w:trHeight w:val="1384"/>
          <w:jc w:val="center"/>
        </w:trPr>
        <w:tc>
          <w:tcPr>
            <w:cnfStyle w:val="001000000000"/>
            <w:tcW w:w="2532" w:type="dxa"/>
            <w:tcBorders>
              <w:right w:val="single" w:sz="4" w:space="0" w:color="auto"/>
            </w:tcBorders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Iv fluid solucortive and chlorphenamine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Discharge after 2 h</w:t>
            </w:r>
          </w:p>
        </w:tc>
        <w:tc>
          <w:tcPr>
            <w:tcW w:w="159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Dizziness sob wheals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Abd pain</w:t>
            </w:r>
          </w:p>
        </w:tc>
        <w:tc>
          <w:tcPr>
            <w:tcW w:w="1635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Agumentain tab</w:t>
            </w:r>
          </w:p>
        </w:tc>
        <w:tc>
          <w:tcPr>
            <w:tcW w:w="1307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02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41 years</w:t>
            </w:r>
          </w:p>
        </w:tc>
        <w:tc>
          <w:tcPr>
            <w:tcW w:w="1251" w:type="dxa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Sayed ahmed Syed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12825</w:t>
            </w:r>
          </w:p>
        </w:tc>
      </w:tr>
      <w:tr w:rsidR="003E27F9" w:rsidRPr="00582705" w:rsidTr="003E27F9">
        <w:trPr>
          <w:trHeight w:val="1445"/>
          <w:jc w:val="center"/>
        </w:trPr>
        <w:tc>
          <w:tcPr>
            <w:cnfStyle w:val="001000000000"/>
            <w:tcW w:w="25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Solucortive IM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Admission for one day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Sob, wheals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Hypotension tachycardia</w:t>
            </w:r>
          </w:p>
        </w:tc>
        <w:tc>
          <w:tcPr>
            <w:tcW w:w="1635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Freed Ihab jamel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12875</w:t>
            </w:r>
          </w:p>
        </w:tc>
      </w:tr>
    </w:tbl>
    <w:p w:rsidR="003E27F9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Pr="00582705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  <w:sectPr w:rsidR="00BA31F8" w:rsidRPr="00582705">
          <w:type w:val="continuous"/>
          <w:pgSz w:w="12240" w:h="15839"/>
          <w:pgMar w:top="1440" w:right="1440" w:bottom="1440" w:left="1440" w:header="720" w:footer="720" w:gutter="0"/>
          <w:cols w:space="425"/>
          <w:docGrid w:type="lines" w:linePitch="312"/>
        </w:sectPr>
      </w:pPr>
    </w:p>
    <w:p w:rsidR="00BA31F8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="420"/>
        <w:jc w:val="both"/>
        <w:rPr>
          <w:rFonts w:eastAsiaTheme="minorEastAsia"/>
          <w:sz w:val="20"/>
          <w:szCs w:val="20"/>
          <w:lang w:eastAsia="zh-CN"/>
        </w:rPr>
      </w:pPr>
      <w:r w:rsidRPr="00582705">
        <w:rPr>
          <w:sz w:val="20"/>
          <w:szCs w:val="20"/>
        </w:rPr>
        <w:lastRenderedPageBreak/>
        <w:t>Outcome \the first 2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cases AND 4</w:t>
      </w:r>
      <w:r w:rsidRPr="00582705">
        <w:rPr>
          <w:sz w:val="20"/>
          <w:szCs w:val="20"/>
          <w:vertAlign w:val="superscript"/>
        </w:rPr>
        <w:t>TH</w:t>
      </w:r>
      <w:r w:rsidRPr="00582705">
        <w:rPr>
          <w:sz w:val="20"/>
          <w:szCs w:val="20"/>
        </w:rPr>
        <w:t xml:space="preserve"> AND 5</w:t>
      </w:r>
      <w:r w:rsidRPr="00582705">
        <w:rPr>
          <w:sz w:val="20"/>
          <w:szCs w:val="20"/>
          <w:vertAlign w:val="superscript"/>
        </w:rPr>
        <w:t>TH</w:t>
      </w:r>
      <w:r w:rsidRPr="00582705">
        <w:rPr>
          <w:sz w:val="20"/>
          <w:szCs w:val="20"/>
        </w:rPr>
        <w:t xml:space="preserve"> ONE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retain back at other shift with</w:t>
      </w:r>
      <w:r w:rsidR="00582705">
        <w:rPr>
          <w:sz w:val="20"/>
          <w:szCs w:val="20"/>
        </w:rPr>
        <w:t xml:space="preserve"> </w:t>
      </w:r>
      <w:r w:rsidRPr="00582705">
        <w:rPr>
          <w:sz w:val="20"/>
          <w:szCs w:val="20"/>
        </w:rPr>
        <w:t>same problem( BIPHASIC REACTION).</w:t>
      </w: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ind w:firstLine="420"/>
        <w:jc w:val="both"/>
        <w:rPr>
          <w:sz w:val="20"/>
          <w:szCs w:val="20"/>
        </w:rPr>
      </w:pPr>
      <w:r w:rsidRPr="00582705">
        <w:rPr>
          <w:sz w:val="20"/>
          <w:szCs w:val="20"/>
        </w:rPr>
        <w:t>The third case improved .the last case deteriorate and admitted in PICU</w:t>
      </w:r>
    </w:p>
    <w:p w:rsidR="003E27F9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rtl/>
          <w:lang w:eastAsia="zh-CN"/>
        </w:rPr>
      </w:pPr>
    </w:p>
    <w:p w:rsidR="00BA31F8" w:rsidRPr="00582705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2705">
        <w:rPr>
          <w:rFonts w:ascii="Times New Roman" w:hAnsi="Times New Roman" w:cs="Times New Roman"/>
          <w:b/>
          <w:bCs/>
          <w:sz w:val="20"/>
          <w:szCs w:val="20"/>
          <w:u w:val="single"/>
        </w:rPr>
        <w:t>GUIDELINES FROM NHS: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dotDotDash"/>
        </w:rPr>
      </w:pPr>
      <w:r w:rsidRPr="00582705">
        <w:rPr>
          <w:rFonts w:ascii="Times New Roman" w:hAnsi="Times New Roman" w:cs="Times New Roman"/>
          <w:sz w:val="20"/>
          <w:szCs w:val="20"/>
          <w:u w:val="dotDotDash"/>
        </w:rPr>
        <w:t xml:space="preserve">Adrenaline is the first line of treatment </w:t>
      </w: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582705">
        <w:rPr>
          <w:b/>
          <w:bCs/>
          <w:sz w:val="20"/>
          <w:szCs w:val="20"/>
        </w:rPr>
        <w:t>Adult\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A dose of 500 micrograms adrenaline 1: 1000 solution (0.5 ml) should be administered intramuscularly, and repeated after about 5 minutes in the absence of clinical improvement or if deterioration occurs after the initial treatment, especially if consciousness becomes, or remains impaired as a result of hypotension. In some cases several doses may be required.</w:t>
      </w: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  <w:lang w:eastAsia="zh-CN"/>
        </w:rPr>
      </w:pPr>
      <w:r w:rsidRPr="00582705">
        <w:rPr>
          <w:b/>
          <w:bCs/>
          <w:sz w:val="20"/>
          <w:szCs w:val="20"/>
        </w:rPr>
        <w:t>Children \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&gt; 12 years up to 500 micrograms IM (300 micrograms if child is small or pre pubertal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 xml:space="preserve"> 6 - 12 years 100 mg IM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 xml:space="preserve"> 6 mths – 6 years 50 mg IM 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lastRenderedPageBreak/>
        <w:t>Child less than 6 month 25mg IM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dotDash"/>
        </w:rPr>
      </w:pPr>
      <w:r w:rsidRPr="00582705">
        <w:rPr>
          <w:rFonts w:ascii="Times New Roman" w:hAnsi="Times New Roman" w:cs="Times New Roman"/>
          <w:sz w:val="20"/>
          <w:szCs w:val="20"/>
          <w:u w:val="dotDash"/>
        </w:rPr>
        <w:t>Beta 2 Agonist Administration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An inhaled beta2 agonist such as salbutamol is useful as an adjunctive measure if bronchospasm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dotDash"/>
        </w:rPr>
      </w:pPr>
      <w:r w:rsidRPr="00582705">
        <w:rPr>
          <w:rFonts w:ascii="Times New Roman" w:hAnsi="Times New Roman" w:cs="Times New Roman"/>
          <w:sz w:val="20"/>
          <w:szCs w:val="20"/>
          <w:u w:val="dotDash"/>
        </w:rPr>
        <w:t>Intravenous Fluid Administration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If severe hypotension does not respond rapidly to drug treatment, fluid should be infused.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A rapid infusion of 500 – 1000 mL of 0.9% normal saline may be needed. Children should receive 20 ml/kg of 0.9% normal saline rapidly, followed by another similar dose if there is no clinical response.</w:t>
      </w: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582705">
        <w:rPr>
          <w:b/>
          <w:bCs/>
          <w:sz w:val="20"/>
          <w:szCs w:val="20"/>
        </w:rPr>
        <w:t>Observation for Adults &amp; Young People (16 Years or Older)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 xml:space="preserve"> Adults and young people aged 16 years or older who have emergency treatment for suspected anaphylaxis should be observed for 6-12 hours from the onset of symptoms, depending on their response to emergency treatment.</w:t>
      </w: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582705">
        <w:rPr>
          <w:b/>
          <w:bCs/>
          <w:sz w:val="20"/>
          <w:szCs w:val="20"/>
        </w:rPr>
        <w:t>Admission for Children (Younger than 16 Years)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 xml:space="preserve"> Children younger than 16 years who have emergency treatment for suspected anaphylaxis should be admitted to hospital under the care of a paediatric medical team.</w:t>
      </w:r>
    </w:p>
    <w:p w:rsidR="003E27F9" w:rsidRPr="00582705" w:rsidRDefault="003E27F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  <w:sectPr w:rsidR="003E27F9" w:rsidRPr="00582705">
          <w:type w:val="continuous"/>
          <w:pgSz w:w="12240" w:h="15839"/>
          <w:pgMar w:top="1440" w:right="1440" w:bottom="1440" w:left="1440" w:header="851" w:footer="992" w:gutter="0"/>
          <w:cols w:num="2" w:space="720" w:equalWidth="0">
            <w:col w:w="4300" w:space="425"/>
            <w:col w:w="4300"/>
          </w:cols>
          <w:docGrid w:type="lines" w:linePitch="312"/>
        </w:sectPr>
      </w:pPr>
    </w:p>
    <w:p w:rsidR="00BA31F8" w:rsidRDefault="00BA31F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  <w:u w:val="single"/>
        </w:rPr>
      </w:pPr>
      <w:r w:rsidRPr="00582705">
        <w:rPr>
          <w:b/>
          <w:bCs/>
          <w:sz w:val="20"/>
          <w:szCs w:val="20"/>
          <w:u w:val="single"/>
        </w:rPr>
        <w:t>The study according to my observations after</w:t>
      </w:r>
      <w:r w:rsidR="00582705">
        <w:rPr>
          <w:b/>
          <w:bCs/>
          <w:sz w:val="20"/>
          <w:szCs w:val="20"/>
          <w:u w:val="single"/>
        </w:rPr>
        <w:t xml:space="preserve"> </w:t>
      </w:r>
      <w:r w:rsidRPr="00582705">
        <w:rPr>
          <w:b/>
          <w:bCs/>
          <w:sz w:val="20"/>
          <w:szCs w:val="20"/>
          <w:u w:val="single"/>
        </w:rPr>
        <w:t>reviewing guidelines</w:t>
      </w:r>
    </w:p>
    <w:p w:rsidR="003E27F9" w:rsidRPr="00582705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bidiVisual/>
        <w:tblW w:w="9322" w:type="dxa"/>
        <w:jc w:val="right"/>
        <w:tblInd w:w="-66" w:type="dxa"/>
        <w:tblLook w:val="04A0"/>
      </w:tblPr>
      <w:tblGrid>
        <w:gridCol w:w="2842"/>
        <w:gridCol w:w="2444"/>
        <w:gridCol w:w="1589"/>
        <w:gridCol w:w="627"/>
        <w:gridCol w:w="622"/>
        <w:gridCol w:w="1198"/>
      </w:tblGrid>
      <w:tr w:rsidR="003E27F9" w:rsidRPr="00582705" w:rsidTr="00582705">
        <w:trPr>
          <w:trHeight w:val="563"/>
          <w:jc w:val="right"/>
        </w:trPr>
        <w:tc>
          <w:tcPr>
            <w:tcW w:w="2842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Actions were taken in ER </w:t>
            </w:r>
          </w:p>
        </w:tc>
        <w:tc>
          <w:tcPr>
            <w:tcW w:w="2444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Clinical pictures</w:t>
            </w:r>
          </w:p>
        </w:tc>
        <w:tc>
          <w:tcPr>
            <w:tcW w:w="1589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allergen</w:t>
            </w:r>
          </w:p>
        </w:tc>
        <w:tc>
          <w:tcPr>
            <w:tcW w:w="627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622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198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</w:tr>
      <w:tr w:rsidR="003E27F9" w:rsidRPr="00582705" w:rsidTr="00582705">
        <w:trPr>
          <w:trHeight w:val="2208"/>
          <w:jc w:val="right"/>
        </w:trPr>
        <w:tc>
          <w:tcPr>
            <w:tcW w:w="2842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ADRENALINE .5MG IM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SOLUCORTIVE 200ML IV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CHLORPHENAMINE 10MG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VENTOLIN NEBLIZER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ADMITTED UNDER OVSERVATION FOR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 H</w:t>
            </w:r>
          </w:p>
        </w:tc>
        <w:tc>
          <w:tcPr>
            <w:tcW w:w="2444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SOB ,PALPATION ,ABD PAIN, WHEEZY CHEST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ABP90\76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PULSE 112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LARANGEL EDEMA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627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2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SAMYA AHMED</w:t>
            </w: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DIQ</w:t>
            </w: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12347</w:t>
            </w:r>
          </w:p>
        </w:tc>
      </w:tr>
      <w:tr w:rsidR="003E27F9" w:rsidRPr="00582705" w:rsidTr="00582705">
        <w:trPr>
          <w:trHeight w:val="2662"/>
          <w:jc w:val="right"/>
        </w:trPr>
        <w:tc>
          <w:tcPr>
            <w:tcW w:w="2842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ADRENALINE .5MG IM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SOLUCORTIVE 200ML IV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CHLORPHENAMINE 10MG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VENTOLIN NEBLIZER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ADMITTED UNDER OVSERVATION FOR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24 H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FLUID IV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MAST CELL TRYPTASE TEST </w:t>
            </w:r>
          </w:p>
        </w:tc>
        <w:tc>
          <w:tcPr>
            <w:tcW w:w="2444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SKIN CHANGES, SOB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BILATERAL WHHEEZY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CHEST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UNREQURDABLE </w:t>
            </w:r>
          </w:p>
        </w:tc>
        <w:tc>
          <w:tcPr>
            <w:tcW w:w="1589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CHOCHOLATE</w:t>
            </w:r>
          </w:p>
        </w:tc>
        <w:tc>
          <w:tcPr>
            <w:tcW w:w="627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2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198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ZINAB ALI SEEDIQ</w:t>
            </w: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14532</w:t>
            </w:r>
          </w:p>
        </w:tc>
      </w:tr>
      <w:tr w:rsidR="003E27F9" w:rsidRPr="00582705" w:rsidTr="00582705">
        <w:trPr>
          <w:trHeight w:val="2208"/>
          <w:jc w:val="right"/>
        </w:trPr>
        <w:tc>
          <w:tcPr>
            <w:tcW w:w="2842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ADRENALIN 300MICRO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SOLUCORTIVE 100ML IV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CHLORPHENAMINE 5MG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VENTOLIN NEBLIZER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ADMITTED IN THE WARD UNDER PEDIATRIC SUPERVISION </w:t>
            </w:r>
          </w:p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SKIN CHANGES, SOB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BILATERAL WHHEEZY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CHEST</w:t>
            </w:r>
            <w:r w:rsid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ABP100\50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PULSE120</w:t>
            </w:r>
          </w:p>
        </w:tc>
        <w:tc>
          <w:tcPr>
            <w:tcW w:w="1589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UNKNOWN </w:t>
            </w:r>
          </w:p>
        </w:tc>
        <w:tc>
          <w:tcPr>
            <w:tcW w:w="627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98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QASEM ESSAM ALI</w:t>
            </w: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12673</w:t>
            </w:r>
          </w:p>
        </w:tc>
      </w:tr>
      <w:tr w:rsidR="003E27F9" w:rsidRPr="00582705" w:rsidTr="00582705">
        <w:trPr>
          <w:trHeight w:val="2140"/>
          <w:jc w:val="right"/>
        </w:trPr>
        <w:tc>
          <w:tcPr>
            <w:tcW w:w="2842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ADRENALIN 150MICRO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SOLUCORTIVE 50ML IV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CHLORPHENAMINE 2.5M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ADMITTED IN THE WARD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VENTOLIN NEBLIZER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UNDER PEDIATRIC SUPERVISION </w:t>
            </w:r>
          </w:p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SOB ,ABD PAIN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WHEEZY CHEST BILATRERALLY 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ABP90\79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PULSE100 </w:t>
            </w:r>
          </w:p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89" w:type="dxa"/>
          </w:tcPr>
          <w:p w:rsidR="003E27F9" w:rsidRPr="00582705" w:rsidRDefault="003E27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ANTIBIOTIC TAB</w:t>
            </w:r>
          </w:p>
        </w:tc>
        <w:tc>
          <w:tcPr>
            <w:tcW w:w="627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198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ASMA SAMY AHMED</w:t>
            </w: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12465</w:t>
            </w:r>
          </w:p>
        </w:tc>
      </w:tr>
      <w:tr w:rsidR="003E27F9" w:rsidRPr="00582705" w:rsidTr="00BA31F8">
        <w:trPr>
          <w:trHeight w:val="1752"/>
          <w:jc w:val="right"/>
        </w:trPr>
        <w:tc>
          <w:tcPr>
            <w:tcW w:w="2842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VENTOLIN NEBLIZER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ADRENALINE .5MG IM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SOLUCORTIVE 200ML IV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CHLORPHENAMINE 10MG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444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SKIN CHANGES</w:t>
            </w:r>
          </w:p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WHEEZY CHEST BILATERALLY VITALLY STABLE </w:t>
            </w:r>
          </w:p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89" w:type="dxa"/>
          </w:tcPr>
          <w:p w:rsidR="003E27F9" w:rsidRPr="00582705" w:rsidRDefault="00F818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POST COLLOID INFUSION</w:t>
            </w:r>
          </w:p>
        </w:tc>
        <w:tc>
          <w:tcPr>
            <w:tcW w:w="627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2" w:type="dxa"/>
          </w:tcPr>
          <w:p w:rsidR="003E27F9" w:rsidRPr="00582705" w:rsidRDefault="003E2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98" w:type="dxa"/>
          </w:tcPr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 xml:space="preserve">ZAINALI AHMED </w:t>
            </w:r>
          </w:p>
          <w:p w:rsidR="003E27F9" w:rsidRPr="00582705" w:rsidRDefault="00F818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82705">
              <w:rPr>
                <w:rFonts w:ascii="Times New Roman" w:hAnsi="Times New Roman" w:cs="Times New Roman"/>
                <w:sz w:val="20"/>
                <w:szCs w:val="20"/>
              </w:rPr>
              <w:t>13425</w:t>
            </w:r>
          </w:p>
        </w:tc>
      </w:tr>
    </w:tbl>
    <w:p w:rsidR="003E27F9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A31F8" w:rsidRPr="00582705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  <w:sectPr w:rsidR="00BA31F8" w:rsidRPr="00582705">
          <w:type w:val="continuous"/>
          <w:pgSz w:w="12240" w:h="15839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3E27F9" w:rsidRPr="00BA31F8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sz w:val="20"/>
          <w:szCs w:val="20"/>
        </w:rPr>
      </w:pPr>
      <w:r w:rsidRPr="00BA31F8">
        <w:rPr>
          <w:b/>
          <w:sz w:val="20"/>
          <w:szCs w:val="20"/>
        </w:rPr>
        <w:t>OUTCOME\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Most of the cases after observation and receiving the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treatment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in ER did not retain back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only follow up with dermatologist in the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 xml:space="preserve">clinic 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The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admitted pediatric patients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her condition significantly improved .</w:t>
      </w: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rtl/>
          <w:lang w:eastAsia="zh-CN"/>
        </w:rPr>
      </w:pPr>
    </w:p>
    <w:p w:rsidR="00BA31F8" w:rsidRDefault="00BA31F8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  <w:u w:val="single"/>
          <w:lang w:eastAsia="zh-CN"/>
        </w:rPr>
      </w:pPr>
    </w:p>
    <w:p w:rsidR="003E27F9" w:rsidRPr="00582705" w:rsidRDefault="00F818D1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  <w:u w:val="single"/>
        </w:rPr>
      </w:pPr>
      <w:r w:rsidRPr="00582705">
        <w:rPr>
          <w:b/>
          <w:bCs/>
          <w:sz w:val="20"/>
          <w:szCs w:val="20"/>
          <w:u w:val="single"/>
        </w:rPr>
        <w:t xml:space="preserve">THE RESULT OF THIS AUDIT 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After following the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guidelines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in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management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the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number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of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>mortality rate reduced and complications</w:t>
      </w:r>
    </w:p>
    <w:p w:rsidR="003E27F9" w:rsidRPr="00582705" w:rsidRDefault="00F818D1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2705">
        <w:rPr>
          <w:rFonts w:ascii="Times New Roman" w:hAnsi="Times New Roman" w:cs="Times New Roman"/>
          <w:sz w:val="20"/>
          <w:szCs w:val="20"/>
        </w:rPr>
        <w:t>The improvement of the cases were noticed</w:t>
      </w:r>
      <w:r w:rsidR="00582705">
        <w:rPr>
          <w:rFonts w:ascii="Times New Roman" w:hAnsi="Times New Roman" w:cs="Times New Roman"/>
          <w:sz w:val="20"/>
          <w:szCs w:val="20"/>
        </w:rPr>
        <w:t xml:space="preserve"> </w:t>
      </w:r>
      <w:r w:rsidRPr="00582705">
        <w:rPr>
          <w:rFonts w:ascii="Times New Roman" w:hAnsi="Times New Roman" w:cs="Times New Roman"/>
          <w:sz w:val="20"/>
          <w:szCs w:val="20"/>
        </w:rPr>
        <w:t xml:space="preserve">significantly </w:t>
      </w:r>
    </w:p>
    <w:p w:rsidR="003E27F9" w:rsidRPr="00582705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A31F8" w:rsidRPr="00582705" w:rsidRDefault="00BA31F8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  <w:sectPr w:rsidR="00BA31F8" w:rsidRPr="00582705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300" w:space="425"/>
            <w:col w:w="4300"/>
          </w:cols>
          <w:docGrid w:type="lines" w:linePitch="312"/>
        </w:sectPr>
      </w:pPr>
    </w:p>
    <w:p w:rsidR="003E27F9" w:rsidRPr="00582705" w:rsidRDefault="003E27F9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E27F9" w:rsidRDefault="003E27F9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sz w:val="20"/>
          <w:szCs w:val="20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rFonts w:eastAsiaTheme="minorEastAsia"/>
          <w:b/>
          <w:sz w:val="20"/>
          <w:szCs w:val="20"/>
          <w:lang w:eastAsia="zh-CN"/>
        </w:rPr>
      </w:pPr>
    </w:p>
    <w:p w:rsidR="00BA31F8" w:rsidRDefault="00BA31F8" w:rsidP="00BA31F8">
      <w:pPr>
        <w:pStyle w:val="NormalWeb"/>
        <w:shd w:val="clear" w:color="auto" w:fill="FFFFFF"/>
        <w:wordWrap w:val="0"/>
        <w:bidi w:val="0"/>
        <w:snapToGrid w:val="0"/>
        <w:spacing w:before="0" w:beforeAutospacing="0" w:after="0" w:afterAutospacing="0"/>
        <w:jc w:val="both"/>
        <w:rPr>
          <w:sz w:val="20"/>
          <w:szCs w:val="20"/>
          <w:lang w:eastAsia="zh-CN"/>
        </w:rPr>
      </w:pPr>
      <w:r w:rsidRPr="00582705">
        <w:rPr>
          <w:sz w:val="20"/>
          <w:szCs w:val="20"/>
          <w:lang w:eastAsia="zh-CN"/>
        </w:rPr>
        <w:t>2/14/2021</w:t>
      </w:r>
    </w:p>
    <w:sectPr w:rsidR="00BA31F8" w:rsidSect="003E27F9">
      <w:type w:val="continuous"/>
      <w:pgSz w:w="12240" w:h="1583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6A" w:rsidRDefault="0084326A">
      <w:pPr>
        <w:spacing w:line="240" w:lineRule="auto"/>
      </w:pPr>
      <w:r>
        <w:separator/>
      </w:r>
    </w:p>
  </w:endnote>
  <w:endnote w:type="continuationSeparator" w:id="0">
    <w:p w:rsidR="0084326A" w:rsidRDefault="0084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F9" w:rsidRDefault="009613A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3E27F9" w:rsidRDefault="009613AA">
                <w:pPr>
                  <w:pStyle w:val="Footer"/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F818D1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427031">
                  <w:rPr>
                    <w:rFonts w:ascii="Times New Roman" w:hAnsi="Times New Roman" w:cs="Times New Roman"/>
                    <w:noProof/>
                  </w:rPr>
                  <w:t>59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F9" w:rsidRDefault="009613A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28.75pt;margin-top:7.5pt;width:2in;height:2in;z-index:251660288;mso-wrap-style:none;mso-position-horizontal-relative:margin" o:gfxdata="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3v++R1gAAAAoBAAAPAAAAAAAAAAEAIAAAACIAAABkcnMvZG93bnJldi54bWxQ&#10;SwECFAAUAAAACACHTuJAMDJ3Ut0CAAAkBgAADgAAAAAAAAABACAAAAAlAQAAZHJzL2Uyb0RvYy54&#10;bWxQSwUGAAAAAAYABgBZAQAAdAYAAAAA&#10;" filled="f" stroked="f" strokeweight=".5pt">
          <v:textbox style="mso-fit-shape-to-text:t" inset="0,0,0,0">
            <w:txbxContent>
              <w:p w:rsidR="003E27F9" w:rsidRDefault="009613AA">
                <w:pPr>
                  <w:pStyle w:val="Footer"/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F818D1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427031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58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6A" w:rsidRDefault="0084326A">
      <w:pPr>
        <w:spacing w:after="0"/>
      </w:pPr>
      <w:r>
        <w:separator/>
      </w:r>
    </w:p>
  </w:footnote>
  <w:footnote w:type="continuationSeparator" w:id="0">
    <w:p w:rsidR="0084326A" w:rsidRDefault="008432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F9" w:rsidRDefault="00F818D1">
    <w:pPr>
      <w:pBdr>
        <w:bottom w:val="thinThickMediumGap" w:sz="12" w:space="1" w:color="auto"/>
      </w:pBdr>
      <w:wordWrap w:val="0"/>
      <w:spacing w:after="0" w:line="240" w:lineRule="auto"/>
      <w:ind w:firstLineChars="200" w:firstLine="402"/>
    </w:pPr>
    <w:r>
      <w:rPr>
        <w:rFonts w:ascii="Times New Roman" w:hAnsi="Times New Roman" w:cs="Times New Roman"/>
        <w:b/>
        <w:i/>
        <w:color w:val="FF0000"/>
        <w:sz w:val="20"/>
        <w:szCs w:val="20"/>
        <w:bdr w:val="single" w:sz="4" w:space="0" w:color="FF0000"/>
      </w:rPr>
      <w:t>NYJ</w:t>
    </w: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http://www.sciencepub.net/newyork</w:t>
      </w:r>
    </w:hyperlink>
    <w:r>
      <w:rPr>
        <w:rFonts w:ascii="Times New Roman" w:hAnsi="Times New Roman" w:cs="Times New Roman"/>
        <w:sz w:val="20"/>
        <w:szCs w:val="20"/>
      </w:rPr>
      <w:t>New York Science Journal 20</w:t>
    </w:r>
    <w:r>
      <w:rPr>
        <w:rFonts w:ascii="Times New Roman" w:hAnsi="Times New Roman" w:cs="Times New Roman"/>
        <w:sz w:val="20"/>
        <w:szCs w:val="20"/>
        <w:lang w:eastAsia="zh-CN"/>
      </w:rPr>
      <w:t>21</w:t>
    </w:r>
    <w:r>
      <w:rPr>
        <w:rFonts w:ascii="Times New Roman" w:hAnsi="Times New Roman" w:cs="Times New Roman"/>
        <w:sz w:val="20"/>
        <w:szCs w:val="20"/>
      </w:rPr>
      <w:t>;1</w:t>
    </w:r>
    <w:r>
      <w:rPr>
        <w:rFonts w:ascii="Times New Roman" w:hAnsi="Times New Roman" w:cs="Times New Roman"/>
        <w:sz w:val="20"/>
        <w:szCs w:val="20"/>
        <w:lang w:eastAsia="zh-CN"/>
      </w:rPr>
      <w:t>4</w:t>
    </w:r>
    <w:r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 w:hint="eastAsia"/>
        <w:sz w:val="20"/>
        <w:szCs w:val="20"/>
        <w:lang w:eastAsia="zh-CN"/>
      </w:rPr>
      <w:t>12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 w:hint="eastAsia"/>
        <w:sz w:val="20"/>
        <w:szCs w:val="20"/>
        <w:lang w:eastAsia="zh-CN"/>
      </w:rPr>
      <w:t xml:space="preserve">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F9" w:rsidRDefault="00F818D1">
    <w:pPr>
      <w:pStyle w:val="Header"/>
    </w:pPr>
    <w:r>
      <w:rPr>
        <w:noProof/>
        <w:szCs w:val="20"/>
        <w:lang w:eastAsia="zh-CN"/>
      </w:rPr>
      <w:drawing>
        <wp:inline distT="0" distB="0" distL="114300" distR="114300">
          <wp:extent cx="5920740" cy="773430"/>
          <wp:effectExtent l="0" t="0" r="381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074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7F9"/>
    <w:rsid w:val="0001666C"/>
    <w:rsid w:val="003E27F9"/>
    <w:rsid w:val="00427031"/>
    <w:rsid w:val="00582705"/>
    <w:rsid w:val="0084326A"/>
    <w:rsid w:val="00941B72"/>
    <w:rsid w:val="009613AA"/>
    <w:rsid w:val="009627EF"/>
    <w:rsid w:val="00962A93"/>
    <w:rsid w:val="00BA026A"/>
    <w:rsid w:val="00BA31F8"/>
    <w:rsid w:val="00F818D1"/>
    <w:rsid w:val="29E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7F9"/>
    <w:pPr>
      <w:bidi/>
      <w:spacing w:after="160" w:line="259" w:lineRule="auto"/>
    </w:pPr>
    <w:rPr>
      <w:rFonts w:eastAsia="宋体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27F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iPriority w:val="99"/>
    <w:semiHidden/>
    <w:unhideWhenUsed/>
    <w:rsid w:val="003E27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3E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3E27F9"/>
    <w:rPr>
      <w:color w:val="0563C1" w:themeColor="hyperlink"/>
      <w:u w:val="single"/>
    </w:rPr>
  </w:style>
  <w:style w:type="table" w:customStyle="1" w:styleId="PlainTable1">
    <w:name w:val="Plain Table 1"/>
    <w:basedOn w:val="TableNormal"/>
    <w:uiPriority w:val="41"/>
    <w:qFormat/>
    <w:rsid w:val="003E27F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rsid w:val="0058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705"/>
    <w:rPr>
      <w:rFonts w:ascii="Tahoma" w:eastAsia="宋体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nys141221.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2021-12-26T11:28:00Z</dcterms:created>
  <dcterms:modified xsi:type="dcterms:W3CDTF">2021-12-29T03:04:00Z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6B8286FE2E3E480881476CD9E6FE527D</vt:lpwstr>
  </property>
</Properties>
</file>