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06" w:rsidRDefault="009B4B06" w:rsidP="0049329E">
      <w:pPr>
        <w:adjustRightInd w:val="0"/>
        <w:snapToGrid w:val="0"/>
        <w:jc w:val="center"/>
        <w:rPr>
          <w:b/>
          <w:bCs/>
          <w:sz w:val="20"/>
          <w:szCs w:val="20"/>
        </w:rPr>
      </w:pPr>
    </w:p>
    <w:p w:rsidR="009B4B06" w:rsidRDefault="003062E3" w:rsidP="0049329E">
      <w:pPr>
        <w:adjustRightInd w:val="0"/>
        <w:snapToGrid w:val="0"/>
        <w:jc w:val="center"/>
        <w:rPr>
          <w:b/>
          <w:bCs/>
          <w:sz w:val="20"/>
          <w:szCs w:val="20"/>
          <w:lang w:eastAsia="zh-CN"/>
        </w:rPr>
      </w:pPr>
      <w:r>
        <w:rPr>
          <w:b/>
          <w:bCs/>
          <w:sz w:val="20"/>
          <w:szCs w:val="20"/>
        </w:rPr>
        <w:t xml:space="preserve">Linear and quadratic </w:t>
      </w:r>
      <w:r>
        <w:rPr>
          <w:b/>
          <w:bCs/>
          <w:iCs/>
          <w:sz w:val="20"/>
          <w:szCs w:val="20"/>
        </w:rPr>
        <w:t>algebraic</w:t>
      </w:r>
      <w:r>
        <w:rPr>
          <w:b/>
          <w:bCs/>
          <w:sz w:val="20"/>
          <w:szCs w:val="20"/>
        </w:rPr>
        <w:t xml:space="preserve"> equation and quadratic convergent iteration formulae</w:t>
      </w:r>
    </w:p>
    <w:p w:rsidR="009B4B06" w:rsidRDefault="009B4B06" w:rsidP="0049329E">
      <w:pPr>
        <w:adjustRightInd w:val="0"/>
        <w:snapToGrid w:val="0"/>
        <w:jc w:val="center"/>
        <w:rPr>
          <w:smallCaps/>
          <w:spacing w:val="10"/>
          <w:sz w:val="20"/>
          <w:szCs w:val="20"/>
          <w:lang w:eastAsia="zh-CN"/>
        </w:rPr>
      </w:pPr>
    </w:p>
    <w:p w:rsidR="009B4B06" w:rsidRDefault="003062E3" w:rsidP="0049329E">
      <w:pPr>
        <w:adjustRightInd w:val="0"/>
        <w:snapToGrid w:val="0"/>
        <w:ind w:firstLine="720"/>
        <w:jc w:val="center"/>
        <w:rPr>
          <w:bCs/>
          <w:sz w:val="20"/>
          <w:szCs w:val="20"/>
          <w:lang w:eastAsia="zh-CN"/>
        </w:rPr>
      </w:pPr>
      <w:r>
        <w:rPr>
          <w:iCs/>
          <w:sz w:val="20"/>
          <w:szCs w:val="20"/>
        </w:rPr>
        <w:t>*</w:t>
      </w:r>
      <w:r>
        <w:rPr>
          <w:bCs/>
          <w:sz w:val="20"/>
          <w:szCs w:val="20"/>
        </w:rPr>
        <w:t xml:space="preserve">Neha aggarwal and </w:t>
      </w:r>
      <w:r>
        <w:rPr>
          <w:iCs/>
          <w:sz w:val="20"/>
          <w:szCs w:val="20"/>
        </w:rPr>
        <w:t>**</w:t>
      </w:r>
      <w:r>
        <w:rPr>
          <w:bCs/>
          <w:sz w:val="20"/>
          <w:szCs w:val="20"/>
        </w:rPr>
        <w:t>Dr. Rajeev Kumar</w:t>
      </w:r>
    </w:p>
    <w:p w:rsidR="009B4B06" w:rsidRDefault="009B4B06" w:rsidP="0049329E">
      <w:pPr>
        <w:adjustRightInd w:val="0"/>
        <w:snapToGrid w:val="0"/>
        <w:ind w:firstLine="720"/>
        <w:jc w:val="center"/>
        <w:rPr>
          <w:b/>
          <w:bCs/>
          <w:sz w:val="20"/>
          <w:szCs w:val="20"/>
          <w:lang w:eastAsia="zh-CN"/>
        </w:rPr>
      </w:pPr>
    </w:p>
    <w:p w:rsidR="009B4B06" w:rsidRDefault="003062E3" w:rsidP="0049329E">
      <w:pPr>
        <w:autoSpaceDE w:val="0"/>
        <w:autoSpaceDN w:val="0"/>
        <w:adjustRightInd w:val="0"/>
        <w:snapToGrid w:val="0"/>
        <w:jc w:val="center"/>
        <w:rPr>
          <w:iCs/>
          <w:sz w:val="20"/>
          <w:szCs w:val="20"/>
        </w:rPr>
      </w:pPr>
      <w:r>
        <w:rPr>
          <w:iCs/>
          <w:sz w:val="20"/>
          <w:szCs w:val="20"/>
        </w:rPr>
        <w:t xml:space="preserve">*Research Scholar, Department of Mathematics, SunRise </w:t>
      </w:r>
      <w:r>
        <w:rPr>
          <w:iCs/>
          <w:sz w:val="20"/>
          <w:szCs w:val="20"/>
        </w:rPr>
        <w:t>University, Alwar, Rajasthan (India)</w:t>
      </w:r>
    </w:p>
    <w:p w:rsidR="009B4B06" w:rsidRDefault="003062E3" w:rsidP="0049329E">
      <w:pPr>
        <w:autoSpaceDE w:val="0"/>
        <w:autoSpaceDN w:val="0"/>
        <w:adjustRightInd w:val="0"/>
        <w:snapToGrid w:val="0"/>
        <w:jc w:val="center"/>
        <w:rPr>
          <w:iCs/>
          <w:sz w:val="20"/>
          <w:szCs w:val="20"/>
        </w:rPr>
      </w:pPr>
      <w:r>
        <w:rPr>
          <w:iCs/>
          <w:sz w:val="20"/>
          <w:szCs w:val="20"/>
        </w:rPr>
        <w:t>**Associate Professor, Department of Mathematics, SunRise University, Alwar, Rajasthan (India)</w:t>
      </w:r>
    </w:p>
    <w:p w:rsidR="009B4B06" w:rsidRDefault="003062E3" w:rsidP="0049329E">
      <w:pPr>
        <w:autoSpaceDE w:val="0"/>
        <w:autoSpaceDN w:val="0"/>
        <w:adjustRightInd w:val="0"/>
        <w:snapToGrid w:val="0"/>
        <w:jc w:val="center"/>
        <w:rPr>
          <w:i/>
          <w:iCs/>
          <w:sz w:val="20"/>
          <w:szCs w:val="20"/>
          <w:lang w:eastAsia="zh-CN"/>
        </w:rPr>
      </w:pPr>
      <w:r>
        <w:rPr>
          <w:sz w:val="20"/>
          <w:szCs w:val="20"/>
        </w:rPr>
        <w:t xml:space="preserve">Email: </w:t>
      </w:r>
      <w:hyperlink r:id="rId7" w:history="1">
        <w:r>
          <w:rPr>
            <w:rStyle w:val="Hyperlink"/>
            <w:iCs/>
            <w:sz w:val="20"/>
            <w:szCs w:val="20"/>
          </w:rPr>
          <w:t>neha90aggarwal@gmail.com</w:t>
        </w:r>
      </w:hyperlink>
    </w:p>
    <w:p w:rsidR="009B4B06" w:rsidRDefault="009B4B06" w:rsidP="0049329E">
      <w:pPr>
        <w:autoSpaceDE w:val="0"/>
        <w:autoSpaceDN w:val="0"/>
        <w:adjustRightInd w:val="0"/>
        <w:snapToGrid w:val="0"/>
        <w:jc w:val="center"/>
        <w:rPr>
          <w:sz w:val="20"/>
          <w:szCs w:val="20"/>
          <w:lang w:eastAsia="zh-CN"/>
        </w:rPr>
      </w:pPr>
    </w:p>
    <w:p w:rsidR="009B4B06" w:rsidRDefault="003062E3" w:rsidP="0049329E">
      <w:pPr>
        <w:tabs>
          <w:tab w:val="left" w:pos="720"/>
        </w:tabs>
        <w:adjustRightInd w:val="0"/>
        <w:snapToGrid w:val="0"/>
        <w:jc w:val="both"/>
        <w:rPr>
          <w:sz w:val="20"/>
          <w:szCs w:val="20"/>
        </w:rPr>
      </w:pPr>
      <w:r>
        <w:rPr>
          <w:b/>
          <w:bCs/>
          <w:i/>
          <w:iCs/>
          <w:sz w:val="20"/>
          <w:szCs w:val="20"/>
        </w:rPr>
        <w:t xml:space="preserve">Abstract: </w:t>
      </w:r>
      <w:r>
        <w:rPr>
          <w:sz w:val="20"/>
          <w:szCs w:val="20"/>
        </w:rPr>
        <w:t xml:space="preserve">The problem of locating roots of </w:t>
      </w:r>
      <w:r>
        <w:rPr>
          <w:sz w:val="20"/>
          <w:szCs w:val="20"/>
        </w:rPr>
        <w:t>nonlinear equations (or zeros of functions) occurs frequently in scientific work. In this paper, we have introduced some techniques for solving nonlinear equations. The techniques were based on the central-difference and forward-difference approximations t</w:t>
      </w:r>
      <w:r>
        <w:rPr>
          <w:sz w:val="20"/>
          <w:szCs w:val="20"/>
        </w:rPr>
        <w:t>o derivatives. We have shown that that three of the four methods have cubic convergence and another method has quadratic convergence. The introduced methods can be used for solving nonlinear equations without computing derivatives. Meanwhile, the methods i</w:t>
      </w:r>
      <w:r>
        <w:rPr>
          <w:sz w:val="20"/>
          <w:szCs w:val="20"/>
        </w:rPr>
        <w:t>ntroduced in this paper can be used to more class of nonlinear equations. The numerical examples shown in this paper illustrated the efficiency of the new methods. We used the well known software MATLAB 7 to calculate the numerical results obtained from th</w:t>
      </w:r>
      <w:r>
        <w:rPr>
          <w:sz w:val="20"/>
          <w:szCs w:val="20"/>
        </w:rPr>
        <w:t>e proposed techniques.</w:t>
      </w:r>
    </w:p>
    <w:p w:rsidR="009B4B06" w:rsidRDefault="003062E3" w:rsidP="0049329E">
      <w:pPr>
        <w:pStyle w:val="Default"/>
        <w:snapToGrid w:val="0"/>
        <w:jc w:val="both"/>
        <w:rPr>
          <w:iCs/>
          <w:sz w:val="20"/>
          <w:szCs w:val="20"/>
          <w:lang w:eastAsia="zh-CN"/>
        </w:rPr>
      </w:pPr>
      <w:r>
        <w:rPr>
          <w:sz w:val="20"/>
          <w:szCs w:val="20"/>
        </w:rPr>
        <w:t xml:space="preserve">[Aggarwal, N. and Kumar, R. </w:t>
      </w:r>
      <w:r>
        <w:rPr>
          <w:b/>
          <w:bCs/>
          <w:sz w:val="20"/>
          <w:szCs w:val="20"/>
        </w:rPr>
        <w:t xml:space="preserve">Linear and quadratic </w:t>
      </w:r>
      <w:r>
        <w:rPr>
          <w:b/>
          <w:bCs/>
          <w:iCs/>
          <w:sz w:val="20"/>
          <w:szCs w:val="20"/>
        </w:rPr>
        <w:t>algebraic</w:t>
      </w:r>
      <w:r>
        <w:rPr>
          <w:b/>
          <w:bCs/>
          <w:sz w:val="20"/>
          <w:szCs w:val="20"/>
        </w:rPr>
        <w:t xml:space="preserve"> equation and quadratic convergent iteration formulae</w:t>
      </w:r>
      <w:r>
        <w:rPr>
          <w:b/>
          <w:sz w:val="20"/>
          <w:szCs w:val="20"/>
        </w:rPr>
        <w:t>.</w:t>
      </w:r>
      <w:r>
        <w:rPr>
          <w:rFonts w:eastAsia="Times New Roman"/>
          <w:bCs/>
          <w:i/>
          <w:sz w:val="20"/>
          <w:szCs w:val="20"/>
        </w:rPr>
        <w:t>N Y Sci J</w:t>
      </w:r>
      <w:r>
        <w:rPr>
          <w:sz w:val="20"/>
          <w:szCs w:val="20"/>
        </w:rPr>
        <w:t>20</w:t>
      </w:r>
      <w:r>
        <w:rPr>
          <w:sz w:val="20"/>
          <w:szCs w:val="20"/>
          <w:lang w:eastAsia="zh-CN"/>
        </w:rPr>
        <w:t>2</w:t>
      </w:r>
      <w:r>
        <w:rPr>
          <w:sz w:val="20"/>
          <w:szCs w:val="20"/>
          <w:lang w:eastAsia="zh-CN"/>
        </w:rPr>
        <w:t>2</w:t>
      </w:r>
      <w:r>
        <w:rPr>
          <w:sz w:val="20"/>
          <w:szCs w:val="20"/>
        </w:rPr>
        <w:t>;1</w:t>
      </w:r>
      <w:r>
        <w:rPr>
          <w:sz w:val="20"/>
          <w:szCs w:val="20"/>
          <w:lang w:eastAsia="zh-CN"/>
        </w:rPr>
        <w:t>5</w:t>
      </w:r>
      <w:r>
        <w:rPr>
          <w:iCs/>
          <w:sz w:val="20"/>
          <w:szCs w:val="20"/>
          <w:lang w:eastAsia="zh-CN"/>
        </w:rPr>
        <w:t>(</w:t>
      </w:r>
      <w:r>
        <w:rPr>
          <w:sz w:val="20"/>
          <w:szCs w:val="20"/>
          <w:lang w:eastAsia="zh-CN"/>
        </w:rPr>
        <w:t>2</w:t>
      </w:r>
      <w:r>
        <w:rPr>
          <w:sz w:val="20"/>
          <w:szCs w:val="20"/>
        </w:rPr>
        <w:t>):</w:t>
      </w:r>
      <w:r>
        <w:rPr>
          <w:rFonts w:hint="eastAsia"/>
          <w:sz w:val="20"/>
          <w:szCs w:val="20"/>
          <w:lang w:eastAsia="zh-CN"/>
        </w:rPr>
        <w:t>1</w:t>
      </w:r>
      <w:r>
        <w:rPr>
          <w:rFonts w:hint="eastAsia"/>
          <w:sz w:val="20"/>
          <w:szCs w:val="20"/>
          <w:lang w:eastAsia="zh-CN"/>
        </w:rPr>
        <w:t>4</w:t>
      </w:r>
      <w:r>
        <w:rPr>
          <w:sz w:val="20"/>
          <w:szCs w:val="20"/>
          <w:lang w:eastAsia="zh-CN"/>
        </w:rPr>
        <w:t>-</w:t>
      </w:r>
      <w:r>
        <w:rPr>
          <w:rFonts w:hint="eastAsia"/>
          <w:sz w:val="20"/>
          <w:szCs w:val="20"/>
          <w:lang w:eastAsia="zh-CN"/>
        </w:rPr>
        <w:t>18</w:t>
      </w:r>
      <w:r>
        <w:rPr>
          <w:sz w:val="20"/>
          <w:szCs w:val="20"/>
        </w:rPr>
        <w:t>]</w:t>
      </w:r>
      <w:r>
        <w:rPr>
          <w:iCs/>
          <w:sz w:val="20"/>
          <w:szCs w:val="20"/>
          <w:lang w:eastAsia="zh-CN"/>
        </w:rPr>
        <w:t>ISSN1554-0200(print);ISSN2375-723X(online)</w:t>
      </w:r>
    </w:p>
    <w:p w:rsidR="009B4B06" w:rsidRDefault="009B4B06" w:rsidP="0049329E">
      <w:pPr>
        <w:pStyle w:val="Default"/>
        <w:snapToGrid w:val="0"/>
        <w:jc w:val="both"/>
        <w:rPr>
          <w:color w:val="0000FF"/>
          <w:sz w:val="20"/>
          <w:szCs w:val="20"/>
        </w:rPr>
      </w:pPr>
      <w:hyperlink r:id="rId8" w:history="1">
        <w:r w:rsidR="003062E3">
          <w:rPr>
            <w:rStyle w:val="Hyperlink"/>
            <w:sz w:val="20"/>
            <w:szCs w:val="20"/>
          </w:rPr>
          <w:t>http://www.sciencepub.net/newyork</w:t>
        </w:r>
      </w:hyperlink>
      <w:r w:rsidR="003062E3">
        <w:rPr>
          <w:color w:val="0000FF"/>
          <w:sz w:val="20"/>
          <w:szCs w:val="20"/>
          <w:lang w:eastAsia="zh-CN"/>
        </w:rPr>
        <w:t>.</w:t>
      </w:r>
      <w:r w:rsidR="003062E3">
        <w:rPr>
          <w:color w:val="0000FF"/>
          <w:sz w:val="20"/>
          <w:szCs w:val="20"/>
          <w:lang w:eastAsia="zh-CN"/>
        </w:rPr>
        <w:t xml:space="preserve"> </w:t>
      </w:r>
      <w:r w:rsidR="003062E3">
        <w:rPr>
          <w:rFonts w:hint="eastAsia"/>
          <w:color w:val="auto"/>
          <w:sz w:val="20"/>
          <w:szCs w:val="20"/>
          <w:lang w:eastAsia="zh-CN"/>
        </w:rPr>
        <w:t>3</w:t>
      </w:r>
      <w:r w:rsidR="003062E3">
        <w:rPr>
          <w:color w:val="0000FF"/>
          <w:sz w:val="20"/>
          <w:szCs w:val="20"/>
        </w:rPr>
        <w:t>.</w:t>
      </w:r>
      <w:r w:rsidR="003062E3">
        <w:rPr>
          <w:color w:val="3A42EF"/>
          <w:sz w:val="20"/>
          <w:szCs w:val="20"/>
          <w:u w:val="single"/>
          <w:shd w:val="clear" w:color="auto" w:fill="FFFFFF"/>
        </w:rPr>
        <w:t>doi:</w:t>
      </w:r>
      <w:hyperlink r:id="rId9" w:history="1">
        <w:r w:rsidR="003062E3">
          <w:rPr>
            <w:rStyle w:val="Hyperlink"/>
            <w:sz w:val="20"/>
            <w:szCs w:val="20"/>
            <w:shd w:val="clear" w:color="auto" w:fill="FFFFFF"/>
          </w:rPr>
          <w:t>10.7537/marsnys150222.03.</w:t>
        </w:r>
      </w:hyperlink>
      <w:bookmarkStart w:id="0" w:name="_GoBack"/>
      <w:bookmarkEnd w:id="0"/>
      <w:r w:rsidR="003062E3">
        <w:rPr>
          <w:color w:val="0000FF"/>
          <w:sz w:val="20"/>
          <w:szCs w:val="20"/>
        </w:rPr>
        <w:t xml:space="preserve"> </w:t>
      </w:r>
    </w:p>
    <w:p w:rsidR="009B4B06" w:rsidRDefault="009B4B06" w:rsidP="0049329E">
      <w:pPr>
        <w:tabs>
          <w:tab w:val="left" w:pos="720"/>
        </w:tabs>
        <w:adjustRightInd w:val="0"/>
        <w:snapToGrid w:val="0"/>
        <w:jc w:val="both"/>
        <w:rPr>
          <w:b/>
          <w:bCs/>
          <w:sz w:val="20"/>
          <w:szCs w:val="20"/>
        </w:rPr>
      </w:pPr>
    </w:p>
    <w:p w:rsidR="009B4B06" w:rsidRDefault="003062E3" w:rsidP="0049329E">
      <w:pPr>
        <w:tabs>
          <w:tab w:val="left" w:pos="720"/>
        </w:tabs>
        <w:adjustRightInd w:val="0"/>
        <w:snapToGrid w:val="0"/>
        <w:jc w:val="both"/>
        <w:rPr>
          <w:bCs/>
          <w:sz w:val="20"/>
          <w:szCs w:val="20"/>
        </w:rPr>
      </w:pPr>
      <w:r>
        <w:rPr>
          <w:b/>
          <w:bCs/>
          <w:sz w:val="20"/>
          <w:szCs w:val="20"/>
        </w:rPr>
        <w:t>Keywords</w:t>
      </w:r>
      <w:r>
        <w:rPr>
          <w:bCs/>
          <w:sz w:val="20"/>
          <w:szCs w:val="20"/>
        </w:rPr>
        <w:t>: Solution, Linear, Quadratic, iteration</w:t>
      </w:r>
    </w:p>
    <w:p w:rsidR="009B4B06" w:rsidRDefault="009B4B06" w:rsidP="0049329E">
      <w:pPr>
        <w:adjustRightInd w:val="0"/>
        <w:snapToGrid w:val="0"/>
        <w:jc w:val="right"/>
        <w:rPr>
          <w:b/>
          <w:smallCaps/>
          <w:spacing w:val="10"/>
          <w:sz w:val="20"/>
          <w:szCs w:val="20"/>
        </w:rPr>
      </w:pPr>
    </w:p>
    <w:p w:rsidR="009B4B06" w:rsidRDefault="009B4B06" w:rsidP="0049329E">
      <w:pPr>
        <w:adjustRightInd w:val="0"/>
        <w:snapToGrid w:val="0"/>
        <w:jc w:val="both"/>
        <w:rPr>
          <w:b/>
          <w:sz w:val="20"/>
          <w:szCs w:val="20"/>
        </w:rPr>
        <w:sectPr w:rsidR="009B4B06">
          <w:headerReference w:type="default" r:id="rId10"/>
          <w:footerReference w:type="even" r:id="rId11"/>
          <w:footerReference w:type="default" r:id="rId12"/>
          <w:headerReference w:type="first" r:id="rId13"/>
          <w:footerReference w:type="first" r:id="rId14"/>
          <w:pgSz w:w="12240" w:h="15839"/>
          <w:pgMar w:top="1440" w:right="1440" w:bottom="1440" w:left="1440" w:header="720" w:footer="720" w:gutter="0"/>
          <w:pgNumType w:start="14"/>
          <w:cols w:space="720"/>
          <w:titlePg/>
          <w:docGrid w:linePitch="326"/>
        </w:sectPr>
      </w:pPr>
    </w:p>
    <w:p w:rsidR="009B4B06" w:rsidRDefault="003062E3" w:rsidP="0049329E">
      <w:pPr>
        <w:adjustRightInd w:val="0"/>
        <w:snapToGrid w:val="0"/>
        <w:jc w:val="both"/>
        <w:rPr>
          <w:b/>
          <w:sz w:val="20"/>
          <w:szCs w:val="20"/>
        </w:rPr>
      </w:pPr>
      <w:r>
        <w:rPr>
          <w:b/>
          <w:sz w:val="20"/>
          <w:szCs w:val="20"/>
        </w:rPr>
        <w:lastRenderedPageBreak/>
        <w:t xml:space="preserve">1.1 Introduction </w:t>
      </w:r>
    </w:p>
    <w:p w:rsidR="009B4B06" w:rsidRDefault="003062E3" w:rsidP="0049329E">
      <w:pPr>
        <w:pStyle w:val="p"/>
        <w:shd w:val="clear" w:color="auto" w:fill="FFFFFF"/>
        <w:adjustRightInd w:val="0"/>
        <w:snapToGrid w:val="0"/>
        <w:spacing w:before="0" w:beforeAutospacing="0" w:after="0" w:afterAutospacing="0"/>
        <w:ind w:firstLineChars="354" w:firstLine="708"/>
        <w:jc w:val="both"/>
        <w:rPr>
          <w:sz w:val="20"/>
          <w:szCs w:val="20"/>
        </w:rPr>
      </w:pPr>
      <w:r>
        <w:rPr>
          <w:sz w:val="20"/>
          <w:szCs w:val="20"/>
        </w:rPr>
        <w:t xml:space="preserve">The relaxed Newton’s method modifies the classical Newton’s method with a parameter in such a way </w:t>
      </w:r>
      <w:r>
        <w:rPr>
          <w:sz w:val="20"/>
          <w:szCs w:val="20"/>
        </w:rPr>
        <w:t>that when it is applied to a polynomial with multiple roots and we take as parameter one of these multiplicities, the order of convergence to the related multiple root is increased. For polynomials of degree three or higher, the relaxed Newton’s method may</w:t>
      </w:r>
      <w:r>
        <w:rPr>
          <w:sz w:val="20"/>
          <w:szCs w:val="20"/>
        </w:rPr>
        <w:t xml:space="preserve"> possess extraneous attracting (or even super-attracting) cycles.</w:t>
      </w:r>
      <w:r>
        <w:rPr>
          <w:sz w:val="20"/>
          <w:szCs w:val="20"/>
          <w:vertAlign w:val="superscript"/>
        </w:rPr>
        <w:t>1</w:t>
      </w:r>
      <w:r>
        <w:rPr>
          <w:sz w:val="20"/>
          <w:szCs w:val="20"/>
        </w:rPr>
        <w:t xml:space="preserve"> The eighth chapter presents some algorithms and implementations that allow us to compute the measure (area or probability) of the basin of a p-cycle when it is taken in the Riemann sphere. </w:t>
      </w:r>
      <w:r>
        <w:rPr>
          <w:sz w:val="20"/>
          <w:szCs w:val="20"/>
        </w:rPr>
        <w:t>We quantify the efficiency of the relaxed Newton’s method by computing, up to a given precision, the measure of the different attracting basins of non-repelling cycles. In this way, we can compare the measure of the basins of the ordinary fixed points (cor</w:t>
      </w:r>
      <w:r>
        <w:rPr>
          <w:sz w:val="20"/>
          <w:szCs w:val="20"/>
        </w:rPr>
        <w:t xml:space="preserve">responding to the polynomial roots) with the measure of the basins of the point at infinity, and the basins of other non-repelling p-cyclic points for p &gt; 1: The aim of the ninth chapter is to provide an overview of theoretical results and numerical tools </w:t>
      </w:r>
      <w:r>
        <w:rPr>
          <w:sz w:val="20"/>
          <w:szCs w:val="20"/>
        </w:rPr>
        <w:t>in some iterative schemes to approximate solutions of nonlinear equations.</w:t>
      </w:r>
      <w:r>
        <w:rPr>
          <w:sz w:val="20"/>
          <w:szCs w:val="20"/>
          <w:vertAlign w:val="superscript"/>
        </w:rPr>
        <w:t>2</w:t>
      </w:r>
      <w:r>
        <w:rPr>
          <w:sz w:val="20"/>
          <w:szCs w:val="20"/>
        </w:rPr>
        <w:t xml:space="preserve"> We examine the concept of iterative methods and their local order of convergence, numerical parameters that allow us to assess the order, and the development of inverse operators (</w:t>
      </w:r>
      <w:r>
        <w:rPr>
          <w:sz w:val="20"/>
          <w:szCs w:val="20"/>
        </w:rPr>
        <w:t xml:space="preserve">derivative and divided differences). We also provide a detailed study of a new computational technique to analyze efficiency. Finally, we end the chapter with a </w:t>
      </w:r>
      <w:r>
        <w:rPr>
          <w:sz w:val="20"/>
          <w:szCs w:val="20"/>
        </w:rPr>
        <w:lastRenderedPageBreak/>
        <w:t>discussion on adaptive arithmetic to accelerate computations.</w:t>
      </w:r>
      <w:r>
        <w:rPr>
          <w:sz w:val="20"/>
          <w:szCs w:val="20"/>
          <w:vertAlign w:val="superscript"/>
        </w:rPr>
        <w:t>3</w:t>
      </w:r>
    </w:p>
    <w:p w:rsidR="009B4B06" w:rsidRDefault="003062E3" w:rsidP="0049329E">
      <w:pPr>
        <w:pStyle w:val="p"/>
        <w:shd w:val="clear" w:color="auto" w:fill="FFFFFF"/>
        <w:adjustRightInd w:val="0"/>
        <w:snapToGrid w:val="0"/>
        <w:spacing w:before="0" w:beforeAutospacing="0" w:after="0" w:afterAutospacing="0"/>
        <w:ind w:firstLineChars="354" w:firstLine="708"/>
        <w:jc w:val="both"/>
        <w:rPr>
          <w:color w:val="000000"/>
          <w:sz w:val="20"/>
          <w:szCs w:val="20"/>
        </w:rPr>
      </w:pPr>
      <w:r>
        <w:rPr>
          <w:color w:val="000000"/>
          <w:sz w:val="20"/>
          <w:szCs w:val="20"/>
        </w:rPr>
        <w:t>Most of the real life-problems a</w:t>
      </w:r>
      <w:r>
        <w:rPr>
          <w:color w:val="000000"/>
          <w:sz w:val="20"/>
          <w:szCs w:val="20"/>
        </w:rPr>
        <w:t>re non-linear in nature therefore it is a challenging task for the mathematician and engineer to find the exact solution of such problems. In this reference, a number of methods have been proposed/implemented in the last two decades. Analytical solutions o</w:t>
      </w:r>
      <w:r>
        <w:rPr>
          <w:color w:val="000000"/>
          <w:sz w:val="20"/>
          <w:szCs w:val="20"/>
        </w:rPr>
        <w:t>f such non-linear equations are very difficult, therefore only numerical method based iterative techniques are the way to find approximate solution. In the literature, there are some numerical methods such as</w:t>
      </w:r>
      <w:r w:rsidR="0049329E">
        <w:rPr>
          <w:rFonts w:hint="eastAsia"/>
          <w:color w:val="000000"/>
          <w:sz w:val="20"/>
          <w:szCs w:val="20"/>
          <w:lang w:eastAsia="zh-CN"/>
        </w:rPr>
        <w:t xml:space="preserve"> </w:t>
      </w:r>
      <w:r>
        <w:rPr>
          <w:rStyle w:val="Emphasis"/>
          <w:color w:val="000000"/>
          <w:sz w:val="20"/>
          <w:szCs w:val="20"/>
        </w:rPr>
        <w:t>Bisection</w:t>
      </w:r>
      <w:r>
        <w:rPr>
          <w:color w:val="000000"/>
          <w:sz w:val="20"/>
          <w:szCs w:val="20"/>
        </w:rPr>
        <w:t>,</w:t>
      </w:r>
      <w:r w:rsidR="0049329E">
        <w:rPr>
          <w:rFonts w:hint="eastAsia"/>
          <w:color w:val="000000"/>
          <w:sz w:val="20"/>
          <w:szCs w:val="20"/>
          <w:lang w:eastAsia="zh-CN"/>
        </w:rPr>
        <w:t xml:space="preserve"> </w:t>
      </w:r>
      <w:r>
        <w:rPr>
          <w:rStyle w:val="Emphasis"/>
          <w:color w:val="000000"/>
          <w:sz w:val="20"/>
          <w:szCs w:val="20"/>
        </w:rPr>
        <w:t>Secant</w:t>
      </w:r>
      <w:r>
        <w:rPr>
          <w:color w:val="000000"/>
          <w:sz w:val="20"/>
          <w:szCs w:val="20"/>
        </w:rPr>
        <w:t>,</w:t>
      </w:r>
      <w:r w:rsidR="0049329E">
        <w:rPr>
          <w:rFonts w:hint="eastAsia"/>
          <w:color w:val="000000"/>
          <w:sz w:val="20"/>
          <w:szCs w:val="20"/>
          <w:lang w:eastAsia="zh-CN"/>
        </w:rPr>
        <w:t xml:space="preserve"> </w:t>
      </w:r>
      <w:r>
        <w:rPr>
          <w:rStyle w:val="Emphasis"/>
          <w:color w:val="000000"/>
          <w:sz w:val="20"/>
          <w:szCs w:val="20"/>
        </w:rPr>
        <w:t>Regula-Falsi</w:t>
      </w:r>
      <w:r>
        <w:rPr>
          <w:color w:val="000000"/>
          <w:sz w:val="20"/>
          <w:szCs w:val="20"/>
        </w:rPr>
        <w:t>,</w:t>
      </w:r>
      <w:r w:rsidR="0049329E">
        <w:rPr>
          <w:rFonts w:hint="eastAsia"/>
          <w:color w:val="000000"/>
          <w:sz w:val="20"/>
          <w:szCs w:val="20"/>
          <w:lang w:eastAsia="zh-CN"/>
        </w:rPr>
        <w:t xml:space="preserve"> </w:t>
      </w:r>
      <w:proofErr w:type="spellStart"/>
      <w:r>
        <w:rPr>
          <w:rStyle w:val="Emphasis"/>
          <w:color w:val="000000"/>
          <w:sz w:val="20"/>
          <w:szCs w:val="20"/>
        </w:rPr>
        <w:t>Newtonphson</w:t>
      </w:r>
      <w:proofErr w:type="spellEnd"/>
      <w:r>
        <w:rPr>
          <w:color w:val="000000"/>
          <w:sz w:val="20"/>
          <w:szCs w:val="20"/>
        </w:rPr>
        <w:t>,</w:t>
      </w:r>
      <w:r w:rsidR="0049329E">
        <w:rPr>
          <w:rFonts w:hint="eastAsia"/>
          <w:color w:val="000000"/>
          <w:sz w:val="20"/>
          <w:szCs w:val="20"/>
          <w:lang w:eastAsia="zh-CN"/>
        </w:rPr>
        <w:t xml:space="preserve"> </w:t>
      </w:r>
      <w:proofErr w:type="spellStart"/>
      <w:r>
        <w:rPr>
          <w:rStyle w:val="Emphasis"/>
          <w:color w:val="000000"/>
          <w:sz w:val="20"/>
          <w:szCs w:val="20"/>
        </w:rPr>
        <w:t>M</w:t>
      </w:r>
      <w:r>
        <w:rPr>
          <w:rStyle w:val="Emphasis"/>
          <w:color w:val="000000"/>
          <w:sz w:val="20"/>
          <w:szCs w:val="20"/>
        </w:rPr>
        <w:t>ullers</w:t>
      </w:r>
      <w:proofErr w:type="spellEnd"/>
      <w:r w:rsidR="0049329E">
        <w:rPr>
          <w:rStyle w:val="Emphasis"/>
          <w:rFonts w:hint="eastAsia"/>
          <w:color w:val="000000"/>
          <w:sz w:val="20"/>
          <w:szCs w:val="20"/>
          <w:lang w:eastAsia="zh-CN"/>
        </w:rPr>
        <w:t xml:space="preserve"> </w:t>
      </w:r>
      <w:r>
        <w:rPr>
          <w:color w:val="000000"/>
          <w:sz w:val="20"/>
          <w:szCs w:val="20"/>
        </w:rPr>
        <w:t>methods, etc., to calculate an approximate root of the non-linear transcendental equations. It is well known that all the iterative methods require one or more initial guesses for the initial approximations.</w:t>
      </w:r>
      <w:r>
        <w:rPr>
          <w:sz w:val="20"/>
          <w:szCs w:val="20"/>
          <w:vertAlign w:val="superscript"/>
        </w:rPr>
        <w:t>4</w:t>
      </w:r>
    </w:p>
    <w:p w:rsidR="009B4B06" w:rsidRDefault="003062E3" w:rsidP="0049329E">
      <w:pPr>
        <w:pStyle w:val="NormalWeb"/>
        <w:shd w:val="clear" w:color="auto" w:fill="FFFFFF"/>
        <w:adjustRightInd w:val="0"/>
        <w:snapToGrid w:val="0"/>
        <w:spacing w:before="0" w:beforeAutospacing="0" w:after="0" w:afterAutospacing="0"/>
        <w:ind w:firstLineChars="354" w:firstLine="708"/>
        <w:jc w:val="both"/>
        <w:rPr>
          <w:color w:val="000000"/>
          <w:sz w:val="20"/>
          <w:szCs w:val="20"/>
        </w:rPr>
      </w:pPr>
      <w:r>
        <w:rPr>
          <w:color w:val="000000"/>
          <w:sz w:val="20"/>
          <w:szCs w:val="20"/>
        </w:rPr>
        <w:t>In Regula-Falsi method, two initial gues</w:t>
      </w:r>
      <w:r>
        <w:rPr>
          <w:color w:val="000000"/>
          <w:sz w:val="20"/>
          <w:szCs w:val="20"/>
        </w:rPr>
        <w:t>ses are taken in such a way that the corresponding function values have opposite signs. Then these two points are connected through the straight line and next approximation is the point where this line intersect the </w:t>
      </w:r>
      <w:r>
        <w:rPr>
          <w:rStyle w:val="Emphasis"/>
          <w:color w:val="000000"/>
          <w:sz w:val="20"/>
          <w:szCs w:val="20"/>
        </w:rPr>
        <w:t>x</w:t>
      </w:r>
      <w:r>
        <w:rPr>
          <w:color w:val="000000"/>
          <w:sz w:val="20"/>
          <w:szCs w:val="20"/>
        </w:rPr>
        <w:t>-axis. This method gives guaranteed res</w:t>
      </w:r>
      <w:r>
        <w:rPr>
          <w:color w:val="000000"/>
          <w:sz w:val="20"/>
          <w:szCs w:val="20"/>
        </w:rPr>
        <w:t>ult but slow convergence therefore several researchers have improved this standard Regula-Falsi method into different hybrid models to speed up the convergence. Thus previously published works have revised/implemented Regula-Falsi method in several ways to</w:t>
      </w:r>
      <w:r>
        <w:rPr>
          <w:color w:val="000000"/>
          <w:sz w:val="20"/>
          <w:szCs w:val="20"/>
        </w:rPr>
        <w:t xml:space="preserve"> obtain better convergence. However, it is found that modified form of Regual-Falsi method becomes more complicated from computational point </w:t>
      </w:r>
      <w:r>
        <w:rPr>
          <w:color w:val="000000"/>
          <w:sz w:val="20"/>
          <w:szCs w:val="20"/>
        </w:rPr>
        <w:lastRenderedPageBreak/>
        <w:t>of view.</w:t>
      </w:r>
      <w:r>
        <w:rPr>
          <w:sz w:val="20"/>
          <w:szCs w:val="20"/>
          <w:vertAlign w:val="superscript"/>
        </w:rPr>
        <w:t>5</w:t>
      </w:r>
      <w:r>
        <w:rPr>
          <w:color w:val="000000"/>
          <w:sz w:val="20"/>
          <w:szCs w:val="20"/>
        </w:rPr>
        <w:t xml:space="preserve"> Therefore, in the present work Regual-Falsi method has been used as its standard form with Newton–Raphson</w:t>
      </w:r>
      <w:r>
        <w:rPr>
          <w:color w:val="000000"/>
          <w:sz w:val="20"/>
          <w:szCs w:val="20"/>
        </w:rPr>
        <w:t xml:space="preserve"> method and found better convergence. Newton–Raphson method is generally used to improve the result obtained by one of the above methods. This method uses the concept of </w:t>
      </w:r>
      <w:r>
        <w:rPr>
          <w:rStyle w:val="Emphasis"/>
          <w:color w:val="000000"/>
          <w:sz w:val="20"/>
          <w:szCs w:val="20"/>
        </w:rPr>
        <w:t>tangent</w:t>
      </w:r>
      <w:r>
        <w:rPr>
          <w:color w:val="000000"/>
          <w:sz w:val="20"/>
          <w:szCs w:val="20"/>
        </w:rPr>
        <w:t> at the initial approximation point. The next approximate root is taken those v</w:t>
      </w:r>
      <w:r>
        <w:rPr>
          <w:color w:val="000000"/>
          <w:sz w:val="20"/>
          <w:szCs w:val="20"/>
        </w:rPr>
        <w:t>alue where the tangent intersect the </w:t>
      </w:r>
      <w:r>
        <w:rPr>
          <w:rStyle w:val="Emphasis"/>
          <w:color w:val="000000"/>
          <w:sz w:val="20"/>
          <w:szCs w:val="20"/>
        </w:rPr>
        <w:t>x</w:t>
      </w:r>
      <w:r>
        <w:rPr>
          <w:color w:val="000000"/>
          <w:sz w:val="20"/>
          <w:szCs w:val="20"/>
        </w:rPr>
        <w:t>-axis. So this method fails where tangent is parallel to </w:t>
      </w:r>
      <w:r>
        <w:rPr>
          <w:rStyle w:val="Emphasis"/>
          <w:color w:val="000000"/>
          <w:sz w:val="20"/>
          <w:szCs w:val="20"/>
        </w:rPr>
        <w:t>x</w:t>
      </w:r>
      <w:r>
        <w:rPr>
          <w:color w:val="000000"/>
          <w:sz w:val="20"/>
          <w:szCs w:val="20"/>
        </w:rPr>
        <w:t xml:space="preserve">-axis, i.e. the derivative of the function is zero or approximately zero. The order of convergence of Newton–Raphson method is two, therefore it converges very </w:t>
      </w:r>
      <w:r>
        <w:rPr>
          <w:color w:val="000000"/>
          <w:sz w:val="20"/>
          <w:szCs w:val="20"/>
        </w:rPr>
        <w:t>rapidly than other methods (Bisection, Regula-Falsi, etc.). However it does not always give guaranteed root. Many scientists and engineers have been proposed different hybrid models on Newton–Raphson method.</w:t>
      </w:r>
      <w:r>
        <w:rPr>
          <w:sz w:val="20"/>
          <w:szCs w:val="20"/>
          <w:vertAlign w:val="superscript"/>
        </w:rPr>
        <w:t>6</w:t>
      </w:r>
    </w:p>
    <w:p w:rsidR="009B4B06" w:rsidRDefault="003062E3" w:rsidP="0049329E">
      <w:pPr>
        <w:pStyle w:val="p"/>
        <w:shd w:val="clear" w:color="auto" w:fill="FFFFFF"/>
        <w:adjustRightInd w:val="0"/>
        <w:snapToGrid w:val="0"/>
        <w:spacing w:before="0" w:beforeAutospacing="0" w:after="0" w:afterAutospacing="0"/>
        <w:ind w:firstLineChars="354" w:firstLine="708"/>
        <w:jc w:val="both"/>
        <w:rPr>
          <w:color w:val="000000"/>
          <w:sz w:val="20"/>
          <w:szCs w:val="20"/>
        </w:rPr>
      </w:pPr>
      <w:r>
        <w:rPr>
          <w:color w:val="000000"/>
          <w:sz w:val="20"/>
          <w:szCs w:val="20"/>
        </w:rPr>
        <w:t>It is clear from the survey, that the most of n</w:t>
      </w:r>
      <w:r>
        <w:rPr>
          <w:color w:val="000000"/>
          <w:sz w:val="20"/>
          <w:szCs w:val="20"/>
        </w:rPr>
        <w:t xml:space="preserve">ew algorithms are either based on three classical methods namely Bisection, Regula-Falsi and Newton–Raphson or created by hybrid processes. In the present work, the proposed new algorithm is based on standard Regula-Falsi and Newton–Raphson methods, which </w:t>
      </w:r>
      <w:r>
        <w:rPr>
          <w:color w:val="000000"/>
          <w:sz w:val="20"/>
          <w:szCs w:val="20"/>
        </w:rPr>
        <w:t>provides guaranteed results and higher order convergence over Regula-Falsi method. The new proposed algorithm will work even the first derivative equals to zero where Newton–Raphson method fails.</w:t>
      </w:r>
      <w:r>
        <w:rPr>
          <w:sz w:val="20"/>
          <w:szCs w:val="20"/>
          <w:vertAlign w:val="superscript"/>
        </w:rPr>
        <w:t>7</w:t>
      </w:r>
    </w:p>
    <w:p w:rsidR="009B4B06" w:rsidRDefault="003062E3" w:rsidP="0049329E">
      <w:pPr>
        <w:adjustRightInd w:val="0"/>
        <w:snapToGrid w:val="0"/>
        <w:ind w:firstLineChars="354" w:firstLine="708"/>
        <w:jc w:val="both"/>
        <w:rPr>
          <w:sz w:val="20"/>
          <w:szCs w:val="20"/>
        </w:rPr>
      </w:pPr>
      <w:r>
        <w:rPr>
          <w:sz w:val="20"/>
          <w:szCs w:val="20"/>
        </w:rPr>
        <w:t xml:space="preserve">A large number of papers have been written about iterative </w:t>
      </w:r>
      <w:r>
        <w:rPr>
          <w:sz w:val="20"/>
          <w:szCs w:val="20"/>
        </w:rPr>
        <w:t>methods for the solution of the</w:t>
      </w:r>
      <w:r>
        <w:rPr>
          <w:sz w:val="20"/>
          <w:szCs w:val="20"/>
        </w:rPr>
        <w:t xml:space="preserve"> nonlinear equations [3, 7, 8, 9, 10, 12, 13]. In this paper, we consider the problem of finding a simple root x</w:t>
      </w:r>
      <w:r>
        <w:rPr>
          <w:rFonts w:hAnsi="Cambria Math"/>
          <w:sz w:val="20"/>
          <w:szCs w:val="20"/>
        </w:rPr>
        <w:t>∗</w:t>
      </w:r>
      <w:r>
        <w:rPr>
          <w:sz w:val="20"/>
          <w:szCs w:val="20"/>
        </w:rPr>
        <w:t xml:space="preserve"> of a function f : D </w:t>
      </w:r>
      <w:r>
        <w:rPr>
          <w:rFonts w:ascii="Cambria Math" w:hAnsi="Cambria Math"/>
          <w:sz w:val="20"/>
          <w:szCs w:val="20"/>
        </w:rPr>
        <w:t>⊂</w:t>
      </w:r>
      <w:r>
        <w:rPr>
          <w:sz w:val="20"/>
          <w:szCs w:val="20"/>
        </w:rPr>
        <w:t xml:space="preserve"> R → R i.e., f (x</w:t>
      </w:r>
      <w:r>
        <w:rPr>
          <w:rFonts w:hAnsi="Cambria Math"/>
          <w:sz w:val="20"/>
          <w:szCs w:val="20"/>
        </w:rPr>
        <w:t>∗</w:t>
      </w:r>
      <w:r>
        <w:rPr>
          <w:sz w:val="20"/>
          <w:szCs w:val="20"/>
        </w:rPr>
        <w:t>) = 0 and f 0 (x</w:t>
      </w:r>
      <w:r>
        <w:rPr>
          <w:rFonts w:hAnsi="Cambria Math"/>
          <w:sz w:val="20"/>
          <w:szCs w:val="20"/>
        </w:rPr>
        <w:t>∗</w:t>
      </w:r>
      <w:r>
        <w:rPr>
          <w:sz w:val="20"/>
          <w:szCs w:val="20"/>
        </w:rPr>
        <w:t>) 6= 0. The famous Newton’s method for finding x</w:t>
      </w:r>
      <w:r>
        <w:rPr>
          <w:rFonts w:hAnsi="Cambria Math"/>
          <w:sz w:val="20"/>
          <w:szCs w:val="20"/>
        </w:rPr>
        <w:t>∗</w:t>
      </w:r>
      <w:r>
        <w:rPr>
          <w:sz w:val="20"/>
          <w:szCs w:val="20"/>
        </w:rPr>
        <w:t xml:space="preserve"> u</w:t>
      </w:r>
      <w:r>
        <w:rPr>
          <w:sz w:val="20"/>
          <w:szCs w:val="20"/>
        </w:rPr>
        <w:t>ses the iterative method:</w:t>
      </w:r>
    </w:p>
    <w:p w:rsidR="009B4B06" w:rsidRDefault="003062E3" w:rsidP="0049329E">
      <w:pPr>
        <w:adjustRightInd w:val="0"/>
        <w:snapToGrid w:val="0"/>
        <w:jc w:val="both"/>
        <w:rPr>
          <w:sz w:val="20"/>
          <w:szCs w:val="20"/>
        </w:rPr>
      </w:pPr>
      <w:r>
        <w:rPr>
          <w:sz w:val="20"/>
          <w:szCs w:val="20"/>
        </w:rPr>
        <w:tab/>
      </w:r>
      <w:r>
        <w:rPr>
          <w:sz w:val="20"/>
          <w:szCs w:val="20"/>
        </w:rPr>
        <w:tab/>
      </w:r>
      <w:r>
        <w:rPr>
          <w:sz w:val="20"/>
          <w:szCs w:val="20"/>
        </w:rPr>
        <w:tab/>
        <w:t xml:space="preserve">xn+1 = xn − f (xn) </w:t>
      </w:r>
    </w:p>
    <w:p w:rsidR="009B4B06" w:rsidRDefault="003062E3" w:rsidP="0049329E">
      <w:pPr>
        <w:adjustRightInd w:val="0"/>
        <w:snapToGri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f </w:t>
      </w:r>
      <w:r>
        <w:rPr>
          <w:b/>
          <w:bCs/>
          <w:sz w:val="20"/>
          <w:szCs w:val="20"/>
        </w:rPr>
        <w:t>0</w:t>
      </w:r>
      <w:r>
        <w:rPr>
          <w:sz w:val="20"/>
          <w:szCs w:val="20"/>
        </w:rPr>
        <w:t xml:space="preserve"> (xn) , </w:t>
      </w:r>
      <w:r>
        <w:rPr>
          <w:b/>
          <w:bCs/>
          <w:sz w:val="20"/>
          <w:szCs w:val="20"/>
        </w:rPr>
        <w:t>REplace</w:t>
      </w:r>
      <w:r>
        <w:rPr>
          <w:sz w:val="20"/>
          <w:szCs w:val="20"/>
        </w:rPr>
        <w:t xml:space="preserve">  ’</w:t>
      </w:r>
    </w:p>
    <w:p w:rsidR="009B4B06" w:rsidRDefault="003062E3" w:rsidP="0049329E">
      <w:pPr>
        <w:adjustRightInd w:val="0"/>
        <w:snapToGrid w:val="0"/>
        <w:jc w:val="both"/>
        <w:rPr>
          <w:sz w:val="20"/>
          <w:szCs w:val="20"/>
        </w:rPr>
      </w:pPr>
      <w:r>
        <w:rPr>
          <w:sz w:val="20"/>
          <w:szCs w:val="20"/>
        </w:rPr>
        <w:t xml:space="preserve"> Newton’s Raphson method is a very simple and elegant technique to find out the roots of a wide </w:t>
      </w:r>
      <w:r>
        <w:rPr>
          <w:sz w:val="20"/>
          <w:szCs w:val="20"/>
        </w:rPr>
        <w:lastRenderedPageBreak/>
        <w:t>variety of the problems. But it has a drawback that it may fail if the derivative is approaching to zero near the root or the initial guess is not proper. In th</w:t>
      </w:r>
      <w:r>
        <w:rPr>
          <w:sz w:val="20"/>
          <w:szCs w:val="20"/>
        </w:rPr>
        <w:t>is work an alternative to Newton’s method is presented by the authors.</w:t>
      </w:r>
      <w:r>
        <w:rPr>
          <w:sz w:val="20"/>
          <w:szCs w:val="20"/>
          <w:vertAlign w:val="superscript"/>
        </w:rPr>
        <w:t xml:space="preserve"> 8</w:t>
      </w:r>
    </w:p>
    <w:p w:rsidR="009B4B06" w:rsidRDefault="003062E3" w:rsidP="0049329E">
      <w:pPr>
        <w:adjustRightInd w:val="0"/>
        <w:snapToGrid w:val="0"/>
        <w:jc w:val="both"/>
        <w:rPr>
          <w:sz w:val="20"/>
          <w:szCs w:val="20"/>
        </w:rPr>
      </w:pPr>
      <w:r>
        <w:rPr>
          <w:sz w:val="20"/>
          <w:szCs w:val="20"/>
        </w:rPr>
        <w:t>One of the most studied problems in Numerical Analysis is the approximation of nonlinear equations. A powerful tool is the use of iterative methods. It is well-known that Newton’s met</w:t>
      </w:r>
      <w:r>
        <w:rPr>
          <w:sz w:val="20"/>
          <w:szCs w:val="20"/>
        </w:rPr>
        <w:t>hod,</w:t>
      </w:r>
    </w:p>
    <w:p w:rsidR="009B4B06" w:rsidRDefault="003062E3" w:rsidP="0049329E">
      <w:pPr>
        <w:adjustRightInd w:val="0"/>
        <w:snapToGrid w:val="0"/>
        <w:jc w:val="both"/>
        <w:rPr>
          <w:b/>
          <w:bCs/>
          <w:sz w:val="20"/>
          <w:szCs w:val="20"/>
        </w:rPr>
      </w:pPr>
      <w:r>
        <w:rPr>
          <w:sz w:val="20"/>
          <w:szCs w:val="20"/>
        </w:rPr>
        <w:tab/>
        <w:t xml:space="preserve"> Most used iterative methods to approximate the solution x of F.x/ D 0. The quadratic convergence and the low operational cost of Newton’s method ensure that it has a good computational efficiency. If we are interesting in methods without using deriv</w:t>
      </w:r>
      <w:r>
        <w:rPr>
          <w:sz w:val="20"/>
          <w:szCs w:val="20"/>
        </w:rPr>
        <w:t>atives, then Steffensen-type methods will be a good alternative. These methods only compute divided differences.</w:t>
      </w:r>
      <w:r>
        <w:rPr>
          <w:sz w:val="20"/>
          <w:szCs w:val="20"/>
          <w:vertAlign w:val="superscript"/>
        </w:rPr>
        <w:t xml:space="preserve"> 9</w:t>
      </w:r>
    </w:p>
    <w:p w:rsidR="009B4B06" w:rsidRDefault="003062E3" w:rsidP="0049329E">
      <w:pPr>
        <w:adjustRightInd w:val="0"/>
        <w:snapToGrid w:val="0"/>
        <w:jc w:val="both"/>
        <w:rPr>
          <w:sz w:val="20"/>
          <w:szCs w:val="20"/>
        </w:rPr>
      </w:pPr>
      <w:r>
        <w:rPr>
          <w:b/>
          <w:sz w:val="20"/>
          <w:szCs w:val="20"/>
        </w:rPr>
        <w:t>1.2 A Family of New Algorithms</w:t>
      </w:r>
    </w:p>
    <w:p w:rsidR="009B4B06" w:rsidRDefault="003062E3" w:rsidP="0049329E">
      <w:pPr>
        <w:adjustRightInd w:val="0"/>
        <w:snapToGrid w:val="0"/>
        <w:jc w:val="both"/>
        <w:rPr>
          <w:sz w:val="20"/>
          <w:szCs w:val="20"/>
        </w:rPr>
      </w:pPr>
      <w:r>
        <w:rPr>
          <w:sz w:val="20"/>
          <w:szCs w:val="20"/>
        </w:rPr>
        <w:t>Two different classes of iteration techniques to find the roots are presented.</w:t>
      </w:r>
      <w:r>
        <w:rPr>
          <w:sz w:val="20"/>
          <w:szCs w:val="20"/>
          <w:vertAlign w:val="superscript"/>
        </w:rPr>
        <w:t xml:space="preserve"> 10</w:t>
      </w:r>
    </w:p>
    <w:p w:rsidR="009B4B06" w:rsidRDefault="003062E3" w:rsidP="0049329E">
      <w:pPr>
        <w:adjustRightInd w:val="0"/>
        <w:snapToGrid w:val="0"/>
        <w:jc w:val="both"/>
        <w:rPr>
          <w:sz w:val="20"/>
          <w:szCs w:val="20"/>
        </w:rPr>
      </w:pPr>
      <w:r>
        <w:rPr>
          <w:b/>
          <w:sz w:val="20"/>
          <w:szCs w:val="20"/>
        </w:rPr>
        <w:t>1.2.1</w:t>
      </w:r>
      <w:r>
        <w:rPr>
          <w:sz w:val="20"/>
          <w:szCs w:val="20"/>
        </w:rPr>
        <w:t xml:space="preserve"> Consider the equation </w:t>
      </w:r>
      <w:r>
        <w:rPr>
          <w:i/>
          <w:sz w:val="20"/>
          <w:szCs w:val="20"/>
        </w:rPr>
        <w:t xml:space="preserve">f </w:t>
      </w:r>
      <w:r>
        <w:rPr>
          <w:sz w:val="20"/>
          <w:szCs w:val="20"/>
        </w:rPr>
        <w:t>(</w:t>
      </w:r>
      <w:r>
        <w:rPr>
          <w:i/>
          <w:sz w:val="20"/>
          <w:szCs w:val="20"/>
        </w:rPr>
        <w:t>x</w:t>
      </w:r>
      <w:r>
        <w:rPr>
          <w:sz w:val="20"/>
          <w:szCs w:val="20"/>
        </w:rPr>
        <w:t xml:space="preserve">) = 0 whose roots are to be found. </w:t>
      </w:r>
      <w:r>
        <w:rPr>
          <w:color w:val="000000"/>
          <w:sz w:val="20"/>
          <w:szCs w:val="20"/>
        </w:rPr>
        <w:t xml:space="preserve">Let </w:t>
      </w:r>
      <w:r>
        <w:rPr>
          <w:i/>
          <w:color w:val="FF0000"/>
          <w:sz w:val="20"/>
          <w:szCs w:val="20"/>
        </w:rPr>
        <w:t xml:space="preserve"> </w:t>
      </w:r>
      <w:r w:rsidR="009B4B06" w:rsidRPr="009B4B06">
        <w:rPr>
          <w:i/>
          <w:color w:val="FF0000"/>
          <w:position w:val="-6"/>
          <w:sz w:val="20"/>
          <w:szCs w:val="20"/>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15" o:title=""/>
          </v:shape>
          <o:OLEObject Type="Embed" ProgID="Equation.3" ShapeID="_x0000_i1025" DrawAspect="Content" ObjectID="_1706731906" r:id="rId16"/>
        </w:object>
      </w:r>
      <w:r>
        <w:rPr>
          <w:sz w:val="20"/>
          <w:szCs w:val="20"/>
        </w:rPr>
        <w:t xml:space="preserve"> be the exact root and </w:t>
      </w:r>
      <w:r>
        <w:rPr>
          <w:i/>
          <w:sz w:val="20"/>
          <w:szCs w:val="20"/>
        </w:rPr>
        <w:t>x</w:t>
      </w:r>
      <w:r>
        <w:rPr>
          <w:sz w:val="20"/>
          <w:szCs w:val="20"/>
          <w:vertAlign w:val="subscript"/>
        </w:rPr>
        <w:t>0</w:t>
      </w:r>
      <w:r>
        <w:rPr>
          <w:sz w:val="20"/>
          <w:szCs w:val="20"/>
        </w:rPr>
        <w:t xml:space="preserve"> be the initial guess known for the required root. Assume the first approximation to the required root as </w:t>
      </w:r>
      <w:r>
        <w:rPr>
          <w:i/>
          <w:sz w:val="20"/>
          <w:szCs w:val="20"/>
        </w:rPr>
        <w:t>x</w:t>
      </w:r>
      <w:r>
        <w:rPr>
          <w:sz w:val="20"/>
          <w:szCs w:val="20"/>
          <w:vertAlign w:val="subscript"/>
        </w:rPr>
        <w:t xml:space="preserve">1 </w:t>
      </w:r>
      <w:r>
        <w:rPr>
          <w:sz w:val="20"/>
          <w:szCs w:val="20"/>
        </w:rPr>
        <w:t xml:space="preserve">= </w:t>
      </w:r>
      <w:r>
        <w:rPr>
          <w:i/>
          <w:sz w:val="20"/>
          <w:szCs w:val="20"/>
        </w:rPr>
        <w:t>x</w:t>
      </w:r>
      <w:r>
        <w:rPr>
          <w:sz w:val="20"/>
          <w:szCs w:val="20"/>
          <w:vertAlign w:val="subscript"/>
        </w:rPr>
        <w:t xml:space="preserve">0 </w:t>
      </w:r>
      <w:r>
        <w:rPr>
          <w:sz w:val="20"/>
          <w:szCs w:val="20"/>
        </w:rPr>
        <w:t xml:space="preserve">+ </w:t>
      </w:r>
      <w:r>
        <w:rPr>
          <w:i/>
          <w:sz w:val="20"/>
          <w:szCs w:val="20"/>
        </w:rPr>
        <w:t>h</w:t>
      </w:r>
      <w:r>
        <w:rPr>
          <w:sz w:val="20"/>
          <w:szCs w:val="20"/>
        </w:rPr>
        <w:t xml:space="preserve">, where </w:t>
      </w:r>
      <w:r>
        <w:rPr>
          <w:i/>
          <w:sz w:val="20"/>
          <w:szCs w:val="20"/>
        </w:rPr>
        <w:t>h</w:t>
      </w:r>
      <w:r>
        <w:rPr>
          <w:sz w:val="20"/>
          <w:szCs w:val="20"/>
        </w:rPr>
        <w:t xml:space="preserve"> is  very small.</w:t>
      </w:r>
    </w:p>
    <w:p w:rsidR="009B4B06" w:rsidRDefault="003062E3" w:rsidP="0049329E">
      <w:pPr>
        <w:adjustRightInd w:val="0"/>
        <w:snapToGrid w:val="0"/>
        <w:jc w:val="both"/>
        <w:rPr>
          <w:sz w:val="20"/>
          <w:szCs w:val="20"/>
        </w:rPr>
      </w:pPr>
      <w:r>
        <w:rPr>
          <w:b/>
          <w:sz w:val="20"/>
          <w:szCs w:val="20"/>
        </w:rPr>
        <w:t>1.2.1(a)</w:t>
      </w:r>
      <w:r>
        <w:rPr>
          <w:sz w:val="20"/>
          <w:szCs w:val="20"/>
        </w:rPr>
        <w:t xml:space="preserve"> Consider the </w:t>
      </w:r>
      <w:r>
        <w:rPr>
          <w:sz w:val="20"/>
          <w:szCs w:val="20"/>
        </w:rPr>
        <w:t xml:space="preserve">following auxiliary equation with a parameter </w:t>
      </w:r>
      <w:r>
        <w:rPr>
          <w:i/>
          <w:sz w:val="20"/>
          <w:szCs w:val="20"/>
        </w:rPr>
        <w:t>p</w:t>
      </w:r>
    </w:p>
    <w:p w:rsidR="009B4B06" w:rsidRDefault="009B4B06" w:rsidP="0049329E">
      <w:pPr>
        <w:adjustRightInd w:val="0"/>
        <w:snapToGrid w:val="0"/>
        <w:jc w:val="both"/>
        <w:rPr>
          <w:color w:val="000000"/>
          <w:sz w:val="20"/>
          <w:szCs w:val="20"/>
        </w:rPr>
      </w:pPr>
      <w:r w:rsidRPr="009B4B06">
        <w:rPr>
          <w:position w:val="-12"/>
          <w:sz w:val="20"/>
          <w:szCs w:val="20"/>
        </w:rPr>
        <w:object w:dxaOrig="4080" w:dyaOrig="420">
          <v:shape id="_x0000_i1026" type="#_x0000_t75" style="width:204pt;height:21pt" o:ole="">
            <v:imagedata r:id="rId17" o:title=""/>
          </v:shape>
          <o:OLEObject Type="Embed" ProgID="Equation.3" ShapeID="_x0000_i1026" DrawAspect="Content" ObjectID="_1706731907" r:id="rId18"/>
        </w:object>
      </w:r>
      <w:r w:rsidR="003062E3">
        <w:rPr>
          <w:sz w:val="20"/>
          <w:szCs w:val="20"/>
        </w:rPr>
        <w:tab/>
      </w:r>
      <w:r w:rsidR="003062E3">
        <w:rPr>
          <w:sz w:val="20"/>
          <w:szCs w:val="20"/>
        </w:rPr>
        <w:tab/>
      </w:r>
      <w:r w:rsidR="003062E3">
        <w:rPr>
          <w:sz w:val="20"/>
          <w:szCs w:val="20"/>
        </w:rPr>
        <w:tab/>
      </w:r>
      <w:r w:rsidR="003062E3">
        <w:rPr>
          <w:sz w:val="20"/>
          <w:szCs w:val="20"/>
        </w:rPr>
        <w:tab/>
        <w:t xml:space="preserve">     </w:t>
      </w:r>
      <w:r w:rsidR="003062E3">
        <w:rPr>
          <w:color w:val="000000"/>
          <w:sz w:val="20"/>
          <w:szCs w:val="20"/>
        </w:rPr>
        <w:t>…(1.1)</w:t>
      </w:r>
    </w:p>
    <w:p w:rsidR="009B4B06" w:rsidRDefault="003062E3" w:rsidP="0049329E">
      <w:pPr>
        <w:adjustRightInd w:val="0"/>
        <w:snapToGrid w:val="0"/>
        <w:jc w:val="both"/>
        <w:rPr>
          <w:sz w:val="20"/>
          <w:szCs w:val="20"/>
        </w:rPr>
      </w:pPr>
      <w:r>
        <w:rPr>
          <w:sz w:val="20"/>
          <w:szCs w:val="20"/>
        </w:rPr>
        <w:t>where</w:t>
      </w:r>
      <w:r>
        <w:rPr>
          <w:i/>
          <w:sz w:val="20"/>
          <w:szCs w:val="20"/>
        </w:rPr>
        <w:t xml:space="preserve"> p</w:t>
      </w:r>
      <w:r w:rsidR="009B4B06" w:rsidRPr="009B4B06">
        <w:rPr>
          <w:position w:val="-4"/>
          <w:sz w:val="20"/>
          <w:szCs w:val="20"/>
        </w:rPr>
        <w:object w:dxaOrig="200" w:dyaOrig="200">
          <v:shape id="_x0000_i1027" type="#_x0000_t75" style="width:9.75pt;height:9.75pt" o:ole="">
            <v:imagedata r:id="rId19" o:title=""/>
          </v:shape>
          <o:OLEObject Type="Embed" ProgID="Equation.3" ShapeID="_x0000_i1027" DrawAspect="Content" ObjectID="_1706731908" r:id="rId20"/>
        </w:object>
      </w:r>
      <w:r>
        <w:rPr>
          <w:sz w:val="20"/>
          <w:szCs w:val="20"/>
        </w:rPr>
        <w:t xml:space="preserve"> </w:t>
      </w:r>
      <w:r>
        <w:rPr>
          <w:i/>
          <w:sz w:val="20"/>
          <w:szCs w:val="20"/>
        </w:rPr>
        <w:t>R</w:t>
      </w:r>
      <w:r>
        <w:rPr>
          <w:sz w:val="20"/>
          <w:szCs w:val="20"/>
        </w:rPr>
        <w:t xml:space="preserve"> and </w:t>
      </w:r>
      <w:r w:rsidR="009B4B06" w:rsidRPr="009B4B06">
        <w:rPr>
          <w:position w:val="-14"/>
          <w:sz w:val="20"/>
          <w:szCs w:val="20"/>
        </w:rPr>
        <w:object w:dxaOrig="340" w:dyaOrig="419">
          <v:shape id="_x0000_i1028" type="#_x0000_t75" style="width:17.25pt;height:21pt" o:ole="">
            <v:imagedata r:id="rId21" o:title=""/>
          </v:shape>
          <o:OLEObject Type="Embed" ProgID="Equation.3" ShapeID="_x0000_i1028" DrawAspect="Content" ObjectID="_1706731909" r:id="rId22"/>
        </w:object>
      </w:r>
      <w:r>
        <w:rPr>
          <w:sz w:val="20"/>
          <w:szCs w:val="20"/>
        </w:rPr>
        <w:t xml:space="preserve">&lt; ∞. The root of </w:t>
      </w:r>
      <w:r>
        <w:rPr>
          <w:i/>
          <w:sz w:val="20"/>
          <w:szCs w:val="20"/>
        </w:rPr>
        <w:t xml:space="preserve">f </w:t>
      </w:r>
      <w:r>
        <w:rPr>
          <w:sz w:val="20"/>
          <w:szCs w:val="20"/>
        </w:rPr>
        <w:t>(</w:t>
      </w:r>
      <w:r>
        <w:rPr>
          <w:i/>
          <w:sz w:val="20"/>
          <w:szCs w:val="20"/>
        </w:rPr>
        <w:t>x</w:t>
      </w:r>
      <w:r>
        <w:rPr>
          <w:sz w:val="20"/>
          <w:szCs w:val="20"/>
        </w:rPr>
        <w:t xml:space="preserve">) will also be a root of equation (1.1) and vice versa. Since   </w:t>
      </w:r>
      <w:r>
        <w:rPr>
          <w:i/>
          <w:sz w:val="20"/>
          <w:szCs w:val="20"/>
        </w:rPr>
        <w:t>x = x</w:t>
      </w:r>
      <w:r>
        <w:rPr>
          <w:sz w:val="20"/>
          <w:szCs w:val="20"/>
          <w:vertAlign w:val="subscript"/>
        </w:rPr>
        <w:t xml:space="preserve">1 </w:t>
      </w:r>
      <w:r>
        <w:rPr>
          <w:sz w:val="20"/>
          <w:szCs w:val="20"/>
        </w:rPr>
        <w:t xml:space="preserve">= </w:t>
      </w:r>
      <w:r>
        <w:rPr>
          <w:i/>
          <w:sz w:val="20"/>
          <w:szCs w:val="20"/>
        </w:rPr>
        <w:t>x</w:t>
      </w:r>
      <w:r>
        <w:rPr>
          <w:sz w:val="20"/>
          <w:szCs w:val="20"/>
          <w:vertAlign w:val="subscript"/>
        </w:rPr>
        <w:t xml:space="preserve">0 </w:t>
      </w:r>
      <w:r>
        <w:rPr>
          <w:sz w:val="20"/>
          <w:szCs w:val="20"/>
        </w:rPr>
        <w:t xml:space="preserve">+ </w:t>
      </w:r>
      <w:r>
        <w:rPr>
          <w:i/>
          <w:sz w:val="20"/>
          <w:szCs w:val="20"/>
        </w:rPr>
        <w:t>h</w:t>
      </w:r>
      <w:r>
        <w:rPr>
          <w:sz w:val="20"/>
          <w:szCs w:val="20"/>
        </w:rPr>
        <w:t xml:space="preserve"> is an approximation of the required root, therefore equation (1.1) gives,</w:t>
      </w:r>
    </w:p>
    <w:p w:rsidR="009B4B06" w:rsidRDefault="003062E3" w:rsidP="0049329E">
      <w:pPr>
        <w:adjustRightInd w:val="0"/>
        <w:snapToGrid w:val="0"/>
        <w:ind w:firstLine="720"/>
        <w:jc w:val="both"/>
        <w:rPr>
          <w:sz w:val="20"/>
          <w:szCs w:val="20"/>
        </w:rPr>
      </w:pPr>
      <w:r>
        <w:rPr>
          <w:i/>
          <w:sz w:val="20"/>
          <w:szCs w:val="20"/>
        </w:rPr>
        <w:t>p</w:t>
      </w:r>
      <w:r>
        <w:rPr>
          <w:sz w:val="20"/>
          <w:szCs w:val="20"/>
          <w:vertAlign w:val="superscript"/>
        </w:rPr>
        <w:t xml:space="preserve">2 </w:t>
      </w:r>
      <w:r>
        <w:rPr>
          <w:i/>
          <w:sz w:val="20"/>
          <w:szCs w:val="20"/>
        </w:rPr>
        <w:t>h</w:t>
      </w:r>
      <w:r>
        <w:rPr>
          <w:sz w:val="20"/>
          <w:szCs w:val="20"/>
          <w:vertAlign w:val="superscript"/>
        </w:rPr>
        <w:t xml:space="preserve">2 </w:t>
      </w:r>
      <w:r>
        <w:rPr>
          <w:i/>
          <w:sz w:val="20"/>
          <w:szCs w:val="20"/>
        </w:rPr>
        <w:t xml:space="preserve">f </w:t>
      </w:r>
      <w:r>
        <w:rPr>
          <w:sz w:val="20"/>
          <w:szCs w:val="20"/>
          <w:vertAlign w:val="superscript"/>
        </w:rPr>
        <w:t xml:space="preserve">2 </w:t>
      </w:r>
      <w:r>
        <w:rPr>
          <w:sz w:val="20"/>
          <w:szCs w:val="20"/>
        </w:rPr>
        <w:t>(</w:t>
      </w:r>
      <w:r>
        <w:rPr>
          <w:i/>
          <w:sz w:val="20"/>
          <w:szCs w:val="20"/>
        </w:rPr>
        <w:t>x</w:t>
      </w:r>
      <w:r>
        <w:rPr>
          <w:sz w:val="20"/>
          <w:szCs w:val="20"/>
          <w:vertAlign w:val="subscript"/>
        </w:rPr>
        <w:t xml:space="preserve">0 </w:t>
      </w:r>
      <w:r>
        <w:rPr>
          <w:sz w:val="20"/>
          <w:szCs w:val="20"/>
        </w:rPr>
        <w:t xml:space="preserve">+ </w:t>
      </w:r>
      <w:r>
        <w:rPr>
          <w:i/>
          <w:sz w:val="20"/>
          <w:szCs w:val="20"/>
        </w:rPr>
        <w:t>h</w:t>
      </w:r>
      <w:r>
        <w:rPr>
          <w:sz w:val="20"/>
          <w:szCs w:val="20"/>
        </w:rPr>
        <w:t xml:space="preserve">) – </w:t>
      </w:r>
      <w:r>
        <w:rPr>
          <w:i/>
          <w:sz w:val="20"/>
          <w:szCs w:val="20"/>
        </w:rPr>
        <w:t xml:space="preserve">f </w:t>
      </w:r>
      <w:r>
        <w:rPr>
          <w:sz w:val="20"/>
          <w:szCs w:val="20"/>
          <w:vertAlign w:val="superscript"/>
        </w:rPr>
        <w:t xml:space="preserve">2 </w:t>
      </w:r>
      <w:r>
        <w:rPr>
          <w:sz w:val="20"/>
          <w:szCs w:val="20"/>
        </w:rPr>
        <w:t>(</w:t>
      </w:r>
      <w:r>
        <w:rPr>
          <w:i/>
          <w:sz w:val="20"/>
          <w:szCs w:val="20"/>
        </w:rPr>
        <w:t>x</w:t>
      </w:r>
      <w:r>
        <w:rPr>
          <w:sz w:val="20"/>
          <w:szCs w:val="20"/>
          <w:vertAlign w:val="subscript"/>
        </w:rPr>
        <w:t xml:space="preserve">0 </w:t>
      </w:r>
      <w:r>
        <w:rPr>
          <w:sz w:val="20"/>
          <w:szCs w:val="20"/>
        </w:rPr>
        <w:t xml:space="preserve">+ </w:t>
      </w:r>
      <w:r>
        <w:rPr>
          <w:i/>
          <w:sz w:val="20"/>
          <w:szCs w:val="20"/>
        </w:rPr>
        <w:t>h</w:t>
      </w:r>
      <w:r>
        <w:rPr>
          <w:sz w:val="20"/>
          <w:szCs w:val="20"/>
        </w:rPr>
        <w:t>) = 0,</w:t>
      </w:r>
      <w:r>
        <w:rPr>
          <w:sz w:val="20"/>
          <w:szCs w:val="20"/>
        </w:rPr>
        <w:tab/>
      </w:r>
      <w:r>
        <w:rPr>
          <w:sz w:val="20"/>
          <w:szCs w:val="20"/>
        </w:rPr>
        <w:tab/>
      </w:r>
      <w:r>
        <w:rPr>
          <w:sz w:val="20"/>
          <w:szCs w:val="20"/>
        </w:rPr>
        <w:tab/>
      </w:r>
      <w:r>
        <w:rPr>
          <w:sz w:val="20"/>
          <w:szCs w:val="20"/>
        </w:rPr>
        <w:tab/>
      </w:r>
    </w:p>
    <w:p w:rsidR="009B4B06" w:rsidRDefault="003062E3" w:rsidP="0049329E">
      <w:pPr>
        <w:adjustRightInd w:val="0"/>
        <w:snapToGrid w:val="0"/>
        <w:jc w:val="both"/>
        <w:rPr>
          <w:sz w:val="20"/>
          <w:szCs w:val="20"/>
        </w:rPr>
      </w:pPr>
      <w:r>
        <w:rPr>
          <w:sz w:val="20"/>
          <w:szCs w:val="20"/>
        </w:rPr>
        <w:t xml:space="preserve">Expanding by Taylor’s theorem (retaining the terms up to </w:t>
      </w:r>
      <w:r>
        <w:rPr>
          <w:i/>
          <w:sz w:val="20"/>
          <w:szCs w:val="20"/>
        </w:rPr>
        <w:t>O</w:t>
      </w:r>
      <w:r>
        <w:rPr>
          <w:sz w:val="20"/>
          <w:szCs w:val="20"/>
        </w:rPr>
        <w:t xml:space="preserve">( </w:t>
      </w:r>
      <w:r>
        <w:rPr>
          <w:i/>
          <w:sz w:val="20"/>
          <w:szCs w:val="20"/>
        </w:rPr>
        <w:t>h</w:t>
      </w:r>
      <w:r>
        <w:rPr>
          <w:sz w:val="20"/>
          <w:szCs w:val="20"/>
          <w:vertAlign w:val="superscript"/>
        </w:rPr>
        <w:t>2</w:t>
      </w:r>
      <w:r>
        <w:rPr>
          <w:sz w:val="20"/>
          <w:szCs w:val="20"/>
        </w:rPr>
        <w:t>) and excluding the term containing second derivative)</w:t>
      </w:r>
    </w:p>
    <w:p w:rsidR="009B4B06" w:rsidRDefault="009B4B06" w:rsidP="0049329E">
      <w:pPr>
        <w:adjustRightInd w:val="0"/>
        <w:snapToGrid w:val="0"/>
        <w:ind w:right="-187"/>
        <w:jc w:val="both"/>
        <w:rPr>
          <w:rFonts w:hint="eastAsia"/>
          <w:position w:val="-34"/>
          <w:sz w:val="20"/>
          <w:szCs w:val="20"/>
          <w:lang w:eastAsia="zh-CN"/>
        </w:rPr>
        <w:sectPr w:rsidR="009B4B06">
          <w:type w:val="continuous"/>
          <w:pgSz w:w="12240" w:h="15839"/>
          <w:pgMar w:top="1440" w:right="1440" w:bottom="1440" w:left="1440" w:header="720" w:footer="720" w:gutter="0"/>
          <w:cols w:num="2" w:space="720"/>
          <w:docGrid w:linePitch="326"/>
        </w:sectPr>
      </w:pPr>
    </w:p>
    <w:p w:rsidR="0049329E" w:rsidRDefault="0049329E" w:rsidP="0049329E">
      <w:pPr>
        <w:adjustRightInd w:val="0"/>
        <w:snapToGrid w:val="0"/>
        <w:ind w:right="-187"/>
        <w:jc w:val="both"/>
        <w:rPr>
          <w:rFonts w:hint="eastAsia"/>
          <w:position w:val="-34"/>
          <w:sz w:val="20"/>
          <w:szCs w:val="20"/>
          <w:lang w:eastAsia="zh-CN"/>
        </w:rPr>
      </w:pPr>
    </w:p>
    <w:p w:rsidR="009B4B06" w:rsidRDefault="009B4B06" w:rsidP="0049329E">
      <w:pPr>
        <w:adjustRightInd w:val="0"/>
        <w:snapToGrid w:val="0"/>
        <w:ind w:right="-187"/>
        <w:jc w:val="both"/>
        <w:rPr>
          <w:sz w:val="20"/>
          <w:szCs w:val="20"/>
        </w:rPr>
      </w:pPr>
      <w:r w:rsidRPr="009B4B06">
        <w:rPr>
          <w:position w:val="-34"/>
          <w:sz w:val="20"/>
          <w:szCs w:val="20"/>
        </w:rPr>
        <w:object w:dxaOrig="4640" w:dyaOrig="860">
          <v:shape id="_x0000_i1029" type="#_x0000_t75" style="width:194.25pt;height:42.75pt" o:ole="">
            <v:imagedata r:id="rId23" o:title=""/>
          </v:shape>
          <o:OLEObject Type="Embed" ProgID="Equation.3" ShapeID="_x0000_i1029" DrawAspect="Content" ObjectID="_1706731910" r:id="rId24"/>
        </w:object>
      </w:r>
      <w:r w:rsidRPr="009B4B06">
        <w:rPr>
          <w:position w:val="-34"/>
          <w:sz w:val="20"/>
          <w:szCs w:val="20"/>
        </w:rPr>
        <w:object w:dxaOrig="4640" w:dyaOrig="860">
          <v:shape id="_x0000_i1030" type="#_x0000_t75" style="width:232.5pt;height:42.75pt" o:ole="">
            <v:imagedata r:id="rId25" o:title=""/>
          </v:shape>
          <o:OLEObject Type="Embed" ProgID="Equation.3" ShapeID="_x0000_i1030" DrawAspect="Content" ObjectID="_1706731911" r:id="rId26"/>
        </w:object>
      </w:r>
    </w:p>
    <w:p w:rsidR="009B4B06" w:rsidRDefault="009B4B06" w:rsidP="0049329E">
      <w:pPr>
        <w:adjustRightInd w:val="0"/>
        <w:snapToGrid w:val="0"/>
        <w:jc w:val="both"/>
        <w:rPr>
          <w:sz w:val="20"/>
          <w:szCs w:val="20"/>
        </w:rPr>
      </w:pPr>
      <w:r w:rsidRPr="009B4B06">
        <w:rPr>
          <w:position w:val="-6"/>
          <w:sz w:val="20"/>
          <w:szCs w:val="20"/>
        </w:rPr>
        <w:object w:dxaOrig="340" w:dyaOrig="260">
          <v:shape id="_x0000_i1031" type="#_x0000_t75" style="width:17.25pt;height:12.75pt" o:ole="">
            <v:imagedata r:id="rId27" o:title=""/>
          </v:shape>
          <o:OLEObject Type="Embed" ProgID="Equation.3" ShapeID="_x0000_i1031" DrawAspect="Content" ObjectID="_1706731912" r:id="rId28"/>
        </w:object>
      </w:r>
      <w:r w:rsidR="003062E3">
        <w:rPr>
          <w:sz w:val="20"/>
          <w:szCs w:val="20"/>
        </w:rPr>
        <w:tab/>
      </w:r>
      <w:r w:rsidRPr="009B4B06">
        <w:rPr>
          <w:position w:val="-12"/>
          <w:sz w:val="20"/>
          <w:szCs w:val="20"/>
        </w:rPr>
        <w:object w:dxaOrig="5260" w:dyaOrig="400">
          <v:shape id="_x0000_i1032" type="#_x0000_t75" style="width:263.25pt;height:20.25pt" o:ole="">
            <v:imagedata r:id="rId29" o:title=""/>
          </v:shape>
          <o:OLEObject Type="Embed" ProgID="Equation.3" ShapeID="_x0000_i1032" DrawAspect="Content" ObjectID="_1706731913" r:id="rId30"/>
        </w:object>
      </w:r>
      <w:r w:rsidR="003062E3">
        <w:rPr>
          <w:sz w:val="20"/>
          <w:szCs w:val="20"/>
        </w:rPr>
        <w:tab/>
      </w:r>
      <w:r w:rsidR="003062E3">
        <w:rPr>
          <w:sz w:val="20"/>
          <w:szCs w:val="20"/>
        </w:rPr>
        <w:tab/>
      </w:r>
      <w:r w:rsidR="003062E3">
        <w:rPr>
          <w:sz w:val="20"/>
          <w:szCs w:val="20"/>
        </w:rPr>
        <w:tab/>
      </w:r>
      <w:r w:rsidR="003062E3">
        <w:rPr>
          <w:sz w:val="20"/>
          <w:szCs w:val="20"/>
        </w:rPr>
        <w:tab/>
      </w:r>
      <w:r w:rsidR="003062E3">
        <w:rPr>
          <w:sz w:val="20"/>
          <w:szCs w:val="20"/>
        </w:rPr>
        <w:tab/>
      </w:r>
      <w:r w:rsidR="003062E3">
        <w:rPr>
          <w:sz w:val="20"/>
          <w:szCs w:val="20"/>
        </w:rPr>
        <w:tab/>
      </w:r>
      <w:r w:rsidRPr="009B4B06">
        <w:rPr>
          <w:position w:val="-12"/>
          <w:sz w:val="20"/>
          <w:szCs w:val="20"/>
        </w:rPr>
        <w:object w:dxaOrig="5340" w:dyaOrig="400">
          <v:shape id="_x0000_i1033" type="#_x0000_t75" style="width:267pt;height:20.25pt" o:ole="">
            <v:imagedata r:id="rId31" o:title=""/>
          </v:shape>
          <o:OLEObject Type="Embed" ProgID="Equation.3" ShapeID="_x0000_i1033" DrawAspect="Content" ObjectID="_1706731914" r:id="rId32"/>
        </w:object>
      </w:r>
      <w:r w:rsidR="003062E3">
        <w:rPr>
          <w:sz w:val="20"/>
          <w:szCs w:val="20"/>
        </w:rPr>
        <w:t>,</w:t>
      </w:r>
    </w:p>
    <w:p w:rsidR="009B4B06" w:rsidRDefault="009B4B06" w:rsidP="0049329E">
      <w:pPr>
        <w:adjustRightInd w:val="0"/>
        <w:snapToGrid w:val="0"/>
        <w:jc w:val="both"/>
        <w:rPr>
          <w:sz w:val="20"/>
          <w:szCs w:val="20"/>
        </w:rPr>
      </w:pPr>
      <w:r w:rsidRPr="009B4B06">
        <w:rPr>
          <w:position w:val="-6"/>
          <w:sz w:val="20"/>
          <w:szCs w:val="20"/>
        </w:rPr>
        <w:object w:dxaOrig="340" w:dyaOrig="260">
          <v:shape id="_x0000_i1034" type="#_x0000_t75" style="width:17.25pt;height:12.75pt" o:ole="">
            <v:imagedata r:id="rId33" o:title=""/>
          </v:shape>
          <o:OLEObject Type="Embed" ProgID="Equation.3" ShapeID="_x0000_i1034" DrawAspect="Content" ObjectID="_1706731915" r:id="rId34"/>
        </w:object>
      </w:r>
      <w:r w:rsidR="003062E3">
        <w:rPr>
          <w:sz w:val="20"/>
          <w:szCs w:val="20"/>
        </w:rPr>
        <w:tab/>
      </w:r>
      <w:r w:rsidRPr="009B4B06">
        <w:rPr>
          <w:position w:val="-12"/>
          <w:sz w:val="20"/>
          <w:szCs w:val="20"/>
        </w:rPr>
        <w:object w:dxaOrig="5920" w:dyaOrig="400">
          <v:shape id="_x0000_i1035" type="#_x0000_t75" style="width:296.25pt;height:20.25pt" o:ole="">
            <v:imagedata r:id="rId35" o:title=""/>
          </v:shape>
          <o:OLEObject Type="Embed" ProgID="Equation.3" ShapeID="_x0000_i1035" DrawAspect="Content" ObjectID="_1706731916" r:id="rId36"/>
        </w:object>
      </w:r>
      <w:r w:rsidR="003062E3">
        <w:rPr>
          <w:sz w:val="20"/>
          <w:szCs w:val="20"/>
        </w:rPr>
        <w:t>,</w:t>
      </w:r>
      <w:r w:rsidR="003062E3">
        <w:rPr>
          <w:sz w:val="20"/>
          <w:szCs w:val="20"/>
        </w:rPr>
        <w:tab/>
      </w:r>
    </w:p>
    <w:p w:rsidR="009B4B06" w:rsidRDefault="009B4B06" w:rsidP="0049329E">
      <w:pPr>
        <w:adjustRightInd w:val="0"/>
        <w:snapToGrid w:val="0"/>
        <w:ind w:right="-187"/>
        <w:jc w:val="both"/>
        <w:rPr>
          <w:sz w:val="20"/>
          <w:szCs w:val="20"/>
        </w:rPr>
      </w:pPr>
      <w:r w:rsidRPr="009B4B06">
        <w:rPr>
          <w:position w:val="-6"/>
          <w:sz w:val="20"/>
          <w:szCs w:val="20"/>
        </w:rPr>
        <w:object w:dxaOrig="340" w:dyaOrig="260">
          <v:shape id="_x0000_i1036" type="#_x0000_t75" style="width:17.25pt;height:12.75pt" o:ole="">
            <v:imagedata r:id="rId33" o:title=""/>
          </v:shape>
          <o:OLEObject Type="Embed" ProgID="Equation.3" ShapeID="_x0000_i1036" DrawAspect="Content" ObjectID="_1706731917" r:id="rId37"/>
        </w:object>
      </w:r>
      <w:r w:rsidR="003062E3">
        <w:rPr>
          <w:sz w:val="20"/>
          <w:szCs w:val="20"/>
        </w:rPr>
        <w:t xml:space="preserve">     </w:t>
      </w:r>
      <w:r w:rsidR="003062E3">
        <w:rPr>
          <w:i/>
          <w:sz w:val="20"/>
          <w:szCs w:val="20"/>
        </w:rPr>
        <w:t xml:space="preserve">h </w:t>
      </w:r>
      <w:r w:rsidR="003062E3">
        <w:rPr>
          <w:sz w:val="20"/>
          <w:szCs w:val="20"/>
        </w:rPr>
        <w:t>=</w:t>
      </w:r>
      <w:r w:rsidRPr="009B4B06">
        <w:rPr>
          <w:position w:val="-34"/>
          <w:sz w:val="20"/>
          <w:szCs w:val="20"/>
        </w:rPr>
        <w:object w:dxaOrig="7360" w:dyaOrig="880">
          <v:shape id="_x0000_i1037" type="#_x0000_t75" style="width:368.25pt;height:44.25pt" o:ole="">
            <v:imagedata r:id="rId38" o:title=""/>
          </v:shape>
          <o:OLEObject Type="Embed" ProgID="Equation.3" ShapeID="_x0000_i1037" DrawAspect="Content" ObjectID="_1706731918" r:id="rId39"/>
        </w:object>
      </w:r>
      <w:r w:rsidR="003062E3">
        <w:rPr>
          <w:sz w:val="20"/>
          <w:szCs w:val="20"/>
        </w:rPr>
        <w:t>,</w:t>
      </w:r>
    </w:p>
    <w:p w:rsidR="009B4B06" w:rsidRDefault="009B4B06" w:rsidP="0049329E">
      <w:pPr>
        <w:adjustRightInd w:val="0"/>
        <w:snapToGrid w:val="0"/>
        <w:ind w:right="-187"/>
        <w:jc w:val="both"/>
        <w:rPr>
          <w:sz w:val="20"/>
          <w:szCs w:val="20"/>
        </w:rPr>
      </w:pPr>
      <w:r w:rsidRPr="009B4B06">
        <w:rPr>
          <w:position w:val="-6"/>
          <w:sz w:val="20"/>
          <w:szCs w:val="20"/>
        </w:rPr>
        <w:object w:dxaOrig="340" w:dyaOrig="260">
          <v:shape id="_x0000_i1038" type="#_x0000_t75" style="width:17.25pt;height:12.75pt" o:ole="">
            <v:imagedata r:id="rId33" o:title=""/>
          </v:shape>
          <o:OLEObject Type="Embed" ProgID="Equation.3" ShapeID="_x0000_i1038" DrawAspect="Content" ObjectID="_1706731919" r:id="rId40"/>
        </w:object>
      </w:r>
      <w:r w:rsidR="003062E3">
        <w:rPr>
          <w:sz w:val="20"/>
          <w:szCs w:val="20"/>
        </w:rPr>
        <w:t xml:space="preserve">     </w:t>
      </w:r>
      <w:r w:rsidR="003062E3">
        <w:rPr>
          <w:i/>
          <w:sz w:val="20"/>
          <w:szCs w:val="20"/>
        </w:rPr>
        <w:t xml:space="preserve">h </w:t>
      </w:r>
      <w:r w:rsidR="003062E3">
        <w:rPr>
          <w:sz w:val="20"/>
          <w:szCs w:val="20"/>
        </w:rPr>
        <w:t>=</w:t>
      </w:r>
      <w:r w:rsidRPr="009B4B06">
        <w:rPr>
          <w:position w:val="-34"/>
          <w:sz w:val="20"/>
          <w:szCs w:val="20"/>
        </w:rPr>
        <w:object w:dxaOrig="3940" w:dyaOrig="880">
          <v:shape id="_x0000_i1039" type="#_x0000_t75" style="width:197.25pt;height:44.25pt" o:ole="">
            <v:imagedata r:id="rId41" o:title=""/>
          </v:shape>
          <o:OLEObject Type="Embed" ProgID="Equation.3" ShapeID="_x0000_i1039" DrawAspect="Content" ObjectID="_1706731920" r:id="rId42"/>
        </w:object>
      </w:r>
      <w:r w:rsidR="003062E3">
        <w:rPr>
          <w:sz w:val="20"/>
          <w:szCs w:val="20"/>
        </w:rPr>
        <w:t>,</w:t>
      </w:r>
    </w:p>
    <w:p w:rsidR="009B4B06" w:rsidRDefault="009B4B06" w:rsidP="0049329E">
      <w:pPr>
        <w:adjustRightInd w:val="0"/>
        <w:snapToGrid w:val="0"/>
        <w:jc w:val="both"/>
        <w:rPr>
          <w:sz w:val="20"/>
          <w:szCs w:val="20"/>
        </w:rPr>
      </w:pPr>
      <w:r w:rsidRPr="009B4B06">
        <w:rPr>
          <w:position w:val="-6"/>
          <w:sz w:val="20"/>
          <w:szCs w:val="20"/>
        </w:rPr>
        <w:object w:dxaOrig="340" w:dyaOrig="260">
          <v:shape id="_x0000_i1040" type="#_x0000_t75" style="width:17.25pt;height:12.75pt" o:ole="">
            <v:imagedata r:id="rId33" o:title=""/>
          </v:shape>
          <o:OLEObject Type="Embed" ProgID="Equation.3" ShapeID="_x0000_i1040" DrawAspect="Content" ObjectID="_1706731921" r:id="rId43"/>
        </w:object>
      </w:r>
      <w:r w:rsidR="003062E3">
        <w:rPr>
          <w:sz w:val="20"/>
          <w:szCs w:val="20"/>
        </w:rPr>
        <w:t xml:space="preserve">     </w:t>
      </w:r>
      <w:r w:rsidR="003062E3">
        <w:rPr>
          <w:i/>
          <w:sz w:val="20"/>
          <w:szCs w:val="20"/>
        </w:rPr>
        <w:t xml:space="preserve">h </w:t>
      </w:r>
      <w:r w:rsidR="003062E3">
        <w:rPr>
          <w:sz w:val="20"/>
          <w:szCs w:val="20"/>
        </w:rPr>
        <w:t>=</w:t>
      </w:r>
      <w:r w:rsidRPr="009B4B06">
        <w:rPr>
          <w:position w:val="-34"/>
          <w:sz w:val="20"/>
          <w:szCs w:val="20"/>
        </w:rPr>
        <w:object w:dxaOrig="2640" w:dyaOrig="820">
          <v:shape id="_x0000_i1041" type="#_x0000_t75" style="width:132pt;height:40.5pt" o:ole="">
            <v:imagedata r:id="rId44" o:title=""/>
          </v:shape>
          <o:OLEObject Type="Embed" ProgID="Equation.3" ShapeID="_x0000_i1041" DrawAspect="Content" ObjectID="_1706731922" r:id="rId45"/>
        </w:object>
      </w:r>
    </w:p>
    <w:p w:rsidR="009B4B06" w:rsidRDefault="003062E3" w:rsidP="0049329E">
      <w:pPr>
        <w:adjustRightInd w:val="0"/>
        <w:snapToGrid w:val="0"/>
        <w:jc w:val="both"/>
        <w:rPr>
          <w:sz w:val="20"/>
          <w:szCs w:val="20"/>
        </w:rPr>
      </w:pPr>
      <w:r>
        <w:rPr>
          <w:sz w:val="20"/>
          <w:szCs w:val="20"/>
        </w:rPr>
        <w:t>To avoid the loss of significant errors implicit in this formula, numerator is rationalized to obtain the formula,</w:t>
      </w:r>
    </w:p>
    <w:p w:rsidR="009B4B06" w:rsidRDefault="003062E3" w:rsidP="0049329E">
      <w:pPr>
        <w:adjustRightInd w:val="0"/>
        <w:snapToGrid w:val="0"/>
        <w:jc w:val="both"/>
        <w:rPr>
          <w:sz w:val="20"/>
          <w:szCs w:val="20"/>
        </w:rPr>
      </w:pPr>
      <w:r>
        <w:rPr>
          <w:sz w:val="20"/>
          <w:szCs w:val="20"/>
        </w:rPr>
        <w:t xml:space="preserve">     </w:t>
      </w:r>
      <w:r>
        <w:rPr>
          <w:sz w:val="20"/>
          <w:szCs w:val="20"/>
        </w:rPr>
        <w:tab/>
      </w:r>
      <w:r>
        <w:rPr>
          <w:i/>
          <w:sz w:val="20"/>
          <w:szCs w:val="20"/>
        </w:rPr>
        <w:t xml:space="preserve">h  </w:t>
      </w:r>
      <w:r>
        <w:rPr>
          <w:sz w:val="20"/>
          <w:szCs w:val="20"/>
        </w:rPr>
        <w:t xml:space="preserve">= </w:t>
      </w:r>
      <w:r w:rsidR="009B4B06" w:rsidRPr="009B4B06">
        <w:rPr>
          <w:position w:val="-34"/>
          <w:sz w:val="20"/>
          <w:szCs w:val="20"/>
        </w:rPr>
        <w:object w:dxaOrig="4820" w:dyaOrig="780">
          <v:shape id="_x0000_i1042" type="#_x0000_t75" style="width:240.75pt;height:39pt" o:ole="">
            <v:imagedata r:id="rId46" o:title=""/>
          </v:shape>
          <o:OLEObject Type="Embed" ProgID="Equation.3" ShapeID="_x0000_i1042" DrawAspect="Content" ObjectID="_1706731923" r:id="rId47"/>
        </w:object>
      </w:r>
      <w:r>
        <w:rPr>
          <w:sz w:val="20"/>
          <w:szCs w:val="20"/>
        </w:rPr>
        <w:t>,</w:t>
      </w:r>
    </w:p>
    <w:p w:rsidR="009B4B06" w:rsidRDefault="009B4B06" w:rsidP="0049329E">
      <w:pPr>
        <w:adjustRightInd w:val="0"/>
        <w:snapToGrid w:val="0"/>
        <w:jc w:val="both"/>
        <w:rPr>
          <w:sz w:val="20"/>
          <w:szCs w:val="20"/>
        </w:rPr>
      </w:pPr>
      <w:r w:rsidRPr="009B4B06">
        <w:rPr>
          <w:position w:val="-6"/>
          <w:sz w:val="20"/>
          <w:szCs w:val="20"/>
        </w:rPr>
        <w:object w:dxaOrig="340" w:dyaOrig="260">
          <v:shape id="_x0000_i1043" type="#_x0000_t75" style="width:17.25pt;height:12.75pt" o:ole="">
            <v:imagedata r:id="rId33" o:title=""/>
          </v:shape>
          <o:OLEObject Type="Embed" ProgID="Equation.3" ShapeID="_x0000_i1043" DrawAspect="Content" ObjectID="_1706731924" r:id="rId48"/>
        </w:object>
      </w:r>
      <w:r w:rsidR="003062E3">
        <w:rPr>
          <w:sz w:val="20"/>
          <w:szCs w:val="20"/>
        </w:rPr>
        <w:t xml:space="preserve">     </w:t>
      </w:r>
      <w:r w:rsidR="003062E3">
        <w:rPr>
          <w:i/>
          <w:sz w:val="20"/>
          <w:szCs w:val="20"/>
        </w:rPr>
        <w:t xml:space="preserve">h  </w:t>
      </w:r>
      <w:r w:rsidR="003062E3">
        <w:rPr>
          <w:sz w:val="20"/>
          <w:szCs w:val="20"/>
        </w:rPr>
        <w:t xml:space="preserve">= </w:t>
      </w:r>
      <w:r w:rsidRPr="009B4B06">
        <w:rPr>
          <w:position w:val="-34"/>
          <w:sz w:val="20"/>
          <w:szCs w:val="20"/>
        </w:rPr>
        <w:object w:dxaOrig="5240" w:dyaOrig="820">
          <v:shape id="_x0000_i1044" type="#_x0000_t75" style="width:262.5pt;height:40.5pt" o:ole="">
            <v:imagedata r:id="rId49" o:title=""/>
          </v:shape>
          <o:OLEObject Type="Embed" ProgID="Equation.3" ShapeID="_x0000_i1044" DrawAspect="Content" ObjectID="_1706731925" r:id="rId50"/>
        </w:object>
      </w:r>
      <w:r w:rsidR="003062E3">
        <w:rPr>
          <w:sz w:val="20"/>
          <w:szCs w:val="20"/>
        </w:rPr>
        <w:t>,</w:t>
      </w:r>
    </w:p>
    <w:p w:rsidR="009B4B06" w:rsidRDefault="009B4B06" w:rsidP="0049329E">
      <w:pPr>
        <w:adjustRightInd w:val="0"/>
        <w:snapToGrid w:val="0"/>
        <w:jc w:val="both"/>
        <w:rPr>
          <w:sz w:val="20"/>
          <w:szCs w:val="20"/>
        </w:rPr>
      </w:pPr>
      <w:r w:rsidRPr="009B4B06">
        <w:rPr>
          <w:position w:val="-6"/>
          <w:sz w:val="20"/>
          <w:szCs w:val="20"/>
        </w:rPr>
        <w:object w:dxaOrig="340" w:dyaOrig="260">
          <v:shape id="_x0000_i1045" type="#_x0000_t75" style="width:17.25pt;height:12.75pt" o:ole="">
            <v:imagedata r:id="rId33" o:title=""/>
          </v:shape>
          <o:OLEObject Type="Embed" ProgID="Equation.3" ShapeID="_x0000_i1045" DrawAspect="Content" ObjectID="_1706731926" r:id="rId51"/>
        </w:object>
      </w:r>
      <w:r w:rsidR="003062E3">
        <w:rPr>
          <w:sz w:val="20"/>
          <w:szCs w:val="20"/>
        </w:rPr>
        <w:t xml:space="preserve">      </w:t>
      </w:r>
      <w:r w:rsidR="003062E3">
        <w:rPr>
          <w:i/>
          <w:sz w:val="20"/>
          <w:szCs w:val="20"/>
        </w:rPr>
        <w:t xml:space="preserve">h </w:t>
      </w:r>
      <w:r w:rsidR="003062E3">
        <w:rPr>
          <w:sz w:val="20"/>
          <w:szCs w:val="20"/>
        </w:rPr>
        <w:t xml:space="preserve">= </w:t>
      </w:r>
      <w:r w:rsidRPr="009B4B06">
        <w:rPr>
          <w:position w:val="-34"/>
          <w:sz w:val="20"/>
          <w:szCs w:val="20"/>
        </w:rPr>
        <w:object w:dxaOrig="1839" w:dyaOrig="780">
          <v:shape id="_x0000_i1046" type="#_x0000_t75" style="width:92.25pt;height:39pt" o:ole="">
            <v:imagedata r:id="rId52" o:title=""/>
          </v:shape>
          <o:OLEObject Type="Embed" ProgID="Equation.3" ShapeID="_x0000_i1046" DrawAspect="Content" ObjectID="_1706731927" r:id="rId53"/>
        </w:object>
      </w:r>
      <w:r w:rsidR="003062E3">
        <w:rPr>
          <w:sz w:val="20"/>
          <w:szCs w:val="20"/>
        </w:rPr>
        <w:t>,</w:t>
      </w:r>
      <w:r w:rsidR="003062E3">
        <w:rPr>
          <w:sz w:val="20"/>
          <w:szCs w:val="20"/>
        </w:rPr>
        <w:tab/>
      </w:r>
      <w:r w:rsidR="003062E3">
        <w:rPr>
          <w:sz w:val="20"/>
          <w:szCs w:val="20"/>
        </w:rPr>
        <w:tab/>
      </w:r>
      <w:r w:rsidR="003062E3">
        <w:rPr>
          <w:sz w:val="20"/>
          <w:szCs w:val="20"/>
        </w:rPr>
        <w:tab/>
      </w:r>
      <w:r w:rsidR="003062E3">
        <w:rPr>
          <w:sz w:val="20"/>
          <w:szCs w:val="20"/>
        </w:rPr>
        <w:tab/>
      </w:r>
      <w:r w:rsidR="003062E3">
        <w:rPr>
          <w:sz w:val="20"/>
          <w:szCs w:val="20"/>
        </w:rPr>
        <w:tab/>
        <w:t xml:space="preserve">       ...(1.2)</w:t>
      </w:r>
    </w:p>
    <w:p w:rsidR="009B4B06" w:rsidRDefault="009B4B06" w:rsidP="0049329E">
      <w:pPr>
        <w:adjustRightInd w:val="0"/>
        <w:snapToGrid w:val="0"/>
        <w:jc w:val="both"/>
        <w:rPr>
          <w:rFonts w:hint="eastAsia"/>
          <w:sz w:val="20"/>
          <w:szCs w:val="20"/>
          <w:lang w:eastAsia="zh-CN"/>
        </w:rPr>
      </w:pPr>
    </w:p>
    <w:p w:rsidR="0049329E" w:rsidRDefault="0049329E" w:rsidP="0049329E">
      <w:pPr>
        <w:adjustRightInd w:val="0"/>
        <w:snapToGrid w:val="0"/>
        <w:jc w:val="both"/>
        <w:rPr>
          <w:rFonts w:hint="eastAsia"/>
          <w:sz w:val="20"/>
          <w:szCs w:val="20"/>
          <w:lang w:eastAsia="zh-CN"/>
        </w:rPr>
        <w:sectPr w:rsidR="0049329E">
          <w:type w:val="continuous"/>
          <w:pgSz w:w="12240" w:h="15839"/>
          <w:pgMar w:top="1440" w:right="1440" w:bottom="1440" w:left="1440" w:header="720" w:footer="720" w:gutter="0"/>
          <w:cols w:space="720"/>
          <w:docGrid w:linePitch="326"/>
        </w:sectPr>
      </w:pPr>
    </w:p>
    <w:p w:rsidR="009B4B06" w:rsidRDefault="003062E3" w:rsidP="0049329E">
      <w:pPr>
        <w:adjustRightInd w:val="0"/>
        <w:snapToGrid w:val="0"/>
        <w:ind w:firstLine="720"/>
        <w:jc w:val="both"/>
        <w:rPr>
          <w:sz w:val="20"/>
          <w:szCs w:val="20"/>
        </w:rPr>
      </w:pPr>
      <w:r>
        <w:rPr>
          <w:sz w:val="20"/>
          <w:szCs w:val="20"/>
        </w:rPr>
        <w:lastRenderedPageBreak/>
        <w:t xml:space="preserve">In this the sign is so chosen to make the denominator largest in magnitude. The first approximation to the required root is given by, </w:t>
      </w:r>
    </w:p>
    <w:p w:rsidR="009B4B06" w:rsidRDefault="003062E3" w:rsidP="0049329E">
      <w:pPr>
        <w:tabs>
          <w:tab w:val="left" w:pos="540"/>
          <w:tab w:val="left" w:pos="720"/>
        </w:tabs>
        <w:adjustRightInd w:val="0"/>
        <w:snapToGrid w:val="0"/>
        <w:jc w:val="both"/>
        <w:rPr>
          <w:sz w:val="20"/>
          <w:szCs w:val="20"/>
        </w:rPr>
      </w:pPr>
      <w:r>
        <w:rPr>
          <w:sz w:val="20"/>
          <w:szCs w:val="20"/>
        </w:rPr>
        <w:t xml:space="preserve">           </w:t>
      </w:r>
      <w:r>
        <w:rPr>
          <w:i/>
          <w:sz w:val="20"/>
          <w:szCs w:val="20"/>
        </w:rPr>
        <w:t xml:space="preserve">  x</w:t>
      </w:r>
      <w:r>
        <w:rPr>
          <w:sz w:val="20"/>
          <w:szCs w:val="20"/>
          <w:vertAlign w:val="subscript"/>
        </w:rPr>
        <w:t xml:space="preserve">1 </w:t>
      </w:r>
      <w:r>
        <w:rPr>
          <w:sz w:val="20"/>
          <w:szCs w:val="20"/>
        </w:rPr>
        <w:t xml:space="preserve">= </w:t>
      </w:r>
      <w:r>
        <w:rPr>
          <w:i/>
          <w:sz w:val="20"/>
          <w:szCs w:val="20"/>
        </w:rPr>
        <w:t>x</w:t>
      </w:r>
      <w:r>
        <w:rPr>
          <w:sz w:val="20"/>
          <w:szCs w:val="20"/>
          <w:vertAlign w:val="subscript"/>
        </w:rPr>
        <w:t xml:space="preserve">0  </w:t>
      </w:r>
      <w:r>
        <w:rPr>
          <w:sz w:val="20"/>
          <w:szCs w:val="20"/>
        </w:rPr>
        <w:t xml:space="preserve"> </w:t>
      </w:r>
      <w:r w:rsidR="009B4B06" w:rsidRPr="009B4B06">
        <w:rPr>
          <w:position w:val="-34"/>
          <w:sz w:val="20"/>
          <w:szCs w:val="20"/>
        </w:rPr>
        <w:object w:dxaOrig="2039" w:dyaOrig="780">
          <v:shape id="_x0000_i1047" type="#_x0000_t75" style="width:102pt;height:39pt" o:ole="">
            <v:imagedata r:id="rId54" o:title=""/>
          </v:shape>
          <o:OLEObject Type="Embed" ProgID="Equation.3" ShapeID="_x0000_i1047" DrawAspect="Content" ObjectID="_1706731928" r:id="rId55"/>
        </w:objec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9B4B06" w:rsidRDefault="003062E3" w:rsidP="0049329E">
      <w:pPr>
        <w:tabs>
          <w:tab w:val="left" w:pos="540"/>
        </w:tabs>
        <w:adjustRightInd w:val="0"/>
        <w:snapToGrid w:val="0"/>
        <w:ind w:right="-720"/>
        <w:jc w:val="both"/>
        <w:rPr>
          <w:sz w:val="20"/>
          <w:szCs w:val="20"/>
        </w:rPr>
      </w:pPr>
      <w:r>
        <w:rPr>
          <w:sz w:val="20"/>
          <w:szCs w:val="20"/>
        </w:rPr>
        <w:t xml:space="preserve">Therefore, the successive approximations are given by, </w:t>
      </w:r>
    </w:p>
    <w:p w:rsidR="009B4B06" w:rsidRDefault="003062E3" w:rsidP="0049329E">
      <w:pPr>
        <w:tabs>
          <w:tab w:val="left" w:pos="540"/>
          <w:tab w:val="left" w:pos="720"/>
        </w:tabs>
        <w:adjustRightInd w:val="0"/>
        <w:snapToGrid w:val="0"/>
        <w:ind w:right="-7"/>
        <w:jc w:val="both"/>
        <w:rPr>
          <w:sz w:val="20"/>
          <w:szCs w:val="20"/>
        </w:rPr>
      </w:pPr>
      <w:r>
        <w:rPr>
          <w:sz w:val="20"/>
          <w:szCs w:val="20"/>
        </w:rPr>
        <w:t xml:space="preserve">             </w:t>
      </w:r>
      <w:r>
        <w:rPr>
          <w:i/>
          <w:sz w:val="20"/>
          <w:szCs w:val="20"/>
        </w:rPr>
        <w:t>x</w:t>
      </w:r>
      <w:r>
        <w:rPr>
          <w:sz w:val="20"/>
          <w:szCs w:val="20"/>
          <w:vertAlign w:val="subscript"/>
        </w:rPr>
        <w:t xml:space="preserve">n+1  </w:t>
      </w:r>
      <w:r>
        <w:rPr>
          <w:sz w:val="20"/>
          <w:szCs w:val="20"/>
        </w:rPr>
        <w:t xml:space="preserve">= </w:t>
      </w:r>
      <w:r>
        <w:rPr>
          <w:i/>
          <w:sz w:val="20"/>
          <w:szCs w:val="20"/>
        </w:rPr>
        <w:t>x</w:t>
      </w:r>
      <w:r>
        <w:rPr>
          <w:sz w:val="20"/>
          <w:szCs w:val="20"/>
          <w:vertAlign w:val="subscript"/>
        </w:rPr>
        <w:t>n</w:t>
      </w:r>
      <w:r w:rsidR="009B4B06" w:rsidRPr="009B4B06">
        <w:rPr>
          <w:position w:val="-34"/>
          <w:sz w:val="20"/>
          <w:szCs w:val="20"/>
        </w:rPr>
        <w:object w:dxaOrig="2059" w:dyaOrig="780">
          <v:shape id="_x0000_i1048" type="#_x0000_t75" style="width:102.75pt;height:39pt" o:ole="">
            <v:imagedata r:id="rId56" o:title=""/>
          </v:shape>
          <o:OLEObject Type="Embed" ProgID="Equation.3" ShapeID="_x0000_i1048" DrawAspect="Content" ObjectID="_1706731929" r:id="rId57"/>
        </w:object>
      </w:r>
      <w:r>
        <w:rPr>
          <w:sz w:val="20"/>
          <w:szCs w:val="20"/>
        </w:rPr>
        <w:t xml:space="preserve">,  </w:t>
      </w:r>
      <w:r>
        <w:rPr>
          <w:i/>
          <w:sz w:val="20"/>
          <w:szCs w:val="20"/>
        </w:rPr>
        <w:t xml:space="preserve">n </w:t>
      </w:r>
      <w:r>
        <w:rPr>
          <w:sz w:val="20"/>
          <w:szCs w:val="20"/>
        </w:rPr>
        <w:t>= 0, 1…</w:t>
      </w:r>
      <w:r>
        <w:rPr>
          <w:sz w:val="20"/>
          <w:szCs w:val="20"/>
        </w:rPr>
        <w:tab/>
      </w:r>
      <w:r>
        <w:rPr>
          <w:sz w:val="20"/>
          <w:szCs w:val="20"/>
        </w:rPr>
        <w:tab/>
      </w:r>
      <w:r>
        <w:rPr>
          <w:sz w:val="20"/>
          <w:szCs w:val="20"/>
        </w:rPr>
        <w:tab/>
        <w:t xml:space="preserve">     …(1.3)</w:t>
      </w:r>
    </w:p>
    <w:p w:rsidR="009B4B06" w:rsidRDefault="003062E3" w:rsidP="0049329E">
      <w:pPr>
        <w:tabs>
          <w:tab w:val="left" w:pos="540"/>
          <w:tab w:val="left" w:pos="720"/>
        </w:tabs>
        <w:adjustRightInd w:val="0"/>
        <w:snapToGrid w:val="0"/>
        <w:ind w:right="-7"/>
        <w:jc w:val="both"/>
        <w:rPr>
          <w:sz w:val="20"/>
          <w:szCs w:val="20"/>
        </w:rPr>
      </w:pPr>
      <w:r>
        <w:rPr>
          <w:sz w:val="20"/>
          <w:szCs w:val="20"/>
        </w:rPr>
        <w:lastRenderedPageBreak/>
        <w:t xml:space="preserve">The parameter </w:t>
      </w:r>
      <w:r>
        <w:rPr>
          <w:i/>
          <w:sz w:val="20"/>
          <w:szCs w:val="20"/>
        </w:rPr>
        <w:t>p</w:t>
      </w:r>
      <w:r>
        <w:rPr>
          <w:sz w:val="20"/>
          <w:szCs w:val="20"/>
        </w:rPr>
        <w:t xml:space="preserve"> is chosen such that the corresponding function </w:t>
      </w:r>
      <w:r>
        <w:rPr>
          <w:i/>
          <w:sz w:val="20"/>
          <w:szCs w:val="20"/>
        </w:rPr>
        <w:t xml:space="preserve">p f </w:t>
      </w:r>
      <w:r>
        <w:rPr>
          <w:sz w:val="20"/>
          <w:szCs w:val="20"/>
        </w:rPr>
        <w:t>(</w:t>
      </w:r>
      <w:r>
        <w:rPr>
          <w:i/>
          <w:sz w:val="20"/>
          <w:szCs w:val="20"/>
        </w:rPr>
        <w:t>x</w:t>
      </w:r>
      <w:r>
        <w:rPr>
          <w:sz w:val="20"/>
          <w:szCs w:val="20"/>
          <w:vertAlign w:val="subscript"/>
        </w:rPr>
        <w:t>n</w:t>
      </w:r>
      <w:r>
        <w:rPr>
          <w:sz w:val="20"/>
          <w:szCs w:val="20"/>
        </w:rPr>
        <w:t xml:space="preserve">) and </w:t>
      </w:r>
      <w:r w:rsidR="009B4B06" w:rsidRPr="009B4B06">
        <w:rPr>
          <w:position w:val="-12"/>
          <w:sz w:val="20"/>
          <w:szCs w:val="20"/>
        </w:rPr>
        <w:object w:dxaOrig="340" w:dyaOrig="380">
          <v:shape id="_x0000_i1049" type="#_x0000_t75" style="width:17.25pt;height:18.75pt" o:ole="">
            <v:imagedata r:id="rId58" o:title=""/>
          </v:shape>
          <o:OLEObject Type="Embed" ProgID="Equation.3" ShapeID="_x0000_i1049" DrawAspect="Content" ObjectID="_1706731930" r:id="rId59"/>
        </w:object>
      </w:r>
      <w:r>
        <w:rPr>
          <w:sz w:val="20"/>
          <w:szCs w:val="20"/>
        </w:rPr>
        <w:t>(</w:t>
      </w:r>
      <w:r>
        <w:rPr>
          <w:i/>
          <w:sz w:val="20"/>
          <w:szCs w:val="20"/>
        </w:rPr>
        <w:t>x</w:t>
      </w:r>
      <w:r>
        <w:rPr>
          <w:sz w:val="20"/>
          <w:szCs w:val="20"/>
          <w:vertAlign w:val="subscript"/>
        </w:rPr>
        <w:t>n</w:t>
      </w:r>
      <w:r>
        <w:rPr>
          <w:sz w:val="20"/>
          <w:szCs w:val="20"/>
        </w:rPr>
        <w:t xml:space="preserve">) have the same signs, so as to make the denominator largest possible. Letting </w:t>
      </w:r>
      <w:r>
        <w:rPr>
          <w:i/>
          <w:sz w:val="20"/>
          <w:szCs w:val="20"/>
        </w:rPr>
        <w:t>p</w:t>
      </w:r>
      <w:r>
        <w:rPr>
          <w:sz w:val="20"/>
          <w:szCs w:val="20"/>
        </w:rPr>
        <w:t xml:space="preserve"> → 0 in equation (1.3), reduces to Newton’s formula.</w:t>
      </w:r>
    </w:p>
    <w:p w:rsidR="009B4B06" w:rsidRDefault="003062E3" w:rsidP="0049329E">
      <w:pPr>
        <w:tabs>
          <w:tab w:val="left" w:pos="540"/>
          <w:tab w:val="left" w:pos="720"/>
        </w:tabs>
        <w:adjustRightInd w:val="0"/>
        <w:snapToGrid w:val="0"/>
        <w:ind w:right="-720"/>
        <w:jc w:val="both"/>
        <w:rPr>
          <w:sz w:val="20"/>
          <w:szCs w:val="20"/>
        </w:rPr>
      </w:pPr>
      <w:r>
        <w:rPr>
          <w:b/>
          <w:sz w:val="20"/>
          <w:szCs w:val="20"/>
        </w:rPr>
        <w:t xml:space="preserve">1.2.1 (b) </w:t>
      </w:r>
      <w:r>
        <w:rPr>
          <w:sz w:val="20"/>
          <w:szCs w:val="20"/>
        </w:rPr>
        <w:t xml:space="preserve">When </w:t>
      </w:r>
      <w:r>
        <w:rPr>
          <w:color w:val="000000"/>
          <w:sz w:val="20"/>
          <w:szCs w:val="20"/>
        </w:rPr>
        <w:t>an</w:t>
      </w:r>
      <w:r>
        <w:rPr>
          <w:color w:val="FF0000"/>
          <w:sz w:val="20"/>
          <w:szCs w:val="20"/>
        </w:rPr>
        <w:t xml:space="preserve"> </w:t>
      </w:r>
      <w:r>
        <w:rPr>
          <w:sz w:val="20"/>
          <w:szCs w:val="20"/>
        </w:rPr>
        <w:t xml:space="preserve">auxiliary equation of the following form is assumed,  </w:t>
      </w:r>
    </w:p>
    <w:p w:rsidR="009B4B06" w:rsidRDefault="009B4B06" w:rsidP="0049329E">
      <w:pPr>
        <w:adjustRightInd w:val="0"/>
        <w:snapToGrid w:val="0"/>
        <w:jc w:val="both"/>
        <w:rPr>
          <w:sz w:val="20"/>
          <w:szCs w:val="20"/>
        </w:rPr>
      </w:pPr>
      <w:r w:rsidRPr="009B4B06">
        <w:rPr>
          <w:position w:val="-12"/>
          <w:sz w:val="20"/>
          <w:szCs w:val="20"/>
        </w:rPr>
        <w:object w:dxaOrig="3820" w:dyaOrig="420">
          <v:shape id="_x0000_i1050" type="#_x0000_t75" style="width:191.25pt;height:21pt" o:ole="">
            <v:imagedata r:id="rId60" o:title=""/>
          </v:shape>
          <o:OLEObject Type="Embed" ProgID="Equation.3" ShapeID="_x0000_i1050" DrawAspect="Content" ObjectID="_1706731931" r:id="rId61"/>
        </w:object>
      </w:r>
      <w:r w:rsidR="003062E3">
        <w:rPr>
          <w:sz w:val="20"/>
          <w:szCs w:val="20"/>
        </w:rPr>
        <w:t xml:space="preserve">    </w:t>
      </w:r>
      <w:r w:rsidR="003062E3">
        <w:rPr>
          <w:sz w:val="20"/>
          <w:szCs w:val="20"/>
        </w:rPr>
        <w:tab/>
      </w:r>
      <w:r w:rsidR="003062E3">
        <w:rPr>
          <w:sz w:val="20"/>
          <w:szCs w:val="20"/>
        </w:rPr>
        <w:tab/>
        <w:t xml:space="preserve">                      …(1.4)</w:t>
      </w:r>
    </w:p>
    <w:p w:rsidR="009B4B06" w:rsidRDefault="003062E3" w:rsidP="0049329E">
      <w:pPr>
        <w:adjustRightInd w:val="0"/>
        <w:snapToGrid w:val="0"/>
        <w:jc w:val="both"/>
        <w:rPr>
          <w:sz w:val="20"/>
          <w:szCs w:val="20"/>
        </w:rPr>
      </w:pPr>
      <w:r>
        <w:rPr>
          <w:sz w:val="20"/>
          <w:szCs w:val="20"/>
        </w:rPr>
        <w:t xml:space="preserve">where </w:t>
      </w:r>
      <w:r>
        <w:rPr>
          <w:i/>
          <w:sz w:val="20"/>
          <w:szCs w:val="20"/>
        </w:rPr>
        <w:t xml:space="preserve"> p</w:t>
      </w:r>
      <w:r>
        <w:rPr>
          <w:sz w:val="20"/>
          <w:szCs w:val="20"/>
        </w:rPr>
        <w:t xml:space="preserve"> </w:t>
      </w:r>
      <w:r w:rsidR="009B4B06" w:rsidRPr="009B4B06">
        <w:rPr>
          <w:position w:val="-4"/>
          <w:sz w:val="20"/>
          <w:szCs w:val="20"/>
        </w:rPr>
        <w:object w:dxaOrig="200" w:dyaOrig="200">
          <v:shape id="_x0000_i1051" type="#_x0000_t75" style="width:9.75pt;height:9.75pt" o:ole="">
            <v:imagedata r:id="rId19" o:title=""/>
          </v:shape>
          <o:OLEObject Type="Embed" ProgID="Equation.3" ShapeID="_x0000_i1051" DrawAspect="Content" ObjectID="_1706731932" r:id="rId62"/>
        </w:object>
      </w:r>
      <w:r>
        <w:rPr>
          <w:sz w:val="20"/>
          <w:szCs w:val="20"/>
        </w:rPr>
        <w:t xml:space="preserve"> </w:t>
      </w:r>
      <w:r>
        <w:rPr>
          <w:i/>
          <w:sz w:val="20"/>
          <w:szCs w:val="20"/>
        </w:rPr>
        <w:t>R</w:t>
      </w:r>
      <w:r>
        <w:rPr>
          <w:sz w:val="20"/>
          <w:szCs w:val="20"/>
        </w:rPr>
        <w:t xml:space="preserve">, the root of the equation </w:t>
      </w:r>
      <w:r>
        <w:rPr>
          <w:i/>
          <w:sz w:val="20"/>
          <w:szCs w:val="20"/>
        </w:rPr>
        <w:t xml:space="preserve">f </w:t>
      </w:r>
      <w:r>
        <w:rPr>
          <w:sz w:val="20"/>
          <w:szCs w:val="20"/>
        </w:rPr>
        <w:t>(</w:t>
      </w:r>
      <w:r>
        <w:rPr>
          <w:i/>
          <w:sz w:val="20"/>
          <w:szCs w:val="20"/>
        </w:rPr>
        <w:t>x</w:t>
      </w:r>
      <w:r>
        <w:rPr>
          <w:sz w:val="20"/>
          <w:szCs w:val="20"/>
        </w:rPr>
        <w:t xml:space="preserve">) = 0 is also the root of equation (1.4). Putting </w:t>
      </w:r>
      <w:r>
        <w:rPr>
          <w:i/>
          <w:sz w:val="20"/>
          <w:szCs w:val="20"/>
        </w:rPr>
        <w:t>x = x</w:t>
      </w:r>
      <w:r>
        <w:rPr>
          <w:sz w:val="20"/>
          <w:szCs w:val="20"/>
          <w:vertAlign w:val="subscript"/>
        </w:rPr>
        <w:t xml:space="preserve">1 </w:t>
      </w:r>
      <w:r>
        <w:rPr>
          <w:sz w:val="20"/>
          <w:szCs w:val="20"/>
        </w:rPr>
        <w:t xml:space="preserve">= </w:t>
      </w:r>
      <w:r>
        <w:rPr>
          <w:i/>
          <w:sz w:val="20"/>
          <w:szCs w:val="20"/>
        </w:rPr>
        <w:t>x</w:t>
      </w:r>
      <w:r>
        <w:rPr>
          <w:sz w:val="20"/>
          <w:szCs w:val="20"/>
          <w:vertAlign w:val="subscript"/>
        </w:rPr>
        <w:t xml:space="preserve">0 </w:t>
      </w:r>
      <w:r>
        <w:rPr>
          <w:sz w:val="20"/>
          <w:szCs w:val="20"/>
        </w:rPr>
        <w:t xml:space="preserve">+ </w:t>
      </w:r>
      <w:r>
        <w:rPr>
          <w:i/>
          <w:sz w:val="20"/>
          <w:szCs w:val="20"/>
        </w:rPr>
        <w:t>h</w:t>
      </w:r>
      <w:r>
        <w:rPr>
          <w:sz w:val="20"/>
          <w:szCs w:val="20"/>
        </w:rPr>
        <w:t xml:space="preserve"> in equation (1.4) and proceeding as in section 1.2.1 (a) general formula for successive approximation is given by,</w:t>
      </w:r>
    </w:p>
    <w:p w:rsidR="009B4B06" w:rsidRDefault="009B4B06" w:rsidP="0049329E">
      <w:pPr>
        <w:tabs>
          <w:tab w:val="left" w:pos="720"/>
        </w:tabs>
        <w:adjustRightInd w:val="0"/>
        <w:snapToGrid w:val="0"/>
        <w:ind w:right="-7"/>
        <w:rPr>
          <w:sz w:val="20"/>
          <w:szCs w:val="20"/>
        </w:rPr>
        <w:sectPr w:rsidR="009B4B06">
          <w:type w:val="continuous"/>
          <w:pgSz w:w="12240" w:h="15839"/>
          <w:pgMar w:top="1440" w:right="1440" w:bottom="1440" w:left="1440" w:header="720" w:footer="720" w:gutter="0"/>
          <w:cols w:num="2" w:space="720"/>
          <w:docGrid w:linePitch="326"/>
        </w:sectPr>
      </w:pPr>
    </w:p>
    <w:p w:rsidR="0049329E" w:rsidRDefault="0049329E" w:rsidP="0049329E">
      <w:pPr>
        <w:tabs>
          <w:tab w:val="left" w:pos="720"/>
        </w:tabs>
        <w:adjustRightInd w:val="0"/>
        <w:snapToGrid w:val="0"/>
        <w:ind w:right="-7"/>
        <w:rPr>
          <w:rFonts w:hint="eastAsia"/>
          <w:sz w:val="20"/>
          <w:szCs w:val="20"/>
          <w:lang w:eastAsia="zh-CN"/>
        </w:rPr>
      </w:pPr>
    </w:p>
    <w:p w:rsidR="009B4B06" w:rsidRDefault="003062E3" w:rsidP="0049329E">
      <w:pPr>
        <w:tabs>
          <w:tab w:val="left" w:pos="720"/>
        </w:tabs>
        <w:adjustRightInd w:val="0"/>
        <w:snapToGrid w:val="0"/>
        <w:ind w:right="-7"/>
        <w:rPr>
          <w:sz w:val="20"/>
          <w:szCs w:val="20"/>
        </w:rPr>
      </w:pPr>
      <w:r>
        <w:rPr>
          <w:sz w:val="20"/>
          <w:szCs w:val="20"/>
        </w:rPr>
        <w:t xml:space="preserve">      </w:t>
      </w:r>
      <w:r>
        <w:rPr>
          <w:sz w:val="20"/>
          <w:szCs w:val="20"/>
        </w:rPr>
        <w:tab/>
      </w:r>
      <w:r>
        <w:rPr>
          <w:i/>
          <w:sz w:val="20"/>
          <w:szCs w:val="20"/>
        </w:rPr>
        <w:t>x</w:t>
      </w:r>
      <w:r>
        <w:rPr>
          <w:sz w:val="20"/>
          <w:szCs w:val="20"/>
          <w:vertAlign w:val="subscript"/>
        </w:rPr>
        <w:t xml:space="preserve">n+1 </w:t>
      </w:r>
      <w:r>
        <w:rPr>
          <w:sz w:val="20"/>
          <w:szCs w:val="20"/>
        </w:rPr>
        <w:t xml:space="preserve">= </w:t>
      </w:r>
      <w:r>
        <w:rPr>
          <w:i/>
          <w:sz w:val="20"/>
          <w:szCs w:val="20"/>
        </w:rPr>
        <w:t>x</w:t>
      </w:r>
      <w:r>
        <w:rPr>
          <w:sz w:val="20"/>
          <w:szCs w:val="20"/>
          <w:vertAlign w:val="subscript"/>
        </w:rPr>
        <w:t xml:space="preserve">n </w:t>
      </w:r>
      <w:r w:rsidR="009B4B06" w:rsidRPr="009B4B06">
        <w:rPr>
          <w:position w:val="-40"/>
          <w:sz w:val="20"/>
          <w:szCs w:val="20"/>
        </w:rPr>
        <w:object w:dxaOrig="3820" w:dyaOrig="840">
          <v:shape id="_x0000_i1052" type="#_x0000_t75" style="width:191.25pt;height:42pt" o:ole="">
            <v:imagedata r:id="rId63" o:title=""/>
          </v:shape>
          <o:OLEObject Type="Embed" ProgID="Equation.3" ShapeID="_x0000_i1052" DrawAspect="Content" ObjectID="_1706731933" r:id="rId64"/>
        </w:object>
      </w:r>
      <w:r>
        <w:rPr>
          <w:sz w:val="20"/>
          <w:szCs w:val="20"/>
        </w:rPr>
        <w:t xml:space="preserve">,  </w:t>
      </w:r>
      <w:r>
        <w:rPr>
          <w:i/>
          <w:sz w:val="20"/>
          <w:szCs w:val="20"/>
        </w:rPr>
        <w:t xml:space="preserve">n </w:t>
      </w:r>
      <w:r>
        <w:rPr>
          <w:sz w:val="20"/>
          <w:szCs w:val="20"/>
        </w:rPr>
        <w:t>= 0, 1…      …(1.5)</w:t>
      </w:r>
    </w:p>
    <w:p w:rsidR="009B4B06" w:rsidRDefault="009B4B06" w:rsidP="0049329E">
      <w:pPr>
        <w:tabs>
          <w:tab w:val="left" w:pos="540"/>
        </w:tabs>
        <w:adjustRightInd w:val="0"/>
        <w:snapToGrid w:val="0"/>
        <w:ind w:right="-7"/>
        <w:jc w:val="both"/>
        <w:rPr>
          <w:sz w:val="20"/>
          <w:szCs w:val="20"/>
        </w:rPr>
        <w:sectPr w:rsidR="009B4B06">
          <w:type w:val="continuous"/>
          <w:pgSz w:w="12240" w:h="15839"/>
          <w:pgMar w:top="1440" w:right="1440" w:bottom="1440" w:left="1440" w:header="720" w:footer="720" w:gutter="0"/>
          <w:cols w:space="720"/>
          <w:docGrid w:linePitch="326"/>
        </w:sectPr>
      </w:pPr>
    </w:p>
    <w:p w:rsidR="009B4B06" w:rsidRDefault="0049329E" w:rsidP="0049329E">
      <w:pPr>
        <w:tabs>
          <w:tab w:val="left" w:pos="540"/>
        </w:tabs>
        <w:adjustRightInd w:val="0"/>
        <w:snapToGrid w:val="0"/>
        <w:ind w:right="-7"/>
        <w:jc w:val="both"/>
        <w:rPr>
          <w:sz w:val="20"/>
          <w:szCs w:val="20"/>
        </w:rPr>
      </w:pPr>
      <w:r>
        <w:rPr>
          <w:rFonts w:hint="eastAsia"/>
          <w:sz w:val="20"/>
          <w:szCs w:val="20"/>
          <w:lang w:eastAsia="zh-CN"/>
        </w:rPr>
        <w:lastRenderedPageBreak/>
        <w:tab/>
      </w:r>
      <w:r w:rsidR="003062E3">
        <w:rPr>
          <w:sz w:val="20"/>
          <w:szCs w:val="20"/>
        </w:rPr>
        <w:t>The sign should be so chosen so as to the denomina</w:t>
      </w:r>
      <w:r w:rsidR="003062E3">
        <w:rPr>
          <w:sz w:val="20"/>
          <w:szCs w:val="20"/>
        </w:rPr>
        <w:t xml:space="preserve">tor is largest in magnitude. Again equation (1.5), reduces to Newton’s formula, if </w:t>
      </w:r>
      <w:r w:rsidR="003062E3">
        <w:rPr>
          <w:i/>
          <w:sz w:val="20"/>
          <w:szCs w:val="20"/>
        </w:rPr>
        <w:t>p</w:t>
      </w:r>
      <w:r w:rsidR="003062E3">
        <w:rPr>
          <w:sz w:val="20"/>
          <w:szCs w:val="20"/>
        </w:rPr>
        <w:t xml:space="preserve"> → 0.</w:t>
      </w:r>
      <w:r w:rsidR="003062E3">
        <w:rPr>
          <w:sz w:val="20"/>
          <w:szCs w:val="20"/>
          <w:vertAlign w:val="superscript"/>
        </w:rPr>
        <w:t xml:space="preserve"> 11</w:t>
      </w:r>
    </w:p>
    <w:p w:rsidR="0049329E" w:rsidRDefault="0049329E" w:rsidP="0049329E">
      <w:pPr>
        <w:tabs>
          <w:tab w:val="left" w:pos="540"/>
        </w:tabs>
        <w:adjustRightInd w:val="0"/>
        <w:snapToGrid w:val="0"/>
        <w:ind w:right="-720"/>
        <w:jc w:val="both"/>
        <w:rPr>
          <w:rFonts w:hint="eastAsia"/>
          <w:b/>
          <w:sz w:val="20"/>
          <w:szCs w:val="20"/>
          <w:lang w:eastAsia="zh-CN"/>
        </w:rPr>
      </w:pPr>
    </w:p>
    <w:p w:rsidR="009B4B06" w:rsidRDefault="003062E3" w:rsidP="0049329E">
      <w:pPr>
        <w:tabs>
          <w:tab w:val="left" w:pos="540"/>
        </w:tabs>
        <w:adjustRightInd w:val="0"/>
        <w:snapToGrid w:val="0"/>
        <w:ind w:right="-720"/>
        <w:jc w:val="both"/>
        <w:rPr>
          <w:b/>
          <w:sz w:val="20"/>
          <w:szCs w:val="20"/>
        </w:rPr>
      </w:pPr>
      <w:r>
        <w:rPr>
          <w:b/>
          <w:sz w:val="20"/>
          <w:szCs w:val="20"/>
        </w:rPr>
        <w:t>1.3 Convergence Analysis</w:t>
      </w:r>
    </w:p>
    <w:p w:rsidR="009B4B06" w:rsidRDefault="003062E3" w:rsidP="0049329E">
      <w:pPr>
        <w:tabs>
          <w:tab w:val="left" w:pos="540"/>
        </w:tabs>
        <w:adjustRightInd w:val="0"/>
        <w:snapToGrid w:val="0"/>
        <w:ind w:right="-7"/>
        <w:jc w:val="both"/>
        <w:rPr>
          <w:sz w:val="20"/>
          <w:szCs w:val="20"/>
        </w:rPr>
      </w:pPr>
      <w:r>
        <w:rPr>
          <w:sz w:val="20"/>
          <w:szCs w:val="20"/>
        </w:rPr>
        <w:t xml:space="preserve">Let </w:t>
      </w:r>
      <w:r w:rsidR="009B4B06" w:rsidRPr="009B4B06">
        <w:rPr>
          <w:position w:val="-6"/>
          <w:sz w:val="20"/>
          <w:szCs w:val="20"/>
        </w:rPr>
        <w:object w:dxaOrig="260" w:dyaOrig="240">
          <v:shape id="_x0000_i1053" type="#_x0000_t75" style="width:12.75pt;height:12pt" o:ole="">
            <v:imagedata r:id="rId65" o:title=""/>
          </v:shape>
          <o:OLEObject Type="Embed" ProgID="Equation.3" ShapeID="_x0000_i1053" DrawAspect="Content" ObjectID="_1706731934" r:id="rId66"/>
        </w:object>
      </w:r>
      <w:r>
        <w:rPr>
          <w:sz w:val="20"/>
          <w:szCs w:val="20"/>
        </w:rPr>
        <w:t xml:space="preserve"> is a root of</w:t>
      </w:r>
      <w:r w:rsidR="009B4B06" w:rsidRPr="009B4B06">
        <w:rPr>
          <w:position w:val="-12"/>
          <w:sz w:val="20"/>
          <w:szCs w:val="20"/>
        </w:rPr>
        <w:object w:dxaOrig="980" w:dyaOrig="360">
          <v:shape id="_x0000_i1054" type="#_x0000_t75" style="width:48.75pt;height:18pt" o:ole="">
            <v:imagedata r:id="rId67" o:title=""/>
          </v:shape>
          <o:OLEObject Type="Embed" ProgID="Equation.3" ShapeID="_x0000_i1054" DrawAspect="Content" ObjectID="_1706731935" r:id="rId68"/>
        </w:object>
      </w:r>
      <w:r>
        <w:rPr>
          <w:sz w:val="20"/>
          <w:szCs w:val="20"/>
        </w:rPr>
        <w:t xml:space="preserve">. An approximation of the root is given by </w:t>
      </w:r>
      <w:r w:rsidR="009B4B06" w:rsidRPr="009B4B06">
        <w:rPr>
          <w:position w:val="-12"/>
          <w:sz w:val="20"/>
          <w:szCs w:val="20"/>
        </w:rPr>
        <w:object w:dxaOrig="1219" w:dyaOrig="380">
          <v:shape id="_x0000_i1055" type="#_x0000_t75" style="width:60.75pt;height:18.75pt" o:ole="">
            <v:imagedata r:id="rId69" o:title=""/>
          </v:shape>
          <o:OLEObject Type="Embed" ProgID="Equation.3" ShapeID="_x0000_i1055" DrawAspect="Content" ObjectID="_1706731936" r:id="rId70"/>
        </w:object>
      </w:r>
      <w:r>
        <w:rPr>
          <w:sz w:val="20"/>
          <w:szCs w:val="20"/>
        </w:rPr>
        <w:t xml:space="preserve">, where </w:t>
      </w:r>
      <w:r>
        <w:rPr>
          <w:i/>
          <w:iCs/>
          <w:sz w:val="20"/>
          <w:szCs w:val="20"/>
        </w:rPr>
        <w:t>e</w:t>
      </w:r>
      <w:r>
        <w:rPr>
          <w:i/>
          <w:iCs/>
          <w:sz w:val="20"/>
          <w:szCs w:val="20"/>
          <w:vertAlign w:val="subscript"/>
        </w:rPr>
        <w:t>n</w:t>
      </w:r>
      <w:r>
        <w:rPr>
          <w:sz w:val="20"/>
          <w:szCs w:val="20"/>
        </w:rPr>
        <w:t xml:space="preserve"> is error. </w:t>
      </w:r>
      <w:r>
        <w:rPr>
          <w:sz w:val="20"/>
          <w:szCs w:val="20"/>
        </w:rPr>
        <w:lastRenderedPageBreak/>
        <w:t xml:space="preserve">Using Taylor’s series, expansions of </w:t>
      </w:r>
      <w:r w:rsidR="009B4B06" w:rsidRPr="009B4B06">
        <w:rPr>
          <w:position w:val="-12"/>
          <w:sz w:val="20"/>
          <w:szCs w:val="20"/>
        </w:rPr>
        <w:object w:dxaOrig="720" w:dyaOrig="380">
          <v:shape id="_x0000_i1056" type="#_x0000_t75" style="width:36pt;height:18.75pt" o:ole="">
            <v:imagedata r:id="rId71" o:title=""/>
          </v:shape>
          <o:OLEObject Type="Embed" ProgID="Equation.3" ShapeID="_x0000_i1056" DrawAspect="Content" ObjectID="_1706731937" r:id="rId72"/>
        </w:object>
      </w:r>
      <w:r>
        <w:rPr>
          <w:sz w:val="20"/>
          <w:szCs w:val="20"/>
        </w:rPr>
        <w:t xml:space="preserve"> and </w:t>
      </w:r>
      <w:r w:rsidR="009B4B06" w:rsidRPr="009B4B06">
        <w:rPr>
          <w:position w:val="-12"/>
          <w:sz w:val="20"/>
          <w:szCs w:val="20"/>
        </w:rPr>
        <w:object w:dxaOrig="780" w:dyaOrig="380">
          <v:shape id="_x0000_i1057" type="#_x0000_t75" style="width:39pt;height:18.75pt" o:ole="">
            <v:imagedata r:id="rId73" o:title=""/>
          </v:shape>
          <o:OLEObject Type="Embed" ProgID="Equation.3" ShapeID="_x0000_i1057" DrawAspect="Content" ObjectID="_1706731938" r:id="rId74"/>
        </w:object>
      </w:r>
      <w:r>
        <w:rPr>
          <w:sz w:val="20"/>
          <w:szCs w:val="20"/>
        </w:rPr>
        <w:t xml:space="preserve"> given by equations (2.9) and (2.10), one gets,</w:t>
      </w:r>
      <w:r>
        <w:rPr>
          <w:sz w:val="20"/>
          <w:szCs w:val="20"/>
          <w:vertAlign w:val="superscript"/>
        </w:rPr>
        <w:t xml:space="preserve"> 12</w:t>
      </w:r>
    </w:p>
    <w:p w:rsidR="009B4B06" w:rsidRDefault="009B4B06" w:rsidP="0049329E">
      <w:pPr>
        <w:tabs>
          <w:tab w:val="left" w:pos="540"/>
          <w:tab w:val="left" w:pos="720"/>
        </w:tabs>
        <w:adjustRightInd w:val="0"/>
        <w:snapToGrid w:val="0"/>
        <w:ind w:right="-7"/>
        <w:jc w:val="both"/>
        <w:rPr>
          <w:sz w:val="20"/>
          <w:szCs w:val="20"/>
        </w:rPr>
        <w:sectPr w:rsidR="009B4B06">
          <w:type w:val="continuous"/>
          <w:pgSz w:w="12240" w:h="15839"/>
          <w:pgMar w:top="1440" w:right="1440" w:bottom="1440" w:left="1440" w:header="720" w:footer="720" w:gutter="0"/>
          <w:cols w:num="2" w:space="720"/>
          <w:docGrid w:linePitch="326"/>
        </w:sectPr>
      </w:pPr>
    </w:p>
    <w:p w:rsidR="0049329E" w:rsidRDefault="0049329E" w:rsidP="0049329E">
      <w:pPr>
        <w:tabs>
          <w:tab w:val="left" w:pos="540"/>
          <w:tab w:val="left" w:pos="720"/>
        </w:tabs>
        <w:adjustRightInd w:val="0"/>
        <w:snapToGrid w:val="0"/>
        <w:ind w:right="-7"/>
        <w:jc w:val="both"/>
        <w:rPr>
          <w:rFonts w:hint="eastAsia"/>
          <w:sz w:val="20"/>
          <w:szCs w:val="20"/>
          <w:lang w:eastAsia="zh-CN"/>
        </w:rPr>
      </w:pPr>
    </w:p>
    <w:p w:rsidR="0049329E" w:rsidRDefault="0049329E" w:rsidP="0049329E">
      <w:pPr>
        <w:tabs>
          <w:tab w:val="left" w:pos="540"/>
          <w:tab w:val="left" w:pos="720"/>
        </w:tabs>
        <w:adjustRightInd w:val="0"/>
        <w:snapToGrid w:val="0"/>
        <w:ind w:right="-7"/>
        <w:jc w:val="both"/>
        <w:rPr>
          <w:rFonts w:hint="eastAsia"/>
          <w:sz w:val="20"/>
          <w:szCs w:val="20"/>
          <w:lang w:eastAsia="zh-CN"/>
        </w:rPr>
      </w:pPr>
    </w:p>
    <w:p w:rsidR="009B4B06" w:rsidRDefault="003062E3" w:rsidP="0049329E">
      <w:pPr>
        <w:tabs>
          <w:tab w:val="left" w:pos="540"/>
          <w:tab w:val="left" w:pos="720"/>
        </w:tabs>
        <w:adjustRightInd w:val="0"/>
        <w:snapToGrid w:val="0"/>
        <w:ind w:right="-7"/>
        <w:jc w:val="both"/>
        <w:rPr>
          <w:sz w:val="20"/>
          <w:szCs w:val="20"/>
        </w:rPr>
      </w:pPr>
      <w:r>
        <w:rPr>
          <w:sz w:val="20"/>
          <w:szCs w:val="20"/>
        </w:rPr>
        <w:tab/>
      </w:r>
      <w:r w:rsidR="009B4B06" w:rsidRPr="009B4B06">
        <w:rPr>
          <w:position w:val="-34"/>
          <w:sz w:val="20"/>
          <w:szCs w:val="20"/>
        </w:rPr>
        <w:object w:dxaOrig="4860" w:dyaOrig="780">
          <v:shape id="_x0000_i1058" type="#_x0000_t75" style="width:243pt;height:39pt" o:ole="">
            <v:imagedata r:id="rId75" o:title=""/>
          </v:shape>
          <o:OLEObject Type="Embed" ProgID="Equation.3" ShapeID="_x0000_i1058" DrawAspect="Content" ObjectID="_1706731939" r:id="rId76"/>
        </w:object>
      </w:r>
      <w:r>
        <w:rPr>
          <w:sz w:val="20"/>
          <w:szCs w:val="20"/>
        </w:rPr>
        <w:t xml:space="preserve">   </w:t>
      </w:r>
      <w:r>
        <w:rPr>
          <w:sz w:val="20"/>
          <w:szCs w:val="20"/>
        </w:rPr>
        <w:tab/>
      </w:r>
      <w:r>
        <w:rPr>
          <w:sz w:val="20"/>
          <w:szCs w:val="20"/>
        </w:rPr>
        <w:tab/>
        <w:t xml:space="preserve">             …(1.6)</w:t>
      </w:r>
    </w:p>
    <w:p w:rsidR="009B4B06" w:rsidRDefault="003062E3" w:rsidP="0049329E">
      <w:pPr>
        <w:tabs>
          <w:tab w:val="left" w:pos="720"/>
        </w:tabs>
        <w:adjustRightInd w:val="0"/>
        <w:snapToGrid w:val="0"/>
        <w:ind w:right="-7"/>
        <w:jc w:val="both"/>
        <w:rPr>
          <w:sz w:val="20"/>
          <w:szCs w:val="20"/>
        </w:rPr>
      </w:pPr>
      <w:r>
        <w:rPr>
          <w:sz w:val="20"/>
          <w:szCs w:val="20"/>
        </w:rPr>
        <w:t xml:space="preserve">Also </w:t>
      </w:r>
      <w:r>
        <w:rPr>
          <w:sz w:val="20"/>
          <w:szCs w:val="20"/>
        </w:rPr>
        <w:tab/>
      </w:r>
      <w:r w:rsidR="009B4B06" w:rsidRPr="009B4B06">
        <w:rPr>
          <w:position w:val="-36"/>
          <w:sz w:val="20"/>
          <w:szCs w:val="20"/>
        </w:rPr>
        <w:object w:dxaOrig="2579" w:dyaOrig="900">
          <v:shape id="_x0000_i1059" type="#_x0000_t75" style="width:129pt;height:45pt" o:ole="">
            <v:imagedata r:id="rId77" o:title=""/>
          </v:shape>
          <o:OLEObject Type="Embed" ProgID="Equation.3" ShapeID="_x0000_i1059" DrawAspect="Content" ObjectID="_1706731940" r:id="rId78"/>
        </w:objec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…(1.7)</w:t>
      </w:r>
    </w:p>
    <w:p w:rsidR="009B4B06" w:rsidRDefault="003062E3" w:rsidP="0049329E">
      <w:pPr>
        <w:tabs>
          <w:tab w:val="left" w:pos="540"/>
        </w:tabs>
        <w:adjustRightInd w:val="0"/>
        <w:snapToGrid w:val="0"/>
        <w:ind w:right="-7"/>
        <w:jc w:val="both"/>
        <w:rPr>
          <w:sz w:val="20"/>
          <w:szCs w:val="20"/>
        </w:rPr>
      </w:pPr>
      <w:r>
        <w:rPr>
          <w:sz w:val="20"/>
          <w:szCs w:val="20"/>
        </w:rPr>
        <w:lastRenderedPageBreak/>
        <w:t>Equations (1.5), can be rewritten as,</w:t>
      </w:r>
    </w:p>
    <w:p w:rsidR="009B4B06" w:rsidRDefault="003062E3" w:rsidP="0049329E">
      <w:pPr>
        <w:tabs>
          <w:tab w:val="left" w:pos="540"/>
        </w:tabs>
        <w:adjustRightInd w:val="0"/>
        <w:snapToGrid w:val="0"/>
        <w:ind w:right="-7"/>
        <w:jc w:val="both"/>
        <w:rPr>
          <w:sz w:val="20"/>
          <w:szCs w:val="20"/>
        </w:rPr>
      </w:pPr>
      <w:r>
        <w:rPr>
          <w:sz w:val="20"/>
          <w:szCs w:val="20"/>
        </w:rPr>
        <w:tab/>
      </w:r>
      <w:r w:rsidR="009B4B06" w:rsidRPr="009B4B06">
        <w:rPr>
          <w:position w:val="-76"/>
          <w:sz w:val="20"/>
          <w:szCs w:val="20"/>
        </w:rPr>
        <w:object w:dxaOrig="3800" w:dyaOrig="1200">
          <v:shape id="_x0000_i1060" type="#_x0000_t75" style="width:189.75pt;height:60pt" o:ole="">
            <v:imagedata r:id="rId79" o:title=""/>
          </v:shape>
          <o:OLEObject Type="Embed" ProgID="Equation.3" ShapeID="_x0000_i1060" DrawAspect="Content" ObjectID="_1706731941" r:id="rId80"/>
        </w:object>
      </w:r>
      <w:r>
        <w:rPr>
          <w:sz w:val="20"/>
          <w:szCs w:val="20"/>
        </w:rPr>
        <w:t xml:space="preserve">   </w:t>
      </w:r>
      <w:r>
        <w:rPr>
          <w:sz w:val="20"/>
          <w:szCs w:val="20"/>
        </w:rPr>
        <w:tab/>
      </w:r>
      <w:r>
        <w:rPr>
          <w:sz w:val="20"/>
          <w:szCs w:val="20"/>
        </w:rPr>
        <w:tab/>
      </w:r>
      <w:r>
        <w:rPr>
          <w:sz w:val="20"/>
          <w:szCs w:val="20"/>
        </w:rPr>
        <w:tab/>
      </w:r>
      <w:r>
        <w:rPr>
          <w:sz w:val="20"/>
          <w:szCs w:val="20"/>
        </w:rPr>
        <w:tab/>
        <w:t xml:space="preserve">     …(1.8)</w:t>
      </w:r>
    </w:p>
    <w:p w:rsidR="009B4B06" w:rsidRDefault="003062E3" w:rsidP="0049329E">
      <w:pPr>
        <w:tabs>
          <w:tab w:val="left" w:pos="540"/>
        </w:tabs>
        <w:adjustRightInd w:val="0"/>
        <w:snapToGrid w:val="0"/>
        <w:ind w:right="-7"/>
        <w:jc w:val="both"/>
        <w:rPr>
          <w:sz w:val="20"/>
          <w:szCs w:val="20"/>
        </w:rPr>
      </w:pPr>
      <w:r>
        <w:rPr>
          <w:sz w:val="20"/>
          <w:szCs w:val="20"/>
        </w:rPr>
        <w:t>Using equations (1.6) and (1.7) in equations (1.8), one gets,</w:t>
      </w:r>
    </w:p>
    <w:p w:rsidR="009B4B06" w:rsidRDefault="003062E3" w:rsidP="0049329E">
      <w:pPr>
        <w:tabs>
          <w:tab w:val="left" w:pos="540"/>
        </w:tabs>
        <w:adjustRightInd w:val="0"/>
        <w:snapToGrid w:val="0"/>
        <w:ind w:right="-7"/>
        <w:jc w:val="both"/>
        <w:rPr>
          <w:sz w:val="20"/>
          <w:szCs w:val="20"/>
        </w:rPr>
      </w:pPr>
      <w:r>
        <w:rPr>
          <w:sz w:val="20"/>
          <w:szCs w:val="20"/>
        </w:rPr>
        <w:t xml:space="preserve">         </w:t>
      </w:r>
      <w:r>
        <w:rPr>
          <w:sz w:val="20"/>
          <w:szCs w:val="20"/>
        </w:rPr>
        <w:tab/>
      </w:r>
      <w:r w:rsidR="009B4B06" w:rsidRPr="009B4B06">
        <w:rPr>
          <w:position w:val="-12"/>
          <w:sz w:val="20"/>
          <w:szCs w:val="20"/>
        </w:rPr>
        <w:object w:dxaOrig="3000" w:dyaOrig="400">
          <v:shape id="_x0000_i1061" type="#_x0000_t75" style="width:150pt;height:20.25pt" o:ole="">
            <v:imagedata r:id="rId81" o:title=""/>
          </v:shape>
          <o:OLEObject Type="Embed" ProgID="Equation.3" ShapeID="_x0000_i1061" DrawAspect="Content" ObjectID="_1706731942" r:id="rId82"/>
        </w:object>
      </w:r>
      <w:r>
        <w:rPr>
          <w:sz w:val="20"/>
          <w:szCs w:val="20"/>
        </w:rPr>
        <w:t xml:space="preserve"> </w:t>
      </w:r>
      <w:r>
        <w:rPr>
          <w:sz w:val="20"/>
          <w:szCs w:val="20"/>
        </w:rPr>
        <w:tab/>
      </w:r>
    </w:p>
    <w:p w:rsidR="009B4B06" w:rsidRDefault="009B4B06" w:rsidP="0049329E">
      <w:pPr>
        <w:tabs>
          <w:tab w:val="left" w:pos="540"/>
        </w:tabs>
        <w:adjustRightInd w:val="0"/>
        <w:snapToGrid w:val="0"/>
        <w:ind w:right="-7"/>
        <w:jc w:val="both"/>
        <w:rPr>
          <w:rFonts w:hint="eastAsia"/>
          <w:sz w:val="20"/>
          <w:szCs w:val="20"/>
          <w:lang w:eastAsia="zh-CN"/>
        </w:rPr>
      </w:pPr>
    </w:p>
    <w:p w:rsidR="0049329E" w:rsidRDefault="0049329E" w:rsidP="0049329E">
      <w:pPr>
        <w:tabs>
          <w:tab w:val="left" w:pos="540"/>
        </w:tabs>
        <w:adjustRightInd w:val="0"/>
        <w:snapToGrid w:val="0"/>
        <w:ind w:right="-7"/>
        <w:jc w:val="both"/>
        <w:rPr>
          <w:rFonts w:hint="eastAsia"/>
          <w:sz w:val="20"/>
          <w:szCs w:val="20"/>
          <w:lang w:eastAsia="zh-CN"/>
        </w:rPr>
        <w:sectPr w:rsidR="0049329E">
          <w:type w:val="continuous"/>
          <w:pgSz w:w="12240" w:h="15839"/>
          <w:pgMar w:top="1440" w:right="1440" w:bottom="1440" w:left="1440" w:header="720" w:footer="720" w:gutter="0"/>
          <w:cols w:space="720"/>
          <w:docGrid w:linePitch="326"/>
        </w:sectPr>
      </w:pPr>
    </w:p>
    <w:p w:rsidR="009B4B06" w:rsidRDefault="0049329E" w:rsidP="0049329E">
      <w:pPr>
        <w:tabs>
          <w:tab w:val="left" w:pos="540"/>
        </w:tabs>
        <w:adjustRightInd w:val="0"/>
        <w:snapToGrid w:val="0"/>
        <w:ind w:right="-7"/>
        <w:jc w:val="both"/>
        <w:rPr>
          <w:color w:val="FF0000"/>
          <w:sz w:val="20"/>
          <w:szCs w:val="20"/>
        </w:rPr>
      </w:pPr>
      <w:r>
        <w:rPr>
          <w:rFonts w:hint="eastAsia"/>
          <w:sz w:val="20"/>
          <w:szCs w:val="20"/>
          <w:lang w:eastAsia="zh-CN"/>
        </w:rPr>
        <w:lastRenderedPageBreak/>
        <w:tab/>
      </w:r>
      <w:r w:rsidR="003062E3">
        <w:rPr>
          <w:sz w:val="20"/>
          <w:szCs w:val="20"/>
        </w:rPr>
        <w:t xml:space="preserve">which shows that the technique is quadratically convergent for each </w:t>
      </w:r>
      <w:r w:rsidR="003062E3">
        <w:rPr>
          <w:i/>
          <w:sz w:val="20"/>
          <w:szCs w:val="20"/>
        </w:rPr>
        <w:t>p</w:t>
      </w:r>
      <w:r w:rsidR="009B4B06" w:rsidRPr="009B4B06">
        <w:rPr>
          <w:position w:val="-4"/>
          <w:sz w:val="20"/>
          <w:szCs w:val="20"/>
        </w:rPr>
        <w:object w:dxaOrig="200" w:dyaOrig="200">
          <v:shape id="_x0000_i1062" type="#_x0000_t75" style="width:9.75pt;height:9.75pt" o:ole="">
            <v:imagedata r:id="rId19" o:title=""/>
          </v:shape>
          <o:OLEObject Type="Embed" ProgID="Equation.3" ShapeID="_x0000_i1062" DrawAspect="Content" ObjectID="_1706731943" r:id="rId83"/>
        </w:object>
      </w:r>
      <w:r w:rsidR="003062E3">
        <w:rPr>
          <w:i/>
          <w:sz w:val="20"/>
          <w:szCs w:val="20"/>
        </w:rPr>
        <w:t xml:space="preserve">R. </w:t>
      </w:r>
      <w:r w:rsidR="003062E3">
        <w:rPr>
          <w:sz w:val="20"/>
          <w:szCs w:val="20"/>
        </w:rPr>
        <w:t>Similarly, sequence {</w:t>
      </w:r>
      <w:r w:rsidR="003062E3">
        <w:rPr>
          <w:i/>
          <w:sz w:val="20"/>
          <w:szCs w:val="20"/>
        </w:rPr>
        <w:t>x</w:t>
      </w:r>
      <w:r w:rsidR="003062E3">
        <w:rPr>
          <w:sz w:val="20"/>
          <w:szCs w:val="20"/>
          <w:vertAlign w:val="subscript"/>
        </w:rPr>
        <w:t>n</w:t>
      </w:r>
      <w:r w:rsidR="003062E3">
        <w:rPr>
          <w:sz w:val="20"/>
          <w:szCs w:val="20"/>
        </w:rPr>
        <w:t xml:space="preserve">} generated by iteration formula (1.3), with  parameter </w:t>
      </w:r>
      <w:r w:rsidR="003062E3">
        <w:rPr>
          <w:i/>
          <w:sz w:val="20"/>
          <w:szCs w:val="20"/>
        </w:rPr>
        <w:lastRenderedPageBreak/>
        <w:t>p</w:t>
      </w:r>
      <w:r w:rsidR="003062E3">
        <w:rPr>
          <w:sz w:val="20"/>
          <w:szCs w:val="20"/>
        </w:rPr>
        <w:t xml:space="preserve">, can be proved to be at least quadratically convergent. </w:t>
      </w:r>
    </w:p>
    <w:p w:rsidR="009B4B06" w:rsidRDefault="009B4B06" w:rsidP="0049329E">
      <w:pPr>
        <w:tabs>
          <w:tab w:val="left" w:pos="720"/>
        </w:tabs>
        <w:adjustRightInd w:val="0"/>
        <w:snapToGrid w:val="0"/>
        <w:jc w:val="both"/>
        <w:rPr>
          <w:b/>
          <w:bCs/>
          <w:sz w:val="20"/>
          <w:szCs w:val="20"/>
        </w:rPr>
        <w:sectPr w:rsidR="009B4B06">
          <w:type w:val="continuous"/>
          <w:pgSz w:w="12240" w:h="15839"/>
          <w:pgMar w:top="1440" w:right="1440" w:bottom="1440" w:left="1440" w:header="720" w:footer="720" w:gutter="0"/>
          <w:cols w:num="2" w:space="720"/>
          <w:docGrid w:linePitch="326"/>
        </w:sectPr>
      </w:pPr>
    </w:p>
    <w:p w:rsidR="0049329E" w:rsidRDefault="0049329E" w:rsidP="0049329E">
      <w:pPr>
        <w:tabs>
          <w:tab w:val="left" w:pos="720"/>
        </w:tabs>
        <w:adjustRightInd w:val="0"/>
        <w:snapToGrid w:val="0"/>
        <w:jc w:val="both"/>
        <w:rPr>
          <w:rFonts w:hint="eastAsia"/>
          <w:b/>
          <w:bCs/>
          <w:sz w:val="20"/>
          <w:szCs w:val="20"/>
          <w:lang w:eastAsia="zh-CN"/>
        </w:rPr>
      </w:pPr>
    </w:p>
    <w:p w:rsidR="009B4B06" w:rsidRDefault="003062E3" w:rsidP="0049329E">
      <w:pPr>
        <w:tabs>
          <w:tab w:val="left" w:pos="720"/>
        </w:tabs>
        <w:adjustRightInd w:val="0"/>
        <w:snapToGrid w:val="0"/>
        <w:jc w:val="both"/>
        <w:rPr>
          <w:b/>
          <w:bCs/>
          <w:sz w:val="20"/>
          <w:szCs w:val="20"/>
        </w:rPr>
      </w:pPr>
      <w:r>
        <w:rPr>
          <w:b/>
          <w:bCs/>
          <w:sz w:val="20"/>
          <w:szCs w:val="20"/>
        </w:rPr>
        <w:t xml:space="preserve">Table 1.1 </w:t>
      </w:r>
      <w:r>
        <w:rPr>
          <w:b/>
          <w:bCs/>
          <w:sz w:val="20"/>
          <w:szCs w:val="20"/>
        </w:rPr>
        <w:t>: Comparison of equation (1.5) with Newton’s method.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819"/>
        <w:gridCol w:w="1117"/>
        <w:gridCol w:w="2541"/>
        <w:gridCol w:w="2275"/>
      </w:tblGrid>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S.N.</w:t>
            </w:r>
          </w:p>
        </w:tc>
        <w:tc>
          <w:tcPr>
            <w:tcW w:w="1472" w:type="pct"/>
            <w:vAlign w:val="center"/>
          </w:tcPr>
          <w:p w:rsidR="009B4B06" w:rsidRDefault="003062E3" w:rsidP="0049329E">
            <w:pPr>
              <w:tabs>
                <w:tab w:val="left" w:pos="540"/>
              </w:tabs>
              <w:adjustRightInd w:val="0"/>
              <w:snapToGrid w:val="0"/>
              <w:ind w:right="-1244"/>
              <w:rPr>
                <w:sz w:val="20"/>
                <w:szCs w:val="20"/>
              </w:rPr>
            </w:pPr>
            <w:r>
              <w:rPr>
                <w:sz w:val="20"/>
                <w:szCs w:val="20"/>
              </w:rPr>
              <w:t>Equation</w:t>
            </w:r>
          </w:p>
        </w:tc>
        <w:tc>
          <w:tcPr>
            <w:tcW w:w="583" w:type="pct"/>
          </w:tcPr>
          <w:p w:rsidR="009B4B06" w:rsidRDefault="003062E3" w:rsidP="0049329E">
            <w:pPr>
              <w:tabs>
                <w:tab w:val="left" w:pos="540"/>
              </w:tabs>
              <w:adjustRightInd w:val="0"/>
              <w:snapToGrid w:val="0"/>
              <w:ind w:right="-720"/>
              <w:rPr>
                <w:sz w:val="20"/>
                <w:szCs w:val="20"/>
              </w:rPr>
            </w:pPr>
            <w:r>
              <w:rPr>
                <w:sz w:val="20"/>
                <w:szCs w:val="20"/>
              </w:rPr>
              <w:t>Initial</w:t>
            </w:r>
          </w:p>
          <w:p w:rsidR="009B4B06" w:rsidRDefault="003062E3" w:rsidP="0049329E">
            <w:pPr>
              <w:tabs>
                <w:tab w:val="left" w:pos="540"/>
              </w:tabs>
              <w:adjustRightInd w:val="0"/>
              <w:snapToGrid w:val="0"/>
              <w:ind w:right="-720"/>
              <w:rPr>
                <w:sz w:val="20"/>
                <w:szCs w:val="20"/>
              </w:rPr>
            </w:pPr>
            <w:r>
              <w:rPr>
                <w:sz w:val="20"/>
                <w:szCs w:val="20"/>
              </w:rPr>
              <w:t>Guess</w:t>
            </w:r>
          </w:p>
        </w:tc>
        <w:tc>
          <w:tcPr>
            <w:tcW w:w="1327" w:type="pct"/>
          </w:tcPr>
          <w:p w:rsidR="009B4B06" w:rsidRDefault="003062E3" w:rsidP="0049329E">
            <w:pPr>
              <w:tabs>
                <w:tab w:val="left" w:pos="540"/>
              </w:tabs>
              <w:adjustRightInd w:val="0"/>
              <w:snapToGrid w:val="0"/>
              <w:ind w:right="-720"/>
              <w:rPr>
                <w:sz w:val="20"/>
                <w:szCs w:val="20"/>
              </w:rPr>
            </w:pPr>
            <w:r>
              <w:rPr>
                <w:sz w:val="20"/>
                <w:szCs w:val="20"/>
              </w:rPr>
              <w:t xml:space="preserve">Newton’s </w:t>
            </w:r>
          </w:p>
          <w:p w:rsidR="009B4B06" w:rsidRDefault="003062E3" w:rsidP="0049329E">
            <w:pPr>
              <w:tabs>
                <w:tab w:val="left" w:pos="540"/>
              </w:tabs>
              <w:adjustRightInd w:val="0"/>
              <w:snapToGrid w:val="0"/>
              <w:ind w:right="-720"/>
              <w:rPr>
                <w:sz w:val="20"/>
                <w:szCs w:val="20"/>
              </w:rPr>
            </w:pPr>
            <w:r>
              <w:rPr>
                <w:sz w:val="20"/>
                <w:szCs w:val="20"/>
              </w:rPr>
              <w:t>Method</w:t>
            </w:r>
          </w:p>
        </w:tc>
        <w:tc>
          <w:tcPr>
            <w:tcW w:w="1188" w:type="pct"/>
            <w:vAlign w:val="center"/>
          </w:tcPr>
          <w:p w:rsidR="009B4B06" w:rsidRDefault="003062E3" w:rsidP="0049329E">
            <w:pPr>
              <w:tabs>
                <w:tab w:val="left" w:pos="540"/>
              </w:tabs>
              <w:adjustRightInd w:val="0"/>
              <w:snapToGrid w:val="0"/>
              <w:ind w:right="-720"/>
              <w:rPr>
                <w:sz w:val="20"/>
                <w:szCs w:val="20"/>
              </w:rPr>
            </w:pPr>
            <w:r>
              <w:rPr>
                <w:sz w:val="20"/>
                <w:szCs w:val="20"/>
              </w:rPr>
              <w:t xml:space="preserve">Equation (1.5) </w:t>
            </w:r>
          </w:p>
          <w:p w:rsidR="009B4B06" w:rsidRDefault="003062E3" w:rsidP="0049329E">
            <w:pPr>
              <w:tabs>
                <w:tab w:val="left" w:pos="540"/>
              </w:tabs>
              <w:adjustRightInd w:val="0"/>
              <w:snapToGrid w:val="0"/>
              <w:ind w:right="-720"/>
              <w:rPr>
                <w:sz w:val="20"/>
                <w:szCs w:val="20"/>
              </w:rPr>
            </w:pPr>
            <w:r>
              <w:rPr>
                <w:sz w:val="20"/>
                <w:szCs w:val="20"/>
              </w:rPr>
              <w:t xml:space="preserve">    for</w:t>
            </w:r>
            <w:r>
              <w:rPr>
                <w:i/>
                <w:sz w:val="20"/>
                <w:szCs w:val="20"/>
              </w:rPr>
              <w:t xml:space="preserve"> p</w:t>
            </w:r>
            <w:r>
              <w:rPr>
                <w:sz w:val="20"/>
                <w:szCs w:val="20"/>
              </w:rPr>
              <w:t>=1</w:t>
            </w:r>
          </w:p>
        </w:tc>
      </w:tr>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1.</w:t>
            </w:r>
          </w:p>
        </w:tc>
        <w:tc>
          <w:tcPr>
            <w:tcW w:w="1472"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1159" w:dyaOrig="340">
                <v:shape id="_x0000_i1063" type="#_x0000_t75" style="width:57.75pt;height:17.25pt" o:ole="">
                  <v:imagedata r:id="rId84" o:title=""/>
                </v:shape>
                <o:OLEObject Type="Embed" ProgID="Equation.3" ShapeID="_x0000_i1063" DrawAspect="Content" ObjectID="_1706731944" r:id="rId85"/>
              </w:object>
            </w:r>
          </w:p>
        </w:tc>
        <w:tc>
          <w:tcPr>
            <w:tcW w:w="583" w:type="pct"/>
            <w:vAlign w:val="center"/>
          </w:tcPr>
          <w:p w:rsidR="009B4B06" w:rsidRDefault="003062E3" w:rsidP="0049329E">
            <w:pPr>
              <w:tabs>
                <w:tab w:val="left" w:pos="540"/>
              </w:tabs>
              <w:adjustRightInd w:val="0"/>
              <w:snapToGrid w:val="0"/>
              <w:ind w:right="-720"/>
              <w:rPr>
                <w:sz w:val="20"/>
                <w:szCs w:val="20"/>
              </w:rPr>
            </w:pPr>
            <w:r>
              <w:rPr>
                <w:sz w:val="20"/>
                <w:szCs w:val="20"/>
              </w:rPr>
              <w:t>0.0</w:t>
            </w:r>
          </w:p>
        </w:tc>
        <w:tc>
          <w:tcPr>
            <w:tcW w:w="1327" w:type="pct"/>
            <w:vAlign w:val="center"/>
          </w:tcPr>
          <w:p w:rsidR="009B4B06" w:rsidRDefault="003062E3" w:rsidP="0049329E">
            <w:pPr>
              <w:tabs>
                <w:tab w:val="left" w:pos="540"/>
              </w:tabs>
              <w:adjustRightInd w:val="0"/>
              <w:snapToGrid w:val="0"/>
              <w:ind w:right="-720"/>
              <w:rPr>
                <w:sz w:val="20"/>
                <w:szCs w:val="20"/>
              </w:rPr>
            </w:pPr>
            <w:r>
              <w:rPr>
                <w:sz w:val="20"/>
                <w:szCs w:val="20"/>
              </w:rPr>
              <w:t>Fails</w:t>
            </w:r>
          </w:p>
        </w:tc>
        <w:tc>
          <w:tcPr>
            <w:tcW w:w="1188" w:type="pct"/>
            <w:vAlign w:val="center"/>
          </w:tcPr>
          <w:p w:rsidR="009B4B06" w:rsidRDefault="003062E3" w:rsidP="0049329E">
            <w:pPr>
              <w:tabs>
                <w:tab w:val="left" w:pos="-108"/>
              </w:tabs>
              <w:adjustRightInd w:val="0"/>
              <w:snapToGrid w:val="0"/>
              <w:ind w:right="-720"/>
              <w:rPr>
                <w:sz w:val="20"/>
                <w:szCs w:val="20"/>
              </w:rPr>
            </w:pPr>
            <w:r>
              <w:rPr>
                <w:sz w:val="20"/>
                <w:szCs w:val="20"/>
              </w:rPr>
              <w:t xml:space="preserve">          1</w:t>
            </w:r>
          </w:p>
        </w:tc>
      </w:tr>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2.</w:t>
            </w:r>
          </w:p>
        </w:tc>
        <w:tc>
          <w:tcPr>
            <w:tcW w:w="1472"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1159" w:dyaOrig="340">
                <v:shape id="_x0000_i1064" type="#_x0000_t75" style="width:57.75pt;height:17.25pt" o:ole="">
                  <v:imagedata r:id="rId86" o:title=""/>
                </v:shape>
                <o:OLEObject Type="Embed" ProgID="Equation.3" ShapeID="_x0000_i1064" DrawAspect="Content" ObjectID="_1706731945" r:id="rId87"/>
              </w:object>
            </w:r>
          </w:p>
        </w:tc>
        <w:tc>
          <w:tcPr>
            <w:tcW w:w="583" w:type="pct"/>
            <w:vAlign w:val="center"/>
          </w:tcPr>
          <w:p w:rsidR="009B4B06" w:rsidRDefault="003062E3" w:rsidP="0049329E">
            <w:pPr>
              <w:tabs>
                <w:tab w:val="left" w:pos="540"/>
              </w:tabs>
              <w:adjustRightInd w:val="0"/>
              <w:snapToGrid w:val="0"/>
              <w:ind w:right="-720"/>
              <w:rPr>
                <w:sz w:val="20"/>
                <w:szCs w:val="20"/>
              </w:rPr>
            </w:pPr>
            <w:r>
              <w:rPr>
                <w:sz w:val="20"/>
                <w:szCs w:val="20"/>
              </w:rPr>
              <w:t>0.0</w:t>
            </w:r>
          </w:p>
        </w:tc>
        <w:tc>
          <w:tcPr>
            <w:tcW w:w="1327" w:type="pct"/>
            <w:vAlign w:val="center"/>
          </w:tcPr>
          <w:p w:rsidR="009B4B06" w:rsidRDefault="003062E3" w:rsidP="0049329E">
            <w:pPr>
              <w:tabs>
                <w:tab w:val="left" w:pos="540"/>
              </w:tabs>
              <w:adjustRightInd w:val="0"/>
              <w:snapToGrid w:val="0"/>
              <w:ind w:right="-720"/>
              <w:rPr>
                <w:sz w:val="20"/>
                <w:szCs w:val="20"/>
              </w:rPr>
            </w:pPr>
            <w:r>
              <w:rPr>
                <w:sz w:val="20"/>
                <w:szCs w:val="20"/>
              </w:rPr>
              <w:t>Fails</w:t>
            </w:r>
          </w:p>
        </w:tc>
        <w:tc>
          <w:tcPr>
            <w:tcW w:w="1188" w:type="pct"/>
            <w:vAlign w:val="center"/>
          </w:tcPr>
          <w:p w:rsidR="009B4B06" w:rsidRDefault="003062E3" w:rsidP="0049329E">
            <w:pPr>
              <w:tabs>
                <w:tab w:val="left" w:pos="-108"/>
              </w:tabs>
              <w:adjustRightInd w:val="0"/>
              <w:snapToGrid w:val="0"/>
              <w:ind w:right="-720"/>
              <w:rPr>
                <w:sz w:val="20"/>
                <w:szCs w:val="20"/>
              </w:rPr>
            </w:pPr>
            <w:r>
              <w:rPr>
                <w:sz w:val="20"/>
                <w:szCs w:val="20"/>
              </w:rPr>
              <w:t xml:space="preserve">          2</w:t>
            </w:r>
          </w:p>
        </w:tc>
      </w:tr>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3.</w:t>
            </w:r>
          </w:p>
        </w:tc>
        <w:tc>
          <w:tcPr>
            <w:tcW w:w="1472"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1579" w:dyaOrig="340">
                <v:shape id="_x0000_i1065" type="#_x0000_t75" style="width:78.75pt;height:17.25pt" o:ole="">
                  <v:imagedata r:id="rId88" o:title=""/>
                </v:shape>
                <o:OLEObject Type="Embed" ProgID="Equation.3" ShapeID="_x0000_i1065" DrawAspect="Content" ObjectID="_1706731946" r:id="rId89"/>
              </w:object>
            </w:r>
          </w:p>
        </w:tc>
        <w:tc>
          <w:tcPr>
            <w:tcW w:w="583" w:type="pct"/>
            <w:vAlign w:val="center"/>
          </w:tcPr>
          <w:p w:rsidR="009B4B06" w:rsidRDefault="009B4B06" w:rsidP="0049329E">
            <w:pPr>
              <w:tabs>
                <w:tab w:val="left" w:pos="540"/>
              </w:tabs>
              <w:adjustRightInd w:val="0"/>
              <w:snapToGrid w:val="0"/>
              <w:ind w:right="-720"/>
              <w:rPr>
                <w:sz w:val="20"/>
                <w:szCs w:val="20"/>
              </w:rPr>
            </w:pPr>
            <w:r w:rsidRPr="009B4B06">
              <w:rPr>
                <w:position w:val="-28"/>
                <w:sz w:val="20"/>
                <w:szCs w:val="20"/>
              </w:rPr>
              <w:object w:dxaOrig="580" w:dyaOrig="760">
                <v:shape id="_x0000_i1066" type="#_x0000_t75" style="width:29.25pt;height:38.25pt" o:ole="">
                  <v:imagedata r:id="rId90" o:title=""/>
                </v:shape>
                <o:OLEObject Type="Embed" ProgID="Equation.3" ShapeID="_x0000_i1066" DrawAspect="Content" ObjectID="_1706731947" r:id="rId91"/>
              </w:object>
            </w:r>
          </w:p>
        </w:tc>
        <w:tc>
          <w:tcPr>
            <w:tcW w:w="1327" w:type="pct"/>
            <w:vAlign w:val="center"/>
          </w:tcPr>
          <w:p w:rsidR="009B4B06" w:rsidRDefault="003062E3" w:rsidP="0049329E">
            <w:pPr>
              <w:tabs>
                <w:tab w:val="left" w:pos="540"/>
              </w:tabs>
              <w:adjustRightInd w:val="0"/>
              <w:snapToGrid w:val="0"/>
              <w:ind w:right="-720"/>
              <w:rPr>
                <w:sz w:val="20"/>
                <w:szCs w:val="20"/>
              </w:rPr>
            </w:pPr>
            <w:r>
              <w:rPr>
                <w:sz w:val="20"/>
                <w:szCs w:val="20"/>
              </w:rPr>
              <w:t>Divergent</w:t>
            </w:r>
          </w:p>
        </w:tc>
        <w:tc>
          <w:tcPr>
            <w:tcW w:w="1188" w:type="pct"/>
            <w:vAlign w:val="center"/>
          </w:tcPr>
          <w:p w:rsidR="009B4B06" w:rsidRDefault="003062E3" w:rsidP="0049329E">
            <w:pPr>
              <w:tabs>
                <w:tab w:val="left" w:pos="-108"/>
              </w:tabs>
              <w:adjustRightInd w:val="0"/>
              <w:snapToGrid w:val="0"/>
              <w:ind w:right="-720"/>
              <w:rPr>
                <w:sz w:val="20"/>
                <w:szCs w:val="20"/>
              </w:rPr>
            </w:pPr>
            <w:r>
              <w:rPr>
                <w:sz w:val="20"/>
                <w:szCs w:val="20"/>
              </w:rPr>
              <w:t xml:space="preserve">          0</w:t>
            </w:r>
          </w:p>
        </w:tc>
      </w:tr>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4.</w:t>
            </w:r>
          </w:p>
        </w:tc>
        <w:tc>
          <w:tcPr>
            <w:tcW w:w="1472"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1199" w:dyaOrig="340">
                <v:shape id="_x0000_i1067" type="#_x0000_t75" style="width:60pt;height:17.25pt" o:ole="">
                  <v:imagedata r:id="rId92" o:title=""/>
                </v:shape>
                <o:OLEObject Type="Embed" ProgID="Equation.3" ShapeID="_x0000_i1067" DrawAspect="Content" ObjectID="_1706731948" r:id="rId93"/>
              </w:object>
            </w:r>
          </w:p>
        </w:tc>
        <w:tc>
          <w:tcPr>
            <w:tcW w:w="583" w:type="pct"/>
            <w:vAlign w:val="center"/>
          </w:tcPr>
          <w:p w:rsidR="009B4B06" w:rsidRDefault="003062E3" w:rsidP="0049329E">
            <w:pPr>
              <w:tabs>
                <w:tab w:val="left" w:pos="540"/>
              </w:tabs>
              <w:adjustRightInd w:val="0"/>
              <w:snapToGrid w:val="0"/>
              <w:ind w:right="-720"/>
              <w:rPr>
                <w:sz w:val="20"/>
                <w:szCs w:val="20"/>
              </w:rPr>
            </w:pPr>
            <w:r>
              <w:rPr>
                <w:sz w:val="20"/>
                <w:szCs w:val="20"/>
              </w:rPr>
              <w:t>3</w:t>
            </w:r>
          </w:p>
        </w:tc>
        <w:tc>
          <w:tcPr>
            <w:tcW w:w="1327" w:type="pct"/>
            <w:vAlign w:val="center"/>
          </w:tcPr>
          <w:p w:rsidR="009B4B06" w:rsidRDefault="003062E3" w:rsidP="0049329E">
            <w:pPr>
              <w:tabs>
                <w:tab w:val="left" w:pos="540"/>
              </w:tabs>
              <w:adjustRightInd w:val="0"/>
              <w:snapToGrid w:val="0"/>
              <w:ind w:right="-720"/>
              <w:rPr>
                <w:sz w:val="20"/>
                <w:szCs w:val="20"/>
              </w:rPr>
            </w:pPr>
            <w:r>
              <w:rPr>
                <w:sz w:val="20"/>
                <w:szCs w:val="20"/>
              </w:rPr>
              <w:t>Divergent</w:t>
            </w:r>
          </w:p>
        </w:tc>
        <w:tc>
          <w:tcPr>
            <w:tcW w:w="1188" w:type="pct"/>
            <w:vAlign w:val="center"/>
          </w:tcPr>
          <w:p w:rsidR="009B4B06" w:rsidRDefault="003062E3" w:rsidP="0049329E">
            <w:pPr>
              <w:tabs>
                <w:tab w:val="left" w:pos="-108"/>
              </w:tabs>
              <w:adjustRightInd w:val="0"/>
              <w:snapToGrid w:val="0"/>
              <w:ind w:right="-720"/>
              <w:rPr>
                <w:sz w:val="20"/>
                <w:szCs w:val="20"/>
              </w:rPr>
            </w:pPr>
            <w:r>
              <w:rPr>
                <w:sz w:val="20"/>
                <w:szCs w:val="20"/>
              </w:rPr>
              <w:t xml:space="preserve">          0</w:t>
            </w:r>
          </w:p>
        </w:tc>
      </w:tr>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1.</w:t>
            </w:r>
          </w:p>
        </w:tc>
        <w:tc>
          <w:tcPr>
            <w:tcW w:w="1472"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980" w:dyaOrig="300">
                <v:shape id="_x0000_i1068" type="#_x0000_t75" style="width:48.75pt;height:15pt" o:ole="">
                  <v:imagedata r:id="rId94" o:title=""/>
                </v:shape>
                <o:OLEObject Type="Embed" ProgID="Equation.3" ShapeID="_x0000_i1068" DrawAspect="Content" ObjectID="_1706731949" r:id="rId95"/>
              </w:object>
            </w:r>
          </w:p>
        </w:tc>
        <w:tc>
          <w:tcPr>
            <w:tcW w:w="583" w:type="pct"/>
            <w:vAlign w:val="center"/>
          </w:tcPr>
          <w:p w:rsidR="009B4B06" w:rsidRDefault="003062E3" w:rsidP="0049329E">
            <w:pPr>
              <w:tabs>
                <w:tab w:val="left" w:pos="540"/>
              </w:tabs>
              <w:adjustRightInd w:val="0"/>
              <w:snapToGrid w:val="0"/>
              <w:ind w:right="-720"/>
              <w:rPr>
                <w:sz w:val="20"/>
                <w:szCs w:val="20"/>
              </w:rPr>
            </w:pPr>
            <w:r>
              <w:rPr>
                <w:sz w:val="20"/>
                <w:szCs w:val="20"/>
              </w:rPr>
              <w:t>1.5</w:t>
            </w:r>
          </w:p>
        </w:tc>
        <w:tc>
          <w:tcPr>
            <w:tcW w:w="1327"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1980" w:dyaOrig="300">
                <v:shape id="_x0000_i1069" type="#_x0000_t75" style="width:99pt;height:15pt" o:ole="">
                  <v:imagedata r:id="rId96" o:title=""/>
                </v:shape>
                <o:OLEObject Type="Embed" ProgID="Equation.3" ShapeID="_x0000_i1069" DrawAspect="Content" ObjectID="_1706731950" r:id="rId97"/>
              </w:object>
            </w:r>
          </w:p>
        </w:tc>
        <w:tc>
          <w:tcPr>
            <w:tcW w:w="1188" w:type="pct"/>
            <w:vAlign w:val="center"/>
          </w:tcPr>
          <w:p w:rsidR="009B4B06" w:rsidRDefault="003062E3" w:rsidP="0049329E">
            <w:pPr>
              <w:tabs>
                <w:tab w:val="left" w:pos="-108"/>
              </w:tabs>
              <w:adjustRightInd w:val="0"/>
              <w:snapToGrid w:val="0"/>
              <w:ind w:right="-720"/>
              <w:rPr>
                <w:sz w:val="20"/>
                <w:szCs w:val="20"/>
              </w:rPr>
            </w:pPr>
            <w:r>
              <w:rPr>
                <w:sz w:val="20"/>
                <w:szCs w:val="20"/>
              </w:rPr>
              <w:t xml:space="preserve">          0</w:t>
            </w:r>
          </w:p>
        </w:tc>
      </w:tr>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1.</w:t>
            </w:r>
          </w:p>
        </w:tc>
        <w:tc>
          <w:tcPr>
            <w:tcW w:w="1472"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880" w:dyaOrig="300">
                <v:shape id="_x0000_i1070" type="#_x0000_t75" style="width:44.25pt;height:15pt" o:ole="">
                  <v:imagedata r:id="rId98" o:title=""/>
                </v:shape>
                <o:OLEObject Type="Embed" ProgID="Equation.3" ShapeID="_x0000_i1070" DrawAspect="Content" ObjectID="_1706731951" r:id="rId99"/>
              </w:object>
            </w:r>
          </w:p>
        </w:tc>
        <w:tc>
          <w:tcPr>
            <w:tcW w:w="583" w:type="pct"/>
            <w:vAlign w:val="center"/>
          </w:tcPr>
          <w:p w:rsidR="009B4B06" w:rsidRDefault="003062E3" w:rsidP="0049329E">
            <w:pPr>
              <w:tabs>
                <w:tab w:val="left" w:pos="540"/>
              </w:tabs>
              <w:adjustRightInd w:val="0"/>
              <w:snapToGrid w:val="0"/>
              <w:ind w:right="-720"/>
              <w:rPr>
                <w:sz w:val="20"/>
                <w:szCs w:val="20"/>
              </w:rPr>
            </w:pPr>
            <w:r>
              <w:rPr>
                <w:sz w:val="20"/>
                <w:szCs w:val="20"/>
              </w:rPr>
              <w:t>5</w:t>
            </w:r>
          </w:p>
        </w:tc>
        <w:tc>
          <w:tcPr>
            <w:tcW w:w="1327" w:type="pct"/>
            <w:vAlign w:val="center"/>
          </w:tcPr>
          <w:p w:rsidR="009B4B06" w:rsidRDefault="003062E3" w:rsidP="0049329E">
            <w:pPr>
              <w:tabs>
                <w:tab w:val="left" w:pos="540"/>
              </w:tabs>
              <w:adjustRightInd w:val="0"/>
              <w:snapToGrid w:val="0"/>
              <w:ind w:right="-720"/>
              <w:rPr>
                <w:sz w:val="20"/>
                <w:szCs w:val="20"/>
              </w:rPr>
            </w:pPr>
            <w:r>
              <w:rPr>
                <w:sz w:val="20"/>
                <w:szCs w:val="20"/>
              </w:rPr>
              <w:t>Divergent</w:t>
            </w:r>
          </w:p>
        </w:tc>
        <w:tc>
          <w:tcPr>
            <w:tcW w:w="1188" w:type="pct"/>
            <w:vAlign w:val="center"/>
          </w:tcPr>
          <w:p w:rsidR="009B4B06" w:rsidRDefault="003062E3" w:rsidP="0049329E">
            <w:pPr>
              <w:tabs>
                <w:tab w:val="left" w:pos="-108"/>
              </w:tabs>
              <w:adjustRightInd w:val="0"/>
              <w:snapToGrid w:val="0"/>
              <w:ind w:right="-720"/>
              <w:rPr>
                <w:sz w:val="20"/>
                <w:szCs w:val="20"/>
              </w:rPr>
            </w:pPr>
            <w:r>
              <w:rPr>
                <w:sz w:val="20"/>
                <w:szCs w:val="20"/>
              </w:rPr>
              <w:t xml:space="preserve">          1</w:t>
            </w:r>
          </w:p>
        </w:tc>
      </w:tr>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7.</w:t>
            </w:r>
          </w:p>
        </w:tc>
        <w:tc>
          <w:tcPr>
            <w:tcW w:w="1472"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1639" w:dyaOrig="380">
                <v:shape id="_x0000_i1071" type="#_x0000_t75" style="width:81.75pt;height:18.75pt" o:ole="">
                  <v:imagedata r:id="rId100" o:title=""/>
                </v:shape>
                <o:OLEObject Type="Embed" ProgID="Equation.3" ShapeID="_x0000_i1071" DrawAspect="Content" ObjectID="_1706731952" r:id="rId101"/>
              </w:object>
            </w:r>
          </w:p>
        </w:tc>
        <w:tc>
          <w:tcPr>
            <w:tcW w:w="583" w:type="pct"/>
            <w:vAlign w:val="center"/>
          </w:tcPr>
          <w:p w:rsidR="009B4B06" w:rsidRDefault="003062E3" w:rsidP="0049329E">
            <w:pPr>
              <w:tabs>
                <w:tab w:val="left" w:pos="540"/>
              </w:tabs>
              <w:adjustRightInd w:val="0"/>
              <w:snapToGrid w:val="0"/>
              <w:ind w:right="-720"/>
              <w:rPr>
                <w:sz w:val="20"/>
                <w:szCs w:val="20"/>
              </w:rPr>
            </w:pPr>
            <w:r>
              <w:rPr>
                <w:sz w:val="20"/>
                <w:szCs w:val="20"/>
              </w:rPr>
              <w:t>2</w:t>
            </w:r>
          </w:p>
        </w:tc>
        <w:tc>
          <w:tcPr>
            <w:tcW w:w="1327" w:type="pct"/>
            <w:vAlign w:val="center"/>
          </w:tcPr>
          <w:p w:rsidR="009B4B06" w:rsidRDefault="003062E3" w:rsidP="0049329E">
            <w:pPr>
              <w:tabs>
                <w:tab w:val="left" w:pos="540"/>
              </w:tabs>
              <w:adjustRightInd w:val="0"/>
              <w:snapToGrid w:val="0"/>
              <w:ind w:right="-720"/>
              <w:rPr>
                <w:sz w:val="20"/>
                <w:szCs w:val="20"/>
              </w:rPr>
            </w:pPr>
            <w:r>
              <w:rPr>
                <w:sz w:val="20"/>
                <w:szCs w:val="20"/>
              </w:rPr>
              <w:t>Divergent</w:t>
            </w:r>
          </w:p>
        </w:tc>
        <w:tc>
          <w:tcPr>
            <w:tcW w:w="1188" w:type="pct"/>
            <w:vAlign w:val="center"/>
          </w:tcPr>
          <w:p w:rsidR="009B4B06" w:rsidRDefault="003062E3" w:rsidP="0049329E">
            <w:pPr>
              <w:tabs>
                <w:tab w:val="left" w:pos="-108"/>
              </w:tabs>
              <w:adjustRightInd w:val="0"/>
              <w:snapToGrid w:val="0"/>
              <w:ind w:right="-720"/>
              <w:rPr>
                <w:sz w:val="20"/>
                <w:szCs w:val="20"/>
              </w:rPr>
            </w:pPr>
            <w:r>
              <w:rPr>
                <w:sz w:val="20"/>
                <w:szCs w:val="20"/>
              </w:rPr>
              <w:t xml:space="preserve">          3</w:t>
            </w:r>
          </w:p>
        </w:tc>
      </w:tr>
      <w:tr w:rsidR="009B4B06" w:rsidTr="0049329E">
        <w:trPr>
          <w:jc w:val="center"/>
        </w:trPr>
        <w:tc>
          <w:tcPr>
            <w:tcW w:w="430" w:type="pct"/>
            <w:vAlign w:val="center"/>
          </w:tcPr>
          <w:p w:rsidR="009B4B06" w:rsidRDefault="003062E3" w:rsidP="0049329E">
            <w:pPr>
              <w:tabs>
                <w:tab w:val="left" w:pos="540"/>
              </w:tabs>
              <w:adjustRightInd w:val="0"/>
              <w:snapToGrid w:val="0"/>
              <w:ind w:right="-720"/>
              <w:rPr>
                <w:sz w:val="20"/>
                <w:szCs w:val="20"/>
              </w:rPr>
            </w:pPr>
            <w:r>
              <w:rPr>
                <w:sz w:val="20"/>
                <w:szCs w:val="20"/>
              </w:rPr>
              <w:t>8.</w:t>
            </w:r>
          </w:p>
        </w:tc>
        <w:tc>
          <w:tcPr>
            <w:tcW w:w="1472"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2020" w:dyaOrig="340">
                <v:shape id="_x0000_i1072" type="#_x0000_t75" style="width:101.25pt;height:17.25pt" o:ole="">
                  <v:imagedata r:id="rId102" o:title=""/>
                </v:shape>
                <o:OLEObject Type="Embed" ProgID="Equation.3" ShapeID="_x0000_i1072" DrawAspect="Content" ObjectID="_1706731953" r:id="rId103"/>
              </w:object>
            </w:r>
          </w:p>
        </w:tc>
        <w:tc>
          <w:tcPr>
            <w:tcW w:w="583"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780" w:dyaOrig="300">
                <v:shape id="_x0000_i1073" type="#_x0000_t75" style="width:39pt;height:15pt" o:ole="">
                  <v:imagedata r:id="rId104" o:title=""/>
                </v:shape>
                <o:OLEObject Type="Embed" ProgID="Equation.3" ShapeID="_x0000_i1073" DrawAspect="Content" ObjectID="_1706731954" r:id="rId105"/>
              </w:object>
            </w:r>
          </w:p>
        </w:tc>
        <w:tc>
          <w:tcPr>
            <w:tcW w:w="1327" w:type="pct"/>
            <w:vAlign w:val="center"/>
          </w:tcPr>
          <w:p w:rsidR="009B4B06" w:rsidRDefault="009B4B06" w:rsidP="0049329E">
            <w:pPr>
              <w:tabs>
                <w:tab w:val="left" w:pos="540"/>
              </w:tabs>
              <w:adjustRightInd w:val="0"/>
              <w:snapToGrid w:val="0"/>
              <w:ind w:right="-720"/>
              <w:rPr>
                <w:sz w:val="20"/>
                <w:szCs w:val="20"/>
              </w:rPr>
            </w:pPr>
            <w:r w:rsidRPr="009B4B06">
              <w:rPr>
                <w:position w:val="-6"/>
                <w:sz w:val="20"/>
                <w:szCs w:val="20"/>
              </w:rPr>
              <w:object w:dxaOrig="1900" w:dyaOrig="300">
                <v:shape id="_x0000_i1074" type="#_x0000_t75" style="width:95.25pt;height:15pt" o:ole="">
                  <v:imagedata r:id="rId106" o:title=""/>
                </v:shape>
                <o:OLEObject Type="Embed" ProgID="Equation.3" ShapeID="_x0000_i1074" DrawAspect="Content" ObjectID="_1706731955" r:id="rId107"/>
              </w:object>
            </w:r>
          </w:p>
        </w:tc>
        <w:tc>
          <w:tcPr>
            <w:tcW w:w="1188" w:type="pct"/>
            <w:vAlign w:val="center"/>
          </w:tcPr>
          <w:p w:rsidR="009B4B06" w:rsidRDefault="003062E3" w:rsidP="0049329E">
            <w:pPr>
              <w:tabs>
                <w:tab w:val="left" w:pos="540"/>
              </w:tabs>
              <w:adjustRightInd w:val="0"/>
              <w:snapToGrid w:val="0"/>
              <w:ind w:right="-720"/>
              <w:rPr>
                <w:sz w:val="20"/>
                <w:szCs w:val="20"/>
              </w:rPr>
            </w:pPr>
            <w:r>
              <w:rPr>
                <w:sz w:val="20"/>
                <w:szCs w:val="20"/>
              </w:rPr>
              <w:t>0.3692564070</w:t>
            </w:r>
          </w:p>
        </w:tc>
      </w:tr>
    </w:tbl>
    <w:p w:rsidR="009B4B06" w:rsidRDefault="009B4B06" w:rsidP="0049329E">
      <w:pPr>
        <w:tabs>
          <w:tab w:val="left" w:pos="540"/>
        </w:tabs>
        <w:adjustRightInd w:val="0"/>
        <w:snapToGrid w:val="0"/>
        <w:ind w:right="-7"/>
        <w:jc w:val="both"/>
        <w:rPr>
          <w:rFonts w:hint="eastAsia"/>
          <w:b/>
          <w:sz w:val="20"/>
          <w:szCs w:val="20"/>
          <w:lang w:eastAsia="zh-CN"/>
        </w:rPr>
      </w:pPr>
    </w:p>
    <w:p w:rsidR="0049329E" w:rsidRDefault="0049329E" w:rsidP="0049329E">
      <w:pPr>
        <w:tabs>
          <w:tab w:val="left" w:pos="540"/>
        </w:tabs>
        <w:adjustRightInd w:val="0"/>
        <w:snapToGrid w:val="0"/>
        <w:ind w:right="-7"/>
        <w:jc w:val="both"/>
        <w:rPr>
          <w:rFonts w:hint="eastAsia"/>
          <w:b/>
          <w:sz w:val="20"/>
          <w:szCs w:val="20"/>
          <w:lang w:eastAsia="zh-CN"/>
        </w:rPr>
        <w:sectPr w:rsidR="0049329E">
          <w:type w:val="continuous"/>
          <w:pgSz w:w="12240" w:h="15839"/>
          <w:pgMar w:top="1440" w:right="1440" w:bottom="1440" w:left="1440" w:header="720" w:footer="720" w:gutter="0"/>
          <w:cols w:space="720"/>
          <w:docGrid w:linePitch="326"/>
        </w:sectPr>
      </w:pPr>
    </w:p>
    <w:p w:rsidR="009B4B06" w:rsidRDefault="003062E3" w:rsidP="0049329E">
      <w:pPr>
        <w:tabs>
          <w:tab w:val="left" w:pos="540"/>
        </w:tabs>
        <w:adjustRightInd w:val="0"/>
        <w:snapToGrid w:val="0"/>
        <w:ind w:right="-7"/>
        <w:jc w:val="both"/>
        <w:rPr>
          <w:sz w:val="20"/>
          <w:szCs w:val="20"/>
        </w:rPr>
      </w:pPr>
      <w:r>
        <w:rPr>
          <w:b/>
          <w:sz w:val="20"/>
          <w:szCs w:val="20"/>
        </w:rPr>
        <w:lastRenderedPageBreak/>
        <w:t>1.4 Numerical Examples</w:t>
      </w:r>
    </w:p>
    <w:p w:rsidR="009B4B06" w:rsidRDefault="0049329E" w:rsidP="0049329E">
      <w:pPr>
        <w:tabs>
          <w:tab w:val="left" w:pos="540"/>
        </w:tabs>
        <w:adjustRightInd w:val="0"/>
        <w:snapToGrid w:val="0"/>
        <w:ind w:right="-7"/>
        <w:jc w:val="both"/>
        <w:rPr>
          <w:rFonts w:hint="eastAsia"/>
          <w:sz w:val="20"/>
          <w:szCs w:val="20"/>
          <w:vertAlign w:val="superscript"/>
          <w:lang w:eastAsia="zh-CN"/>
        </w:rPr>
      </w:pPr>
      <w:r>
        <w:rPr>
          <w:rFonts w:hint="eastAsia"/>
          <w:sz w:val="20"/>
          <w:szCs w:val="20"/>
          <w:lang w:eastAsia="zh-CN"/>
        </w:rPr>
        <w:tab/>
      </w:r>
      <w:r w:rsidR="003062E3">
        <w:rPr>
          <w:sz w:val="20"/>
          <w:szCs w:val="20"/>
        </w:rPr>
        <w:t xml:space="preserve">A comparison of the formula proposed in section 1.2.1(b) with Newton’s method is presented in Table 1.1 with the help of </w:t>
      </w:r>
      <w:r w:rsidR="003062E3">
        <w:rPr>
          <w:sz w:val="20"/>
          <w:szCs w:val="20"/>
        </w:rPr>
        <w:t>various examples. The formulae of section 1.2.1(b) are tested for</w:t>
      </w:r>
      <w:r w:rsidR="003062E3">
        <w:rPr>
          <w:i/>
          <w:sz w:val="20"/>
          <w:szCs w:val="20"/>
        </w:rPr>
        <w:t xml:space="preserve"> p</w:t>
      </w:r>
      <w:r w:rsidR="003062E3">
        <w:rPr>
          <w:sz w:val="20"/>
          <w:szCs w:val="20"/>
        </w:rPr>
        <w:t xml:space="preserve">=1. The termination criterion is taken as </w:t>
      </w:r>
      <w:r w:rsidR="009B4B06" w:rsidRPr="009B4B06">
        <w:rPr>
          <w:position w:val="-14"/>
          <w:sz w:val="20"/>
          <w:szCs w:val="20"/>
        </w:rPr>
        <w:object w:dxaOrig="679" w:dyaOrig="420">
          <v:shape id="_x0000_i1075" type="#_x0000_t75" style="width:33.75pt;height:21pt" o:ole="">
            <v:imagedata r:id="rId108" o:title=""/>
          </v:shape>
          <o:OLEObject Type="Embed" ProgID="Equation.3" ShapeID="_x0000_i1075" DrawAspect="Content" ObjectID="_1706731956" r:id="rId109"/>
        </w:object>
      </w:r>
      <w:r w:rsidR="003062E3">
        <w:rPr>
          <w:sz w:val="20"/>
          <w:szCs w:val="20"/>
        </w:rPr>
        <w:t xml:space="preserve"> &lt; 1.0 x 10</w:t>
      </w:r>
      <w:r w:rsidR="003062E3">
        <w:rPr>
          <w:sz w:val="20"/>
          <w:szCs w:val="20"/>
          <w:vertAlign w:val="superscript"/>
        </w:rPr>
        <w:t>-11</w:t>
      </w:r>
      <w:r w:rsidR="003062E3">
        <w:rPr>
          <w:sz w:val="20"/>
          <w:szCs w:val="20"/>
        </w:rPr>
        <w:t>.</w:t>
      </w:r>
      <w:r w:rsidR="003062E3">
        <w:rPr>
          <w:sz w:val="20"/>
          <w:szCs w:val="20"/>
          <w:vertAlign w:val="superscript"/>
        </w:rPr>
        <w:t xml:space="preserve"> 13,14</w:t>
      </w:r>
    </w:p>
    <w:p w:rsidR="0049329E" w:rsidRDefault="0049329E" w:rsidP="0049329E">
      <w:pPr>
        <w:tabs>
          <w:tab w:val="left" w:pos="540"/>
        </w:tabs>
        <w:adjustRightInd w:val="0"/>
        <w:snapToGrid w:val="0"/>
        <w:ind w:right="-7"/>
        <w:jc w:val="both"/>
        <w:rPr>
          <w:rFonts w:hint="eastAsia"/>
          <w:sz w:val="20"/>
          <w:szCs w:val="20"/>
          <w:lang w:eastAsia="zh-CN"/>
        </w:rPr>
      </w:pPr>
    </w:p>
    <w:p w:rsidR="009B4B06" w:rsidRDefault="003062E3" w:rsidP="0049329E">
      <w:pPr>
        <w:tabs>
          <w:tab w:val="left" w:pos="540"/>
        </w:tabs>
        <w:adjustRightInd w:val="0"/>
        <w:snapToGrid w:val="0"/>
        <w:ind w:right="-7"/>
        <w:jc w:val="both"/>
        <w:rPr>
          <w:sz w:val="20"/>
          <w:szCs w:val="20"/>
        </w:rPr>
      </w:pPr>
      <w:r>
        <w:rPr>
          <w:b/>
          <w:sz w:val="20"/>
          <w:szCs w:val="20"/>
        </w:rPr>
        <w:t>1.5 Conclusions</w:t>
      </w:r>
    </w:p>
    <w:p w:rsidR="009B4B06" w:rsidRDefault="0049329E" w:rsidP="0049329E">
      <w:pPr>
        <w:tabs>
          <w:tab w:val="left" w:pos="720"/>
        </w:tabs>
        <w:adjustRightInd w:val="0"/>
        <w:snapToGrid w:val="0"/>
        <w:jc w:val="both"/>
        <w:rPr>
          <w:sz w:val="20"/>
          <w:szCs w:val="20"/>
        </w:rPr>
      </w:pPr>
      <w:r>
        <w:rPr>
          <w:rFonts w:hint="eastAsia"/>
          <w:sz w:val="20"/>
          <w:szCs w:val="20"/>
          <w:lang w:eastAsia="zh-CN"/>
        </w:rPr>
        <w:tab/>
      </w:r>
      <w:r w:rsidR="003062E3">
        <w:rPr>
          <w:sz w:val="20"/>
          <w:szCs w:val="20"/>
        </w:rPr>
        <w:t>The problem of locating roots of nonlinear equations (or zeros of functions) occurs fre</w:t>
      </w:r>
      <w:r w:rsidR="003062E3">
        <w:rPr>
          <w:sz w:val="20"/>
          <w:szCs w:val="20"/>
        </w:rPr>
        <w:t>quently in scientific work. In this paper, we have introduced some techniques for solving nonlinear equations. The techniques were based on the central-difference and forward-difference approximations to derivatives. We have shown that that three of the fo</w:t>
      </w:r>
      <w:r w:rsidR="003062E3">
        <w:rPr>
          <w:sz w:val="20"/>
          <w:szCs w:val="20"/>
        </w:rPr>
        <w:t>ur methods have cubic convergence and another method has quadratic convergence. The introduced methods can be used for solving nonlinear equations without computing derivatives. Meanwhile, the methods introduced in this paper can be used to more class of n</w:t>
      </w:r>
      <w:r w:rsidR="003062E3">
        <w:rPr>
          <w:sz w:val="20"/>
          <w:szCs w:val="20"/>
        </w:rPr>
        <w:t>onlinear equations. The numerical examples shown in this paper illustrated the</w:t>
      </w:r>
      <w:r w:rsidR="003062E3">
        <w:rPr>
          <w:sz w:val="20"/>
          <w:szCs w:val="20"/>
        </w:rPr>
        <w:t xml:space="preserve"> efficiency of the new methods. </w:t>
      </w:r>
      <w:r w:rsidR="003062E3">
        <w:rPr>
          <w:sz w:val="20"/>
          <w:szCs w:val="20"/>
        </w:rPr>
        <w:lastRenderedPageBreak/>
        <w:t xml:space="preserve">We used the well known software MATLAB 7 to calculate the numerical results obtained from the proposed techniques. </w:t>
      </w:r>
    </w:p>
    <w:p w:rsidR="009B4B06" w:rsidRDefault="0049329E" w:rsidP="0049329E">
      <w:pPr>
        <w:tabs>
          <w:tab w:val="left" w:pos="720"/>
        </w:tabs>
        <w:adjustRightInd w:val="0"/>
        <w:snapToGrid w:val="0"/>
        <w:jc w:val="both"/>
        <w:rPr>
          <w:rFonts w:hint="eastAsia"/>
          <w:sz w:val="20"/>
          <w:szCs w:val="20"/>
          <w:lang w:eastAsia="zh-CN"/>
        </w:rPr>
      </w:pPr>
      <w:r>
        <w:rPr>
          <w:rFonts w:hint="eastAsia"/>
          <w:sz w:val="20"/>
          <w:szCs w:val="20"/>
          <w:lang w:eastAsia="zh-CN"/>
        </w:rPr>
        <w:tab/>
      </w:r>
      <w:r w:rsidR="003062E3">
        <w:rPr>
          <w:sz w:val="20"/>
          <w:szCs w:val="20"/>
        </w:rPr>
        <w:t xml:space="preserve">From Table 1.1, it is </w:t>
      </w:r>
      <w:r w:rsidR="003062E3">
        <w:rPr>
          <w:sz w:val="20"/>
          <w:szCs w:val="20"/>
        </w:rPr>
        <w:t>observed that the formula (1.5) can be used as an alternative to Newton’s technique, for the problems for which the latter fails or diverges.</w:t>
      </w:r>
    </w:p>
    <w:p w:rsidR="0049329E" w:rsidRDefault="0049329E" w:rsidP="0049329E">
      <w:pPr>
        <w:tabs>
          <w:tab w:val="left" w:pos="720"/>
        </w:tabs>
        <w:adjustRightInd w:val="0"/>
        <w:snapToGrid w:val="0"/>
        <w:jc w:val="both"/>
        <w:rPr>
          <w:rFonts w:hint="eastAsia"/>
          <w:sz w:val="20"/>
          <w:szCs w:val="20"/>
          <w:lang w:eastAsia="zh-CN"/>
        </w:rPr>
      </w:pPr>
    </w:p>
    <w:p w:rsidR="009B4B06" w:rsidRDefault="003062E3" w:rsidP="0049329E">
      <w:pPr>
        <w:tabs>
          <w:tab w:val="left" w:pos="720"/>
        </w:tabs>
        <w:adjustRightInd w:val="0"/>
        <w:snapToGrid w:val="0"/>
        <w:jc w:val="both"/>
        <w:rPr>
          <w:b/>
          <w:bCs/>
          <w:sz w:val="20"/>
          <w:szCs w:val="20"/>
        </w:rPr>
      </w:pPr>
      <w:r>
        <w:rPr>
          <w:b/>
          <w:bCs/>
          <w:sz w:val="20"/>
          <w:szCs w:val="20"/>
        </w:rPr>
        <w:t>References:</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 xml:space="preserve">[1] V. Alarcón, S. Amat, S. Busquier and D.J. López, A Steffensen’s type method in Banach spaces with applications on boundary-value problems. J. Comput. Appl. Math., 216 (2008), 243–250. </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[2] S. Amat, S. Busquier and J. M. Gutiérrez, Geometric constructio</w:t>
      </w:r>
      <w:r>
        <w:rPr>
          <w:sz w:val="20"/>
          <w:szCs w:val="20"/>
        </w:rPr>
        <w:t xml:space="preserve">ns of iterative functions to solve nonlinear equations. J. Comput. Appl. Math., 157 (2003), 197–205. </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 xml:space="preserve">[3] K.E. Atkinson, An Introduction to Numerical Analysis, second ed., John Wiley &amp; Sons, New York (1989). </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[4] D. Chen, On the convergence of a class of g</w:t>
      </w:r>
      <w:r>
        <w:rPr>
          <w:sz w:val="20"/>
          <w:szCs w:val="20"/>
        </w:rPr>
        <w:t xml:space="preserve">eneralized Steffensen’s iterative procedures </w:t>
      </w:r>
      <w:r>
        <w:rPr>
          <w:sz w:val="20"/>
          <w:szCs w:val="20"/>
        </w:rPr>
        <w:lastRenderedPageBreak/>
        <w:t>and error analysis. Int. J. Comput. Math., 31 (1989), 195–203.</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 xml:space="preserve"> [5] C. Chun, A geometric construction of iterative functions of order three to solve nonlinear equations. Comput. Math. Appl., 53 (2007), 972–971.</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 xml:space="preserve"> [6] S.D. Conte and C. de Boor, Elementary Numerical Analysis: An Algorithmic Approach, 3rd edition, McGraw-Hill, Auckland (1986). </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[7] M. Dehghan and M. Hajarian, On some cubic convergence iterative formulae without derivatives for solving nonlinear equat</w:t>
      </w:r>
      <w:r>
        <w:rPr>
          <w:sz w:val="20"/>
          <w:szCs w:val="20"/>
        </w:rPr>
        <w:t xml:space="preserve">ions. Communications in Numerical Methods in Engineering, in press. </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 xml:space="preserve">[8] M. Dehghan and M. Hajarian, New iterative method for solving non-linear equations with fourth-order convergence. Int. J. Comput. Math., in press. </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lastRenderedPageBreak/>
        <w:t>[9] M. Frontini and E. Sormani, Modi</w:t>
      </w:r>
      <w:r>
        <w:rPr>
          <w:sz w:val="20"/>
          <w:szCs w:val="20"/>
        </w:rPr>
        <w:t>fied Newton’s method with third-order convergence and multiple roots. J. Comput. Appl. Math., 156 (2003), 345–354.</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 xml:space="preserve"> [10] H.H.H. Homeier, On Newton-type methods with cubic convergence. J. Comput. Appl. Math., 176 (2005), 425–432.</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 xml:space="preserve"> [11] D. Kincaid and W. Che</w:t>
      </w:r>
      <w:r>
        <w:rPr>
          <w:sz w:val="20"/>
          <w:szCs w:val="20"/>
        </w:rPr>
        <w:t xml:space="preserve">ney, Numerical Analysis, second ed., Brooks/Cole, Pacific Grove, CA (1996). </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 xml:space="preserve">[12] J.M. Ortega and W.C. Rheinboldt, Iterative Solution of Nonlinear Equations in Several Variables. Academic Press (1975). </w:t>
      </w:r>
    </w:p>
    <w:p w:rsidR="009B4B06" w:rsidRDefault="003062E3" w:rsidP="0049329E">
      <w:pPr>
        <w:tabs>
          <w:tab w:val="left" w:pos="720"/>
        </w:tabs>
        <w:adjustRightInd w:val="0"/>
        <w:snapToGrid w:val="0"/>
        <w:ind w:leftChars="60" w:left="710" w:hangingChars="283" w:hanging="566"/>
        <w:jc w:val="both"/>
        <w:rPr>
          <w:sz w:val="20"/>
          <w:szCs w:val="20"/>
        </w:rPr>
      </w:pPr>
      <w:r>
        <w:rPr>
          <w:sz w:val="20"/>
          <w:szCs w:val="20"/>
        </w:rPr>
        <w:t>[13] A.Y. Özban, Some new variants of Newton’s method</w:t>
      </w:r>
      <w:r>
        <w:rPr>
          <w:sz w:val="20"/>
          <w:szCs w:val="20"/>
        </w:rPr>
        <w:t xml:space="preserve">. Appl. Math. Lett., 17 (2004), 677–682. </w:t>
      </w:r>
    </w:p>
    <w:p w:rsidR="009B4B06" w:rsidRDefault="003062E3" w:rsidP="0049329E">
      <w:pPr>
        <w:tabs>
          <w:tab w:val="left" w:pos="720"/>
        </w:tabs>
        <w:adjustRightInd w:val="0"/>
        <w:snapToGrid w:val="0"/>
        <w:ind w:leftChars="60" w:left="710" w:hangingChars="283" w:hanging="566"/>
        <w:jc w:val="both"/>
        <w:rPr>
          <w:sz w:val="20"/>
          <w:szCs w:val="20"/>
          <w:lang w:eastAsia="zh-CN"/>
        </w:rPr>
      </w:pPr>
      <w:r>
        <w:rPr>
          <w:sz w:val="20"/>
          <w:szCs w:val="20"/>
        </w:rPr>
        <w:t>[14] F.A. Potra and V. Pták, Nondiscrete induction and iterative processes. Research Notes in Mathematics, vol. 103, Pitman, Boston (1984).</w:t>
      </w:r>
    </w:p>
    <w:p w:rsidR="0049329E" w:rsidRDefault="0049329E" w:rsidP="0049329E">
      <w:pPr>
        <w:tabs>
          <w:tab w:val="left" w:pos="720"/>
        </w:tabs>
        <w:adjustRightInd w:val="0"/>
        <w:snapToGrid w:val="0"/>
        <w:jc w:val="both"/>
        <w:rPr>
          <w:sz w:val="20"/>
          <w:szCs w:val="20"/>
          <w:lang w:eastAsia="zh-CN"/>
        </w:rPr>
        <w:sectPr w:rsidR="0049329E" w:rsidSect="009B4B06">
          <w:type w:val="continuous"/>
          <w:pgSz w:w="12240" w:h="15839"/>
          <w:pgMar w:top="1440" w:right="1440" w:bottom="1440" w:left="1440" w:header="720" w:footer="720" w:gutter="0"/>
          <w:cols w:num="2" w:space="720"/>
          <w:docGrid w:linePitch="326"/>
        </w:sectPr>
      </w:pPr>
    </w:p>
    <w:p w:rsidR="009B4B06" w:rsidRDefault="009B4B06" w:rsidP="0049329E">
      <w:pPr>
        <w:tabs>
          <w:tab w:val="left" w:pos="720"/>
        </w:tabs>
        <w:adjustRightInd w:val="0"/>
        <w:snapToGrid w:val="0"/>
        <w:jc w:val="both"/>
        <w:rPr>
          <w:sz w:val="20"/>
          <w:szCs w:val="20"/>
          <w:lang w:eastAsia="zh-CN"/>
        </w:rPr>
      </w:pPr>
    </w:p>
    <w:p w:rsidR="009B4B06" w:rsidRDefault="009B4B06" w:rsidP="0049329E">
      <w:pPr>
        <w:tabs>
          <w:tab w:val="left" w:pos="720"/>
        </w:tabs>
        <w:adjustRightInd w:val="0"/>
        <w:snapToGrid w:val="0"/>
        <w:jc w:val="both"/>
        <w:rPr>
          <w:sz w:val="20"/>
          <w:szCs w:val="20"/>
          <w:lang w:eastAsia="zh-CN"/>
        </w:rPr>
      </w:pPr>
    </w:p>
    <w:p w:rsidR="009B4B06" w:rsidRDefault="009B4B06" w:rsidP="0049329E">
      <w:pPr>
        <w:tabs>
          <w:tab w:val="left" w:pos="720"/>
        </w:tabs>
        <w:adjustRightInd w:val="0"/>
        <w:snapToGrid w:val="0"/>
        <w:jc w:val="both"/>
        <w:rPr>
          <w:sz w:val="20"/>
          <w:szCs w:val="20"/>
          <w:lang w:eastAsia="zh-CN"/>
        </w:rPr>
      </w:pPr>
    </w:p>
    <w:p w:rsidR="009B4B06" w:rsidRDefault="003062E3" w:rsidP="0049329E">
      <w:pPr>
        <w:adjustRightInd w:val="0"/>
        <w:snapToGrid w:val="0"/>
        <w:jc w:val="both"/>
        <w:rPr>
          <w:rFonts w:asciiTheme="majorBidi" w:hAnsiTheme="majorBidi" w:cstheme="majorBidi"/>
          <w:bCs/>
          <w:sz w:val="20"/>
          <w:szCs w:val="20"/>
          <w:lang w:eastAsia="zh-CN" w:bidi="ar-EG"/>
        </w:rPr>
      </w:pPr>
      <w:r>
        <w:rPr>
          <w:rFonts w:asciiTheme="majorBidi" w:hAnsiTheme="majorBidi" w:cstheme="majorBidi"/>
          <w:bCs/>
          <w:sz w:val="20"/>
          <w:szCs w:val="20"/>
          <w:lang w:eastAsia="zh-CN" w:bidi="ar-EG"/>
        </w:rPr>
        <w:t>2/12/2022</w:t>
      </w:r>
    </w:p>
    <w:p w:rsidR="009B4B06" w:rsidRDefault="009B4B06" w:rsidP="0049329E">
      <w:pPr>
        <w:tabs>
          <w:tab w:val="left" w:pos="720"/>
        </w:tabs>
        <w:adjustRightInd w:val="0"/>
        <w:snapToGrid w:val="0"/>
        <w:jc w:val="both"/>
        <w:rPr>
          <w:sz w:val="20"/>
          <w:szCs w:val="20"/>
          <w:lang w:eastAsia="zh-CN"/>
        </w:rPr>
      </w:pPr>
    </w:p>
    <w:sectPr w:rsidR="009B4B06" w:rsidSect="0049329E">
      <w:type w:val="continuous"/>
      <w:pgSz w:w="12240" w:h="1583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2E3" w:rsidRDefault="003062E3" w:rsidP="009B4B06">
      <w:r>
        <w:separator/>
      </w:r>
    </w:p>
  </w:endnote>
  <w:endnote w:type="continuationSeparator" w:id="0">
    <w:p w:rsidR="003062E3" w:rsidRDefault="003062E3" w:rsidP="009B4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06" w:rsidRDefault="009B4B06">
    <w:pPr>
      <w:pStyle w:val="Footer"/>
      <w:framePr w:wrap="around" w:vAnchor="text" w:hAnchor="margin" w:xAlign="center" w:y="1"/>
      <w:rPr>
        <w:rStyle w:val="PageNumber"/>
      </w:rPr>
    </w:pPr>
    <w:r>
      <w:rPr>
        <w:rStyle w:val="PageNumber"/>
      </w:rPr>
      <w:fldChar w:fldCharType="begin"/>
    </w:r>
    <w:r w:rsidR="003062E3">
      <w:rPr>
        <w:rStyle w:val="PageNumber"/>
      </w:rPr>
      <w:instrText xml:space="preserve">PAGE  </w:instrText>
    </w:r>
    <w:r>
      <w:rPr>
        <w:rStyle w:val="PageNumber"/>
      </w:rPr>
      <w:fldChar w:fldCharType="end"/>
    </w:r>
  </w:p>
  <w:p w:rsidR="009B4B06" w:rsidRDefault="009B4B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06" w:rsidRDefault="009B4B06">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229.75pt;margin-top:10.5pt;width:2in;height:2in;z-index:251659264;mso-wrap-style:none;mso-position-horizontal-relative:margin" filled="f" stroked="f">
          <v:textbox style="mso-fit-shape-to-text:t" inset="0,0,0,0">
            <w:txbxContent>
              <w:p w:rsidR="009B4B06" w:rsidRDefault="009B4B06">
                <w:pPr>
                  <w:pStyle w:val="Footer"/>
                  <w:rPr>
                    <w:rStyle w:val="PageNumber"/>
                  </w:rPr>
                </w:pPr>
                <w:r>
                  <w:rPr>
                    <w:rStyle w:val="PageNumber"/>
                    <w:sz w:val="20"/>
                    <w:szCs w:val="20"/>
                  </w:rPr>
                  <w:fldChar w:fldCharType="begin"/>
                </w:r>
                <w:r w:rsidR="003062E3">
                  <w:rPr>
                    <w:rStyle w:val="PageNumber"/>
                    <w:sz w:val="20"/>
                    <w:szCs w:val="20"/>
                  </w:rPr>
                  <w:instrText xml:space="preserve">PAGE  </w:instrText>
                </w:r>
                <w:r>
                  <w:rPr>
                    <w:rStyle w:val="PageNumber"/>
                    <w:sz w:val="20"/>
                    <w:szCs w:val="20"/>
                  </w:rPr>
                  <w:fldChar w:fldCharType="separate"/>
                </w:r>
                <w:r w:rsidR="0049329E">
                  <w:rPr>
                    <w:rStyle w:val="PageNumber"/>
                    <w:noProof/>
                    <w:sz w:val="20"/>
                    <w:szCs w:val="20"/>
                  </w:rPr>
                  <w:t>17</w:t>
                </w:r>
                <w:r>
                  <w:rPr>
                    <w:rStyle w:val="PageNumber"/>
                    <w:sz w:val="20"/>
                    <w:szCs w:val="20"/>
                  </w:rPr>
                  <w:fldChar w:fldCharType="end"/>
                </w:r>
              </w:p>
            </w:txbxContent>
          </v:textbox>
          <w10:wrap anchorx="margin"/>
        </v:shape>
      </w:pict>
    </w:r>
    <w:hyperlink r:id="rId1" w:history="1">
      <w:r w:rsidR="003062E3">
        <w:rPr>
          <w:rStyle w:val="Hyperlink"/>
          <w:rFonts w:cs="Calibri"/>
          <w:sz w:val="20"/>
          <w:szCs w:val="20"/>
        </w:rPr>
        <w:t>http://www.sciencepub.net</w:t>
      </w:r>
      <w:r w:rsidR="003062E3">
        <w:rPr>
          <w:rStyle w:val="Hyperlink"/>
          <w:sz w:val="20"/>
          <w:szCs w:val="20"/>
        </w:rPr>
        <w:t>/newyork</w:t>
      </w:r>
    </w:hyperlink>
    <w:r w:rsidR="003062E3">
      <w:rPr>
        <w:bCs/>
        <w:sz w:val="20"/>
      </w:rPr>
      <w:t xml:space="preserve">                        </w:t>
    </w:r>
    <w:r w:rsidR="003062E3">
      <w:rPr>
        <w:bCs/>
        <w:sz w:val="20"/>
      </w:rPr>
      <w:tab/>
    </w:r>
    <w:r w:rsidR="003062E3">
      <w:rPr>
        <w:bCs/>
        <w:sz w:val="20"/>
      </w:rPr>
      <w:tab/>
    </w:r>
    <w:r w:rsidR="003062E3">
      <w:rPr>
        <w:bCs/>
        <w:sz w:val="20"/>
      </w:rPr>
      <w:tab/>
      <w:t xml:space="preserve">                   </w:t>
    </w:r>
    <w:bookmarkStart w:id="1" w:name="OLE_LINK13"/>
    <w:bookmarkStart w:id="2" w:name="OLE_LINK12"/>
    <w:r>
      <w:rPr>
        <w:bCs/>
        <w:sz w:val="20"/>
      </w:rPr>
      <w:fldChar w:fldCharType="begin"/>
    </w:r>
    <w:r w:rsidR="003062E3">
      <w:rPr>
        <w:bCs/>
        <w:sz w:val="20"/>
      </w:rPr>
      <w:instrText xml:space="preserve"> HYPERLINK "mailto:newyorksci@gmail.com" </w:instrText>
    </w:r>
    <w:r>
      <w:rPr>
        <w:bCs/>
        <w:sz w:val="20"/>
      </w:rPr>
      <w:fldChar w:fldCharType="separate"/>
    </w:r>
    <w:r w:rsidR="003062E3">
      <w:rPr>
        <w:rStyle w:val="Hyperlink"/>
        <w:bCs/>
        <w:sz w:val="20"/>
      </w:rPr>
      <w:t>newyorksci@gmail.com</w:t>
    </w:r>
    <w:bookmarkEnd w:id="1"/>
    <w:bookmarkEnd w:id="2"/>
    <w:r>
      <w:rPr>
        <w:bCs/>
        <w:sz w:val="20"/>
      </w:rPr>
      <w:fldChar w:fldCharType="end"/>
    </w:r>
  </w:p>
  <w:p w:rsidR="009B4B06" w:rsidRDefault="009B4B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06" w:rsidRDefault="009B4B06">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9B4B06" w:rsidRDefault="009B4B06">
                <w:pPr>
                  <w:pStyle w:val="Footer"/>
                </w:pPr>
                <w:r>
                  <w:rPr>
                    <w:sz w:val="20"/>
                    <w:szCs w:val="20"/>
                  </w:rPr>
                  <w:fldChar w:fldCharType="begin"/>
                </w:r>
                <w:r w:rsidR="003062E3">
                  <w:rPr>
                    <w:sz w:val="20"/>
                    <w:szCs w:val="20"/>
                  </w:rPr>
                  <w:instrText xml:space="preserve"> PAGE  \* MERGEFORMAT </w:instrText>
                </w:r>
                <w:r>
                  <w:rPr>
                    <w:sz w:val="20"/>
                    <w:szCs w:val="20"/>
                  </w:rPr>
                  <w:fldChar w:fldCharType="separate"/>
                </w:r>
                <w:r w:rsidR="0049329E">
                  <w:rPr>
                    <w:noProof/>
                    <w:sz w:val="20"/>
                    <w:szCs w:val="20"/>
                  </w:rPr>
                  <w:t>14</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2E3" w:rsidRDefault="003062E3" w:rsidP="009B4B06">
      <w:r>
        <w:separator/>
      </w:r>
    </w:p>
  </w:footnote>
  <w:footnote w:type="continuationSeparator" w:id="0">
    <w:p w:rsidR="003062E3" w:rsidRDefault="003062E3" w:rsidP="009B4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06" w:rsidRDefault="003062E3">
    <w:pPr>
      <w:pBdr>
        <w:bottom w:val="thinThickMediumGap" w:sz="12" w:space="1" w:color="auto"/>
      </w:pBdr>
      <w:ind w:firstLineChars="300" w:firstLine="600"/>
    </w:pPr>
    <w:r>
      <w:rPr>
        <w:rFonts w:hint="eastAsia"/>
        <w:sz w:val="20"/>
        <w:szCs w:val="20"/>
        <w:lang w:eastAsia="zh-CN"/>
      </w:rPr>
      <w:t xml:space="preserve"> </w:t>
    </w:r>
    <w:r>
      <w:rPr>
        <w:sz w:val="20"/>
        <w:szCs w:val="20"/>
      </w:rPr>
      <w:t>New York Science Journal 20</w:t>
    </w:r>
    <w:r>
      <w:rPr>
        <w:sz w:val="20"/>
        <w:szCs w:val="20"/>
        <w:lang w:eastAsia="zh-CN"/>
      </w:rPr>
      <w:t>2</w:t>
    </w:r>
    <w:r>
      <w:rPr>
        <w:rFonts w:hint="eastAsia"/>
        <w:sz w:val="20"/>
        <w:szCs w:val="20"/>
        <w:lang w:eastAsia="zh-CN"/>
      </w:rPr>
      <w:t>5</w:t>
    </w:r>
    <w:r>
      <w:rPr>
        <w:sz w:val="20"/>
        <w:szCs w:val="20"/>
      </w:rPr>
      <w:t>;1</w:t>
    </w:r>
    <w:r>
      <w:rPr>
        <w:rFonts w:hint="eastAsia"/>
        <w:sz w:val="20"/>
        <w:szCs w:val="20"/>
        <w:lang w:eastAsia="zh-CN"/>
      </w:rPr>
      <w:t>5</w:t>
    </w:r>
    <w:r>
      <w:rPr>
        <w:sz w:val="20"/>
        <w:szCs w:val="20"/>
      </w:rPr>
      <w:t>(</w:t>
    </w:r>
    <w:r>
      <w:rPr>
        <w:rFonts w:hint="eastAsia"/>
        <w:sz w:val="20"/>
        <w:szCs w:val="20"/>
        <w:lang w:eastAsia="zh-CN"/>
      </w:rPr>
      <w:t>2</w:t>
    </w:r>
    <w:r>
      <w:rPr>
        <w:sz w:val="20"/>
        <w:szCs w:val="20"/>
      </w:rPr>
      <w:t>)</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p>
  <w:p w:rsidR="009B4B06" w:rsidRDefault="009B4B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06" w:rsidRDefault="003062E3">
    <w:pPr>
      <w:pStyle w:val="Header"/>
    </w:pPr>
    <w:r>
      <w:rPr>
        <w:noProof/>
        <w:szCs w:val="20"/>
        <w:lang w:eastAsia="zh-CN"/>
      </w:rPr>
      <w:drawing>
        <wp:inline distT="0" distB="0" distL="114300" distR="114300">
          <wp:extent cx="5965825" cy="779145"/>
          <wp:effectExtent l="0" t="0" r="1587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9A7596"/>
    <w:rsid w:val="00001050"/>
    <w:rsid w:val="00002E9E"/>
    <w:rsid w:val="0000409F"/>
    <w:rsid w:val="00012DCD"/>
    <w:rsid w:val="00020A8A"/>
    <w:rsid w:val="000226C3"/>
    <w:rsid w:val="00034D29"/>
    <w:rsid w:val="00035D58"/>
    <w:rsid w:val="000401B5"/>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D4485"/>
    <w:rsid w:val="001D6ABC"/>
    <w:rsid w:val="001D7CBD"/>
    <w:rsid w:val="001F4964"/>
    <w:rsid w:val="0021010D"/>
    <w:rsid w:val="002206BF"/>
    <w:rsid w:val="002227EF"/>
    <w:rsid w:val="00222B4E"/>
    <w:rsid w:val="00236037"/>
    <w:rsid w:val="00250020"/>
    <w:rsid w:val="00254233"/>
    <w:rsid w:val="00254585"/>
    <w:rsid w:val="0025462C"/>
    <w:rsid w:val="00262882"/>
    <w:rsid w:val="00275930"/>
    <w:rsid w:val="00292173"/>
    <w:rsid w:val="002B0572"/>
    <w:rsid w:val="002B2FD0"/>
    <w:rsid w:val="002B349F"/>
    <w:rsid w:val="002B7025"/>
    <w:rsid w:val="002C02D9"/>
    <w:rsid w:val="002D022E"/>
    <w:rsid w:val="002D3E23"/>
    <w:rsid w:val="002D51D9"/>
    <w:rsid w:val="002D61CB"/>
    <w:rsid w:val="00301E1B"/>
    <w:rsid w:val="003062E3"/>
    <w:rsid w:val="003212D7"/>
    <w:rsid w:val="0032353B"/>
    <w:rsid w:val="003252C7"/>
    <w:rsid w:val="00326FB7"/>
    <w:rsid w:val="003322A8"/>
    <w:rsid w:val="003365D7"/>
    <w:rsid w:val="00341F95"/>
    <w:rsid w:val="0034375E"/>
    <w:rsid w:val="003541AF"/>
    <w:rsid w:val="003555F4"/>
    <w:rsid w:val="00356AB3"/>
    <w:rsid w:val="0035700F"/>
    <w:rsid w:val="00360887"/>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410B77"/>
    <w:rsid w:val="00420456"/>
    <w:rsid w:val="004269A0"/>
    <w:rsid w:val="0044022F"/>
    <w:rsid w:val="00447765"/>
    <w:rsid w:val="00452159"/>
    <w:rsid w:val="00455F55"/>
    <w:rsid w:val="00457B06"/>
    <w:rsid w:val="004635EB"/>
    <w:rsid w:val="00465770"/>
    <w:rsid w:val="004659BC"/>
    <w:rsid w:val="004816B6"/>
    <w:rsid w:val="0049329E"/>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B086D"/>
    <w:rsid w:val="005B2877"/>
    <w:rsid w:val="005B37A3"/>
    <w:rsid w:val="005C0D0D"/>
    <w:rsid w:val="005D1AC4"/>
    <w:rsid w:val="005D5FFC"/>
    <w:rsid w:val="005D7611"/>
    <w:rsid w:val="005E71A0"/>
    <w:rsid w:val="005F12E1"/>
    <w:rsid w:val="00604124"/>
    <w:rsid w:val="00606536"/>
    <w:rsid w:val="0061021C"/>
    <w:rsid w:val="006210CC"/>
    <w:rsid w:val="00627D88"/>
    <w:rsid w:val="006308F7"/>
    <w:rsid w:val="00647498"/>
    <w:rsid w:val="00660697"/>
    <w:rsid w:val="00660947"/>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4E3B"/>
    <w:rsid w:val="006D5F46"/>
    <w:rsid w:val="006E32EF"/>
    <w:rsid w:val="006E50A2"/>
    <w:rsid w:val="006E659C"/>
    <w:rsid w:val="006F3E34"/>
    <w:rsid w:val="007063FE"/>
    <w:rsid w:val="007151B2"/>
    <w:rsid w:val="00716D7E"/>
    <w:rsid w:val="00724C7C"/>
    <w:rsid w:val="00726EB3"/>
    <w:rsid w:val="00742758"/>
    <w:rsid w:val="0074682C"/>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25DA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4C58"/>
    <w:rsid w:val="008A571C"/>
    <w:rsid w:val="008A7158"/>
    <w:rsid w:val="008B0641"/>
    <w:rsid w:val="008B0D3C"/>
    <w:rsid w:val="008B7298"/>
    <w:rsid w:val="008C3A04"/>
    <w:rsid w:val="008C6A92"/>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3062"/>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B4B06"/>
    <w:rsid w:val="009C52CE"/>
    <w:rsid w:val="009C7481"/>
    <w:rsid w:val="009D28BF"/>
    <w:rsid w:val="009D33BD"/>
    <w:rsid w:val="009E3742"/>
    <w:rsid w:val="009F603E"/>
    <w:rsid w:val="00A03233"/>
    <w:rsid w:val="00A07F7E"/>
    <w:rsid w:val="00A15D80"/>
    <w:rsid w:val="00A23DC8"/>
    <w:rsid w:val="00A37D61"/>
    <w:rsid w:val="00A71BBE"/>
    <w:rsid w:val="00A71F5A"/>
    <w:rsid w:val="00A75A6C"/>
    <w:rsid w:val="00A77FFE"/>
    <w:rsid w:val="00A927CA"/>
    <w:rsid w:val="00A9713D"/>
    <w:rsid w:val="00AA0A98"/>
    <w:rsid w:val="00AA346B"/>
    <w:rsid w:val="00AB34CD"/>
    <w:rsid w:val="00AC2A81"/>
    <w:rsid w:val="00AD08BB"/>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A4803"/>
    <w:rsid w:val="00CB07A1"/>
    <w:rsid w:val="00CB2D9B"/>
    <w:rsid w:val="00CC0A8A"/>
    <w:rsid w:val="00CC21CA"/>
    <w:rsid w:val="00CC341C"/>
    <w:rsid w:val="00CC6927"/>
    <w:rsid w:val="00CD1C9C"/>
    <w:rsid w:val="00CD33FD"/>
    <w:rsid w:val="00CD3719"/>
    <w:rsid w:val="00CD46E3"/>
    <w:rsid w:val="00CE2287"/>
    <w:rsid w:val="00CE6567"/>
    <w:rsid w:val="00CF51FB"/>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4EE"/>
    <w:rsid w:val="00D91125"/>
    <w:rsid w:val="00D92810"/>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12261"/>
    <w:rsid w:val="00E2038F"/>
    <w:rsid w:val="00E33480"/>
    <w:rsid w:val="00E34C43"/>
    <w:rsid w:val="00E432DA"/>
    <w:rsid w:val="00E4476E"/>
    <w:rsid w:val="00E52349"/>
    <w:rsid w:val="00E67F55"/>
    <w:rsid w:val="00E81150"/>
    <w:rsid w:val="00E941F9"/>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22EA"/>
    <w:rsid w:val="00F50A8A"/>
    <w:rsid w:val="00F53A20"/>
    <w:rsid w:val="00F60242"/>
    <w:rsid w:val="00F62AF8"/>
    <w:rsid w:val="00F73C73"/>
    <w:rsid w:val="00FA15CE"/>
    <w:rsid w:val="00FA4918"/>
    <w:rsid w:val="00FB5E6E"/>
    <w:rsid w:val="00FC0D90"/>
    <w:rsid w:val="00FD3D2C"/>
    <w:rsid w:val="00FD5902"/>
    <w:rsid w:val="00FE0482"/>
    <w:rsid w:val="00FE2E79"/>
    <w:rsid w:val="00FF21FD"/>
    <w:rsid w:val="62F17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B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4B06"/>
    <w:rPr>
      <w:rFonts w:ascii="Tahoma" w:hAnsi="Tahoma" w:cs="Tahoma"/>
      <w:sz w:val="16"/>
      <w:szCs w:val="16"/>
    </w:rPr>
  </w:style>
  <w:style w:type="paragraph" w:styleId="Footer">
    <w:name w:val="footer"/>
    <w:basedOn w:val="Normal"/>
    <w:rsid w:val="009B4B06"/>
    <w:pPr>
      <w:tabs>
        <w:tab w:val="center" w:pos="4320"/>
        <w:tab w:val="right" w:pos="8640"/>
      </w:tabs>
    </w:pPr>
  </w:style>
  <w:style w:type="paragraph" w:styleId="Header">
    <w:name w:val="header"/>
    <w:basedOn w:val="Normal"/>
    <w:link w:val="HeaderChar"/>
    <w:unhideWhenUsed/>
    <w:rsid w:val="009B4B06"/>
    <w:pPr>
      <w:tabs>
        <w:tab w:val="center" w:pos="4680"/>
        <w:tab w:val="right" w:pos="9360"/>
      </w:tabs>
    </w:pPr>
  </w:style>
  <w:style w:type="paragraph" w:styleId="NormalWeb">
    <w:name w:val="Normal (Web)"/>
    <w:basedOn w:val="Normal"/>
    <w:uiPriority w:val="99"/>
    <w:semiHidden/>
    <w:unhideWhenUsed/>
    <w:rsid w:val="009B4B06"/>
    <w:pPr>
      <w:spacing w:before="100" w:beforeAutospacing="1" w:after="100" w:afterAutospacing="1"/>
    </w:pPr>
  </w:style>
  <w:style w:type="table" w:styleId="TableGrid">
    <w:name w:val="Table Grid"/>
    <w:basedOn w:val="TableNormal"/>
    <w:rsid w:val="009B4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B4B06"/>
  </w:style>
  <w:style w:type="character" w:styleId="Emphasis">
    <w:name w:val="Emphasis"/>
    <w:basedOn w:val="DefaultParagraphFont"/>
    <w:uiPriority w:val="20"/>
    <w:qFormat/>
    <w:rsid w:val="009B4B06"/>
    <w:rPr>
      <w:i/>
      <w:iCs/>
    </w:rPr>
  </w:style>
  <w:style w:type="character" w:styleId="Hyperlink">
    <w:name w:val="Hyperlink"/>
    <w:basedOn w:val="DefaultParagraphFont"/>
    <w:unhideWhenUsed/>
    <w:rsid w:val="009B4B06"/>
    <w:rPr>
      <w:color w:val="0000FF"/>
      <w:u w:val="single"/>
    </w:rPr>
  </w:style>
  <w:style w:type="paragraph" w:customStyle="1" w:styleId="p">
    <w:name w:val="p"/>
    <w:basedOn w:val="Normal"/>
    <w:rsid w:val="009B4B06"/>
    <w:pPr>
      <w:spacing w:before="100" w:beforeAutospacing="1" w:after="100" w:afterAutospacing="1"/>
    </w:pPr>
  </w:style>
  <w:style w:type="character" w:customStyle="1" w:styleId="HeaderChar">
    <w:name w:val="Header Char"/>
    <w:basedOn w:val="DefaultParagraphFont"/>
    <w:link w:val="Header"/>
    <w:rsid w:val="009B4B06"/>
    <w:rPr>
      <w:sz w:val="24"/>
      <w:szCs w:val="24"/>
      <w:lang w:eastAsia="en-US"/>
    </w:rPr>
  </w:style>
  <w:style w:type="paragraph" w:customStyle="1" w:styleId="Default">
    <w:name w:val="Default"/>
    <w:qFormat/>
    <w:rsid w:val="009B4B06"/>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23.wmf"/><Relationship Id="rId68" Type="http://schemas.openxmlformats.org/officeDocument/2006/relationships/oleObject" Target="embeddings/oleObject30.bin"/><Relationship Id="rId84" Type="http://schemas.openxmlformats.org/officeDocument/2006/relationships/image" Target="media/image33.wmf"/><Relationship Id="rId89"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07" Type="http://schemas.openxmlformats.org/officeDocument/2006/relationships/oleObject" Target="embeddings/oleObject50.bin"/><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image" Target="media/image21.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1.wmf"/><Relationship Id="rId87" Type="http://schemas.openxmlformats.org/officeDocument/2006/relationships/oleObject" Target="embeddings/oleObject40.bin"/><Relationship Id="rId102" Type="http://schemas.openxmlformats.org/officeDocument/2006/relationships/image" Target="media/image42.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37.bin"/><Relationship Id="rId90" Type="http://schemas.openxmlformats.org/officeDocument/2006/relationships/image" Target="media/image36.wmf"/><Relationship Id="rId95" Type="http://schemas.openxmlformats.org/officeDocument/2006/relationships/oleObject" Target="embeddings/oleObject44.bin"/><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image" Target="media/image41.wmf"/><Relationship Id="rId105" Type="http://schemas.openxmlformats.org/officeDocument/2006/relationships/oleObject" Target="embeddings/oleObject49.bin"/><Relationship Id="rId8" Type="http://schemas.openxmlformats.org/officeDocument/2006/relationships/hyperlink" Target="http://www.sciencepub.net/newyork" TargetMode="External"/><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6.wmf"/><Relationship Id="rId59" Type="http://schemas.openxmlformats.org/officeDocument/2006/relationships/oleObject" Target="embeddings/oleObject25.bin"/><Relationship Id="rId67" Type="http://schemas.openxmlformats.org/officeDocument/2006/relationships/image" Target="media/image25.wmf"/><Relationship Id="rId103" Type="http://schemas.openxmlformats.org/officeDocument/2006/relationships/oleObject" Target="embeddings/oleObject48.bin"/><Relationship Id="rId108" Type="http://schemas.openxmlformats.org/officeDocument/2006/relationships/image" Target="media/image45.wmf"/><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39.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44.wmf"/><Relationship Id="rId10" Type="http://schemas.openxmlformats.org/officeDocument/2006/relationships/header" Target="header1.xm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5.bin"/><Relationship Id="rId81" Type="http://schemas.openxmlformats.org/officeDocument/2006/relationships/image" Target="media/image32.wmf"/><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hyperlink" Target="http://www.dx.doi.org/10.7537/marsnys150222.03" TargetMode="External"/><Relationship Id="rId13" Type="http://schemas.openxmlformats.org/officeDocument/2006/relationships/header" Target="header2.xml"/><Relationship Id="rId18" Type="http://schemas.openxmlformats.org/officeDocument/2006/relationships/oleObject" Target="embeddings/oleObject2.bin"/><Relationship Id="rId39" Type="http://schemas.openxmlformats.org/officeDocument/2006/relationships/oleObject" Target="embeddings/oleObject13.bin"/><Relationship Id="rId109" Type="http://schemas.openxmlformats.org/officeDocument/2006/relationships/oleObject" Target="embeddings/oleObject51.bin"/><Relationship Id="rId34" Type="http://schemas.openxmlformats.org/officeDocument/2006/relationships/oleObject" Target="embeddings/oleObject10.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3.wmf"/><Relationship Id="rId7" Type="http://schemas.openxmlformats.org/officeDocument/2006/relationships/hyperlink" Target="mailto:neha90aggarwal@gmail.com" TargetMode="External"/><Relationship Id="rId71" Type="http://schemas.openxmlformats.org/officeDocument/2006/relationships/image" Target="media/image27.wmf"/><Relationship Id="rId92" Type="http://schemas.openxmlformats.org/officeDocument/2006/relationships/image" Target="media/image37.wmf"/></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2194</Words>
  <Characters>12511</Characters>
  <Application>Microsoft Office Word</Application>
  <DocSecurity>0</DocSecurity>
  <Lines>104</Lines>
  <Paragraphs>29</Paragraphs>
  <ScaleCrop>false</ScaleCrop>
  <Company>Microsoft</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4</cp:revision>
  <cp:lastPrinted>2007-12-19T21:10:00Z</cp:lastPrinted>
  <dcterms:created xsi:type="dcterms:W3CDTF">2022-02-12T22:04:00Z</dcterms:created>
  <dcterms:modified xsi:type="dcterms:W3CDTF">2022-02-19T04:25:00Z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C09E1841DA6E4658932680783B85BCD3</vt:lpwstr>
  </property>
</Properties>
</file>