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23" w:rsidRPr="00E33D4F" w:rsidRDefault="005A2923">
      <w:pPr>
        <w:bidi w:val="0"/>
        <w:spacing w:after="0" w:line="240" w:lineRule="auto"/>
        <w:jc w:val="center"/>
        <w:rPr>
          <w:rFonts w:asciiTheme="majorBidi" w:hAnsiTheme="majorBidi" w:cstheme="majorBidi"/>
          <w:b/>
          <w:bCs/>
          <w:sz w:val="20"/>
          <w:szCs w:val="20"/>
          <w:lang w:bidi="ar-EG"/>
        </w:rPr>
      </w:pPr>
    </w:p>
    <w:p w:rsidR="005A2923" w:rsidRPr="00E33D4F" w:rsidRDefault="00780062">
      <w:pPr>
        <w:bidi w:val="0"/>
        <w:spacing w:after="0" w:line="240" w:lineRule="auto"/>
        <w:jc w:val="center"/>
        <w:rPr>
          <w:rFonts w:asciiTheme="majorBidi" w:hAnsiTheme="majorBidi" w:cstheme="majorBidi"/>
          <w:b/>
          <w:bCs/>
          <w:sz w:val="20"/>
          <w:szCs w:val="20"/>
          <w:lang w:bidi="ar-EG"/>
        </w:rPr>
      </w:pPr>
      <w:r w:rsidRPr="00E33D4F">
        <w:rPr>
          <w:rFonts w:asciiTheme="majorBidi" w:hAnsiTheme="majorBidi" w:cstheme="majorBidi"/>
          <w:b/>
          <w:bCs/>
          <w:sz w:val="20"/>
          <w:szCs w:val="20"/>
          <w:lang w:bidi="ar-EG"/>
        </w:rPr>
        <w:t>Sensory Integration Therapy in children with cerebral palsy: A review article</w:t>
      </w:r>
    </w:p>
    <w:p w:rsidR="005A2923" w:rsidRPr="00E33D4F" w:rsidRDefault="005A2923">
      <w:pPr>
        <w:bidi w:val="0"/>
        <w:spacing w:after="0" w:line="240" w:lineRule="auto"/>
        <w:jc w:val="center"/>
        <w:rPr>
          <w:rFonts w:asciiTheme="majorBidi" w:hAnsiTheme="majorBidi" w:cstheme="majorBidi"/>
          <w:b/>
          <w:bCs/>
          <w:sz w:val="20"/>
          <w:szCs w:val="20"/>
          <w:lang w:bidi="ar-EG"/>
        </w:rPr>
      </w:pPr>
    </w:p>
    <w:p w:rsidR="005A2923" w:rsidRPr="00E33D4F" w:rsidRDefault="00780062">
      <w:pPr>
        <w:bidi w:val="0"/>
        <w:spacing w:after="0" w:line="240" w:lineRule="auto"/>
        <w:jc w:val="center"/>
        <w:rPr>
          <w:rFonts w:asciiTheme="majorBidi" w:hAnsiTheme="majorBidi" w:cstheme="majorBidi"/>
          <w:sz w:val="20"/>
          <w:szCs w:val="20"/>
          <w:lang w:bidi="ar-EG"/>
        </w:rPr>
      </w:pPr>
      <w:r w:rsidRPr="00E33D4F">
        <w:rPr>
          <w:rFonts w:asciiTheme="majorBidi" w:hAnsiTheme="majorBidi" w:cstheme="majorBidi"/>
          <w:sz w:val="20"/>
          <w:szCs w:val="20"/>
          <w:lang w:bidi="ar-EG"/>
        </w:rPr>
        <w:t>Esraa E. Elkiky, M.Sc., Elham E. Salem, Ph.D. and Mai Abas, Ph.D.</w:t>
      </w:r>
    </w:p>
    <w:p w:rsidR="005A2923" w:rsidRPr="00E33D4F" w:rsidRDefault="005A2923">
      <w:pPr>
        <w:bidi w:val="0"/>
        <w:spacing w:after="0" w:line="240" w:lineRule="auto"/>
        <w:jc w:val="center"/>
        <w:rPr>
          <w:rFonts w:asciiTheme="majorBidi" w:hAnsiTheme="majorBidi" w:cstheme="majorBidi"/>
          <w:sz w:val="20"/>
          <w:szCs w:val="20"/>
          <w:lang w:bidi="ar-EG"/>
        </w:rPr>
      </w:pPr>
    </w:p>
    <w:p w:rsidR="005A2923" w:rsidRPr="00E33D4F" w:rsidRDefault="00780062">
      <w:pPr>
        <w:bidi w:val="0"/>
        <w:spacing w:after="0" w:line="240" w:lineRule="auto"/>
        <w:jc w:val="center"/>
        <w:rPr>
          <w:rFonts w:asciiTheme="majorBidi" w:hAnsiTheme="majorBidi" w:cstheme="majorBidi"/>
          <w:sz w:val="20"/>
          <w:szCs w:val="20"/>
          <w:lang w:bidi="ar-EG"/>
        </w:rPr>
      </w:pPr>
      <w:r w:rsidRPr="00E33D4F">
        <w:rPr>
          <w:rFonts w:asciiTheme="majorBidi" w:hAnsiTheme="majorBidi" w:cstheme="majorBidi"/>
          <w:sz w:val="20"/>
          <w:szCs w:val="20"/>
          <w:lang w:bidi="ar-EG"/>
        </w:rPr>
        <w:t xml:space="preserve">Department of Physical Therapy for Growth </w:t>
      </w:r>
      <w:r w:rsidRPr="00E33D4F">
        <w:rPr>
          <w:rFonts w:asciiTheme="majorBidi" w:hAnsiTheme="majorBidi" w:cstheme="majorBidi"/>
          <w:sz w:val="20"/>
          <w:szCs w:val="20"/>
          <w:lang w:bidi="ar-EG"/>
        </w:rPr>
        <w:t>and Development Disorder in Children and Its Surgery, Faculty of Physical Therapy, Cairo University, Cairo, Egypt</w:t>
      </w:r>
    </w:p>
    <w:p w:rsidR="005A2923" w:rsidRPr="00E33D4F" w:rsidRDefault="00780062">
      <w:pPr>
        <w:bidi w:val="0"/>
        <w:spacing w:after="0" w:line="240" w:lineRule="auto"/>
        <w:jc w:val="center"/>
        <w:rPr>
          <w:rFonts w:asciiTheme="majorBidi" w:hAnsiTheme="majorBidi" w:cstheme="majorBidi"/>
          <w:sz w:val="20"/>
          <w:szCs w:val="20"/>
          <w:lang w:bidi="ar-EG"/>
        </w:rPr>
      </w:pPr>
      <w:r w:rsidRPr="00E33D4F">
        <w:rPr>
          <w:rFonts w:asciiTheme="majorBidi" w:hAnsiTheme="majorBidi" w:cstheme="majorBidi"/>
          <w:sz w:val="20"/>
          <w:szCs w:val="20"/>
          <w:lang w:bidi="ar-EG"/>
        </w:rPr>
        <w:t xml:space="preserve">Email: </w:t>
      </w:r>
      <w:hyperlink r:id="rId8" w:history="1">
        <w:r w:rsidRPr="00E33D4F">
          <w:rPr>
            <w:rStyle w:val="Hyperlink"/>
            <w:rFonts w:asciiTheme="majorBidi" w:hAnsiTheme="majorBidi" w:cstheme="majorBidi"/>
            <w:sz w:val="20"/>
            <w:szCs w:val="20"/>
            <w:lang w:bidi="ar-EG"/>
          </w:rPr>
          <w:t>Esraa.elkiky@gmail.com</w:t>
        </w:r>
      </w:hyperlink>
      <w:r w:rsidRPr="00E33D4F">
        <w:rPr>
          <w:rFonts w:asciiTheme="majorBidi" w:hAnsiTheme="majorBidi" w:cstheme="majorBidi"/>
          <w:sz w:val="20"/>
          <w:szCs w:val="20"/>
          <w:lang w:bidi="ar-EG"/>
        </w:rPr>
        <w:t xml:space="preserve"> </w:t>
      </w:r>
    </w:p>
    <w:p w:rsidR="005A2923" w:rsidRPr="00E33D4F" w:rsidRDefault="005A2923">
      <w:pPr>
        <w:bidi w:val="0"/>
        <w:spacing w:after="0" w:line="240" w:lineRule="auto"/>
        <w:jc w:val="both"/>
        <w:rPr>
          <w:rFonts w:asciiTheme="majorBidi" w:hAnsiTheme="majorBidi" w:cstheme="majorBidi"/>
          <w:b/>
          <w:bCs/>
          <w:sz w:val="20"/>
          <w:szCs w:val="20"/>
          <w:lang w:bidi="ar-EG"/>
        </w:rPr>
      </w:pPr>
    </w:p>
    <w:p w:rsidR="005A2923" w:rsidRPr="00E33D4F" w:rsidRDefault="00780062">
      <w:pPr>
        <w:bidi w:val="0"/>
        <w:spacing w:after="0" w:line="240" w:lineRule="auto"/>
        <w:jc w:val="both"/>
        <w:rPr>
          <w:rFonts w:asciiTheme="majorBidi" w:hAnsiTheme="majorBidi" w:cstheme="majorBidi"/>
          <w:sz w:val="20"/>
          <w:szCs w:val="20"/>
          <w:lang w:bidi="ar-EG"/>
        </w:rPr>
      </w:pPr>
      <w:r w:rsidRPr="00E33D4F">
        <w:rPr>
          <w:rFonts w:asciiTheme="majorBidi" w:hAnsiTheme="majorBidi" w:cstheme="majorBidi"/>
          <w:b/>
          <w:bCs/>
          <w:sz w:val="20"/>
          <w:szCs w:val="20"/>
          <w:lang w:bidi="ar-EG"/>
        </w:rPr>
        <w:t>Abstract:</w:t>
      </w:r>
      <w:r w:rsidRPr="00E33D4F">
        <w:rPr>
          <w:rFonts w:asciiTheme="majorBidi" w:hAnsiTheme="majorBidi" w:cstheme="majorBidi"/>
          <w:sz w:val="20"/>
          <w:szCs w:val="20"/>
          <w:lang w:bidi="ar-EG"/>
        </w:rPr>
        <w:t xml:space="preserve"> Cerebral palsy is a term used to describe a series of </w:t>
      </w:r>
      <w:r w:rsidRPr="00E33D4F">
        <w:rPr>
          <w:rFonts w:asciiTheme="majorBidi" w:hAnsiTheme="majorBidi" w:cstheme="majorBidi"/>
          <w:sz w:val="20"/>
          <w:szCs w:val="20"/>
          <w:lang w:bidi="ar-EG"/>
        </w:rPr>
        <w:t>permanent mobility and postural disorders that limit activities and it caused by a non-progressive lesion in the developing fetus or infant brain. The motor disorders of CP are often accompanied by disturbances of sensation, perception, cognition, communic</w:t>
      </w:r>
      <w:r w:rsidRPr="00E33D4F">
        <w:rPr>
          <w:rFonts w:asciiTheme="majorBidi" w:hAnsiTheme="majorBidi" w:cstheme="majorBidi"/>
          <w:sz w:val="20"/>
          <w:szCs w:val="20"/>
          <w:lang w:bidi="ar-EG"/>
        </w:rPr>
        <w:t>ation, behavior, epilepsy, and secondary musculoskeletal problems. There are many approaches used in the treatment of children with CP such as drugs, surgeries, physiotherapy, occupational therapy, speech therapy, Botox therapy, hydrotherapy, hippo therapy</w:t>
      </w:r>
      <w:r w:rsidRPr="00E33D4F">
        <w:rPr>
          <w:rFonts w:asciiTheme="majorBidi" w:hAnsiTheme="majorBidi" w:cstheme="majorBidi"/>
          <w:sz w:val="20"/>
          <w:szCs w:val="20"/>
          <w:lang w:bidi="ar-EG"/>
        </w:rPr>
        <w:t>, domestic massages, sensory integration therapy (SIT) etc. among which SIT shows promising results and it is widely accepted around the world.</w:t>
      </w:r>
    </w:p>
    <w:p w:rsidR="005A2923" w:rsidRPr="00E33D4F" w:rsidRDefault="00780062">
      <w:pPr>
        <w:autoSpaceDE w:val="0"/>
        <w:autoSpaceDN w:val="0"/>
        <w:bidi w:val="0"/>
        <w:adjustRightInd w:val="0"/>
        <w:spacing w:after="0" w:line="240" w:lineRule="auto"/>
        <w:jc w:val="both"/>
        <w:rPr>
          <w:rFonts w:asciiTheme="majorBidi" w:hAnsiTheme="majorBidi" w:cstheme="majorBidi"/>
          <w:sz w:val="20"/>
          <w:szCs w:val="20"/>
          <w:lang w:bidi="ar-EG"/>
        </w:rPr>
      </w:pPr>
      <w:r w:rsidRPr="00E33D4F">
        <w:rPr>
          <w:rFonts w:asciiTheme="majorBidi" w:hAnsiTheme="majorBidi" w:cstheme="majorBidi"/>
          <w:b/>
          <w:bCs/>
          <w:sz w:val="20"/>
          <w:szCs w:val="20"/>
          <w:lang w:bidi="ar-EG"/>
        </w:rPr>
        <w:t>Conclusion:</w:t>
      </w:r>
      <w:r w:rsidRPr="00E33D4F">
        <w:rPr>
          <w:rFonts w:asciiTheme="majorBidi" w:hAnsiTheme="majorBidi" w:cstheme="majorBidi"/>
          <w:sz w:val="20"/>
          <w:szCs w:val="20"/>
          <w:lang w:bidi="ar-EG"/>
        </w:rPr>
        <w:t xml:space="preserve"> Sensory Integration Therapy is an effective method to use in treatment of children with cerebral pal</w:t>
      </w:r>
      <w:r w:rsidRPr="00E33D4F">
        <w:rPr>
          <w:rFonts w:asciiTheme="majorBidi" w:hAnsiTheme="majorBidi" w:cstheme="majorBidi"/>
          <w:sz w:val="20"/>
          <w:szCs w:val="20"/>
          <w:lang w:bidi="ar-EG"/>
        </w:rPr>
        <w:t>sy.</w:t>
      </w:r>
    </w:p>
    <w:p w:rsidR="005A2923" w:rsidRPr="00E33D4F" w:rsidRDefault="00780062">
      <w:pPr>
        <w:tabs>
          <w:tab w:val="right" w:pos="9645"/>
        </w:tabs>
        <w:autoSpaceDE w:val="0"/>
        <w:autoSpaceDN w:val="0"/>
        <w:bidi w:val="0"/>
        <w:spacing w:after="0" w:line="240" w:lineRule="auto"/>
        <w:jc w:val="both"/>
        <w:rPr>
          <w:rFonts w:asciiTheme="majorBidi" w:eastAsia="Calibri" w:hAnsiTheme="majorBidi" w:cstheme="majorBidi"/>
          <w:sz w:val="20"/>
          <w:szCs w:val="20"/>
        </w:rPr>
      </w:pPr>
      <w:r w:rsidRPr="00E33D4F">
        <w:rPr>
          <w:rFonts w:asciiTheme="majorBidi" w:hAnsiTheme="majorBidi" w:cstheme="majorBidi"/>
          <w:sz w:val="20"/>
          <w:szCs w:val="20"/>
          <w:lang w:bidi="ar-EG"/>
        </w:rPr>
        <w:t xml:space="preserve">Esraa E. Elkiky, Elham E. Salem, and Mai Abas. </w:t>
      </w:r>
      <w:r w:rsidRPr="00E33D4F">
        <w:rPr>
          <w:rFonts w:asciiTheme="majorBidi" w:hAnsiTheme="majorBidi" w:cstheme="majorBidi"/>
          <w:b/>
          <w:bCs/>
          <w:sz w:val="20"/>
          <w:szCs w:val="20"/>
          <w:lang w:bidi="ar-EG"/>
        </w:rPr>
        <w:t>Sensory Integration Therapy in children with cerebral palsy: A review article</w:t>
      </w:r>
      <w:r w:rsidRPr="00E33D4F">
        <w:rPr>
          <w:rFonts w:asciiTheme="majorBidi" w:hAnsiTheme="majorBidi" w:cstheme="majorBidi"/>
          <w:sz w:val="20"/>
          <w:szCs w:val="20"/>
          <w:lang w:bidi="ar-EG"/>
        </w:rPr>
        <w:t xml:space="preserve">. </w:t>
      </w:r>
      <w:r w:rsidRPr="00E33D4F">
        <w:rPr>
          <w:bCs/>
          <w:i/>
          <w:sz w:val="20"/>
          <w:szCs w:val="20"/>
        </w:rPr>
        <w:t>N Y Sci J</w:t>
      </w:r>
      <w:r w:rsidRPr="00E33D4F">
        <w:rPr>
          <w:bCs/>
          <w:sz w:val="20"/>
          <w:szCs w:val="20"/>
        </w:rPr>
        <w:t xml:space="preserve"> </w:t>
      </w:r>
      <w:r w:rsidRPr="00E33D4F">
        <w:rPr>
          <w:rFonts w:ascii="Times New Roman" w:hAnsi="Times New Roman" w:cs="Times New Roman"/>
          <w:sz w:val="20"/>
          <w:szCs w:val="20"/>
        </w:rPr>
        <w:t>20</w:t>
      </w:r>
      <w:r w:rsidRPr="00E33D4F">
        <w:rPr>
          <w:rFonts w:ascii="Times New Roman" w:hAnsi="Times New Roman" w:cs="Times New Roman"/>
          <w:sz w:val="20"/>
          <w:szCs w:val="20"/>
          <w:lang w:eastAsia="zh-CN"/>
        </w:rPr>
        <w:t>22</w:t>
      </w:r>
      <w:r w:rsidRPr="00E33D4F">
        <w:rPr>
          <w:rFonts w:ascii="Times New Roman" w:hAnsi="Times New Roman" w:cs="Times New Roman"/>
          <w:sz w:val="20"/>
          <w:szCs w:val="20"/>
        </w:rPr>
        <w:t>;1</w:t>
      </w:r>
      <w:r w:rsidRPr="00E33D4F">
        <w:rPr>
          <w:rFonts w:ascii="Times New Roman" w:hAnsi="Times New Roman" w:cs="Times New Roman"/>
          <w:sz w:val="20"/>
          <w:szCs w:val="20"/>
          <w:lang w:eastAsia="zh-CN"/>
        </w:rPr>
        <w:t>5</w:t>
      </w:r>
      <w:r w:rsidRPr="00E33D4F">
        <w:rPr>
          <w:rFonts w:ascii="Times New Roman" w:hAnsi="Times New Roman" w:cs="Times New Roman"/>
          <w:iCs/>
          <w:sz w:val="20"/>
          <w:szCs w:val="20"/>
          <w:lang w:eastAsia="zh-CN"/>
        </w:rPr>
        <w:t>(</w:t>
      </w:r>
      <w:r w:rsidRPr="00E33D4F">
        <w:rPr>
          <w:rFonts w:ascii="Times New Roman" w:hAnsi="Times New Roman" w:cs="Times New Roman" w:hint="eastAsia"/>
          <w:iCs/>
          <w:sz w:val="20"/>
          <w:szCs w:val="20"/>
          <w:lang w:eastAsia="zh-CN"/>
        </w:rPr>
        <w:t>6</w:t>
      </w:r>
      <w:r w:rsidRPr="00E33D4F">
        <w:rPr>
          <w:rFonts w:ascii="Times New Roman" w:hAnsi="Times New Roman" w:cs="Times New Roman"/>
          <w:sz w:val="20"/>
          <w:szCs w:val="20"/>
        </w:rPr>
        <w:t>):</w:t>
      </w:r>
      <w:r w:rsidRPr="00E33D4F">
        <w:rPr>
          <w:rFonts w:ascii="Times New Roman" w:hAnsi="Times New Roman" w:cs="Times New Roman" w:hint="eastAsia"/>
          <w:sz w:val="20"/>
          <w:szCs w:val="20"/>
          <w:lang w:eastAsia="zh-CN"/>
        </w:rPr>
        <w:t>43</w:t>
      </w:r>
      <w:r w:rsidRPr="00E33D4F">
        <w:rPr>
          <w:rFonts w:ascii="Times New Roman" w:hAnsi="Times New Roman" w:cs="Times New Roman"/>
          <w:sz w:val="20"/>
          <w:szCs w:val="20"/>
          <w:lang w:eastAsia="zh-CN"/>
        </w:rPr>
        <w:t>-</w:t>
      </w:r>
      <w:r w:rsidRPr="00E33D4F">
        <w:rPr>
          <w:rFonts w:ascii="Times New Roman" w:hAnsi="Times New Roman" w:cs="Times New Roman" w:hint="eastAsia"/>
          <w:sz w:val="20"/>
          <w:szCs w:val="20"/>
          <w:lang w:eastAsia="zh-CN"/>
        </w:rPr>
        <w:t>47</w:t>
      </w:r>
      <w:bookmarkStart w:id="0" w:name="_GoBack"/>
      <w:bookmarkEnd w:id="0"/>
      <w:r w:rsidRPr="00E33D4F">
        <w:rPr>
          <w:rFonts w:ascii="Times New Roman" w:hAnsi="Times New Roman" w:cs="Times New Roman"/>
          <w:sz w:val="20"/>
          <w:szCs w:val="20"/>
        </w:rPr>
        <w:t>]</w:t>
      </w:r>
      <w:r w:rsidRPr="00E33D4F">
        <w:rPr>
          <w:rFonts w:ascii="Times New Roman" w:hAnsi="Times New Roman" w:cs="Times New Roman"/>
          <w:sz w:val="20"/>
          <w:szCs w:val="20"/>
          <w:lang w:eastAsia="zh-CN"/>
        </w:rPr>
        <w:t xml:space="preserve"> </w:t>
      </w:r>
      <w:r w:rsidRPr="00E33D4F">
        <w:rPr>
          <w:rFonts w:ascii="Times New Roman" w:hAnsi="Times New Roman" w:cs="Times New Roman"/>
          <w:iCs/>
          <w:sz w:val="20"/>
          <w:szCs w:val="20"/>
          <w:lang w:eastAsia="zh-CN"/>
        </w:rPr>
        <w:t>ISSN 1554-0200(</w:t>
      </w:r>
      <w:r w:rsidR="00E33D4F">
        <w:rPr>
          <w:rFonts w:ascii="Times New Roman" w:hAnsi="Times New Roman" w:cs="Times New Roman" w:hint="eastAsia"/>
          <w:iCs/>
          <w:sz w:val="20"/>
          <w:szCs w:val="20"/>
          <w:lang w:eastAsia="zh-CN"/>
        </w:rPr>
        <w:t xml:space="preserve"> </w:t>
      </w:r>
      <w:r w:rsidRPr="00E33D4F">
        <w:rPr>
          <w:rFonts w:ascii="Times New Roman" w:hAnsi="Times New Roman" w:cs="Times New Roman"/>
          <w:iCs/>
          <w:sz w:val="20"/>
          <w:szCs w:val="20"/>
          <w:lang w:eastAsia="zh-CN"/>
        </w:rPr>
        <w:t>print);</w:t>
      </w:r>
      <w:r w:rsidR="00E33D4F">
        <w:rPr>
          <w:rFonts w:ascii="Times New Roman" w:hAnsi="Times New Roman" w:cs="Times New Roman" w:hint="eastAsia"/>
          <w:iCs/>
          <w:sz w:val="20"/>
          <w:szCs w:val="20"/>
          <w:lang w:eastAsia="zh-CN"/>
        </w:rPr>
        <w:t xml:space="preserve"> </w:t>
      </w:r>
      <w:r w:rsidRPr="00E33D4F">
        <w:rPr>
          <w:rFonts w:ascii="Times New Roman" w:hAnsi="Times New Roman" w:cs="Times New Roman"/>
          <w:iCs/>
          <w:sz w:val="20"/>
          <w:szCs w:val="20"/>
          <w:lang w:eastAsia="zh-CN"/>
        </w:rPr>
        <w:t xml:space="preserve">ISSN 2375-723X (online) </w:t>
      </w:r>
      <w:hyperlink r:id="rId9" w:history="1">
        <w:r w:rsidRPr="00E33D4F">
          <w:rPr>
            <w:rStyle w:val="Hyperlink"/>
            <w:rFonts w:ascii="Times New Roman" w:hAnsi="Times New Roman" w:cs="Times New Roman"/>
            <w:color w:val="0000FF"/>
            <w:sz w:val="20"/>
            <w:szCs w:val="20"/>
          </w:rPr>
          <w:t>http://www.sciencepub.net/newyork</w:t>
        </w:r>
      </w:hyperlink>
      <w:r w:rsidRPr="00E33D4F">
        <w:rPr>
          <w:rFonts w:ascii="Times New Roman" w:hAnsi="Times New Roman" w:cs="Times New Roman"/>
          <w:color w:val="0000FF"/>
          <w:sz w:val="20"/>
          <w:szCs w:val="20"/>
          <w:lang w:eastAsia="zh-CN"/>
        </w:rPr>
        <w:t xml:space="preserve">. </w:t>
      </w:r>
      <w:r w:rsidRPr="00E33D4F">
        <w:rPr>
          <w:rFonts w:ascii="Times New Roman" w:hAnsi="Times New Roman" w:cs="Times New Roman" w:hint="eastAsia"/>
          <w:sz w:val="20"/>
          <w:szCs w:val="20"/>
          <w:lang w:eastAsia="zh-CN"/>
        </w:rPr>
        <w:t>7</w:t>
      </w:r>
      <w:r w:rsidRPr="00E33D4F">
        <w:rPr>
          <w:rFonts w:ascii="Times New Roman" w:hAnsi="Times New Roman" w:cs="Times New Roman"/>
          <w:color w:val="0000FF"/>
          <w:sz w:val="20"/>
          <w:szCs w:val="20"/>
        </w:rPr>
        <w:t>.</w:t>
      </w:r>
      <w:r w:rsidRPr="00E33D4F">
        <w:rPr>
          <w:rFonts w:ascii="Times New Roman" w:hAnsi="Times New Roman" w:cs="Times New Roman"/>
          <w:color w:val="0000FF"/>
          <w:sz w:val="20"/>
          <w:szCs w:val="20"/>
          <w:lang w:eastAsia="zh-CN"/>
        </w:rPr>
        <w:t xml:space="preserve"> </w:t>
      </w:r>
      <w:r w:rsidRPr="00E33D4F">
        <w:rPr>
          <w:rFonts w:ascii="Times New Roman" w:hAnsi="Times New Roman" w:cs="Times New Roman"/>
          <w:color w:val="3A42EF"/>
          <w:sz w:val="20"/>
          <w:szCs w:val="20"/>
          <w:u w:val="single"/>
          <w:shd w:val="clear" w:color="auto" w:fill="FFFFFF"/>
        </w:rPr>
        <w:t>doi:</w:t>
      </w:r>
      <w:hyperlink r:id="rId10" w:history="1">
        <w:r w:rsidRPr="00E33D4F">
          <w:rPr>
            <w:rStyle w:val="Hyperlink"/>
            <w:rFonts w:ascii="Times New Roman" w:hAnsi="Times New Roman" w:cs="Times New Roman"/>
            <w:sz w:val="20"/>
            <w:szCs w:val="20"/>
            <w:shd w:val="clear" w:color="auto" w:fill="FFFFFF"/>
          </w:rPr>
          <w:t>10.7537/marsnys150622.07</w:t>
        </w:r>
      </w:hyperlink>
      <w:r w:rsidRPr="00E33D4F">
        <w:rPr>
          <w:rFonts w:ascii="Times New Roman" w:hAnsi="Times New Roman" w:cs="Times New Roman"/>
          <w:color w:val="0000FF"/>
          <w:sz w:val="20"/>
          <w:szCs w:val="20"/>
          <w:lang w:eastAsia="zh-CN"/>
        </w:rPr>
        <w:t>.</w:t>
      </w:r>
    </w:p>
    <w:p w:rsidR="005A2923" w:rsidRPr="00E33D4F" w:rsidRDefault="005A2923">
      <w:pPr>
        <w:bidi w:val="0"/>
        <w:spacing w:after="0" w:line="240" w:lineRule="auto"/>
        <w:rPr>
          <w:rFonts w:asciiTheme="majorBidi" w:hAnsiTheme="majorBidi" w:cstheme="majorBidi"/>
          <w:sz w:val="20"/>
          <w:szCs w:val="20"/>
          <w:lang w:bidi="ar-EG"/>
        </w:rPr>
      </w:pPr>
    </w:p>
    <w:p w:rsidR="005A2923" w:rsidRPr="00E33D4F" w:rsidRDefault="00780062">
      <w:pPr>
        <w:bidi w:val="0"/>
        <w:spacing w:after="0" w:line="240" w:lineRule="auto"/>
        <w:jc w:val="both"/>
        <w:rPr>
          <w:rFonts w:asciiTheme="majorBidi" w:hAnsiTheme="majorBidi" w:cstheme="majorBidi"/>
          <w:sz w:val="20"/>
          <w:szCs w:val="20"/>
        </w:rPr>
      </w:pPr>
      <w:r w:rsidRPr="00E33D4F">
        <w:rPr>
          <w:rFonts w:asciiTheme="majorBidi" w:hAnsiTheme="majorBidi" w:cstheme="majorBidi"/>
          <w:b/>
          <w:bCs/>
          <w:sz w:val="20"/>
          <w:szCs w:val="20"/>
        </w:rPr>
        <w:t>Keywords:</w:t>
      </w:r>
      <w:r w:rsidRPr="00E33D4F">
        <w:rPr>
          <w:rFonts w:asciiTheme="majorBidi" w:hAnsiTheme="majorBidi" w:cstheme="majorBidi"/>
          <w:sz w:val="20"/>
          <w:szCs w:val="20"/>
        </w:rPr>
        <w:t xml:space="preserve"> Sensory integration- Cerebral palsy.</w:t>
      </w:r>
    </w:p>
    <w:p w:rsidR="005A2923" w:rsidRPr="00E33D4F" w:rsidRDefault="005A2923">
      <w:pPr>
        <w:bidi w:val="0"/>
        <w:spacing w:after="0" w:line="240" w:lineRule="auto"/>
        <w:jc w:val="both"/>
        <w:rPr>
          <w:rFonts w:asciiTheme="majorBidi" w:hAnsiTheme="majorBidi" w:cstheme="majorBidi"/>
          <w:b/>
          <w:bCs/>
          <w:sz w:val="20"/>
          <w:szCs w:val="20"/>
        </w:rPr>
      </w:pPr>
    </w:p>
    <w:p w:rsidR="005A2923" w:rsidRPr="00E33D4F" w:rsidRDefault="005A2923">
      <w:pPr>
        <w:bidi w:val="0"/>
        <w:spacing w:after="0" w:line="240" w:lineRule="auto"/>
        <w:jc w:val="both"/>
        <w:rPr>
          <w:rFonts w:asciiTheme="majorBidi" w:hAnsiTheme="majorBidi" w:cstheme="majorBidi"/>
          <w:b/>
          <w:bCs/>
          <w:sz w:val="20"/>
          <w:szCs w:val="20"/>
        </w:rPr>
        <w:sectPr w:rsidR="005A2923" w:rsidRPr="00E33D4F">
          <w:headerReference w:type="default" r:id="rId11"/>
          <w:footerReference w:type="default" r:id="rId12"/>
          <w:headerReference w:type="first" r:id="rId13"/>
          <w:footerReference w:type="first" r:id="rId14"/>
          <w:pgSz w:w="12240" w:h="15839"/>
          <w:pgMar w:top="1440" w:right="1440" w:bottom="1440" w:left="1440" w:header="709" w:footer="709" w:gutter="0"/>
          <w:pgNumType w:start="43"/>
          <w:cols w:space="708"/>
          <w:titlePg/>
          <w:bidi/>
          <w:rtlGutter/>
          <w:docGrid w:linePitch="360"/>
        </w:sectPr>
      </w:pPr>
    </w:p>
    <w:p w:rsidR="005A2923" w:rsidRPr="00E33D4F" w:rsidRDefault="00780062">
      <w:pPr>
        <w:bidi w:val="0"/>
        <w:spacing w:after="0" w:line="240" w:lineRule="auto"/>
        <w:jc w:val="both"/>
        <w:rPr>
          <w:rFonts w:asciiTheme="majorBidi" w:hAnsiTheme="majorBidi" w:cstheme="majorBidi"/>
          <w:b/>
          <w:bCs/>
          <w:sz w:val="20"/>
          <w:szCs w:val="20"/>
        </w:rPr>
      </w:pPr>
      <w:r w:rsidRPr="00E33D4F">
        <w:rPr>
          <w:rFonts w:asciiTheme="majorBidi" w:hAnsiTheme="majorBidi" w:cstheme="majorBidi"/>
          <w:b/>
          <w:bCs/>
          <w:sz w:val="20"/>
          <w:szCs w:val="20"/>
        </w:rPr>
        <w:lastRenderedPageBreak/>
        <w:t>Introduction</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Cerebral palsy (CP) is a neurodevelopmental condition that affects muscle tone, movement and motor skills. This is not a single disease but rather a heterogeneous clinical syndrome resulting from injury to the developing brain [1]. Although the disorder it</w:t>
      </w:r>
      <w:r w:rsidRPr="00E33D4F">
        <w:rPr>
          <w:rFonts w:asciiTheme="majorBidi" w:hAnsiTheme="majorBidi" w:cstheme="majorBidi"/>
          <w:sz w:val="20"/>
          <w:szCs w:val="20"/>
          <w:lang w:bidi="ar-EG"/>
        </w:rPr>
        <w:t>self is non-progressive, the clinical manifestations</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change</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 xml:space="preserve">with time as the brain matures [2]. </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Cerebral</w:t>
      </w:r>
      <w:r w:rsidRPr="00E33D4F">
        <w:rPr>
          <w:rFonts w:asciiTheme="majorBidi" w:hAnsiTheme="majorBidi" w:cstheme="majorBidi"/>
          <w:color w:val="000000"/>
          <w:sz w:val="20"/>
          <w:szCs w:val="20"/>
        </w:rPr>
        <w:t xml:space="preserve"> </w:t>
      </w:r>
      <w:r w:rsidRPr="00E33D4F">
        <w:rPr>
          <w:rFonts w:asciiTheme="majorBidi" w:hAnsiTheme="majorBidi" w:cstheme="majorBidi"/>
          <w:sz w:val="20"/>
          <w:szCs w:val="20"/>
          <w:lang w:bidi="ar-EG"/>
        </w:rPr>
        <w:t>palsy is a term used to describe a group of long-lasting impairments of movement and posture deficits that emerge in the developing fetal or infant br</w:t>
      </w:r>
      <w:r w:rsidRPr="00E33D4F">
        <w:rPr>
          <w:rFonts w:asciiTheme="majorBidi" w:hAnsiTheme="majorBidi" w:cstheme="majorBidi"/>
          <w:sz w:val="20"/>
          <w:szCs w:val="20"/>
          <w:lang w:bidi="ar-EG"/>
        </w:rPr>
        <w:t xml:space="preserve">ain, leading to restrictions in activities such as independent walking, stair climbing, running, or walking on an uneven surface </w:t>
      </w:r>
      <w:r w:rsidRPr="00E33D4F">
        <w:rPr>
          <w:rFonts w:asciiTheme="majorBidi" w:hAnsiTheme="majorBidi" w:cstheme="majorBidi"/>
          <w:color w:val="000000"/>
          <w:sz w:val="20"/>
          <w:szCs w:val="20"/>
        </w:rPr>
        <w:t>[3].</w:t>
      </w:r>
      <w:r w:rsidRPr="00E33D4F">
        <w:rPr>
          <w:rFonts w:asciiTheme="majorBidi" w:hAnsiTheme="majorBidi" w:cstheme="majorBidi"/>
          <w:sz w:val="20"/>
          <w:szCs w:val="20"/>
          <w:lang w:bidi="ar-EG"/>
        </w:rPr>
        <w:t xml:space="preserve"> </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Cerebral palsy children have a delayed development due to abnormal muscular tone. They also have somatosensory issues and</w:t>
      </w:r>
      <w:r w:rsidRPr="00E33D4F">
        <w:rPr>
          <w:rFonts w:asciiTheme="majorBidi" w:hAnsiTheme="majorBidi" w:cstheme="majorBidi"/>
          <w:sz w:val="20"/>
          <w:szCs w:val="20"/>
          <w:lang w:bidi="ar-EG"/>
        </w:rPr>
        <w:t xml:space="preserve"> postural and coordination problems [4].</w:t>
      </w:r>
    </w:p>
    <w:p w:rsidR="005A2923" w:rsidRPr="00E33D4F" w:rsidRDefault="005A2923">
      <w:pPr>
        <w:autoSpaceDE w:val="0"/>
        <w:autoSpaceDN w:val="0"/>
        <w:bidi w:val="0"/>
        <w:adjustRightInd w:val="0"/>
        <w:spacing w:after="0" w:line="240" w:lineRule="auto"/>
        <w:jc w:val="both"/>
        <w:rPr>
          <w:rFonts w:asciiTheme="majorBidi" w:hAnsiTheme="majorBidi" w:cstheme="majorBidi"/>
          <w:b/>
          <w:bCs/>
          <w:sz w:val="20"/>
          <w:szCs w:val="20"/>
        </w:rPr>
      </w:pPr>
    </w:p>
    <w:p w:rsidR="005A2923" w:rsidRPr="00E33D4F" w:rsidRDefault="00780062">
      <w:pPr>
        <w:autoSpaceDE w:val="0"/>
        <w:autoSpaceDN w:val="0"/>
        <w:bidi w:val="0"/>
        <w:adjustRightInd w:val="0"/>
        <w:spacing w:after="0" w:line="240" w:lineRule="auto"/>
        <w:jc w:val="both"/>
        <w:rPr>
          <w:rFonts w:asciiTheme="majorBidi" w:hAnsiTheme="majorBidi" w:cstheme="majorBidi"/>
          <w:b/>
          <w:bCs/>
          <w:sz w:val="20"/>
          <w:szCs w:val="20"/>
          <w:rtl/>
        </w:rPr>
      </w:pPr>
      <w:r w:rsidRPr="00E33D4F">
        <w:rPr>
          <w:rFonts w:asciiTheme="majorBidi" w:hAnsiTheme="majorBidi" w:cstheme="majorBidi"/>
          <w:b/>
          <w:bCs/>
          <w:sz w:val="20"/>
          <w:szCs w:val="20"/>
        </w:rPr>
        <w:t>Etiology and Risk Factors</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Cerebral palsy is a common cause of physical disability in children, with reported prevalence ranging from 1 to 4 per 1000 live births and a higher prevalence in males than in females [5].</w:t>
      </w:r>
      <w:r w:rsidRPr="00E33D4F">
        <w:rPr>
          <w:rFonts w:asciiTheme="majorBidi" w:hAnsiTheme="majorBidi" w:cstheme="majorBidi"/>
          <w:sz w:val="20"/>
          <w:szCs w:val="20"/>
          <w:lang w:bidi="ar-EG"/>
        </w:rPr>
        <w:t xml:space="preserve"> </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The etiology of CP is very diverse and multifactorial. The causes are congenital, genetic, inflammatory, infectious, anoxic, traumatic and metabolic. The causes could be prenatal (e.g. infection, gestational diabetes), perinatal (e.g. asphyxia, birth injur</w:t>
      </w:r>
      <w:r w:rsidRPr="00E33D4F">
        <w:rPr>
          <w:rFonts w:asciiTheme="majorBidi" w:hAnsiTheme="majorBidi" w:cstheme="majorBidi"/>
          <w:sz w:val="20"/>
          <w:szCs w:val="20"/>
          <w:lang w:bidi="ar-EG"/>
        </w:rPr>
        <w:t xml:space="preserve">y) or postnatal causes (e.g. CVA, </w:t>
      </w:r>
      <w:r w:rsidRPr="00E33D4F">
        <w:rPr>
          <w:rFonts w:asciiTheme="majorBidi" w:hAnsiTheme="majorBidi" w:cstheme="majorBidi"/>
          <w:sz w:val="20"/>
          <w:szCs w:val="20"/>
          <w:lang w:bidi="ar-EG"/>
        </w:rPr>
        <w:lastRenderedPageBreak/>
        <w:t xml:space="preserve">high fever, meningitis, encephalitis). As much as 75% - 80% of the cases are due to prenatal injury with less than 10% being due to significant birth trauma or asphyxia [6]. </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Prematurity and low birth weight appear to be t</w:t>
      </w:r>
      <w:r w:rsidRPr="00E33D4F">
        <w:rPr>
          <w:rFonts w:asciiTheme="majorBidi" w:hAnsiTheme="majorBidi" w:cstheme="majorBidi"/>
          <w:sz w:val="20"/>
          <w:szCs w:val="20"/>
          <w:lang w:bidi="ar-EG"/>
        </w:rPr>
        <w:t>he most important risk factors, with the risk of CP increasing as gestational age and birth weight decrease, also cystic periventricular leukomalacia (CPVL) is considered as a risk factor for developing CP, with 60 percent to 100 percent of CPVL patients h</w:t>
      </w:r>
      <w:r w:rsidRPr="00E33D4F">
        <w:rPr>
          <w:rFonts w:asciiTheme="majorBidi" w:hAnsiTheme="majorBidi" w:cstheme="majorBidi"/>
          <w:sz w:val="20"/>
          <w:szCs w:val="20"/>
          <w:lang w:bidi="ar-EG"/>
        </w:rPr>
        <w:t>aving CP [7].</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 xml:space="preserve">Hypoxia-/ischemia-related brain damage is a major factor for morbidity and mortality not only in the adult but also in the pre- and perinatal period where it clinically frequently presents as cerebral palsy (CP) [8]. </w:t>
      </w:r>
    </w:p>
    <w:p w:rsidR="005A2923" w:rsidRPr="00E33D4F" w:rsidRDefault="005A2923">
      <w:pPr>
        <w:autoSpaceDE w:val="0"/>
        <w:autoSpaceDN w:val="0"/>
        <w:bidi w:val="0"/>
        <w:adjustRightInd w:val="0"/>
        <w:spacing w:after="0" w:line="240" w:lineRule="auto"/>
        <w:jc w:val="both"/>
        <w:rPr>
          <w:rFonts w:asciiTheme="majorBidi" w:hAnsiTheme="majorBidi" w:cstheme="majorBidi"/>
          <w:b/>
          <w:bCs/>
          <w:sz w:val="20"/>
          <w:szCs w:val="20"/>
          <w:lang w:bidi="ar-EG"/>
        </w:rPr>
      </w:pPr>
    </w:p>
    <w:p w:rsidR="005A2923" w:rsidRPr="00E33D4F" w:rsidRDefault="00780062">
      <w:pPr>
        <w:autoSpaceDE w:val="0"/>
        <w:autoSpaceDN w:val="0"/>
        <w:bidi w:val="0"/>
        <w:adjustRightInd w:val="0"/>
        <w:spacing w:after="0" w:line="240" w:lineRule="auto"/>
        <w:jc w:val="both"/>
        <w:rPr>
          <w:rFonts w:asciiTheme="majorBidi" w:hAnsiTheme="majorBidi" w:cstheme="majorBidi"/>
          <w:b/>
          <w:bCs/>
          <w:sz w:val="20"/>
          <w:szCs w:val="20"/>
          <w:lang w:bidi="ar-EG"/>
        </w:rPr>
      </w:pPr>
      <w:r w:rsidRPr="00E33D4F">
        <w:rPr>
          <w:rFonts w:asciiTheme="majorBidi" w:hAnsiTheme="majorBidi" w:cstheme="majorBidi"/>
          <w:b/>
          <w:bCs/>
          <w:sz w:val="20"/>
          <w:szCs w:val="20"/>
          <w:lang w:bidi="ar-EG"/>
        </w:rPr>
        <w:t>Classification</w:t>
      </w:r>
    </w:p>
    <w:p w:rsidR="005A2923" w:rsidRPr="00E33D4F" w:rsidRDefault="00780062">
      <w:pPr>
        <w:pStyle w:val="a0"/>
        <w:spacing w:before="0" w:after="0" w:line="240" w:lineRule="auto"/>
        <w:ind w:firstLine="426"/>
        <w:jc w:val="both"/>
        <w:rPr>
          <w:rFonts w:asciiTheme="majorBidi" w:eastAsiaTheme="minorHAnsi" w:hAnsiTheme="majorBidi" w:cstheme="majorBidi"/>
          <w:sz w:val="20"/>
          <w:szCs w:val="20"/>
          <w:lang w:eastAsia="en-US" w:bidi="ar-EG"/>
        </w:rPr>
      </w:pPr>
      <w:r w:rsidRPr="00E33D4F">
        <w:rPr>
          <w:rFonts w:asciiTheme="majorBidi" w:eastAsiaTheme="minorHAnsi" w:hAnsiTheme="majorBidi" w:cstheme="majorBidi"/>
          <w:sz w:val="20"/>
          <w:szCs w:val="20"/>
          <w:lang w:eastAsia="en-US" w:bidi="ar-EG"/>
        </w:rPr>
        <w:t>Cerebral</w:t>
      </w:r>
      <w:r w:rsidRPr="00E33D4F">
        <w:rPr>
          <w:rFonts w:asciiTheme="majorBidi" w:eastAsiaTheme="minorHAnsi" w:hAnsiTheme="majorBidi" w:cstheme="majorBidi"/>
          <w:sz w:val="20"/>
          <w:szCs w:val="20"/>
          <w:lang w:eastAsia="en-US" w:bidi="ar-EG"/>
        </w:rPr>
        <w:t xml:space="preserve"> palsy is commonly classified based on the nature of the movement abnormality and the anatomical or topographic distribution of the motor abnormalities [9].</w:t>
      </w:r>
    </w:p>
    <w:p w:rsidR="005A2923" w:rsidRPr="00E33D4F" w:rsidRDefault="00780062">
      <w:pPr>
        <w:pStyle w:val="a0"/>
        <w:spacing w:before="0" w:after="0" w:line="240" w:lineRule="auto"/>
        <w:ind w:firstLine="426"/>
        <w:jc w:val="both"/>
        <w:rPr>
          <w:rFonts w:asciiTheme="majorBidi" w:eastAsiaTheme="minorHAnsi" w:hAnsiTheme="majorBidi" w:cstheme="majorBidi"/>
          <w:sz w:val="20"/>
          <w:szCs w:val="20"/>
          <w:lang w:eastAsia="en-US" w:bidi="ar-EG"/>
        </w:rPr>
      </w:pPr>
      <w:r w:rsidRPr="00E33D4F">
        <w:rPr>
          <w:rFonts w:asciiTheme="majorBidi" w:eastAsiaTheme="minorHAnsi" w:hAnsiTheme="majorBidi" w:cstheme="majorBidi"/>
          <w:sz w:val="20"/>
          <w:szCs w:val="20"/>
          <w:lang w:eastAsia="en-US" w:bidi="ar-EG"/>
        </w:rPr>
        <w:t>The classification, according to movement patterns, includes spastic, dyskinetic (dystonia or chore</w:t>
      </w:r>
      <w:r w:rsidRPr="00E33D4F">
        <w:rPr>
          <w:rFonts w:asciiTheme="majorBidi" w:eastAsiaTheme="minorHAnsi" w:hAnsiTheme="majorBidi" w:cstheme="majorBidi"/>
          <w:sz w:val="20"/>
          <w:szCs w:val="20"/>
          <w:lang w:eastAsia="en-US" w:bidi="ar-EG"/>
        </w:rPr>
        <w:t>oathetosis), ataxic, and mixed forms [10].</w:t>
      </w:r>
    </w:p>
    <w:p w:rsidR="005A2923" w:rsidRPr="00E33D4F" w:rsidRDefault="00780062">
      <w:pPr>
        <w:pStyle w:val="a0"/>
        <w:spacing w:before="0" w:after="0" w:line="240" w:lineRule="auto"/>
        <w:ind w:firstLine="426"/>
        <w:jc w:val="both"/>
        <w:rPr>
          <w:rFonts w:asciiTheme="majorBidi" w:eastAsiaTheme="minorHAnsi" w:hAnsiTheme="majorBidi" w:cstheme="majorBidi"/>
          <w:sz w:val="20"/>
          <w:szCs w:val="20"/>
          <w:lang w:eastAsia="en-US" w:bidi="ar-EG"/>
        </w:rPr>
      </w:pPr>
      <w:r w:rsidRPr="00E33D4F">
        <w:rPr>
          <w:rFonts w:asciiTheme="majorBidi" w:eastAsiaTheme="minorHAnsi" w:hAnsiTheme="majorBidi" w:cstheme="majorBidi"/>
          <w:sz w:val="20"/>
          <w:szCs w:val="20"/>
          <w:lang w:eastAsia="en-US" w:bidi="ar-EG"/>
        </w:rPr>
        <w:t>Spastic CP is characterized by at least two of the following features: 1. Abnormal posture pattern and/or movement 2. Increased tone 3. Pathological reflexes.</w:t>
      </w:r>
    </w:p>
    <w:p w:rsidR="005A2923" w:rsidRPr="00E33D4F" w:rsidRDefault="00780062">
      <w:pPr>
        <w:pStyle w:val="a0"/>
        <w:spacing w:before="0" w:after="0" w:line="240" w:lineRule="auto"/>
        <w:ind w:firstLine="426"/>
        <w:jc w:val="both"/>
        <w:rPr>
          <w:rFonts w:asciiTheme="majorBidi" w:eastAsiaTheme="minorHAnsi" w:hAnsiTheme="majorBidi" w:cstheme="majorBidi"/>
          <w:sz w:val="20"/>
          <w:szCs w:val="20"/>
          <w:lang w:eastAsia="en-US" w:bidi="ar-EG"/>
        </w:rPr>
      </w:pPr>
      <w:r w:rsidRPr="00E33D4F">
        <w:rPr>
          <w:rFonts w:asciiTheme="majorBidi" w:eastAsiaTheme="minorHAnsi" w:hAnsiTheme="majorBidi" w:cstheme="majorBidi"/>
          <w:sz w:val="20"/>
          <w:szCs w:val="20"/>
          <w:lang w:eastAsia="en-US" w:bidi="ar-EG"/>
        </w:rPr>
        <w:t>Dyskinetic CP is characterized by both: Abnormal postu</w:t>
      </w:r>
      <w:r w:rsidRPr="00E33D4F">
        <w:rPr>
          <w:rFonts w:asciiTheme="majorBidi" w:eastAsiaTheme="minorHAnsi" w:hAnsiTheme="majorBidi" w:cstheme="majorBidi"/>
          <w:sz w:val="20"/>
          <w:szCs w:val="20"/>
          <w:lang w:eastAsia="en-US" w:bidi="ar-EG"/>
        </w:rPr>
        <w:t xml:space="preserve">re patterns and/or movement, and </w:t>
      </w:r>
      <w:r w:rsidRPr="00E33D4F">
        <w:rPr>
          <w:rFonts w:asciiTheme="majorBidi" w:eastAsiaTheme="minorHAnsi" w:hAnsiTheme="majorBidi" w:cstheme="majorBidi"/>
          <w:sz w:val="20"/>
          <w:szCs w:val="20"/>
          <w:lang w:eastAsia="en-US" w:bidi="ar-EG"/>
        </w:rPr>
        <w:lastRenderedPageBreak/>
        <w:t xml:space="preserve">movements that are involuntary, recurring, and occasionally stereotyped. It is either dystonic or chorea-athetotic CP. </w:t>
      </w:r>
    </w:p>
    <w:p w:rsidR="005A2923" w:rsidRPr="00E33D4F" w:rsidRDefault="00780062">
      <w:pPr>
        <w:pStyle w:val="a0"/>
        <w:spacing w:before="0" w:after="0" w:line="240" w:lineRule="auto"/>
        <w:ind w:firstLine="426"/>
        <w:jc w:val="both"/>
        <w:rPr>
          <w:rFonts w:asciiTheme="majorBidi" w:eastAsiaTheme="minorHAnsi" w:hAnsiTheme="majorBidi" w:cstheme="majorBidi"/>
          <w:sz w:val="20"/>
          <w:szCs w:val="20"/>
          <w:lang w:eastAsia="en-US" w:bidi="ar-EG"/>
        </w:rPr>
      </w:pPr>
      <w:r w:rsidRPr="00E33D4F">
        <w:rPr>
          <w:rFonts w:asciiTheme="majorBidi" w:eastAsiaTheme="minorHAnsi" w:hAnsiTheme="majorBidi" w:cstheme="majorBidi"/>
          <w:sz w:val="20"/>
          <w:szCs w:val="20"/>
          <w:lang w:eastAsia="en-US" w:bidi="ar-EG"/>
        </w:rPr>
        <w:t xml:space="preserve">Ataxic CP is characterized by: loss of organized muscular coordination so that movements are performed </w:t>
      </w:r>
      <w:r w:rsidRPr="00E33D4F">
        <w:rPr>
          <w:rFonts w:asciiTheme="majorBidi" w:eastAsiaTheme="minorHAnsi" w:hAnsiTheme="majorBidi" w:cstheme="majorBidi"/>
          <w:sz w:val="20"/>
          <w:szCs w:val="20"/>
          <w:lang w:eastAsia="en-US" w:bidi="ar-EG"/>
        </w:rPr>
        <w:t>with abnormal force, rhythm, and accuracy, and abnormal posture patterns and/or movement. It has no subtypes [11].</w:t>
      </w:r>
    </w:p>
    <w:p w:rsidR="005A2923" w:rsidRPr="00E33D4F" w:rsidRDefault="005A2923">
      <w:pPr>
        <w:pStyle w:val="a0"/>
        <w:spacing w:before="0" w:after="0" w:line="240" w:lineRule="auto"/>
        <w:ind w:firstLine="426"/>
        <w:jc w:val="both"/>
        <w:rPr>
          <w:rFonts w:asciiTheme="majorBidi" w:eastAsiaTheme="minorHAnsi" w:hAnsiTheme="majorBidi" w:cstheme="majorBidi"/>
          <w:sz w:val="20"/>
          <w:szCs w:val="20"/>
          <w:lang w:eastAsia="en-US" w:bidi="ar-EG"/>
        </w:rPr>
      </w:pPr>
    </w:p>
    <w:p w:rsidR="005A2923" w:rsidRPr="00E33D4F" w:rsidRDefault="00780062">
      <w:pPr>
        <w:pStyle w:val="a0"/>
        <w:spacing w:before="0" w:after="0" w:line="240" w:lineRule="auto"/>
        <w:ind w:firstLine="426"/>
        <w:jc w:val="both"/>
        <w:rPr>
          <w:rFonts w:asciiTheme="majorBidi" w:eastAsiaTheme="minorHAnsi" w:hAnsiTheme="majorBidi" w:cstheme="majorBidi"/>
          <w:sz w:val="20"/>
          <w:szCs w:val="20"/>
          <w:lang w:eastAsia="en-US" w:bidi="ar-EG"/>
        </w:rPr>
      </w:pPr>
      <w:r w:rsidRPr="00E33D4F">
        <w:rPr>
          <w:rFonts w:asciiTheme="majorBidi" w:eastAsiaTheme="minorHAnsi" w:hAnsiTheme="majorBidi" w:cstheme="majorBidi"/>
          <w:sz w:val="20"/>
          <w:szCs w:val="20"/>
          <w:lang w:eastAsia="en-US" w:bidi="ar-EG"/>
        </w:rPr>
        <w:t>The topographical classification is: [12]</w:t>
      </w:r>
    </w:p>
    <w:p w:rsidR="005A2923" w:rsidRPr="00E33D4F" w:rsidRDefault="005A2923">
      <w:pPr>
        <w:pStyle w:val="a0"/>
        <w:spacing w:before="0" w:after="0" w:line="240" w:lineRule="auto"/>
        <w:ind w:firstLine="426"/>
        <w:jc w:val="both"/>
        <w:rPr>
          <w:rFonts w:asciiTheme="majorBidi" w:eastAsiaTheme="minorHAnsi" w:hAnsiTheme="majorBidi" w:cstheme="majorBidi"/>
          <w:sz w:val="20"/>
          <w:szCs w:val="20"/>
          <w:lang w:eastAsia="en-US" w:bidi="ar-EG"/>
        </w:rPr>
      </w:pPr>
    </w:p>
    <w:p w:rsidR="005A2923" w:rsidRPr="00E33D4F" w:rsidRDefault="00780062">
      <w:pPr>
        <w:pStyle w:val="a"/>
        <w:spacing w:line="240" w:lineRule="auto"/>
        <w:ind w:left="567" w:hanging="567"/>
        <w:jc w:val="both"/>
        <w:rPr>
          <w:rFonts w:asciiTheme="majorBidi" w:eastAsiaTheme="minorHAnsi" w:hAnsiTheme="majorBidi" w:cstheme="majorBidi"/>
          <w:sz w:val="20"/>
          <w:szCs w:val="20"/>
          <w:lang w:eastAsia="en-US"/>
        </w:rPr>
      </w:pPr>
      <w:r w:rsidRPr="00E33D4F">
        <w:rPr>
          <w:rFonts w:asciiTheme="majorBidi" w:eastAsiaTheme="minorHAnsi" w:hAnsiTheme="majorBidi" w:cstheme="majorBidi"/>
          <w:sz w:val="20"/>
          <w:szCs w:val="20"/>
          <w:lang w:eastAsia="en-US"/>
        </w:rPr>
        <w:t>Quadriplegia (Tetraplegia): All limbs and parts of the body are involved. The arms are just as af</w:t>
      </w:r>
      <w:r w:rsidRPr="00E33D4F">
        <w:rPr>
          <w:rFonts w:asciiTheme="majorBidi" w:eastAsiaTheme="minorHAnsi" w:hAnsiTheme="majorBidi" w:cstheme="majorBidi"/>
          <w:sz w:val="20"/>
          <w:szCs w:val="20"/>
          <w:lang w:eastAsia="en-US"/>
        </w:rPr>
        <w:t>fected as the legs, if not more so. A lot of them are asymmetrical (one side more affected).</w:t>
      </w:r>
    </w:p>
    <w:p w:rsidR="005A2923" w:rsidRPr="00E33D4F" w:rsidRDefault="00780062">
      <w:pPr>
        <w:pStyle w:val="a"/>
        <w:spacing w:line="240" w:lineRule="auto"/>
        <w:ind w:left="567" w:hanging="567"/>
        <w:jc w:val="both"/>
        <w:rPr>
          <w:rFonts w:asciiTheme="majorBidi" w:eastAsiaTheme="minorHAnsi" w:hAnsiTheme="majorBidi" w:cstheme="majorBidi"/>
          <w:sz w:val="20"/>
          <w:szCs w:val="20"/>
          <w:lang w:eastAsia="en-US"/>
        </w:rPr>
      </w:pPr>
      <w:r w:rsidRPr="00E33D4F">
        <w:rPr>
          <w:rFonts w:asciiTheme="majorBidi" w:eastAsiaTheme="minorHAnsi" w:hAnsiTheme="majorBidi" w:cstheme="majorBidi"/>
          <w:sz w:val="20"/>
          <w:szCs w:val="20"/>
          <w:lang w:eastAsia="en-US"/>
        </w:rPr>
        <w:t xml:space="preserve">Diplegia: Involvement of limbs, with arms much less affected than legs. Asymmetry may be present. </w:t>
      </w:r>
    </w:p>
    <w:p w:rsidR="005A2923" w:rsidRPr="00E33D4F" w:rsidRDefault="00780062">
      <w:pPr>
        <w:pStyle w:val="a"/>
        <w:spacing w:line="240" w:lineRule="auto"/>
        <w:ind w:left="567" w:hanging="567"/>
        <w:jc w:val="both"/>
        <w:rPr>
          <w:rFonts w:asciiTheme="majorBidi" w:eastAsiaTheme="minorHAnsi" w:hAnsiTheme="majorBidi" w:cstheme="majorBidi"/>
          <w:sz w:val="20"/>
          <w:szCs w:val="20"/>
          <w:lang w:eastAsia="en-US"/>
        </w:rPr>
      </w:pPr>
      <w:r w:rsidRPr="00E33D4F">
        <w:rPr>
          <w:rFonts w:asciiTheme="majorBidi" w:eastAsiaTheme="minorHAnsi" w:hAnsiTheme="majorBidi" w:cstheme="majorBidi"/>
          <w:sz w:val="20"/>
          <w:szCs w:val="20"/>
          <w:lang w:eastAsia="en-US"/>
        </w:rPr>
        <w:t>Hemiplegia: Limbs and body on one side are affected.</w:t>
      </w:r>
    </w:p>
    <w:p w:rsidR="005A2923" w:rsidRPr="00E33D4F" w:rsidRDefault="005A2923">
      <w:pPr>
        <w:autoSpaceDE w:val="0"/>
        <w:autoSpaceDN w:val="0"/>
        <w:bidi w:val="0"/>
        <w:adjustRightInd w:val="0"/>
        <w:spacing w:after="0" w:line="240" w:lineRule="auto"/>
        <w:jc w:val="both"/>
        <w:rPr>
          <w:rFonts w:asciiTheme="majorBidi" w:hAnsiTheme="majorBidi" w:cstheme="majorBidi"/>
          <w:b/>
          <w:bCs/>
          <w:sz w:val="20"/>
          <w:szCs w:val="20"/>
          <w:lang w:bidi="ar-EG"/>
        </w:rPr>
      </w:pPr>
    </w:p>
    <w:p w:rsidR="005A2923" w:rsidRPr="00E33D4F" w:rsidRDefault="00780062">
      <w:pPr>
        <w:autoSpaceDE w:val="0"/>
        <w:autoSpaceDN w:val="0"/>
        <w:bidi w:val="0"/>
        <w:adjustRightInd w:val="0"/>
        <w:spacing w:after="0" w:line="240" w:lineRule="auto"/>
        <w:jc w:val="both"/>
        <w:rPr>
          <w:rFonts w:asciiTheme="majorBidi" w:hAnsiTheme="majorBidi" w:cstheme="majorBidi"/>
          <w:b/>
          <w:bCs/>
          <w:sz w:val="20"/>
          <w:szCs w:val="20"/>
          <w:lang w:bidi="ar-EG"/>
        </w:rPr>
      </w:pPr>
      <w:r w:rsidRPr="00E33D4F">
        <w:rPr>
          <w:rFonts w:asciiTheme="majorBidi" w:hAnsiTheme="majorBidi" w:cstheme="majorBidi"/>
          <w:b/>
          <w:bCs/>
          <w:sz w:val="20"/>
          <w:szCs w:val="20"/>
          <w:lang w:bidi="ar-EG"/>
        </w:rPr>
        <w:t xml:space="preserve">Signs and </w:t>
      </w:r>
      <w:r w:rsidRPr="00E33D4F">
        <w:rPr>
          <w:rFonts w:asciiTheme="majorBidi" w:hAnsiTheme="majorBidi" w:cstheme="majorBidi"/>
          <w:b/>
          <w:bCs/>
          <w:sz w:val="20"/>
          <w:szCs w:val="20"/>
          <w:lang w:bidi="ar-EG"/>
        </w:rPr>
        <w:t>symptoms</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The common symptoms of CP are spasticity, involuntary movements, unsteady gait, and balance problems[13].</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The clinical picture of CP includes neuromuscular dysfunctions, such as the loss of selective motor control and muscle tone disturbance, caus</w:t>
      </w:r>
      <w:r w:rsidRPr="00E33D4F">
        <w:rPr>
          <w:rFonts w:asciiTheme="majorBidi" w:hAnsiTheme="majorBidi" w:cstheme="majorBidi"/>
          <w:sz w:val="20"/>
          <w:szCs w:val="20"/>
          <w:lang w:bidi="ar-EG"/>
        </w:rPr>
        <w:t>ing an imbalance between agonist and antagonist muscles, coordination disturbance, sensory alterations and weakness [14].</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Children with CP have different sensory integration problems. The term sensory integration, as it is used here refers to both a theory</w:t>
      </w:r>
      <w:r w:rsidRPr="00E33D4F">
        <w:rPr>
          <w:rFonts w:asciiTheme="majorBidi" w:hAnsiTheme="majorBidi" w:cstheme="majorBidi"/>
          <w:sz w:val="20"/>
          <w:szCs w:val="20"/>
          <w:lang w:bidi="ar-EG"/>
        </w:rPr>
        <w:t>, originally developed by Ayres and a neurological process that enables the individual to take in, interpret, integrate, and use the spatial-temporal aspects of sensory information from the body and the environment to plan and produce organized motor behav</w:t>
      </w:r>
      <w:r w:rsidRPr="00E33D4F">
        <w:rPr>
          <w:rFonts w:asciiTheme="majorBidi" w:hAnsiTheme="majorBidi" w:cstheme="majorBidi"/>
          <w:sz w:val="20"/>
          <w:szCs w:val="20"/>
          <w:lang w:bidi="ar-EG"/>
        </w:rPr>
        <w:t>ior [15].</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 xml:space="preserve">Motor problems of CP are usually accompanied by many problems such as sensory, perception, cognition, communication, behavior, gastrointestinal problems, Hearing and vision abnormalities, impaired oral-motor function, urinary incontinence, </w:t>
      </w:r>
      <w:r w:rsidRPr="00E33D4F">
        <w:rPr>
          <w:rFonts w:asciiTheme="majorBidi" w:hAnsiTheme="majorBidi" w:cstheme="majorBidi"/>
          <w:sz w:val="20"/>
          <w:szCs w:val="20"/>
          <w:lang w:bidi="ar-EG"/>
        </w:rPr>
        <w:t>pressure ulcers, osteoporosis, and secondary muscular issues [16,17].</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Sensory integration problem is one of the most important problems which seen in children with CP. Sensory integration problem has been decreased functional ability of children on activit</w:t>
      </w:r>
      <w:r w:rsidRPr="00E33D4F">
        <w:rPr>
          <w:rFonts w:asciiTheme="majorBidi" w:hAnsiTheme="majorBidi" w:cstheme="majorBidi"/>
          <w:sz w:val="20"/>
          <w:szCs w:val="20"/>
          <w:lang w:bidi="ar-EG"/>
        </w:rPr>
        <w:t>ies of daily living [15].</w:t>
      </w:r>
    </w:p>
    <w:p w:rsidR="005A2923" w:rsidRPr="00E33D4F" w:rsidRDefault="00780062">
      <w:pPr>
        <w:pStyle w:val="a0"/>
        <w:spacing w:before="0" w:after="0" w:line="240" w:lineRule="auto"/>
        <w:ind w:firstLine="426"/>
        <w:jc w:val="both"/>
        <w:rPr>
          <w:rFonts w:asciiTheme="majorBidi" w:eastAsiaTheme="minorHAnsi" w:hAnsiTheme="majorBidi" w:cstheme="majorBidi"/>
          <w:sz w:val="20"/>
          <w:szCs w:val="20"/>
          <w:lang w:eastAsia="en-US" w:bidi="ar-EG"/>
        </w:rPr>
      </w:pPr>
      <w:r w:rsidRPr="00E33D4F">
        <w:rPr>
          <w:rFonts w:asciiTheme="majorBidi" w:eastAsiaTheme="minorHAnsi" w:hAnsiTheme="majorBidi" w:cstheme="majorBidi"/>
          <w:sz w:val="20"/>
          <w:szCs w:val="20"/>
          <w:lang w:eastAsia="en-US" w:bidi="ar-EG"/>
        </w:rPr>
        <w:t xml:space="preserve">Problem in sensory integration leads to sensory integration dysfunction (SID) which is defined as '' the inefficient neurological processing of information </w:t>
      </w:r>
      <w:r w:rsidRPr="00E33D4F">
        <w:rPr>
          <w:rFonts w:asciiTheme="majorBidi" w:eastAsiaTheme="minorHAnsi" w:hAnsiTheme="majorBidi" w:cstheme="majorBidi"/>
          <w:sz w:val="20"/>
          <w:szCs w:val="20"/>
          <w:lang w:eastAsia="en-US" w:bidi="ar-EG"/>
        </w:rPr>
        <w:lastRenderedPageBreak/>
        <w:t xml:space="preserve">received through senses causing problems with learning, developmental and </w:t>
      </w:r>
      <w:r w:rsidRPr="00E33D4F">
        <w:rPr>
          <w:rFonts w:asciiTheme="majorBidi" w:eastAsiaTheme="minorHAnsi" w:hAnsiTheme="majorBidi" w:cstheme="majorBidi"/>
          <w:sz w:val="20"/>
          <w:szCs w:val="20"/>
          <w:lang w:eastAsia="en-US" w:bidi="ar-EG"/>
        </w:rPr>
        <w:t>behavior [18].</w:t>
      </w:r>
    </w:p>
    <w:p w:rsidR="005A2923" w:rsidRPr="00E33D4F" w:rsidRDefault="00780062">
      <w:pPr>
        <w:pStyle w:val="a0"/>
        <w:spacing w:before="0" w:after="0" w:line="240" w:lineRule="auto"/>
        <w:ind w:firstLine="426"/>
        <w:jc w:val="both"/>
        <w:rPr>
          <w:rFonts w:asciiTheme="majorBidi" w:eastAsiaTheme="minorHAnsi" w:hAnsiTheme="majorBidi" w:cstheme="majorBidi"/>
          <w:sz w:val="20"/>
          <w:szCs w:val="20"/>
          <w:lang w:eastAsia="en-US" w:bidi="ar-EG"/>
        </w:rPr>
      </w:pPr>
      <w:r w:rsidRPr="00E33D4F">
        <w:rPr>
          <w:rFonts w:asciiTheme="majorBidi" w:eastAsiaTheme="minorHAnsi" w:hAnsiTheme="majorBidi" w:cstheme="majorBidi"/>
          <w:sz w:val="20"/>
          <w:szCs w:val="20"/>
          <w:lang w:eastAsia="en-US" w:bidi="ar-EG"/>
        </w:rPr>
        <w:t>About 90% of children with CP present with sensory dysfunction such as tactile and proprioceptive deficits. The impaired central nervous system in CP produces not only abnormal muscle tone as well as sensory disturbances [19].</w:t>
      </w:r>
    </w:p>
    <w:p w:rsidR="005A2923" w:rsidRPr="00E33D4F" w:rsidRDefault="005A2923">
      <w:pPr>
        <w:pStyle w:val="a0"/>
        <w:spacing w:before="0" w:after="0" w:line="240" w:lineRule="auto"/>
        <w:ind w:firstLine="0"/>
        <w:jc w:val="both"/>
        <w:rPr>
          <w:rFonts w:asciiTheme="majorBidi" w:eastAsiaTheme="minorHAnsi" w:hAnsiTheme="majorBidi" w:cstheme="majorBidi"/>
          <w:b/>
          <w:bCs/>
          <w:sz w:val="20"/>
          <w:szCs w:val="20"/>
          <w:lang w:eastAsia="en-US" w:bidi="ar-EG"/>
        </w:rPr>
      </w:pPr>
    </w:p>
    <w:p w:rsidR="005A2923" w:rsidRPr="00E33D4F" w:rsidRDefault="00780062">
      <w:pPr>
        <w:pStyle w:val="a0"/>
        <w:spacing w:before="0" w:after="0" w:line="240" w:lineRule="auto"/>
        <w:ind w:firstLine="0"/>
        <w:jc w:val="both"/>
        <w:rPr>
          <w:rFonts w:asciiTheme="majorBidi" w:eastAsiaTheme="minorHAnsi" w:hAnsiTheme="majorBidi" w:cstheme="majorBidi"/>
          <w:b/>
          <w:bCs/>
          <w:sz w:val="20"/>
          <w:szCs w:val="20"/>
          <w:rtl/>
          <w:lang w:eastAsia="en-US" w:bidi="ar-EG"/>
        </w:rPr>
      </w:pPr>
      <w:r w:rsidRPr="00E33D4F">
        <w:rPr>
          <w:rFonts w:asciiTheme="majorBidi" w:eastAsiaTheme="minorHAnsi" w:hAnsiTheme="majorBidi" w:cstheme="majorBidi"/>
          <w:b/>
          <w:bCs/>
          <w:sz w:val="20"/>
          <w:szCs w:val="20"/>
          <w:lang w:eastAsia="en-US" w:bidi="ar-EG"/>
        </w:rPr>
        <w:t>Management</w:t>
      </w:r>
    </w:p>
    <w:p w:rsidR="005A2923" w:rsidRPr="00E33D4F" w:rsidRDefault="00780062">
      <w:pPr>
        <w:pStyle w:val="a0"/>
        <w:spacing w:before="0" w:after="0" w:line="240" w:lineRule="auto"/>
        <w:ind w:firstLine="426"/>
        <w:jc w:val="both"/>
        <w:rPr>
          <w:rFonts w:asciiTheme="majorBidi" w:eastAsiaTheme="minorHAnsi" w:hAnsiTheme="majorBidi" w:cstheme="majorBidi"/>
          <w:sz w:val="20"/>
          <w:szCs w:val="20"/>
          <w:lang w:eastAsia="en-US" w:bidi="ar-EG"/>
        </w:rPr>
      </w:pPr>
      <w:r w:rsidRPr="00E33D4F">
        <w:rPr>
          <w:rFonts w:asciiTheme="majorBidi" w:eastAsiaTheme="minorHAnsi" w:hAnsiTheme="majorBidi" w:cstheme="majorBidi"/>
          <w:sz w:val="20"/>
          <w:szCs w:val="20"/>
          <w:lang w:eastAsia="en-US" w:bidi="ar-EG"/>
        </w:rPr>
        <w:t>Evaluation is very important in understanding and efficiently treating motor function problems that are the major factor influencing functional independence in CP [20].</w:t>
      </w:r>
    </w:p>
    <w:p w:rsidR="005A2923" w:rsidRPr="00E33D4F" w:rsidRDefault="00780062">
      <w:pPr>
        <w:pStyle w:val="a0"/>
        <w:spacing w:before="0" w:after="0" w:line="240" w:lineRule="auto"/>
        <w:ind w:firstLine="426"/>
        <w:jc w:val="both"/>
        <w:rPr>
          <w:rFonts w:asciiTheme="majorBidi" w:eastAsiaTheme="minorHAnsi" w:hAnsiTheme="majorBidi" w:cstheme="majorBidi"/>
          <w:sz w:val="20"/>
          <w:szCs w:val="20"/>
          <w:lang w:eastAsia="en-US" w:bidi="ar-EG"/>
        </w:rPr>
      </w:pPr>
      <w:r w:rsidRPr="00E33D4F">
        <w:rPr>
          <w:rFonts w:asciiTheme="majorBidi" w:eastAsiaTheme="minorHAnsi" w:hAnsiTheme="majorBidi" w:cstheme="majorBidi"/>
          <w:sz w:val="20"/>
          <w:szCs w:val="20"/>
          <w:lang w:eastAsia="en-US" w:bidi="ar-EG"/>
        </w:rPr>
        <w:t xml:space="preserve">The assessment should consider the terms of motor abilities besides the changes in the </w:t>
      </w:r>
      <w:r w:rsidRPr="00E33D4F">
        <w:rPr>
          <w:rFonts w:asciiTheme="majorBidi" w:eastAsiaTheme="minorHAnsi" w:hAnsiTheme="majorBidi" w:cstheme="majorBidi"/>
          <w:sz w:val="20"/>
          <w:szCs w:val="20"/>
          <w:lang w:eastAsia="en-US" w:bidi="ar-EG"/>
        </w:rPr>
        <w:t>muscle tonus, co-contraction capacities of the muscles, involuntary extremity and body movements, stabilization of the extremities, balance, protective reactions, sitting balance, upper extremity and hand functions and sensory-perception problems [21].</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A t</w:t>
      </w:r>
      <w:r w:rsidRPr="00E33D4F">
        <w:rPr>
          <w:rFonts w:asciiTheme="majorBidi" w:hAnsiTheme="majorBidi" w:cstheme="majorBidi"/>
          <w:sz w:val="20"/>
          <w:szCs w:val="20"/>
          <w:lang w:bidi="ar-EG"/>
        </w:rPr>
        <w:t>horough assessment of the individual child’s needs is essential. The appropriate treatment plan for each child will be influenced by the severity of their impairments and their individual activity limitations and goals as well as their preferences and soci</w:t>
      </w:r>
      <w:r w:rsidRPr="00E33D4F">
        <w:rPr>
          <w:rFonts w:asciiTheme="majorBidi" w:hAnsiTheme="majorBidi" w:cstheme="majorBidi"/>
          <w:sz w:val="20"/>
          <w:szCs w:val="20"/>
          <w:lang w:bidi="ar-EG"/>
        </w:rPr>
        <w:t>al circumstances [22].</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The effectiveness of any treatment will be influenced by the availability of physical therapy and the family’s motivation. Assembling the relevant information for treatment planning is a multidisciplinary task involving not only an o</w:t>
      </w:r>
      <w:r w:rsidRPr="00E33D4F">
        <w:rPr>
          <w:rFonts w:asciiTheme="majorBidi" w:hAnsiTheme="majorBidi" w:cstheme="majorBidi"/>
          <w:sz w:val="20"/>
          <w:szCs w:val="20"/>
          <w:lang w:bidi="ar-EG"/>
        </w:rPr>
        <w:t>rthotist but also orthopaedic surgeons, developmental paediatricians, physiatrists, physical and occupational and speech and language therapists, social workers and others [22].</w:t>
      </w:r>
      <w:bookmarkStart w:id="1" w:name="_Hlk104374475"/>
    </w:p>
    <w:p w:rsidR="005A2923" w:rsidRPr="00E33D4F" w:rsidRDefault="005A2923">
      <w:pPr>
        <w:autoSpaceDE w:val="0"/>
        <w:autoSpaceDN w:val="0"/>
        <w:bidi w:val="0"/>
        <w:adjustRightInd w:val="0"/>
        <w:spacing w:after="0" w:line="240" w:lineRule="auto"/>
        <w:jc w:val="both"/>
        <w:rPr>
          <w:rFonts w:asciiTheme="majorBidi" w:hAnsiTheme="majorBidi" w:cstheme="majorBidi"/>
          <w:b/>
          <w:bCs/>
          <w:sz w:val="20"/>
          <w:szCs w:val="20"/>
          <w:lang w:bidi="ar-EG"/>
        </w:rPr>
      </w:pPr>
    </w:p>
    <w:p w:rsidR="005A2923" w:rsidRPr="00E33D4F" w:rsidRDefault="00780062">
      <w:pPr>
        <w:autoSpaceDE w:val="0"/>
        <w:autoSpaceDN w:val="0"/>
        <w:bidi w:val="0"/>
        <w:adjustRightInd w:val="0"/>
        <w:spacing w:after="0" w:line="240" w:lineRule="auto"/>
        <w:jc w:val="both"/>
        <w:rPr>
          <w:rFonts w:asciiTheme="majorBidi" w:hAnsiTheme="majorBidi" w:cstheme="majorBidi"/>
          <w:sz w:val="20"/>
          <w:szCs w:val="20"/>
          <w:rtl/>
          <w:lang w:bidi="ar-EG"/>
        </w:rPr>
      </w:pPr>
      <w:r w:rsidRPr="00E33D4F">
        <w:rPr>
          <w:rFonts w:asciiTheme="majorBidi" w:hAnsiTheme="majorBidi" w:cstheme="majorBidi"/>
          <w:b/>
          <w:bCs/>
          <w:sz w:val="20"/>
          <w:szCs w:val="20"/>
          <w:lang w:bidi="ar-EG"/>
        </w:rPr>
        <w:t>Sensory Integration Therapy</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One approach to help children with CP achieve the</w:t>
      </w:r>
      <w:r w:rsidRPr="00E33D4F">
        <w:rPr>
          <w:rFonts w:asciiTheme="majorBidi" w:hAnsiTheme="majorBidi" w:cstheme="majorBidi"/>
          <w:sz w:val="20"/>
          <w:szCs w:val="20"/>
          <w:lang w:bidi="ar-EG"/>
        </w:rPr>
        <w:t>ir optimal level of functioning is Sensory Integration Therapy (SIT), which is a treatment approach that was originally developed by Jean Ayres, and it aims to provide the child with graded sensory experiences</w:t>
      </w:r>
      <w:bookmarkEnd w:id="1"/>
      <w:r w:rsidRPr="00E33D4F">
        <w:rPr>
          <w:rFonts w:asciiTheme="majorBidi" w:hAnsiTheme="majorBidi" w:cstheme="majorBidi"/>
          <w:sz w:val="20"/>
          <w:szCs w:val="20"/>
          <w:lang w:bidi="ar-EG"/>
        </w:rPr>
        <w:t xml:space="preserve"> [23].</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Dr. Jean A. Ayres, a well-known occupati</w:t>
      </w:r>
      <w:r w:rsidRPr="00E33D4F">
        <w:rPr>
          <w:rFonts w:asciiTheme="majorBidi" w:hAnsiTheme="majorBidi" w:cstheme="majorBidi"/>
          <w:sz w:val="20"/>
          <w:szCs w:val="20"/>
          <w:lang w:bidi="ar-EG"/>
        </w:rPr>
        <w:t>onal therapist, was one of the first to recognize the importance of sensory processing in everyday life. According to Ayres, sensory integration is a behavioral reaction to sensory information. She also investigated the relationship between sensory process</w:t>
      </w:r>
      <w:r w:rsidRPr="00E33D4F">
        <w:rPr>
          <w:rFonts w:asciiTheme="majorBidi" w:hAnsiTheme="majorBidi" w:cstheme="majorBidi"/>
          <w:sz w:val="20"/>
          <w:szCs w:val="20"/>
          <w:lang w:bidi="ar-EG"/>
        </w:rPr>
        <w:t>ing and the behavior of children with learning, developmental, emotional, and other impairments [24].</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Sensory integration therapy, as developed by Ayres, involves the use of multisensory environments in which challenging goal-directed activities are design</w:t>
      </w:r>
      <w:r w:rsidRPr="00E33D4F">
        <w:rPr>
          <w:rFonts w:asciiTheme="majorBidi" w:hAnsiTheme="majorBidi" w:cstheme="majorBidi"/>
          <w:sz w:val="20"/>
          <w:szCs w:val="20"/>
          <w:lang w:bidi="ar-EG"/>
        </w:rPr>
        <w:t xml:space="preserve">ed to provide specific sensory input. During the </w:t>
      </w:r>
      <w:r w:rsidRPr="00E33D4F">
        <w:rPr>
          <w:rFonts w:asciiTheme="majorBidi" w:hAnsiTheme="majorBidi" w:cstheme="majorBidi"/>
          <w:sz w:val="20"/>
          <w:szCs w:val="20"/>
          <w:lang w:bidi="ar-EG"/>
        </w:rPr>
        <w:lastRenderedPageBreak/>
        <w:t>therapist-guided activity, the child is encouraged to show appropriate responses and behavior. The child's brain begins to process sensory stimulation more normally as a result of repetition, and he or she b</w:t>
      </w:r>
      <w:r w:rsidRPr="00E33D4F">
        <w:rPr>
          <w:rFonts w:asciiTheme="majorBidi" w:hAnsiTheme="majorBidi" w:cstheme="majorBidi"/>
          <w:sz w:val="20"/>
          <w:szCs w:val="20"/>
          <w:lang w:bidi="ar-EG"/>
        </w:rPr>
        <w:t>egins to interact effectively in sensory environments [25].</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Ayres’ meaning of sensory integration was related to the ability to process information from different sensory modalities during daily routines and activities (e.g., enjoying walking barefoot on t</w:t>
      </w:r>
      <w:r w:rsidRPr="00E33D4F">
        <w:rPr>
          <w:rFonts w:asciiTheme="majorBidi" w:hAnsiTheme="majorBidi" w:cstheme="majorBidi"/>
          <w:sz w:val="20"/>
          <w:szCs w:val="20"/>
          <w:lang w:bidi="ar-EG"/>
        </w:rPr>
        <w:t>he beach, riding a bicycle) [26].</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Sensory integration therapy focuses primarily on three basic senses--tactile, vestibular, and proprioceptive. The three senses are not only interconnected but are also connected with other systems in the brain. The inter-r</w:t>
      </w:r>
      <w:r w:rsidRPr="00E33D4F">
        <w:rPr>
          <w:rFonts w:asciiTheme="majorBidi" w:hAnsiTheme="majorBidi" w:cstheme="majorBidi"/>
          <w:sz w:val="20"/>
          <w:szCs w:val="20"/>
          <w:lang w:bidi="ar-EG"/>
        </w:rPr>
        <w:t>elationship among these three senses is complex. Basically, they enable us to experience, interpret, and respond to various stimuli in our environment [27].</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Tactile System: The tactile system includes nerves beneath the skin's surface that send information</w:t>
      </w:r>
      <w:r w:rsidRPr="00E33D4F">
        <w:rPr>
          <w:rFonts w:asciiTheme="majorBidi" w:hAnsiTheme="majorBidi" w:cstheme="majorBidi"/>
          <w:sz w:val="20"/>
          <w:szCs w:val="20"/>
          <w:lang w:bidi="ar-EG"/>
        </w:rPr>
        <w:t xml:space="preserve"> to the brain. This information includes light touch, pain, temperature, and pressure. These play a major role in perceiving the environment and protective reactions for survival [27].</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Vestibular System: The vestibular system refers to structures within th</w:t>
      </w:r>
      <w:r w:rsidRPr="00E33D4F">
        <w:rPr>
          <w:rFonts w:asciiTheme="majorBidi" w:hAnsiTheme="majorBidi" w:cstheme="majorBidi"/>
          <w:sz w:val="20"/>
          <w:szCs w:val="20"/>
          <w:lang w:bidi="ar-EG"/>
        </w:rPr>
        <w:t>e inner ear (the semi-circular canals) that detect movement and changes in the head position. For example, the vestibular system detects whether your head is upright or tilted (even with your eyes closed) [27].</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Proprioceptive System: The proprioceptive sys</w:t>
      </w:r>
      <w:r w:rsidRPr="00E33D4F">
        <w:rPr>
          <w:rFonts w:asciiTheme="majorBidi" w:hAnsiTheme="majorBidi" w:cstheme="majorBidi"/>
          <w:sz w:val="20"/>
          <w:szCs w:val="20"/>
          <w:lang w:bidi="ar-EG"/>
        </w:rPr>
        <w:t>tem refers to components of muscles, joints, and tendons that provide a person with a subconscious sense of body position. When proprioception is functioning properly, an individual's body position is automatically adjusted in various situations; for examp</w:t>
      </w:r>
      <w:r w:rsidRPr="00E33D4F">
        <w:rPr>
          <w:rFonts w:asciiTheme="majorBidi" w:hAnsiTheme="majorBidi" w:cstheme="majorBidi"/>
          <w:sz w:val="20"/>
          <w:szCs w:val="20"/>
          <w:lang w:bidi="ar-EG"/>
        </w:rPr>
        <w:t>le, the proprioceptive system is responsible for providing the body with the necessary signals that allow us to sit properly in a chair and to step off a curb smoothly. It also enables us to manipulate objects using fine motor movements, such as writing wi</w:t>
      </w:r>
      <w:r w:rsidRPr="00E33D4F">
        <w:rPr>
          <w:rFonts w:asciiTheme="majorBidi" w:hAnsiTheme="majorBidi" w:cstheme="majorBidi"/>
          <w:sz w:val="20"/>
          <w:szCs w:val="20"/>
          <w:lang w:bidi="ar-EG"/>
        </w:rPr>
        <w:t>th a pencil, drinking soup with a spoon, and buttoning a shirt [27].</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Sensory integration therapy is a process occurring in the brain that allows the child to make sense of their world by receiving, registering, regulating, organizing and interpreting the i</w:t>
      </w:r>
      <w:r w:rsidRPr="00E33D4F">
        <w:rPr>
          <w:rFonts w:asciiTheme="majorBidi" w:hAnsiTheme="majorBidi" w:cstheme="majorBidi"/>
          <w:sz w:val="20"/>
          <w:szCs w:val="20"/>
          <w:lang w:bidi="ar-EG"/>
        </w:rPr>
        <w:t>nformation that received by their brains from their senses [28].</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 xml:space="preserve">Sensory integration therapy is an active therapy in which large pieces of equipment like large rolls and balls, trampolines, and swinging hammocks are used to provide intense proprioceptive, </w:t>
      </w:r>
      <w:r w:rsidRPr="00E33D4F">
        <w:rPr>
          <w:rFonts w:asciiTheme="majorBidi" w:hAnsiTheme="majorBidi" w:cstheme="majorBidi"/>
          <w:sz w:val="20"/>
          <w:szCs w:val="20"/>
          <w:lang w:bidi="ar-EG"/>
        </w:rPr>
        <w:t>vestibular, and tactile experiences [29].</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 xml:space="preserve">Activities are designed to be “fun” and tap the inner drive of the child, incorporating sensory input such as swinging (vestibular), jumping, pulling, </w:t>
      </w:r>
      <w:r w:rsidRPr="00E33D4F">
        <w:rPr>
          <w:rFonts w:asciiTheme="majorBidi" w:hAnsiTheme="majorBidi" w:cstheme="majorBidi"/>
          <w:sz w:val="20"/>
          <w:szCs w:val="20"/>
          <w:lang w:bidi="ar-EG"/>
        </w:rPr>
        <w:lastRenderedPageBreak/>
        <w:t>pushing (proprioceptive) and deep pressure touch (tactile) as w</w:t>
      </w:r>
      <w:r w:rsidRPr="00E33D4F">
        <w:rPr>
          <w:rFonts w:asciiTheme="majorBidi" w:hAnsiTheme="majorBidi" w:cstheme="majorBidi"/>
          <w:sz w:val="20"/>
          <w:szCs w:val="20"/>
          <w:lang w:bidi="ar-EG"/>
        </w:rPr>
        <w:t>ell as visual, auditory, olfactory, and gustatory input. It's thought that repeating typical responses to sensory stimuli creates new neural pathways [30] and provides the basis for successful participation in natural real-world environments [25].</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 xml:space="preserve">Sensory </w:t>
      </w:r>
      <w:r w:rsidRPr="00E33D4F">
        <w:rPr>
          <w:rFonts w:asciiTheme="majorBidi" w:hAnsiTheme="majorBidi" w:cstheme="majorBidi"/>
          <w:sz w:val="20"/>
          <w:szCs w:val="20"/>
          <w:lang w:bidi="ar-EG"/>
        </w:rPr>
        <w:t>integration helps in the development of a mental and physical framework within an individual's nervous system that allows them to properly perceive sensory input, regulate its responses, and understand the meaning of a texture, movement, or sound [4].</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Alon</w:t>
      </w:r>
      <w:r w:rsidRPr="00E33D4F">
        <w:rPr>
          <w:rFonts w:asciiTheme="majorBidi" w:hAnsiTheme="majorBidi" w:cstheme="majorBidi"/>
          <w:sz w:val="20"/>
          <w:szCs w:val="20"/>
          <w:lang w:bidi="ar-EG"/>
        </w:rPr>
        <w:t>g with NDT many therapists use SIT techniques because it allows the child to feel not only its body in multiple positions, but also its environment, which they are unable to accomplish due to their limited body movements [4].</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Sensory integration and vestib</w:t>
      </w:r>
      <w:r w:rsidRPr="00E33D4F">
        <w:rPr>
          <w:rFonts w:asciiTheme="majorBidi" w:hAnsiTheme="majorBidi" w:cstheme="majorBidi"/>
          <w:sz w:val="20"/>
          <w:szCs w:val="20"/>
          <w:lang w:bidi="ar-EG"/>
        </w:rPr>
        <w:t>ular stimulation were effective in children with cerebral palsy [31].</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By receiving specific and appropriate sensory cues during therapy, such children can increase their postural control, functional activities, and, therefore, may improve their interaction</w:t>
      </w:r>
      <w:r w:rsidRPr="00E33D4F">
        <w:rPr>
          <w:rFonts w:asciiTheme="majorBidi" w:hAnsiTheme="majorBidi" w:cstheme="majorBidi"/>
          <w:sz w:val="20"/>
          <w:szCs w:val="20"/>
          <w:lang w:bidi="ar-EG"/>
        </w:rPr>
        <w:t xml:space="preserve"> with the environment and social involvement [32,33].</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rPr>
      </w:pPr>
      <w:r w:rsidRPr="00E33D4F">
        <w:rPr>
          <w:rFonts w:asciiTheme="majorBidi" w:hAnsiTheme="majorBidi" w:cstheme="majorBidi"/>
          <w:sz w:val="20"/>
          <w:szCs w:val="20"/>
          <w:lang w:bidi="ar-EG"/>
        </w:rPr>
        <w:t>According to the study done by Tahir et al., [4] sensory integration therapy is effective in children with cerebral palsy and developmental delay in improving emotional well-being and social participati</w:t>
      </w:r>
      <w:r w:rsidRPr="00E33D4F">
        <w:rPr>
          <w:rFonts w:asciiTheme="majorBidi" w:hAnsiTheme="majorBidi" w:cstheme="majorBidi"/>
          <w:sz w:val="20"/>
          <w:szCs w:val="20"/>
          <w:lang w:bidi="ar-EG"/>
        </w:rPr>
        <w:t>on</w:t>
      </w:r>
      <w:r w:rsidRPr="00E33D4F">
        <w:rPr>
          <w:rFonts w:asciiTheme="majorBidi" w:hAnsiTheme="majorBidi" w:cstheme="majorBidi"/>
          <w:sz w:val="20"/>
          <w:szCs w:val="20"/>
        </w:rPr>
        <w:t>.</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ab/>
        <w:t>The sensory integration therapy included goals of improving gross motor function and postural stability, its treatment effects are obvious in the postural set used for gross motor function [34].</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The sensory integration therapy attempts to facilitate n</w:t>
      </w:r>
      <w:r w:rsidRPr="00E33D4F">
        <w:rPr>
          <w:rFonts w:asciiTheme="majorBidi" w:hAnsiTheme="majorBidi" w:cstheme="majorBidi"/>
          <w:sz w:val="20"/>
          <w:szCs w:val="20"/>
          <w:lang w:bidi="ar-EG"/>
        </w:rPr>
        <w:t>ormal development and improve the child’s ability to process and integrate sensory information (visual, perceptual, proprioceptive, and auditory). One important aspect of choosing the SIT is that the motivation of the child plays a crucial role in the sele</w:t>
      </w:r>
      <w:r w:rsidRPr="00E33D4F">
        <w:rPr>
          <w:rFonts w:asciiTheme="majorBidi" w:hAnsiTheme="majorBidi" w:cstheme="majorBidi"/>
          <w:sz w:val="20"/>
          <w:szCs w:val="20"/>
          <w:lang w:bidi="ar-EG"/>
        </w:rPr>
        <w:t>ction of the activities. Most children tend to seek out activities that provide sensory experiences which will be beneficial to them at that point in their development [28].</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ab/>
        <w:t>Sensory integrative therapy, perceptual–motor training, vestibular stimulation an</w:t>
      </w:r>
      <w:r w:rsidRPr="00E33D4F">
        <w:rPr>
          <w:rFonts w:asciiTheme="majorBidi" w:hAnsiTheme="majorBidi" w:cstheme="majorBidi"/>
          <w:sz w:val="20"/>
          <w:szCs w:val="20"/>
          <w:lang w:bidi="ar-EG"/>
        </w:rPr>
        <w:t>d play therapy have been used as treatment programs according to the needs of the child with CP [23].</w:t>
      </w:r>
    </w:p>
    <w:p w:rsidR="005A2923" w:rsidRPr="00E33D4F" w:rsidRDefault="00780062">
      <w:pPr>
        <w:autoSpaceDE w:val="0"/>
        <w:autoSpaceDN w:val="0"/>
        <w:bidi w:val="0"/>
        <w:adjustRightInd w:val="0"/>
        <w:spacing w:after="0" w:line="240" w:lineRule="auto"/>
        <w:ind w:firstLine="426"/>
        <w:jc w:val="both"/>
        <w:rPr>
          <w:rFonts w:asciiTheme="majorBidi" w:hAnsiTheme="majorBidi" w:cstheme="majorBidi"/>
          <w:sz w:val="20"/>
          <w:szCs w:val="20"/>
          <w:lang w:bidi="ar-EG"/>
        </w:rPr>
      </w:pPr>
      <w:r w:rsidRPr="00E33D4F">
        <w:rPr>
          <w:rFonts w:asciiTheme="majorBidi" w:hAnsiTheme="majorBidi" w:cstheme="majorBidi"/>
          <w:sz w:val="20"/>
          <w:szCs w:val="20"/>
          <w:lang w:bidi="ar-EG"/>
        </w:rPr>
        <w:tab/>
        <w:t>According to a study done by Padnani and Arunachalam [18], they concluded that sensory integration therapy were effective in improving gross motor functi</w:t>
      </w:r>
      <w:r w:rsidRPr="00E33D4F">
        <w:rPr>
          <w:rFonts w:asciiTheme="majorBidi" w:hAnsiTheme="majorBidi" w:cstheme="majorBidi"/>
          <w:sz w:val="20"/>
          <w:szCs w:val="20"/>
          <w:lang w:bidi="ar-EG"/>
        </w:rPr>
        <w:t>onal abilities in children. Children who had received Sensory integration therapy plus conventional physiotherapy showed more improvement in gross motor functional abilities and spasticity as compared to those who received conventional physiotherapy alone.</w:t>
      </w:r>
    </w:p>
    <w:p w:rsidR="005A2923" w:rsidRPr="00E33D4F" w:rsidRDefault="005A2923">
      <w:pPr>
        <w:autoSpaceDE w:val="0"/>
        <w:autoSpaceDN w:val="0"/>
        <w:bidi w:val="0"/>
        <w:adjustRightInd w:val="0"/>
        <w:spacing w:after="0" w:line="240" w:lineRule="auto"/>
        <w:jc w:val="both"/>
        <w:rPr>
          <w:rFonts w:asciiTheme="majorBidi" w:hAnsiTheme="majorBidi" w:cstheme="majorBidi"/>
          <w:sz w:val="20"/>
          <w:szCs w:val="20"/>
          <w:lang w:bidi="ar-EG"/>
        </w:rPr>
      </w:pPr>
    </w:p>
    <w:p w:rsidR="005A2923" w:rsidRPr="00E33D4F" w:rsidRDefault="00780062">
      <w:pPr>
        <w:autoSpaceDE w:val="0"/>
        <w:autoSpaceDN w:val="0"/>
        <w:bidi w:val="0"/>
        <w:adjustRightInd w:val="0"/>
        <w:spacing w:after="0" w:line="240" w:lineRule="auto"/>
        <w:jc w:val="both"/>
        <w:rPr>
          <w:rFonts w:asciiTheme="majorBidi" w:hAnsiTheme="majorBidi" w:cstheme="majorBidi"/>
          <w:b/>
          <w:bCs/>
          <w:sz w:val="20"/>
          <w:szCs w:val="20"/>
          <w:lang w:bidi="ar-EG"/>
        </w:rPr>
      </w:pPr>
      <w:r w:rsidRPr="00E33D4F">
        <w:rPr>
          <w:rFonts w:asciiTheme="majorBidi" w:hAnsiTheme="majorBidi" w:cstheme="majorBidi"/>
          <w:b/>
          <w:bCs/>
          <w:sz w:val="20"/>
          <w:szCs w:val="20"/>
          <w:lang w:bidi="ar-EG"/>
        </w:rPr>
        <w:t>References</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Aisen, M. L., Kerkovich, D., Mast, J., Mulroy, S., Wren, T. A., Kay, R. M., &amp; Rethlefsen, S. A. (2011). Cerebral palsy: clinical care and neurological rehabilitation.</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The Lancet Neurology, 10(9), 844-852.</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Gulati, S., &amp; Sondhi, V. (2018). Cer</w:t>
      </w:r>
      <w:r w:rsidRPr="00E33D4F">
        <w:rPr>
          <w:rFonts w:asciiTheme="majorBidi" w:hAnsiTheme="majorBidi" w:cstheme="majorBidi"/>
          <w:sz w:val="20"/>
          <w:szCs w:val="20"/>
          <w:lang w:bidi="ar-EG"/>
        </w:rPr>
        <w:t>ebral palsy: an overview. The Indian Journal of Pediatrics,</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85(11), 1006-1016.</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Graham, H. K., Rosenbaum, P., Paneth, N., Dan, B., Lin, J. P., Damiano, D. L., &amp; Lieber, R. L. (2016). Erratum: Cerebral palsy. Nature Reviews Disease Primers, 2(1), 1-1.</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Tahir,</w:t>
      </w:r>
      <w:r w:rsidRPr="00E33D4F">
        <w:rPr>
          <w:rFonts w:asciiTheme="majorBidi" w:hAnsiTheme="majorBidi" w:cstheme="majorBidi"/>
          <w:sz w:val="20"/>
          <w:szCs w:val="20"/>
          <w:lang w:bidi="ar-EG"/>
        </w:rPr>
        <w:t xml:space="preserve"> N., Ahmed, S. I., Ishaque, F., Jawaria, S., Amir, A., &amp; Kamal, A. (2019). Effectiveness of sensory integration therapy (vestibular &amp; proprioception input) on gross motor functioning in developmental delayed and spastic diplegic CP children.</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 xml:space="preserve">International </w:t>
      </w:r>
      <w:r w:rsidRPr="00E33D4F">
        <w:rPr>
          <w:rFonts w:asciiTheme="majorBidi" w:hAnsiTheme="majorBidi" w:cstheme="majorBidi"/>
          <w:sz w:val="20"/>
          <w:szCs w:val="20"/>
          <w:lang w:bidi="ar-EG"/>
        </w:rPr>
        <w:t>Journal of Research and Innovation in Social Science, 3(6), 2454-6186.</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Johnson, A. (2002). Prevalence and characteristics of children with cerebral palsy in Europe. Developmental medicine and child neurology,</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44(9), 633-640.</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MacLennan, A. (1999). A templat</w:t>
      </w:r>
      <w:r w:rsidRPr="00E33D4F">
        <w:rPr>
          <w:rFonts w:asciiTheme="majorBidi" w:hAnsiTheme="majorBidi" w:cstheme="majorBidi"/>
          <w:sz w:val="20"/>
          <w:szCs w:val="20"/>
          <w:lang w:bidi="ar-EG"/>
        </w:rPr>
        <w:t>e for defining a causal relation between acute intrapartum events and cerebral palsy: international consensus statement.</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Bmj,</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319(7216), 1054-1059.</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Sankar, C., &amp; Mundkur, N. (2005). Cerebral palsy-definition, classification, etiology and early diagnosis. T</w:t>
      </w:r>
      <w:r w:rsidRPr="00E33D4F">
        <w:rPr>
          <w:rFonts w:asciiTheme="majorBidi" w:hAnsiTheme="majorBidi" w:cstheme="majorBidi"/>
          <w:sz w:val="20"/>
          <w:szCs w:val="20"/>
          <w:lang w:bidi="ar-EG"/>
        </w:rPr>
        <w:t>he Indian Journal of Pediatrics,</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72(10), 865-868.</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Hagel, C. (2018). Neuropathology of cerebral palsy. In Cerebral Palsy (pp. 35-47). Springer, Cham.</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 xml:space="preserve">O’Shea, T. M. (2008). Diagnosis, treatment, and prevention of cerebral palsy in near-term/term </w:t>
      </w:r>
      <w:r w:rsidRPr="00E33D4F">
        <w:rPr>
          <w:rFonts w:asciiTheme="majorBidi" w:hAnsiTheme="majorBidi" w:cstheme="majorBidi"/>
          <w:sz w:val="20"/>
          <w:szCs w:val="20"/>
          <w:lang w:bidi="ar-EG"/>
        </w:rPr>
        <w:t>infants. Clinical obstetrics and gynecology,</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51(4), 816.</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Ozkan, Y. (2018). Child’s quality of life and mother’s burden in spastic cerebral palsy: a topographical classification perspective.</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Journal of International Medical Research,</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46(8), 3131-3137.</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Cans,</w:t>
      </w:r>
      <w:r w:rsidRPr="00E33D4F">
        <w:rPr>
          <w:rFonts w:asciiTheme="majorBidi" w:hAnsiTheme="majorBidi" w:cstheme="majorBidi"/>
          <w:sz w:val="20"/>
          <w:szCs w:val="20"/>
          <w:lang w:bidi="ar-EG"/>
        </w:rPr>
        <w:t xml:space="preserve"> C. (2000). Surveillance of cerebral palsy in Europe: a collaboration of cerebral palsy surveys and registers. Developmental Medicine &amp; Child Neurology, 42(12), 816-824.</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lastRenderedPageBreak/>
        <w:t>Levitt, S., &amp; Addison, A. (2018). Treatment of cerebral palsy and motor delay. John Wi</w:t>
      </w:r>
      <w:r w:rsidRPr="00E33D4F">
        <w:rPr>
          <w:rFonts w:asciiTheme="majorBidi" w:hAnsiTheme="majorBidi" w:cstheme="majorBidi"/>
          <w:sz w:val="20"/>
          <w:szCs w:val="20"/>
          <w:lang w:bidi="ar-EG"/>
        </w:rPr>
        <w:t>ley &amp; Sons.</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Balaban, B. R., Yasar, E., Dal, U., Yazi˙ ci˙ oglu, K. L., Mohur, H., &amp; Kalyon, T. A. (2007). The effect of hinged ankle-foot orthosis on gait and energy expenditure in spastic hemiplegic cerebral palsy. Disability and rehabilitation, 29(2), 13</w:t>
      </w:r>
      <w:r w:rsidRPr="00E33D4F">
        <w:rPr>
          <w:rFonts w:asciiTheme="majorBidi" w:hAnsiTheme="majorBidi" w:cstheme="majorBidi"/>
          <w:sz w:val="20"/>
          <w:szCs w:val="20"/>
          <w:lang w:bidi="ar-EG"/>
        </w:rPr>
        <w:t>9-144.</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Shumway-Cook, A., Hutchinson, S., Kartin, D., Price, R., &amp; Woollacott, M. (2003). Effect of balance training on recovery of stability in children with cerebral palsy. Developmental Medicine and Child Neurology, 45(9), 591-602.</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Kayihan, G. B. H. (200</w:t>
      </w:r>
      <w:r w:rsidRPr="00E33D4F">
        <w:rPr>
          <w:rFonts w:asciiTheme="majorBidi" w:hAnsiTheme="majorBidi" w:cstheme="majorBidi"/>
          <w:sz w:val="20"/>
          <w:szCs w:val="20"/>
          <w:lang w:bidi="ar-EG"/>
        </w:rPr>
        <w:t>1). Effectiveness of two different sensory-integration programs for children with spastic diplegic cerebral palsy.</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Disability and rehabilitation, 23(9), 394-399.</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Park, M. O. (2017). The relationship between sensory processing abilities and gross and fine m</w:t>
      </w:r>
      <w:r w:rsidRPr="00E33D4F">
        <w:rPr>
          <w:rFonts w:asciiTheme="majorBidi" w:hAnsiTheme="majorBidi" w:cstheme="majorBidi"/>
          <w:sz w:val="20"/>
          <w:szCs w:val="20"/>
          <w:lang w:bidi="ar-EG"/>
        </w:rPr>
        <w:t>otor capabilities of children with cerebral palsy. Journal of the Korean Society of Physical Medicine, 12(2), 67-74.</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Vitrikas, K., Dalton, H., &amp; Breish, D. (2020). Cerebral palsy: an overview. American family physician, 101(4), 213-220.</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Padnani, R. G., &amp; A</w:t>
      </w:r>
      <w:r w:rsidRPr="00E33D4F">
        <w:rPr>
          <w:rFonts w:asciiTheme="majorBidi" w:hAnsiTheme="majorBidi" w:cstheme="majorBidi"/>
          <w:sz w:val="20"/>
          <w:szCs w:val="20"/>
          <w:lang w:bidi="ar-EG"/>
        </w:rPr>
        <w:t>RUNACHALAM, D. (2019). Effectiveness of Sensory Integration Therapy on Gross Motor Function and MMAS in Spastic Diplegic Cerebral Palsy Children.</w:t>
      </w:r>
    </w:p>
    <w:p w:rsidR="005A2923" w:rsidRPr="00E33D4F" w:rsidRDefault="00780062" w:rsidP="00E33D4F">
      <w:pPr>
        <w:pStyle w:val="ListParagraph"/>
        <w:numPr>
          <w:ilvl w:val="0"/>
          <w:numId w:val="2"/>
        </w:numPr>
        <w:bidi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Cooper, J., Majnemer, A., Rosenblatt, B., &amp; Birnbaum, R. (1995). The determination of sensory deficits in chil</w:t>
      </w:r>
      <w:r w:rsidRPr="00E33D4F">
        <w:rPr>
          <w:rFonts w:asciiTheme="majorBidi" w:hAnsiTheme="majorBidi" w:cstheme="majorBidi"/>
          <w:sz w:val="20"/>
          <w:szCs w:val="20"/>
          <w:lang w:bidi="ar-EG"/>
        </w:rPr>
        <w:t>dren with hemiplegic cerebral palsy. Journal of Child Neurology, 10(4), 300-309.</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Livanelioğlu, A., &amp; Günel, M. K. (2009). Serebral palside fizyoterapi. Ankara: Yeni Özbek Matbaası, 5-12.</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Tsorlakis, N., Evaggelinou, C., Grouios, G., &amp; Tsorbatzoudis, C. (200</w:t>
      </w:r>
      <w:r w:rsidRPr="00E33D4F">
        <w:rPr>
          <w:rFonts w:asciiTheme="majorBidi" w:hAnsiTheme="majorBidi" w:cstheme="majorBidi"/>
          <w:sz w:val="20"/>
          <w:szCs w:val="20"/>
          <w:lang w:bidi="ar-EG"/>
        </w:rPr>
        <w:t>4). Effect of intensive neurodevelopmental treatment in gross motor function of children with cerebral palsy. Developmental medicine and child neurology, 46(11), 740-745.</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 xml:space="preserve">Morris, C. (2002). Orthotic management of children with cerebral palsy. JPO: Journal </w:t>
      </w:r>
      <w:r w:rsidRPr="00E33D4F">
        <w:rPr>
          <w:rFonts w:asciiTheme="majorBidi" w:hAnsiTheme="majorBidi" w:cstheme="majorBidi"/>
          <w:sz w:val="20"/>
          <w:szCs w:val="20"/>
          <w:lang w:bidi="ar-EG"/>
        </w:rPr>
        <w:t>of Prosthetics and Orthotics, 14(4), 150-158.</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bookmarkStart w:id="2" w:name="_Hlk104374630"/>
      <w:r w:rsidRPr="00E33D4F">
        <w:rPr>
          <w:rFonts w:asciiTheme="majorBidi" w:hAnsiTheme="majorBidi" w:cstheme="majorBidi"/>
          <w:sz w:val="20"/>
          <w:szCs w:val="20"/>
          <w:lang w:bidi="ar-EG"/>
        </w:rPr>
        <w:t>Ayres, A. J. (1972). Sensory Integration and Learning Disorders Los Angeles: Western Psychological Services.</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 xml:space="preserve">Metz, A. E., Boling, D., DeVore, A., Holladay, H., Liao, J. F., &amp; Vlutch, K. V. </w:t>
      </w:r>
      <w:r w:rsidRPr="00E33D4F">
        <w:rPr>
          <w:rFonts w:asciiTheme="majorBidi" w:hAnsiTheme="majorBidi" w:cstheme="majorBidi"/>
          <w:sz w:val="20"/>
          <w:szCs w:val="20"/>
          <w:lang w:bidi="ar-EG"/>
        </w:rPr>
        <w:lastRenderedPageBreak/>
        <w:t xml:space="preserve">(2019). Dunn’s model </w:t>
      </w:r>
      <w:r w:rsidRPr="00E33D4F">
        <w:rPr>
          <w:rFonts w:asciiTheme="majorBidi" w:hAnsiTheme="majorBidi" w:cstheme="majorBidi"/>
          <w:sz w:val="20"/>
          <w:szCs w:val="20"/>
          <w:lang w:bidi="ar-EG"/>
        </w:rPr>
        <w:t>of sensory processing: an investigation of the axes of the four-quadrant model in healthy adults. Brain Sciences,</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9(2), 35.</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Ayres, A. J. (1958). The visual-motor function. The American journal of occupational therapy: official publication of the American O</w:t>
      </w:r>
      <w:r w:rsidRPr="00E33D4F">
        <w:rPr>
          <w:rFonts w:asciiTheme="majorBidi" w:hAnsiTheme="majorBidi" w:cstheme="majorBidi"/>
          <w:sz w:val="20"/>
          <w:szCs w:val="20"/>
          <w:lang w:bidi="ar-EG"/>
        </w:rPr>
        <w:t>ccupational Therapy Association, 12(3), 130-138.</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Ayres, A. J. (1963). The development of perceptual-motor abilities: a theoretical basis for treatment of dysfunction. American Journal of Occupational Therapy, 17(6), 221-225.</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Hatch-Rasmussen, C. (1995). Sen</w:t>
      </w:r>
      <w:r w:rsidRPr="00E33D4F">
        <w:rPr>
          <w:rFonts w:asciiTheme="majorBidi" w:hAnsiTheme="majorBidi" w:cstheme="majorBidi"/>
          <w:sz w:val="20"/>
          <w:szCs w:val="20"/>
          <w:lang w:bidi="ar-EG"/>
        </w:rPr>
        <w:t>sory integration. Center for the Study of Autism at www. autism. org/si. html.</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 xml:space="preserve">SHAMS, A. A., &amp; HOLISAZ, M. (2009). Effect of sensory integration therapy on gross motor function in children with cerebral palsy. </w:t>
      </w:r>
      <w:hyperlink r:id="rId15" w:history="1">
        <w:r w:rsidRPr="00E33D4F">
          <w:rPr>
            <w:rFonts w:asciiTheme="majorBidi" w:hAnsiTheme="majorBidi" w:cstheme="majorBidi"/>
            <w:sz w:val="20"/>
            <w:szCs w:val="20"/>
            <w:lang w:bidi="ar-EG"/>
          </w:rPr>
          <w:t>IRANIAN JOURNAL OF CHILD NEUROLOGY,</w:t>
        </w:r>
      </w:hyperlink>
      <w:r w:rsidRPr="00E33D4F">
        <w:rPr>
          <w:rFonts w:asciiTheme="majorBidi" w:hAnsiTheme="majorBidi" w:cstheme="majorBidi"/>
          <w:sz w:val="20"/>
          <w:szCs w:val="20"/>
          <w:lang w:bidi="ar-EG"/>
        </w:rPr>
        <w:t xml:space="preserve"> 3(1), 43-48.</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Parham, L. D., and Mailloux, Z. (2005). Sensory integration. Occupational therapy for children,</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5, 356-409.</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lastRenderedPageBreak/>
        <w:t>Hebb, D. O. (1949). The Organization of Behavior, McGill University.</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Lane,</w:t>
      </w:r>
      <w:r w:rsidRPr="00E33D4F">
        <w:rPr>
          <w:rFonts w:asciiTheme="majorBidi" w:hAnsiTheme="majorBidi" w:cstheme="majorBidi"/>
          <w:sz w:val="20"/>
          <w:szCs w:val="20"/>
          <w:lang w:bidi="ar-EG"/>
        </w:rPr>
        <w:t xml:space="preserve"> S. J., Mailloux, Z., Schoen, S., Bundy, A., May-Benson, T. A., Parham, L. D., &amp; Schaaf, R. C. (2019). Neural Foundations of Ayres Sensory Integration®. Brain sciences, 9(7), 153.</w:t>
      </w:r>
    </w:p>
    <w:p w:rsidR="005A2923" w:rsidRPr="00E33D4F" w:rsidRDefault="00780062" w:rsidP="00E33D4F">
      <w:pPr>
        <w:pStyle w:val="ListParagraph"/>
        <w:numPr>
          <w:ilvl w:val="0"/>
          <w:numId w:val="2"/>
        </w:numPr>
        <w:autoSpaceDE w:val="0"/>
        <w:autoSpaceDN w:val="0"/>
        <w:bidi w:val="0"/>
        <w:adjustRightInd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 xml:space="preserve">Liao, H. F., &amp; Hwang, A. W. (2003). Relations of balance function and gross </w:t>
      </w:r>
      <w:r w:rsidRPr="00E33D4F">
        <w:rPr>
          <w:rFonts w:asciiTheme="majorBidi" w:hAnsiTheme="majorBidi" w:cstheme="majorBidi"/>
          <w:sz w:val="20"/>
          <w:szCs w:val="20"/>
          <w:lang w:bidi="ar-EG"/>
        </w:rPr>
        <w:t>motor ability for children with cerebral palsy.</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Perceptual and motor skills, 96(3_suppl), 1173-1184.</w:t>
      </w:r>
    </w:p>
    <w:p w:rsidR="005A2923" w:rsidRPr="00E33D4F" w:rsidRDefault="00780062" w:rsidP="00E33D4F">
      <w:pPr>
        <w:pStyle w:val="ListParagraph"/>
        <w:numPr>
          <w:ilvl w:val="0"/>
          <w:numId w:val="2"/>
        </w:numPr>
        <w:bidi w:val="0"/>
        <w:spacing w:after="0" w:line="240" w:lineRule="auto"/>
        <w:ind w:left="709" w:hanging="709"/>
        <w:jc w:val="both"/>
        <w:rPr>
          <w:rFonts w:asciiTheme="majorBidi" w:hAnsiTheme="majorBidi" w:cstheme="majorBidi"/>
          <w:sz w:val="20"/>
          <w:szCs w:val="20"/>
          <w:lang w:bidi="ar-EG"/>
        </w:rPr>
      </w:pPr>
      <w:r w:rsidRPr="00E33D4F">
        <w:rPr>
          <w:rFonts w:asciiTheme="majorBidi" w:hAnsiTheme="majorBidi" w:cstheme="majorBidi"/>
          <w:sz w:val="20"/>
          <w:szCs w:val="20"/>
          <w:lang w:bidi="ar-EG"/>
        </w:rPr>
        <w:t>Woollacott, M. H., &amp; Shumway-Cook, A. (2005). Postural dysfunction during standing and walking in children with cerebral palsy: what are the underlying pro</w:t>
      </w:r>
      <w:r w:rsidRPr="00E33D4F">
        <w:rPr>
          <w:rFonts w:asciiTheme="majorBidi" w:hAnsiTheme="majorBidi" w:cstheme="majorBidi"/>
          <w:sz w:val="20"/>
          <w:szCs w:val="20"/>
          <w:lang w:bidi="ar-EG"/>
        </w:rPr>
        <w:t>blems and what new therapies might improve balance. Neural plasticity, 12(2-3), 211-219</w:t>
      </w:r>
      <w:r w:rsidRPr="00E33D4F">
        <w:rPr>
          <w:rFonts w:asciiTheme="majorBidi" w:hAnsiTheme="majorBidi" w:cstheme="majorBidi"/>
          <w:sz w:val="20"/>
          <w:szCs w:val="20"/>
          <w:rtl/>
          <w:lang w:bidi="ar-EG"/>
        </w:rPr>
        <w:t>.</w:t>
      </w:r>
    </w:p>
    <w:p w:rsidR="005A2923" w:rsidRPr="00E33D4F" w:rsidRDefault="00780062" w:rsidP="00E33D4F">
      <w:pPr>
        <w:pStyle w:val="ListParagraph"/>
        <w:numPr>
          <w:ilvl w:val="0"/>
          <w:numId w:val="2"/>
        </w:numPr>
        <w:bidi w:val="0"/>
        <w:spacing w:after="0" w:line="240" w:lineRule="auto"/>
        <w:ind w:left="709" w:hanging="709"/>
        <w:jc w:val="both"/>
        <w:rPr>
          <w:rFonts w:asciiTheme="majorBidi" w:hAnsiTheme="majorBidi" w:cstheme="majorBidi" w:hint="eastAsia"/>
          <w:sz w:val="20"/>
          <w:szCs w:val="20"/>
          <w:lang w:bidi="ar-EG"/>
        </w:rPr>
      </w:pPr>
      <w:r w:rsidRPr="00E33D4F">
        <w:rPr>
          <w:rFonts w:asciiTheme="majorBidi" w:hAnsiTheme="majorBidi" w:cstheme="majorBidi"/>
          <w:sz w:val="20"/>
          <w:szCs w:val="20"/>
          <w:lang w:bidi="ar-EG"/>
        </w:rPr>
        <w:t>Mayston, M. J. (2001). People with cerebral palsy: effects of and perspectives for therapy.</w:t>
      </w:r>
      <w:r w:rsidR="00E33D4F">
        <w:rPr>
          <w:rFonts w:asciiTheme="majorBidi" w:hAnsiTheme="majorBidi" w:cstheme="majorBidi" w:hint="eastAsia"/>
          <w:sz w:val="20"/>
          <w:szCs w:val="20"/>
          <w:lang w:eastAsia="zh-CN" w:bidi="ar-EG"/>
        </w:rPr>
        <w:t xml:space="preserve"> </w:t>
      </w:r>
      <w:r w:rsidRPr="00E33D4F">
        <w:rPr>
          <w:rFonts w:asciiTheme="majorBidi" w:hAnsiTheme="majorBidi" w:cstheme="majorBidi"/>
          <w:sz w:val="20"/>
          <w:szCs w:val="20"/>
          <w:lang w:bidi="ar-EG"/>
        </w:rPr>
        <w:t>Neural plasticity, 8(1-2), 51-69.</w:t>
      </w:r>
    </w:p>
    <w:p w:rsidR="00E33D4F" w:rsidRPr="00E33D4F" w:rsidRDefault="00E33D4F" w:rsidP="00E33D4F">
      <w:pPr>
        <w:pStyle w:val="ListParagraph"/>
        <w:numPr>
          <w:ilvl w:val="0"/>
          <w:numId w:val="2"/>
        </w:numPr>
        <w:bidi w:val="0"/>
        <w:spacing w:after="0" w:line="240" w:lineRule="auto"/>
        <w:ind w:left="363" w:hanging="363"/>
        <w:jc w:val="both"/>
        <w:rPr>
          <w:rFonts w:asciiTheme="majorBidi" w:hAnsiTheme="majorBidi" w:cstheme="majorBidi"/>
          <w:sz w:val="20"/>
          <w:szCs w:val="20"/>
          <w:lang w:bidi="ar-EG"/>
        </w:rPr>
        <w:sectPr w:rsidR="00E33D4F" w:rsidRPr="00E33D4F">
          <w:type w:val="continuous"/>
          <w:pgSz w:w="12240" w:h="15839"/>
          <w:pgMar w:top="1440" w:right="1440" w:bottom="1440" w:left="1440" w:header="709" w:footer="709" w:gutter="0"/>
          <w:cols w:num="2" w:space="566"/>
          <w:rtlGutter/>
          <w:docGrid w:linePitch="360"/>
        </w:sectPr>
      </w:pPr>
    </w:p>
    <w:p w:rsidR="005A2923" w:rsidRPr="00E33D4F" w:rsidRDefault="005A2923">
      <w:pPr>
        <w:pStyle w:val="ListParagraph"/>
        <w:bidi w:val="0"/>
        <w:spacing w:after="0" w:line="240" w:lineRule="auto"/>
        <w:ind w:left="426"/>
        <w:jc w:val="both"/>
        <w:rPr>
          <w:rFonts w:asciiTheme="majorBidi" w:hAnsiTheme="majorBidi" w:cstheme="majorBidi"/>
          <w:sz w:val="20"/>
          <w:szCs w:val="20"/>
          <w:lang w:bidi="ar-EG"/>
        </w:rPr>
      </w:pPr>
    </w:p>
    <w:p w:rsidR="005A2923" w:rsidRPr="00E33D4F" w:rsidRDefault="005A2923">
      <w:pPr>
        <w:autoSpaceDE w:val="0"/>
        <w:autoSpaceDN w:val="0"/>
        <w:bidi w:val="0"/>
        <w:adjustRightInd w:val="0"/>
        <w:spacing w:after="0" w:line="240" w:lineRule="auto"/>
        <w:jc w:val="both"/>
        <w:rPr>
          <w:rFonts w:asciiTheme="majorBidi" w:hAnsiTheme="majorBidi" w:cstheme="majorBidi"/>
          <w:sz w:val="20"/>
          <w:szCs w:val="20"/>
          <w:lang w:bidi="ar-EG"/>
        </w:rPr>
      </w:pPr>
    </w:p>
    <w:p w:rsidR="00E33D4F" w:rsidRDefault="00E33D4F" w:rsidP="00E33D4F">
      <w:pPr>
        <w:autoSpaceDE w:val="0"/>
        <w:autoSpaceDN w:val="0"/>
        <w:bidi w:val="0"/>
        <w:adjustRightInd w:val="0"/>
        <w:spacing w:after="0" w:line="240" w:lineRule="auto"/>
        <w:ind w:right="400"/>
        <w:rPr>
          <w:rFonts w:asciiTheme="majorBidi" w:hAnsiTheme="majorBidi" w:cstheme="majorBidi" w:hint="eastAsia"/>
          <w:sz w:val="20"/>
          <w:szCs w:val="20"/>
          <w:lang w:eastAsia="zh-CN"/>
        </w:rPr>
      </w:pPr>
    </w:p>
    <w:p w:rsidR="00E33D4F" w:rsidRDefault="00E33D4F" w:rsidP="00E33D4F">
      <w:pPr>
        <w:autoSpaceDE w:val="0"/>
        <w:autoSpaceDN w:val="0"/>
        <w:bidi w:val="0"/>
        <w:adjustRightInd w:val="0"/>
        <w:spacing w:after="0" w:line="240" w:lineRule="auto"/>
        <w:ind w:right="400"/>
        <w:rPr>
          <w:rFonts w:asciiTheme="majorBidi" w:hAnsiTheme="majorBidi" w:cstheme="majorBidi" w:hint="eastAsia"/>
          <w:sz w:val="20"/>
          <w:szCs w:val="20"/>
          <w:lang w:eastAsia="zh-CN"/>
        </w:rPr>
      </w:pPr>
    </w:p>
    <w:p w:rsidR="005A2923" w:rsidRPr="00E33D4F" w:rsidRDefault="00780062" w:rsidP="00E33D4F">
      <w:pPr>
        <w:autoSpaceDE w:val="0"/>
        <w:autoSpaceDN w:val="0"/>
        <w:bidi w:val="0"/>
        <w:adjustRightInd w:val="0"/>
        <w:spacing w:after="0" w:line="240" w:lineRule="auto"/>
        <w:ind w:right="400"/>
        <w:rPr>
          <w:rFonts w:asciiTheme="majorBidi" w:hAnsiTheme="majorBidi" w:cstheme="majorBidi"/>
          <w:sz w:val="20"/>
          <w:szCs w:val="20"/>
          <w:lang w:eastAsia="zh-CN"/>
        </w:rPr>
      </w:pPr>
      <w:r w:rsidRPr="00E33D4F">
        <w:rPr>
          <w:rFonts w:asciiTheme="majorBidi" w:hAnsiTheme="majorBidi" w:cstheme="majorBidi" w:hint="eastAsia"/>
          <w:sz w:val="20"/>
          <w:szCs w:val="20"/>
          <w:lang w:eastAsia="zh-CN"/>
        </w:rPr>
        <w:t>6/24/2022</w:t>
      </w:r>
    </w:p>
    <w:bookmarkEnd w:id="2"/>
    <w:p w:rsidR="005A2923" w:rsidRPr="00E33D4F" w:rsidRDefault="005A2923">
      <w:pPr>
        <w:bidi w:val="0"/>
        <w:spacing w:after="0" w:line="240" w:lineRule="auto"/>
        <w:jc w:val="right"/>
        <w:rPr>
          <w:rFonts w:asciiTheme="majorBidi" w:hAnsiTheme="majorBidi" w:cstheme="majorBidi"/>
          <w:sz w:val="20"/>
          <w:szCs w:val="20"/>
          <w:lang w:bidi="ar-EG"/>
        </w:rPr>
      </w:pPr>
    </w:p>
    <w:sectPr w:rsidR="005A2923" w:rsidRPr="00E33D4F" w:rsidSect="005A2923">
      <w:type w:val="continuous"/>
      <w:pgSz w:w="12240" w:h="15839"/>
      <w:pgMar w:top="1440" w:right="1440" w:bottom="144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062" w:rsidRDefault="00780062">
      <w:pPr>
        <w:spacing w:line="240" w:lineRule="auto"/>
      </w:pPr>
      <w:r>
        <w:separator/>
      </w:r>
    </w:p>
  </w:endnote>
  <w:endnote w:type="continuationSeparator" w:id="0">
    <w:p w:rsidR="00780062" w:rsidRDefault="007800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23" w:rsidRDefault="005A2923">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5A2923" w:rsidRDefault="005A2923">
                <w:pPr>
                  <w:pStyle w:val="Footer"/>
                </w:pPr>
                <w:r>
                  <w:rPr>
                    <w:rFonts w:ascii="Times New Roman" w:hAnsi="Times New Roman" w:cs="Times New Roman"/>
                    <w:sz w:val="20"/>
                    <w:szCs w:val="20"/>
                  </w:rPr>
                  <w:fldChar w:fldCharType="begin"/>
                </w:r>
                <w:r w:rsidR="00780062">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33D4F">
                  <w:rPr>
                    <w:rFonts w:ascii="Times New Roman" w:hAnsi="Times New Roman" w:cs="Times New Roman"/>
                    <w:noProof/>
                    <w:sz w:val="20"/>
                    <w:szCs w:val="20"/>
                  </w:rPr>
                  <w:t>47</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23" w:rsidRDefault="005A2923">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5A2923" w:rsidRDefault="005A2923">
                <w:pPr>
                  <w:pStyle w:val="Footer"/>
                </w:pPr>
                <w:r>
                  <w:rPr>
                    <w:rFonts w:ascii="Times New Roman" w:hAnsi="Times New Roman" w:cs="Times New Roman"/>
                    <w:sz w:val="20"/>
                    <w:szCs w:val="20"/>
                  </w:rPr>
                  <w:fldChar w:fldCharType="begin"/>
                </w:r>
                <w:r w:rsidR="00780062">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33D4F">
                  <w:rPr>
                    <w:rFonts w:ascii="Times New Roman" w:hAnsi="Times New Roman" w:cs="Times New Roman"/>
                    <w:noProof/>
                    <w:sz w:val="20"/>
                    <w:szCs w:val="20"/>
                  </w:rPr>
                  <w:t>43</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062" w:rsidRDefault="00780062">
      <w:pPr>
        <w:spacing w:after="0"/>
      </w:pPr>
      <w:r>
        <w:separator/>
      </w:r>
    </w:p>
  </w:footnote>
  <w:footnote w:type="continuationSeparator" w:id="0">
    <w:p w:rsidR="00780062" w:rsidRDefault="0078006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23" w:rsidRDefault="00780062">
    <w:pPr>
      <w:pBdr>
        <w:bottom w:val="thinThickMediumGap" w:sz="12" w:space="1" w:color="auto"/>
      </w:pBdr>
      <w:tabs>
        <w:tab w:val="left" w:pos="851"/>
        <w:tab w:val="right" w:pos="8364"/>
      </w:tabs>
      <w:bidi w:val="0"/>
      <w:adjustRightInd w:val="0"/>
      <w:snapToGrid w:val="0"/>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sz w:val="20"/>
        <w:szCs w:val="20"/>
      </w:rPr>
      <w:tab/>
      <w:t>New York Science Journal 2022;15(</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r>
    <w:r>
      <w:rPr>
        <w:rFonts w:ascii="Times New Roman" w:eastAsia="宋体" w:hAnsi="Times New Roman" w:cs="Times New Roman" w:hint="eastAsia"/>
        <w:iCs/>
        <w:sz w:val="20"/>
        <w:szCs w:val="20"/>
        <w:lang w:eastAsia="zh-CN"/>
      </w:rPr>
      <w:t xml:space="preserve">   </w:t>
    </w:r>
    <w:r>
      <w:rPr>
        <w:rFonts w:ascii="Times New Roman" w:eastAsia="Calibri"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eastAsia="Calibri" w:hAnsi="Times New Roman" w:cs="Times New Roman"/>
        <w:iCs/>
        <w:sz w:val="20"/>
        <w:szCs w:val="20"/>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sz w:val="20"/>
        <w:szCs w:val="20"/>
      </w:rPr>
      <w:t xml:space="preserve">   </w:t>
    </w:r>
    <w:r>
      <w:rPr>
        <w:rFonts w:ascii="Times New Roman" w:eastAsia="Calibri" w:hAnsi="Times New Roman" w:cs="Times New Roman"/>
        <w:b/>
        <w:i/>
        <w:color w:val="FF0000"/>
        <w:sz w:val="20"/>
        <w:szCs w:val="20"/>
        <w:bdr w:val="single" w:sz="4" w:space="0" w:color="FF0000"/>
      </w:rPr>
      <w:t>NYJ</w:t>
    </w:r>
  </w:p>
  <w:p w:rsidR="005A2923" w:rsidRDefault="005A2923">
    <w:pPr>
      <w:pStyle w:val="Header"/>
      <w:rPr>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23" w:rsidRDefault="00780062">
    <w:pPr>
      <w:pStyle w:val="Header"/>
      <w:jc w:val="center"/>
    </w:pPr>
    <w:r>
      <w:rPr>
        <w:rFonts w:ascii="Times New Roman" w:eastAsia="Calibri" w:hAnsi="Times New Roman" w:cs="Times New Roman" w:hint="eastAsia"/>
        <w:noProof/>
        <w:sz w:val="20"/>
        <w:lang w:eastAsia="zh-CN"/>
      </w:rPr>
      <w:drawing>
        <wp:inline distT="0" distB="0" distL="0" distR="0">
          <wp:extent cx="5897245" cy="786130"/>
          <wp:effectExtent l="0" t="0" r="8255" b="13970"/>
          <wp:docPr id="1" name="图片 1" descr="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新其它\Scij\Logo\Mslndlogo-nys.png"/>
                  <pic:cNvPicPr>
                    <a:picLocks noChangeAspect="1" noChangeArrowheads="1"/>
                  </pic:cNvPicPr>
                </pic:nvPicPr>
                <pic:blipFill>
                  <a:blip r:embed="rId1"/>
                  <a:srcRect/>
                  <a:stretch>
                    <a:fillRect/>
                  </a:stretch>
                </pic:blipFill>
                <pic:spPr>
                  <a:xfrm>
                    <a:off x="0" y="0"/>
                    <a:ext cx="5897245" cy="7861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136F1"/>
    <w:multiLevelType w:val="multilevel"/>
    <w:tmpl w:val="838136F1"/>
    <w:lvl w:ilvl="0">
      <w:start w:val="1"/>
      <w:numFmt w:val="decimal"/>
      <w:lvlText w:val="[%1]."/>
      <w:lvlJc w:val="left"/>
      <w:pPr>
        <w:ind w:left="1260" w:hanging="360"/>
      </w:pPr>
      <w:rPr>
        <w:rFonts w:ascii="宋体" w:eastAsia="宋体" w:hAnsi="宋体" w:cs="宋体"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nsid w:val="08834D23"/>
    <w:multiLevelType w:val="multilevel"/>
    <w:tmpl w:val="08834D23"/>
    <w:lvl w:ilvl="0">
      <w:start w:val="1"/>
      <w:numFmt w:val="bullet"/>
      <w:pStyle w:val="a"/>
      <w:lvlText w:val=""/>
      <w:lvlJc w:val="left"/>
      <w:pPr>
        <w:tabs>
          <w:tab w:val="left" w:pos="567"/>
        </w:tabs>
        <w:ind w:left="567" w:hanging="567"/>
      </w:pPr>
      <w:rPr>
        <w:rFonts w:ascii="Symbol" w:hAnsi="Symbol" w:hint="default"/>
        <w:color w:val="auto"/>
      </w:rPr>
    </w:lvl>
    <w:lvl w:ilvl="1">
      <w:start w:val="1"/>
      <w:numFmt w:val="bullet"/>
      <w:lvlText w:val="o"/>
      <w:lvlJc w:val="left"/>
      <w:pPr>
        <w:tabs>
          <w:tab w:val="left" w:pos="1440"/>
        </w:tabs>
        <w:ind w:left="1440" w:right="1440" w:hanging="360"/>
      </w:pPr>
      <w:rPr>
        <w:rFonts w:ascii="Courier New" w:hAnsi="Courier New" w:cs="Courier New" w:hint="default"/>
      </w:rPr>
    </w:lvl>
    <w:lvl w:ilvl="2">
      <w:start w:val="1"/>
      <w:numFmt w:val="bullet"/>
      <w:lvlText w:val=""/>
      <w:lvlJc w:val="left"/>
      <w:pPr>
        <w:tabs>
          <w:tab w:val="left" w:pos="2160"/>
        </w:tabs>
        <w:ind w:left="2160" w:right="2160" w:hanging="360"/>
      </w:pPr>
      <w:rPr>
        <w:rFonts w:ascii="Wingdings" w:hAnsi="Wingdings" w:hint="default"/>
      </w:rPr>
    </w:lvl>
    <w:lvl w:ilvl="3">
      <w:start w:val="1"/>
      <w:numFmt w:val="bullet"/>
      <w:lvlText w:val=""/>
      <w:lvlJc w:val="left"/>
      <w:pPr>
        <w:tabs>
          <w:tab w:val="left" w:pos="2880"/>
        </w:tabs>
        <w:ind w:left="2880" w:right="2880" w:hanging="360"/>
      </w:pPr>
      <w:rPr>
        <w:rFonts w:ascii="Symbol" w:hAnsi="Symbol" w:hint="default"/>
      </w:rPr>
    </w:lvl>
    <w:lvl w:ilvl="4">
      <w:start w:val="1"/>
      <w:numFmt w:val="bullet"/>
      <w:lvlText w:val="o"/>
      <w:lvlJc w:val="left"/>
      <w:pPr>
        <w:tabs>
          <w:tab w:val="left" w:pos="3600"/>
        </w:tabs>
        <w:ind w:left="3600" w:right="3600" w:hanging="360"/>
      </w:pPr>
      <w:rPr>
        <w:rFonts w:ascii="Courier New" w:hAnsi="Courier New" w:cs="Courier New" w:hint="default"/>
      </w:rPr>
    </w:lvl>
    <w:lvl w:ilvl="5">
      <w:start w:val="1"/>
      <w:numFmt w:val="bullet"/>
      <w:lvlText w:val=""/>
      <w:lvlJc w:val="left"/>
      <w:pPr>
        <w:tabs>
          <w:tab w:val="left" w:pos="4320"/>
        </w:tabs>
        <w:ind w:left="4320" w:right="4320" w:hanging="360"/>
      </w:pPr>
      <w:rPr>
        <w:rFonts w:ascii="Wingdings" w:hAnsi="Wingdings" w:hint="default"/>
      </w:rPr>
    </w:lvl>
    <w:lvl w:ilvl="6">
      <w:start w:val="1"/>
      <w:numFmt w:val="bullet"/>
      <w:lvlText w:val=""/>
      <w:lvlJc w:val="left"/>
      <w:pPr>
        <w:tabs>
          <w:tab w:val="left" w:pos="5040"/>
        </w:tabs>
        <w:ind w:left="5040" w:right="5040" w:hanging="360"/>
      </w:pPr>
      <w:rPr>
        <w:rFonts w:ascii="Symbol" w:hAnsi="Symbol" w:hint="default"/>
      </w:rPr>
    </w:lvl>
    <w:lvl w:ilvl="7">
      <w:start w:val="1"/>
      <w:numFmt w:val="bullet"/>
      <w:lvlText w:val="o"/>
      <w:lvlJc w:val="left"/>
      <w:pPr>
        <w:tabs>
          <w:tab w:val="left" w:pos="5760"/>
        </w:tabs>
        <w:ind w:left="5760" w:right="5760" w:hanging="360"/>
      </w:pPr>
      <w:rPr>
        <w:rFonts w:ascii="Courier New" w:hAnsi="Courier New" w:cs="Courier New" w:hint="default"/>
      </w:rPr>
    </w:lvl>
    <w:lvl w:ilvl="8">
      <w:start w:val="1"/>
      <w:numFmt w:val="bullet"/>
      <w:lvlText w:val=""/>
      <w:lvlJc w:val="left"/>
      <w:pPr>
        <w:tabs>
          <w:tab w:val="left" w:pos="6480"/>
        </w:tabs>
        <w:ind w:left="6480" w:righ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CA3584"/>
    <w:rsid w:val="00025DA7"/>
    <w:rsid w:val="000470D2"/>
    <w:rsid w:val="00086C67"/>
    <w:rsid w:val="00103BB3"/>
    <w:rsid w:val="00170DDA"/>
    <w:rsid w:val="001763DA"/>
    <w:rsid w:val="002A1F65"/>
    <w:rsid w:val="003A5F6D"/>
    <w:rsid w:val="004060DB"/>
    <w:rsid w:val="00416B2C"/>
    <w:rsid w:val="00431564"/>
    <w:rsid w:val="005A2923"/>
    <w:rsid w:val="005F288A"/>
    <w:rsid w:val="0068266E"/>
    <w:rsid w:val="00716808"/>
    <w:rsid w:val="00723179"/>
    <w:rsid w:val="00732AB7"/>
    <w:rsid w:val="00780062"/>
    <w:rsid w:val="007B7B3A"/>
    <w:rsid w:val="007E13E3"/>
    <w:rsid w:val="007F19FE"/>
    <w:rsid w:val="0080758B"/>
    <w:rsid w:val="008B2065"/>
    <w:rsid w:val="00925C1B"/>
    <w:rsid w:val="009542A4"/>
    <w:rsid w:val="009618F6"/>
    <w:rsid w:val="00A10EC1"/>
    <w:rsid w:val="00A32604"/>
    <w:rsid w:val="00A609DA"/>
    <w:rsid w:val="00AB0172"/>
    <w:rsid w:val="00B01D0A"/>
    <w:rsid w:val="00B46E29"/>
    <w:rsid w:val="00B81D87"/>
    <w:rsid w:val="00BD321F"/>
    <w:rsid w:val="00BE4626"/>
    <w:rsid w:val="00BF6604"/>
    <w:rsid w:val="00C00A0E"/>
    <w:rsid w:val="00C25704"/>
    <w:rsid w:val="00C32949"/>
    <w:rsid w:val="00CA3584"/>
    <w:rsid w:val="00D337A7"/>
    <w:rsid w:val="00D70DFF"/>
    <w:rsid w:val="00D74EED"/>
    <w:rsid w:val="00DC10FC"/>
    <w:rsid w:val="00E33D4F"/>
    <w:rsid w:val="00E525F4"/>
    <w:rsid w:val="00ED5A5B"/>
    <w:rsid w:val="00F47865"/>
    <w:rsid w:val="00F609BC"/>
    <w:rsid w:val="00FC0453"/>
    <w:rsid w:val="00FE5465"/>
    <w:rsid w:val="0C300185"/>
    <w:rsid w:val="1EA06A91"/>
    <w:rsid w:val="44BF4C1B"/>
    <w:rsid w:val="4A3E5DAD"/>
    <w:rsid w:val="679B3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23"/>
    <w:pPr>
      <w:bidi/>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923"/>
    <w:pPr>
      <w:spacing w:after="0" w:line="240" w:lineRule="auto"/>
    </w:pPr>
    <w:rPr>
      <w:rFonts w:ascii="Tahoma" w:hAnsi="Tahoma" w:cs="Tahoma"/>
      <w:sz w:val="16"/>
      <w:szCs w:val="16"/>
    </w:rPr>
  </w:style>
  <w:style w:type="paragraph" w:styleId="Footer">
    <w:name w:val="footer"/>
    <w:basedOn w:val="Normal"/>
    <w:link w:val="FooterChar"/>
    <w:uiPriority w:val="99"/>
    <w:unhideWhenUsed/>
    <w:rsid w:val="005A2923"/>
    <w:pPr>
      <w:tabs>
        <w:tab w:val="center" w:pos="4153"/>
        <w:tab w:val="right" w:pos="8306"/>
      </w:tabs>
      <w:spacing w:after="0" w:line="240" w:lineRule="auto"/>
    </w:pPr>
  </w:style>
  <w:style w:type="paragraph" w:styleId="Header">
    <w:name w:val="header"/>
    <w:basedOn w:val="Normal"/>
    <w:link w:val="HeaderChar"/>
    <w:uiPriority w:val="99"/>
    <w:unhideWhenUsed/>
    <w:rsid w:val="005A2923"/>
    <w:pPr>
      <w:tabs>
        <w:tab w:val="center" w:pos="4153"/>
        <w:tab w:val="right" w:pos="8306"/>
      </w:tabs>
      <w:spacing w:after="0" w:line="240" w:lineRule="auto"/>
    </w:pPr>
  </w:style>
  <w:style w:type="character" w:styleId="Hyperlink">
    <w:name w:val="Hyperlink"/>
    <w:basedOn w:val="DefaultParagraphFont"/>
    <w:uiPriority w:val="99"/>
    <w:unhideWhenUsed/>
    <w:rsid w:val="005A2923"/>
    <w:rPr>
      <w:color w:val="0563C1" w:themeColor="hyperlink"/>
      <w:u w:val="single"/>
    </w:rPr>
  </w:style>
  <w:style w:type="paragraph" w:customStyle="1" w:styleId="a0">
    <w:name w:val="خط عادي"/>
    <w:basedOn w:val="Normal"/>
    <w:link w:val="Char"/>
    <w:qFormat/>
    <w:rsid w:val="005A2923"/>
    <w:pPr>
      <w:bidi w:val="0"/>
      <w:spacing w:before="120" w:after="120" w:line="360" w:lineRule="auto"/>
      <w:ind w:firstLine="720"/>
      <w:jc w:val="lowKashida"/>
    </w:pPr>
    <w:rPr>
      <w:rFonts w:ascii="Times New Roman" w:eastAsia="宋体" w:hAnsi="Times New Roman" w:cs="Simplified Arabic"/>
      <w:sz w:val="28"/>
      <w:szCs w:val="32"/>
      <w:lang w:eastAsia="ar-SA"/>
    </w:rPr>
  </w:style>
  <w:style w:type="character" w:customStyle="1" w:styleId="Char">
    <w:name w:val="خط عادي Char"/>
    <w:link w:val="a0"/>
    <w:rsid w:val="005A2923"/>
    <w:rPr>
      <w:rFonts w:ascii="Times New Roman" w:eastAsia="宋体" w:hAnsi="Times New Roman" w:cs="Simplified Arabic"/>
      <w:sz w:val="28"/>
      <w:szCs w:val="32"/>
      <w:lang w:eastAsia="ar-SA"/>
    </w:rPr>
  </w:style>
  <w:style w:type="paragraph" w:customStyle="1" w:styleId="a">
    <w:name w:val="خط عادي منقط"/>
    <w:basedOn w:val="Normal"/>
    <w:rsid w:val="005A2923"/>
    <w:pPr>
      <w:numPr>
        <w:numId w:val="1"/>
      </w:numPr>
      <w:bidi w:val="0"/>
      <w:spacing w:after="0" w:line="360" w:lineRule="auto"/>
      <w:ind w:left="1021" w:hanging="312"/>
      <w:jc w:val="lowKashida"/>
    </w:pPr>
    <w:rPr>
      <w:rFonts w:ascii="Times New Roman" w:eastAsia="Simplified Arabic" w:hAnsi="Times New Roman" w:cs="Simplified Arabic"/>
      <w:sz w:val="28"/>
      <w:szCs w:val="32"/>
      <w:lang w:eastAsia="ar-SA" w:bidi="ar-EG"/>
    </w:rPr>
  </w:style>
  <w:style w:type="paragraph" w:styleId="ListParagraph">
    <w:name w:val="List Paragraph"/>
    <w:basedOn w:val="Normal"/>
    <w:uiPriority w:val="34"/>
    <w:qFormat/>
    <w:rsid w:val="005A2923"/>
    <w:pPr>
      <w:ind w:left="720"/>
      <w:contextualSpacing/>
    </w:pPr>
  </w:style>
  <w:style w:type="character" w:customStyle="1" w:styleId="HeaderChar">
    <w:name w:val="Header Char"/>
    <w:basedOn w:val="DefaultParagraphFont"/>
    <w:link w:val="Header"/>
    <w:uiPriority w:val="99"/>
    <w:rsid w:val="005A2923"/>
  </w:style>
  <w:style w:type="character" w:customStyle="1" w:styleId="FooterChar">
    <w:name w:val="Footer Char"/>
    <w:basedOn w:val="DefaultParagraphFont"/>
    <w:link w:val="Footer"/>
    <w:uiPriority w:val="99"/>
    <w:rsid w:val="005A2923"/>
  </w:style>
  <w:style w:type="character" w:customStyle="1" w:styleId="BalloonTextChar">
    <w:name w:val="Balloon Text Char"/>
    <w:basedOn w:val="DefaultParagraphFont"/>
    <w:link w:val="BalloonText"/>
    <w:uiPriority w:val="99"/>
    <w:semiHidden/>
    <w:rsid w:val="005A29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sraa.elkiky@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id.ir/en/Journal/JournalList.aspx?ID=7588" TargetMode="External"/><Relationship Id="rId10" Type="http://schemas.openxmlformats.org/officeDocument/2006/relationships/hyperlink" Target="http://www.dx.doi.org/10.7537/marsnys150622.07"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2992</Words>
  <Characters>17058</Characters>
  <Application>Microsoft Office Word</Application>
  <DocSecurity>0</DocSecurity>
  <Lines>142</Lines>
  <Paragraphs>40</Paragraphs>
  <ScaleCrop>false</ScaleCrop>
  <Company/>
  <LinksUpToDate>false</LinksUpToDate>
  <CharactersWithSpaces>20010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Esraa</dc:creator>
  <cp:lastModifiedBy>Administrator</cp:lastModifiedBy>
  <cp:revision>4</cp:revision>
  <dcterms:created xsi:type="dcterms:W3CDTF">2022-06-29T04:44:00Z</dcterms:created>
  <dcterms:modified xsi:type="dcterms:W3CDTF">2022-07-02T02:09:00Z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9732EBDE67A04EB3AD4ABB45800748B8</vt:lpwstr>
  </property>
</Properties>
</file>