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00" w:rsidRDefault="00927600" w:rsidP="00AF25E2">
      <w:pPr>
        <w:adjustRightInd w:val="0"/>
        <w:snapToGrid w:val="0"/>
        <w:spacing w:after="0" w:line="240" w:lineRule="auto"/>
        <w:jc w:val="center"/>
        <w:rPr>
          <w:rFonts w:ascii="Times New Roman" w:hAnsi="Times New Roman" w:cs="Times New Roman"/>
          <w:b/>
          <w:color w:val="000000" w:themeColor="text1"/>
          <w:sz w:val="20"/>
          <w:szCs w:val="20"/>
        </w:rPr>
      </w:pPr>
    </w:p>
    <w:p w:rsidR="00927600" w:rsidRDefault="00D915F8" w:rsidP="00AF25E2">
      <w:pPr>
        <w:adjustRightInd w:val="0"/>
        <w:snapToGrid w:val="0"/>
        <w:spacing w:after="0" w:line="240" w:lineRule="auto"/>
        <w:jc w:val="center"/>
        <w:rPr>
          <w:rFonts w:ascii="Times New Roman" w:eastAsia="Times New Roman" w:hAnsi="Times New Roman" w:cs="Times New Roman"/>
          <w:color w:val="000000" w:themeColor="text1"/>
          <w:sz w:val="20"/>
          <w:szCs w:val="20"/>
          <w:lang w:eastAsia="en-GB"/>
        </w:rPr>
      </w:pPr>
      <w:r>
        <w:rPr>
          <w:rFonts w:ascii="Times New Roman" w:hAnsi="Times New Roman" w:cs="Times New Roman"/>
          <w:b/>
          <w:color w:val="000000" w:themeColor="text1"/>
          <w:sz w:val="20"/>
          <w:szCs w:val="20"/>
        </w:rPr>
        <w:t>Prevalence of HIV 1 &amp; 2 antibodies among</w:t>
      </w:r>
      <w:r>
        <w:rPr>
          <w:rFonts w:ascii="Times New Roman" w:eastAsia="Times New Roman" w:hAnsi="Times New Roman" w:cs="Times New Roman"/>
          <w:b/>
          <w:bCs/>
          <w:color w:val="000000" w:themeColor="text1"/>
          <w:sz w:val="20"/>
          <w:szCs w:val="20"/>
          <w:lang w:eastAsia="en-GB"/>
        </w:rPr>
        <w:t xml:space="preserve"> pregnant Women in</w:t>
      </w:r>
      <w:r>
        <w:rPr>
          <w:rFonts w:ascii="Times New Roman" w:hAnsi="Times New Roman" w:cs="Times New Roman"/>
          <w:b/>
          <w:color w:val="000000" w:themeColor="text1"/>
          <w:sz w:val="20"/>
          <w:szCs w:val="20"/>
        </w:rPr>
        <w:t xml:space="preserve"> Port Harcourt, Rivers </w:t>
      </w:r>
      <w:r>
        <w:rPr>
          <w:rFonts w:ascii="Times New Roman" w:eastAsia="Times New Roman" w:hAnsi="Times New Roman" w:cs="Times New Roman"/>
          <w:b/>
          <w:bCs/>
          <w:color w:val="000000" w:themeColor="text1"/>
          <w:sz w:val="20"/>
          <w:szCs w:val="20"/>
          <w:lang w:eastAsia="en-GB"/>
        </w:rPr>
        <w:t>State</w:t>
      </w:r>
      <w:r>
        <w:rPr>
          <w:rFonts w:ascii="Times New Roman" w:eastAsia="Times New Roman" w:hAnsi="Times New Roman" w:cs="Times New Roman"/>
          <w:color w:val="000000" w:themeColor="text1"/>
          <w:sz w:val="20"/>
          <w:szCs w:val="20"/>
          <w:lang w:eastAsia="en-GB"/>
        </w:rPr>
        <w:t xml:space="preserve">, </w:t>
      </w:r>
      <w:r>
        <w:rPr>
          <w:rFonts w:ascii="Times New Roman" w:eastAsia="Times New Roman" w:hAnsi="Times New Roman" w:cs="Times New Roman"/>
          <w:b/>
          <w:bCs/>
          <w:color w:val="000000" w:themeColor="text1"/>
          <w:sz w:val="20"/>
          <w:szCs w:val="20"/>
          <w:lang w:eastAsia="en-GB"/>
        </w:rPr>
        <w:t>Nigeria</w:t>
      </w:r>
    </w:p>
    <w:p w:rsidR="00927600" w:rsidRDefault="00927600" w:rsidP="00AF25E2">
      <w:pPr>
        <w:adjustRightInd w:val="0"/>
        <w:snapToGrid w:val="0"/>
        <w:spacing w:after="0" w:line="240" w:lineRule="auto"/>
        <w:jc w:val="center"/>
        <w:rPr>
          <w:rFonts w:ascii="Times New Roman" w:eastAsia="Times New Roman" w:hAnsi="Times New Roman" w:cs="Times New Roman"/>
          <w:color w:val="000000" w:themeColor="text1"/>
          <w:sz w:val="20"/>
          <w:szCs w:val="20"/>
          <w:lang w:eastAsia="en-GB"/>
        </w:rPr>
      </w:pPr>
    </w:p>
    <w:p w:rsidR="00927600" w:rsidRDefault="00D915F8" w:rsidP="00AF25E2">
      <w:pPr>
        <w:adjustRightInd w:val="0"/>
        <w:snapToGrid w:val="0"/>
        <w:spacing w:after="0" w:line="240" w:lineRule="auto"/>
        <w:jc w:val="center"/>
        <w:rPr>
          <w:rFonts w:ascii="Times New Roman" w:hAnsi="Times New Roman" w:cs="Times New Roman"/>
          <w:color w:val="000000" w:themeColor="text1"/>
          <w:sz w:val="20"/>
          <w:szCs w:val="20"/>
          <w:lang w:eastAsia="zh-CN"/>
        </w:rPr>
      </w:pPr>
      <w:proofErr w:type="spellStart"/>
      <w:r>
        <w:rPr>
          <w:rFonts w:ascii="Times New Roman" w:hAnsi="Times New Roman" w:cs="Times New Roman"/>
          <w:color w:val="000000" w:themeColor="text1"/>
          <w:sz w:val="20"/>
          <w:szCs w:val="20"/>
        </w:rPr>
        <w:t>Okonko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Iheanyi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Omezuruike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Orlu</w:t>
      </w:r>
      <w:proofErr w:type="spellEnd"/>
      <w:r>
        <w:rPr>
          <w:rFonts w:ascii="Times New Roman" w:hAnsi="Times New Roman" w:cs="Times New Roman"/>
          <w:color w:val="000000" w:themeColor="text1"/>
          <w:sz w:val="20"/>
          <w:szCs w:val="20"/>
        </w:rPr>
        <w:t xml:space="preserve"> Victory, Innocent-</w:t>
      </w:r>
      <w:proofErr w:type="spellStart"/>
      <w:r>
        <w:rPr>
          <w:rFonts w:ascii="Times New Roman" w:hAnsi="Times New Roman" w:cs="Times New Roman"/>
          <w:color w:val="000000" w:themeColor="text1"/>
          <w:sz w:val="20"/>
          <w:szCs w:val="20"/>
        </w:rPr>
        <w:t>Adiele</w:t>
      </w:r>
      <w:proofErr w:type="spellEnd"/>
      <w:r>
        <w:rPr>
          <w:rFonts w:ascii="Times New Roman" w:hAnsi="Times New Roman" w:cs="Times New Roman"/>
          <w:color w:val="000000" w:themeColor="text1"/>
          <w:sz w:val="20"/>
          <w:szCs w:val="20"/>
        </w:rPr>
        <w:t xml:space="preserve"> Hope </w:t>
      </w:r>
      <w:proofErr w:type="spellStart"/>
      <w:r>
        <w:rPr>
          <w:rFonts w:ascii="Times New Roman" w:hAnsi="Times New Roman" w:cs="Times New Roman"/>
          <w:color w:val="000000" w:themeColor="text1"/>
          <w:sz w:val="20"/>
          <w:szCs w:val="20"/>
        </w:rPr>
        <w:t>Chioma</w:t>
      </w:r>
      <w:proofErr w:type="spellEnd"/>
    </w:p>
    <w:p w:rsidR="00927600" w:rsidRDefault="00927600" w:rsidP="00AF25E2">
      <w:pPr>
        <w:adjustRightInd w:val="0"/>
        <w:snapToGrid w:val="0"/>
        <w:spacing w:after="0" w:line="240" w:lineRule="auto"/>
        <w:jc w:val="center"/>
        <w:rPr>
          <w:rFonts w:ascii="Times New Roman" w:eastAsia="Times New Roman" w:hAnsi="Times New Roman" w:cs="Times New Roman"/>
          <w:color w:val="000000" w:themeColor="text1"/>
          <w:sz w:val="20"/>
          <w:szCs w:val="20"/>
          <w:lang w:eastAsia="zh-CN"/>
        </w:rPr>
      </w:pPr>
    </w:p>
    <w:p w:rsidR="00927600" w:rsidRDefault="00D915F8" w:rsidP="00AF25E2">
      <w:pPr>
        <w:adjustRightInd w:val="0"/>
        <w:snapToGrid w:val="0"/>
        <w:spacing w:after="0" w:line="240" w:lineRule="auto"/>
        <w:jc w:val="center"/>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Virus Research Unit, </w:t>
      </w:r>
      <w:r>
        <w:rPr>
          <w:rFonts w:ascii="Times New Roman" w:eastAsia="Times New Roman" w:hAnsi="Times New Roman" w:cs="Times New Roman"/>
          <w:color w:val="000000" w:themeColor="text1"/>
          <w:sz w:val="20"/>
          <w:szCs w:val="20"/>
          <w:lang w:eastAsia="en-GB"/>
        </w:rPr>
        <w:t>Department of Microbiology, University of Port Harcourt, Port Harcourt, Nigeria.</w:t>
      </w:r>
    </w:p>
    <w:p w:rsidR="00927600" w:rsidRDefault="00927600" w:rsidP="00AF25E2">
      <w:pPr>
        <w:adjustRightInd w:val="0"/>
        <w:snapToGrid w:val="0"/>
        <w:spacing w:after="0" w:line="240" w:lineRule="auto"/>
        <w:jc w:val="both"/>
        <w:rPr>
          <w:rFonts w:ascii="Times New Roman" w:hAnsi="Times New Roman" w:cs="Times New Roman"/>
          <w:b/>
          <w:color w:val="000000" w:themeColor="text1"/>
          <w:sz w:val="20"/>
          <w:szCs w:val="20"/>
        </w:rPr>
      </w:pPr>
    </w:p>
    <w:p w:rsidR="00927600" w:rsidRDefault="00D915F8" w:rsidP="00AF25E2">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ABSTRACT</w:t>
      </w:r>
      <w:r>
        <w:rPr>
          <w:rFonts w:ascii="Times New Roman" w:hAnsi="Times New Roman" w:cs="Times New Roman" w:hint="eastAsia"/>
          <w:b/>
          <w:color w:val="000000" w:themeColor="text1"/>
          <w:sz w:val="20"/>
          <w:szCs w:val="20"/>
          <w:lang w:eastAsia="zh-CN"/>
        </w:rPr>
        <w:t xml:space="preserve">: </w:t>
      </w:r>
      <w:r>
        <w:rPr>
          <w:rFonts w:ascii="Times New Roman" w:hAnsi="Times New Roman" w:cs="Times New Roman"/>
          <w:color w:val="000000" w:themeColor="text1"/>
          <w:sz w:val="20"/>
          <w:szCs w:val="20"/>
        </w:rPr>
        <w:t xml:space="preserve">Human immunodeficiency virus (HIV) is a cause of significant morbidity and mortality across the World. This study aimed to determine the prevalence of HIV in pregnant women in Port Harcourt, Rivers State, Nigeria. </w:t>
      </w:r>
      <w:r>
        <w:rPr>
          <w:rFonts w:ascii="Times New Roman" w:hAnsi="Times New Roman" w:cs="Times New Roman"/>
          <w:bCs/>
          <w:color w:val="000000" w:themeColor="text1"/>
          <w:sz w:val="20"/>
          <w:szCs w:val="20"/>
        </w:rPr>
        <w:t>A hospital-based cross-sectional survey wa</w:t>
      </w:r>
      <w:r>
        <w:rPr>
          <w:rFonts w:ascii="Times New Roman" w:hAnsi="Times New Roman" w:cs="Times New Roman"/>
          <w:bCs/>
          <w:color w:val="000000" w:themeColor="text1"/>
          <w:sz w:val="20"/>
          <w:szCs w:val="20"/>
        </w:rPr>
        <w:t xml:space="preserve">s adopted to randomly analyze 180 pregnant women attending antenatal clinics at the University of Port Harcourt Teaching Hospital (UPTH) in Port Harcourt, Nigeria. Enzyme-Linked </w:t>
      </w:r>
      <w:proofErr w:type="spellStart"/>
      <w:r>
        <w:rPr>
          <w:rFonts w:ascii="Times New Roman" w:hAnsi="Times New Roman" w:cs="Times New Roman"/>
          <w:bCs/>
          <w:color w:val="000000" w:themeColor="text1"/>
          <w:sz w:val="20"/>
          <w:szCs w:val="20"/>
        </w:rPr>
        <w:t>Immunosorbent</w:t>
      </w:r>
      <w:proofErr w:type="spellEnd"/>
      <w:r>
        <w:rPr>
          <w:rFonts w:ascii="Times New Roman" w:hAnsi="Times New Roman" w:cs="Times New Roman"/>
          <w:bCs/>
          <w:color w:val="000000" w:themeColor="text1"/>
          <w:sz w:val="20"/>
          <w:szCs w:val="20"/>
        </w:rPr>
        <w:t xml:space="preserve"> Assay (ELISA) was used to assess HIV-1 &amp; 2 antibodies in the sam</w:t>
      </w:r>
      <w:r>
        <w:rPr>
          <w:rFonts w:ascii="Times New Roman" w:hAnsi="Times New Roman" w:cs="Times New Roman"/>
          <w:bCs/>
          <w:color w:val="000000" w:themeColor="text1"/>
          <w:sz w:val="20"/>
          <w:szCs w:val="20"/>
        </w:rPr>
        <w:t xml:space="preserve">ples obtained, and Chi-square analysis to determine the infection's association with socio-demographic factors. </w:t>
      </w:r>
      <w:r>
        <w:rPr>
          <w:rFonts w:ascii="Times New Roman" w:hAnsi="Times New Roman" w:cs="Times New Roman"/>
          <w:color w:val="000000" w:themeColor="text1"/>
          <w:sz w:val="20"/>
          <w:szCs w:val="20"/>
        </w:rPr>
        <w:t xml:space="preserve">Of the 180 pregnant women, 9 (5.0%)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while 171 of the pregnant women (95.0%) were </w:t>
      </w:r>
      <w:proofErr w:type="spellStart"/>
      <w:r>
        <w:rPr>
          <w:rFonts w:ascii="Times New Roman" w:hAnsi="Times New Roman" w:cs="Times New Roman"/>
          <w:color w:val="000000" w:themeColor="text1"/>
          <w:sz w:val="20"/>
          <w:szCs w:val="20"/>
        </w:rPr>
        <w:t>seronegative</w:t>
      </w:r>
      <w:proofErr w:type="spellEnd"/>
      <w:r>
        <w:rPr>
          <w:rFonts w:ascii="Times New Roman" w:hAnsi="Times New Roman" w:cs="Times New Roman"/>
          <w:color w:val="000000" w:themeColor="text1"/>
          <w:sz w:val="20"/>
          <w:szCs w:val="20"/>
        </w:rPr>
        <w:t>. Regarding age, all the age gro</w:t>
      </w:r>
      <w:r>
        <w:rPr>
          <w:rFonts w:ascii="Times New Roman" w:hAnsi="Times New Roman" w:cs="Times New Roman"/>
          <w:color w:val="000000" w:themeColor="text1"/>
          <w:sz w:val="20"/>
          <w:szCs w:val="20"/>
        </w:rPr>
        <w:t xml:space="preserve">ups except 20-29 years were reactive. Higher HIV 1&amp; 2 Antibodies occurred in the age group 40-49 years (7.7%) compared to the age group 30-39 years (7.1%). No singles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while 5.1% of the married women tested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to HIV 1&amp;2 Antibod</w:t>
      </w:r>
      <w:r>
        <w:rPr>
          <w:rFonts w:ascii="Times New Roman" w:hAnsi="Times New Roman" w:cs="Times New Roman"/>
          <w:color w:val="000000" w:themeColor="text1"/>
          <w:sz w:val="20"/>
          <w:szCs w:val="20"/>
        </w:rPr>
        <w:t xml:space="preserve">ies. </w:t>
      </w:r>
      <w:r>
        <w:rPr>
          <w:rStyle w:val="thesisChar"/>
          <w:rFonts w:ascii="Times New Roman" w:hAnsi="Times New Roman" w:cs="Times New Roman"/>
          <w:color w:val="000000" w:themeColor="text1"/>
          <w:sz w:val="20"/>
          <w:szCs w:val="20"/>
        </w:rPr>
        <w:t xml:space="preserve">A higher prevalence of HIV 1&amp; 2 antibodies occurred among pregnant women with secondary education (21.1%) than those with tertiary education (3.1%). A higher prevalence of HIV 1&amp; 2 antibodies occurred among pregnant women who </w:t>
      </w:r>
      <w:r>
        <w:rPr>
          <w:rFonts w:ascii="Times New Roman" w:hAnsi="Times New Roman" w:cs="Times New Roman"/>
          <w:color w:val="000000" w:themeColor="text1"/>
          <w:sz w:val="20"/>
          <w:szCs w:val="20"/>
        </w:rPr>
        <w:t>were artisans (20.0%), fo</w:t>
      </w:r>
      <w:r>
        <w:rPr>
          <w:rFonts w:ascii="Times New Roman" w:hAnsi="Times New Roman" w:cs="Times New Roman"/>
          <w:color w:val="000000" w:themeColor="text1"/>
          <w:sz w:val="20"/>
          <w:szCs w:val="20"/>
        </w:rPr>
        <w:t xml:space="preserve">llowed by business executives (12.5%), traders (8.9%) and unemployed (7.1%). Zero prevalence occurred for civil servants and students. Only Christians (5.5%)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to HIV 1&amp;2 Antibodies. A higher prevalence of HIV was observed in pregnant women</w:t>
      </w:r>
      <w:r>
        <w:rPr>
          <w:rFonts w:ascii="Times New Roman" w:hAnsi="Times New Roman" w:cs="Times New Roman"/>
          <w:color w:val="000000" w:themeColor="text1"/>
          <w:sz w:val="20"/>
          <w:szCs w:val="20"/>
        </w:rPr>
        <w:t xml:space="preserve"> in their second trimester (7.3%) compared to those in their first trimester (5.0%) and third trimester (2.9%). Higher prevalence of HIV 1&amp;2 Antibodies was observed in pregnant women in 1-2 parity (6.5%) compared to </w:t>
      </w:r>
      <w:proofErr w:type="spellStart"/>
      <w:r>
        <w:rPr>
          <w:rFonts w:ascii="Times New Roman" w:hAnsi="Times New Roman" w:cs="Times New Roman"/>
          <w:color w:val="000000" w:themeColor="text1"/>
          <w:sz w:val="20"/>
          <w:szCs w:val="20"/>
        </w:rPr>
        <w:t>nulliparous</w:t>
      </w:r>
      <w:proofErr w:type="spellEnd"/>
      <w:r>
        <w:rPr>
          <w:rFonts w:ascii="Times New Roman" w:hAnsi="Times New Roman" w:cs="Times New Roman"/>
          <w:color w:val="000000" w:themeColor="text1"/>
          <w:sz w:val="20"/>
          <w:szCs w:val="20"/>
        </w:rPr>
        <w:t xml:space="preserve"> (4.4%), 3-4 parity (3.1%) an</w:t>
      </w:r>
      <w:r>
        <w:rPr>
          <w:rFonts w:ascii="Times New Roman" w:hAnsi="Times New Roman" w:cs="Times New Roman"/>
          <w:color w:val="000000" w:themeColor="text1"/>
          <w:sz w:val="20"/>
          <w:szCs w:val="20"/>
        </w:rPr>
        <w:t>d parity of 5 and above (0.0%). A higher HIV prevalence occurred among pregnant women with a history of abortion (5.3%) than those without such a history (4.8%). Pregnant women with a history of STDs had a higher prevalence of HIV 1&amp;2 Antibodies (50.0%) th</w:t>
      </w:r>
      <w:r>
        <w:rPr>
          <w:rFonts w:ascii="Times New Roman" w:hAnsi="Times New Roman" w:cs="Times New Roman"/>
          <w:color w:val="000000" w:themeColor="text1"/>
          <w:sz w:val="20"/>
          <w:szCs w:val="20"/>
        </w:rPr>
        <w:t>an those without a history (4.5%). The prevalence rate of HIV in this study is low. Thus, there is still a need for adequate counselling and education about HIV and AIDS and mother-to-child transmission (MTCT) of HIV. Conclusively, this study has contribut</w:t>
      </w:r>
      <w:r>
        <w:rPr>
          <w:rFonts w:ascii="Times New Roman" w:hAnsi="Times New Roman" w:cs="Times New Roman"/>
          <w:color w:val="000000" w:themeColor="text1"/>
          <w:sz w:val="20"/>
          <w:szCs w:val="20"/>
        </w:rPr>
        <w:t>ed to the information on the burden of HIV infection among pregnant women in Port Harcourt, Rivers State, Nigeria. Therefore, this study's findings have revealed the need to investigate further the prevalence of HIV and AIDS among children previously consi</w:t>
      </w:r>
      <w:r>
        <w:rPr>
          <w:rFonts w:ascii="Times New Roman" w:hAnsi="Times New Roman" w:cs="Times New Roman"/>
          <w:color w:val="000000" w:themeColor="text1"/>
          <w:sz w:val="20"/>
          <w:szCs w:val="20"/>
        </w:rPr>
        <w:t xml:space="preserve">dered low risk and factors affecting HIV prevention and control in different geographical regions in Nigeria. </w:t>
      </w:r>
    </w:p>
    <w:p w:rsidR="00927600" w:rsidRDefault="00D915F8" w:rsidP="00AF25E2">
      <w:pPr>
        <w:widowControl w:val="0"/>
        <w:adjustRightInd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w:t>
      </w:r>
      <w:proofErr w:type="spellStart"/>
      <w:r>
        <w:rPr>
          <w:rFonts w:ascii="Times New Roman" w:hAnsi="Times New Roman" w:cs="Times New Roman"/>
          <w:color w:val="000000" w:themeColor="text1"/>
          <w:sz w:val="20"/>
          <w:szCs w:val="20"/>
        </w:rPr>
        <w:t>Okonko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Iheanyi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Omezuruike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Orlu</w:t>
      </w:r>
      <w:proofErr w:type="spellEnd"/>
      <w:r>
        <w:rPr>
          <w:rFonts w:ascii="Times New Roman" w:hAnsi="Times New Roman" w:cs="Times New Roman"/>
          <w:color w:val="000000" w:themeColor="text1"/>
          <w:sz w:val="20"/>
          <w:szCs w:val="20"/>
        </w:rPr>
        <w:t xml:space="preserve"> Victory, Inno</w:t>
      </w:r>
      <w:r>
        <w:rPr>
          <w:rFonts w:ascii="Times New Roman" w:hAnsi="Times New Roman" w:cs="Times New Roman"/>
          <w:color w:val="000000" w:themeColor="text1"/>
          <w:sz w:val="20"/>
          <w:szCs w:val="20"/>
        </w:rPr>
        <w:t>cent-</w:t>
      </w:r>
      <w:proofErr w:type="spellStart"/>
      <w:r>
        <w:rPr>
          <w:rFonts w:ascii="Times New Roman" w:hAnsi="Times New Roman" w:cs="Times New Roman"/>
          <w:color w:val="000000" w:themeColor="text1"/>
          <w:sz w:val="20"/>
          <w:szCs w:val="20"/>
        </w:rPr>
        <w:t>Adiele</w:t>
      </w:r>
      <w:proofErr w:type="spellEnd"/>
      <w:r>
        <w:rPr>
          <w:rFonts w:ascii="Times New Roman" w:hAnsi="Times New Roman" w:cs="Times New Roman"/>
          <w:color w:val="000000" w:themeColor="text1"/>
          <w:sz w:val="20"/>
          <w:szCs w:val="20"/>
        </w:rPr>
        <w:t xml:space="preserve"> Hope </w:t>
      </w:r>
      <w:proofErr w:type="spellStart"/>
      <w:r>
        <w:rPr>
          <w:rFonts w:ascii="Times New Roman" w:hAnsi="Times New Roman" w:cs="Times New Roman"/>
          <w:color w:val="000000" w:themeColor="text1"/>
          <w:sz w:val="20"/>
          <w:szCs w:val="20"/>
        </w:rPr>
        <w:t>Chioma</w:t>
      </w:r>
      <w:proofErr w:type="spellEnd"/>
      <w:r>
        <w:rPr>
          <w:rFonts w:ascii="Times New Roman" w:hAnsi="Times New Roman" w:cs="Times New Roman"/>
          <w:sz w:val="20"/>
          <w:szCs w:val="20"/>
        </w:rPr>
        <w:t xml:space="preserve">. </w:t>
      </w:r>
      <w:r>
        <w:rPr>
          <w:rFonts w:ascii="Times New Roman" w:hAnsi="Times New Roman" w:cs="Times New Roman"/>
          <w:b/>
          <w:color w:val="000000" w:themeColor="text1"/>
          <w:sz w:val="20"/>
          <w:szCs w:val="20"/>
        </w:rPr>
        <w:t>Prevalence of HIV 1 &amp; 2 antibodies among</w:t>
      </w:r>
      <w:r>
        <w:rPr>
          <w:rFonts w:ascii="Times New Roman" w:eastAsia="Times New Roman" w:hAnsi="Times New Roman" w:cs="Times New Roman"/>
          <w:b/>
          <w:bCs/>
          <w:color w:val="000000" w:themeColor="text1"/>
          <w:sz w:val="20"/>
          <w:szCs w:val="20"/>
          <w:lang w:eastAsia="en-GB"/>
        </w:rPr>
        <w:t xml:space="preserve"> pregnant Women in</w:t>
      </w:r>
      <w:r>
        <w:rPr>
          <w:rFonts w:ascii="Times New Roman" w:hAnsi="Times New Roman" w:cs="Times New Roman"/>
          <w:b/>
          <w:color w:val="000000" w:themeColor="text1"/>
          <w:sz w:val="20"/>
          <w:szCs w:val="20"/>
        </w:rPr>
        <w:t xml:space="preserve"> Port Harcourt, </w:t>
      </w:r>
      <w:r>
        <w:rPr>
          <w:rFonts w:ascii="Times New Roman" w:hAnsi="Times New Roman" w:cs="Times New Roman"/>
          <w:b/>
          <w:color w:val="000000" w:themeColor="text1"/>
          <w:sz w:val="20"/>
          <w:szCs w:val="20"/>
        </w:rPr>
        <w:t xml:space="preserve">Rivers </w:t>
      </w:r>
      <w:r>
        <w:rPr>
          <w:rFonts w:ascii="Times New Roman" w:eastAsia="Times New Roman" w:hAnsi="Times New Roman" w:cs="Times New Roman"/>
          <w:b/>
          <w:bCs/>
          <w:color w:val="000000" w:themeColor="text1"/>
          <w:sz w:val="20"/>
          <w:szCs w:val="20"/>
          <w:lang w:eastAsia="en-GB"/>
        </w:rPr>
        <w:t>State</w:t>
      </w:r>
      <w:r>
        <w:rPr>
          <w:rFonts w:ascii="Times New Roman" w:eastAsia="Times New Roman" w:hAnsi="Times New Roman" w:cs="Times New Roman"/>
          <w:color w:val="000000" w:themeColor="text1"/>
          <w:sz w:val="20"/>
          <w:szCs w:val="20"/>
          <w:lang w:eastAsia="en-GB"/>
        </w:rPr>
        <w:t xml:space="preserve">, </w:t>
      </w:r>
      <w:r>
        <w:rPr>
          <w:rFonts w:ascii="Times New Roman" w:eastAsia="Times New Roman" w:hAnsi="Times New Roman" w:cs="Times New Roman"/>
          <w:b/>
          <w:bCs/>
          <w:color w:val="000000" w:themeColor="text1"/>
          <w:sz w:val="20"/>
          <w:szCs w:val="20"/>
          <w:lang w:eastAsia="en-GB"/>
        </w:rPr>
        <w:t>Nigeria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val="en-US" w:eastAsia="zh-CN"/>
        </w:rPr>
        <w:t>8</w:t>
      </w:r>
      <w:r>
        <w:rPr>
          <w:rFonts w:ascii="Times New Roman" w:hAnsi="Times New Roman" w:cs="Times New Roman"/>
          <w:sz w:val="20"/>
          <w:szCs w:val="20"/>
        </w:rPr>
        <w:t>):</w:t>
      </w:r>
      <w:r>
        <w:rPr>
          <w:rFonts w:ascii="Times New Roman" w:hAnsi="Times New Roman" w:cs="Times New Roman" w:hint="eastAsia"/>
          <w:sz w:val="20"/>
          <w:szCs w:val="20"/>
          <w:lang w:val="en-US" w:eastAsia="zh-CN"/>
        </w:rPr>
        <w:t>35</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41</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r w:rsidR="00AF25E2">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05</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10.7537/marsnys150822.05</w:t>
        </w:r>
      </w:hyperlink>
      <w:r>
        <w:rPr>
          <w:rFonts w:ascii="Times New Roman" w:hAnsi="Times New Roman" w:cs="Times New Roman"/>
          <w:color w:val="0000FF"/>
          <w:sz w:val="20"/>
          <w:szCs w:val="20"/>
          <w:lang w:eastAsia="zh-CN"/>
        </w:rPr>
        <w:t>.</w:t>
      </w:r>
    </w:p>
    <w:p w:rsidR="00927600" w:rsidRDefault="00927600" w:rsidP="00AF25E2">
      <w:pPr>
        <w:widowControl w:val="0"/>
        <w:adjustRightInd w:val="0"/>
        <w:snapToGrid w:val="0"/>
        <w:spacing w:after="0" w:line="240" w:lineRule="auto"/>
        <w:jc w:val="both"/>
        <w:rPr>
          <w:rFonts w:ascii="Times New Roman" w:hAnsi="Times New Roman" w:cs="Times New Roman"/>
          <w:color w:val="0000FF"/>
          <w:sz w:val="20"/>
          <w:szCs w:val="20"/>
          <w:lang w:eastAsia="zh-CN"/>
        </w:rPr>
      </w:pPr>
      <w:bookmarkStart w:id="0" w:name="_GoBack"/>
      <w:bookmarkEnd w:id="0"/>
    </w:p>
    <w:p w:rsidR="00927600" w:rsidRDefault="00D915F8" w:rsidP="00AF25E2">
      <w:pPr>
        <w:shd w:val="clear" w:color="auto" w:fill="FFFFFF"/>
        <w:adjustRightInd w:val="0"/>
        <w:snapToGrid w:val="0"/>
        <w:spacing w:after="0" w:line="240" w:lineRule="auto"/>
        <w:jc w:val="both"/>
        <w:textAlignment w:val="baseline"/>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Keywords: </w:t>
      </w:r>
      <w:r>
        <w:rPr>
          <w:rFonts w:ascii="Times New Roman" w:hAnsi="Times New Roman" w:cs="Times New Roman"/>
          <w:color w:val="000000" w:themeColor="text1"/>
          <w:sz w:val="20"/>
          <w:szCs w:val="20"/>
        </w:rPr>
        <w:t>HIV, pregnant women, prevalence, Nigeria</w:t>
      </w:r>
    </w:p>
    <w:p w:rsidR="00927600" w:rsidRDefault="00927600" w:rsidP="00AF25E2">
      <w:pPr>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AF25E2" w:rsidRDefault="00AF25E2" w:rsidP="00AF25E2">
      <w:pPr>
        <w:adjustRightInd w:val="0"/>
        <w:snapToGrid w:val="0"/>
        <w:spacing w:after="0" w:line="240" w:lineRule="auto"/>
        <w:jc w:val="both"/>
        <w:rPr>
          <w:rFonts w:ascii="Times New Roman" w:hAnsi="Times New Roman" w:cs="Times New Roman"/>
          <w:b/>
          <w:color w:val="000000" w:themeColor="text1"/>
          <w:sz w:val="20"/>
          <w:szCs w:val="20"/>
          <w:lang w:eastAsia="zh-CN"/>
        </w:rPr>
        <w:sectPr w:rsidR="00AF25E2">
          <w:headerReference w:type="default" r:id="rId10"/>
          <w:footerReference w:type="default" r:id="rId11"/>
          <w:headerReference w:type="first" r:id="rId12"/>
          <w:footerReference w:type="first" r:id="rId13"/>
          <w:pgSz w:w="12240" w:h="15839"/>
          <w:pgMar w:top="1440" w:right="1440" w:bottom="1440" w:left="1440" w:header="720" w:footer="720" w:gutter="0"/>
          <w:pgNumType w:start="35"/>
          <w:cols w:space="708"/>
          <w:titlePg/>
          <w:docGrid w:linePitch="360"/>
        </w:sectPr>
      </w:pPr>
    </w:p>
    <w:p w:rsidR="00927600" w:rsidRDefault="00D915F8" w:rsidP="00AF25E2">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1. INTRODUCTION</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Human immunodeficiency virus (HIV) is a cause of significant morbidity and mortality across the World (WHO 2014; 2016). Although HIV prevalence among adults is minimal (3.2 %) compared to other sub-Saharan African countries such as South Africa (19.1 %) an</w:t>
      </w:r>
      <w:r>
        <w:rPr>
          <w:rFonts w:ascii="Times New Roman" w:hAnsi="Times New Roman" w:cs="Times New Roman"/>
          <w:color w:val="000000" w:themeColor="text1"/>
          <w:sz w:val="20"/>
          <w:szCs w:val="20"/>
        </w:rPr>
        <w:t xml:space="preserve">d Zambia (12.5 %), the size of Nigeria's population means that 3.2 million people were living with HIV in 2013. Globally, about 36.7 million people living with HIV, out of which about 3.5 million are Nigerians (UNAIDS, 2016). </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HIV-1 serological reviews in</w:t>
      </w:r>
      <w:r>
        <w:rPr>
          <w:rFonts w:ascii="Times New Roman" w:hAnsi="Times New Roman" w:cs="Times New Roman"/>
          <w:color w:val="000000" w:themeColor="text1"/>
          <w:sz w:val="20"/>
          <w:szCs w:val="20"/>
        </w:rPr>
        <w:t xml:space="preserve"> Nigeria were introduced in 1991, and an adult prevalence of 1.8% (760,000) was reported. This figure slowly increased to 5.8% in 2001 (2.6 million) before declining to 2.9% in 2016 (3.1 million) (UNAIDS, 2018;). </w:t>
      </w:r>
      <w:r>
        <w:rPr>
          <w:rFonts w:ascii="Times New Roman" w:hAnsi="Times New Roman" w:cs="Times New Roman"/>
          <w:color w:val="000000" w:themeColor="text1"/>
          <w:sz w:val="20"/>
          <w:szCs w:val="20"/>
          <w:shd w:val="clear" w:color="auto" w:fill="FFFFFF"/>
        </w:rPr>
        <w:t xml:space="preserve">The </w:t>
      </w:r>
      <w:r>
        <w:rPr>
          <w:rFonts w:ascii="Times New Roman" w:hAnsi="Times New Roman" w:cs="Times New Roman"/>
          <w:color w:val="000000" w:themeColor="text1"/>
          <w:sz w:val="20"/>
          <w:szCs w:val="20"/>
          <w:shd w:val="clear" w:color="auto" w:fill="FFFFFF"/>
        </w:rPr>
        <w:lastRenderedPageBreak/>
        <w:t xml:space="preserve">prevalence of HIV among pregnant women </w:t>
      </w:r>
      <w:r>
        <w:rPr>
          <w:rFonts w:ascii="Times New Roman" w:hAnsi="Times New Roman" w:cs="Times New Roman"/>
          <w:color w:val="000000" w:themeColor="text1"/>
          <w:sz w:val="20"/>
          <w:szCs w:val="20"/>
          <w:shd w:val="clear" w:color="auto" w:fill="FFFFFF"/>
        </w:rPr>
        <w:t>in Nigeria rose from 1.8% in 1991 to 5.8% in 2001 before a slow decline to 4.4% in 2005 and 4.1% in 2010 (</w:t>
      </w:r>
      <w:proofErr w:type="spellStart"/>
      <w:r>
        <w:rPr>
          <w:rFonts w:ascii="Times New Roman" w:hAnsi="Times New Roman" w:cs="Times New Roman"/>
          <w:color w:val="000000" w:themeColor="text1"/>
          <w:sz w:val="20"/>
          <w:szCs w:val="20"/>
          <w:shd w:val="clear" w:color="auto" w:fill="FFFFFF"/>
        </w:rPr>
        <w:t>FMoH</w:t>
      </w:r>
      <w:proofErr w:type="spellEnd"/>
      <w:r>
        <w:rPr>
          <w:rFonts w:ascii="Times New Roman" w:hAnsi="Times New Roman" w:cs="Times New Roman"/>
          <w:color w:val="000000" w:themeColor="text1"/>
          <w:sz w:val="20"/>
          <w:szCs w:val="20"/>
          <w:shd w:val="clear" w:color="auto" w:fill="FFFFFF"/>
        </w:rPr>
        <w:t xml:space="preserve">, 2010; </w:t>
      </w:r>
      <w:proofErr w:type="spellStart"/>
      <w:r>
        <w:rPr>
          <w:rFonts w:ascii="Times New Roman" w:hAnsi="Times New Roman" w:cs="Times New Roman"/>
          <w:color w:val="000000" w:themeColor="text1"/>
          <w:sz w:val="20"/>
          <w:szCs w:val="20"/>
          <w:shd w:val="clear" w:color="auto" w:fill="FFFFFF"/>
        </w:rPr>
        <w:t>Ogbe</w:t>
      </w:r>
      <w:proofErr w:type="spellEnd"/>
      <w:r>
        <w:rPr>
          <w:rFonts w:ascii="Times New Roman" w:hAnsi="Times New Roman" w:cs="Times New Roman"/>
          <w:color w:val="000000" w:themeColor="text1"/>
          <w:sz w:val="20"/>
          <w:szCs w:val="20"/>
          <w:shd w:val="clear" w:color="auto" w:fill="FFFFFF"/>
        </w:rPr>
        <w:t xml:space="preserve"> et al., 2014). </w:t>
      </w:r>
      <w:r>
        <w:rPr>
          <w:rFonts w:ascii="Times New Roman" w:hAnsi="Times New Roman" w:cs="Times New Roman"/>
          <w:color w:val="000000" w:themeColor="text1"/>
          <w:sz w:val="20"/>
          <w:szCs w:val="20"/>
        </w:rPr>
        <w:t xml:space="preserve">There have been notable advances in antiretroviral therapy (ART) since the introduction of </w:t>
      </w:r>
      <w:proofErr w:type="spellStart"/>
      <w:r>
        <w:rPr>
          <w:rFonts w:ascii="Times New Roman" w:hAnsi="Times New Roman" w:cs="Times New Roman"/>
          <w:color w:val="000000" w:themeColor="text1"/>
          <w:sz w:val="20"/>
          <w:szCs w:val="20"/>
        </w:rPr>
        <w:t>zidovudine</w:t>
      </w:r>
      <w:proofErr w:type="spellEnd"/>
      <w:r>
        <w:rPr>
          <w:rFonts w:ascii="Times New Roman" w:hAnsi="Times New Roman" w:cs="Times New Roman"/>
          <w:color w:val="000000" w:themeColor="text1"/>
          <w:sz w:val="20"/>
          <w:szCs w:val="20"/>
        </w:rPr>
        <w:t xml:space="preserve"> (AZT). With the </w:t>
      </w:r>
      <w:r>
        <w:rPr>
          <w:rFonts w:ascii="Times New Roman" w:hAnsi="Times New Roman" w:cs="Times New Roman"/>
          <w:color w:val="000000" w:themeColor="text1"/>
          <w:sz w:val="20"/>
          <w:szCs w:val="20"/>
        </w:rPr>
        <w:t xml:space="preserve">advent of highly active retroviral therapy (HAART), HIV-1 infection is manageable in individuals who have access to medication and achieve durable </w:t>
      </w:r>
      <w:proofErr w:type="spellStart"/>
      <w:r>
        <w:rPr>
          <w:rFonts w:ascii="Times New Roman" w:hAnsi="Times New Roman" w:cs="Times New Roman"/>
          <w:color w:val="000000" w:themeColor="text1"/>
          <w:sz w:val="20"/>
          <w:szCs w:val="20"/>
        </w:rPr>
        <w:t>virologic</w:t>
      </w:r>
      <w:proofErr w:type="spellEnd"/>
      <w:r>
        <w:rPr>
          <w:rFonts w:ascii="Times New Roman" w:hAnsi="Times New Roman" w:cs="Times New Roman"/>
          <w:color w:val="000000" w:themeColor="text1"/>
          <w:sz w:val="20"/>
          <w:szCs w:val="20"/>
        </w:rPr>
        <w:t xml:space="preserve"> suppression. Highly Active Antiretroviral Therapy (HAART) provides effective treatment options for </w:t>
      </w:r>
      <w:r>
        <w:rPr>
          <w:rFonts w:ascii="Times New Roman" w:hAnsi="Times New Roman" w:cs="Times New Roman"/>
          <w:color w:val="000000" w:themeColor="text1"/>
          <w:sz w:val="20"/>
          <w:szCs w:val="20"/>
        </w:rPr>
        <w:t xml:space="preserve">treatment-naïve and treatment-experienced individuals. </w:t>
      </w:r>
      <w:r>
        <w:rPr>
          <w:rFonts w:ascii="Times New Roman" w:hAnsi="Times New Roman" w:cs="Times New Roman"/>
          <w:color w:val="000000" w:themeColor="text1"/>
          <w:sz w:val="20"/>
          <w:szCs w:val="20"/>
          <w:shd w:val="clear" w:color="auto" w:fill="FFFFFF"/>
        </w:rPr>
        <w:t xml:space="preserve">Treatment of HIV and STI is now recognized as a critical prevention tool in controlling the HIV epidemic (Hayes et al., 2010; Cohen et al., 2012; </w:t>
      </w:r>
      <w:proofErr w:type="spellStart"/>
      <w:r>
        <w:rPr>
          <w:rFonts w:ascii="Times New Roman" w:hAnsi="Times New Roman" w:cs="Times New Roman"/>
          <w:color w:val="000000" w:themeColor="text1"/>
          <w:sz w:val="20"/>
          <w:szCs w:val="20"/>
          <w:shd w:val="clear" w:color="auto" w:fill="FFFFFF"/>
        </w:rPr>
        <w:t>Ogbe</w:t>
      </w:r>
      <w:proofErr w:type="spellEnd"/>
      <w:r>
        <w:rPr>
          <w:rFonts w:ascii="Times New Roman" w:hAnsi="Times New Roman" w:cs="Times New Roman"/>
          <w:color w:val="000000" w:themeColor="text1"/>
          <w:sz w:val="20"/>
          <w:szCs w:val="20"/>
          <w:shd w:val="clear" w:color="auto" w:fill="FFFFFF"/>
        </w:rPr>
        <w:t xml:space="preserve"> et al., 2014).</w:t>
      </w:r>
      <w:r>
        <w:rPr>
          <w:rFonts w:ascii="Times New Roman" w:hAnsi="Times New Roman" w:cs="Times New Roman"/>
          <w:color w:val="000000" w:themeColor="text1"/>
          <w:sz w:val="20"/>
          <w:szCs w:val="20"/>
        </w:rPr>
        <w:t xml:space="preserve"> </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lastRenderedPageBreak/>
        <w:t>The socio-demographic risk factor</w:t>
      </w:r>
      <w:r>
        <w:rPr>
          <w:rFonts w:ascii="Times New Roman" w:hAnsi="Times New Roman" w:cs="Times New Roman"/>
          <w:color w:val="000000" w:themeColor="text1"/>
          <w:sz w:val="20"/>
          <w:szCs w:val="20"/>
          <w:shd w:val="clear" w:color="auto" w:fill="FFFFFF"/>
        </w:rPr>
        <w:t>s for HIV infection among pregnant women in Nigeria have been reported (</w:t>
      </w:r>
      <w:proofErr w:type="spellStart"/>
      <w:r>
        <w:rPr>
          <w:rFonts w:ascii="Times New Roman" w:hAnsi="Times New Roman" w:cs="Times New Roman"/>
          <w:color w:val="000000" w:themeColor="text1"/>
          <w:sz w:val="20"/>
          <w:szCs w:val="20"/>
          <w:shd w:val="clear" w:color="auto" w:fill="FFFFFF"/>
        </w:rPr>
        <w:t>Sagay</w:t>
      </w:r>
      <w:proofErr w:type="spellEnd"/>
      <w:r>
        <w:rPr>
          <w:rFonts w:ascii="Times New Roman" w:hAnsi="Times New Roman" w:cs="Times New Roman"/>
          <w:color w:val="000000" w:themeColor="text1"/>
          <w:sz w:val="20"/>
          <w:szCs w:val="20"/>
          <w:shd w:val="clear" w:color="auto" w:fill="FFFFFF"/>
        </w:rPr>
        <w:t xml:space="preserve"> et al., 2005; </w:t>
      </w:r>
      <w:proofErr w:type="spellStart"/>
      <w:r>
        <w:rPr>
          <w:rFonts w:ascii="Times New Roman" w:hAnsi="Times New Roman" w:cs="Times New Roman"/>
          <w:color w:val="000000" w:themeColor="text1"/>
          <w:sz w:val="20"/>
          <w:szCs w:val="20"/>
          <w:shd w:val="clear" w:color="auto" w:fill="FFFFFF"/>
        </w:rPr>
        <w:t>Imade</w:t>
      </w:r>
      <w:proofErr w:type="spellEnd"/>
      <w:r>
        <w:rPr>
          <w:rFonts w:ascii="Times New Roman" w:hAnsi="Times New Roman" w:cs="Times New Roman"/>
          <w:color w:val="000000" w:themeColor="text1"/>
          <w:sz w:val="20"/>
          <w:szCs w:val="20"/>
          <w:shd w:val="clear" w:color="auto" w:fill="FFFFFF"/>
        </w:rPr>
        <w:t xml:space="preserve"> et al., 2014) as part of the Prevention of Mother-to-Child Transmission (PMTCT) of HIV in Nigeria. Thus, the study aimed to determine the prevalence of HIV in</w:t>
      </w:r>
      <w:r>
        <w:rPr>
          <w:rFonts w:ascii="Times New Roman" w:hAnsi="Times New Roman" w:cs="Times New Roman"/>
          <w:color w:val="000000" w:themeColor="text1"/>
          <w:sz w:val="20"/>
          <w:szCs w:val="20"/>
          <w:shd w:val="clear" w:color="auto" w:fill="FFFFFF"/>
        </w:rPr>
        <w:t xml:space="preserve"> pregnant women in Port Harcourt, Rivers State, Nigeria. The findings from this study will further strengthen the evidence for screening and treatment of HIV among pregnant women as part of the prevention intervention in Nigeria.</w:t>
      </w:r>
    </w:p>
    <w:p w:rsidR="00927600" w:rsidRDefault="00927600" w:rsidP="00AF25E2">
      <w:pPr>
        <w:shd w:val="clear" w:color="auto" w:fill="FFFFFF"/>
        <w:adjustRightInd w:val="0"/>
        <w:snapToGrid w:val="0"/>
        <w:spacing w:after="0" w:line="240" w:lineRule="auto"/>
        <w:ind w:firstLineChars="354" w:firstLine="711"/>
        <w:rPr>
          <w:rFonts w:ascii="Times New Roman" w:eastAsia="Times New Roman" w:hAnsi="Times New Roman" w:cs="Times New Roman"/>
          <w:b/>
          <w:color w:val="000000" w:themeColor="text1"/>
          <w:sz w:val="20"/>
          <w:szCs w:val="20"/>
          <w:lang w:val="en-US"/>
        </w:rPr>
      </w:pPr>
    </w:p>
    <w:p w:rsidR="00927600" w:rsidRDefault="00D915F8" w:rsidP="00AF25E2">
      <w:pPr>
        <w:shd w:val="clear" w:color="auto" w:fill="FFFFFF"/>
        <w:adjustRightInd w:val="0"/>
        <w:snapToGrid w:val="0"/>
        <w:spacing w:after="0" w:line="240" w:lineRule="auto"/>
        <w:rPr>
          <w:rFonts w:ascii="Times New Roman" w:eastAsia="Times New Roman" w:hAnsi="Times New Roman" w:cs="Times New Roman"/>
          <w:b/>
          <w:color w:val="000000" w:themeColor="text1"/>
          <w:sz w:val="20"/>
          <w:szCs w:val="20"/>
          <w:lang w:val="en-US"/>
        </w:rPr>
      </w:pPr>
      <w:r>
        <w:rPr>
          <w:rFonts w:ascii="Times New Roman" w:eastAsia="Times New Roman" w:hAnsi="Times New Roman" w:cs="Times New Roman"/>
          <w:b/>
          <w:color w:val="000000" w:themeColor="text1"/>
          <w:sz w:val="20"/>
          <w:szCs w:val="20"/>
          <w:lang w:val="en-US"/>
        </w:rPr>
        <w:t>2. MATERIALS AND METHODS</w:t>
      </w:r>
    </w:p>
    <w:p w:rsidR="00927600" w:rsidRDefault="00D915F8" w:rsidP="00AF25E2">
      <w:pPr>
        <w:pStyle w:val="NoSpacing"/>
        <w:adjustRightInd w:val="0"/>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 Study area</w:t>
      </w:r>
    </w:p>
    <w:p w:rsidR="00927600" w:rsidRDefault="00D915F8" w:rsidP="00AF25E2">
      <w:pPr>
        <w:pStyle w:val="NoSpacing"/>
        <w:adjustRightInd w:val="0"/>
        <w:snapToGrid w:val="0"/>
        <w:ind w:firstLineChars="354" w:firstLine="70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A cross-sectional research study was conducted among pregnant women attending the antenatal clinics at the University of Port Harcourt Teaching Hospital (UPTH) in Port Harcourt, Rivers State, Nigeria. </w:t>
      </w:r>
      <w:r>
        <w:rPr>
          <w:rFonts w:ascii="Times New Roman" w:hAnsi="Times New Roman" w:cs="Times New Roman"/>
          <w:bCs/>
          <w:color w:val="000000" w:themeColor="text1"/>
          <w:sz w:val="20"/>
          <w:szCs w:val="20"/>
        </w:rPr>
        <w:t>Port Harcourt</w:t>
      </w:r>
      <w:r>
        <w:rPr>
          <w:rFonts w:ascii="Times New Roman" w:hAnsi="Times New Roman" w:cs="Times New Roman"/>
          <w:color w:val="000000" w:themeColor="text1"/>
          <w:sz w:val="20"/>
          <w:szCs w:val="20"/>
        </w:rPr>
        <w:t xml:space="preserve"> lies along the Bonny Rive</w:t>
      </w:r>
      <w:r>
        <w:rPr>
          <w:rFonts w:ascii="Times New Roman" w:hAnsi="Times New Roman" w:cs="Times New Roman"/>
          <w:color w:val="000000" w:themeColor="text1"/>
          <w:sz w:val="20"/>
          <w:szCs w:val="20"/>
        </w:rPr>
        <w:t>r in the Niger Delta region of Nigeria with its Coordinates: 4°53'23"N 6°54'18"E and covers an area of 360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Port Harcourt metropolis consists of </w:t>
      </w:r>
      <w:proofErr w:type="spellStart"/>
      <w:r>
        <w:rPr>
          <w:rFonts w:ascii="Times New Roman" w:hAnsi="Times New Roman" w:cs="Times New Roman"/>
          <w:color w:val="000000" w:themeColor="text1"/>
          <w:sz w:val="20"/>
          <w:szCs w:val="20"/>
        </w:rPr>
        <w:t>Obio/Akpor</w:t>
      </w:r>
      <w:proofErr w:type="spellEnd"/>
      <w:r>
        <w:rPr>
          <w:rFonts w:ascii="Times New Roman" w:hAnsi="Times New Roman" w:cs="Times New Roman"/>
          <w:color w:val="000000" w:themeColor="text1"/>
          <w:sz w:val="20"/>
          <w:szCs w:val="20"/>
        </w:rPr>
        <w:t xml:space="preserve"> Local Government Area and Port Harcourt Local Government Area, which comprise primarily </w:t>
      </w:r>
      <w:proofErr w:type="spellStart"/>
      <w:r>
        <w:rPr>
          <w:rFonts w:ascii="Times New Roman" w:hAnsi="Times New Roman" w:cs="Times New Roman"/>
          <w:color w:val="000000" w:themeColor="text1"/>
          <w:sz w:val="20"/>
          <w:szCs w:val="20"/>
        </w:rPr>
        <w:t>Ikwere</w:t>
      </w:r>
      <w:proofErr w:type="spellEnd"/>
      <w:r>
        <w:rPr>
          <w:rFonts w:ascii="Times New Roman" w:hAnsi="Times New Roman" w:cs="Times New Roman"/>
          <w:color w:val="000000" w:themeColor="text1"/>
          <w:sz w:val="20"/>
          <w:szCs w:val="20"/>
        </w:rPr>
        <w:t xml:space="preserve"> e</w:t>
      </w:r>
      <w:r>
        <w:rPr>
          <w:rFonts w:ascii="Times New Roman" w:hAnsi="Times New Roman" w:cs="Times New Roman"/>
          <w:color w:val="000000" w:themeColor="text1"/>
          <w:sz w:val="20"/>
          <w:szCs w:val="20"/>
        </w:rPr>
        <w:t xml:space="preserve">thnic with several other ethnic groups from all around Nigeria. According to the census of 2006, Port Harcourt city local government area and </w:t>
      </w:r>
      <w:proofErr w:type="spellStart"/>
      <w:r>
        <w:rPr>
          <w:rFonts w:ascii="Times New Roman" w:hAnsi="Times New Roman" w:cs="Times New Roman"/>
          <w:color w:val="000000" w:themeColor="text1"/>
          <w:sz w:val="20"/>
          <w:szCs w:val="20"/>
        </w:rPr>
        <w:t>Obio/Akpor</w:t>
      </w:r>
      <w:proofErr w:type="spellEnd"/>
      <w:r>
        <w:rPr>
          <w:rFonts w:ascii="Times New Roman" w:hAnsi="Times New Roman" w:cs="Times New Roman"/>
          <w:color w:val="000000" w:themeColor="text1"/>
          <w:sz w:val="20"/>
          <w:szCs w:val="20"/>
        </w:rPr>
        <w:t xml:space="preserve"> local government area populations of 1,382,592 and 878,890, respectively (NPC, 2006) and a landmass of </w:t>
      </w:r>
      <w:r>
        <w:rPr>
          <w:rFonts w:ascii="Times New Roman" w:hAnsi="Times New Roman" w:cs="Times New Roman"/>
          <w:color w:val="000000" w:themeColor="text1"/>
          <w:sz w:val="20"/>
          <w:szCs w:val="20"/>
        </w:rPr>
        <w:t>360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and 260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respectively. </w:t>
      </w:r>
    </w:p>
    <w:p w:rsidR="00927600" w:rsidRDefault="00927600" w:rsidP="00AF25E2">
      <w:pPr>
        <w:pStyle w:val="NoSpacing1"/>
        <w:adjustRightInd w:val="0"/>
        <w:snapToGrid w:val="0"/>
        <w:ind w:firstLineChars="354" w:firstLine="711"/>
        <w:jc w:val="both"/>
        <w:rPr>
          <w:b/>
          <w:color w:val="000000" w:themeColor="text1"/>
          <w:sz w:val="20"/>
          <w:szCs w:val="20"/>
        </w:rPr>
      </w:pPr>
    </w:p>
    <w:p w:rsidR="00927600" w:rsidRDefault="00D915F8" w:rsidP="00AF25E2">
      <w:pPr>
        <w:pStyle w:val="NoSpacing1"/>
        <w:adjustRightInd w:val="0"/>
        <w:snapToGrid w:val="0"/>
        <w:jc w:val="both"/>
        <w:rPr>
          <w:b/>
          <w:color w:val="000000" w:themeColor="text1"/>
          <w:sz w:val="20"/>
          <w:szCs w:val="20"/>
          <w:lang w:eastAsia="en-GB"/>
        </w:rPr>
      </w:pPr>
      <w:r>
        <w:rPr>
          <w:b/>
          <w:color w:val="000000" w:themeColor="text1"/>
          <w:sz w:val="20"/>
          <w:szCs w:val="20"/>
          <w:lang w:eastAsia="en-GB"/>
        </w:rPr>
        <w:t>2.2. Sampling technique</w:t>
      </w:r>
    </w:p>
    <w:p w:rsidR="00927600" w:rsidRDefault="00D915F8" w:rsidP="00AF25E2">
      <w:pPr>
        <w:pStyle w:val="NoSpacing1"/>
        <w:adjustRightInd w:val="0"/>
        <w:snapToGrid w:val="0"/>
        <w:ind w:firstLineChars="354" w:firstLine="708"/>
        <w:jc w:val="both"/>
        <w:rPr>
          <w:color w:val="000000" w:themeColor="text1"/>
          <w:sz w:val="20"/>
          <w:szCs w:val="20"/>
        </w:rPr>
      </w:pPr>
      <w:r>
        <w:rPr>
          <w:color w:val="000000" w:themeColor="text1"/>
          <w:sz w:val="20"/>
          <w:szCs w:val="20"/>
        </w:rPr>
        <w:t>Consecutive sampling of the pregnant women attending the antenatal clinics in the University of Port Harcourt Teaching Hospital (UPTH), in Port Harcourt, Rivers State, Nigeria, was done to a tota</w:t>
      </w:r>
      <w:r>
        <w:rPr>
          <w:color w:val="000000" w:themeColor="text1"/>
          <w:sz w:val="20"/>
          <w:szCs w:val="20"/>
        </w:rPr>
        <w:t xml:space="preserve">l of 180; this ensured that sampling was representative of the state. A sampling of 180 pregnant women was done randomly irrespective of age, gender and tribe from their registers in the hospital. </w:t>
      </w:r>
    </w:p>
    <w:p w:rsidR="00927600" w:rsidRDefault="00927600" w:rsidP="00AF25E2">
      <w:pPr>
        <w:pStyle w:val="NoSpacing1"/>
        <w:adjustRightInd w:val="0"/>
        <w:snapToGrid w:val="0"/>
        <w:ind w:firstLineChars="354" w:firstLine="711"/>
        <w:jc w:val="both"/>
        <w:rPr>
          <w:b/>
          <w:color w:val="000000" w:themeColor="text1"/>
          <w:sz w:val="20"/>
          <w:szCs w:val="20"/>
        </w:rPr>
      </w:pPr>
    </w:p>
    <w:p w:rsidR="00927600" w:rsidRDefault="00D915F8" w:rsidP="00AF25E2">
      <w:pPr>
        <w:pStyle w:val="NoSpacing1"/>
        <w:adjustRightInd w:val="0"/>
        <w:snapToGrid w:val="0"/>
        <w:jc w:val="both"/>
        <w:rPr>
          <w:b/>
          <w:color w:val="000000" w:themeColor="text1"/>
          <w:sz w:val="20"/>
          <w:szCs w:val="20"/>
        </w:rPr>
      </w:pPr>
      <w:r>
        <w:rPr>
          <w:b/>
          <w:color w:val="000000" w:themeColor="text1"/>
          <w:sz w:val="20"/>
          <w:szCs w:val="20"/>
        </w:rPr>
        <w:t>2.3. Ethical considerations</w:t>
      </w:r>
    </w:p>
    <w:p w:rsidR="00927600" w:rsidRDefault="00D915F8" w:rsidP="00AF25E2">
      <w:pPr>
        <w:pStyle w:val="NoSpacing1"/>
        <w:adjustRightInd w:val="0"/>
        <w:snapToGrid w:val="0"/>
        <w:ind w:firstLineChars="354" w:firstLine="708"/>
        <w:jc w:val="both"/>
        <w:rPr>
          <w:rFonts w:eastAsiaTheme="minorHAnsi"/>
          <w:color w:val="000000" w:themeColor="text1"/>
          <w:sz w:val="20"/>
          <w:szCs w:val="20"/>
        </w:rPr>
      </w:pPr>
      <w:r>
        <w:rPr>
          <w:rFonts w:eastAsiaTheme="minorHAnsi"/>
          <w:color w:val="000000" w:themeColor="text1"/>
          <w:sz w:val="20"/>
          <w:szCs w:val="20"/>
        </w:rPr>
        <w:t xml:space="preserve">This study was performed in </w:t>
      </w:r>
      <w:r>
        <w:rPr>
          <w:rFonts w:eastAsiaTheme="minorHAnsi"/>
          <w:color w:val="000000" w:themeColor="text1"/>
          <w:sz w:val="20"/>
          <w:szCs w:val="20"/>
        </w:rPr>
        <w:t>compliance with human subject research regulations and approved by the University of Port Harcourt Research Ethics Committee.</w:t>
      </w:r>
    </w:p>
    <w:p w:rsidR="00927600" w:rsidRDefault="00927600" w:rsidP="00AF25E2">
      <w:pPr>
        <w:pStyle w:val="NoSpacing"/>
        <w:adjustRightInd w:val="0"/>
        <w:snapToGrid w:val="0"/>
        <w:ind w:firstLineChars="354" w:firstLine="711"/>
        <w:jc w:val="both"/>
        <w:rPr>
          <w:rFonts w:ascii="Times New Roman" w:hAnsi="Times New Roman" w:cs="Times New Roman"/>
          <w:b/>
          <w:color w:val="000000" w:themeColor="text1"/>
          <w:sz w:val="20"/>
          <w:szCs w:val="20"/>
        </w:rPr>
      </w:pPr>
    </w:p>
    <w:p w:rsidR="00927600" w:rsidRDefault="00D915F8" w:rsidP="00AF25E2">
      <w:pPr>
        <w:pStyle w:val="NoSpacing"/>
        <w:adjustRightInd w:val="0"/>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 Study population</w:t>
      </w:r>
    </w:p>
    <w:p w:rsidR="00927600" w:rsidRDefault="00D915F8" w:rsidP="00AF25E2">
      <w:pPr>
        <w:pStyle w:val="NoSpacing"/>
        <w:adjustRightInd w:val="0"/>
        <w:snapToGrid w:val="0"/>
        <w:ind w:firstLineChars="354" w:firstLine="708"/>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One hundred pregnant women attending the antenatal clinics in the University of Port Harcourt Teaching Hospital (UPTH) in Port Harcourt, Rivers State, Nigeria, participated in this study. </w:t>
      </w:r>
      <w:r>
        <w:rPr>
          <w:rFonts w:ascii="Times New Roman" w:eastAsia="Times New Roman" w:hAnsi="Times New Roman" w:cs="Times New Roman"/>
          <w:color w:val="000000" w:themeColor="text1"/>
          <w:sz w:val="20"/>
          <w:szCs w:val="20"/>
        </w:rPr>
        <w:t xml:space="preserve">The samples were obtained after obtaining their informed consent. </w:t>
      </w:r>
    </w:p>
    <w:p w:rsidR="00927600" w:rsidRDefault="00927600" w:rsidP="00AF25E2">
      <w:pPr>
        <w:pStyle w:val="NoSpacing"/>
        <w:adjustRightInd w:val="0"/>
        <w:snapToGrid w:val="0"/>
        <w:ind w:firstLineChars="354" w:firstLine="711"/>
        <w:jc w:val="both"/>
        <w:rPr>
          <w:rFonts w:ascii="Times New Roman" w:hAnsi="Times New Roman" w:cs="Times New Roman"/>
          <w:b/>
          <w:color w:val="000000" w:themeColor="text1"/>
          <w:sz w:val="20"/>
          <w:szCs w:val="20"/>
          <w:lang w:eastAsia="en-GB"/>
        </w:rPr>
      </w:pPr>
    </w:p>
    <w:p w:rsidR="00AF25E2" w:rsidRDefault="00AF25E2" w:rsidP="00AF25E2">
      <w:pPr>
        <w:pStyle w:val="NoSpacing"/>
        <w:adjustRightInd w:val="0"/>
        <w:snapToGrid w:val="0"/>
        <w:jc w:val="both"/>
        <w:rPr>
          <w:rFonts w:ascii="Times New Roman" w:hAnsi="Times New Roman" w:cs="Times New Roman" w:hint="eastAsia"/>
          <w:b/>
          <w:color w:val="000000" w:themeColor="text1"/>
          <w:sz w:val="20"/>
          <w:szCs w:val="20"/>
          <w:lang w:eastAsia="zh-CN"/>
        </w:rPr>
      </w:pPr>
    </w:p>
    <w:p w:rsidR="00927600" w:rsidRDefault="00D915F8" w:rsidP="00AF25E2">
      <w:pPr>
        <w:pStyle w:val="NoSpacing"/>
        <w:adjustRightInd w:val="0"/>
        <w:snapToGrid w:val="0"/>
        <w:jc w:val="both"/>
        <w:rPr>
          <w:rFonts w:ascii="Times New Roman" w:hAnsi="Times New Roman" w:cs="Times New Roman"/>
          <w:b/>
          <w:color w:val="000000" w:themeColor="text1"/>
          <w:sz w:val="20"/>
          <w:szCs w:val="20"/>
          <w:lang w:eastAsia="en-GB"/>
        </w:rPr>
      </w:pPr>
      <w:r>
        <w:rPr>
          <w:rFonts w:ascii="Times New Roman" w:hAnsi="Times New Roman" w:cs="Times New Roman"/>
          <w:b/>
          <w:color w:val="000000" w:themeColor="text1"/>
          <w:sz w:val="20"/>
          <w:szCs w:val="20"/>
          <w:lang w:eastAsia="en-GB"/>
        </w:rPr>
        <w:t xml:space="preserve">2.5. Sample collection and processing </w:t>
      </w:r>
    </w:p>
    <w:p w:rsidR="00927600" w:rsidRDefault="00D915F8" w:rsidP="00AF25E2">
      <w:pPr>
        <w:pStyle w:val="NoSpacing"/>
        <w:adjustRightInd w:val="0"/>
        <w:snapToGrid w:val="0"/>
        <w:ind w:firstLineChars="354" w:firstLine="708"/>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lastRenderedPageBreak/>
        <w:t xml:space="preserve">A volume of five (5) ml of whole blood was collected via vein -puncture using a sterile syringe, which was transferred into a labelled sterile vial containing anticoagulants </w:t>
      </w:r>
      <w:r>
        <w:rPr>
          <w:rFonts w:ascii="Times New Roman" w:eastAsia="Times New Roman" w:hAnsi="Times New Roman" w:cs="Times New Roman"/>
          <w:color w:val="000000" w:themeColor="text1"/>
          <w:sz w:val="20"/>
          <w:szCs w:val="20"/>
        </w:rPr>
        <w:t xml:space="preserve">EDTA (18 mg K2 EDTA/10 ml; </w:t>
      </w:r>
      <w:proofErr w:type="spellStart"/>
      <w:r>
        <w:rPr>
          <w:rFonts w:ascii="Times New Roman" w:eastAsia="Times New Roman" w:hAnsi="Times New Roman" w:cs="Times New Roman"/>
          <w:color w:val="000000" w:themeColor="text1"/>
          <w:sz w:val="20"/>
          <w:szCs w:val="20"/>
        </w:rPr>
        <w:t>Vacutainer</w:t>
      </w:r>
      <w:proofErr w:type="spellEnd"/>
      <w:r>
        <w:rPr>
          <w:rFonts w:ascii="Times New Roman" w:eastAsia="Times New Roman" w:hAnsi="Times New Roman" w:cs="Times New Roman"/>
          <w:color w:val="000000" w:themeColor="text1"/>
          <w:sz w:val="20"/>
          <w:szCs w:val="20"/>
        </w:rPr>
        <w:t xml:space="preserve"> Brand</w:t>
      </w:r>
      <w:r>
        <w:rPr>
          <w:rFonts w:ascii="Times New Roman" w:eastAsia="Times New Roman" w:hAnsi="Times New Roman" w:cs="Times New Roman"/>
          <w:color w:val="000000" w:themeColor="text1"/>
          <w:sz w:val="20"/>
          <w:szCs w:val="20"/>
        </w:rPr>
        <w:t xml:space="preserve"> Ref. 366643)</w:t>
      </w:r>
      <w:r>
        <w:rPr>
          <w:rFonts w:ascii="Times New Roman" w:hAnsi="Times New Roman" w:cs="Times New Roman"/>
          <w:color w:val="000000" w:themeColor="text1"/>
          <w:sz w:val="20"/>
          <w:szCs w:val="20"/>
        </w:rPr>
        <w:t xml:space="preserve">. The blood samples were transported to the Virus Research Unit, Department of Microbiology, University of Port Harcourt, with an ice pack. Plasma was obtained by centrifugation </w:t>
      </w:r>
      <w:r>
        <w:rPr>
          <w:rFonts w:ascii="Times New Roman" w:eastAsia="Times New Roman" w:hAnsi="Times New Roman" w:cs="Times New Roman"/>
          <w:color w:val="000000" w:themeColor="text1"/>
          <w:sz w:val="20"/>
          <w:szCs w:val="20"/>
        </w:rPr>
        <w:t xml:space="preserve">and maintained at -20°C until use. </w:t>
      </w:r>
    </w:p>
    <w:p w:rsidR="00AF25E2" w:rsidRDefault="00AF25E2" w:rsidP="00AF25E2">
      <w:pPr>
        <w:pStyle w:val="NoSpacing"/>
        <w:adjustRightInd w:val="0"/>
        <w:snapToGrid w:val="0"/>
        <w:jc w:val="both"/>
        <w:rPr>
          <w:rFonts w:ascii="Times New Roman" w:hAnsi="Times New Roman" w:cs="Times New Roman" w:hint="eastAsia"/>
          <w:b/>
          <w:color w:val="000000" w:themeColor="text1"/>
          <w:sz w:val="20"/>
          <w:szCs w:val="20"/>
          <w:lang w:eastAsia="zh-CN"/>
        </w:rPr>
      </w:pPr>
    </w:p>
    <w:p w:rsidR="00927600" w:rsidRDefault="00D915F8" w:rsidP="00AF25E2">
      <w:pPr>
        <w:pStyle w:val="NoSpacing"/>
        <w:adjustRightInd w:val="0"/>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2.6. Serological analysis </w:t>
      </w:r>
    </w:p>
    <w:p w:rsidR="00927600" w:rsidRDefault="00D915F8" w:rsidP="00AF25E2">
      <w:pPr>
        <w:pStyle w:val="NoSpacing"/>
        <w:adjustRightInd w:val="0"/>
        <w:snapToGrid w:val="0"/>
        <w:ind w:firstLineChars="354" w:firstLine="708"/>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w:t>
      </w:r>
      <w:r>
        <w:rPr>
          <w:rFonts w:ascii="Times New Roman" w:eastAsia="Times New Roman" w:hAnsi="Times New Roman" w:cs="Times New Roman"/>
          <w:color w:val="000000" w:themeColor="text1"/>
          <w:sz w:val="20"/>
          <w:szCs w:val="20"/>
        </w:rPr>
        <w:t xml:space="preserve">RO Diagnostic </w:t>
      </w:r>
      <w:proofErr w:type="spellStart"/>
      <w:r>
        <w:rPr>
          <w:rFonts w:ascii="Times New Roman" w:eastAsia="Times New Roman" w:hAnsi="Times New Roman" w:cs="Times New Roman"/>
          <w:color w:val="000000" w:themeColor="text1"/>
          <w:sz w:val="20"/>
          <w:szCs w:val="20"/>
        </w:rPr>
        <w:t>Bioprobes</w:t>
      </w:r>
      <w:proofErr w:type="spellEnd"/>
      <w:r>
        <w:rPr>
          <w:rFonts w:ascii="Times New Roman" w:eastAsia="Times New Roman" w:hAnsi="Times New Roman" w:cs="Times New Roman"/>
          <w:color w:val="000000" w:themeColor="text1"/>
          <w:sz w:val="20"/>
          <w:szCs w:val="20"/>
        </w:rPr>
        <w:t xml:space="preserve"> (Milano) – Italy. The initial determination of the HIV-positive status of these pregnant women was performed by ELISA (Abbott Laboratories) with further </w:t>
      </w:r>
      <w:r>
        <w:rPr>
          <w:rFonts w:ascii="Times New Roman" w:hAnsi="Times New Roman" w:cs="Times New Roman"/>
          <w:color w:val="000000" w:themeColor="text1"/>
          <w:sz w:val="20"/>
          <w:szCs w:val="20"/>
        </w:rPr>
        <w:t>analysis of HIV antibodies using the commercially available ELISA kit manufactu</w:t>
      </w:r>
      <w:r>
        <w:rPr>
          <w:rFonts w:ascii="Times New Roman" w:hAnsi="Times New Roman" w:cs="Times New Roman"/>
          <w:color w:val="000000" w:themeColor="text1"/>
          <w:sz w:val="20"/>
          <w:szCs w:val="20"/>
        </w:rPr>
        <w:t>red by DIA. The coloured reaction product was measured using an ELISA plate reader (</w:t>
      </w:r>
      <w:proofErr w:type="spellStart"/>
      <w:r>
        <w:rPr>
          <w:rFonts w:ascii="Times New Roman" w:hAnsi="Times New Roman" w:cs="Times New Roman"/>
          <w:color w:val="000000" w:themeColor="text1"/>
          <w:sz w:val="20"/>
          <w:szCs w:val="20"/>
        </w:rPr>
        <w:t>Biotek</w:t>
      </w:r>
      <w:proofErr w:type="spellEnd"/>
      <w:r>
        <w:rPr>
          <w:rFonts w:ascii="Times New Roman" w:hAnsi="Times New Roman" w:cs="Times New Roman"/>
          <w:color w:val="000000" w:themeColor="text1"/>
          <w:sz w:val="20"/>
          <w:szCs w:val="20"/>
        </w:rPr>
        <w:t xml:space="preserve"> ELx808i, USA) at an absorbance of 450-630nm. The micro-plates were washed in 5 cycles with an automated washer (</w:t>
      </w:r>
      <w:proofErr w:type="spellStart"/>
      <w:r>
        <w:rPr>
          <w:rFonts w:ascii="Times New Roman" w:hAnsi="Times New Roman" w:cs="Times New Roman"/>
          <w:color w:val="000000" w:themeColor="text1"/>
          <w:sz w:val="20"/>
          <w:szCs w:val="20"/>
        </w:rPr>
        <w:t>Biotek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ELx</w:t>
      </w:r>
      <w:proofErr w:type="spellEnd"/>
      <w:r>
        <w:rPr>
          <w:rFonts w:ascii="Times New Roman" w:hAnsi="Times New Roman" w:cs="Times New Roman"/>
          <w:color w:val="000000" w:themeColor="text1"/>
          <w:sz w:val="20"/>
          <w:szCs w:val="20"/>
        </w:rPr>
        <w:t xml:space="preserve"> 50, USA). All stages of the ELISA tests we</w:t>
      </w:r>
      <w:r>
        <w:rPr>
          <w:rFonts w:ascii="Times New Roman" w:hAnsi="Times New Roman" w:cs="Times New Roman"/>
          <w:color w:val="000000" w:themeColor="text1"/>
          <w:sz w:val="20"/>
          <w:szCs w:val="20"/>
        </w:rPr>
        <w:t xml:space="preserve">re performed according to the manufacturer's instructions. </w:t>
      </w:r>
    </w:p>
    <w:p w:rsidR="00AF25E2" w:rsidRDefault="00AF25E2" w:rsidP="00AF25E2">
      <w:pPr>
        <w:pStyle w:val="NoSpacing"/>
        <w:adjustRightInd w:val="0"/>
        <w:snapToGrid w:val="0"/>
        <w:jc w:val="both"/>
        <w:rPr>
          <w:rFonts w:ascii="Times New Roman" w:hAnsi="Times New Roman" w:cs="Times New Roman" w:hint="eastAsia"/>
          <w:b/>
          <w:bCs/>
          <w:color w:val="000000" w:themeColor="text1"/>
          <w:sz w:val="20"/>
          <w:szCs w:val="20"/>
          <w:lang w:eastAsia="zh-CN"/>
        </w:rPr>
      </w:pPr>
    </w:p>
    <w:p w:rsidR="00927600" w:rsidRDefault="00D915F8" w:rsidP="00AF25E2">
      <w:pPr>
        <w:pStyle w:val="NoSpacing"/>
        <w:adjustRightInd w:val="0"/>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2.7. Interpretation of results</w:t>
      </w:r>
    </w:p>
    <w:p w:rsidR="00927600" w:rsidRDefault="00D915F8" w:rsidP="00AF25E2">
      <w:pPr>
        <w:pStyle w:val="NoSpacing"/>
        <w:adjustRightInd w:val="0"/>
        <w:snapToGrid w:val="0"/>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test results were calculated using a cut-off value determined by the following formula on the mean OD450nm value of the negative control (NC): Cut-Off (Co) = NC</w:t>
      </w:r>
      <w:r>
        <w:rPr>
          <w:rFonts w:ascii="Times New Roman" w:hAnsi="Times New Roman" w:cs="Times New Roman"/>
          <w:color w:val="000000" w:themeColor="text1"/>
          <w:sz w:val="20"/>
          <w:szCs w:val="20"/>
        </w:rPr>
        <w:t xml:space="preserve"> + 0.125. The value found for the test is used to interpret the results. Test results are interpreted as the sample OD450nm (S) ratio and the Cut-Off value (Co). Mathematically S/Co, a value less than 1 indicates a negative reaction while a value greater t</w:t>
      </w:r>
      <w:r>
        <w:rPr>
          <w:rFonts w:ascii="Times New Roman" w:hAnsi="Times New Roman" w:cs="Times New Roman"/>
          <w:color w:val="000000" w:themeColor="text1"/>
          <w:sz w:val="20"/>
          <w:szCs w:val="20"/>
        </w:rPr>
        <w:t>han 1 indicates a positive one. A negative result indicates that the patients have not been infected with HIV. If the initial absorbance value was equal to or greater than the cut-off value, retest the sample in duplicate. If both retest values were less t</w:t>
      </w:r>
      <w:r>
        <w:rPr>
          <w:rFonts w:ascii="Times New Roman" w:hAnsi="Times New Roman" w:cs="Times New Roman"/>
          <w:color w:val="000000" w:themeColor="text1"/>
          <w:sz w:val="20"/>
          <w:szCs w:val="20"/>
        </w:rPr>
        <w:t>han the cut-off, the interpretation was not reactive for HIV antibodies/antigen (negative). If one or both retest values were equal to or greater than the cut-off, the interpretation of the test results was repeatedly reactive. The sample was considered re</w:t>
      </w:r>
      <w:r>
        <w:rPr>
          <w:rFonts w:ascii="Times New Roman" w:hAnsi="Times New Roman" w:cs="Times New Roman"/>
          <w:color w:val="000000" w:themeColor="text1"/>
          <w:sz w:val="20"/>
          <w:szCs w:val="20"/>
        </w:rPr>
        <w:t>active or positive for HIV antibodies/antigens according to the criteria of this HIV ELISA test. A positive result indicated HIV infection, so the patient should be treated accordingly.</w:t>
      </w:r>
    </w:p>
    <w:p w:rsidR="00AF25E2" w:rsidRDefault="00AF25E2" w:rsidP="00AF25E2">
      <w:pPr>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927600" w:rsidRDefault="00D915F8" w:rsidP="00AF25E2">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2.8. Statistical analysis of data </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Generated data from the study were</w:t>
      </w:r>
      <w:r>
        <w:rPr>
          <w:rFonts w:ascii="Times New Roman" w:hAnsi="Times New Roman" w:cs="Times New Roman"/>
          <w:color w:val="000000" w:themeColor="text1"/>
          <w:sz w:val="20"/>
          <w:szCs w:val="20"/>
        </w:rPr>
        <w:t xml:space="preserve"> presented with descriptive statistics (number with percentage; mean; standard deviation or median with range). Data analysis and test of significance were done using Microsoft Excel 2016 version. Differences of P&lt;0.05 was taken to be statistically signifi</w:t>
      </w:r>
      <w:r>
        <w:rPr>
          <w:rFonts w:ascii="Times New Roman" w:hAnsi="Times New Roman" w:cs="Times New Roman"/>
          <w:color w:val="000000" w:themeColor="text1"/>
          <w:sz w:val="20"/>
          <w:szCs w:val="20"/>
        </w:rPr>
        <w:t>cant.</w:t>
      </w:r>
    </w:p>
    <w:p w:rsidR="00AF25E2" w:rsidRDefault="00AF25E2" w:rsidP="00AF25E2">
      <w:pPr>
        <w:adjustRightInd w:val="0"/>
        <w:snapToGrid w:val="0"/>
        <w:spacing w:after="0" w:line="240" w:lineRule="auto"/>
        <w:rPr>
          <w:rFonts w:ascii="Times New Roman" w:hAnsi="Times New Roman" w:cs="Times New Roman" w:hint="eastAsia"/>
          <w:color w:val="000000" w:themeColor="text1"/>
          <w:sz w:val="20"/>
          <w:szCs w:val="20"/>
          <w:lang w:eastAsia="zh-CN"/>
        </w:rPr>
      </w:pPr>
    </w:p>
    <w:p w:rsidR="00AF25E2" w:rsidRDefault="00AF25E2" w:rsidP="00AF25E2">
      <w:pPr>
        <w:adjustRightInd w:val="0"/>
        <w:snapToGrid w:val="0"/>
        <w:spacing w:after="0" w:line="240" w:lineRule="auto"/>
        <w:rPr>
          <w:rFonts w:ascii="Times New Roman" w:hAnsi="Times New Roman" w:cs="Times New Roman" w:hint="eastAsia"/>
          <w:color w:val="000000" w:themeColor="text1"/>
          <w:sz w:val="20"/>
          <w:szCs w:val="20"/>
          <w:lang w:eastAsia="zh-CN"/>
        </w:rPr>
      </w:pPr>
    </w:p>
    <w:p w:rsidR="00927600" w:rsidRDefault="00D915F8" w:rsidP="00AF25E2">
      <w:pPr>
        <w:adjustRightInd w:val="0"/>
        <w:snapToGri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 RESULTS </w:t>
      </w:r>
    </w:p>
    <w:p w:rsidR="00927600" w:rsidRDefault="00D915F8" w:rsidP="00AF25E2">
      <w:pPr>
        <w:adjustRightInd w:val="0"/>
        <w:snapToGri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3.1. Analysis of the total study population</w:t>
      </w:r>
    </w:p>
    <w:p w:rsidR="00927600" w:rsidRDefault="00D915F8" w:rsidP="00AF25E2">
      <w:pPr>
        <w:pStyle w:val="thesis"/>
        <w:adjustRightInd w:val="0"/>
        <w:snapToGrid w:val="0"/>
        <w:spacing w:after="0" w:afterAutospacing="0" w:line="240" w:lineRule="auto"/>
        <w:ind w:firstLineChars="354" w:firstLine="7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total number of pregnant women included in this study was 180. The socio-demographic data for these samples were stratified and shown in Table 3.1. The age ranges from 20-49 years. The age </w:t>
      </w:r>
      <w:r>
        <w:rPr>
          <w:rFonts w:ascii="Times New Roman" w:hAnsi="Times New Roman" w:cs="Times New Roman"/>
          <w:color w:val="000000" w:themeColor="text1"/>
          <w:sz w:val="20"/>
          <w:szCs w:val="20"/>
        </w:rPr>
        <w:t>groups 30 – 39 years constituted the most significant population making up 62.8%, followed by age groups 20-29 years (30.0%), while age groups 40-49 years were the least (7.2%). Married pregnant women predominated the study constituting 98.9% of the sample</w:t>
      </w:r>
      <w:r>
        <w:rPr>
          <w:rFonts w:ascii="Times New Roman" w:hAnsi="Times New Roman" w:cs="Times New Roman"/>
          <w:color w:val="000000" w:themeColor="text1"/>
          <w:sz w:val="20"/>
          <w:szCs w:val="20"/>
        </w:rPr>
        <w:t xml:space="preserve"> compared to 1.1% of the single population. Based on educational background, 1.1%, 10.6%, and 88.3% of pregnant women have acquired primary, secondary, and tertiary education, respectively. A lower percentage of 2.8% were artisans, 4.4% were business execu</w:t>
      </w:r>
      <w:r>
        <w:rPr>
          <w:rFonts w:ascii="Times New Roman" w:hAnsi="Times New Roman" w:cs="Times New Roman"/>
          <w:color w:val="000000" w:themeColor="text1"/>
          <w:sz w:val="20"/>
          <w:szCs w:val="20"/>
        </w:rPr>
        <w:t>tives, 7.8% were students, and 15.6% were unemployed, while a more significant percentage of 31.1% and 35.6% were traders and civil servants, respectively. A higher percentage of 91.7% were Christians, Islam 2.8% and 5.6% had no religion. A higher percenta</w:t>
      </w:r>
      <w:r>
        <w:rPr>
          <w:rFonts w:ascii="Times New Roman" w:hAnsi="Times New Roman" w:cs="Times New Roman"/>
          <w:color w:val="000000" w:themeColor="text1"/>
          <w:sz w:val="20"/>
          <w:szCs w:val="20"/>
        </w:rPr>
        <w:t>ge of 81.1% were married to a monogamous family. Eighty-three (46.1%) of them were in their second trimester, 42.8% were in their third trimester, and 11.1% were in their first trimester. Regarding parity, a higher percentage of 42.8% fell within 1-2 parit</w:t>
      </w:r>
      <w:r>
        <w:rPr>
          <w:rFonts w:ascii="Times New Roman" w:hAnsi="Times New Roman" w:cs="Times New Roman"/>
          <w:color w:val="000000" w:themeColor="text1"/>
          <w:sz w:val="20"/>
          <w:szCs w:val="20"/>
        </w:rPr>
        <w:t>y. A higher percentage of 58.3% had no history of abortion, and 41.7% had a history of abortion. A higher percentage of 98.9% had no history of STDs, and 1.1% had a history of STDs (Table 1).</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bCs/>
          <w:color w:val="000000" w:themeColor="text1"/>
          <w:sz w:val="20"/>
          <w:szCs w:val="20"/>
        </w:rPr>
      </w:pPr>
    </w:p>
    <w:p w:rsidR="00927600" w:rsidRDefault="00D915F8" w:rsidP="00AF25E2">
      <w:pPr>
        <w:adjustRightInd w:val="0"/>
        <w:snapToGri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3.2. Prevalence of HIV 1&amp;2 antibodies</w:t>
      </w:r>
    </w:p>
    <w:p w:rsidR="00927600" w:rsidRDefault="00D915F8" w:rsidP="00AF25E2">
      <w:pPr>
        <w:pStyle w:val="thesis"/>
        <w:adjustRightInd w:val="0"/>
        <w:snapToGrid w:val="0"/>
        <w:spacing w:after="0" w:afterAutospacing="0" w:line="240" w:lineRule="auto"/>
        <w:ind w:firstLineChars="354" w:firstLine="708"/>
        <w:rPr>
          <w:rFonts w:ascii="Times New Roman" w:hAnsi="Times New Roman" w:cs="Times New Roman"/>
          <w:color w:val="000000" w:themeColor="text1"/>
          <w:sz w:val="20"/>
          <w:szCs w:val="20"/>
        </w:rPr>
      </w:pPr>
      <w:bookmarkStart w:id="3" w:name="_Hlk23639207"/>
      <w:r>
        <w:rPr>
          <w:rFonts w:ascii="Times New Roman" w:hAnsi="Times New Roman" w:cs="Times New Roman"/>
          <w:color w:val="000000" w:themeColor="text1"/>
          <w:sz w:val="20"/>
          <w:szCs w:val="20"/>
        </w:rPr>
        <w:t>Of the 180 pregnant women</w:t>
      </w:r>
      <w:r>
        <w:rPr>
          <w:rFonts w:ascii="Times New Roman" w:hAnsi="Times New Roman" w:cs="Times New Roman"/>
          <w:color w:val="000000" w:themeColor="text1"/>
          <w:sz w:val="20"/>
          <w:szCs w:val="20"/>
        </w:rPr>
        <w:t xml:space="preserve"> tested, 9 (5.0%)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for HIV 1&amp;2 antibodies, while 171 (95.0%) were </w:t>
      </w:r>
      <w:proofErr w:type="spellStart"/>
      <w:r>
        <w:rPr>
          <w:rFonts w:ascii="Times New Roman" w:hAnsi="Times New Roman" w:cs="Times New Roman"/>
          <w:color w:val="000000" w:themeColor="text1"/>
          <w:sz w:val="20"/>
          <w:szCs w:val="20"/>
        </w:rPr>
        <w:t>seronegative</w:t>
      </w:r>
      <w:proofErr w:type="spellEnd"/>
      <w:r>
        <w:rPr>
          <w:rFonts w:ascii="Times New Roman" w:hAnsi="Times New Roman" w:cs="Times New Roman"/>
          <w:color w:val="000000" w:themeColor="text1"/>
          <w:sz w:val="20"/>
          <w:szCs w:val="20"/>
        </w:rPr>
        <w:t xml:space="preserve"> (Table 1).</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3.3. Prevalence of HIV 1&amp;2 antibodies with age</w:t>
      </w:r>
    </w:p>
    <w:p w:rsidR="00927600" w:rsidRDefault="00D915F8" w:rsidP="00AF25E2">
      <w:pPr>
        <w:pStyle w:val="thesis"/>
        <w:adjustRightInd w:val="0"/>
        <w:snapToGrid w:val="0"/>
        <w:spacing w:after="0" w:afterAutospacing="0" w:line="240" w:lineRule="auto"/>
        <w:ind w:firstLineChars="354" w:firstLine="708"/>
        <w:rPr>
          <w:rFonts w:ascii="Times New Roman" w:hAnsi="Times New Roman" w:cs="Times New Roman"/>
          <w:color w:val="000000" w:themeColor="text1"/>
          <w:sz w:val="20"/>
          <w:szCs w:val="20"/>
        </w:rPr>
      </w:pPr>
      <w:bookmarkStart w:id="4" w:name="_Hlk23638129"/>
      <w:r>
        <w:rPr>
          <w:rFonts w:ascii="Times New Roman" w:hAnsi="Times New Roman" w:cs="Times New Roman"/>
          <w:color w:val="000000" w:themeColor="text1"/>
          <w:sz w:val="20"/>
          <w:szCs w:val="20"/>
        </w:rPr>
        <w:t>The prevalence of HIV 1&amp;2 antibodies with age is shown in Table 1. Concerning age, all the age groups</w:t>
      </w:r>
      <w:r>
        <w:rPr>
          <w:rFonts w:ascii="Times New Roman" w:hAnsi="Times New Roman" w:cs="Times New Roman"/>
          <w:color w:val="000000" w:themeColor="text1"/>
          <w:sz w:val="20"/>
          <w:szCs w:val="20"/>
        </w:rPr>
        <w:t xml:space="preserve"> except 20-29 years were reactive. Higher HIV 1&amp; 2 antibodies occurred in the age group 40-49 years (7.7%) compared to the age group 30-39 years (7.1%). No significant relationship between the age groups and the prevalence of HIV 1&amp;2 antibodies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2.169,</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p&gt;0.05).</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3.4. Prevalence of HIV 1&amp;2 antibodies with marital status</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1 shows the </w:t>
      </w:r>
      <w:proofErr w:type="spellStart"/>
      <w:r>
        <w:rPr>
          <w:rStyle w:val="thesisChar"/>
          <w:rFonts w:ascii="Times New Roman" w:hAnsi="Times New Roman" w:cs="Times New Roman"/>
          <w:color w:val="000000" w:themeColor="text1"/>
          <w:sz w:val="20"/>
          <w:szCs w:val="20"/>
        </w:rPr>
        <w:t>serop</w:t>
      </w:r>
      <w:r>
        <w:rPr>
          <w:rFonts w:ascii="Times New Roman" w:hAnsi="Times New Roman" w:cs="Times New Roman"/>
          <w:color w:val="000000" w:themeColor="text1"/>
          <w:sz w:val="20"/>
          <w:szCs w:val="20"/>
        </w:rPr>
        <w:t>ositivity</w:t>
      </w:r>
      <w:proofErr w:type="spellEnd"/>
      <w:r>
        <w:rPr>
          <w:rFonts w:ascii="Times New Roman" w:hAnsi="Times New Roman" w:cs="Times New Roman"/>
          <w:color w:val="000000" w:themeColor="text1"/>
          <w:sz w:val="20"/>
          <w:szCs w:val="20"/>
        </w:rPr>
        <w:t xml:space="preserve"> rate of </w:t>
      </w:r>
      <w:r>
        <w:rPr>
          <w:rStyle w:val="thesisChar"/>
          <w:rFonts w:ascii="Times New Roman" w:hAnsi="Times New Roman" w:cs="Times New Roman"/>
          <w:color w:val="000000" w:themeColor="text1"/>
          <w:sz w:val="20"/>
          <w:szCs w:val="20"/>
        </w:rPr>
        <w:t>HIV 1&amp;2 antibodies according to marital status.</w:t>
      </w:r>
      <w:r>
        <w:rPr>
          <w:rFonts w:ascii="Times New Roman" w:hAnsi="Times New Roman" w:cs="Times New Roman"/>
          <w:color w:val="000000" w:themeColor="text1"/>
          <w:sz w:val="20"/>
          <w:szCs w:val="20"/>
        </w:rPr>
        <w:t xml:space="preserve"> None of the single pregnant women was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for HIV 1&amp;</w:t>
      </w:r>
      <w:r>
        <w:rPr>
          <w:rFonts w:ascii="Times New Roman" w:hAnsi="Times New Roman" w:cs="Times New Roman"/>
          <w:color w:val="000000" w:themeColor="text1"/>
          <w:sz w:val="20"/>
          <w:szCs w:val="20"/>
        </w:rPr>
        <w:t xml:space="preserve">2, while 5.1% of the married women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w:t>
      </w:r>
      <w:r>
        <w:rPr>
          <w:rStyle w:val="thesisChar"/>
          <w:rFonts w:ascii="Times New Roman" w:hAnsi="Times New Roman" w:cs="Times New Roman"/>
          <w:color w:val="000000" w:themeColor="text1"/>
          <w:sz w:val="20"/>
          <w:szCs w:val="20"/>
        </w:rPr>
        <w:t xml:space="preserve">Statistically, marital status was not </w:t>
      </w:r>
      <w:r>
        <w:rPr>
          <w:rStyle w:val="thesisChar"/>
          <w:rFonts w:ascii="Times New Roman" w:hAnsi="Times New Roman" w:cs="Times New Roman"/>
          <w:color w:val="000000" w:themeColor="text1"/>
          <w:sz w:val="20"/>
          <w:szCs w:val="20"/>
        </w:rPr>
        <w:lastRenderedPageBreak/>
        <w:t xml:space="preserve">significantly associated with </w:t>
      </w:r>
      <w:r>
        <w:rPr>
          <w:rFonts w:ascii="Times New Roman" w:hAnsi="Times New Roman" w:cs="Times New Roman"/>
          <w:color w:val="000000" w:themeColor="text1"/>
          <w:sz w:val="20"/>
          <w:szCs w:val="20"/>
        </w:rPr>
        <w:t>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0.017,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1, p&gt;0.05</w:t>
      </w:r>
      <w:r>
        <w:rPr>
          <w:rStyle w:val="thesisChar"/>
          <w:rFonts w:ascii="Times New Roman" w:hAnsi="Times New Roman" w:cs="Times New Roman"/>
          <w:color w:val="000000" w:themeColor="text1"/>
          <w:sz w:val="20"/>
          <w:szCs w:val="20"/>
        </w:rPr>
        <w:t>).</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3.5. Prevalence of HIV 1&amp;2 antibodies with educational background</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level of </w:t>
      </w:r>
      <w:r>
        <w:rPr>
          <w:rFonts w:ascii="Times New Roman" w:hAnsi="Times New Roman" w:cs="Times New Roman"/>
          <w:color w:val="000000" w:themeColor="text1"/>
          <w:sz w:val="20"/>
          <w:szCs w:val="20"/>
        </w:rPr>
        <w:t>education of the pregnant women attending antenatal care had a significant relationship with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0.787,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p&lt;0.05</w:t>
      </w:r>
      <w:r>
        <w:rPr>
          <w:rStyle w:val="thesisChar"/>
          <w:rFonts w:ascii="Times New Roman" w:hAnsi="Times New Roman" w:cs="Times New Roman"/>
          <w:color w:val="000000" w:themeColor="text1"/>
          <w:sz w:val="20"/>
          <w:szCs w:val="20"/>
        </w:rPr>
        <w:t>). A higher prevalence of HIV 1&amp; 2 antibodies was found among pregnant women with secondary education (21.1%) t</w:t>
      </w:r>
      <w:r>
        <w:rPr>
          <w:rStyle w:val="thesisChar"/>
          <w:rFonts w:ascii="Times New Roman" w:hAnsi="Times New Roman" w:cs="Times New Roman"/>
          <w:color w:val="000000" w:themeColor="text1"/>
          <w:sz w:val="20"/>
          <w:szCs w:val="20"/>
        </w:rPr>
        <w:t>han those with tertiary education (3.1%), as shown in Table 1.</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3.6. Prevalence of HIV 1&amp;2 antibodies with occupational status</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1 also shows the </w:t>
      </w:r>
      <w:proofErr w:type="spellStart"/>
      <w:r>
        <w:rPr>
          <w:rStyle w:val="thesisChar"/>
          <w:rFonts w:ascii="Times New Roman" w:hAnsi="Times New Roman" w:cs="Times New Roman"/>
          <w:color w:val="000000" w:themeColor="text1"/>
          <w:sz w:val="20"/>
          <w:szCs w:val="20"/>
        </w:rPr>
        <w:t>serop</w:t>
      </w:r>
      <w:r>
        <w:rPr>
          <w:rFonts w:ascii="Times New Roman" w:hAnsi="Times New Roman" w:cs="Times New Roman"/>
          <w:color w:val="000000" w:themeColor="text1"/>
          <w:sz w:val="20"/>
          <w:szCs w:val="20"/>
        </w:rPr>
        <w:t>ositivity</w:t>
      </w:r>
      <w:proofErr w:type="spellEnd"/>
      <w:r>
        <w:rPr>
          <w:rFonts w:ascii="Times New Roman" w:hAnsi="Times New Roman" w:cs="Times New Roman"/>
          <w:color w:val="000000" w:themeColor="text1"/>
          <w:sz w:val="20"/>
          <w:szCs w:val="20"/>
        </w:rPr>
        <w:t xml:space="preserve"> rate of </w:t>
      </w:r>
      <w:r>
        <w:rPr>
          <w:rStyle w:val="thesisChar"/>
          <w:rFonts w:ascii="Times New Roman" w:hAnsi="Times New Roman" w:cs="Times New Roman"/>
          <w:color w:val="000000" w:themeColor="text1"/>
          <w:sz w:val="20"/>
          <w:szCs w:val="20"/>
        </w:rPr>
        <w:t xml:space="preserve">HIV 1&amp;2 antibodies according to occupation. Statistically, there was a significant </w:t>
      </w:r>
      <w:r>
        <w:rPr>
          <w:rStyle w:val="thesisChar"/>
          <w:rFonts w:ascii="Times New Roman" w:hAnsi="Times New Roman" w:cs="Times New Roman"/>
          <w:color w:val="000000" w:themeColor="text1"/>
          <w:sz w:val="20"/>
          <w:szCs w:val="20"/>
        </w:rPr>
        <w:t xml:space="preserve">relationship between occupation and prevalence of HIV 1&amp;2 (χ2= 2.846, </w:t>
      </w:r>
      <w:proofErr w:type="spellStart"/>
      <w:r>
        <w:rPr>
          <w:rStyle w:val="thesisChar"/>
          <w:rFonts w:ascii="Times New Roman" w:hAnsi="Times New Roman" w:cs="Times New Roman"/>
          <w:color w:val="000000" w:themeColor="text1"/>
          <w:sz w:val="20"/>
          <w:szCs w:val="20"/>
        </w:rPr>
        <w:t>df</w:t>
      </w:r>
      <w:proofErr w:type="spellEnd"/>
      <w:r>
        <w:rPr>
          <w:rStyle w:val="thesisChar"/>
          <w:rFonts w:ascii="Times New Roman" w:hAnsi="Times New Roman" w:cs="Times New Roman"/>
          <w:color w:val="000000" w:themeColor="text1"/>
          <w:sz w:val="20"/>
          <w:szCs w:val="20"/>
        </w:rPr>
        <w:t xml:space="preserve"> = 5, p&lt;0.05). A higher prevalence of HIV 1&amp; 2 antibodies occurred among pregnant women who </w:t>
      </w:r>
      <w:r>
        <w:rPr>
          <w:rFonts w:ascii="Times New Roman" w:hAnsi="Times New Roman" w:cs="Times New Roman"/>
          <w:color w:val="000000" w:themeColor="text1"/>
          <w:sz w:val="20"/>
          <w:szCs w:val="20"/>
        </w:rPr>
        <w:t>were artisans (20.0%), followed by the business executive (12.5%), traders (8.9%) and unempl</w:t>
      </w:r>
      <w:r>
        <w:rPr>
          <w:rFonts w:ascii="Times New Roman" w:hAnsi="Times New Roman" w:cs="Times New Roman"/>
          <w:color w:val="000000" w:themeColor="text1"/>
          <w:sz w:val="20"/>
          <w:szCs w:val="20"/>
        </w:rPr>
        <w:t>oyed (7.1%). Zero prevalence occurred for civil servants and students.</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3.7. Prevalence of HIV 1&amp;2 antibodies with religion </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Only Christians (5.5%)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to HIV 1&amp;2 antibodies, as highlighted in Table 1. However, no significant association betw</w:t>
      </w:r>
      <w:r>
        <w:rPr>
          <w:rFonts w:ascii="Times New Roman" w:hAnsi="Times New Roman" w:cs="Times New Roman"/>
          <w:color w:val="000000" w:themeColor="text1"/>
          <w:sz w:val="20"/>
          <w:szCs w:val="20"/>
        </w:rPr>
        <w:t>een religion and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GB"/>
        </w:rPr>
        <w:t>5.297</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p&gt;0.05</w:t>
      </w:r>
      <w:r>
        <w:rPr>
          <w:rStyle w:val="thesisChar"/>
          <w:rFonts w:ascii="Times New Roman" w:hAnsi="Times New Roman" w:cs="Times New Roman"/>
          <w:color w:val="000000" w:themeColor="text1"/>
          <w:sz w:val="20"/>
          <w:szCs w:val="20"/>
        </w:rPr>
        <w:t>).</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3.8. Prevalence of HIV 1&amp;2 antibodies with family type</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Pregnant women with monogamous had a higher prevalence (5.5%) of HIV 1&amp;2 infection than polygamous (2.9%), as shown in Table 1. </w:t>
      </w:r>
      <w:r>
        <w:rPr>
          <w:rFonts w:ascii="Times New Roman" w:hAnsi="Times New Roman" w:cs="Times New Roman"/>
          <w:color w:val="000000" w:themeColor="text1"/>
          <w:sz w:val="20"/>
          <w:szCs w:val="20"/>
        </w:rPr>
        <w:t>However, a significant association between the family type and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0.941,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p&lt;0.05</w:t>
      </w:r>
      <w:r>
        <w:rPr>
          <w:rStyle w:val="thesisChar"/>
          <w:rFonts w:ascii="Times New Roman" w:hAnsi="Times New Roman" w:cs="Times New Roman"/>
          <w:color w:val="000000" w:themeColor="text1"/>
          <w:sz w:val="20"/>
          <w:szCs w:val="20"/>
        </w:rPr>
        <w:t>).</w:t>
      </w:r>
    </w:p>
    <w:p w:rsidR="00927600" w:rsidRDefault="00927600" w:rsidP="00AF25E2">
      <w:pPr>
        <w:pStyle w:val="thesis"/>
        <w:adjustRightInd w:val="0"/>
        <w:snapToGrid w:val="0"/>
        <w:spacing w:after="0" w:afterAutospacing="0" w:line="240" w:lineRule="auto"/>
        <w:ind w:firstLineChars="354" w:firstLine="711"/>
        <w:rPr>
          <w:rFonts w:ascii="Times New Roman" w:hAnsi="Times New Roman" w:cs="Times New Roman"/>
          <w:b/>
          <w:color w:val="000000" w:themeColor="text1"/>
          <w:sz w:val="20"/>
          <w:szCs w:val="20"/>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3.9. Prevalence of HIV 1&amp;2 antibodies during the gestation period</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A higher prevalence of HIV was observed in pregnant women in their seco</w:t>
      </w:r>
      <w:r>
        <w:rPr>
          <w:rFonts w:ascii="Times New Roman" w:hAnsi="Times New Roman" w:cs="Times New Roman"/>
          <w:color w:val="000000" w:themeColor="text1"/>
          <w:sz w:val="20"/>
          <w:szCs w:val="20"/>
        </w:rPr>
        <w:t>nd trimester (7.3%) compared to those in their first trimester (5.0%) and third trimester (2.9%), as shown in Table 1. However, a significant association between the gestation period and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0.941,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p&lt;0.05</w:t>
      </w:r>
      <w:r>
        <w:rPr>
          <w:rStyle w:val="thesisChar"/>
          <w:rFonts w:ascii="Times New Roman" w:hAnsi="Times New Roman" w:cs="Times New Roman"/>
          <w:color w:val="000000" w:themeColor="text1"/>
          <w:sz w:val="20"/>
          <w:szCs w:val="20"/>
        </w:rPr>
        <w:t>).</w:t>
      </w:r>
    </w:p>
    <w:p w:rsidR="00927600" w:rsidRDefault="00927600"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sectPr w:rsidR="00927600">
          <w:type w:val="continuous"/>
          <w:pgSz w:w="12240" w:h="15839"/>
          <w:pgMar w:top="1440" w:right="1267" w:bottom="720" w:left="1440" w:header="706" w:footer="576" w:gutter="0"/>
          <w:cols w:num="2" w:space="708"/>
          <w:docGrid w:linePitch="360"/>
        </w:sect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927600" w:rsidP="00AF25E2">
      <w:pPr>
        <w:adjustRightInd w:val="0"/>
        <w:snapToGrid w:val="0"/>
        <w:spacing w:after="0" w:line="240" w:lineRule="auto"/>
        <w:jc w:val="both"/>
        <w:rPr>
          <w:rFonts w:ascii="Times New Roman" w:hAnsi="Times New Roman" w:cs="Times New Roman"/>
          <w:color w:val="000000" w:themeColor="text1"/>
          <w:sz w:val="20"/>
          <w:szCs w:val="20"/>
        </w:rPr>
      </w:pPr>
    </w:p>
    <w:p w:rsidR="00927600" w:rsidRDefault="00D915F8" w:rsidP="00AF25E2">
      <w:pPr>
        <w:adjustRightInd w:val="0"/>
        <w:snapToGrid w:val="0"/>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Table 1: Prevalence of HIV 1&amp;2 antibodies with the socio-demographic characteristics of the pregnant women</w:t>
      </w:r>
    </w:p>
    <w:tbl>
      <w:tblPr>
        <w:tblStyle w:val="TableGrid"/>
        <w:tblW w:w="9598" w:type="dxa"/>
        <w:tblLook w:val="04A0"/>
      </w:tblPr>
      <w:tblGrid>
        <w:gridCol w:w="2255"/>
        <w:gridCol w:w="2119"/>
        <w:gridCol w:w="1794"/>
        <w:gridCol w:w="1539"/>
        <w:gridCol w:w="1891"/>
      </w:tblGrid>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b/>
                <w:bCs/>
                <w:color w:val="000000" w:themeColor="text1"/>
                <w:sz w:val="20"/>
                <w:szCs w:val="20"/>
                <w:lang w:val="en-US"/>
              </w:rPr>
              <w:t>Variables</w:t>
            </w:r>
          </w:p>
        </w:tc>
        <w:tc>
          <w:tcPr>
            <w:tcW w:w="2119"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b/>
                <w:bCs/>
                <w:color w:val="000000" w:themeColor="text1"/>
                <w:sz w:val="20"/>
                <w:szCs w:val="20"/>
                <w:lang w:val="en-US"/>
              </w:rPr>
              <w:t>No Tested (%)</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HIV + (%)</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HIV – (%)</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Age Group (Years)</w:t>
            </w: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20 – 29</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54(30.0)</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54(100.0)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30 – 39</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113(62.8)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8(7.1)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105(92.9)</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40 – 49</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13(7.2)</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1(7.7)</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12(92.3)</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Marital Status</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Single</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2(1.1)</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2(100.0)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Married</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178(98.9)</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9(5.1)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169(94.9)</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Educational Level</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Primary</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2(1.1)</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2(100.0)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Secondary</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19(10.6)</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4(21.1)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15(78.9)</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Tertiary</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159(88.3)</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5(3.1)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154(96.9)</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Occupation</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Student</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14(7.8)</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14(100.0)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Unemployed</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28(15.6)</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2(7.1)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26(92.9)</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Trading</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56(31.1)</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5(8.9)</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56(91.1)</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Civil servant</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64(35.6)</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64(100.0)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Artisan</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5(2.8)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1(20.0)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4(80.0)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Business Executive</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8(4.4)</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1(12.5)</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7(87.5)</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b/>
                <w:bCs/>
                <w:color w:val="000000" w:themeColor="text1"/>
                <w:sz w:val="20"/>
                <w:szCs w:val="20"/>
                <w:lang w:val="en-US"/>
              </w:rPr>
              <w:t xml:space="preserve">Religion </w:t>
            </w: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Christian </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165(91.7)</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9(5.5)</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156(94.5)</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Islam</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5(2.8)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5(100.0)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None</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10(5.6)</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10(100.0)</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Type of family</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Monogamous </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146(81.1)</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8(5.5)</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138(94.5)</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Polygamous </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34(18.9)</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1(2.9)</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33(97.1)</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b/>
                <w:bCs/>
                <w:color w:val="000000" w:themeColor="text1"/>
                <w:sz w:val="20"/>
                <w:szCs w:val="20"/>
                <w:lang w:val="en-US"/>
              </w:rPr>
              <w:t>Gestation Period</w:t>
            </w: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w:t>
            </w:r>
            <w:r>
              <w:rPr>
                <w:rFonts w:ascii="Times New Roman" w:eastAsia="Times New Roman" w:hAnsi="Times New Roman" w:cs="Times New Roman"/>
                <w:color w:val="000000" w:themeColor="text1"/>
                <w:sz w:val="20"/>
                <w:szCs w:val="20"/>
                <w:vertAlign w:val="superscript"/>
                <w:lang w:val="en-US"/>
              </w:rPr>
              <w:t>st</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20(11.1)</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1(5.0)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19(95.0)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w:t>
            </w:r>
            <w:r>
              <w:rPr>
                <w:rFonts w:ascii="Times New Roman" w:eastAsia="Times New Roman" w:hAnsi="Times New Roman" w:cs="Times New Roman"/>
                <w:color w:val="000000" w:themeColor="text1"/>
                <w:sz w:val="20"/>
                <w:szCs w:val="20"/>
                <w:vertAlign w:val="superscript"/>
                <w:lang w:val="en-US"/>
              </w:rPr>
              <w:t>nd</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83(46.1)</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6(7.3)</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77(92.7)</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w:t>
            </w:r>
            <w:r>
              <w:rPr>
                <w:rFonts w:ascii="Times New Roman" w:eastAsia="Times New Roman" w:hAnsi="Times New Roman" w:cs="Times New Roman"/>
                <w:color w:val="000000" w:themeColor="text1"/>
                <w:sz w:val="20"/>
                <w:szCs w:val="20"/>
                <w:vertAlign w:val="superscript"/>
                <w:lang w:val="en-US"/>
              </w:rPr>
              <w:t>rd</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77(42.8)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2(2.6)</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75(97.4)</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b/>
                <w:bCs/>
                <w:color w:val="000000" w:themeColor="text1"/>
                <w:sz w:val="20"/>
                <w:szCs w:val="20"/>
                <w:lang w:val="en-US"/>
              </w:rPr>
              <w:t>Parity</w:t>
            </w: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68(37.8)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3(4.4)</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65(95.6)</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1 – 2 </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77(42.8)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5(6.5)</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72(93.5)</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3 – 4 </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32(17.8)</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1(3.1)</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31(96.9)</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 &amp; Above</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3(1.7)</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0(0.0)</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3(100.0)</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 xml:space="preserve">History of Abortion </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Yes</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75(41.7)</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4(5.3)</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71(94.7)</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No</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105(58.3)</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5(4.8)</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100(95.2)</w:t>
            </w:r>
          </w:p>
        </w:tc>
      </w:tr>
      <w:tr w:rsidR="00927600">
        <w:trPr>
          <w:trHeight w:val="26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STD History</w:t>
            </w:r>
          </w:p>
        </w:tc>
        <w:tc>
          <w:tcPr>
            <w:tcW w:w="211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Yes</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2(1.1)</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1(50.0)</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color w:val="000000" w:themeColor="text1"/>
                <w:sz w:val="20"/>
                <w:szCs w:val="20"/>
                <w:lang w:val="en-US"/>
              </w:rPr>
              <w:t>1(50.0)</w:t>
            </w:r>
          </w:p>
        </w:tc>
      </w:tr>
      <w:tr w:rsidR="00927600">
        <w:trPr>
          <w:trHeight w:val="260"/>
        </w:trPr>
        <w:tc>
          <w:tcPr>
            <w:tcW w:w="2255" w:type="dxa"/>
          </w:tcPr>
          <w:p w:rsidR="00927600" w:rsidRDefault="00927600" w:rsidP="00AF25E2">
            <w:pPr>
              <w:pStyle w:val="NoSpacing"/>
              <w:adjustRightInd w:val="0"/>
              <w:snapToGrid w:val="0"/>
              <w:rPr>
                <w:rFonts w:ascii="Times New Roman" w:eastAsia="Times New Roman" w:hAnsi="Times New Roman" w:cs="Times New Roman"/>
                <w:color w:val="000000" w:themeColor="text1"/>
                <w:sz w:val="20"/>
                <w:szCs w:val="20"/>
                <w:lang w:val="en-US"/>
              </w:rPr>
            </w:pPr>
          </w:p>
        </w:tc>
        <w:tc>
          <w:tcPr>
            <w:tcW w:w="211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No</w:t>
            </w:r>
          </w:p>
        </w:tc>
        <w:tc>
          <w:tcPr>
            <w:tcW w:w="1794"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178(98.9)</w:t>
            </w:r>
          </w:p>
        </w:tc>
        <w:tc>
          <w:tcPr>
            <w:tcW w:w="1539"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8(4.5)</w:t>
            </w:r>
          </w:p>
        </w:tc>
        <w:tc>
          <w:tcPr>
            <w:tcW w:w="1891" w:type="dxa"/>
          </w:tcPr>
          <w:p w:rsidR="00927600" w:rsidRDefault="00D915F8" w:rsidP="00AF25E2">
            <w:pPr>
              <w:pStyle w:val="NoSpacing"/>
              <w:adjustRightInd w:val="0"/>
              <w:snapToGrid w:val="0"/>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170(95.5)</w:t>
            </w:r>
          </w:p>
        </w:tc>
      </w:tr>
      <w:tr w:rsidR="00927600">
        <w:trPr>
          <w:trHeight w:val="280"/>
        </w:trPr>
        <w:tc>
          <w:tcPr>
            <w:tcW w:w="2255"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Total</w:t>
            </w:r>
          </w:p>
        </w:tc>
        <w:tc>
          <w:tcPr>
            <w:tcW w:w="2119" w:type="dxa"/>
          </w:tcPr>
          <w:p w:rsidR="00927600" w:rsidRDefault="00927600" w:rsidP="00AF25E2">
            <w:pPr>
              <w:pStyle w:val="NoSpacing"/>
              <w:adjustRightInd w:val="0"/>
              <w:snapToGrid w:val="0"/>
              <w:rPr>
                <w:rFonts w:ascii="Times New Roman" w:eastAsia="Times New Roman" w:hAnsi="Times New Roman" w:cs="Times New Roman"/>
                <w:b/>
                <w:bCs/>
                <w:color w:val="000000" w:themeColor="text1"/>
                <w:sz w:val="20"/>
                <w:szCs w:val="20"/>
                <w:lang w:val="en-US"/>
              </w:rPr>
            </w:pPr>
          </w:p>
        </w:tc>
        <w:tc>
          <w:tcPr>
            <w:tcW w:w="1794"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180(100.0)</w:t>
            </w:r>
          </w:p>
        </w:tc>
        <w:tc>
          <w:tcPr>
            <w:tcW w:w="1539"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9(5.0)</w:t>
            </w:r>
          </w:p>
        </w:tc>
        <w:tc>
          <w:tcPr>
            <w:tcW w:w="1891" w:type="dxa"/>
          </w:tcPr>
          <w:p w:rsidR="00927600" w:rsidRDefault="00D915F8" w:rsidP="00AF25E2">
            <w:pPr>
              <w:pStyle w:val="NoSpacing"/>
              <w:adjustRightInd w:val="0"/>
              <w:snapToGrid w:val="0"/>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171(95.0)</w:t>
            </w:r>
          </w:p>
        </w:tc>
      </w:tr>
    </w:tbl>
    <w:p w:rsidR="00927600" w:rsidRDefault="00927600" w:rsidP="00AF25E2">
      <w:pPr>
        <w:adjustRightInd w:val="0"/>
        <w:snapToGrid w:val="0"/>
        <w:spacing w:after="0" w:line="240" w:lineRule="auto"/>
        <w:rPr>
          <w:rFonts w:ascii="Times New Roman" w:hAnsi="Times New Roman" w:cs="Times New Roman"/>
          <w:b/>
          <w:color w:val="000000" w:themeColor="text1"/>
          <w:sz w:val="20"/>
          <w:szCs w:val="20"/>
          <w:lang w:val="en-US"/>
        </w:rPr>
      </w:pPr>
    </w:p>
    <w:p w:rsidR="00927600" w:rsidRDefault="00927600" w:rsidP="00AF25E2">
      <w:pPr>
        <w:pStyle w:val="thesis"/>
        <w:adjustRightInd w:val="0"/>
        <w:snapToGrid w:val="0"/>
        <w:spacing w:after="0" w:afterAutospacing="0" w:line="240" w:lineRule="auto"/>
        <w:rPr>
          <w:rFonts w:ascii="Times New Roman" w:eastAsiaTheme="minorEastAsia" w:hAnsi="Times New Roman" w:cs="Times New Roman" w:hint="eastAsia"/>
          <w:b/>
          <w:color w:val="000000" w:themeColor="text1"/>
          <w:sz w:val="20"/>
          <w:szCs w:val="20"/>
          <w:lang w:eastAsia="zh-CN"/>
        </w:rPr>
      </w:pPr>
    </w:p>
    <w:p w:rsidR="00AF25E2" w:rsidRPr="00AF25E2" w:rsidRDefault="00AF25E2" w:rsidP="00AF25E2">
      <w:pPr>
        <w:pStyle w:val="thesis"/>
        <w:adjustRightInd w:val="0"/>
        <w:snapToGrid w:val="0"/>
        <w:spacing w:after="0" w:afterAutospacing="0" w:line="240" w:lineRule="auto"/>
        <w:rPr>
          <w:rFonts w:ascii="Times New Roman" w:eastAsiaTheme="minorEastAsia" w:hAnsi="Times New Roman" w:cs="Times New Roman" w:hint="eastAsia"/>
          <w:b/>
          <w:color w:val="000000" w:themeColor="text1"/>
          <w:sz w:val="20"/>
          <w:szCs w:val="20"/>
          <w:lang w:eastAsia="zh-CN"/>
        </w:rPr>
        <w:sectPr w:rsidR="00AF25E2" w:rsidRPr="00AF25E2">
          <w:type w:val="continuous"/>
          <w:pgSz w:w="12240" w:h="15839"/>
          <w:pgMar w:top="1440" w:right="1267" w:bottom="720" w:left="1440" w:header="706" w:footer="576" w:gutter="0"/>
          <w:cols w:space="708"/>
          <w:docGrid w:linePitch="360"/>
        </w:sect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3.10. Prevalence of HIV 1&amp;2 antibodies with parity</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Higher prevalence of HIV 1&amp;2 antibodies was </w:t>
      </w:r>
      <w:r>
        <w:rPr>
          <w:rFonts w:ascii="Times New Roman" w:hAnsi="Times New Roman" w:cs="Times New Roman"/>
          <w:color w:val="000000" w:themeColor="text1"/>
          <w:sz w:val="20"/>
          <w:szCs w:val="20"/>
        </w:rPr>
        <w:t xml:space="preserve">observed in pregnant women in 1-2 parity (6.5%) compared to </w:t>
      </w:r>
      <w:proofErr w:type="spellStart"/>
      <w:r>
        <w:rPr>
          <w:rFonts w:ascii="Times New Roman" w:hAnsi="Times New Roman" w:cs="Times New Roman"/>
          <w:color w:val="000000" w:themeColor="text1"/>
          <w:sz w:val="20"/>
          <w:szCs w:val="20"/>
        </w:rPr>
        <w:t>nulliparous</w:t>
      </w:r>
      <w:proofErr w:type="spellEnd"/>
      <w:r>
        <w:rPr>
          <w:rFonts w:ascii="Times New Roman" w:hAnsi="Times New Roman" w:cs="Times New Roman"/>
          <w:color w:val="000000" w:themeColor="text1"/>
          <w:sz w:val="20"/>
          <w:szCs w:val="20"/>
        </w:rPr>
        <w:t xml:space="preserve"> (4.4%), 3-4 parity (3.1%) and parity of 5 and above (0.0%), as shown in Table 1. However, no significant association between the parity and HIV 1&amp;2 prevalence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0.941,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p&lt;</w:t>
      </w:r>
      <w:r>
        <w:rPr>
          <w:rFonts w:ascii="Times New Roman" w:hAnsi="Times New Roman" w:cs="Times New Roman"/>
          <w:color w:val="000000" w:themeColor="text1"/>
          <w:sz w:val="20"/>
          <w:szCs w:val="20"/>
        </w:rPr>
        <w:t>0.05</w:t>
      </w:r>
      <w:r>
        <w:rPr>
          <w:rStyle w:val="thesisChar"/>
          <w:rFonts w:ascii="Times New Roman" w:hAnsi="Times New Roman" w:cs="Times New Roman"/>
          <w:color w:val="000000" w:themeColor="text1"/>
          <w:sz w:val="20"/>
          <w:szCs w:val="20"/>
        </w:rPr>
        <w:t>).</w:t>
      </w:r>
    </w:p>
    <w:p w:rsidR="00AF25E2" w:rsidRDefault="00AF25E2" w:rsidP="00AF25E2">
      <w:pPr>
        <w:pStyle w:val="thesis"/>
        <w:adjustRightInd w:val="0"/>
        <w:snapToGrid w:val="0"/>
        <w:spacing w:after="0" w:afterAutospacing="0" w:line="240" w:lineRule="auto"/>
        <w:rPr>
          <w:rFonts w:ascii="Times New Roman" w:eastAsiaTheme="minorEastAsia" w:hAnsi="Times New Roman" w:cs="Times New Roman" w:hint="eastAsia"/>
          <w:b/>
          <w:color w:val="000000" w:themeColor="text1"/>
          <w:sz w:val="20"/>
          <w:szCs w:val="20"/>
          <w:lang w:eastAsia="zh-CN"/>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3.11. Prevalence of HIV 1&amp;2 antibodies with a History of Abortion</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A higher prevalence of HIV 1&amp;2 antibodies was observed in pregnant women with a history of abortion (5.3%) than in those with no such history </w:t>
      </w:r>
      <w:r>
        <w:rPr>
          <w:rFonts w:ascii="Times New Roman" w:hAnsi="Times New Roman" w:cs="Times New Roman"/>
          <w:color w:val="000000" w:themeColor="text1"/>
          <w:sz w:val="20"/>
          <w:szCs w:val="20"/>
        </w:rPr>
        <w:lastRenderedPageBreak/>
        <w:t>(4.8%), as shown in Table 1. However, no</w:t>
      </w:r>
      <w:r>
        <w:rPr>
          <w:rFonts w:ascii="Times New Roman" w:hAnsi="Times New Roman" w:cs="Times New Roman"/>
          <w:color w:val="000000" w:themeColor="text1"/>
          <w:sz w:val="20"/>
          <w:szCs w:val="20"/>
        </w:rPr>
        <w:t xml:space="preserve"> significant association between the history of abortion and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0.941,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p&gt;0.05</w:t>
      </w:r>
      <w:r>
        <w:rPr>
          <w:rStyle w:val="thesisChar"/>
          <w:rFonts w:ascii="Times New Roman" w:hAnsi="Times New Roman" w:cs="Times New Roman"/>
          <w:color w:val="000000" w:themeColor="text1"/>
          <w:sz w:val="20"/>
          <w:szCs w:val="20"/>
        </w:rPr>
        <w:t>).</w:t>
      </w:r>
    </w:p>
    <w:p w:rsidR="00AF25E2" w:rsidRDefault="00AF25E2" w:rsidP="00AF25E2">
      <w:pPr>
        <w:pStyle w:val="thesis"/>
        <w:adjustRightInd w:val="0"/>
        <w:snapToGrid w:val="0"/>
        <w:spacing w:after="0" w:afterAutospacing="0" w:line="240" w:lineRule="auto"/>
        <w:rPr>
          <w:rFonts w:ascii="Times New Roman" w:eastAsiaTheme="minorEastAsia" w:hAnsi="Times New Roman" w:cs="Times New Roman" w:hint="eastAsia"/>
          <w:b/>
          <w:color w:val="000000" w:themeColor="text1"/>
          <w:sz w:val="20"/>
          <w:szCs w:val="20"/>
          <w:lang w:eastAsia="zh-CN"/>
        </w:rPr>
      </w:pPr>
    </w:p>
    <w:p w:rsidR="00927600" w:rsidRDefault="00D915F8" w:rsidP="00AF25E2">
      <w:pPr>
        <w:pStyle w:val="thesis"/>
        <w:adjustRightInd w:val="0"/>
        <w:snapToGrid w:val="0"/>
        <w:spacing w:after="0" w:afterAutospacing="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3.12. Prevalence of HIV 1&amp;2 antibodies with a history of STDs</w:t>
      </w:r>
    </w:p>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Pregnant women with a history of STDs had a higher prevalence of HIV 1&amp;2 antib</w:t>
      </w:r>
      <w:r>
        <w:rPr>
          <w:rFonts w:ascii="Times New Roman" w:hAnsi="Times New Roman" w:cs="Times New Roman"/>
          <w:color w:val="000000" w:themeColor="text1"/>
          <w:sz w:val="20"/>
          <w:szCs w:val="20"/>
        </w:rPr>
        <w:t>odies (50.0%) compared to those with no such history (4.5%), as shown in Table 1. However, a significant association exist between the history of STDs and the prevalence of HIV 1&amp;2 (χ</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0.941, </w:t>
      </w:r>
      <w:proofErr w:type="spellStart"/>
      <w:r>
        <w:rPr>
          <w:rFonts w:ascii="Times New Roman" w:hAnsi="Times New Roman" w:cs="Times New Roman"/>
          <w:color w:val="000000" w:themeColor="text1"/>
          <w:sz w:val="20"/>
          <w:szCs w:val="20"/>
        </w:rPr>
        <w:t>df</w:t>
      </w:r>
      <w:proofErr w:type="spellEnd"/>
      <w:r>
        <w:rPr>
          <w:rFonts w:ascii="Times New Roman" w:hAnsi="Times New Roman" w:cs="Times New Roman"/>
          <w:color w:val="000000" w:themeColor="text1"/>
          <w:sz w:val="20"/>
          <w:szCs w:val="20"/>
        </w:rPr>
        <w:t xml:space="preserve"> = 2, p&lt;0.05</w:t>
      </w:r>
      <w:r>
        <w:rPr>
          <w:rStyle w:val="thesisChar"/>
          <w:rFonts w:ascii="Times New Roman" w:hAnsi="Times New Roman" w:cs="Times New Roman"/>
          <w:color w:val="000000" w:themeColor="text1"/>
          <w:sz w:val="20"/>
          <w:szCs w:val="20"/>
        </w:rPr>
        <w:t>).</w:t>
      </w:r>
    </w:p>
    <w:bookmarkEnd w:id="3"/>
    <w:bookmarkEnd w:id="4"/>
    <w:p w:rsidR="00AF25E2" w:rsidRDefault="00AF25E2" w:rsidP="00AF25E2">
      <w:pPr>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AF25E2" w:rsidRDefault="00AF25E2" w:rsidP="00AF25E2">
      <w:pPr>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AF25E2" w:rsidRDefault="00AF25E2" w:rsidP="00AF25E2">
      <w:pPr>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927600" w:rsidRDefault="00D915F8" w:rsidP="00AF25E2">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 DISCUSSION</w:t>
      </w:r>
    </w:p>
    <w:p w:rsidR="00927600" w:rsidRDefault="00D915F8" w:rsidP="00AF25E2">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study's overall prevalence</w:t>
      </w:r>
      <w:r>
        <w:rPr>
          <w:rFonts w:ascii="Times New Roman" w:hAnsi="Times New Roman" w:cs="Times New Roman"/>
          <w:color w:val="000000" w:themeColor="text1"/>
          <w:sz w:val="20"/>
          <w:szCs w:val="20"/>
        </w:rPr>
        <w:t xml:space="preserve"> rate was 5.0% (n=9). This study showed a low prevalence rate among pregnant women than previously reported. The prevalence rate of 5.0% reported for HIV 1 and 2 antibodies in this study is lower than the 10.0% prevalence reported by </w:t>
      </w:r>
      <w:bookmarkStart w:id="5" w:name="_Hlk91610943"/>
      <w:proofErr w:type="spellStart"/>
      <w:r>
        <w:rPr>
          <w:rFonts w:ascii="Times New Roman" w:hAnsi="Times New Roman" w:cs="Times New Roman"/>
          <w:color w:val="000000" w:themeColor="text1"/>
          <w:sz w:val="20"/>
          <w:szCs w:val="20"/>
        </w:rPr>
        <w:t>Sule</w:t>
      </w:r>
      <w:proofErr w:type="spellEnd"/>
      <w:r>
        <w:rPr>
          <w:rFonts w:ascii="Times New Roman" w:hAnsi="Times New Roman" w:cs="Times New Roman"/>
          <w:color w:val="000000" w:themeColor="text1"/>
          <w:sz w:val="20"/>
          <w:szCs w:val="20"/>
        </w:rPr>
        <w:t xml:space="preserve"> et al. (2010) in </w:t>
      </w:r>
      <w:proofErr w:type="spellStart"/>
      <w:r>
        <w:rPr>
          <w:rFonts w:ascii="Times New Roman" w:hAnsi="Times New Roman" w:cs="Times New Roman"/>
          <w:color w:val="000000" w:themeColor="text1"/>
          <w:sz w:val="20"/>
          <w:szCs w:val="20"/>
        </w:rPr>
        <w:t>Anyigba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Kogi</w:t>
      </w:r>
      <w:proofErr w:type="spellEnd"/>
      <w:r>
        <w:rPr>
          <w:rFonts w:ascii="Times New Roman" w:hAnsi="Times New Roman" w:cs="Times New Roman"/>
          <w:color w:val="000000" w:themeColor="text1"/>
          <w:sz w:val="20"/>
          <w:szCs w:val="20"/>
        </w:rPr>
        <w:t xml:space="preserve"> State, the 31.0% prevalence reported in a tertiary health institution in the Niger Delta region of Nigeria (</w:t>
      </w:r>
      <w:proofErr w:type="spellStart"/>
      <w:r>
        <w:rPr>
          <w:rFonts w:ascii="Times New Roman" w:hAnsi="Times New Roman" w:cs="Times New Roman"/>
          <w:color w:val="000000" w:themeColor="text1"/>
          <w:sz w:val="20"/>
          <w:szCs w:val="20"/>
        </w:rPr>
        <w:t>Alikor</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Erhabor</w:t>
      </w:r>
      <w:proofErr w:type="spellEnd"/>
      <w:r>
        <w:rPr>
          <w:rFonts w:ascii="Times New Roman" w:hAnsi="Times New Roman" w:cs="Times New Roman"/>
          <w:color w:val="000000" w:themeColor="text1"/>
          <w:sz w:val="20"/>
          <w:szCs w:val="20"/>
        </w:rPr>
        <w:t>, 2005). This value is higher than the 1.4% overall prevalence reported for Nigeria in the 2019 national sentinel su</w:t>
      </w:r>
      <w:r>
        <w:rPr>
          <w:rFonts w:ascii="Times New Roman" w:hAnsi="Times New Roman" w:cs="Times New Roman"/>
          <w:color w:val="000000" w:themeColor="text1"/>
          <w:sz w:val="20"/>
          <w:szCs w:val="20"/>
        </w:rPr>
        <w:t xml:space="preserve">rvey and the 3.8% reported for Rivers State, Nigeria (NAIIS, 2019). </w:t>
      </w:r>
    </w:p>
    <w:p w:rsidR="00927600" w:rsidRDefault="00D915F8" w:rsidP="00AF25E2">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5.0% prevalence rate reported in this present study is higher than the prevalence of 3.3% in 2001, 1.7% in 2003 and 1.0% in 2005 reported for Ibadan. In line with the assertion of </w:t>
      </w:r>
      <w:proofErr w:type="spellStart"/>
      <w:r>
        <w:rPr>
          <w:rFonts w:ascii="Times New Roman" w:hAnsi="Times New Roman" w:cs="Times New Roman"/>
          <w:color w:val="000000" w:themeColor="text1"/>
          <w:sz w:val="20"/>
          <w:szCs w:val="20"/>
        </w:rPr>
        <w:t>Alikor</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Erhabor</w:t>
      </w:r>
      <w:proofErr w:type="spellEnd"/>
      <w:r>
        <w:rPr>
          <w:rFonts w:ascii="Times New Roman" w:hAnsi="Times New Roman" w:cs="Times New Roman"/>
          <w:color w:val="000000" w:themeColor="text1"/>
          <w:sz w:val="20"/>
          <w:szCs w:val="20"/>
        </w:rPr>
        <w:t xml:space="preserve"> (2005), the higher prevalence obtained in this presen</w:t>
      </w:r>
      <w:r>
        <w:rPr>
          <w:rFonts w:ascii="Times New Roman" w:hAnsi="Times New Roman" w:cs="Times New Roman"/>
          <w:color w:val="000000" w:themeColor="text1"/>
          <w:sz w:val="20"/>
          <w:szCs w:val="20"/>
        </w:rPr>
        <w:t>t study compared to the national sentinel prevalence may be attributed to the study involving pregnant women for which there was already a low index of suspicion of HIV infection. This observation also brings to bare the fact that HIV infection among pregn</w:t>
      </w:r>
      <w:r>
        <w:rPr>
          <w:rFonts w:ascii="Times New Roman" w:hAnsi="Times New Roman" w:cs="Times New Roman"/>
          <w:color w:val="000000" w:themeColor="text1"/>
          <w:sz w:val="20"/>
          <w:szCs w:val="20"/>
        </w:rPr>
        <w:t xml:space="preserve">ant women residing in this part of Rivers State of Nigeria is on the decrease.  </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Comparatively, the HIV rate of 5.0% reported for pregnant women in this subpopulation may be a true reflection of the HIV rates in the population relatively and lower than th</w:t>
      </w:r>
      <w:r>
        <w:rPr>
          <w:rFonts w:ascii="Times New Roman" w:hAnsi="Times New Roman" w:cs="Times New Roman"/>
          <w:color w:val="000000" w:themeColor="text1"/>
          <w:sz w:val="20"/>
          <w:szCs w:val="20"/>
        </w:rPr>
        <w:t>e 3.8% reported in the 2019 national sentinel survey (NAIIS, 2019). However, it may be characteristic of the study population, which consists mainly of pregnant women who visited the hospital in antenatal clinics rather than apparently healthy women access</w:t>
      </w:r>
      <w:r>
        <w:rPr>
          <w:rFonts w:ascii="Times New Roman" w:hAnsi="Times New Roman" w:cs="Times New Roman"/>
          <w:color w:val="000000" w:themeColor="text1"/>
          <w:sz w:val="20"/>
          <w:szCs w:val="20"/>
        </w:rPr>
        <w:t xml:space="preserve">ing voluntary counselling and testing. A similar assertion was made in a previous study on traditional crop farmers in </w:t>
      </w:r>
      <w:proofErr w:type="spellStart"/>
      <w:r>
        <w:rPr>
          <w:rFonts w:ascii="Times New Roman" w:hAnsi="Times New Roman" w:cs="Times New Roman"/>
          <w:color w:val="000000" w:themeColor="text1"/>
          <w:sz w:val="20"/>
          <w:szCs w:val="20"/>
        </w:rPr>
        <w:t>Kogi</w:t>
      </w:r>
      <w:proofErr w:type="spellEnd"/>
      <w:r>
        <w:rPr>
          <w:rFonts w:ascii="Times New Roman" w:hAnsi="Times New Roman" w:cs="Times New Roman"/>
          <w:color w:val="000000" w:themeColor="text1"/>
          <w:sz w:val="20"/>
          <w:szCs w:val="20"/>
        </w:rPr>
        <w:t xml:space="preserve"> East, Nigeria (</w:t>
      </w:r>
      <w:proofErr w:type="spellStart"/>
      <w:r>
        <w:rPr>
          <w:rFonts w:ascii="Times New Roman" w:hAnsi="Times New Roman" w:cs="Times New Roman"/>
          <w:color w:val="000000" w:themeColor="text1"/>
          <w:sz w:val="20"/>
          <w:szCs w:val="20"/>
        </w:rPr>
        <w:t>Sule</w:t>
      </w:r>
      <w:proofErr w:type="spellEnd"/>
      <w:r>
        <w:rPr>
          <w:rFonts w:ascii="Times New Roman" w:hAnsi="Times New Roman" w:cs="Times New Roman"/>
          <w:color w:val="000000" w:themeColor="text1"/>
          <w:sz w:val="20"/>
          <w:szCs w:val="20"/>
        </w:rPr>
        <w:t xml:space="preserve"> et al., 2009a). The primary determinant of pregnant women's infection is the adult population's scale and magnit</w:t>
      </w:r>
      <w:r>
        <w:rPr>
          <w:rFonts w:ascii="Times New Roman" w:hAnsi="Times New Roman" w:cs="Times New Roman"/>
          <w:color w:val="000000" w:themeColor="text1"/>
          <w:sz w:val="20"/>
          <w:szCs w:val="20"/>
        </w:rPr>
        <w:t>ude of HIV infection (</w:t>
      </w:r>
      <w:proofErr w:type="spellStart"/>
      <w:r>
        <w:rPr>
          <w:rFonts w:ascii="Times New Roman" w:hAnsi="Times New Roman" w:cs="Times New Roman"/>
          <w:color w:val="000000" w:themeColor="text1"/>
          <w:sz w:val="20"/>
          <w:szCs w:val="20"/>
        </w:rPr>
        <w:t>Alikor</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Erhabor</w:t>
      </w:r>
      <w:proofErr w:type="spellEnd"/>
      <w:r>
        <w:rPr>
          <w:rFonts w:ascii="Times New Roman" w:hAnsi="Times New Roman" w:cs="Times New Roman"/>
          <w:color w:val="000000" w:themeColor="text1"/>
          <w:sz w:val="20"/>
          <w:szCs w:val="20"/>
        </w:rPr>
        <w:t>, 2005). Several African countries have conducted large-scale</w:t>
      </w:r>
      <w:r>
        <w:rPr>
          <w:rStyle w:val="apple-converted-space"/>
          <w:rFonts w:ascii="Times New Roman" w:hAnsi="Times New Roman" w:cs="Times New Roman"/>
          <w:color w:val="000000" w:themeColor="text1"/>
          <w:sz w:val="20"/>
          <w:szCs w:val="20"/>
        </w:rPr>
        <w:t> </w:t>
      </w:r>
      <w:r>
        <w:rPr>
          <w:rFonts w:ascii="Times New Roman" w:hAnsi="Times New Roman" w:cs="Times New Roman"/>
          <w:bCs/>
          <w:color w:val="000000" w:themeColor="text1"/>
          <w:sz w:val="20"/>
          <w:szCs w:val="20"/>
        </w:rPr>
        <w:t>HIV prevention</w:t>
      </w:r>
      <w:r>
        <w:rPr>
          <w:rStyle w:val="apple-converted-space"/>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initiatives to reduce the scale of their epidemics, including using condoms (</w:t>
      </w:r>
      <w:proofErr w:type="spellStart"/>
      <w:r>
        <w:rPr>
          <w:rFonts w:ascii="Times New Roman" w:hAnsi="Times New Roman" w:cs="Times New Roman"/>
          <w:color w:val="000000" w:themeColor="text1"/>
          <w:sz w:val="20"/>
          <w:szCs w:val="20"/>
        </w:rPr>
        <w:t>Nasidi</w:t>
      </w:r>
      <w:proofErr w:type="spellEnd"/>
      <w:r>
        <w:rPr>
          <w:rFonts w:ascii="Times New Roman" w:hAnsi="Times New Roman" w:cs="Times New Roman"/>
          <w:color w:val="000000" w:themeColor="text1"/>
          <w:sz w:val="20"/>
          <w:szCs w:val="20"/>
        </w:rPr>
        <w:t xml:space="preserve"> and Harry, 2006), providing voluntary HIV counselling and testing (VCT), and preventing </w:t>
      </w:r>
      <w:r>
        <w:rPr>
          <w:rFonts w:ascii="Times New Roman" w:hAnsi="Times New Roman" w:cs="Times New Roman"/>
          <w:color w:val="000000" w:themeColor="text1"/>
          <w:spacing w:val="13"/>
          <w:sz w:val="20"/>
          <w:szCs w:val="20"/>
        </w:rPr>
        <w:t xml:space="preserve">Mother-to-child transmission of HIV. </w:t>
      </w:r>
      <w:r>
        <w:rPr>
          <w:rFonts w:ascii="Times New Roman" w:hAnsi="Times New Roman" w:cs="Times New Roman"/>
          <w:color w:val="000000" w:themeColor="text1"/>
          <w:sz w:val="20"/>
          <w:szCs w:val="20"/>
        </w:rPr>
        <w:t>In many developed countries, these steps have h</w:t>
      </w:r>
      <w:r>
        <w:rPr>
          <w:rFonts w:ascii="Times New Roman" w:hAnsi="Times New Roman" w:cs="Times New Roman"/>
          <w:color w:val="000000" w:themeColor="text1"/>
          <w:sz w:val="20"/>
          <w:szCs w:val="20"/>
        </w:rPr>
        <w:t xml:space="preserve">elped to eliminate MTCT virtually. However, sub-Saharan Africa continues to be severely affected by the problem due to a lack of drugs, services and information and the shortage of testing facilities (Avert, 2010). </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prevalence rate of 7.7% recorded fo</w:t>
      </w:r>
      <w:r>
        <w:rPr>
          <w:rFonts w:ascii="Times New Roman" w:hAnsi="Times New Roman" w:cs="Times New Roman"/>
          <w:color w:val="000000" w:themeColor="text1"/>
          <w:sz w:val="20"/>
          <w:szCs w:val="20"/>
        </w:rPr>
        <w:t xml:space="preserve">r the corresponding age groups 40 – 49 years and 7.1% for age groups 30-39 years confirms the report of the </w:t>
      </w:r>
      <w:r>
        <w:rPr>
          <w:rFonts w:ascii="Times New Roman" w:hAnsi="Times New Roman" w:cs="Times New Roman"/>
          <w:color w:val="000000" w:themeColor="text1"/>
          <w:sz w:val="20"/>
          <w:szCs w:val="20"/>
        </w:rPr>
        <w:lastRenderedPageBreak/>
        <w:t>UNAIDS and the WHO on the global AIDS epidemic that in the prevalence of HIV, these age groups are at a percentage of relevance. Documented risk fac</w:t>
      </w:r>
      <w:r>
        <w:rPr>
          <w:rFonts w:ascii="Times New Roman" w:hAnsi="Times New Roman" w:cs="Times New Roman"/>
          <w:color w:val="000000" w:themeColor="text1"/>
          <w:sz w:val="20"/>
          <w:szCs w:val="20"/>
        </w:rPr>
        <w:t xml:space="preserve">tors for contracting HIV-1/2, such as age, sex and tribal marks, were used as bases for comparison (NASCP/FMOH 2002). </w:t>
      </w:r>
    </w:p>
    <w:p w:rsidR="00927600" w:rsidRDefault="00D915F8" w:rsidP="00AF25E2">
      <w:pPr>
        <w:pStyle w:val="thesis"/>
        <w:adjustRightInd w:val="0"/>
        <w:snapToGrid w:val="0"/>
        <w:spacing w:after="0" w:afterAutospacing="0" w:line="240" w:lineRule="auto"/>
        <w:ind w:firstLineChars="354" w:firstLine="7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prevalence rate of HIV for the married screened in this study is high (5.1%) than for their single counterparts (0.0%). The overall </w:t>
      </w:r>
      <w:r>
        <w:rPr>
          <w:rFonts w:ascii="Times New Roman" w:hAnsi="Times New Roman" w:cs="Times New Roman"/>
          <w:color w:val="000000" w:themeColor="text1"/>
          <w:sz w:val="20"/>
          <w:szCs w:val="20"/>
        </w:rPr>
        <w:t>trend in HIV infection levels among patients and pregnant women in Nigeria appears to be stable. Nationally, about 4.4% [4.2%–4.6%] of women attending antenatal clinics were infected with HIV in 2005, but the prevalence in pregnant women exceeded 5% in alm</w:t>
      </w:r>
      <w:r>
        <w:rPr>
          <w:rFonts w:ascii="Times New Roman" w:hAnsi="Times New Roman" w:cs="Times New Roman"/>
          <w:color w:val="000000" w:themeColor="text1"/>
          <w:sz w:val="20"/>
          <w:szCs w:val="20"/>
        </w:rPr>
        <w:t>ost a dozen states (UNAIDS/WHO, 2010). In the most recent 2008 sentinel survey, the national HIV prevalence for women attending ANC was 4.6% (UNGASS, 2010). More detailed research is required to understand the reasons for these varying patterns (Federal Mi</w:t>
      </w:r>
      <w:r>
        <w:rPr>
          <w:rFonts w:ascii="Times New Roman" w:hAnsi="Times New Roman" w:cs="Times New Roman"/>
          <w:color w:val="000000" w:themeColor="text1"/>
          <w:sz w:val="20"/>
          <w:szCs w:val="20"/>
        </w:rPr>
        <w:t xml:space="preserve">nistry of Health Nigeria, 2006). </w:t>
      </w:r>
    </w:p>
    <w:bookmarkEnd w:id="5"/>
    <w:p w:rsidR="00927600" w:rsidRDefault="00D915F8" w:rsidP="00AF25E2">
      <w:pPr>
        <w:pStyle w:val="thesis"/>
        <w:adjustRightInd w:val="0"/>
        <w:snapToGrid w:val="0"/>
        <w:spacing w:after="0" w:afterAutospacing="0" w:line="240" w:lineRule="auto"/>
        <w:ind w:firstLineChars="354" w:firstLine="708"/>
        <w:rPr>
          <w:rStyle w:val="thesisCha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level of education of the pregnant women attending antenatal care had a significant relationship with the prevalence of </w:t>
      </w:r>
      <w:proofErr w:type="spellStart"/>
      <w:r>
        <w:rPr>
          <w:rFonts w:ascii="Times New Roman" w:hAnsi="Times New Roman" w:cs="Times New Roman"/>
          <w:color w:val="000000" w:themeColor="text1"/>
          <w:sz w:val="20"/>
          <w:szCs w:val="20"/>
        </w:rPr>
        <w:t>IgG</w:t>
      </w:r>
      <w:proofErr w:type="spellEnd"/>
      <w:r>
        <w:rPr>
          <w:rFonts w:ascii="Times New Roman" w:hAnsi="Times New Roman" w:cs="Times New Roman"/>
          <w:color w:val="000000" w:themeColor="text1"/>
          <w:sz w:val="20"/>
          <w:szCs w:val="20"/>
        </w:rPr>
        <w:t xml:space="preserve"> antibodies against HIV 1&amp;2</w:t>
      </w:r>
      <w:r>
        <w:rPr>
          <w:rStyle w:val="thesisChar"/>
          <w:rFonts w:ascii="Times New Roman" w:hAnsi="Times New Roman" w:cs="Times New Roman"/>
          <w:color w:val="000000" w:themeColor="text1"/>
          <w:sz w:val="20"/>
          <w:szCs w:val="20"/>
        </w:rPr>
        <w:t>. A higher prevalence of HIV 1&amp; 2 antibodies occurred among pregnan</w:t>
      </w:r>
      <w:r>
        <w:rPr>
          <w:rStyle w:val="thesisChar"/>
          <w:rFonts w:ascii="Times New Roman" w:hAnsi="Times New Roman" w:cs="Times New Roman"/>
          <w:color w:val="000000" w:themeColor="text1"/>
          <w:sz w:val="20"/>
          <w:szCs w:val="20"/>
        </w:rPr>
        <w:t xml:space="preserve">t women with secondary education (21.1%) than those with tertiary education (3.1%). In this study, a higher prevalence of HIV 1&amp; 2 antibodies occurred among pregnant women who </w:t>
      </w:r>
      <w:r>
        <w:rPr>
          <w:rFonts w:ascii="Times New Roman" w:hAnsi="Times New Roman" w:cs="Times New Roman"/>
          <w:color w:val="000000" w:themeColor="text1"/>
          <w:sz w:val="20"/>
          <w:szCs w:val="20"/>
        </w:rPr>
        <w:t>were artisans (20.0%), followed by the business executive (12.5%), traders (8.9%</w:t>
      </w:r>
      <w:r>
        <w:rPr>
          <w:rFonts w:ascii="Times New Roman" w:hAnsi="Times New Roman" w:cs="Times New Roman"/>
          <w:color w:val="000000" w:themeColor="text1"/>
          <w:sz w:val="20"/>
          <w:szCs w:val="20"/>
        </w:rPr>
        <w:t xml:space="preserve">) and unemployed (7.1%). Zero prevalence occurred for civil servants and students. Only Christians (5.5%) were </w:t>
      </w:r>
      <w:proofErr w:type="spellStart"/>
      <w:r>
        <w:rPr>
          <w:rFonts w:ascii="Times New Roman" w:hAnsi="Times New Roman" w:cs="Times New Roman"/>
          <w:color w:val="000000" w:themeColor="text1"/>
          <w:sz w:val="20"/>
          <w:szCs w:val="20"/>
        </w:rPr>
        <w:t>seropositive</w:t>
      </w:r>
      <w:proofErr w:type="spellEnd"/>
      <w:r>
        <w:rPr>
          <w:rFonts w:ascii="Times New Roman" w:hAnsi="Times New Roman" w:cs="Times New Roman"/>
          <w:color w:val="000000" w:themeColor="text1"/>
          <w:sz w:val="20"/>
          <w:szCs w:val="20"/>
        </w:rPr>
        <w:t xml:space="preserve"> to HIV 1&amp;2 antibodies</w:t>
      </w:r>
      <w:r>
        <w:rPr>
          <w:rStyle w:val="thesisCha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Pregnant women with monogamous family type had a higher prevalence (5.5%) of HIV 1&amp;2 infection than polygamou</w:t>
      </w:r>
      <w:r>
        <w:rPr>
          <w:rFonts w:ascii="Times New Roman" w:hAnsi="Times New Roman" w:cs="Times New Roman"/>
          <w:color w:val="000000" w:themeColor="text1"/>
          <w:sz w:val="20"/>
          <w:szCs w:val="20"/>
        </w:rPr>
        <w:t>s family type (2.9%)</w:t>
      </w:r>
      <w:r>
        <w:rPr>
          <w:rStyle w:val="thesisCha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 higher prevalence of HIV was observed in pregnant women in their second trimester (7.3%) compared to those in their first trimester (5.0%) and third trimester (2.9%). Higher prevalence of HIV 1&amp;2 antibodies occurred in pregnant wome</w:t>
      </w:r>
      <w:r>
        <w:rPr>
          <w:rFonts w:ascii="Times New Roman" w:hAnsi="Times New Roman" w:cs="Times New Roman"/>
          <w:color w:val="000000" w:themeColor="text1"/>
          <w:sz w:val="20"/>
          <w:szCs w:val="20"/>
        </w:rPr>
        <w:t xml:space="preserve">n in 1-2 parity (6.5%) compared to </w:t>
      </w:r>
      <w:proofErr w:type="spellStart"/>
      <w:r>
        <w:rPr>
          <w:rFonts w:ascii="Times New Roman" w:hAnsi="Times New Roman" w:cs="Times New Roman"/>
          <w:color w:val="000000" w:themeColor="text1"/>
          <w:sz w:val="20"/>
          <w:szCs w:val="20"/>
        </w:rPr>
        <w:t>nulliparous</w:t>
      </w:r>
      <w:proofErr w:type="spellEnd"/>
      <w:r>
        <w:rPr>
          <w:rFonts w:ascii="Times New Roman" w:hAnsi="Times New Roman" w:cs="Times New Roman"/>
          <w:color w:val="000000" w:themeColor="text1"/>
          <w:sz w:val="20"/>
          <w:szCs w:val="20"/>
        </w:rPr>
        <w:t xml:space="preserve"> (4.4%), 3-4 parity (3.1%) and parity of 5 and above (0.0%). A higher prevalence of HIV 1&amp;2 antibodies occurred in pregnant women with a history of abortion (5.3%) than in those without a history (4.8%). Pregna</w:t>
      </w:r>
      <w:r>
        <w:rPr>
          <w:rFonts w:ascii="Times New Roman" w:hAnsi="Times New Roman" w:cs="Times New Roman"/>
          <w:color w:val="000000" w:themeColor="text1"/>
          <w:sz w:val="20"/>
          <w:szCs w:val="20"/>
        </w:rPr>
        <w:t>nt women with a history of STDs had a higher prevalence of HIV 1&amp;2 antibodies (50.0%) than those without a history (4.5%)</w:t>
      </w:r>
      <w:r>
        <w:rPr>
          <w:rStyle w:val="thesisChar"/>
          <w:rFonts w:ascii="Times New Roman" w:hAnsi="Times New Roman" w:cs="Times New Roman"/>
          <w:color w:val="000000" w:themeColor="text1"/>
          <w:sz w:val="20"/>
          <w:szCs w:val="20"/>
        </w:rPr>
        <w:t>.</w:t>
      </w:r>
    </w:p>
    <w:p w:rsidR="00927600" w:rsidRDefault="00927600" w:rsidP="00AF25E2">
      <w:pPr>
        <w:adjustRightInd w:val="0"/>
        <w:snapToGrid w:val="0"/>
        <w:spacing w:after="0" w:line="240" w:lineRule="auto"/>
        <w:ind w:firstLineChars="354" w:firstLine="711"/>
        <w:jc w:val="both"/>
        <w:rPr>
          <w:rFonts w:ascii="Times New Roman" w:hAnsi="Times New Roman" w:cs="Times New Roman"/>
          <w:b/>
          <w:color w:val="000000" w:themeColor="text1"/>
          <w:sz w:val="20"/>
          <w:szCs w:val="20"/>
        </w:rPr>
      </w:pPr>
    </w:p>
    <w:p w:rsidR="00927600" w:rsidRDefault="00D915F8" w:rsidP="00AF25E2">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Conclusion</w:t>
      </w:r>
    </w:p>
    <w:p w:rsidR="00927600" w:rsidRDefault="00D915F8" w:rsidP="00AF25E2">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bookmarkStart w:id="6" w:name="_Hlk23656837"/>
      <w:r>
        <w:rPr>
          <w:rFonts w:ascii="Times New Roman" w:hAnsi="Times New Roman" w:cs="Times New Roman"/>
          <w:color w:val="000000" w:themeColor="text1"/>
          <w:sz w:val="20"/>
          <w:szCs w:val="20"/>
        </w:rPr>
        <w:t>The prevalence rate of HIV in this study is low. Thus, there is still a need for adequate counselling and education ab</w:t>
      </w:r>
      <w:r>
        <w:rPr>
          <w:rFonts w:ascii="Times New Roman" w:hAnsi="Times New Roman" w:cs="Times New Roman"/>
          <w:color w:val="000000" w:themeColor="text1"/>
          <w:sz w:val="20"/>
          <w:szCs w:val="20"/>
        </w:rPr>
        <w:t xml:space="preserve">out HIV and AIDS and mother-to-child transmission (MTCT) of HIV. Conclusively, this study has contributed to the information on the burden of HIV infection among </w:t>
      </w:r>
      <w:r>
        <w:rPr>
          <w:rFonts w:ascii="Times New Roman" w:hAnsi="Times New Roman" w:cs="Times New Roman"/>
          <w:color w:val="000000" w:themeColor="text1"/>
          <w:sz w:val="20"/>
          <w:szCs w:val="20"/>
        </w:rPr>
        <w:lastRenderedPageBreak/>
        <w:t xml:space="preserve">pregnant women in Port Harcourt, Rivers State, Nigeria. Therefore, this study's findings have </w:t>
      </w:r>
      <w:r>
        <w:rPr>
          <w:rFonts w:ascii="Times New Roman" w:hAnsi="Times New Roman" w:cs="Times New Roman"/>
          <w:color w:val="000000" w:themeColor="text1"/>
          <w:sz w:val="20"/>
          <w:szCs w:val="20"/>
        </w:rPr>
        <w:t xml:space="preserve">revealed the need to investigate further the prevalence of HIV and AIDS among children previously considered low risk and factors affecting HIV prevention and control in different geographical regions in Nigeria. </w:t>
      </w:r>
      <w:bookmarkEnd w:id="6"/>
      <w:r>
        <w:rPr>
          <w:rFonts w:ascii="Times New Roman" w:hAnsi="Times New Roman" w:cs="Times New Roman"/>
          <w:color w:val="000000" w:themeColor="text1"/>
          <w:sz w:val="20"/>
          <w:szCs w:val="20"/>
        </w:rPr>
        <w:t>It further emphasized the urgent need for s</w:t>
      </w:r>
      <w:r>
        <w:rPr>
          <w:rFonts w:ascii="Times New Roman" w:hAnsi="Times New Roman" w:cs="Times New Roman"/>
          <w:color w:val="000000" w:themeColor="text1"/>
          <w:sz w:val="20"/>
          <w:szCs w:val="20"/>
        </w:rPr>
        <w:t>tandard preventive measures and interventions, especially health education and sex education among the general populace, and risk control programmes and measures aimed at reducing the spread of HIV infection and preventing mother-to-child transmission of H</w:t>
      </w:r>
      <w:r>
        <w:rPr>
          <w:rFonts w:ascii="Times New Roman" w:hAnsi="Times New Roman" w:cs="Times New Roman"/>
          <w:color w:val="000000" w:themeColor="text1"/>
          <w:sz w:val="20"/>
          <w:szCs w:val="20"/>
        </w:rPr>
        <w:t xml:space="preserve">IV. The provision of a more conducive voluntary HIV counselling and testing (VCT), which has been an essential part of any national prevention programme, could – and needs to be – made more widely available in most sub-Saharan African countries. The focus </w:t>
      </w:r>
      <w:r>
        <w:rPr>
          <w:rFonts w:ascii="Times New Roman" w:hAnsi="Times New Roman" w:cs="Times New Roman"/>
          <w:color w:val="000000" w:themeColor="text1"/>
          <w:sz w:val="20"/>
          <w:szCs w:val="20"/>
        </w:rPr>
        <w:t>should be re-intensified on information dissemination on the risk of transmission, appropriate management if infected, and mode of delivery by pregnant women. Women should be educated on HIV and AIDS to prevent MTCT of the infection. All women at high risk</w:t>
      </w:r>
      <w:r>
        <w:rPr>
          <w:rFonts w:ascii="Times New Roman" w:hAnsi="Times New Roman" w:cs="Times New Roman"/>
          <w:color w:val="000000" w:themeColor="text1"/>
          <w:sz w:val="20"/>
          <w:szCs w:val="20"/>
        </w:rPr>
        <w:t xml:space="preserve"> of HIV infection should undergo HIV testing. </w:t>
      </w:r>
    </w:p>
    <w:p w:rsidR="00927600" w:rsidRDefault="00927600" w:rsidP="00AF25E2">
      <w:pPr>
        <w:adjustRightInd w:val="0"/>
        <w:snapToGrid w:val="0"/>
        <w:spacing w:after="0" w:line="240" w:lineRule="auto"/>
        <w:ind w:firstLineChars="354" w:firstLine="711"/>
        <w:rPr>
          <w:rFonts w:ascii="Times New Roman" w:eastAsia="MinionPro-Regular" w:hAnsi="Times New Roman" w:cs="Times New Roman"/>
          <w:b/>
          <w:bCs/>
          <w:color w:val="000000" w:themeColor="text1"/>
          <w:sz w:val="20"/>
          <w:szCs w:val="20"/>
        </w:rPr>
      </w:pPr>
    </w:p>
    <w:p w:rsidR="00927600" w:rsidRDefault="00D915F8" w:rsidP="00AF25E2">
      <w:pPr>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COMPETING INTERESTS </w:t>
      </w:r>
    </w:p>
    <w:p w:rsidR="00927600" w:rsidRDefault="00D915F8" w:rsidP="00AF25E2">
      <w:pPr>
        <w:adjustRightInd w:val="0"/>
        <w:snapToGrid w:val="0"/>
        <w:spacing w:after="0" w:line="240" w:lineRule="auto"/>
        <w:ind w:firstLineChars="354" w:firstLine="708"/>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Authors have declared that no competing interests exist.</w:t>
      </w:r>
    </w:p>
    <w:p w:rsidR="00646FF3" w:rsidRDefault="00646FF3" w:rsidP="00646FF3">
      <w:pPr>
        <w:adjustRightInd w:val="0"/>
        <w:snapToGrid w:val="0"/>
        <w:spacing w:after="0" w:line="240" w:lineRule="auto"/>
        <w:ind w:firstLineChars="354" w:firstLine="711"/>
        <w:jc w:val="both"/>
        <w:rPr>
          <w:rFonts w:ascii="Times New Roman" w:hAnsi="Times New Roman" w:cs="Times New Roman" w:hint="eastAsia"/>
          <w:b/>
          <w:caps/>
          <w:color w:val="000000" w:themeColor="text1"/>
          <w:sz w:val="20"/>
          <w:szCs w:val="20"/>
          <w:lang w:eastAsia="zh-CN"/>
        </w:rPr>
      </w:pPr>
    </w:p>
    <w:p w:rsidR="00927600" w:rsidRDefault="00D915F8" w:rsidP="00AF25E2">
      <w:pPr>
        <w:pStyle w:val="n-generalsubheadings"/>
        <w:adjustRightInd w:val="0"/>
        <w:snapToGrid w:val="0"/>
        <w:spacing w:before="0" w:after="0"/>
        <w:jc w:val="both"/>
        <w:rPr>
          <w:rFonts w:ascii="Times New Roman" w:hAnsi="Times New Roman" w:cs="Times New Roman"/>
          <w:b/>
          <w:bCs/>
          <w:i w:val="0"/>
          <w:iCs/>
          <w:color w:val="000000" w:themeColor="text1"/>
          <w:sz w:val="20"/>
          <w:szCs w:val="20"/>
        </w:rPr>
      </w:pPr>
      <w:r>
        <w:rPr>
          <w:rFonts w:ascii="Times New Roman" w:hAnsi="Times New Roman" w:cs="Times New Roman"/>
          <w:b/>
          <w:bCs/>
          <w:i w:val="0"/>
          <w:iCs/>
          <w:color w:val="000000" w:themeColor="text1"/>
          <w:sz w:val="20"/>
          <w:szCs w:val="20"/>
        </w:rPr>
        <w:t>AUTHORS’ CONTRIBUTIONS</w:t>
      </w:r>
    </w:p>
    <w:p w:rsidR="00927600" w:rsidRDefault="00D915F8" w:rsidP="00AF25E2">
      <w:pPr>
        <w:adjustRightInd w:val="0"/>
        <w:snapToGrid w:val="0"/>
        <w:spacing w:after="0" w:line="240" w:lineRule="auto"/>
        <w:ind w:firstLineChars="354" w:firstLine="708"/>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Author </w:t>
      </w:r>
      <w:r>
        <w:rPr>
          <w:rFonts w:ascii="Times New Roman" w:hAnsi="Times New Roman" w:cs="Times New Roman"/>
          <w:caps/>
          <w:color w:val="000000" w:themeColor="text1"/>
          <w:sz w:val="20"/>
          <w:szCs w:val="20"/>
        </w:rPr>
        <w:t>IOO</w:t>
      </w:r>
      <w:r>
        <w:rPr>
          <w:rFonts w:ascii="Times New Roman" w:hAnsi="Times New Roman" w:cs="Times New Roman"/>
          <w:color w:val="000000" w:themeColor="text1"/>
          <w:sz w:val="20"/>
          <w:szCs w:val="20"/>
        </w:rPr>
        <w:t xml:space="preserve"> designed the study, performed the statistical analysis and wrote the protocol. Author </w:t>
      </w:r>
      <w:r>
        <w:rPr>
          <w:rFonts w:ascii="Times New Roman" w:hAnsi="Times New Roman" w:cs="Times New Roman"/>
          <w:bCs/>
          <w:color w:val="000000" w:themeColor="text1"/>
          <w:sz w:val="20"/>
          <w:szCs w:val="20"/>
        </w:rPr>
        <w:t>TIC</w:t>
      </w:r>
      <w:r>
        <w:rPr>
          <w:rFonts w:ascii="Times New Roman" w:hAnsi="Times New Roman" w:cs="Times New Roman"/>
          <w:caps/>
          <w:color w:val="000000" w:themeColor="text1"/>
          <w:sz w:val="20"/>
          <w:szCs w:val="20"/>
        </w:rPr>
        <w:t xml:space="preserve"> </w:t>
      </w:r>
      <w:r>
        <w:rPr>
          <w:rFonts w:ascii="Times New Roman" w:hAnsi="Times New Roman" w:cs="Times New Roman"/>
          <w:color w:val="000000" w:themeColor="text1"/>
          <w:sz w:val="20"/>
          <w:szCs w:val="20"/>
        </w:rPr>
        <w:t xml:space="preserve">managed the analyses of the study. Author </w:t>
      </w:r>
      <w:r>
        <w:rPr>
          <w:rFonts w:ascii="Times New Roman" w:hAnsi="Times New Roman" w:cs="Times New Roman"/>
          <w:bCs/>
          <w:color w:val="000000" w:themeColor="text1"/>
          <w:sz w:val="20"/>
          <w:szCs w:val="20"/>
        </w:rPr>
        <w:t>IOO,</w:t>
      </w:r>
      <w:r>
        <w:rPr>
          <w:rFonts w:ascii="Times New Roman" w:hAnsi="Times New Roman" w:cs="Times New Roman"/>
          <w:color w:val="000000" w:themeColor="text1"/>
          <w:sz w:val="20"/>
          <w:szCs w:val="20"/>
        </w:rPr>
        <w:t xml:space="preserve"> Author VO, Author HCI and Author </w:t>
      </w:r>
      <w:r>
        <w:rPr>
          <w:rFonts w:ascii="Times New Roman" w:hAnsi="Times New Roman" w:cs="Times New Roman"/>
          <w:bCs/>
          <w:color w:val="000000" w:themeColor="text1"/>
          <w:sz w:val="20"/>
          <w:szCs w:val="20"/>
        </w:rPr>
        <w:t>TIC</w:t>
      </w:r>
      <w:r>
        <w:rPr>
          <w:rFonts w:ascii="Times New Roman" w:hAnsi="Times New Roman" w:cs="Times New Roman"/>
          <w:color w:val="000000" w:themeColor="text1"/>
          <w:sz w:val="20"/>
          <w:szCs w:val="20"/>
        </w:rPr>
        <w:t xml:space="preserve"> managed the literature searches and wrote the first draft of the manuscript</w:t>
      </w:r>
      <w:r>
        <w:rPr>
          <w:rFonts w:ascii="Times New Roman" w:hAnsi="Times New Roman" w:cs="Times New Roman"/>
          <w:caps/>
          <w:color w:val="000000" w:themeColor="text1"/>
          <w:sz w:val="20"/>
          <w:szCs w:val="20"/>
        </w:rPr>
        <w:t xml:space="preserve">. </w:t>
      </w:r>
      <w:r>
        <w:rPr>
          <w:rFonts w:ascii="Times New Roman" w:hAnsi="Times New Roman" w:cs="Times New Roman"/>
          <w:color w:val="000000" w:themeColor="text1"/>
          <w:sz w:val="20"/>
          <w:szCs w:val="20"/>
        </w:rPr>
        <w:t>All authors read and approved the final manuscript.</w:t>
      </w:r>
    </w:p>
    <w:p w:rsidR="00646FF3" w:rsidRDefault="00646FF3" w:rsidP="00AF25E2">
      <w:pPr>
        <w:adjustRightInd w:val="0"/>
        <w:snapToGrid w:val="0"/>
        <w:spacing w:after="0" w:line="240" w:lineRule="auto"/>
        <w:ind w:firstLineChars="354" w:firstLine="708"/>
        <w:jc w:val="both"/>
        <w:rPr>
          <w:rFonts w:ascii="Times New Roman" w:hAnsi="Times New Roman" w:cs="Times New Roman" w:hint="eastAsia"/>
          <w:color w:val="000000" w:themeColor="text1"/>
          <w:sz w:val="20"/>
          <w:szCs w:val="20"/>
          <w:lang w:eastAsia="zh-CN"/>
        </w:rPr>
      </w:pPr>
    </w:p>
    <w:p w:rsidR="00927600" w:rsidRDefault="00D915F8" w:rsidP="00AF25E2">
      <w:pPr>
        <w:pStyle w:val="n-generalsubheadings"/>
        <w:adjustRightInd w:val="0"/>
        <w:snapToGrid w:val="0"/>
        <w:spacing w:before="0" w:after="0"/>
        <w:jc w:val="both"/>
        <w:rPr>
          <w:rFonts w:ascii="Times New Roman" w:hAnsi="Times New Roman" w:cs="Times New Roman"/>
          <w:b/>
          <w:bCs/>
          <w:i w:val="0"/>
          <w:iCs/>
          <w:color w:val="000000" w:themeColor="text1"/>
          <w:sz w:val="20"/>
          <w:szCs w:val="20"/>
        </w:rPr>
      </w:pPr>
      <w:r>
        <w:rPr>
          <w:rFonts w:ascii="Times New Roman" w:hAnsi="Times New Roman" w:cs="Times New Roman"/>
          <w:b/>
          <w:bCs/>
          <w:i w:val="0"/>
          <w:iCs/>
          <w:color w:val="000000" w:themeColor="text1"/>
          <w:sz w:val="20"/>
          <w:szCs w:val="20"/>
        </w:rPr>
        <w:t>ACKNOWLEDGMENTS</w:t>
      </w:r>
    </w:p>
    <w:p w:rsidR="00927600" w:rsidRDefault="00D915F8" w:rsidP="00AF25E2">
      <w:pPr>
        <w:adjustRightInd w:val="0"/>
        <w:snapToGrid w:val="0"/>
        <w:spacing w:after="0" w:line="240" w:lineRule="auto"/>
        <w:ind w:firstLineChars="354" w:firstLine="708"/>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The authors would like to a</w:t>
      </w:r>
      <w:r>
        <w:rPr>
          <w:rFonts w:ascii="Times New Roman" w:hAnsi="Times New Roman" w:cs="Times New Roman"/>
          <w:color w:val="000000" w:themeColor="text1"/>
          <w:sz w:val="20"/>
          <w:szCs w:val="20"/>
        </w:rPr>
        <w:t>cknowledge the support obtained from the management and staff of the University of Port Harcourt Teaching Hospital (UPTH)</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Nigeria, during the enrolment and collection of samples used in this study. The authors sincerely acknowledge the participants for th</w:t>
      </w:r>
      <w:r>
        <w:rPr>
          <w:rFonts w:ascii="Times New Roman" w:hAnsi="Times New Roman" w:cs="Times New Roman"/>
          <w:color w:val="000000" w:themeColor="text1"/>
          <w:sz w:val="20"/>
          <w:szCs w:val="20"/>
        </w:rPr>
        <w:t>eir consent, cooperation, participation and support.</w:t>
      </w:r>
    </w:p>
    <w:p w:rsidR="00AF25E2" w:rsidRDefault="00AF25E2" w:rsidP="00AF25E2">
      <w:pPr>
        <w:adjustRightInd w:val="0"/>
        <w:snapToGrid w:val="0"/>
        <w:spacing w:after="0" w:line="240" w:lineRule="auto"/>
        <w:ind w:firstLineChars="354" w:firstLine="708"/>
        <w:jc w:val="both"/>
        <w:rPr>
          <w:rFonts w:ascii="Times New Roman" w:hAnsi="Times New Roman" w:cs="Times New Roman" w:hint="eastAsia"/>
          <w:color w:val="000000" w:themeColor="text1"/>
          <w:sz w:val="20"/>
          <w:szCs w:val="20"/>
          <w:lang w:eastAsia="zh-CN"/>
        </w:rPr>
      </w:pPr>
    </w:p>
    <w:p w:rsidR="00927600" w:rsidRDefault="00D915F8" w:rsidP="00AF25E2">
      <w:pPr>
        <w:autoSpaceDE w:val="0"/>
        <w:autoSpaceDN w:val="0"/>
        <w:adjustRightInd w:val="0"/>
        <w:snapToGrid w:val="0"/>
        <w:spacing w:after="0" w:line="240" w:lineRule="auto"/>
        <w:ind w:right="-307"/>
        <w:jc w:val="both"/>
        <w:rPr>
          <w:rFonts w:ascii="Times New Roman" w:eastAsia="MinionPro-Regular" w:hAnsi="Times New Roman" w:cs="Times New Roman"/>
          <w:b/>
          <w:bCs/>
          <w:color w:val="000000" w:themeColor="text1"/>
          <w:sz w:val="20"/>
          <w:szCs w:val="20"/>
        </w:rPr>
      </w:pPr>
      <w:r>
        <w:rPr>
          <w:rFonts w:ascii="Times New Roman" w:eastAsia="MinionPro-Regular" w:hAnsi="Times New Roman" w:cs="Times New Roman"/>
          <w:b/>
          <w:bCs/>
          <w:color w:val="000000" w:themeColor="text1"/>
          <w:sz w:val="20"/>
          <w:szCs w:val="20"/>
        </w:rPr>
        <w:t>REFERENCES</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iCs/>
          <w:color w:val="000000" w:themeColor="text1"/>
          <w:sz w:val="20"/>
          <w:szCs w:val="20"/>
        </w:rPr>
      </w:pPr>
      <w:proofErr w:type="spellStart"/>
      <w:r>
        <w:rPr>
          <w:rFonts w:ascii="Times New Roman" w:hAnsi="Times New Roman" w:cs="Times New Roman"/>
          <w:iCs/>
          <w:color w:val="000000" w:themeColor="text1"/>
          <w:sz w:val="20"/>
          <w:szCs w:val="20"/>
        </w:rPr>
        <w:t>Nasidi</w:t>
      </w:r>
      <w:proofErr w:type="spellEnd"/>
      <w:r>
        <w:rPr>
          <w:rFonts w:ascii="Times New Roman" w:hAnsi="Times New Roman" w:cs="Times New Roman"/>
          <w:iCs/>
          <w:color w:val="000000" w:themeColor="text1"/>
          <w:sz w:val="20"/>
          <w:szCs w:val="20"/>
        </w:rPr>
        <w:t xml:space="preserve"> A, Harry TO. 2006. The epidemiology of HIV/AIDS in Nigeria In </w:t>
      </w:r>
      <w:hyperlink r:id="rId14" w:tgtFrame="blank" w:history="1">
        <w:r>
          <w:rPr>
            <w:rStyle w:val="Hyperlink"/>
            <w:rFonts w:ascii="Times New Roman" w:hAnsi="Times New Roman" w:cs="Times New Roman"/>
            <w:i/>
            <w:color w:val="000000" w:themeColor="text1"/>
            <w:sz w:val="20"/>
            <w:szCs w:val="20"/>
            <w:u w:val="none"/>
          </w:rPr>
          <w:t>AIDS in Nigeria: A Nation on the Threshold</w:t>
        </w:r>
      </w:hyperlink>
      <w:r>
        <w:rPr>
          <w:rFonts w:ascii="Times New Roman" w:hAnsi="Times New Roman" w:cs="Times New Roman"/>
          <w:iCs/>
          <w:color w:val="000000" w:themeColor="text1"/>
          <w:sz w:val="20"/>
          <w:szCs w:val="20"/>
        </w:rPr>
        <w:t xml:space="preserve">, </w:t>
      </w:r>
      <w:proofErr w:type="spellStart"/>
      <w:r>
        <w:rPr>
          <w:rFonts w:ascii="Times New Roman" w:hAnsi="Times New Roman" w:cs="Times New Roman"/>
          <w:iCs/>
          <w:color w:val="000000" w:themeColor="text1"/>
          <w:sz w:val="20"/>
          <w:szCs w:val="20"/>
        </w:rPr>
        <w:t>Adeyi</w:t>
      </w:r>
      <w:proofErr w:type="spellEnd"/>
      <w:r>
        <w:rPr>
          <w:rFonts w:ascii="Times New Roman" w:hAnsi="Times New Roman" w:cs="Times New Roman"/>
          <w:iCs/>
          <w:color w:val="000000" w:themeColor="text1"/>
          <w:sz w:val="20"/>
          <w:szCs w:val="20"/>
        </w:rPr>
        <w:t xml:space="preserve"> O, </w:t>
      </w:r>
      <w:proofErr w:type="spellStart"/>
      <w:r>
        <w:rPr>
          <w:rFonts w:ascii="Times New Roman" w:hAnsi="Times New Roman" w:cs="Times New Roman"/>
          <w:iCs/>
          <w:color w:val="000000" w:themeColor="text1"/>
          <w:sz w:val="20"/>
          <w:szCs w:val="20"/>
        </w:rPr>
        <w:t>Kanki</w:t>
      </w:r>
      <w:proofErr w:type="spellEnd"/>
      <w:r>
        <w:rPr>
          <w:rFonts w:ascii="Times New Roman" w:hAnsi="Times New Roman" w:cs="Times New Roman"/>
          <w:iCs/>
          <w:color w:val="000000" w:themeColor="text1"/>
          <w:sz w:val="20"/>
          <w:szCs w:val="20"/>
        </w:rPr>
        <w:t xml:space="preserve"> PJ, </w:t>
      </w:r>
      <w:proofErr w:type="spellStart"/>
      <w:r>
        <w:rPr>
          <w:rFonts w:ascii="Times New Roman" w:hAnsi="Times New Roman" w:cs="Times New Roman"/>
          <w:iCs/>
          <w:color w:val="000000" w:themeColor="text1"/>
          <w:sz w:val="20"/>
          <w:szCs w:val="20"/>
        </w:rPr>
        <w:t>Idoko</w:t>
      </w:r>
      <w:proofErr w:type="spellEnd"/>
      <w:r>
        <w:rPr>
          <w:rFonts w:ascii="Times New Roman" w:hAnsi="Times New Roman" w:cs="Times New Roman"/>
          <w:iCs/>
          <w:color w:val="000000" w:themeColor="text1"/>
          <w:sz w:val="20"/>
          <w:szCs w:val="20"/>
        </w:rPr>
        <w:t xml:space="preserve"> JA, </w:t>
      </w:r>
      <w:proofErr w:type="spellStart"/>
      <w:r>
        <w:rPr>
          <w:rFonts w:ascii="Times New Roman" w:hAnsi="Times New Roman" w:cs="Times New Roman"/>
          <w:iCs/>
          <w:color w:val="000000" w:themeColor="text1"/>
          <w:sz w:val="20"/>
          <w:szCs w:val="20"/>
        </w:rPr>
        <w:t>Odutolu</w:t>
      </w:r>
      <w:proofErr w:type="spellEnd"/>
      <w:r>
        <w:rPr>
          <w:rFonts w:ascii="Times New Roman" w:hAnsi="Times New Roman" w:cs="Times New Roman"/>
          <w:iCs/>
          <w:color w:val="000000" w:themeColor="text1"/>
          <w:sz w:val="20"/>
          <w:szCs w:val="20"/>
        </w:rPr>
        <w:t xml:space="preserve"> O (</w:t>
      </w:r>
      <w:proofErr w:type="spellStart"/>
      <w:r>
        <w:rPr>
          <w:rFonts w:ascii="Times New Roman" w:hAnsi="Times New Roman" w:cs="Times New Roman"/>
          <w:iCs/>
          <w:color w:val="000000" w:themeColor="text1"/>
          <w:sz w:val="20"/>
          <w:szCs w:val="20"/>
        </w:rPr>
        <w:t>eds</w:t>
      </w:r>
      <w:proofErr w:type="spellEnd"/>
      <w:r>
        <w:rPr>
          <w:rFonts w:ascii="Times New Roman" w:hAnsi="Times New Roman" w:cs="Times New Roman"/>
          <w:iCs/>
          <w:color w:val="000000" w:themeColor="text1"/>
          <w:sz w:val="20"/>
          <w:szCs w:val="20"/>
        </w:rPr>
        <w:t xml:space="preserve">). Harvard </w:t>
      </w:r>
      <w:proofErr w:type="spellStart"/>
      <w:r>
        <w:rPr>
          <w:rFonts w:ascii="Times New Roman" w:hAnsi="Times New Roman" w:cs="Times New Roman"/>
          <w:iCs/>
          <w:color w:val="000000" w:themeColor="text1"/>
          <w:sz w:val="20"/>
          <w:szCs w:val="20"/>
        </w:rPr>
        <w:t>Center</w:t>
      </w:r>
      <w:proofErr w:type="spellEnd"/>
      <w:r>
        <w:rPr>
          <w:rFonts w:ascii="Times New Roman" w:hAnsi="Times New Roman" w:cs="Times New Roman"/>
          <w:iCs/>
          <w:color w:val="000000" w:themeColor="text1"/>
          <w:sz w:val="20"/>
          <w:szCs w:val="20"/>
        </w:rPr>
        <w:t xml:space="preserve"> for Population and Development Studies: Cambridge; pp:7-8.</w:t>
      </w:r>
    </w:p>
    <w:p w:rsidR="00927600" w:rsidRDefault="00D915F8" w:rsidP="00AF25E2">
      <w:pPr>
        <w:numPr>
          <w:ilvl w:val="0"/>
          <w:numId w:val="1"/>
        </w:numPr>
        <w:autoSpaceDE w:val="0"/>
        <w:autoSpaceDN w:val="0"/>
        <w:adjustRightInd w:val="0"/>
        <w:snapToGrid w:val="0"/>
        <w:spacing w:after="0" w:line="240" w:lineRule="auto"/>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Alikor</w:t>
      </w:r>
      <w:proofErr w:type="spellEnd"/>
      <w:r>
        <w:rPr>
          <w:rFonts w:ascii="Times New Roman" w:hAnsi="Times New Roman" w:cs="Times New Roman"/>
          <w:color w:val="000000" w:themeColor="text1"/>
          <w:sz w:val="20"/>
          <w:szCs w:val="20"/>
        </w:rPr>
        <w:t xml:space="preserve"> DE, </w:t>
      </w:r>
      <w:proofErr w:type="spellStart"/>
      <w:r>
        <w:rPr>
          <w:rFonts w:ascii="Times New Roman" w:hAnsi="Times New Roman" w:cs="Times New Roman"/>
          <w:color w:val="000000" w:themeColor="text1"/>
          <w:sz w:val="20"/>
          <w:szCs w:val="20"/>
        </w:rPr>
        <w:t>Erhabor</w:t>
      </w:r>
      <w:proofErr w:type="spellEnd"/>
      <w:r>
        <w:rPr>
          <w:rFonts w:ascii="Times New Roman" w:hAnsi="Times New Roman" w:cs="Times New Roman"/>
          <w:color w:val="000000" w:themeColor="text1"/>
          <w:sz w:val="20"/>
          <w:szCs w:val="20"/>
        </w:rPr>
        <w:t xml:space="preserve"> NO. 2006. Trend of HIV-</w:t>
      </w:r>
      <w:proofErr w:type="spellStart"/>
      <w:r>
        <w:rPr>
          <w:rFonts w:ascii="Times New Roman" w:hAnsi="Times New Roman" w:cs="Times New Roman"/>
          <w:color w:val="000000" w:themeColor="text1"/>
          <w:sz w:val="20"/>
          <w:szCs w:val="20"/>
        </w:rPr>
        <w:t>seropositivity</w:t>
      </w:r>
      <w:proofErr w:type="spellEnd"/>
      <w:r>
        <w:rPr>
          <w:rFonts w:ascii="Times New Roman" w:hAnsi="Times New Roman" w:cs="Times New Roman"/>
          <w:color w:val="000000" w:themeColor="text1"/>
          <w:sz w:val="20"/>
          <w:szCs w:val="20"/>
        </w:rPr>
        <w:t xml:space="preserve"> among children in a </w:t>
      </w:r>
      <w:r>
        <w:rPr>
          <w:rFonts w:ascii="Times New Roman" w:hAnsi="Times New Roman" w:cs="Times New Roman"/>
          <w:color w:val="000000" w:themeColor="text1"/>
          <w:sz w:val="20"/>
          <w:szCs w:val="20"/>
        </w:rPr>
        <w:lastRenderedPageBreak/>
        <w:t>tertiary health institution in the Niger Delta Region of Ni</w:t>
      </w:r>
      <w:r>
        <w:rPr>
          <w:rFonts w:ascii="Times New Roman" w:hAnsi="Times New Roman" w:cs="Times New Roman"/>
          <w:color w:val="000000" w:themeColor="text1"/>
          <w:sz w:val="20"/>
          <w:szCs w:val="20"/>
        </w:rPr>
        <w:t xml:space="preserve">geria. </w:t>
      </w:r>
      <w:r>
        <w:rPr>
          <w:rFonts w:ascii="Times New Roman" w:hAnsi="Times New Roman" w:cs="Times New Roman"/>
          <w:i/>
          <w:iCs/>
          <w:color w:val="000000" w:themeColor="text1"/>
          <w:sz w:val="20"/>
          <w:szCs w:val="20"/>
        </w:rPr>
        <w:t>Afr. J. Health Sci</w:t>
      </w: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rPr>
        <w:t>13</w:t>
      </w:r>
      <w:r>
        <w:rPr>
          <w:rFonts w:ascii="Times New Roman" w:hAnsi="Times New Roman" w:cs="Times New Roman"/>
          <w:color w:val="000000" w:themeColor="text1"/>
          <w:sz w:val="20"/>
          <w:szCs w:val="20"/>
        </w:rPr>
        <w:t xml:space="preserve">(1-2): 80-85. DOI: 10.4314/ajhs.v13i1.30820. </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Avert Organization. 2010. HIV and AIDS in Africa. http://www.avert.org/hiv-aids-africa.htm, Accessed February 24, 2010. </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Cohen MS, Chen YQ, McCauley M, Gamble T, </w:t>
      </w:r>
      <w:proofErr w:type="spellStart"/>
      <w:r>
        <w:rPr>
          <w:rFonts w:ascii="Times New Roman" w:hAnsi="Times New Roman" w:cs="Times New Roman"/>
          <w:color w:val="000000" w:themeColor="text1"/>
          <w:sz w:val="20"/>
          <w:szCs w:val="20"/>
          <w:shd w:val="clear" w:color="auto" w:fill="FFFFFF"/>
        </w:rPr>
        <w:t>Hosseinipour</w:t>
      </w:r>
      <w:proofErr w:type="spellEnd"/>
      <w:r>
        <w:rPr>
          <w:rFonts w:ascii="Times New Roman" w:hAnsi="Times New Roman" w:cs="Times New Roman"/>
          <w:color w:val="000000" w:themeColor="text1"/>
          <w:sz w:val="20"/>
          <w:szCs w:val="20"/>
          <w:shd w:val="clear" w:color="auto" w:fill="FFFFFF"/>
        </w:rPr>
        <w:t xml:space="preserve"> MC, </w:t>
      </w:r>
      <w:proofErr w:type="spellStart"/>
      <w:r>
        <w:rPr>
          <w:rFonts w:ascii="Times New Roman" w:hAnsi="Times New Roman" w:cs="Times New Roman"/>
          <w:color w:val="000000" w:themeColor="text1"/>
          <w:sz w:val="20"/>
          <w:szCs w:val="20"/>
          <w:shd w:val="clear" w:color="auto" w:fill="FFFFFF"/>
        </w:rPr>
        <w:t>Kumarasamy</w:t>
      </w:r>
      <w:proofErr w:type="spellEnd"/>
      <w:r>
        <w:rPr>
          <w:rFonts w:ascii="Times New Roman" w:hAnsi="Times New Roman" w:cs="Times New Roman"/>
          <w:color w:val="000000" w:themeColor="text1"/>
          <w:sz w:val="20"/>
          <w:szCs w:val="20"/>
          <w:shd w:val="clear" w:color="auto" w:fill="FFFFFF"/>
        </w:rPr>
        <w:t xml:space="preserve"> N, Hakim JG, </w:t>
      </w:r>
      <w:proofErr w:type="spellStart"/>
      <w:r>
        <w:rPr>
          <w:rFonts w:ascii="Times New Roman" w:hAnsi="Times New Roman" w:cs="Times New Roman"/>
          <w:color w:val="000000" w:themeColor="text1"/>
          <w:sz w:val="20"/>
          <w:szCs w:val="20"/>
          <w:shd w:val="clear" w:color="auto" w:fill="FFFFFF"/>
        </w:rPr>
        <w:t>Kumwenda</w:t>
      </w:r>
      <w:proofErr w:type="spellEnd"/>
      <w:r>
        <w:rPr>
          <w:rFonts w:ascii="Times New Roman" w:hAnsi="Times New Roman" w:cs="Times New Roman"/>
          <w:color w:val="000000" w:themeColor="text1"/>
          <w:sz w:val="20"/>
          <w:szCs w:val="20"/>
          <w:shd w:val="clear" w:color="auto" w:fill="FFFFFF"/>
        </w:rPr>
        <w:t xml:space="preserve"> J, </w:t>
      </w:r>
      <w:proofErr w:type="spellStart"/>
      <w:r>
        <w:rPr>
          <w:rFonts w:ascii="Times New Roman" w:hAnsi="Times New Roman" w:cs="Times New Roman"/>
          <w:color w:val="000000" w:themeColor="text1"/>
          <w:sz w:val="20"/>
          <w:szCs w:val="20"/>
          <w:shd w:val="clear" w:color="auto" w:fill="FFFFFF"/>
        </w:rPr>
        <w:t>Grinsztejn</w:t>
      </w:r>
      <w:proofErr w:type="spellEnd"/>
      <w:r>
        <w:rPr>
          <w:rFonts w:ascii="Times New Roman" w:hAnsi="Times New Roman" w:cs="Times New Roman"/>
          <w:color w:val="000000" w:themeColor="text1"/>
          <w:sz w:val="20"/>
          <w:szCs w:val="20"/>
          <w:shd w:val="clear" w:color="auto" w:fill="FFFFFF"/>
        </w:rPr>
        <w:t xml:space="preserve"> B, </w:t>
      </w:r>
      <w:proofErr w:type="spellStart"/>
      <w:r>
        <w:rPr>
          <w:rFonts w:ascii="Times New Roman" w:hAnsi="Times New Roman" w:cs="Times New Roman"/>
          <w:color w:val="000000" w:themeColor="text1"/>
          <w:sz w:val="20"/>
          <w:szCs w:val="20"/>
          <w:shd w:val="clear" w:color="auto" w:fill="FFFFFF"/>
        </w:rPr>
        <w:t>Pilotto</w:t>
      </w:r>
      <w:proofErr w:type="spellEnd"/>
      <w:r>
        <w:rPr>
          <w:rFonts w:ascii="Times New Roman" w:hAnsi="Times New Roman" w:cs="Times New Roman"/>
          <w:color w:val="000000" w:themeColor="text1"/>
          <w:sz w:val="20"/>
          <w:szCs w:val="20"/>
          <w:shd w:val="clear" w:color="auto" w:fill="FFFFFF"/>
        </w:rPr>
        <w:t xml:space="preserve"> JH, </w:t>
      </w:r>
      <w:proofErr w:type="spellStart"/>
      <w:r>
        <w:rPr>
          <w:rFonts w:ascii="Times New Roman" w:hAnsi="Times New Roman" w:cs="Times New Roman"/>
          <w:color w:val="000000" w:themeColor="text1"/>
          <w:sz w:val="20"/>
          <w:szCs w:val="20"/>
          <w:shd w:val="clear" w:color="auto" w:fill="FFFFFF"/>
        </w:rPr>
        <w:t>Godbole</w:t>
      </w:r>
      <w:proofErr w:type="spellEnd"/>
      <w:r>
        <w:rPr>
          <w:rFonts w:ascii="Times New Roman" w:hAnsi="Times New Roman" w:cs="Times New Roman"/>
          <w:color w:val="000000" w:themeColor="text1"/>
          <w:sz w:val="20"/>
          <w:szCs w:val="20"/>
          <w:shd w:val="clear" w:color="auto" w:fill="FFFFFF"/>
        </w:rPr>
        <w:t xml:space="preserve"> SV, </w:t>
      </w:r>
      <w:proofErr w:type="spellStart"/>
      <w:r>
        <w:rPr>
          <w:rFonts w:ascii="Times New Roman" w:hAnsi="Times New Roman" w:cs="Times New Roman"/>
          <w:color w:val="000000" w:themeColor="text1"/>
          <w:sz w:val="20"/>
          <w:szCs w:val="20"/>
          <w:shd w:val="clear" w:color="auto" w:fill="FFFFFF"/>
        </w:rPr>
        <w:t>Mehendale</w:t>
      </w:r>
      <w:proofErr w:type="spellEnd"/>
      <w:r>
        <w:rPr>
          <w:rFonts w:ascii="Times New Roman" w:hAnsi="Times New Roman" w:cs="Times New Roman"/>
          <w:color w:val="000000" w:themeColor="text1"/>
          <w:sz w:val="20"/>
          <w:szCs w:val="20"/>
          <w:shd w:val="clear" w:color="auto" w:fill="FFFFFF"/>
        </w:rPr>
        <w:t xml:space="preserve"> S, </w:t>
      </w:r>
      <w:proofErr w:type="spellStart"/>
      <w:r>
        <w:rPr>
          <w:rFonts w:ascii="Times New Roman" w:hAnsi="Times New Roman" w:cs="Times New Roman"/>
          <w:color w:val="000000" w:themeColor="text1"/>
          <w:sz w:val="20"/>
          <w:szCs w:val="20"/>
          <w:shd w:val="clear" w:color="auto" w:fill="FFFFFF"/>
        </w:rPr>
        <w:t>Chariyalertsak</w:t>
      </w:r>
      <w:proofErr w:type="spellEnd"/>
      <w:r>
        <w:rPr>
          <w:rFonts w:ascii="Times New Roman" w:hAnsi="Times New Roman" w:cs="Times New Roman"/>
          <w:color w:val="000000" w:themeColor="text1"/>
          <w:sz w:val="20"/>
          <w:szCs w:val="20"/>
          <w:shd w:val="clear" w:color="auto" w:fill="FFFFFF"/>
        </w:rPr>
        <w:t xml:space="preserve"> S, Santos BR, Mayer KH, Hoffman IF, </w:t>
      </w:r>
      <w:proofErr w:type="spellStart"/>
      <w:r>
        <w:rPr>
          <w:rFonts w:ascii="Times New Roman" w:hAnsi="Times New Roman" w:cs="Times New Roman"/>
          <w:color w:val="000000" w:themeColor="text1"/>
          <w:sz w:val="20"/>
          <w:szCs w:val="20"/>
          <w:shd w:val="clear" w:color="auto" w:fill="FFFFFF"/>
        </w:rPr>
        <w:t>Eshleman</w:t>
      </w:r>
      <w:proofErr w:type="spellEnd"/>
      <w:r>
        <w:rPr>
          <w:rFonts w:ascii="Times New Roman" w:hAnsi="Times New Roman" w:cs="Times New Roman"/>
          <w:color w:val="000000" w:themeColor="text1"/>
          <w:sz w:val="20"/>
          <w:szCs w:val="20"/>
          <w:shd w:val="clear" w:color="auto" w:fill="FFFFFF"/>
        </w:rPr>
        <w:t xml:space="preserve"> SH, </w:t>
      </w:r>
      <w:proofErr w:type="spellStart"/>
      <w:r>
        <w:rPr>
          <w:rFonts w:ascii="Times New Roman" w:hAnsi="Times New Roman" w:cs="Times New Roman"/>
          <w:color w:val="000000" w:themeColor="text1"/>
          <w:sz w:val="20"/>
          <w:szCs w:val="20"/>
          <w:shd w:val="clear" w:color="auto" w:fill="FFFFFF"/>
        </w:rPr>
        <w:t>Piwowar</w:t>
      </w:r>
      <w:proofErr w:type="spellEnd"/>
      <w:r>
        <w:rPr>
          <w:rFonts w:ascii="Times New Roman" w:hAnsi="Times New Roman" w:cs="Times New Roman"/>
          <w:color w:val="000000" w:themeColor="text1"/>
          <w:sz w:val="20"/>
          <w:szCs w:val="20"/>
          <w:shd w:val="clear" w:color="auto" w:fill="FFFFFF"/>
        </w:rPr>
        <w:t xml:space="preserve">-Manning E, Wang L, </w:t>
      </w:r>
      <w:proofErr w:type="spellStart"/>
      <w:r>
        <w:rPr>
          <w:rFonts w:ascii="Times New Roman" w:hAnsi="Times New Roman" w:cs="Times New Roman"/>
          <w:color w:val="000000" w:themeColor="text1"/>
          <w:sz w:val="20"/>
          <w:szCs w:val="20"/>
          <w:shd w:val="clear" w:color="auto" w:fill="FFFFFF"/>
        </w:rPr>
        <w:t>Makhema</w:t>
      </w:r>
      <w:proofErr w:type="spellEnd"/>
      <w:r>
        <w:rPr>
          <w:rFonts w:ascii="Times New Roman" w:hAnsi="Times New Roman" w:cs="Times New Roman"/>
          <w:color w:val="000000" w:themeColor="text1"/>
          <w:sz w:val="20"/>
          <w:szCs w:val="20"/>
          <w:shd w:val="clear" w:color="auto" w:fill="FFFFFF"/>
        </w:rPr>
        <w:t xml:space="preserve"> J, Mills LA, de </w:t>
      </w:r>
      <w:proofErr w:type="spellStart"/>
      <w:r>
        <w:rPr>
          <w:rFonts w:ascii="Times New Roman" w:hAnsi="Times New Roman" w:cs="Times New Roman"/>
          <w:color w:val="000000" w:themeColor="text1"/>
          <w:sz w:val="20"/>
          <w:szCs w:val="20"/>
          <w:shd w:val="clear" w:color="auto" w:fill="FFFFFF"/>
        </w:rPr>
        <w:t>Bruyn</w:t>
      </w:r>
      <w:proofErr w:type="spellEnd"/>
      <w:r>
        <w:rPr>
          <w:rFonts w:ascii="Times New Roman" w:hAnsi="Times New Roman" w:cs="Times New Roman"/>
          <w:color w:val="000000" w:themeColor="text1"/>
          <w:sz w:val="20"/>
          <w:szCs w:val="20"/>
          <w:shd w:val="clear" w:color="auto" w:fill="FFFFFF"/>
        </w:rPr>
        <w:t xml:space="preserve"> G, </w:t>
      </w:r>
      <w:proofErr w:type="spellStart"/>
      <w:r>
        <w:rPr>
          <w:rFonts w:ascii="Times New Roman" w:hAnsi="Times New Roman" w:cs="Times New Roman"/>
          <w:color w:val="000000" w:themeColor="text1"/>
          <w:sz w:val="20"/>
          <w:szCs w:val="20"/>
          <w:shd w:val="clear" w:color="auto" w:fill="FFFFFF"/>
        </w:rPr>
        <w:t>Sanne</w:t>
      </w:r>
      <w:proofErr w:type="spellEnd"/>
      <w:r>
        <w:rPr>
          <w:rFonts w:ascii="Times New Roman" w:hAnsi="Times New Roman" w:cs="Times New Roman"/>
          <w:color w:val="000000" w:themeColor="text1"/>
          <w:sz w:val="20"/>
          <w:szCs w:val="20"/>
          <w:shd w:val="clear" w:color="auto" w:fill="FFFFFF"/>
        </w:rPr>
        <w:t xml:space="preserve"> I, </w:t>
      </w:r>
      <w:proofErr w:type="spellStart"/>
      <w:r>
        <w:rPr>
          <w:rFonts w:ascii="Times New Roman" w:hAnsi="Times New Roman" w:cs="Times New Roman"/>
          <w:color w:val="000000" w:themeColor="text1"/>
          <w:sz w:val="20"/>
          <w:szCs w:val="20"/>
          <w:shd w:val="clear" w:color="auto" w:fill="FFFFFF"/>
        </w:rPr>
        <w:t>Eron</w:t>
      </w:r>
      <w:proofErr w:type="spellEnd"/>
      <w:r>
        <w:rPr>
          <w:rFonts w:ascii="Times New Roman" w:hAnsi="Times New Roman" w:cs="Times New Roman"/>
          <w:color w:val="000000" w:themeColor="text1"/>
          <w:sz w:val="20"/>
          <w:szCs w:val="20"/>
          <w:shd w:val="clear" w:color="auto" w:fill="FFFFFF"/>
        </w:rPr>
        <w:t xml:space="preserve"> J, Gallant J, </w:t>
      </w:r>
      <w:proofErr w:type="spellStart"/>
      <w:r>
        <w:rPr>
          <w:rFonts w:ascii="Times New Roman" w:hAnsi="Times New Roman" w:cs="Times New Roman"/>
          <w:color w:val="000000" w:themeColor="text1"/>
          <w:sz w:val="20"/>
          <w:szCs w:val="20"/>
          <w:shd w:val="clear" w:color="auto" w:fill="FFFFFF"/>
        </w:rPr>
        <w:t>Havlir</w:t>
      </w:r>
      <w:proofErr w:type="spellEnd"/>
      <w:r>
        <w:rPr>
          <w:rFonts w:ascii="Times New Roman" w:hAnsi="Times New Roman" w:cs="Times New Roman"/>
          <w:color w:val="000000" w:themeColor="text1"/>
          <w:sz w:val="20"/>
          <w:szCs w:val="20"/>
          <w:shd w:val="clear" w:color="auto" w:fill="FFFFFF"/>
        </w:rPr>
        <w:t xml:space="preserve"> D, </w:t>
      </w:r>
      <w:proofErr w:type="spellStart"/>
      <w:r>
        <w:rPr>
          <w:rFonts w:ascii="Times New Roman" w:hAnsi="Times New Roman" w:cs="Times New Roman"/>
          <w:color w:val="000000" w:themeColor="text1"/>
          <w:sz w:val="20"/>
          <w:szCs w:val="20"/>
          <w:shd w:val="clear" w:color="auto" w:fill="FFFFFF"/>
        </w:rPr>
        <w:t>Swindel</w:t>
      </w:r>
      <w:r>
        <w:rPr>
          <w:rFonts w:ascii="Times New Roman" w:hAnsi="Times New Roman" w:cs="Times New Roman"/>
          <w:color w:val="000000" w:themeColor="text1"/>
          <w:sz w:val="20"/>
          <w:szCs w:val="20"/>
          <w:shd w:val="clear" w:color="auto" w:fill="FFFFFF"/>
        </w:rPr>
        <w:t>ls</w:t>
      </w:r>
      <w:proofErr w:type="spellEnd"/>
      <w:r>
        <w:rPr>
          <w:rFonts w:ascii="Times New Roman" w:hAnsi="Times New Roman" w:cs="Times New Roman"/>
          <w:color w:val="000000" w:themeColor="text1"/>
          <w:sz w:val="20"/>
          <w:szCs w:val="20"/>
          <w:shd w:val="clear" w:color="auto" w:fill="FFFFFF"/>
        </w:rPr>
        <w:t xml:space="preserve"> S, </w:t>
      </w:r>
      <w:proofErr w:type="spellStart"/>
      <w:r>
        <w:rPr>
          <w:rFonts w:ascii="Times New Roman" w:hAnsi="Times New Roman" w:cs="Times New Roman"/>
          <w:color w:val="000000" w:themeColor="text1"/>
          <w:sz w:val="20"/>
          <w:szCs w:val="20"/>
          <w:shd w:val="clear" w:color="auto" w:fill="FFFFFF"/>
        </w:rPr>
        <w:t>Ribaudo</w:t>
      </w:r>
      <w:proofErr w:type="spellEnd"/>
      <w:r>
        <w:rPr>
          <w:rFonts w:ascii="Times New Roman" w:hAnsi="Times New Roman" w:cs="Times New Roman"/>
          <w:color w:val="000000" w:themeColor="text1"/>
          <w:sz w:val="20"/>
          <w:szCs w:val="20"/>
          <w:shd w:val="clear" w:color="auto" w:fill="FFFFFF"/>
        </w:rPr>
        <w:t xml:space="preserve"> H, </w:t>
      </w:r>
      <w:proofErr w:type="spellStart"/>
      <w:r>
        <w:rPr>
          <w:rFonts w:ascii="Times New Roman" w:hAnsi="Times New Roman" w:cs="Times New Roman"/>
          <w:color w:val="000000" w:themeColor="text1"/>
          <w:sz w:val="20"/>
          <w:szCs w:val="20"/>
          <w:shd w:val="clear" w:color="auto" w:fill="FFFFFF"/>
        </w:rPr>
        <w:t>Elharrar</w:t>
      </w:r>
      <w:proofErr w:type="spellEnd"/>
      <w:r>
        <w:rPr>
          <w:rFonts w:ascii="Times New Roman" w:hAnsi="Times New Roman" w:cs="Times New Roman"/>
          <w:color w:val="000000" w:themeColor="text1"/>
          <w:sz w:val="20"/>
          <w:szCs w:val="20"/>
          <w:shd w:val="clear" w:color="auto" w:fill="FFFFFF"/>
        </w:rPr>
        <w:t xml:space="preserve"> V, Burns D, </w:t>
      </w:r>
      <w:proofErr w:type="spellStart"/>
      <w:r>
        <w:rPr>
          <w:rFonts w:ascii="Times New Roman" w:hAnsi="Times New Roman" w:cs="Times New Roman"/>
          <w:color w:val="000000" w:themeColor="text1"/>
          <w:sz w:val="20"/>
          <w:szCs w:val="20"/>
          <w:shd w:val="clear" w:color="auto" w:fill="FFFFFF"/>
        </w:rPr>
        <w:t>Taha</w:t>
      </w:r>
      <w:proofErr w:type="spellEnd"/>
      <w:r>
        <w:rPr>
          <w:rFonts w:ascii="Times New Roman" w:hAnsi="Times New Roman" w:cs="Times New Roman"/>
          <w:color w:val="000000" w:themeColor="text1"/>
          <w:sz w:val="20"/>
          <w:szCs w:val="20"/>
          <w:shd w:val="clear" w:color="auto" w:fill="FFFFFF"/>
        </w:rPr>
        <w:t xml:space="preserve"> TE, Nielsen-</w:t>
      </w:r>
      <w:proofErr w:type="spellStart"/>
      <w:r>
        <w:rPr>
          <w:rFonts w:ascii="Times New Roman" w:hAnsi="Times New Roman" w:cs="Times New Roman"/>
          <w:color w:val="000000" w:themeColor="text1"/>
          <w:sz w:val="20"/>
          <w:szCs w:val="20"/>
          <w:shd w:val="clear" w:color="auto" w:fill="FFFFFF"/>
        </w:rPr>
        <w:t>Saines</w:t>
      </w:r>
      <w:proofErr w:type="spellEnd"/>
      <w:r>
        <w:rPr>
          <w:rFonts w:ascii="Times New Roman" w:hAnsi="Times New Roman" w:cs="Times New Roman"/>
          <w:color w:val="000000" w:themeColor="text1"/>
          <w:sz w:val="20"/>
          <w:szCs w:val="20"/>
          <w:shd w:val="clear" w:color="auto" w:fill="FFFFFF"/>
        </w:rPr>
        <w:t xml:space="preserve"> K, </w:t>
      </w:r>
      <w:proofErr w:type="spellStart"/>
      <w:r>
        <w:rPr>
          <w:rFonts w:ascii="Times New Roman" w:hAnsi="Times New Roman" w:cs="Times New Roman"/>
          <w:color w:val="000000" w:themeColor="text1"/>
          <w:sz w:val="20"/>
          <w:szCs w:val="20"/>
          <w:shd w:val="clear" w:color="auto" w:fill="FFFFFF"/>
        </w:rPr>
        <w:t>Celentano</w:t>
      </w:r>
      <w:proofErr w:type="spellEnd"/>
      <w:r>
        <w:rPr>
          <w:rFonts w:ascii="Times New Roman" w:hAnsi="Times New Roman" w:cs="Times New Roman"/>
          <w:color w:val="000000" w:themeColor="text1"/>
          <w:sz w:val="20"/>
          <w:szCs w:val="20"/>
          <w:shd w:val="clear" w:color="auto" w:fill="FFFFFF"/>
        </w:rPr>
        <w:t xml:space="preserve"> D, Essex M, Fleming TR. 2012. Prevention of HIV-1 infection with early antiretroviral therapy. </w:t>
      </w:r>
      <w:r>
        <w:rPr>
          <w:rStyle w:val="ref-journal"/>
          <w:rFonts w:ascii="Times New Roman" w:hAnsi="Times New Roman" w:cs="Times New Roman"/>
          <w:i/>
          <w:iCs/>
          <w:color w:val="000000" w:themeColor="text1"/>
          <w:sz w:val="20"/>
          <w:szCs w:val="20"/>
          <w:shd w:val="clear" w:color="auto" w:fill="FFFFFF"/>
        </w:rPr>
        <w:t>N. Engl. J. Med.</w:t>
      </w:r>
      <w:r>
        <w:rPr>
          <w:rStyle w:val="ref-journal"/>
          <w:rFonts w:ascii="Times New Roman" w:hAnsi="Times New Roman" w:cs="Times New Roman"/>
          <w:color w:val="000000" w:themeColor="text1"/>
          <w:sz w:val="20"/>
          <w:szCs w:val="20"/>
          <w:shd w:val="clear" w:color="auto" w:fill="FFFFFF"/>
        </w:rPr>
        <w:t xml:space="preserve">, </w:t>
      </w:r>
      <w:r>
        <w:rPr>
          <w:rStyle w:val="ref-journal"/>
          <w:rFonts w:ascii="Times New Roman" w:hAnsi="Times New Roman" w:cs="Times New Roman"/>
          <w:b/>
          <w:bCs/>
          <w:color w:val="000000" w:themeColor="text1"/>
          <w:sz w:val="20"/>
          <w:szCs w:val="20"/>
          <w:shd w:val="clear" w:color="auto" w:fill="FFFFFF"/>
        </w:rPr>
        <w:t>365</w:t>
      </w:r>
      <w:r>
        <w:rPr>
          <w:rStyle w:val="ref-journal"/>
          <w:rFonts w:ascii="Times New Roman" w:hAnsi="Times New Roman" w:cs="Times New Roman"/>
          <w:color w:val="000000" w:themeColor="text1"/>
          <w:sz w:val="20"/>
          <w:szCs w:val="20"/>
          <w:shd w:val="clear" w:color="auto" w:fill="FFFFFF"/>
        </w:rPr>
        <w:t>(6): 493-505. DOI: 10.1056/NEJMoa1105243</w:t>
      </w:r>
      <w:r>
        <w:rPr>
          <w:rFonts w:ascii="Times New Roman" w:hAnsi="Times New Roman" w:cs="Times New Roman"/>
          <w:color w:val="000000" w:themeColor="text1"/>
          <w:sz w:val="20"/>
          <w:szCs w:val="20"/>
          <w:shd w:val="clear" w:color="auto" w:fill="FFFFFF"/>
        </w:rPr>
        <w:t>.</w:t>
      </w:r>
    </w:p>
    <w:p w:rsidR="00927600" w:rsidRDefault="00D915F8" w:rsidP="00AF25E2">
      <w:pPr>
        <w:numPr>
          <w:ilvl w:val="0"/>
          <w:numId w:val="1"/>
        </w:numPr>
        <w:adjustRightInd w:val="0"/>
        <w:snapToGrid w:val="0"/>
        <w:spacing w:after="0" w:line="240" w:lineRule="auto"/>
        <w:ind w:left="709" w:hanging="709"/>
        <w:jc w:val="both"/>
        <w:rPr>
          <w:rStyle w:val="element-citation"/>
          <w:rFonts w:ascii="Times New Roman" w:hAnsi="Times New Roman" w:cs="Times New Roman"/>
          <w:color w:val="000000" w:themeColor="text1"/>
          <w:sz w:val="20"/>
          <w:szCs w:val="20"/>
          <w:shd w:val="clear" w:color="auto" w:fill="FFFFFF"/>
        </w:rPr>
      </w:pPr>
      <w:r>
        <w:rPr>
          <w:rStyle w:val="element-citation"/>
          <w:rFonts w:ascii="Times New Roman" w:hAnsi="Times New Roman" w:cs="Times New Roman"/>
          <w:color w:val="000000" w:themeColor="text1"/>
          <w:sz w:val="20"/>
          <w:szCs w:val="20"/>
          <w:shd w:val="clear" w:color="auto" w:fill="FFFFFF"/>
        </w:rPr>
        <w:t>Federal Ministry of Hea</w:t>
      </w:r>
      <w:r>
        <w:rPr>
          <w:rStyle w:val="element-citation"/>
          <w:rFonts w:ascii="Times New Roman" w:hAnsi="Times New Roman" w:cs="Times New Roman"/>
          <w:color w:val="000000" w:themeColor="text1"/>
          <w:sz w:val="20"/>
          <w:szCs w:val="20"/>
          <w:shd w:val="clear" w:color="auto" w:fill="FFFFFF"/>
        </w:rPr>
        <w:t xml:space="preserve">lth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FMoH</w:t>
      </w:r>
      <w:proofErr w:type="spellEnd"/>
      <w:r>
        <w:rPr>
          <w:rFonts w:ascii="Times New Roman" w:hAnsi="Times New Roman" w:cs="Times New Roman"/>
          <w:color w:val="000000" w:themeColor="text1"/>
          <w:sz w:val="20"/>
          <w:szCs w:val="20"/>
        </w:rPr>
        <w:t>)</w:t>
      </w:r>
      <w:r>
        <w:rPr>
          <w:rStyle w:val="element-citation"/>
          <w:rFonts w:ascii="Times New Roman" w:hAnsi="Times New Roman" w:cs="Times New Roman"/>
          <w:color w:val="000000" w:themeColor="text1"/>
          <w:sz w:val="20"/>
          <w:szCs w:val="20"/>
          <w:shd w:val="clear" w:color="auto" w:fill="FFFFFF"/>
        </w:rPr>
        <w:t>. 2010. </w:t>
      </w:r>
      <w:r>
        <w:rPr>
          <w:rStyle w:val="ref-journal"/>
          <w:rFonts w:ascii="Times New Roman" w:hAnsi="Times New Roman" w:cs="Times New Roman"/>
          <w:color w:val="000000" w:themeColor="text1"/>
          <w:sz w:val="20"/>
          <w:szCs w:val="20"/>
          <w:shd w:val="clear" w:color="auto" w:fill="FFFFFF"/>
        </w:rPr>
        <w:t xml:space="preserve">Technical Report: National HIV </w:t>
      </w:r>
      <w:proofErr w:type="spellStart"/>
      <w:r>
        <w:rPr>
          <w:rStyle w:val="ref-journal"/>
          <w:rFonts w:ascii="Times New Roman" w:hAnsi="Times New Roman" w:cs="Times New Roman"/>
          <w:color w:val="000000" w:themeColor="text1"/>
          <w:sz w:val="20"/>
          <w:szCs w:val="20"/>
          <w:shd w:val="clear" w:color="auto" w:fill="FFFFFF"/>
        </w:rPr>
        <w:t>Sero</w:t>
      </w:r>
      <w:proofErr w:type="spellEnd"/>
      <w:r>
        <w:rPr>
          <w:rStyle w:val="ref-journal"/>
          <w:rFonts w:ascii="Times New Roman" w:hAnsi="Times New Roman" w:cs="Times New Roman"/>
          <w:color w:val="000000" w:themeColor="text1"/>
          <w:sz w:val="20"/>
          <w:szCs w:val="20"/>
          <w:shd w:val="clear" w:color="auto" w:fill="FFFFFF"/>
        </w:rPr>
        <w:t>-prevalence Sentinel Survey among Pregnant Women Attending Antenatal Clinics in Nigeria. </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Federal Ministry of Health. 2006. Epidemiology of HIV/AIDS: The 2005 National HIV/Syphilis Sentinel Survey among </w:t>
      </w:r>
      <w:r>
        <w:rPr>
          <w:rFonts w:ascii="Times New Roman" w:hAnsi="Times New Roman" w:cs="Times New Roman"/>
          <w:color w:val="000000" w:themeColor="text1"/>
          <w:sz w:val="20"/>
          <w:szCs w:val="20"/>
        </w:rPr>
        <w:t>pregnant women in Antenatal Clinic in Nigeria in Collaboration with CDC, WHO, NACA, DFID, APIN, USAID, EHHANSE. Technical Report.</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Hayes R, Watson-Jones D, </w:t>
      </w:r>
      <w:proofErr w:type="spellStart"/>
      <w:r>
        <w:rPr>
          <w:rFonts w:ascii="Times New Roman" w:hAnsi="Times New Roman" w:cs="Times New Roman"/>
          <w:color w:val="000000" w:themeColor="text1"/>
          <w:sz w:val="20"/>
          <w:szCs w:val="20"/>
          <w:shd w:val="clear" w:color="auto" w:fill="FFFFFF"/>
        </w:rPr>
        <w:t>Celum</w:t>
      </w:r>
      <w:proofErr w:type="spellEnd"/>
      <w:r>
        <w:rPr>
          <w:rFonts w:ascii="Times New Roman" w:hAnsi="Times New Roman" w:cs="Times New Roman"/>
          <w:color w:val="000000" w:themeColor="text1"/>
          <w:sz w:val="20"/>
          <w:szCs w:val="20"/>
          <w:shd w:val="clear" w:color="auto" w:fill="FFFFFF"/>
        </w:rPr>
        <w:t xml:space="preserve"> C, van de </w:t>
      </w:r>
      <w:proofErr w:type="spellStart"/>
      <w:r>
        <w:rPr>
          <w:rFonts w:ascii="Times New Roman" w:hAnsi="Times New Roman" w:cs="Times New Roman"/>
          <w:color w:val="000000" w:themeColor="text1"/>
          <w:sz w:val="20"/>
          <w:szCs w:val="20"/>
          <w:shd w:val="clear" w:color="auto" w:fill="FFFFFF"/>
        </w:rPr>
        <w:t>Wijgert</w:t>
      </w:r>
      <w:proofErr w:type="spellEnd"/>
      <w:r>
        <w:rPr>
          <w:rFonts w:ascii="Times New Roman" w:hAnsi="Times New Roman" w:cs="Times New Roman"/>
          <w:color w:val="000000" w:themeColor="text1"/>
          <w:sz w:val="20"/>
          <w:szCs w:val="20"/>
          <w:shd w:val="clear" w:color="auto" w:fill="FFFFFF"/>
        </w:rPr>
        <w:t xml:space="preserve"> J, </w:t>
      </w:r>
      <w:proofErr w:type="spellStart"/>
      <w:r>
        <w:rPr>
          <w:rFonts w:ascii="Times New Roman" w:hAnsi="Times New Roman" w:cs="Times New Roman"/>
          <w:color w:val="000000" w:themeColor="text1"/>
          <w:sz w:val="20"/>
          <w:szCs w:val="20"/>
          <w:shd w:val="clear" w:color="auto" w:fill="FFFFFF"/>
        </w:rPr>
        <w:t>Wasserheit</w:t>
      </w:r>
      <w:proofErr w:type="spellEnd"/>
      <w:r>
        <w:rPr>
          <w:rFonts w:ascii="Times New Roman" w:hAnsi="Times New Roman" w:cs="Times New Roman"/>
          <w:color w:val="000000" w:themeColor="text1"/>
          <w:sz w:val="20"/>
          <w:szCs w:val="20"/>
          <w:shd w:val="clear" w:color="auto" w:fill="FFFFFF"/>
        </w:rPr>
        <w:t xml:space="preserve"> J. 2010. Treatment of sexually transmitted infections for HIV p</w:t>
      </w:r>
      <w:r>
        <w:rPr>
          <w:rFonts w:ascii="Times New Roman" w:hAnsi="Times New Roman" w:cs="Times New Roman"/>
          <w:color w:val="000000" w:themeColor="text1"/>
          <w:sz w:val="20"/>
          <w:szCs w:val="20"/>
          <w:shd w:val="clear" w:color="auto" w:fill="FFFFFF"/>
        </w:rPr>
        <w:t>revention: end of the road or new beginning?</w:t>
      </w:r>
      <w:r w:rsidR="00646FF3">
        <w:rPr>
          <w:rFonts w:ascii="Times New Roman" w:hAnsi="Times New Roman" w:cs="Times New Roman" w:hint="eastAsia"/>
          <w:color w:val="000000" w:themeColor="text1"/>
          <w:sz w:val="20"/>
          <w:szCs w:val="20"/>
          <w:shd w:val="clear" w:color="auto" w:fill="FFFFFF"/>
          <w:lang w:eastAsia="zh-CN"/>
        </w:rPr>
        <w:t xml:space="preserve"> </w:t>
      </w:r>
      <w:r>
        <w:rPr>
          <w:rStyle w:val="ref-journal"/>
          <w:rFonts w:ascii="Times New Roman" w:hAnsi="Times New Roman" w:cs="Times New Roman"/>
          <w:i/>
          <w:iCs/>
          <w:color w:val="000000" w:themeColor="text1"/>
          <w:sz w:val="20"/>
          <w:szCs w:val="20"/>
          <w:shd w:val="clear" w:color="auto" w:fill="FFFFFF"/>
        </w:rPr>
        <w:t xml:space="preserve">AIDS, </w:t>
      </w:r>
      <w:r>
        <w:rPr>
          <w:rStyle w:val="ref-vol"/>
          <w:rFonts w:ascii="Times New Roman" w:hAnsi="Times New Roman" w:cs="Times New Roman"/>
          <w:b/>
          <w:bCs/>
          <w:color w:val="000000" w:themeColor="text1"/>
          <w:sz w:val="20"/>
          <w:szCs w:val="20"/>
          <w:shd w:val="clear" w:color="auto" w:fill="FFFFFF"/>
        </w:rPr>
        <w:t>24</w:t>
      </w:r>
      <w:r>
        <w:rPr>
          <w:rFonts w:ascii="Times New Roman" w:hAnsi="Times New Roman" w:cs="Times New Roman"/>
          <w:color w:val="000000" w:themeColor="text1"/>
          <w:sz w:val="20"/>
          <w:szCs w:val="20"/>
          <w:shd w:val="clear" w:color="auto" w:fill="FFFFFF"/>
        </w:rPr>
        <w:t>(</w:t>
      </w:r>
      <w:proofErr w:type="spellStart"/>
      <w:r>
        <w:rPr>
          <w:rFonts w:ascii="Times New Roman" w:hAnsi="Times New Roman" w:cs="Times New Roman"/>
          <w:color w:val="000000" w:themeColor="text1"/>
          <w:sz w:val="20"/>
          <w:szCs w:val="20"/>
          <w:shd w:val="clear" w:color="auto" w:fill="FFFFFF"/>
        </w:rPr>
        <w:t>Suppl</w:t>
      </w:r>
      <w:proofErr w:type="spellEnd"/>
      <w:r>
        <w:rPr>
          <w:rFonts w:ascii="Times New Roman" w:hAnsi="Times New Roman" w:cs="Times New Roman"/>
          <w:color w:val="000000" w:themeColor="text1"/>
          <w:sz w:val="20"/>
          <w:szCs w:val="20"/>
          <w:shd w:val="clear" w:color="auto" w:fill="FFFFFF"/>
        </w:rPr>
        <w:t xml:space="preserve"> 4): S15–S26. DOI: </w:t>
      </w:r>
      <w:r>
        <w:rPr>
          <w:rFonts w:ascii="Times New Roman" w:hAnsi="Times New Roman" w:cs="Times New Roman"/>
          <w:color w:val="000000" w:themeColor="text1"/>
          <w:shd w:val="clear" w:color="auto" w:fill="FFFFFF"/>
        </w:rPr>
        <w:t>10.1097/01.aids.0000390704.35642.47.</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hd w:val="clear" w:color="auto" w:fill="FFFFFF"/>
        </w:rPr>
        <w:t>Imade</w:t>
      </w:r>
      <w:proofErr w:type="spellEnd"/>
      <w:r>
        <w:rPr>
          <w:rFonts w:ascii="Times New Roman" w:hAnsi="Times New Roman" w:cs="Times New Roman"/>
          <w:color w:val="000000" w:themeColor="text1"/>
          <w:shd w:val="clear" w:color="auto" w:fill="FFFFFF"/>
        </w:rPr>
        <w:t xml:space="preserve"> GE, Musa J, </w:t>
      </w:r>
      <w:proofErr w:type="spellStart"/>
      <w:r>
        <w:rPr>
          <w:rFonts w:ascii="Times New Roman" w:hAnsi="Times New Roman" w:cs="Times New Roman"/>
          <w:color w:val="000000" w:themeColor="text1"/>
          <w:shd w:val="clear" w:color="auto" w:fill="FFFFFF"/>
        </w:rPr>
        <w:t>Sagay</w:t>
      </w:r>
      <w:proofErr w:type="spellEnd"/>
      <w:r>
        <w:rPr>
          <w:rFonts w:ascii="Times New Roman" w:hAnsi="Times New Roman" w:cs="Times New Roman"/>
          <w:color w:val="000000" w:themeColor="text1"/>
          <w:shd w:val="clear" w:color="auto" w:fill="FFFFFF"/>
        </w:rPr>
        <w:t xml:space="preserve"> AS, </w:t>
      </w:r>
      <w:proofErr w:type="spellStart"/>
      <w:r>
        <w:rPr>
          <w:rFonts w:ascii="Times New Roman" w:hAnsi="Times New Roman" w:cs="Times New Roman"/>
          <w:color w:val="000000" w:themeColor="text1"/>
          <w:shd w:val="clear" w:color="auto" w:fill="FFFFFF"/>
        </w:rPr>
        <w:t>Kapiga</w:t>
      </w:r>
      <w:proofErr w:type="spellEnd"/>
      <w:r>
        <w:rPr>
          <w:rFonts w:ascii="Times New Roman" w:hAnsi="Times New Roman" w:cs="Times New Roman"/>
          <w:color w:val="000000" w:themeColor="text1"/>
          <w:shd w:val="clear" w:color="auto" w:fill="FFFFFF"/>
        </w:rPr>
        <w:t xml:space="preserve"> SH, </w:t>
      </w:r>
      <w:proofErr w:type="spellStart"/>
      <w:r>
        <w:rPr>
          <w:rFonts w:ascii="Times New Roman" w:hAnsi="Times New Roman" w:cs="Times New Roman"/>
          <w:color w:val="000000" w:themeColor="text1"/>
          <w:shd w:val="clear" w:color="auto" w:fill="FFFFFF"/>
        </w:rPr>
        <w:t>Sankale</w:t>
      </w:r>
      <w:proofErr w:type="spellEnd"/>
      <w:r>
        <w:rPr>
          <w:rFonts w:ascii="Times New Roman" w:hAnsi="Times New Roman" w:cs="Times New Roman"/>
          <w:color w:val="000000" w:themeColor="text1"/>
          <w:shd w:val="clear" w:color="auto" w:fill="FFFFFF"/>
        </w:rPr>
        <w:t xml:space="preserve"> JL, </w:t>
      </w:r>
      <w:proofErr w:type="spellStart"/>
      <w:r>
        <w:rPr>
          <w:rFonts w:ascii="Times New Roman" w:hAnsi="Times New Roman" w:cs="Times New Roman"/>
          <w:color w:val="000000" w:themeColor="text1"/>
          <w:shd w:val="clear" w:color="auto" w:fill="FFFFFF"/>
        </w:rPr>
        <w:t>Idoko</w:t>
      </w:r>
      <w:proofErr w:type="spellEnd"/>
      <w:r>
        <w:rPr>
          <w:rFonts w:ascii="Times New Roman" w:hAnsi="Times New Roman" w:cs="Times New Roman"/>
          <w:color w:val="000000" w:themeColor="text1"/>
          <w:shd w:val="clear" w:color="auto" w:fill="FFFFFF"/>
        </w:rPr>
        <w:t xml:space="preserve"> J, </w:t>
      </w:r>
      <w:proofErr w:type="spellStart"/>
      <w:r>
        <w:rPr>
          <w:rFonts w:ascii="Times New Roman" w:hAnsi="Times New Roman" w:cs="Times New Roman"/>
          <w:color w:val="000000" w:themeColor="text1"/>
          <w:shd w:val="clear" w:color="auto" w:fill="FFFFFF"/>
        </w:rPr>
        <w:t>Kanki</w:t>
      </w:r>
      <w:proofErr w:type="spellEnd"/>
      <w:r>
        <w:rPr>
          <w:rFonts w:ascii="Times New Roman" w:hAnsi="Times New Roman" w:cs="Times New Roman"/>
          <w:color w:val="000000" w:themeColor="text1"/>
          <w:shd w:val="clear" w:color="auto" w:fill="FFFFFF"/>
        </w:rPr>
        <w:t xml:space="preserve"> P.</w:t>
      </w:r>
      <w:r>
        <w:rPr>
          <w:rFonts w:ascii="Times New Roman" w:hAnsi="Times New Roman" w:cs="Times New Roman"/>
          <w:color w:val="000000" w:themeColor="text1"/>
          <w:sz w:val="20"/>
          <w:szCs w:val="20"/>
          <w:shd w:val="clear" w:color="auto" w:fill="FFFFFF"/>
        </w:rPr>
        <w:t xml:space="preserve"> 2014. Association of Bacterial </w:t>
      </w:r>
      <w:proofErr w:type="spellStart"/>
      <w:r>
        <w:rPr>
          <w:rFonts w:ascii="Times New Roman" w:hAnsi="Times New Roman" w:cs="Times New Roman"/>
          <w:color w:val="000000" w:themeColor="text1"/>
          <w:sz w:val="20"/>
          <w:szCs w:val="20"/>
          <w:shd w:val="clear" w:color="auto" w:fill="FFFFFF"/>
        </w:rPr>
        <w:t>vaginosis</w:t>
      </w:r>
      <w:proofErr w:type="spellEnd"/>
      <w:r>
        <w:rPr>
          <w:rFonts w:ascii="Times New Roman" w:hAnsi="Times New Roman" w:cs="Times New Roman"/>
          <w:color w:val="000000" w:themeColor="text1"/>
          <w:sz w:val="20"/>
          <w:szCs w:val="20"/>
          <w:shd w:val="clear" w:color="auto" w:fill="FFFFFF"/>
        </w:rPr>
        <w:t xml:space="preserve"> and other Sexually Transmitted Infections with HIV among pregnant women in Nigeria. </w:t>
      </w:r>
      <w:r>
        <w:rPr>
          <w:rFonts w:ascii="Times New Roman" w:hAnsi="Times New Roman" w:cs="Times New Roman"/>
          <w:i/>
          <w:iCs/>
          <w:color w:val="000000" w:themeColor="text1"/>
          <w:sz w:val="20"/>
          <w:szCs w:val="20"/>
          <w:shd w:val="clear" w:color="auto" w:fill="FFFFFF"/>
        </w:rPr>
        <w:t>Afr. J. Med. Med. Sci.</w:t>
      </w:r>
      <w:r>
        <w:rPr>
          <w:rFonts w:ascii="Times New Roman" w:hAnsi="Times New Roman" w:cs="Times New Roman"/>
          <w:color w:val="000000" w:themeColor="text1"/>
          <w:sz w:val="20"/>
          <w:szCs w:val="20"/>
          <w:shd w:val="clear" w:color="auto" w:fill="FFFFFF"/>
        </w:rPr>
        <w:t>, </w:t>
      </w:r>
      <w:r>
        <w:rPr>
          <w:rFonts w:ascii="Times New Roman" w:hAnsi="Times New Roman" w:cs="Times New Roman"/>
          <w:b/>
          <w:bCs/>
          <w:color w:val="000000" w:themeColor="text1"/>
          <w:sz w:val="20"/>
          <w:szCs w:val="20"/>
          <w:shd w:val="clear" w:color="auto" w:fill="FFFFFF"/>
        </w:rPr>
        <w:t>43</w:t>
      </w:r>
      <w:r>
        <w:rPr>
          <w:rFonts w:ascii="Times New Roman" w:hAnsi="Times New Roman" w:cs="Times New Roman"/>
          <w:color w:val="000000" w:themeColor="text1"/>
          <w:sz w:val="20"/>
          <w:szCs w:val="20"/>
          <w:shd w:val="clear" w:color="auto" w:fill="FFFFFF"/>
        </w:rPr>
        <w:t>(</w:t>
      </w:r>
      <w:proofErr w:type="spellStart"/>
      <w:r>
        <w:rPr>
          <w:rFonts w:ascii="Times New Roman" w:hAnsi="Times New Roman" w:cs="Times New Roman"/>
          <w:color w:val="000000" w:themeColor="text1"/>
          <w:sz w:val="20"/>
          <w:szCs w:val="20"/>
          <w:shd w:val="clear" w:color="auto" w:fill="FFFFFF"/>
        </w:rPr>
        <w:t>Suppl</w:t>
      </w:r>
      <w:proofErr w:type="spellEnd"/>
      <w:r>
        <w:rPr>
          <w:rFonts w:ascii="Times New Roman" w:hAnsi="Times New Roman" w:cs="Times New Roman"/>
          <w:color w:val="000000" w:themeColor="text1"/>
          <w:sz w:val="20"/>
          <w:szCs w:val="20"/>
          <w:shd w:val="clear" w:color="auto" w:fill="FFFFFF"/>
        </w:rPr>
        <w:t xml:space="preserve"> 1): 23–28.</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National Agency for the Control of AIDS (NACA) and Joint United Nations Programme on A</w:t>
      </w:r>
      <w:r>
        <w:rPr>
          <w:rFonts w:ascii="Times New Roman" w:hAnsi="Times New Roman" w:cs="Times New Roman"/>
          <w:color w:val="000000" w:themeColor="text1"/>
          <w:sz w:val="20"/>
          <w:szCs w:val="20"/>
        </w:rPr>
        <w:t xml:space="preserve">IDS-UNAIDS. 2019. Nigeria HIV/AIDS Indicator and Impact Survey (NAIIS). </w:t>
      </w:r>
      <w:hyperlink r:id="rId15" w:history="1">
        <w:r>
          <w:rPr>
            <w:rStyle w:val="Hyperlink"/>
            <w:rFonts w:ascii="Times New Roman" w:hAnsi="Times New Roman" w:cs="Times New Roman"/>
            <w:color w:val="000000" w:themeColor="text1"/>
            <w:sz w:val="20"/>
            <w:szCs w:val="20"/>
          </w:rPr>
          <w:t>https://www.unaids.org/en/resources/presscentre/pressreleaseand</w:t>
        </w:r>
        <w:r>
          <w:rPr>
            <w:rStyle w:val="Hyperlink"/>
            <w:rFonts w:ascii="Times New Roman" w:hAnsi="Times New Roman" w:cs="Times New Roman"/>
            <w:color w:val="000000" w:themeColor="text1"/>
            <w:sz w:val="20"/>
            <w:szCs w:val="20"/>
          </w:rPr>
          <w:t>statementarchive/2019/march/20190314-nigeria</w:t>
        </w:r>
      </w:hyperlink>
      <w:r>
        <w:rPr>
          <w:rFonts w:ascii="Times New Roman" w:hAnsi="Times New Roman" w:cs="Times New Roman"/>
          <w:color w:val="000000" w:themeColor="text1"/>
          <w:sz w:val="20"/>
          <w:szCs w:val="20"/>
        </w:rPr>
        <w:t>. Accessed August 2019.</w:t>
      </w:r>
    </w:p>
    <w:p w:rsidR="00927600" w:rsidRDefault="00D915F8" w:rsidP="00AF25E2">
      <w:pPr>
        <w:numPr>
          <w:ilvl w:val="0"/>
          <w:numId w:val="1"/>
        </w:numPr>
        <w:autoSpaceDE w:val="0"/>
        <w:autoSpaceDN w:val="0"/>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National AIDS and STD Control Programme, Federal Ministry of Health, Nigeria (NASCP/</w:t>
      </w:r>
      <w:proofErr w:type="spellStart"/>
      <w:r>
        <w:rPr>
          <w:rFonts w:ascii="Times New Roman" w:hAnsi="Times New Roman" w:cs="Times New Roman"/>
          <w:color w:val="000000" w:themeColor="text1"/>
          <w:sz w:val="20"/>
          <w:szCs w:val="20"/>
        </w:rPr>
        <w:t>FMoH</w:t>
      </w:r>
      <w:proofErr w:type="spellEnd"/>
      <w:r>
        <w:rPr>
          <w:rFonts w:ascii="Times New Roman" w:hAnsi="Times New Roman" w:cs="Times New Roman"/>
          <w:color w:val="000000" w:themeColor="text1"/>
          <w:sz w:val="20"/>
          <w:szCs w:val="20"/>
        </w:rPr>
        <w:t>). 2002. HIV/AIDS: What it means for Nigeria (Background, projections, impact, interventions, and</w:t>
      </w:r>
      <w:r>
        <w:rPr>
          <w:rFonts w:ascii="Times New Roman" w:hAnsi="Times New Roman" w:cs="Times New Roman"/>
          <w:color w:val="000000" w:themeColor="text1"/>
          <w:sz w:val="20"/>
          <w:szCs w:val="20"/>
        </w:rPr>
        <w:t xml:space="preserve"> policy), 1st edition. Abuja, Nigeria, pp 9-10.</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National AIDS/STD control programme. 2001. National HIV/Syphilis Sentinel Survey amongst pregnant women attending ante-natal clinics in Nigeria. The Federal Ministry of Health, Department of Public Health, Ab</w:t>
      </w:r>
      <w:r>
        <w:rPr>
          <w:rFonts w:ascii="Times New Roman" w:hAnsi="Times New Roman" w:cs="Times New Roman"/>
          <w:color w:val="000000" w:themeColor="text1"/>
          <w:sz w:val="20"/>
          <w:szCs w:val="20"/>
        </w:rPr>
        <w:t>uja, Nigeria.</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National Population Commission (NPC). 2006. Census of the Federal Republic of Nigeria.</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hd w:val="clear" w:color="auto" w:fill="FFFFFF"/>
        </w:rPr>
        <w:t>Ogbe</w:t>
      </w:r>
      <w:proofErr w:type="spellEnd"/>
      <w:r>
        <w:rPr>
          <w:rFonts w:ascii="Times New Roman" w:hAnsi="Times New Roman" w:cs="Times New Roman"/>
          <w:color w:val="000000" w:themeColor="text1"/>
          <w:shd w:val="clear" w:color="auto" w:fill="FFFFFF"/>
        </w:rPr>
        <w:t xml:space="preserve"> AE, </w:t>
      </w:r>
      <w:proofErr w:type="spellStart"/>
      <w:r>
        <w:rPr>
          <w:rFonts w:ascii="Times New Roman" w:hAnsi="Times New Roman" w:cs="Times New Roman"/>
          <w:color w:val="000000" w:themeColor="text1"/>
          <w:shd w:val="clear" w:color="auto" w:fill="FFFFFF"/>
        </w:rPr>
        <w:t>Sagay</w:t>
      </w:r>
      <w:proofErr w:type="spellEnd"/>
      <w:r>
        <w:rPr>
          <w:rFonts w:ascii="Times New Roman" w:hAnsi="Times New Roman" w:cs="Times New Roman"/>
          <w:color w:val="000000" w:themeColor="text1"/>
          <w:shd w:val="clear" w:color="auto" w:fill="FFFFFF"/>
        </w:rPr>
        <w:t xml:space="preserve"> AS, </w:t>
      </w:r>
      <w:proofErr w:type="spellStart"/>
      <w:r>
        <w:rPr>
          <w:rFonts w:ascii="Times New Roman" w:hAnsi="Times New Roman" w:cs="Times New Roman"/>
          <w:color w:val="000000" w:themeColor="text1"/>
          <w:shd w:val="clear" w:color="auto" w:fill="FFFFFF"/>
        </w:rPr>
        <w:t>Imade</w:t>
      </w:r>
      <w:proofErr w:type="spellEnd"/>
      <w:r>
        <w:rPr>
          <w:rFonts w:ascii="Times New Roman" w:hAnsi="Times New Roman" w:cs="Times New Roman"/>
          <w:color w:val="000000" w:themeColor="text1"/>
          <w:shd w:val="clear" w:color="auto" w:fill="FFFFFF"/>
        </w:rPr>
        <w:t xml:space="preserve"> GE, Musa J, Pam VC, </w:t>
      </w:r>
      <w:proofErr w:type="spellStart"/>
      <w:r>
        <w:rPr>
          <w:rFonts w:ascii="Times New Roman" w:hAnsi="Times New Roman" w:cs="Times New Roman"/>
          <w:color w:val="000000" w:themeColor="text1"/>
          <w:shd w:val="clear" w:color="auto" w:fill="FFFFFF"/>
        </w:rPr>
        <w:t>Egah</w:t>
      </w:r>
      <w:proofErr w:type="spellEnd"/>
      <w:r>
        <w:rPr>
          <w:rFonts w:ascii="Times New Roman" w:hAnsi="Times New Roman" w:cs="Times New Roman"/>
          <w:color w:val="000000" w:themeColor="text1"/>
          <w:shd w:val="clear" w:color="auto" w:fill="FFFFFF"/>
        </w:rPr>
        <w:t xml:space="preserve"> D, </w:t>
      </w:r>
      <w:proofErr w:type="spellStart"/>
      <w:r>
        <w:rPr>
          <w:rFonts w:ascii="Times New Roman" w:hAnsi="Times New Roman" w:cs="Times New Roman"/>
          <w:color w:val="000000" w:themeColor="text1"/>
          <w:shd w:val="clear" w:color="auto" w:fill="FFFFFF"/>
        </w:rPr>
        <w:t>Onwuliri</w:t>
      </w:r>
      <w:proofErr w:type="spellEnd"/>
      <w:r>
        <w:rPr>
          <w:rFonts w:ascii="Times New Roman" w:hAnsi="Times New Roman" w:cs="Times New Roman"/>
          <w:color w:val="000000" w:themeColor="text1"/>
          <w:shd w:val="clear" w:color="auto" w:fill="FFFFFF"/>
        </w:rPr>
        <w:t xml:space="preserve"> V, Short R.</w:t>
      </w:r>
      <w:r>
        <w:rPr>
          <w:rFonts w:ascii="Times New Roman" w:hAnsi="Times New Roman" w:cs="Times New Roman"/>
          <w:color w:val="000000" w:themeColor="text1"/>
          <w:sz w:val="20"/>
          <w:szCs w:val="20"/>
          <w:shd w:val="clear" w:color="auto" w:fill="FFFFFF"/>
        </w:rPr>
        <w:t xml:space="preserve"> 2014. Declining Prevalence Of HIV And Other Sexually Transmitted Infections Among</w:t>
      </w:r>
      <w:r>
        <w:rPr>
          <w:rFonts w:ascii="Times New Roman" w:hAnsi="Times New Roman" w:cs="Times New Roman"/>
          <w:color w:val="000000" w:themeColor="text1"/>
          <w:sz w:val="20"/>
          <w:szCs w:val="20"/>
          <w:shd w:val="clear" w:color="auto" w:fill="FFFFFF"/>
        </w:rPr>
        <w:t xml:space="preserve"> Female Sex Workers In </w:t>
      </w:r>
      <w:proofErr w:type="spellStart"/>
      <w:r>
        <w:rPr>
          <w:rFonts w:ascii="Times New Roman" w:hAnsi="Times New Roman" w:cs="Times New Roman"/>
          <w:color w:val="000000" w:themeColor="text1"/>
          <w:sz w:val="20"/>
          <w:szCs w:val="20"/>
          <w:shd w:val="clear" w:color="auto" w:fill="FFFFFF"/>
        </w:rPr>
        <w:t>Jos</w:t>
      </w:r>
      <w:proofErr w:type="spellEnd"/>
      <w:r>
        <w:rPr>
          <w:rFonts w:ascii="Times New Roman" w:hAnsi="Times New Roman" w:cs="Times New Roman"/>
          <w:color w:val="000000" w:themeColor="text1"/>
          <w:sz w:val="20"/>
          <w:szCs w:val="20"/>
          <w:shd w:val="clear" w:color="auto" w:fill="FFFFFF"/>
        </w:rPr>
        <w:t>, North-Central Nigeria. </w:t>
      </w:r>
      <w:r>
        <w:rPr>
          <w:rFonts w:ascii="Times New Roman" w:hAnsi="Times New Roman" w:cs="Times New Roman"/>
          <w:i/>
          <w:iCs/>
          <w:color w:val="000000" w:themeColor="text1"/>
          <w:sz w:val="20"/>
          <w:szCs w:val="20"/>
          <w:shd w:val="clear" w:color="auto" w:fill="FFFFFF"/>
        </w:rPr>
        <w:t>Afr. J. Med. Med. Sci.</w:t>
      </w:r>
      <w:r>
        <w:rPr>
          <w:rFonts w:ascii="Times New Roman" w:hAnsi="Times New Roman" w:cs="Times New Roman"/>
          <w:color w:val="000000" w:themeColor="text1"/>
          <w:sz w:val="20"/>
          <w:szCs w:val="20"/>
          <w:shd w:val="clear" w:color="auto" w:fill="FFFFFF"/>
        </w:rPr>
        <w:t>, </w:t>
      </w:r>
      <w:r>
        <w:rPr>
          <w:rFonts w:ascii="Times New Roman" w:hAnsi="Times New Roman" w:cs="Times New Roman"/>
          <w:b/>
          <w:bCs/>
          <w:color w:val="000000" w:themeColor="text1"/>
          <w:sz w:val="20"/>
          <w:szCs w:val="20"/>
          <w:shd w:val="clear" w:color="auto" w:fill="FFFFFF"/>
        </w:rPr>
        <w:t>43</w:t>
      </w:r>
      <w:r>
        <w:rPr>
          <w:rFonts w:ascii="Times New Roman" w:hAnsi="Times New Roman" w:cs="Times New Roman"/>
          <w:color w:val="000000" w:themeColor="text1"/>
          <w:sz w:val="20"/>
          <w:szCs w:val="20"/>
          <w:shd w:val="clear" w:color="auto" w:fill="FFFFFF"/>
        </w:rPr>
        <w:t>(</w:t>
      </w:r>
      <w:proofErr w:type="spellStart"/>
      <w:r>
        <w:rPr>
          <w:rFonts w:ascii="Times New Roman" w:hAnsi="Times New Roman" w:cs="Times New Roman"/>
          <w:color w:val="000000" w:themeColor="text1"/>
          <w:sz w:val="20"/>
          <w:szCs w:val="20"/>
          <w:shd w:val="clear" w:color="auto" w:fill="FFFFFF"/>
        </w:rPr>
        <w:t>Suppl</w:t>
      </w:r>
      <w:proofErr w:type="spellEnd"/>
      <w:r>
        <w:rPr>
          <w:rFonts w:ascii="Times New Roman" w:hAnsi="Times New Roman" w:cs="Times New Roman"/>
          <w:color w:val="000000" w:themeColor="text1"/>
          <w:sz w:val="20"/>
          <w:szCs w:val="20"/>
          <w:shd w:val="clear" w:color="auto" w:fill="FFFFFF"/>
        </w:rPr>
        <w:t xml:space="preserve"> 1): 5–13. </w:t>
      </w:r>
      <w:r>
        <w:rPr>
          <w:rFonts w:ascii="Times New Roman" w:hAnsi="Times New Roman" w:cs="Times New Roman"/>
          <w:color w:val="000000" w:themeColor="text1"/>
          <w:shd w:val="clear" w:color="auto" w:fill="FFFFFF"/>
        </w:rPr>
        <w:t>PMID: 29578211.</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z w:val="20"/>
          <w:szCs w:val="20"/>
          <w:shd w:val="clear" w:color="auto" w:fill="FFFFFF"/>
        </w:rPr>
        <w:t>Sagay</w:t>
      </w:r>
      <w:proofErr w:type="spellEnd"/>
      <w:r>
        <w:rPr>
          <w:rFonts w:ascii="Times New Roman" w:hAnsi="Times New Roman" w:cs="Times New Roman"/>
          <w:color w:val="000000" w:themeColor="text1"/>
          <w:sz w:val="20"/>
          <w:szCs w:val="20"/>
          <w:shd w:val="clear" w:color="auto" w:fill="FFFFFF"/>
        </w:rPr>
        <w:t xml:space="preserve"> AS, </w:t>
      </w:r>
      <w:proofErr w:type="spellStart"/>
      <w:r>
        <w:rPr>
          <w:rFonts w:ascii="Times New Roman" w:hAnsi="Times New Roman" w:cs="Times New Roman"/>
          <w:color w:val="000000" w:themeColor="text1"/>
          <w:sz w:val="20"/>
          <w:szCs w:val="20"/>
          <w:shd w:val="clear" w:color="auto" w:fill="FFFFFF"/>
        </w:rPr>
        <w:t>Kapiga</w:t>
      </w:r>
      <w:proofErr w:type="spellEnd"/>
      <w:r>
        <w:rPr>
          <w:rFonts w:ascii="Times New Roman" w:hAnsi="Times New Roman" w:cs="Times New Roman"/>
          <w:color w:val="000000" w:themeColor="text1"/>
          <w:sz w:val="20"/>
          <w:szCs w:val="20"/>
          <w:shd w:val="clear" w:color="auto" w:fill="FFFFFF"/>
        </w:rPr>
        <w:t xml:space="preserve"> SH, </w:t>
      </w:r>
      <w:proofErr w:type="spellStart"/>
      <w:r>
        <w:rPr>
          <w:rFonts w:ascii="Times New Roman" w:hAnsi="Times New Roman" w:cs="Times New Roman"/>
          <w:color w:val="000000" w:themeColor="text1"/>
          <w:sz w:val="20"/>
          <w:szCs w:val="20"/>
          <w:shd w:val="clear" w:color="auto" w:fill="FFFFFF"/>
        </w:rPr>
        <w:t>Imade</w:t>
      </w:r>
      <w:proofErr w:type="spellEnd"/>
      <w:r>
        <w:rPr>
          <w:rFonts w:ascii="Times New Roman" w:hAnsi="Times New Roman" w:cs="Times New Roman"/>
          <w:color w:val="000000" w:themeColor="text1"/>
          <w:sz w:val="20"/>
          <w:szCs w:val="20"/>
          <w:shd w:val="clear" w:color="auto" w:fill="FFFFFF"/>
        </w:rPr>
        <w:t xml:space="preserve"> GE, </w:t>
      </w:r>
      <w:proofErr w:type="spellStart"/>
      <w:r>
        <w:rPr>
          <w:rFonts w:ascii="Times New Roman" w:hAnsi="Times New Roman" w:cs="Times New Roman"/>
          <w:color w:val="000000" w:themeColor="text1"/>
          <w:sz w:val="20"/>
          <w:szCs w:val="20"/>
          <w:shd w:val="clear" w:color="auto" w:fill="FFFFFF"/>
        </w:rPr>
        <w:t>Sankale</w:t>
      </w:r>
      <w:proofErr w:type="spellEnd"/>
      <w:r>
        <w:rPr>
          <w:rFonts w:ascii="Times New Roman" w:hAnsi="Times New Roman" w:cs="Times New Roman"/>
          <w:color w:val="000000" w:themeColor="text1"/>
          <w:sz w:val="20"/>
          <w:szCs w:val="20"/>
          <w:shd w:val="clear" w:color="auto" w:fill="FFFFFF"/>
        </w:rPr>
        <w:t xml:space="preserve"> JL, </w:t>
      </w:r>
      <w:proofErr w:type="spellStart"/>
      <w:r>
        <w:rPr>
          <w:rFonts w:ascii="Times New Roman" w:hAnsi="Times New Roman" w:cs="Times New Roman"/>
          <w:color w:val="000000" w:themeColor="text1"/>
          <w:sz w:val="20"/>
          <w:szCs w:val="20"/>
          <w:shd w:val="clear" w:color="auto" w:fill="FFFFFF"/>
        </w:rPr>
        <w:t>Idoko</w:t>
      </w:r>
      <w:proofErr w:type="spellEnd"/>
      <w:r>
        <w:rPr>
          <w:rFonts w:ascii="Times New Roman" w:hAnsi="Times New Roman" w:cs="Times New Roman"/>
          <w:color w:val="000000" w:themeColor="text1"/>
          <w:sz w:val="20"/>
          <w:szCs w:val="20"/>
          <w:shd w:val="clear" w:color="auto" w:fill="FFFFFF"/>
        </w:rPr>
        <w:t xml:space="preserve"> J, </w:t>
      </w:r>
      <w:proofErr w:type="spellStart"/>
      <w:r>
        <w:rPr>
          <w:rFonts w:ascii="Times New Roman" w:hAnsi="Times New Roman" w:cs="Times New Roman"/>
          <w:color w:val="000000" w:themeColor="text1"/>
          <w:sz w:val="20"/>
          <w:szCs w:val="20"/>
          <w:shd w:val="clear" w:color="auto" w:fill="FFFFFF"/>
        </w:rPr>
        <w:t>Kanki</w:t>
      </w:r>
      <w:proofErr w:type="spellEnd"/>
      <w:r>
        <w:rPr>
          <w:rFonts w:ascii="Times New Roman" w:hAnsi="Times New Roman" w:cs="Times New Roman"/>
          <w:color w:val="000000" w:themeColor="text1"/>
          <w:sz w:val="20"/>
          <w:szCs w:val="20"/>
          <w:shd w:val="clear" w:color="auto" w:fill="FFFFFF"/>
        </w:rPr>
        <w:t xml:space="preserve"> P. 2005. HIV infection among pregnant women in Nigeria. </w:t>
      </w:r>
      <w:r>
        <w:rPr>
          <w:rStyle w:val="ref-journal"/>
          <w:rFonts w:ascii="Times New Roman" w:hAnsi="Times New Roman" w:cs="Times New Roman"/>
          <w:i/>
          <w:iCs/>
          <w:color w:val="000000" w:themeColor="text1"/>
          <w:sz w:val="20"/>
          <w:szCs w:val="20"/>
          <w:shd w:val="clear" w:color="auto" w:fill="FFFFFF"/>
        </w:rPr>
        <w:t>Int. J. Gynecol. Obstet., </w:t>
      </w:r>
      <w:r>
        <w:rPr>
          <w:rStyle w:val="ref-vol"/>
          <w:rFonts w:ascii="Times New Roman" w:hAnsi="Times New Roman" w:cs="Times New Roman"/>
          <w:b/>
          <w:bCs/>
          <w:color w:val="000000" w:themeColor="text1"/>
          <w:sz w:val="20"/>
          <w:szCs w:val="20"/>
          <w:shd w:val="clear" w:color="auto" w:fill="FFFFFF"/>
        </w:rPr>
        <w:t>90</w:t>
      </w:r>
      <w:r>
        <w:rPr>
          <w:rStyle w:val="ref-vol"/>
          <w:rFonts w:ascii="Times New Roman" w:hAnsi="Times New Roman" w:cs="Times New Roman"/>
          <w:color w:val="000000" w:themeColor="text1"/>
          <w:sz w:val="20"/>
          <w:szCs w:val="20"/>
          <w:shd w:val="clear" w:color="auto" w:fill="FFFFFF"/>
        </w:rPr>
        <w:t>(1)</w:t>
      </w:r>
      <w:r>
        <w:rPr>
          <w:rFonts w:ascii="Times New Roman" w:hAnsi="Times New Roman" w:cs="Times New Roman"/>
          <w:color w:val="000000" w:themeColor="text1"/>
          <w:sz w:val="20"/>
          <w:szCs w:val="20"/>
          <w:shd w:val="clear" w:color="auto" w:fill="FFFFFF"/>
        </w:rPr>
        <w:t xml:space="preserve">: 61–67. DOI: </w:t>
      </w:r>
      <w:r>
        <w:rPr>
          <w:rFonts w:ascii="Times New Roman" w:hAnsi="Times New Roman" w:cs="Times New Roman"/>
          <w:color w:val="000000" w:themeColor="text1"/>
          <w:shd w:val="clear" w:color="auto" w:fill="FFFFFF"/>
        </w:rPr>
        <w:t>10.1016/j.ijgo.2005.03.030.</w:t>
      </w:r>
    </w:p>
    <w:p w:rsidR="00927600" w:rsidRDefault="00D915F8" w:rsidP="00AF25E2">
      <w:pPr>
        <w:numPr>
          <w:ilvl w:val="0"/>
          <w:numId w:val="1"/>
        </w:numPr>
        <w:autoSpaceDE w:val="0"/>
        <w:autoSpaceDN w:val="0"/>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Shaffer N, </w:t>
      </w:r>
      <w:proofErr w:type="spellStart"/>
      <w:r>
        <w:rPr>
          <w:rFonts w:ascii="Times New Roman" w:hAnsi="Times New Roman" w:cs="Times New Roman"/>
          <w:color w:val="000000" w:themeColor="text1"/>
          <w:sz w:val="20"/>
          <w:szCs w:val="20"/>
        </w:rPr>
        <w:t>Hedberg</w:t>
      </w:r>
      <w:proofErr w:type="spellEnd"/>
      <w:r>
        <w:rPr>
          <w:rFonts w:ascii="Times New Roman" w:hAnsi="Times New Roman" w:cs="Times New Roman"/>
          <w:color w:val="000000" w:themeColor="text1"/>
          <w:sz w:val="20"/>
          <w:szCs w:val="20"/>
        </w:rPr>
        <w:t xml:space="preserve"> K, </w:t>
      </w:r>
      <w:proofErr w:type="spellStart"/>
      <w:r>
        <w:rPr>
          <w:rFonts w:ascii="Times New Roman" w:hAnsi="Times New Roman" w:cs="Times New Roman"/>
          <w:color w:val="000000" w:themeColor="text1"/>
          <w:sz w:val="20"/>
          <w:szCs w:val="20"/>
        </w:rPr>
        <w:t>Davachi</w:t>
      </w:r>
      <w:proofErr w:type="spellEnd"/>
      <w:r>
        <w:rPr>
          <w:rFonts w:ascii="Times New Roman" w:hAnsi="Times New Roman" w:cs="Times New Roman"/>
          <w:color w:val="000000" w:themeColor="text1"/>
          <w:sz w:val="20"/>
          <w:szCs w:val="20"/>
        </w:rPr>
        <w:t xml:space="preserve"> F, </w:t>
      </w:r>
      <w:proofErr w:type="spellStart"/>
      <w:r>
        <w:rPr>
          <w:rFonts w:ascii="Times New Roman" w:hAnsi="Times New Roman" w:cs="Times New Roman"/>
          <w:color w:val="000000" w:themeColor="text1"/>
          <w:sz w:val="20"/>
          <w:szCs w:val="20"/>
        </w:rPr>
        <w:t>Lyamba</w:t>
      </w:r>
      <w:proofErr w:type="spellEnd"/>
      <w:r>
        <w:rPr>
          <w:rFonts w:ascii="Times New Roman" w:hAnsi="Times New Roman" w:cs="Times New Roman"/>
          <w:color w:val="000000" w:themeColor="text1"/>
          <w:sz w:val="20"/>
          <w:szCs w:val="20"/>
        </w:rPr>
        <w:t xml:space="preserve"> B, </w:t>
      </w:r>
      <w:proofErr w:type="spellStart"/>
      <w:r>
        <w:rPr>
          <w:rFonts w:ascii="Times New Roman" w:hAnsi="Times New Roman" w:cs="Times New Roman"/>
          <w:color w:val="000000" w:themeColor="text1"/>
          <w:sz w:val="20"/>
          <w:szCs w:val="20"/>
        </w:rPr>
        <w:t>Breman</w:t>
      </w:r>
      <w:proofErr w:type="spellEnd"/>
      <w:r>
        <w:rPr>
          <w:rFonts w:ascii="Times New Roman" w:hAnsi="Times New Roman" w:cs="Times New Roman"/>
          <w:color w:val="000000" w:themeColor="text1"/>
          <w:sz w:val="20"/>
          <w:szCs w:val="20"/>
        </w:rPr>
        <w:t xml:space="preserve"> JG, </w:t>
      </w:r>
      <w:proofErr w:type="spellStart"/>
      <w:r>
        <w:rPr>
          <w:rFonts w:ascii="Times New Roman" w:hAnsi="Times New Roman" w:cs="Times New Roman"/>
          <w:color w:val="000000" w:themeColor="text1"/>
          <w:sz w:val="20"/>
          <w:szCs w:val="20"/>
        </w:rPr>
        <w:t>Masisa</w:t>
      </w:r>
      <w:proofErr w:type="spellEnd"/>
      <w:r>
        <w:rPr>
          <w:rFonts w:ascii="Times New Roman" w:hAnsi="Times New Roman" w:cs="Times New Roman"/>
          <w:color w:val="000000" w:themeColor="text1"/>
          <w:sz w:val="20"/>
          <w:szCs w:val="20"/>
        </w:rPr>
        <w:t xml:space="preserve"> OS, </w:t>
      </w:r>
      <w:proofErr w:type="spellStart"/>
      <w:r>
        <w:rPr>
          <w:rFonts w:ascii="Times New Roman" w:hAnsi="Times New Roman" w:cs="Times New Roman"/>
          <w:color w:val="000000" w:themeColor="text1"/>
          <w:sz w:val="20"/>
          <w:szCs w:val="20"/>
        </w:rPr>
        <w:t>Behets</w:t>
      </w:r>
      <w:proofErr w:type="spellEnd"/>
      <w:r>
        <w:rPr>
          <w:rFonts w:ascii="Times New Roman" w:hAnsi="Times New Roman" w:cs="Times New Roman"/>
          <w:color w:val="000000" w:themeColor="text1"/>
          <w:sz w:val="20"/>
          <w:szCs w:val="20"/>
        </w:rPr>
        <w:t xml:space="preserve"> F, Hightower A and Nguyen-</w:t>
      </w:r>
      <w:proofErr w:type="spellStart"/>
      <w:r>
        <w:rPr>
          <w:rFonts w:ascii="Times New Roman" w:hAnsi="Times New Roman" w:cs="Times New Roman"/>
          <w:color w:val="000000" w:themeColor="text1"/>
          <w:sz w:val="20"/>
          <w:szCs w:val="20"/>
        </w:rPr>
        <w:t>Dinh</w:t>
      </w:r>
      <w:proofErr w:type="spellEnd"/>
      <w:r>
        <w:rPr>
          <w:rFonts w:ascii="Times New Roman" w:hAnsi="Times New Roman" w:cs="Times New Roman"/>
          <w:color w:val="000000" w:themeColor="text1"/>
          <w:sz w:val="20"/>
          <w:szCs w:val="20"/>
        </w:rPr>
        <w:t xml:space="preserve"> P. 1990. Trends and Risk Factor for HIV-1 </w:t>
      </w:r>
      <w:proofErr w:type="spellStart"/>
      <w:r>
        <w:rPr>
          <w:rFonts w:ascii="Times New Roman" w:hAnsi="Times New Roman" w:cs="Times New Roman"/>
          <w:color w:val="000000" w:themeColor="text1"/>
          <w:sz w:val="20"/>
          <w:szCs w:val="20"/>
        </w:rPr>
        <w:t>Seropositivity</w:t>
      </w:r>
      <w:proofErr w:type="spellEnd"/>
      <w:r>
        <w:rPr>
          <w:rFonts w:ascii="Times New Roman" w:hAnsi="Times New Roman" w:cs="Times New Roman"/>
          <w:color w:val="000000" w:themeColor="text1"/>
          <w:sz w:val="20"/>
          <w:szCs w:val="20"/>
        </w:rPr>
        <w:t xml:space="preserve"> among Out-patient Children, Kinshasa, Zaire. </w:t>
      </w:r>
      <w:r>
        <w:rPr>
          <w:rFonts w:ascii="Times New Roman" w:hAnsi="Times New Roman" w:cs="Times New Roman"/>
          <w:i/>
          <w:color w:val="000000" w:themeColor="text1"/>
          <w:sz w:val="20"/>
          <w:szCs w:val="20"/>
        </w:rPr>
        <w:t>AIDS</w:t>
      </w:r>
      <w:r>
        <w:rPr>
          <w:rFonts w:ascii="Times New Roman" w:hAnsi="Times New Roman" w:cs="Times New Roman"/>
          <w:iCs/>
          <w:color w:val="000000" w:themeColor="text1"/>
          <w:sz w:val="20"/>
          <w:szCs w:val="20"/>
        </w:rPr>
        <w:t xml:space="preserve">, </w:t>
      </w:r>
      <w:r>
        <w:rPr>
          <w:rFonts w:ascii="Times New Roman" w:hAnsi="Times New Roman" w:cs="Times New Roman"/>
          <w:b/>
          <w:bCs/>
          <w:iCs/>
          <w:color w:val="000000" w:themeColor="text1"/>
          <w:sz w:val="20"/>
          <w:szCs w:val="20"/>
        </w:rPr>
        <w:t>4</w:t>
      </w:r>
      <w:r>
        <w:rPr>
          <w:rFonts w:ascii="Times New Roman" w:hAnsi="Times New Roman" w:cs="Times New Roman"/>
          <w:iCs/>
          <w:color w:val="000000" w:themeColor="text1"/>
          <w:sz w:val="20"/>
          <w:szCs w:val="20"/>
        </w:rPr>
        <w:t>(1</w:t>
      </w:r>
      <w:r>
        <w:rPr>
          <w:rFonts w:ascii="Times New Roman" w:hAnsi="Times New Roman" w:cs="Times New Roman"/>
          <w:iCs/>
          <w:color w:val="000000" w:themeColor="text1"/>
          <w:sz w:val="20"/>
          <w:szCs w:val="20"/>
        </w:rPr>
        <w:t>2):</w:t>
      </w:r>
      <w:r>
        <w:rPr>
          <w:rFonts w:ascii="Times New Roman" w:hAnsi="Times New Roman" w:cs="Times New Roman"/>
          <w:color w:val="000000" w:themeColor="text1"/>
          <w:sz w:val="20"/>
          <w:szCs w:val="20"/>
        </w:rPr>
        <w:t xml:space="preserve"> 1231-1236. DOI: </w:t>
      </w:r>
      <w:r>
        <w:rPr>
          <w:rFonts w:ascii="Times New Roman" w:hAnsi="Times New Roman" w:cs="Times New Roman"/>
          <w:color w:val="000000" w:themeColor="text1"/>
          <w:shd w:val="clear" w:color="auto" w:fill="FFFFFF"/>
        </w:rPr>
        <w:t>10.1097/00002030-199012000-00008.</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Sule</w:t>
      </w:r>
      <w:proofErr w:type="spellEnd"/>
      <w:r>
        <w:rPr>
          <w:rFonts w:ascii="Times New Roman" w:hAnsi="Times New Roman" w:cs="Times New Roman"/>
          <w:color w:val="000000" w:themeColor="text1"/>
          <w:sz w:val="20"/>
          <w:szCs w:val="20"/>
        </w:rPr>
        <w:t xml:space="preserve"> WF, </w:t>
      </w:r>
      <w:proofErr w:type="spellStart"/>
      <w:r>
        <w:rPr>
          <w:rFonts w:ascii="Times New Roman" w:hAnsi="Times New Roman" w:cs="Times New Roman"/>
          <w:color w:val="000000" w:themeColor="text1"/>
          <w:sz w:val="20"/>
          <w:szCs w:val="20"/>
        </w:rPr>
        <w:t>Enemuor</w:t>
      </w:r>
      <w:proofErr w:type="spellEnd"/>
      <w:r>
        <w:rPr>
          <w:rFonts w:ascii="Times New Roman" w:hAnsi="Times New Roman" w:cs="Times New Roman"/>
          <w:color w:val="000000" w:themeColor="text1"/>
          <w:sz w:val="20"/>
          <w:szCs w:val="20"/>
        </w:rPr>
        <w:t xml:space="preserve"> SC, </w:t>
      </w:r>
      <w:proofErr w:type="spellStart"/>
      <w:r>
        <w:rPr>
          <w:rFonts w:ascii="Times New Roman" w:hAnsi="Times New Roman" w:cs="Times New Roman"/>
          <w:color w:val="000000" w:themeColor="text1"/>
          <w:sz w:val="20"/>
          <w:szCs w:val="20"/>
        </w:rPr>
        <w:t>Adewumi</w:t>
      </w:r>
      <w:proofErr w:type="spellEnd"/>
      <w:r>
        <w:rPr>
          <w:rFonts w:ascii="Times New Roman" w:hAnsi="Times New Roman" w:cs="Times New Roman"/>
          <w:color w:val="000000" w:themeColor="text1"/>
          <w:sz w:val="20"/>
          <w:szCs w:val="20"/>
        </w:rPr>
        <w:t xml:space="preserve"> MO, </w:t>
      </w:r>
      <w:proofErr w:type="spellStart"/>
      <w:r>
        <w:rPr>
          <w:rFonts w:ascii="Times New Roman" w:hAnsi="Times New Roman" w:cs="Times New Roman"/>
          <w:color w:val="000000" w:themeColor="text1"/>
          <w:sz w:val="20"/>
          <w:szCs w:val="20"/>
        </w:rPr>
        <w:t>Attah</w:t>
      </w:r>
      <w:proofErr w:type="spellEnd"/>
      <w:r>
        <w:rPr>
          <w:rFonts w:ascii="Times New Roman" w:hAnsi="Times New Roman" w:cs="Times New Roman"/>
          <w:color w:val="000000" w:themeColor="text1"/>
          <w:sz w:val="20"/>
          <w:szCs w:val="20"/>
        </w:rPr>
        <w:t xml:space="preserve"> OC. 2009a. Traditional crop farmers in </w:t>
      </w:r>
      <w:proofErr w:type="spellStart"/>
      <w:r>
        <w:rPr>
          <w:rFonts w:ascii="Times New Roman" w:hAnsi="Times New Roman" w:cs="Times New Roman"/>
          <w:color w:val="000000" w:themeColor="text1"/>
          <w:sz w:val="20"/>
          <w:szCs w:val="20"/>
        </w:rPr>
        <w:t>Kogi</w:t>
      </w:r>
      <w:proofErr w:type="spellEnd"/>
      <w:r>
        <w:rPr>
          <w:rFonts w:ascii="Times New Roman" w:hAnsi="Times New Roman" w:cs="Times New Roman"/>
          <w:color w:val="000000" w:themeColor="text1"/>
          <w:sz w:val="20"/>
          <w:szCs w:val="20"/>
        </w:rPr>
        <w:t xml:space="preserve"> East, Nigeria, elucidate elevated HIV and AIDS prevalence levels during a five-year study period. </w:t>
      </w:r>
      <w:r>
        <w:rPr>
          <w:rFonts w:ascii="Times New Roman" w:hAnsi="Times New Roman" w:cs="Times New Roman"/>
          <w:i/>
          <w:color w:val="000000" w:themeColor="text1"/>
          <w:sz w:val="20"/>
          <w:szCs w:val="20"/>
        </w:rPr>
        <w:t xml:space="preserve">Afr. J. </w:t>
      </w:r>
      <w:proofErr w:type="spellStart"/>
      <w:r>
        <w:rPr>
          <w:rFonts w:ascii="Times New Roman" w:hAnsi="Times New Roman" w:cs="Times New Roman"/>
          <w:i/>
          <w:color w:val="000000" w:themeColor="text1"/>
          <w:sz w:val="20"/>
          <w:szCs w:val="20"/>
        </w:rPr>
        <w:t>Microbiol</w:t>
      </w:r>
      <w:proofErr w:type="spellEnd"/>
      <w:r>
        <w:rPr>
          <w:rFonts w:ascii="Times New Roman" w:hAnsi="Times New Roman" w:cs="Times New Roman"/>
          <w:i/>
          <w:color w:val="000000" w:themeColor="text1"/>
          <w:sz w:val="20"/>
          <w:szCs w:val="20"/>
        </w:rPr>
        <w:t>. Re</w:t>
      </w:r>
      <w:r>
        <w:rPr>
          <w:rFonts w:ascii="Times New Roman" w:hAnsi="Times New Roman" w:cs="Times New Roman"/>
          <w:i/>
          <w:color w:val="000000" w:themeColor="text1"/>
          <w:sz w:val="20"/>
          <w:szCs w:val="20"/>
        </w:rPr>
        <w:t xml:space="preserve">s., </w:t>
      </w:r>
      <w:r>
        <w:rPr>
          <w:rFonts w:ascii="Times New Roman" w:hAnsi="Times New Roman" w:cs="Times New Roman"/>
          <w:b/>
          <w:bCs/>
          <w:i/>
          <w:color w:val="000000" w:themeColor="text1"/>
          <w:sz w:val="20"/>
          <w:szCs w:val="20"/>
        </w:rPr>
        <w:t>3</w:t>
      </w:r>
      <w:r>
        <w:rPr>
          <w:rFonts w:ascii="Times New Roman" w:hAnsi="Times New Roman" w:cs="Times New Roman"/>
          <w:i/>
          <w:color w:val="000000" w:themeColor="text1"/>
          <w:sz w:val="20"/>
          <w:szCs w:val="20"/>
        </w:rPr>
        <w:t>(4)</w:t>
      </w:r>
      <w:r>
        <w:rPr>
          <w:rFonts w:ascii="Times New Roman" w:hAnsi="Times New Roman" w:cs="Times New Roman"/>
          <w:color w:val="000000" w:themeColor="text1"/>
          <w:sz w:val="20"/>
          <w:szCs w:val="20"/>
        </w:rPr>
        <w:t>: 128-132.</w:t>
      </w:r>
    </w:p>
    <w:p w:rsidR="00927600" w:rsidRDefault="00D915F8" w:rsidP="00AF25E2">
      <w:pPr>
        <w:numPr>
          <w:ilvl w:val="0"/>
          <w:numId w:val="1"/>
        </w:numPr>
        <w:autoSpaceDE w:val="0"/>
        <w:autoSpaceDN w:val="0"/>
        <w:adjustRightInd w:val="0"/>
        <w:snapToGrid w:val="0"/>
        <w:spacing w:after="0" w:line="240" w:lineRule="auto"/>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bCs/>
          <w:color w:val="000000" w:themeColor="text1"/>
          <w:sz w:val="20"/>
          <w:szCs w:val="20"/>
        </w:rPr>
        <w:t>Sule</w:t>
      </w:r>
      <w:proofErr w:type="spellEnd"/>
      <w:r>
        <w:rPr>
          <w:rFonts w:ascii="Times New Roman" w:hAnsi="Times New Roman" w:cs="Times New Roman"/>
          <w:bCs/>
          <w:color w:val="000000" w:themeColor="text1"/>
          <w:sz w:val="20"/>
          <w:szCs w:val="20"/>
        </w:rPr>
        <w:t xml:space="preserve"> WF, </w:t>
      </w:r>
      <w:proofErr w:type="spellStart"/>
      <w:r>
        <w:rPr>
          <w:rFonts w:ascii="Times New Roman" w:hAnsi="Times New Roman" w:cs="Times New Roman"/>
          <w:bCs/>
          <w:color w:val="000000" w:themeColor="text1"/>
          <w:sz w:val="20"/>
          <w:szCs w:val="20"/>
        </w:rPr>
        <w:t>Adewumi</w:t>
      </w:r>
      <w:proofErr w:type="spellEnd"/>
      <w:r>
        <w:rPr>
          <w:rFonts w:ascii="Times New Roman" w:hAnsi="Times New Roman" w:cs="Times New Roman"/>
          <w:bCs/>
          <w:color w:val="000000" w:themeColor="text1"/>
          <w:sz w:val="20"/>
          <w:szCs w:val="20"/>
        </w:rPr>
        <w:t xml:space="preserve"> MO, Samuel TC. 2009b. HIV-specific antibodies among married pregnant women and female commercial sex workers attending voluntary counselling and HIV testing centre in Abuja, Nigeria. </w:t>
      </w:r>
      <w:r>
        <w:rPr>
          <w:rFonts w:ascii="Times New Roman" w:hAnsi="Times New Roman" w:cs="Times New Roman"/>
          <w:i/>
          <w:color w:val="000000" w:themeColor="text1"/>
          <w:sz w:val="20"/>
          <w:szCs w:val="20"/>
        </w:rPr>
        <w:t xml:space="preserve">Afr. J. </w:t>
      </w:r>
      <w:proofErr w:type="spellStart"/>
      <w:r>
        <w:rPr>
          <w:rFonts w:ascii="Times New Roman" w:hAnsi="Times New Roman" w:cs="Times New Roman"/>
          <w:i/>
          <w:color w:val="000000" w:themeColor="text1"/>
          <w:sz w:val="20"/>
          <w:szCs w:val="20"/>
        </w:rPr>
        <w:t>Biotechnol</w:t>
      </w:r>
      <w:proofErr w:type="spellEnd"/>
      <w:r>
        <w:rPr>
          <w:rFonts w:ascii="Times New Roman" w:hAnsi="Times New Roman" w:cs="Times New Roman"/>
          <w:i/>
          <w:color w:val="000000" w:themeColor="text1"/>
          <w:sz w:val="20"/>
          <w:szCs w:val="20"/>
        </w:rPr>
        <w:t xml:space="preserve">., </w:t>
      </w:r>
      <w:r>
        <w:rPr>
          <w:rFonts w:ascii="Times New Roman" w:hAnsi="Times New Roman" w:cs="Times New Roman"/>
          <w:b/>
          <w:bCs/>
          <w:iCs/>
          <w:color w:val="000000" w:themeColor="text1"/>
          <w:sz w:val="20"/>
          <w:szCs w:val="20"/>
        </w:rPr>
        <w:t>8</w:t>
      </w:r>
      <w:r>
        <w:rPr>
          <w:rFonts w:ascii="Times New Roman" w:hAnsi="Times New Roman" w:cs="Times New Roman"/>
          <w:iCs/>
          <w:color w:val="000000" w:themeColor="text1"/>
          <w:sz w:val="20"/>
          <w:szCs w:val="20"/>
        </w:rPr>
        <w:t xml:space="preserve">(6): </w:t>
      </w:r>
      <w:r>
        <w:rPr>
          <w:rFonts w:ascii="Times New Roman" w:hAnsi="Times New Roman" w:cs="Times New Roman"/>
          <w:color w:val="000000" w:themeColor="text1"/>
          <w:sz w:val="20"/>
          <w:szCs w:val="20"/>
        </w:rPr>
        <w:t xml:space="preserve">941-948. </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lastRenderedPageBreak/>
        <w:t>Sule</w:t>
      </w:r>
      <w:proofErr w:type="spellEnd"/>
      <w:r>
        <w:rPr>
          <w:rFonts w:ascii="Times New Roman" w:hAnsi="Times New Roman" w:cs="Times New Roman"/>
          <w:color w:val="000000" w:themeColor="text1"/>
          <w:sz w:val="20"/>
          <w:szCs w:val="20"/>
        </w:rPr>
        <w:t xml:space="preserve"> WF, </w:t>
      </w:r>
      <w:proofErr w:type="spellStart"/>
      <w:r>
        <w:rPr>
          <w:rFonts w:ascii="Times New Roman" w:hAnsi="Times New Roman" w:cs="Times New Roman"/>
          <w:color w:val="000000" w:themeColor="text1"/>
          <w:sz w:val="20"/>
          <w:szCs w:val="20"/>
        </w:rPr>
        <w:t>Okonko</w:t>
      </w:r>
      <w:proofErr w:type="spellEnd"/>
      <w:r>
        <w:rPr>
          <w:rFonts w:ascii="Times New Roman" w:hAnsi="Times New Roman" w:cs="Times New Roman"/>
          <w:color w:val="000000" w:themeColor="text1"/>
          <w:sz w:val="20"/>
          <w:szCs w:val="20"/>
        </w:rPr>
        <w:t xml:space="preserve"> IO, Yusuf OT, </w:t>
      </w:r>
      <w:proofErr w:type="spellStart"/>
      <w:r>
        <w:rPr>
          <w:rFonts w:ascii="Times New Roman" w:hAnsi="Times New Roman" w:cs="Times New Roman"/>
          <w:color w:val="000000" w:themeColor="text1"/>
          <w:sz w:val="20"/>
          <w:szCs w:val="20"/>
        </w:rPr>
        <w:t>Donbraye</w:t>
      </w:r>
      <w:proofErr w:type="spellEnd"/>
      <w:r>
        <w:rPr>
          <w:rFonts w:ascii="Times New Roman" w:hAnsi="Times New Roman" w:cs="Times New Roman"/>
          <w:color w:val="000000" w:themeColor="text1"/>
          <w:sz w:val="20"/>
          <w:szCs w:val="20"/>
        </w:rPr>
        <w:t xml:space="preserve"> E, </w:t>
      </w:r>
      <w:proofErr w:type="spellStart"/>
      <w:r>
        <w:rPr>
          <w:rFonts w:ascii="Times New Roman" w:hAnsi="Times New Roman" w:cs="Times New Roman"/>
          <w:color w:val="000000" w:themeColor="text1"/>
          <w:sz w:val="20"/>
          <w:szCs w:val="20"/>
        </w:rPr>
        <w:t>Fadeyi</w:t>
      </w:r>
      <w:proofErr w:type="spellEnd"/>
      <w:r>
        <w:rPr>
          <w:rFonts w:ascii="Times New Roman" w:hAnsi="Times New Roman" w:cs="Times New Roman"/>
          <w:color w:val="000000" w:themeColor="text1"/>
          <w:sz w:val="20"/>
          <w:szCs w:val="20"/>
        </w:rPr>
        <w:t xml:space="preserve"> A,</w:t>
      </w:r>
      <w:r>
        <w:rPr>
          <w:rFonts w:ascii="Times New Roman" w:hAnsi="Times New Roman" w:cs="Times New Roman"/>
          <w:color w:val="000000" w:themeColor="text1"/>
          <w:sz w:val="20"/>
          <w:szCs w:val="20"/>
          <w:vertAlign w:val="superscript"/>
        </w:rPr>
        <w:t xml:space="preserve"> </w:t>
      </w:r>
      <w:proofErr w:type="spellStart"/>
      <w:r>
        <w:rPr>
          <w:rFonts w:ascii="Times New Roman" w:hAnsi="Times New Roman" w:cs="Times New Roman"/>
          <w:color w:val="000000" w:themeColor="text1"/>
          <w:sz w:val="20"/>
          <w:szCs w:val="20"/>
        </w:rPr>
        <w:t>Alli</w:t>
      </w:r>
      <w:proofErr w:type="spellEnd"/>
      <w:r>
        <w:rPr>
          <w:rFonts w:ascii="Times New Roman" w:hAnsi="Times New Roman" w:cs="Times New Roman"/>
          <w:color w:val="000000" w:themeColor="text1"/>
          <w:sz w:val="20"/>
          <w:szCs w:val="20"/>
        </w:rPr>
        <w:t xml:space="preserve"> JA. 2010. HIV-1 and -2 Antibodies among Children in </w:t>
      </w:r>
      <w:proofErr w:type="spellStart"/>
      <w:r>
        <w:rPr>
          <w:rFonts w:ascii="Times New Roman" w:hAnsi="Times New Roman" w:cs="Times New Roman"/>
          <w:color w:val="000000" w:themeColor="text1"/>
          <w:sz w:val="20"/>
          <w:szCs w:val="20"/>
        </w:rPr>
        <w:t>Anyigba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Kogi</w:t>
      </w:r>
      <w:proofErr w:type="spellEnd"/>
      <w:r>
        <w:rPr>
          <w:rFonts w:ascii="Times New Roman" w:hAnsi="Times New Roman" w:cs="Times New Roman"/>
          <w:color w:val="000000" w:themeColor="text1"/>
          <w:sz w:val="20"/>
          <w:szCs w:val="20"/>
        </w:rPr>
        <w:t xml:space="preserve"> State, Nigeria. </w:t>
      </w:r>
      <w:r>
        <w:rPr>
          <w:rFonts w:ascii="Times New Roman" w:hAnsi="Times New Roman" w:cs="Times New Roman"/>
          <w:i/>
          <w:color w:val="000000" w:themeColor="text1"/>
          <w:sz w:val="20"/>
          <w:szCs w:val="20"/>
        </w:rPr>
        <w:t xml:space="preserve">Asian J.  Med. Sci., </w:t>
      </w:r>
      <w:r>
        <w:rPr>
          <w:rFonts w:ascii="Times New Roman" w:hAnsi="Times New Roman" w:cs="Times New Roman"/>
          <w:b/>
          <w:bCs/>
          <w:iCs/>
          <w:color w:val="000000" w:themeColor="text1"/>
          <w:sz w:val="20"/>
          <w:szCs w:val="20"/>
        </w:rPr>
        <w:t>2</w:t>
      </w:r>
      <w:r>
        <w:rPr>
          <w:rFonts w:ascii="Times New Roman" w:hAnsi="Times New Roman" w:cs="Times New Roman"/>
          <w:iCs/>
          <w:color w:val="000000" w:themeColor="text1"/>
          <w:sz w:val="20"/>
          <w:szCs w:val="20"/>
        </w:rPr>
        <w:t>(4): 170-176</w:t>
      </w:r>
      <w:r>
        <w:rPr>
          <w:rFonts w:ascii="Times New Roman" w:hAnsi="Times New Roman" w:cs="Times New Roman"/>
          <w:i/>
          <w:color w:val="000000" w:themeColor="text1"/>
          <w:sz w:val="20"/>
          <w:szCs w:val="20"/>
        </w:rPr>
        <w:t>.</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United Nations Programme on HIV/AIDS/World Health Organization (UNAIDS/WHO). 2009</w:t>
      </w:r>
      <w:r>
        <w:rPr>
          <w:rFonts w:ascii="Times New Roman" w:hAnsi="Times New Roman" w:cs="Times New Roman"/>
          <w:color w:val="000000" w:themeColor="text1"/>
          <w:sz w:val="20"/>
          <w:szCs w:val="20"/>
        </w:rPr>
        <w:t>.</w:t>
      </w:r>
      <w:r>
        <w:rPr>
          <w:rStyle w:val="apple-converted-space"/>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 xml:space="preserve">Report on the Global AIDS Epidemic: Global Facts and Figures. </w:t>
      </w:r>
      <w:r>
        <w:rPr>
          <w:rFonts w:ascii="Times New Roman" w:hAnsi="Times New Roman" w:cs="Times New Roman"/>
          <w:i/>
          <w:iCs/>
          <w:color w:val="000000" w:themeColor="text1"/>
          <w:sz w:val="20"/>
          <w:szCs w:val="20"/>
        </w:rPr>
        <w:t xml:space="preserve">AIDS epidemic update </w:t>
      </w:r>
      <w:r>
        <w:rPr>
          <w:rFonts w:ascii="Times New Roman" w:hAnsi="Times New Roman" w:cs="Times New Roman"/>
          <w:color w:val="000000" w:themeColor="text1"/>
          <w:sz w:val="20"/>
          <w:szCs w:val="20"/>
        </w:rPr>
        <w:t>December 2009. pp1-2. http://www.unaids.org/epi/2009/doc/EPIupdate2009_pdf_en/epi-update2009_en.pdf; http://data.unaids.org/pub/FactSheet/2009/20091124_FS_mena_en.pdf. Acc</w:t>
      </w:r>
      <w:r>
        <w:rPr>
          <w:rFonts w:ascii="Times New Roman" w:hAnsi="Times New Roman" w:cs="Times New Roman"/>
          <w:color w:val="000000" w:themeColor="text1"/>
          <w:sz w:val="20"/>
          <w:szCs w:val="20"/>
        </w:rPr>
        <w:t>essed February 24, 2010</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United Nations AIDS Programme (UNAIDS). 2016. Global Statistics, 2030 -Ending the AIDS epidemic. The Joint United Nations Programme on HIV/AIDS (UNAIDS) Fact Sheet 2016, pp1-16. </w:t>
      </w:r>
      <w:hyperlink r:id="rId16" w:history="1">
        <w:r>
          <w:rPr>
            <w:rStyle w:val="Hyperlink"/>
            <w:rFonts w:ascii="Times New Roman" w:hAnsi="Times New Roman" w:cs="Times New Roman"/>
            <w:color w:val="000000" w:themeColor="text1"/>
            <w:sz w:val="20"/>
            <w:szCs w:val="20"/>
          </w:rPr>
          <w:t>https://www.unaids.org/sites/default/files/media_asset/20150901_FactSheet_2015_en.pdf</w:t>
        </w:r>
      </w:hyperlink>
      <w:r>
        <w:rPr>
          <w:rFonts w:ascii="Times New Roman" w:hAnsi="Times New Roman" w:cs="Times New Roman"/>
          <w:color w:val="000000" w:themeColor="text1"/>
          <w:sz w:val="20"/>
          <w:szCs w:val="20"/>
        </w:rPr>
        <w:t>. Accessed August 2019</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rPr>
        <w:t>United Nations AIDS Programme, UNAIDS. 2018.</w:t>
      </w:r>
      <w:r>
        <w:rPr>
          <w:rFonts w:ascii="Times New Roman" w:hAnsi="Times New Roman" w:cs="Times New Roman"/>
          <w:color w:val="000000" w:themeColor="text1"/>
          <w:sz w:val="20"/>
          <w:szCs w:val="20"/>
          <w:lang w:val="en-US"/>
        </w:rPr>
        <w:t xml:space="preserve"> HIV/AIDS: State of the Epidemic. </w:t>
      </w:r>
      <w:r>
        <w:rPr>
          <w:rFonts w:ascii="Times New Roman" w:hAnsi="Times New Roman" w:cs="Times New Roman"/>
          <w:color w:val="000000" w:themeColor="text1"/>
          <w:sz w:val="20"/>
          <w:szCs w:val="20"/>
        </w:rPr>
        <w:t xml:space="preserve">UNAIDS Joint United Nations Programme on HIV/AIDS, UNAIDS/JC2929E, Geneva, Switzerland, pp370. </w:t>
      </w:r>
      <w:hyperlink r:id="rId17" w:history="1">
        <w:r>
          <w:rPr>
            <w:rStyle w:val="Hyperlink"/>
            <w:rFonts w:ascii="Times New Roman" w:hAnsi="Times New Roman" w:cs="Times New Roman"/>
            <w:color w:val="000000" w:themeColor="text1"/>
            <w:sz w:val="20"/>
            <w:szCs w:val="20"/>
          </w:rPr>
          <w:t>https://www.unaids.org/sites/default/files/media_asset/unaids-data-20</w:t>
        </w:r>
        <w:r>
          <w:rPr>
            <w:rStyle w:val="Hyperlink"/>
            <w:rFonts w:ascii="Times New Roman" w:hAnsi="Times New Roman" w:cs="Times New Roman"/>
            <w:color w:val="000000" w:themeColor="text1"/>
            <w:sz w:val="20"/>
            <w:szCs w:val="20"/>
          </w:rPr>
          <w:t>18_en.pdf</w:t>
        </w:r>
      </w:hyperlink>
      <w:r>
        <w:rPr>
          <w:rFonts w:ascii="Times New Roman" w:hAnsi="Times New Roman" w:cs="Times New Roman"/>
          <w:color w:val="000000" w:themeColor="text1"/>
          <w:sz w:val="20"/>
          <w:szCs w:val="20"/>
        </w:rPr>
        <w:t>. Accessed August 2019.</w:t>
      </w:r>
    </w:p>
    <w:p w:rsidR="00927600" w:rsidRDefault="00D915F8" w:rsidP="00AF25E2">
      <w:pPr>
        <w:numPr>
          <w:ilvl w:val="0"/>
          <w:numId w:val="1"/>
        </w:numPr>
        <w:adjustRightInd w:val="0"/>
        <w:snapToGrid w:val="0"/>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United Nations General Assembly Special Session (UNGASS). 2010. Country Progress Report Nigeria, </w:t>
      </w:r>
      <w:r>
        <w:rPr>
          <w:rFonts w:ascii="Times New Roman" w:hAnsi="Times New Roman" w:cs="Times New Roman"/>
          <w:bCs/>
          <w:color w:val="000000" w:themeColor="text1"/>
          <w:sz w:val="20"/>
          <w:szCs w:val="20"/>
        </w:rPr>
        <w:t>March 2010</w:t>
      </w:r>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National Agency for The Control of AIDS Reporting Period: January 2008–December 2009</w:t>
      </w:r>
    </w:p>
    <w:p w:rsidR="00927600" w:rsidRDefault="00D915F8" w:rsidP="00AF25E2">
      <w:pPr>
        <w:pStyle w:val="NoSpacing"/>
        <w:numPr>
          <w:ilvl w:val="0"/>
          <w:numId w:val="1"/>
        </w:numPr>
        <w:adjustRightInd w:val="0"/>
        <w:snapToGrid w:val="0"/>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World Health Organisation.</w:t>
      </w:r>
      <w:r>
        <w:rPr>
          <w:rFonts w:ascii="Times New Roman" w:hAnsi="Times New Roman" w:cs="Times New Roman"/>
          <w:color w:val="000000" w:themeColor="text1"/>
          <w:sz w:val="20"/>
          <w:szCs w:val="20"/>
        </w:rPr>
        <w:t xml:space="preserve"> 2014. HIV/AIDS global and regional statistics report 2014 fact sheet. Geneva. </w:t>
      </w:r>
    </w:p>
    <w:p w:rsidR="00927600" w:rsidRDefault="00D915F8" w:rsidP="00AF25E2">
      <w:pPr>
        <w:numPr>
          <w:ilvl w:val="0"/>
          <w:numId w:val="1"/>
        </w:numPr>
        <w:adjustRightInd w:val="0"/>
        <w:snapToGrid w:val="0"/>
        <w:spacing w:after="0" w:line="240" w:lineRule="auto"/>
        <w:ind w:left="709" w:hanging="709"/>
        <w:jc w:val="both"/>
        <w:rPr>
          <w:rStyle w:val="HTMLCite"/>
          <w:rFonts w:ascii="Times New Roman" w:hAnsi="Times New Roman" w:cs="Times New Roman"/>
          <w:color w:val="000000" w:themeColor="text1"/>
          <w:sz w:val="20"/>
          <w:szCs w:val="20"/>
        </w:rPr>
      </w:pPr>
      <w:r>
        <w:rPr>
          <w:rStyle w:val="groupname"/>
          <w:rFonts w:ascii="Times New Roman" w:hAnsi="Times New Roman" w:cs="Times New Roman"/>
          <w:color w:val="000000" w:themeColor="text1"/>
          <w:sz w:val="20"/>
          <w:szCs w:val="20"/>
        </w:rPr>
        <w:t>World Health Organization</w:t>
      </w:r>
      <w:r>
        <w:rPr>
          <w:rStyle w:val="HTMLCite"/>
          <w:rFonts w:ascii="Times New Roman" w:hAnsi="Times New Roman" w:cs="Times New Roman"/>
          <w:color w:val="000000" w:themeColor="text1"/>
          <w:sz w:val="20"/>
          <w:szCs w:val="20"/>
        </w:rPr>
        <w:t xml:space="preserve">. </w:t>
      </w:r>
      <w:r>
        <w:rPr>
          <w:rStyle w:val="HTMLCite"/>
          <w:rFonts w:ascii="Times New Roman" w:hAnsi="Times New Roman" w:cs="Times New Roman"/>
          <w:i w:val="0"/>
          <w:iCs w:val="0"/>
          <w:color w:val="000000" w:themeColor="text1"/>
          <w:sz w:val="20"/>
          <w:szCs w:val="20"/>
        </w:rPr>
        <w:t>2016</w:t>
      </w:r>
      <w:r>
        <w:rPr>
          <w:rStyle w:val="HTMLCite"/>
          <w:rFonts w:ascii="Times New Roman" w:hAnsi="Times New Roman" w:cs="Times New Roman"/>
          <w:color w:val="000000" w:themeColor="text1"/>
          <w:sz w:val="20"/>
          <w:szCs w:val="20"/>
        </w:rPr>
        <w:t>. </w:t>
      </w:r>
      <w:r>
        <w:rPr>
          <w:rStyle w:val="booktitle"/>
          <w:rFonts w:ascii="Times New Roman" w:hAnsi="Times New Roman" w:cs="Times New Roman"/>
          <w:iCs/>
          <w:color w:val="000000" w:themeColor="text1"/>
          <w:sz w:val="20"/>
          <w:szCs w:val="20"/>
        </w:rPr>
        <w:t>Global AIDS Update</w:t>
      </w:r>
      <w:r>
        <w:rPr>
          <w:rStyle w:val="HTMLCite"/>
          <w:rFonts w:ascii="Times New Roman" w:hAnsi="Times New Roman" w:cs="Times New Roman"/>
          <w:color w:val="000000" w:themeColor="text1"/>
          <w:sz w:val="20"/>
          <w:szCs w:val="20"/>
        </w:rPr>
        <w:t>. </w:t>
      </w:r>
      <w:r>
        <w:rPr>
          <w:rStyle w:val="publisherlocation"/>
          <w:rFonts w:ascii="Times New Roman" w:hAnsi="Times New Roman" w:cs="Times New Roman"/>
          <w:color w:val="000000" w:themeColor="text1"/>
          <w:sz w:val="20"/>
          <w:szCs w:val="20"/>
        </w:rPr>
        <w:t>Geneva</w:t>
      </w:r>
      <w:r>
        <w:rPr>
          <w:rStyle w:val="HTMLCite"/>
          <w:rFonts w:ascii="Times New Roman" w:hAnsi="Times New Roman" w:cs="Times New Roman"/>
          <w:color w:val="000000" w:themeColor="text1"/>
          <w:sz w:val="20"/>
          <w:szCs w:val="20"/>
        </w:rPr>
        <w:t>: World Health Organization. Available at:</w:t>
      </w:r>
      <w:r w:rsidR="00AF25E2">
        <w:rPr>
          <w:rStyle w:val="HTMLCite"/>
          <w:rFonts w:ascii="Times New Roman" w:hAnsi="Times New Roman" w:cs="Times New Roman" w:hint="eastAsia"/>
          <w:color w:val="000000" w:themeColor="text1"/>
          <w:sz w:val="20"/>
          <w:szCs w:val="20"/>
          <w:lang w:eastAsia="zh-CN"/>
        </w:rPr>
        <w:t xml:space="preserve"> </w:t>
      </w:r>
      <w:hyperlink r:id="rId18" w:tgtFrame="_blank" w:tooltip="Link to external resource: http://www.who.int/hiv/pub/arv/global-aids-update-2016-pub/en/" w:history="1">
        <w:r>
          <w:rPr>
            <w:rStyle w:val="Hyperlink"/>
            <w:rFonts w:ascii="Times New Roman" w:hAnsi="Times New Roman" w:cs="Times New Roman"/>
            <w:color w:val="000000" w:themeColor="text1"/>
            <w:sz w:val="20"/>
            <w:szCs w:val="20"/>
          </w:rPr>
          <w:t>www.who.int/HIV/pub/arv/global-aids-update-2016-pub/en/</w:t>
        </w:r>
      </w:hyperlink>
      <w:r>
        <w:rPr>
          <w:rStyle w:val="HTMLCite"/>
          <w:rFonts w:ascii="Times New Roman" w:hAnsi="Times New Roman" w:cs="Times New Roman"/>
          <w:color w:val="000000" w:themeColor="text1"/>
          <w:sz w:val="20"/>
          <w:szCs w:val="20"/>
        </w:rPr>
        <w:t>. Accessed June 2016</w:t>
      </w:r>
    </w:p>
    <w:p w:rsidR="00927600" w:rsidRDefault="00927600" w:rsidP="00AF25E2">
      <w:pPr>
        <w:adjustRightInd w:val="0"/>
        <w:snapToGrid w:val="0"/>
        <w:spacing w:after="0" w:line="240" w:lineRule="auto"/>
        <w:rPr>
          <w:rStyle w:val="HTMLCite"/>
          <w:rFonts w:ascii="Times New Roman" w:hAnsi="Times New Roman" w:cs="Times New Roman"/>
          <w:color w:val="000000" w:themeColor="text1"/>
          <w:sz w:val="20"/>
          <w:szCs w:val="20"/>
        </w:rPr>
        <w:sectPr w:rsidR="00927600">
          <w:type w:val="continuous"/>
          <w:pgSz w:w="12240" w:h="15839"/>
          <w:pgMar w:top="1440" w:right="1440" w:bottom="1440" w:left="1440" w:header="706" w:footer="576" w:gutter="0"/>
          <w:cols w:num="2" w:space="708"/>
          <w:docGrid w:linePitch="360"/>
        </w:sectPr>
      </w:pPr>
    </w:p>
    <w:p w:rsidR="00927600" w:rsidRDefault="00927600" w:rsidP="00AF25E2">
      <w:pPr>
        <w:adjustRightInd w:val="0"/>
        <w:snapToGrid w:val="0"/>
        <w:spacing w:after="0" w:line="240" w:lineRule="auto"/>
        <w:rPr>
          <w:rStyle w:val="HTMLCite"/>
          <w:rFonts w:ascii="Times New Roman" w:hAnsi="Times New Roman" w:cs="Times New Roman"/>
          <w:color w:val="000000" w:themeColor="text1"/>
          <w:sz w:val="20"/>
          <w:szCs w:val="20"/>
          <w:lang w:eastAsia="zh-CN"/>
        </w:rPr>
      </w:pPr>
    </w:p>
    <w:p w:rsidR="00927600" w:rsidRDefault="00927600" w:rsidP="00AF25E2">
      <w:pPr>
        <w:adjustRightInd w:val="0"/>
        <w:snapToGrid w:val="0"/>
        <w:spacing w:after="0" w:line="240" w:lineRule="auto"/>
        <w:rPr>
          <w:rStyle w:val="HTMLCite"/>
          <w:rFonts w:ascii="Times New Roman" w:hAnsi="Times New Roman" w:cs="Times New Roman"/>
          <w:i w:val="0"/>
          <w:color w:val="000000" w:themeColor="text1"/>
          <w:sz w:val="20"/>
          <w:szCs w:val="20"/>
          <w:lang w:eastAsia="zh-CN"/>
        </w:rPr>
      </w:pPr>
    </w:p>
    <w:p w:rsidR="00927600" w:rsidRDefault="00D915F8" w:rsidP="00AF25E2">
      <w:pPr>
        <w:adjustRightInd w:val="0"/>
        <w:snapToGrid w:val="0"/>
        <w:spacing w:after="0" w:line="240" w:lineRule="auto"/>
        <w:ind w:right="400"/>
        <w:rPr>
          <w:rStyle w:val="HTMLCite"/>
          <w:rFonts w:ascii="Times New Roman" w:hAnsi="Times New Roman" w:cs="Times New Roman"/>
          <w:i w:val="0"/>
          <w:color w:val="000000" w:themeColor="text1"/>
          <w:sz w:val="20"/>
          <w:szCs w:val="20"/>
          <w:lang w:eastAsia="zh-CN"/>
        </w:rPr>
      </w:pPr>
      <w:r>
        <w:rPr>
          <w:rStyle w:val="HTMLCite"/>
          <w:rFonts w:ascii="Times New Roman" w:hAnsi="Times New Roman" w:cs="Times New Roman"/>
          <w:i w:val="0"/>
          <w:color w:val="000000" w:themeColor="text1"/>
          <w:sz w:val="20"/>
          <w:szCs w:val="20"/>
          <w:lang w:eastAsia="zh-CN"/>
        </w:rPr>
        <w:t>8/22/2022</w:t>
      </w:r>
    </w:p>
    <w:sectPr w:rsidR="00927600" w:rsidSect="00927600">
      <w:type w:val="continuous"/>
      <w:pgSz w:w="12240" w:h="15839"/>
      <w:pgMar w:top="1440" w:right="1440" w:bottom="1440" w:left="1440" w:header="706" w:footer="5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5F8" w:rsidRDefault="00D915F8">
      <w:pPr>
        <w:spacing w:line="240" w:lineRule="auto"/>
      </w:pPr>
      <w:r>
        <w:separator/>
      </w:r>
    </w:p>
  </w:endnote>
  <w:endnote w:type="continuationSeparator" w:id="0">
    <w:p w:rsidR="00D915F8" w:rsidRDefault="00D915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00" w:rsidRDefault="00927600">
    <w:pPr>
      <w:jc w:val="center"/>
      <w:rPr>
        <w:rFonts w:ascii="Times New Roman" w:hAnsi="Times New Roman" w:cs="Times New Roman"/>
        <w:lang w:eastAsia="zh-CN"/>
      </w:rPr>
    </w:pPr>
    <w:r w:rsidRPr="00927600">
      <w:pict>
        <v:shapetype id="_x0000_t202" coordsize="21600,21600" o:spt="202" path="m,l,21600r21600,l21600,xe">
          <v:stroke joinstyle="miter"/>
          <v:path gradientshapeok="t" o:connecttype="rect"/>
        </v:shapetype>
        <v:shape id="_x0000_s2049" type="#_x0000_t202" style="position:absolute;left:0;text-align:left;margin-left:233.3pt;margin-top:4.5pt;width:2in;height:2in;z-index:251659264;mso-wrap-style:none;mso-position-horizontal-relative:margin" filled="f" stroked="f">
          <v:textbox style="mso-fit-shape-to-text:t" inset="0,0,0,0">
            <w:txbxContent>
              <w:p w:rsidR="00927600" w:rsidRDefault="00927600">
                <w:pPr>
                  <w:pStyle w:val="Footer"/>
                </w:pPr>
                <w:r>
                  <w:rPr>
                    <w:rFonts w:ascii="Times New Roman" w:hAnsi="Times New Roman" w:cs="Times New Roman"/>
                    <w:sz w:val="20"/>
                    <w:szCs w:val="20"/>
                  </w:rPr>
                  <w:fldChar w:fldCharType="begin"/>
                </w:r>
                <w:r w:rsidR="00D915F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46FF3">
                  <w:rPr>
                    <w:rFonts w:ascii="Times New Roman" w:hAnsi="Times New Roman" w:cs="Times New Roman"/>
                    <w:noProof/>
                    <w:sz w:val="20"/>
                    <w:szCs w:val="20"/>
                  </w:rPr>
                  <w:t>40</w:t>
                </w:r>
                <w:r>
                  <w:rPr>
                    <w:rFonts w:ascii="Times New Roman" w:hAnsi="Times New Roman" w:cs="Times New Roman"/>
                    <w:sz w:val="20"/>
                    <w:szCs w:val="20"/>
                  </w:rPr>
                  <w:fldChar w:fldCharType="end"/>
                </w:r>
              </w:p>
            </w:txbxContent>
          </v:textbox>
          <w10:wrap anchorx="margin"/>
        </v:shape>
      </w:pict>
    </w:r>
    <w:hyperlink r:id="rId1" w:history="1">
      <w:r w:rsidR="00D915F8">
        <w:rPr>
          <w:rStyle w:val="Hyperlink"/>
          <w:rFonts w:ascii="Times New Roman" w:hAnsi="Times New Roman" w:cs="Times New Roman"/>
          <w:sz w:val="20"/>
          <w:szCs w:val="20"/>
        </w:rPr>
        <w:t>http://www.sciencepub.net/newyork</w:t>
      </w:r>
    </w:hyperlink>
    <w:r w:rsidR="00D915F8">
      <w:rPr>
        <w:rFonts w:ascii="Times New Roman" w:hAnsi="Times New Roman" w:cs="Times New Roman"/>
        <w:bCs/>
        <w:sz w:val="20"/>
      </w:rPr>
      <w:t xml:space="preserve">                        </w:t>
    </w:r>
    <w:r w:rsidR="00D915F8">
      <w:rPr>
        <w:rFonts w:ascii="Times New Roman" w:hAnsi="Times New Roman" w:cs="Times New Roman"/>
        <w:bCs/>
        <w:sz w:val="20"/>
      </w:rPr>
      <w:tab/>
    </w:r>
    <w:r w:rsidR="00D915F8">
      <w:rPr>
        <w:rFonts w:ascii="Times New Roman" w:hAnsi="Times New Roman" w:cs="Times New Roman"/>
        <w:bCs/>
        <w:sz w:val="20"/>
      </w:rPr>
      <w:tab/>
    </w:r>
    <w:r w:rsidR="00D915F8">
      <w:rPr>
        <w:rFonts w:ascii="Times New Roman" w:hAnsi="Times New Roman" w:cs="Times New Roman"/>
        <w:bCs/>
        <w:sz w:val="20"/>
      </w:rPr>
      <w:tab/>
      <w:t xml:space="preserve">                   </w:t>
    </w:r>
    <w:bookmarkStart w:id="1" w:name="OLE_LINK12"/>
    <w:bookmarkStart w:id="2" w:name="OLE_LINK13"/>
    <w:r>
      <w:rPr>
        <w:rFonts w:ascii="Times New Roman" w:hAnsi="Times New Roman" w:cs="Times New Roman"/>
        <w:bCs/>
        <w:sz w:val="20"/>
      </w:rPr>
      <w:fldChar w:fldCharType="begin"/>
    </w:r>
    <w:r w:rsidR="00D915F8">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sidR="00D915F8">
      <w:rPr>
        <w:rStyle w:val="Hyperlink"/>
        <w:rFonts w:ascii="Times New Roman" w:hAnsi="Times New Roman" w:cs="Times New Roman"/>
        <w:bCs/>
        <w:sz w:val="20"/>
      </w:rPr>
      <w:t>newyorksci@gmail.com</w:t>
    </w:r>
    <w:bookmarkEnd w:id="1"/>
    <w:bookmarkEnd w:id="2"/>
    <w:r>
      <w:rPr>
        <w:rFonts w:ascii="Times New Roman" w:hAnsi="Times New Roman" w:cs="Times New Roman"/>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00" w:rsidRDefault="00927600">
    <w:pPr>
      <w:jc w:val="center"/>
    </w:pPr>
    <w:r w:rsidRPr="00927600">
      <w:pict>
        <v:shapetype id="_x0000_t202" coordsize="21600,21600" o:spt="202" path="m,l,21600r21600,l21600,xe">
          <v:stroke joinstyle="miter"/>
          <v:path gradientshapeok="t" o:connecttype="rect"/>
        </v:shapetype>
        <v:shape id="_x0000_s2051" type="#_x0000_t202" style="position:absolute;left:0;text-align:left;margin-left:233.3pt;margin-top:4.5pt;width:2in;height:2in;z-index:251660288;mso-wrap-style:none;mso-position-horizontal-relative:margin" filled="f" stroked="f">
          <v:textbox style="mso-fit-shape-to-text:t" inset="0,0,0,0">
            <w:txbxContent>
              <w:p w:rsidR="00927600" w:rsidRDefault="00927600">
                <w:pPr>
                  <w:pStyle w:val="Footer"/>
                </w:pPr>
                <w:r>
                  <w:rPr>
                    <w:rFonts w:ascii="Times New Roman" w:hAnsi="Times New Roman" w:cs="Times New Roman"/>
                    <w:sz w:val="20"/>
                    <w:szCs w:val="20"/>
                  </w:rPr>
                  <w:fldChar w:fldCharType="begin"/>
                </w:r>
                <w:r w:rsidR="00D915F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F25E2">
                  <w:rPr>
                    <w:rFonts w:ascii="Times New Roman" w:hAnsi="Times New Roman" w:cs="Times New Roman"/>
                    <w:noProof/>
                    <w:sz w:val="20"/>
                    <w:szCs w:val="20"/>
                  </w:rPr>
                  <w:t>35</w:t>
                </w:r>
                <w:r>
                  <w:rPr>
                    <w:rFonts w:ascii="Times New Roman" w:hAnsi="Times New Roman" w:cs="Times New Roman"/>
                    <w:sz w:val="20"/>
                    <w:szCs w:val="20"/>
                  </w:rPr>
                  <w:fldChar w:fldCharType="end"/>
                </w:r>
              </w:p>
            </w:txbxContent>
          </v:textbox>
          <w10:wrap anchorx="margin"/>
        </v:shape>
      </w:pict>
    </w:r>
    <w:hyperlink r:id="rId1" w:history="1">
      <w:r w:rsidR="00D915F8">
        <w:rPr>
          <w:rStyle w:val="Hyperlink"/>
          <w:rFonts w:ascii="Times New Roman" w:hAnsi="Times New Roman" w:cs="Times New Roman"/>
          <w:sz w:val="20"/>
          <w:szCs w:val="20"/>
        </w:rPr>
        <w:t>http://www.sciencepub.net/newyork</w:t>
      </w:r>
    </w:hyperlink>
    <w:r w:rsidR="00D915F8">
      <w:rPr>
        <w:rFonts w:ascii="Times New Roman" w:hAnsi="Times New Roman" w:cs="Times New Roman"/>
        <w:bCs/>
        <w:sz w:val="20"/>
      </w:rPr>
      <w:t xml:space="preserve">                        </w:t>
    </w:r>
    <w:r w:rsidR="00D915F8">
      <w:rPr>
        <w:rFonts w:ascii="Times New Roman" w:hAnsi="Times New Roman" w:cs="Times New Roman"/>
        <w:bCs/>
        <w:sz w:val="20"/>
      </w:rPr>
      <w:tab/>
    </w:r>
    <w:r w:rsidR="00D915F8">
      <w:rPr>
        <w:rFonts w:ascii="Times New Roman" w:hAnsi="Times New Roman" w:cs="Times New Roman"/>
        <w:bCs/>
        <w:sz w:val="20"/>
      </w:rPr>
      <w:tab/>
    </w:r>
    <w:r w:rsidR="00D915F8">
      <w:rPr>
        <w:rFonts w:ascii="Times New Roman" w:hAnsi="Times New Roman" w:cs="Times New Roman"/>
        <w:bCs/>
        <w:sz w:val="20"/>
      </w:rPr>
      <w:tab/>
      <w:t xml:space="preserve">                   </w:t>
    </w:r>
    <w:hyperlink r:id="rId2" w:history="1">
      <w:r w:rsidR="00D915F8">
        <w:rPr>
          <w:rStyle w:val="Hyperlink"/>
          <w:rFonts w:ascii="Times New Roman" w:hAnsi="Times New Roman" w:cs="Times New Roman"/>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5F8" w:rsidRDefault="00D915F8">
      <w:pPr>
        <w:spacing w:after="0"/>
      </w:pPr>
      <w:r>
        <w:separator/>
      </w:r>
    </w:p>
  </w:footnote>
  <w:footnote w:type="continuationSeparator" w:id="0">
    <w:p w:rsidR="00D915F8" w:rsidRDefault="00D915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00" w:rsidRDefault="00D915F8">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val="en-US"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val="en-US" w:eastAsia="zh-CN"/>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00" w:rsidRDefault="00D915F8">
    <w:pPr>
      <w:pStyle w:val="Header"/>
    </w:pPr>
    <w:r>
      <w:rPr>
        <w:noProof/>
        <w:szCs w:val="20"/>
        <w:lang w:val="en-US" w:eastAsia="zh-CN"/>
      </w:rPr>
      <w:drawing>
        <wp:inline distT="0" distB="0" distL="114300" distR="114300">
          <wp:extent cx="5975985" cy="780415"/>
          <wp:effectExtent l="0" t="0" r="571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3708C7"/>
    <w:multiLevelType w:val="multilevel"/>
    <w:tmpl w:val="F13708C7"/>
    <w:lvl w:ilvl="0">
      <w:start w:val="1"/>
      <w:numFmt w:val="decimal"/>
      <w:lvlText w:val="[%1]."/>
      <w:lvlJc w:val="left"/>
      <w:pPr>
        <w:ind w:left="80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c0t7QwNLM0MDM2MDFU0lEKTi0uzszPAykwqgUAsd5kniwAAAA="/>
    <w:docVar w:name="commondata" w:val="eyJoZGlkIjoiYTdkYmE0MzY4NGFlMTBiZDlmNThmODdlODkwMTdiNjIifQ=="/>
  </w:docVars>
  <w:rsids>
    <w:rsidRoot w:val="00B26557"/>
    <w:rsid w:val="000357F2"/>
    <w:rsid w:val="00043949"/>
    <w:rsid w:val="00052917"/>
    <w:rsid w:val="000B6873"/>
    <w:rsid w:val="000D6BBF"/>
    <w:rsid w:val="00116BB3"/>
    <w:rsid w:val="00133A45"/>
    <w:rsid w:val="00141CD5"/>
    <w:rsid w:val="00152295"/>
    <w:rsid w:val="001735A8"/>
    <w:rsid w:val="0019607A"/>
    <w:rsid w:val="001A4406"/>
    <w:rsid w:val="001B2572"/>
    <w:rsid w:val="001E0864"/>
    <w:rsid w:val="002171A2"/>
    <w:rsid w:val="00230A98"/>
    <w:rsid w:val="002527CB"/>
    <w:rsid w:val="0028204E"/>
    <w:rsid w:val="002A3C63"/>
    <w:rsid w:val="002B6265"/>
    <w:rsid w:val="002C3ECB"/>
    <w:rsid w:val="003266A9"/>
    <w:rsid w:val="0034084D"/>
    <w:rsid w:val="00352BF3"/>
    <w:rsid w:val="00365B70"/>
    <w:rsid w:val="003A151D"/>
    <w:rsid w:val="003C62F1"/>
    <w:rsid w:val="00405383"/>
    <w:rsid w:val="0042262E"/>
    <w:rsid w:val="00424B55"/>
    <w:rsid w:val="00443750"/>
    <w:rsid w:val="00455CC3"/>
    <w:rsid w:val="00473112"/>
    <w:rsid w:val="004A4F56"/>
    <w:rsid w:val="004B523D"/>
    <w:rsid w:val="004F1FB8"/>
    <w:rsid w:val="00553E3B"/>
    <w:rsid w:val="005B233E"/>
    <w:rsid w:val="005C43B7"/>
    <w:rsid w:val="005E273A"/>
    <w:rsid w:val="00603B49"/>
    <w:rsid w:val="00611111"/>
    <w:rsid w:val="00621B0C"/>
    <w:rsid w:val="006225AD"/>
    <w:rsid w:val="0064575C"/>
    <w:rsid w:val="00646FF3"/>
    <w:rsid w:val="00676C3E"/>
    <w:rsid w:val="00684451"/>
    <w:rsid w:val="006920B7"/>
    <w:rsid w:val="00696A50"/>
    <w:rsid w:val="00696E82"/>
    <w:rsid w:val="006B2D3A"/>
    <w:rsid w:val="006C36C6"/>
    <w:rsid w:val="006D043C"/>
    <w:rsid w:val="006E723A"/>
    <w:rsid w:val="007142BE"/>
    <w:rsid w:val="007401D8"/>
    <w:rsid w:val="0074067E"/>
    <w:rsid w:val="00743FB8"/>
    <w:rsid w:val="00747F93"/>
    <w:rsid w:val="0077558D"/>
    <w:rsid w:val="00775DF0"/>
    <w:rsid w:val="00790F7B"/>
    <w:rsid w:val="00791BF8"/>
    <w:rsid w:val="0079355D"/>
    <w:rsid w:val="007A77BB"/>
    <w:rsid w:val="007B3959"/>
    <w:rsid w:val="007F6B58"/>
    <w:rsid w:val="00806582"/>
    <w:rsid w:val="008606C7"/>
    <w:rsid w:val="008D7FDA"/>
    <w:rsid w:val="008E4095"/>
    <w:rsid w:val="008E5874"/>
    <w:rsid w:val="009026B5"/>
    <w:rsid w:val="00912426"/>
    <w:rsid w:val="00927600"/>
    <w:rsid w:val="009301C7"/>
    <w:rsid w:val="009379C1"/>
    <w:rsid w:val="00953FA3"/>
    <w:rsid w:val="00956EAD"/>
    <w:rsid w:val="00964E67"/>
    <w:rsid w:val="00975AA3"/>
    <w:rsid w:val="0097750E"/>
    <w:rsid w:val="009A27D7"/>
    <w:rsid w:val="009A66AD"/>
    <w:rsid w:val="009B7331"/>
    <w:rsid w:val="009C09CF"/>
    <w:rsid w:val="009D1A71"/>
    <w:rsid w:val="009F7C93"/>
    <w:rsid w:val="00A03403"/>
    <w:rsid w:val="00A06A38"/>
    <w:rsid w:val="00A57929"/>
    <w:rsid w:val="00AD5107"/>
    <w:rsid w:val="00AF25E2"/>
    <w:rsid w:val="00B21DA1"/>
    <w:rsid w:val="00B26557"/>
    <w:rsid w:val="00B43575"/>
    <w:rsid w:val="00B61BD2"/>
    <w:rsid w:val="00BA257E"/>
    <w:rsid w:val="00BD0452"/>
    <w:rsid w:val="00BE25D0"/>
    <w:rsid w:val="00BE26BC"/>
    <w:rsid w:val="00C1571D"/>
    <w:rsid w:val="00C25926"/>
    <w:rsid w:val="00C31A81"/>
    <w:rsid w:val="00C42B4C"/>
    <w:rsid w:val="00C5158E"/>
    <w:rsid w:val="00C55CE1"/>
    <w:rsid w:val="00C72DC0"/>
    <w:rsid w:val="00C9122B"/>
    <w:rsid w:val="00C93612"/>
    <w:rsid w:val="00D24CEC"/>
    <w:rsid w:val="00D26A4C"/>
    <w:rsid w:val="00D27BCB"/>
    <w:rsid w:val="00D521DB"/>
    <w:rsid w:val="00D915F8"/>
    <w:rsid w:val="00DA4988"/>
    <w:rsid w:val="00DB1446"/>
    <w:rsid w:val="00DB1B1A"/>
    <w:rsid w:val="00DC49F5"/>
    <w:rsid w:val="00E15C72"/>
    <w:rsid w:val="00E5521C"/>
    <w:rsid w:val="00E75238"/>
    <w:rsid w:val="00E957E3"/>
    <w:rsid w:val="00EB5797"/>
    <w:rsid w:val="00EC4FA1"/>
    <w:rsid w:val="00ED7635"/>
    <w:rsid w:val="00EE0BE2"/>
    <w:rsid w:val="00EE4928"/>
    <w:rsid w:val="00F15D6B"/>
    <w:rsid w:val="00F16C28"/>
    <w:rsid w:val="00F2758D"/>
    <w:rsid w:val="00F5525B"/>
    <w:rsid w:val="00F72662"/>
    <w:rsid w:val="00F8717E"/>
    <w:rsid w:val="00F92A32"/>
    <w:rsid w:val="00F946DF"/>
    <w:rsid w:val="00FA381C"/>
    <w:rsid w:val="00FA4A79"/>
    <w:rsid w:val="03680E4B"/>
    <w:rsid w:val="13F12CB9"/>
    <w:rsid w:val="31477BE9"/>
    <w:rsid w:val="4A9B6C7D"/>
    <w:rsid w:val="7D927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HTML Cite" w:semiHidden="0"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00"/>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600"/>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927600"/>
    <w:pPr>
      <w:tabs>
        <w:tab w:val="center" w:pos="4513"/>
        <w:tab w:val="right" w:pos="9026"/>
      </w:tabs>
      <w:spacing w:after="0" w:line="240" w:lineRule="auto"/>
    </w:pPr>
  </w:style>
  <w:style w:type="paragraph" w:styleId="Header">
    <w:name w:val="header"/>
    <w:basedOn w:val="Normal"/>
    <w:link w:val="HeaderChar"/>
    <w:uiPriority w:val="99"/>
    <w:unhideWhenUsed/>
    <w:rsid w:val="00927600"/>
    <w:pPr>
      <w:tabs>
        <w:tab w:val="center" w:pos="4513"/>
        <w:tab w:val="right" w:pos="9026"/>
      </w:tabs>
      <w:spacing w:after="0" w:line="240" w:lineRule="auto"/>
    </w:pPr>
  </w:style>
  <w:style w:type="table" w:styleId="TableGrid">
    <w:name w:val="Table Grid"/>
    <w:basedOn w:val="TableNormal"/>
    <w:rsid w:val="00927600"/>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27600"/>
    <w:rPr>
      <w:i/>
      <w:iCs/>
    </w:rPr>
  </w:style>
  <w:style w:type="character" w:styleId="Hyperlink">
    <w:name w:val="Hyperlink"/>
    <w:basedOn w:val="DefaultParagraphFont"/>
    <w:unhideWhenUsed/>
    <w:qFormat/>
    <w:rsid w:val="00927600"/>
    <w:rPr>
      <w:color w:val="0000FF"/>
      <w:u w:val="single"/>
    </w:rPr>
  </w:style>
  <w:style w:type="character" w:styleId="HTMLCite">
    <w:name w:val="HTML Cite"/>
    <w:basedOn w:val="DefaultParagraphFont"/>
    <w:uiPriority w:val="99"/>
    <w:unhideWhenUsed/>
    <w:qFormat/>
    <w:rsid w:val="00927600"/>
    <w:rPr>
      <w:i/>
      <w:iCs/>
    </w:rPr>
  </w:style>
  <w:style w:type="paragraph" w:styleId="ListParagraph">
    <w:name w:val="List Paragraph"/>
    <w:basedOn w:val="Normal"/>
    <w:link w:val="ListParagraphChar"/>
    <w:uiPriority w:val="34"/>
    <w:qFormat/>
    <w:rsid w:val="00927600"/>
    <w:pPr>
      <w:ind w:left="720"/>
      <w:contextualSpacing/>
    </w:pPr>
  </w:style>
  <w:style w:type="character" w:customStyle="1" w:styleId="NoSpacingChar">
    <w:name w:val="No Spacing Char"/>
    <w:basedOn w:val="DefaultParagraphFont"/>
    <w:link w:val="NoSpacing"/>
    <w:uiPriority w:val="1"/>
    <w:qFormat/>
    <w:locked/>
    <w:rsid w:val="00927600"/>
  </w:style>
  <w:style w:type="paragraph" w:styleId="NoSpacing">
    <w:name w:val="No Spacing"/>
    <w:link w:val="NoSpacingChar"/>
    <w:uiPriority w:val="1"/>
    <w:qFormat/>
    <w:rsid w:val="00927600"/>
    <w:rPr>
      <w:sz w:val="22"/>
      <w:szCs w:val="22"/>
      <w:lang w:val="en-GB" w:eastAsia="en-US"/>
    </w:rPr>
  </w:style>
  <w:style w:type="character" w:customStyle="1" w:styleId="HeaderChar">
    <w:name w:val="Header Char"/>
    <w:basedOn w:val="DefaultParagraphFont"/>
    <w:link w:val="Header"/>
    <w:uiPriority w:val="99"/>
    <w:rsid w:val="00927600"/>
    <w:rPr>
      <w:rFonts w:eastAsiaTheme="minorEastAsia"/>
    </w:rPr>
  </w:style>
  <w:style w:type="character" w:customStyle="1" w:styleId="FooterChar">
    <w:name w:val="Footer Char"/>
    <w:basedOn w:val="DefaultParagraphFont"/>
    <w:link w:val="Footer"/>
    <w:uiPriority w:val="99"/>
    <w:rsid w:val="00927600"/>
    <w:rPr>
      <w:rFonts w:eastAsiaTheme="minorEastAsia"/>
    </w:rPr>
  </w:style>
  <w:style w:type="paragraph" w:customStyle="1" w:styleId="Default">
    <w:name w:val="Default"/>
    <w:rsid w:val="00927600"/>
    <w:pPr>
      <w:autoSpaceDE w:val="0"/>
      <w:autoSpaceDN w:val="0"/>
      <w:adjustRightInd w:val="0"/>
    </w:pPr>
    <w:rPr>
      <w:rFonts w:ascii="Arial" w:hAnsi="Arial" w:cs="Arial"/>
      <w:color w:val="000000"/>
      <w:sz w:val="24"/>
      <w:szCs w:val="24"/>
      <w:lang w:val="en-GB" w:eastAsia="en-US"/>
    </w:rPr>
  </w:style>
  <w:style w:type="character" w:customStyle="1" w:styleId="ListParagraphChar">
    <w:name w:val="List Paragraph Char"/>
    <w:link w:val="ListParagraph"/>
    <w:uiPriority w:val="34"/>
    <w:locked/>
    <w:rsid w:val="00927600"/>
    <w:rPr>
      <w:rFonts w:eastAsiaTheme="minorEastAsia"/>
    </w:rPr>
  </w:style>
  <w:style w:type="paragraph" w:customStyle="1" w:styleId="NoSpacing1">
    <w:name w:val="No Spacing1"/>
    <w:qFormat/>
    <w:rsid w:val="00927600"/>
    <w:rPr>
      <w:rFonts w:ascii="Times New Roman" w:eastAsia="Calibri" w:hAnsi="Times New Roman" w:cs="Times New Roman"/>
      <w:sz w:val="24"/>
      <w:szCs w:val="24"/>
      <w:lang w:val="en-GB" w:eastAsia="en-US"/>
    </w:rPr>
  </w:style>
  <w:style w:type="character" w:customStyle="1" w:styleId="element-citation">
    <w:name w:val="element-citation"/>
    <w:basedOn w:val="DefaultParagraphFont"/>
    <w:rsid w:val="00927600"/>
  </w:style>
  <w:style w:type="paragraph" w:customStyle="1" w:styleId="thesis">
    <w:name w:val="thesis"/>
    <w:basedOn w:val="Normal"/>
    <w:link w:val="thesisChar"/>
    <w:qFormat/>
    <w:rsid w:val="00927600"/>
    <w:pPr>
      <w:spacing w:after="100" w:afterAutospacing="1" w:line="480" w:lineRule="auto"/>
      <w:jc w:val="both"/>
    </w:pPr>
    <w:rPr>
      <w:rFonts w:eastAsiaTheme="minorHAnsi"/>
      <w:sz w:val="24"/>
      <w:szCs w:val="24"/>
      <w:lang w:val="en-US"/>
    </w:rPr>
  </w:style>
  <w:style w:type="character" w:customStyle="1" w:styleId="thesisChar">
    <w:name w:val="thesis Char"/>
    <w:basedOn w:val="DefaultParagraphFont"/>
    <w:link w:val="thesis"/>
    <w:rsid w:val="00927600"/>
    <w:rPr>
      <w:sz w:val="24"/>
      <w:szCs w:val="24"/>
      <w:lang w:val="en-US"/>
    </w:rPr>
  </w:style>
  <w:style w:type="table" w:customStyle="1" w:styleId="LightShading1">
    <w:name w:val="Light Shading1"/>
    <w:basedOn w:val="TableNormal"/>
    <w:uiPriority w:val="60"/>
    <w:rsid w:val="0092760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27600"/>
  </w:style>
  <w:style w:type="character" w:customStyle="1" w:styleId="printheaderlabel">
    <w:name w:val="printheader_label"/>
    <w:basedOn w:val="DefaultParagraphFont"/>
    <w:rsid w:val="00927600"/>
  </w:style>
  <w:style w:type="character" w:customStyle="1" w:styleId="ref-journal">
    <w:name w:val="ref-journal"/>
    <w:basedOn w:val="DefaultParagraphFont"/>
    <w:rsid w:val="00927600"/>
  </w:style>
  <w:style w:type="character" w:customStyle="1" w:styleId="ref-vol">
    <w:name w:val="ref-vol"/>
    <w:basedOn w:val="DefaultParagraphFont"/>
    <w:rsid w:val="00927600"/>
  </w:style>
  <w:style w:type="character" w:customStyle="1" w:styleId="groupname">
    <w:name w:val="groupname"/>
    <w:basedOn w:val="DefaultParagraphFont"/>
    <w:qFormat/>
    <w:rsid w:val="00927600"/>
  </w:style>
  <w:style w:type="character" w:customStyle="1" w:styleId="booktitle">
    <w:name w:val="booktitle"/>
    <w:basedOn w:val="DefaultParagraphFont"/>
    <w:qFormat/>
    <w:rsid w:val="00927600"/>
  </w:style>
  <w:style w:type="character" w:customStyle="1" w:styleId="publisherlocation">
    <w:name w:val="publisherlocation"/>
    <w:basedOn w:val="DefaultParagraphFont"/>
    <w:qFormat/>
    <w:rsid w:val="00927600"/>
  </w:style>
  <w:style w:type="character" w:customStyle="1" w:styleId="BalloonTextChar">
    <w:name w:val="Balloon Text Char"/>
    <w:basedOn w:val="DefaultParagraphFont"/>
    <w:link w:val="BalloonText"/>
    <w:uiPriority w:val="99"/>
    <w:semiHidden/>
    <w:rsid w:val="00927600"/>
    <w:rPr>
      <w:rFonts w:ascii="Segoe UI" w:eastAsiaTheme="minorEastAsia" w:hAnsi="Segoe UI" w:cs="Segoe UI"/>
      <w:sz w:val="18"/>
      <w:szCs w:val="18"/>
    </w:rPr>
  </w:style>
  <w:style w:type="paragraph" w:customStyle="1" w:styleId="n-generalsubheadings">
    <w:name w:val="n-general sub headings"/>
    <w:basedOn w:val="Normal"/>
    <w:next w:val="Normal"/>
    <w:qFormat/>
    <w:rsid w:val="00927600"/>
    <w:pPr>
      <w:spacing w:before="240" w:after="120" w:line="240" w:lineRule="auto"/>
    </w:pPr>
    <w:rPr>
      <w:rFonts w:ascii="Cambria" w:hAnsi="Cambria"/>
      <w:i/>
      <w:lang w:val="en-US"/>
    </w:rPr>
  </w:style>
  <w:style w:type="character" w:customStyle="1" w:styleId="UnresolvedMention1">
    <w:name w:val="Unresolved Mention1"/>
    <w:basedOn w:val="DefaultParagraphFont"/>
    <w:uiPriority w:val="99"/>
    <w:semiHidden/>
    <w:unhideWhenUsed/>
    <w:rsid w:val="009276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who.int/hiv/pub/arv/global-aids-update-2016-pub/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aids.org/sites/default/files/media_asset/unaids-data-2018_en.pdf" TargetMode="External"/><Relationship Id="rId2" Type="http://schemas.openxmlformats.org/officeDocument/2006/relationships/numbering" Target="numbering.xml"/><Relationship Id="rId16" Type="http://schemas.openxmlformats.org/officeDocument/2006/relationships/hyperlink" Target="https://www.unaids.org/sites/default/files/media_asset/20150901_FactSheet_2015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aids.org/en/resources/presscentre/pressreleaseandstatementarchive/2019/march/20190314-nigeri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nys150822.05" TargetMode="External"/><Relationship Id="rId14" Type="http://schemas.openxmlformats.org/officeDocument/2006/relationships/hyperlink" Target="http://www.apin.harvard.edu/AIDS_in_Nigeri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4459</Words>
  <Characters>25421</Characters>
  <Application>Microsoft Office Word</Application>
  <DocSecurity>0</DocSecurity>
  <Lines>211</Lines>
  <Paragraphs>59</Paragraphs>
  <ScaleCrop>false</ScaleCrop>
  <Company/>
  <LinksUpToDate>false</LinksUpToDate>
  <CharactersWithSpaces>29821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Iheanyi Okonko</dc:creator>
  <cp:lastModifiedBy>Administrator</cp:lastModifiedBy>
  <cp:revision>7</cp:revision>
  <dcterms:created xsi:type="dcterms:W3CDTF">2022-09-02T22:21:00Z</dcterms:created>
  <dcterms:modified xsi:type="dcterms:W3CDTF">2022-09-09T01:24:00Z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248A12B5F2DF405DA565A0678298F9D8</vt:lpwstr>
  </property>
</Properties>
</file>