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61A5" w14:textId="77777777" w:rsidR="007D14FF" w:rsidRDefault="007D14FF">
      <w:pPr>
        <w:spacing w:after="0" w:line="240" w:lineRule="auto"/>
        <w:jc w:val="center"/>
        <w:rPr>
          <w:rFonts w:asciiTheme="majorBidi" w:hAnsiTheme="majorBidi" w:cstheme="majorBidi"/>
          <w:b/>
          <w:bCs/>
          <w:sz w:val="20"/>
          <w:szCs w:val="20"/>
          <w:lang w:bidi="ar-EG"/>
        </w:rPr>
      </w:pPr>
    </w:p>
    <w:p w14:paraId="2FA89FB4" w14:textId="77777777" w:rsidR="007D14FF" w:rsidRDefault="00942FC3">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 xml:space="preserve"> Dickkopf-1 Prognostic value in Newborn with Hypoxic- Ischemic Encephalopathy</w:t>
      </w:r>
    </w:p>
    <w:p w14:paraId="73038F09" w14:textId="77777777" w:rsidR="007D14FF" w:rsidRDefault="007D14FF">
      <w:pPr>
        <w:spacing w:after="0" w:line="240" w:lineRule="auto"/>
        <w:jc w:val="center"/>
        <w:rPr>
          <w:rFonts w:asciiTheme="majorBidi" w:hAnsiTheme="majorBidi" w:cstheme="majorBidi"/>
          <w:b/>
          <w:bCs/>
          <w:sz w:val="20"/>
          <w:szCs w:val="20"/>
        </w:rPr>
      </w:pPr>
    </w:p>
    <w:p w14:paraId="6A933385" w14:textId="77777777" w:rsidR="007D14FF" w:rsidRDefault="00942FC3">
      <w:pPr>
        <w:spacing w:after="0" w:line="240" w:lineRule="auto"/>
        <w:jc w:val="center"/>
        <w:rPr>
          <w:rFonts w:asciiTheme="majorBidi" w:hAnsiTheme="majorBidi" w:cstheme="majorBidi"/>
          <w:sz w:val="20"/>
          <w:szCs w:val="20"/>
        </w:rPr>
      </w:pPr>
      <w:proofErr w:type="spellStart"/>
      <w:r>
        <w:rPr>
          <w:rFonts w:asciiTheme="majorBidi" w:hAnsiTheme="majorBidi" w:cstheme="majorBidi"/>
          <w:sz w:val="20"/>
          <w:szCs w:val="20"/>
        </w:rPr>
        <w:t>Abdalmoktader</w:t>
      </w:r>
      <w:proofErr w:type="spellEnd"/>
      <w:r>
        <w:rPr>
          <w:rFonts w:asciiTheme="majorBidi" w:hAnsiTheme="majorBidi" w:cstheme="majorBidi"/>
          <w:sz w:val="20"/>
          <w:szCs w:val="20"/>
        </w:rPr>
        <w:t xml:space="preserve">, A.M., Yousef, A.T., </w:t>
      </w:r>
      <w:proofErr w:type="spellStart"/>
      <w:r>
        <w:rPr>
          <w:rFonts w:asciiTheme="majorBidi" w:hAnsiTheme="majorBidi" w:cstheme="majorBidi"/>
          <w:sz w:val="20"/>
          <w:szCs w:val="20"/>
        </w:rPr>
        <w:t>Alkassem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Algameel</w:t>
      </w:r>
      <w:proofErr w:type="spellEnd"/>
      <w:r>
        <w:rPr>
          <w:rFonts w:asciiTheme="majorBidi" w:hAnsiTheme="majorBidi" w:cstheme="majorBidi"/>
          <w:sz w:val="20"/>
          <w:szCs w:val="20"/>
        </w:rPr>
        <w:t>, Karam, D.M.</w:t>
      </w:r>
      <w:r>
        <w:rPr>
          <w:rFonts w:asciiTheme="majorBidi" w:hAnsiTheme="majorBidi" w:cstheme="majorBidi"/>
          <w:sz w:val="20"/>
          <w:szCs w:val="20"/>
        </w:rPr>
        <w:br/>
      </w:r>
    </w:p>
    <w:p w14:paraId="2C2C5AD9" w14:textId="77777777" w:rsidR="007D14FF" w:rsidRDefault="00942FC3">
      <w:pPr>
        <w:spacing w:after="0" w:line="240" w:lineRule="auto"/>
        <w:jc w:val="center"/>
        <w:rPr>
          <w:rFonts w:asciiTheme="majorBidi" w:hAnsiTheme="majorBidi" w:cstheme="majorBidi"/>
          <w:sz w:val="20"/>
          <w:szCs w:val="20"/>
        </w:rPr>
      </w:pPr>
      <w:r>
        <w:rPr>
          <w:rFonts w:asciiTheme="majorBidi" w:hAnsiTheme="majorBidi" w:cstheme="majorBidi"/>
          <w:sz w:val="20"/>
          <w:szCs w:val="20"/>
        </w:rPr>
        <w:t>Pediatrics Department- Faculty of Medicine, Fayoum University, Egypt</w:t>
      </w:r>
    </w:p>
    <w:p w14:paraId="3CA5EF07" w14:textId="77777777" w:rsidR="007D14FF" w:rsidRDefault="00DE7B85">
      <w:pPr>
        <w:spacing w:after="0" w:line="240" w:lineRule="auto"/>
        <w:jc w:val="center"/>
        <w:rPr>
          <w:rFonts w:asciiTheme="majorBidi" w:hAnsiTheme="majorBidi" w:cstheme="majorBidi"/>
          <w:sz w:val="20"/>
          <w:szCs w:val="20"/>
        </w:rPr>
      </w:pPr>
      <w:hyperlink r:id="rId9" w:history="1">
        <w:r w:rsidR="00942FC3">
          <w:rPr>
            <w:rStyle w:val="Hyperlink"/>
            <w:rFonts w:asciiTheme="majorBidi" w:hAnsiTheme="majorBidi" w:cstheme="majorBidi"/>
            <w:sz w:val="20"/>
            <w:szCs w:val="20"/>
            <w:u w:val="none"/>
          </w:rPr>
          <w:t>drahmed@fayoum.edu.eg</w:t>
        </w:r>
      </w:hyperlink>
      <w:r w:rsidR="00942FC3">
        <w:rPr>
          <w:rFonts w:asciiTheme="majorBidi" w:hAnsiTheme="majorBidi" w:cstheme="majorBidi"/>
          <w:sz w:val="20"/>
          <w:szCs w:val="20"/>
        </w:rPr>
        <w:t xml:space="preserve">, </w:t>
      </w:r>
      <w:hyperlink r:id="rId10" w:history="1">
        <w:r w:rsidR="00942FC3">
          <w:rPr>
            <w:rStyle w:val="Hyperlink"/>
            <w:rFonts w:asciiTheme="majorBidi" w:hAnsiTheme="majorBidi" w:cstheme="majorBidi"/>
            <w:sz w:val="20"/>
            <w:szCs w:val="20"/>
            <w:u w:val="none"/>
          </w:rPr>
          <w:t>ashraftalaat1@yahoo.com</w:t>
        </w:r>
      </w:hyperlink>
      <w:r w:rsidR="00942FC3">
        <w:rPr>
          <w:rFonts w:asciiTheme="majorBidi" w:hAnsiTheme="majorBidi" w:cstheme="majorBidi"/>
          <w:sz w:val="20"/>
          <w:szCs w:val="20"/>
        </w:rPr>
        <w:t xml:space="preserve">, </w:t>
      </w:r>
      <w:hyperlink r:id="rId11" w:history="1">
        <w:r w:rsidR="00942FC3">
          <w:rPr>
            <w:rStyle w:val="Hyperlink"/>
            <w:rFonts w:asciiTheme="majorBidi" w:hAnsiTheme="majorBidi" w:cstheme="majorBidi"/>
            <w:sz w:val="20"/>
            <w:szCs w:val="20"/>
            <w:u w:val="none"/>
          </w:rPr>
          <w:t>a_algameel@yahoo.com</w:t>
        </w:r>
      </w:hyperlink>
      <w:r w:rsidR="00942FC3">
        <w:rPr>
          <w:rFonts w:asciiTheme="majorBidi" w:hAnsiTheme="majorBidi" w:cstheme="majorBidi"/>
          <w:sz w:val="20"/>
          <w:szCs w:val="20"/>
        </w:rPr>
        <w:t xml:space="preserve">, </w:t>
      </w:r>
      <w:hyperlink r:id="rId12" w:history="1">
        <w:r w:rsidR="00942FC3">
          <w:rPr>
            <w:rStyle w:val="Hyperlink"/>
            <w:rFonts w:asciiTheme="majorBidi" w:hAnsiTheme="majorBidi" w:cstheme="majorBidi"/>
            <w:sz w:val="20"/>
            <w:szCs w:val="20"/>
            <w:u w:val="none"/>
          </w:rPr>
          <w:t>dina_adham79@yahoo.com</w:t>
        </w:r>
      </w:hyperlink>
    </w:p>
    <w:p w14:paraId="44CFC239" w14:textId="77777777" w:rsidR="007D14FF" w:rsidRDefault="007D14FF">
      <w:pPr>
        <w:spacing w:after="0" w:line="240" w:lineRule="auto"/>
        <w:rPr>
          <w:rStyle w:val="Hyperlink"/>
          <w:rFonts w:asciiTheme="majorBidi" w:hAnsiTheme="majorBidi" w:cstheme="majorBidi"/>
          <w:b/>
          <w:bCs/>
          <w:color w:val="000000" w:themeColor="text1"/>
          <w:sz w:val="20"/>
          <w:szCs w:val="20"/>
          <w:u w:val="none"/>
        </w:rPr>
      </w:pPr>
    </w:p>
    <w:p w14:paraId="715AE703"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b/>
          <w:bCs/>
          <w:sz w:val="20"/>
          <w:szCs w:val="20"/>
        </w:rPr>
        <w:t>Abstract</w:t>
      </w:r>
      <w:r>
        <w:rPr>
          <w:rFonts w:asciiTheme="majorBidi" w:hAnsiTheme="majorBidi" w:cstheme="majorBidi"/>
          <w:sz w:val="20"/>
          <w:szCs w:val="20"/>
        </w:rPr>
        <w:t xml:space="preserve">:   Hypoxic ischemic encephalopathy is an important cause of brain injury in the newborns and can result in devasting consequences. The </w:t>
      </w:r>
      <w:proofErr w:type="gramStart"/>
      <w:r>
        <w:rPr>
          <w:rFonts w:asciiTheme="majorBidi" w:hAnsiTheme="majorBidi" w:cstheme="majorBidi"/>
          <w:sz w:val="20"/>
          <w:szCs w:val="20"/>
        </w:rPr>
        <w:t>principle</w:t>
      </w:r>
      <w:proofErr w:type="gramEnd"/>
      <w:r>
        <w:rPr>
          <w:rFonts w:asciiTheme="majorBidi" w:hAnsiTheme="majorBidi" w:cstheme="majorBidi"/>
          <w:sz w:val="20"/>
          <w:szCs w:val="20"/>
        </w:rPr>
        <w:t xml:space="preserve"> mechanism underlying neurological damage in</w:t>
      </w:r>
      <w:r>
        <w:rPr>
          <w:rFonts w:asciiTheme="majorBidi" w:hAnsiTheme="majorBidi" w:cstheme="majorBidi"/>
          <w:color w:val="2A2A2A"/>
          <w:sz w:val="20"/>
          <w:szCs w:val="20"/>
        </w:rPr>
        <w:t xml:space="preserve"> Hypoxic-Ischemic Encephalopathy</w:t>
      </w:r>
      <w:r>
        <w:rPr>
          <w:rFonts w:asciiTheme="majorBidi" w:hAnsiTheme="majorBidi" w:cstheme="majorBidi"/>
          <w:sz w:val="20"/>
          <w:szCs w:val="20"/>
        </w:rPr>
        <w:t xml:space="preserve"> HIE resulting from hypoxemia and or ischemia is deprivation of glucose and oxygen supply which cause energy failure.  DKK-1 is a secreted protein involved in embryonic development and known as a potent inhibitor of the </w:t>
      </w:r>
      <w:proofErr w:type="spellStart"/>
      <w:r>
        <w:rPr>
          <w:rFonts w:asciiTheme="majorBidi" w:hAnsiTheme="majorBidi" w:cstheme="majorBidi"/>
          <w:sz w:val="20"/>
          <w:szCs w:val="20"/>
        </w:rPr>
        <w:t>Wnt</w:t>
      </w:r>
      <w:proofErr w:type="spellEnd"/>
      <w:r>
        <w:rPr>
          <w:rFonts w:asciiTheme="majorBidi" w:hAnsiTheme="majorBidi" w:cstheme="majorBidi"/>
          <w:sz w:val="20"/>
          <w:szCs w:val="20"/>
        </w:rPr>
        <w:t xml:space="preserve"> signaling pathway, which plays a critical role in cell pattering, proliferation and cell determination during embryogenesis. Therefore, this study aimed to measure serum dickkopf-1 level in neonates with HIE and to compare it with healthy infants, also to compare it within different grades of hypoxic ischemic encephalopathy, and to study the relation between dickkopf-1 and mortality of newborns. The present study was carried on 40 full term newborns in the neonatal intensive care units (NICU) in Fayoum general hospital, from May 2018 to August 2019.  Who were grouped into two groups, group I (full term HIE neonates) includes 20 full term ≥ 37 weeks neonates with hypoxic ischemic encephalopathy (15 males, 5 females), group II (full term healthy neonate) includes 20 full term ≥ 37 weeks neonates who apparently healthy (11 males, 9 females</w:t>
      </w:r>
      <w:proofErr w:type="gramStart"/>
      <w:r>
        <w:rPr>
          <w:rFonts w:asciiTheme="majorBidi" w:hAnsiTheme="majorBidi" w:cstheme="majorBidi"/>
          <w:sz w:val="20"/>
          <w:szCs w:val="20"/>
        </w:rPr>
        <w:t>).</w:t>
      </w:r>
      <w:proofErr w:type="gramEnd"/>
      <w:r>
        <w:rPr>
          <w:rFonts w:asciiTheme="majorBidi" w:hAnsiTheme="majorBidi" w:cstheme="majorBidi"/>
          <w:sz w:val="20"/>
          <w:szCs w:val="20"/>
        </w:rPr>
        <w:t xml:space="preserve"> Apgar score was done at 1 minute and 5 minutes after delivery for all studied neonates. Both groups were subjected to full medical history, clinical examination and laboratory investigations in form of complete blood count (CBC) and measurement of serum dickkopf-1 level on the first day of admission. Our study reported that there was high </w:t>
      </w:r>
      <w:proofErr w:type="gramStart"/>
      <w:r>
        <w:rPr>
          <w:rFonts w:asciiTheme="majorBidi" w:hAnsiTheme="majorBidi" w:cstheme="majorBidi"/>
          <w:sz w:val="20"/>
          <w:szCs w:val="20"/>
        </w:rPr>
        <w:t>statistical</w:t>
      </w:r>
      <w:proofErr w:type="gramEnd"/>
      <w:r>
        <w:rPr>
          <w:rFonts w:asciiTheme="majorBidi" w:hAnsiTheme="majorBidi" w:cstheme="majorBidi"/>
          <w:sz w:val="20"/>
          <w:szCs w:val="20"/>
        </w:rPr>
        <w:t xml:space="preserve"> significant difference between both groups as regards </w:t>
      </w:r>
      <w:proofErr w:type="spellStart"/>
      <w:r>
        <w:rPr>
          <w:rFonts w:asciiTheme="majorBidi" w:hAnsiTheme="majorBidi" w:cstheme="majorBidi"/>
          <w:sz w:val="20"/>
          <w:szCs w:val="20"/>
        </w:rPr>
        <w:t>apgar</w:t>
      </w:r>
      <w:proofErr w:type="spellEnd"/>
      <w:r>
        <w:rPr>
          <w:rFonts w:asciiTheme="majorBidi" w:hAnsiTheme="majorBidi" w:cstheme="majorBidi"/>
          <w:sz w:val="20"/>
          <w:szCs w:val="20"/>
        </w:rPr>
        <w:t xml:space="preserve"> score at 1 and 5 minutes after delivery which accompanied by a significant negative correlation between serum DKK-1 and </w:t>
      </w:r>
      <w:proofErr w:type="spellStart"/>
      <w:r>
        <w:rPr>
          <w:rFonts w:asciiTheme="majorBidi" w:hAnsiTheme="majorBidi" w:cstheme="majorBidi"/>
          <w:sz w:val="20"/>
          <w:szCs w:val="20"/>
        </w:rPr>
        <w:t>apgar</w:t>
      </w:r>
      <w:proofErr w:type="spellEnd"/>
      <w:r>
        <w:rPr>
          <w:rFonts w:asciiTheme="majorBidi" w:hAnsiTheme="majorBidi" w:cstheme="majorBidi"/>
          <w:sz w:val="20"/>
          <w:szCs w:val="20"/>
        </w:rPr>
        <w:t xml:space="preserve"> score. Also, it revealed that dickkopf-1 level had higher levels in neonates with HIE compared with healthy ones.</w:t>
      </w:r>
      <w:r>
        <w:rPr>
          <w:rFonts w:asciiTheme="majorBidi" w:hAnsiTheme="majorBidi" w:cstheme="majorBidi"/>
          <w:b/>
          <w:bCs/>
          <w:sz w:val="20"/>
          <w:szCs w:val="20"/>
        </w:rPr>
        <w:t xml:space="preserve"> </w:t>
      </w:r>
      <w:r>
        <w:rPr>
          <w:rFonts w:asciiTheme="majorBidi" w:hAnsiTheme="majorBidi" w:cstheme="majorBidi"/>
          <w:sz w:val="20"/>
          <w:szCs w:val="20"/>
        </w:rPr>
        <w:t>Moreover dickkopf-1 level was significant positively correlated with grades of HIE.  We reported also that DKK-1 was significant negatively correlated with Hgb, WBC and platelets counts.</w:t>
      </w:r>
      <w:r>
        <w:rPr>
          <w:rFonts w:asciiTheme="majorBidi" w:hAnsiTheme="majorBidi" w:cstheme="majorBidi"/>
          <w:b/>
          <w:bCs/>
          <w:sz w:val="20"/>
          <w:szCs w:val="20"/>
        </w:rPr>
        <w:t xml:space="preserve"> </w:t>
      </w:r>
      <w:r>
        <w:rPr>
          <w:rFonts w:asciiTheme="majorBidi" w:hAnsiTheme="majorBidi" w:cstheme="majorBidi"/>
          <w:sz w:val="20"/>
          <w:szCs w:val="20"/>
        </w:rPr>
        <w:t xml:space="preserve">In our study, we found that DKK-1 was significant positively correlated with poor neurodevelopmental outcome and mortality among HIE neonate All these results recommend the use of Dickkopf-1 as a predictor for diagnosis and prognosis of HIE neonates.   </w:t>
      </w:r>
    </w:p>
    <w:p w14:paraId="475D43EB"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sz w:val="20"/>
          <w:szCs w:val="20"/>
        </w:rPr>
        <w:t>[</w:t>
      </w:r>
      <w:proofErr w:type="spellStart"/>
      <w:r>
        <w:rPr>
          <w:rFonts w:asciiTheme="majorBidi" w:hAnsiTheme="majorBidi" w:cstheme="majorBidi"/>
          <w:sz w:val="20"/>
          <w:szCs w:val="20"/>
        </w:rPr>
        <w:t>Abdalmoktader</w:t>
      </w:r>
      <w:proofErr w:type="spellEnd"/>
      <w:r>
        <w:rPr>
          <w:rFonts w:asciiTheme="majorBidi" w:hAnsiTheme="majorBidi" w:cstheme="majorBidi"/>
          <w:sz w:val="20"/>
          <w:szCs w:val="20"/>
        </w:rPr>
        <w:t xml:space="preserve">, A.M., Yousef, A.T., </w:t>
      </w:r>
      <w:proofErr w:type="spellStart"/>
      <w:r>
        <w:rPr>
          <w:rFonts w:asciiTheme="majorBidi" w:hAnsiTheme="majorBidi" w:cstheme="majorBidi"/>
          <w:sz w:val="20"/>
          <w:szCs w:val="20"/>
        </w:rPr>
        <w:t>Alkassem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Algameel</w:t>
      </w:r>
      <w:proofErr w:type="spellEnd"/>
      <w:r>
        <w:rPr>
          <w:rFonts w:asciiTheme="majorBidi" w:hAnsiTheme="majorBidi" w:cstheme="majorBidi"/>
          <w:sz w:val="20"/>
          <w:szCs w:val="20"/>
        </w:rPr>
        <w:t xml:space="preserve">, Karam, D.M. </w:t>
      </w:r>
      <w:r>
        <w:rPr>
          <w:rFonts w:asciiTheme="majorBidi" w:hAnsiTheme="majorBidi" w:cstheme="majorBidi"/>
          <w:b/>
          <w:bCs/>
          <w:sz w:val="20"/>
          <w:szCs w:val="20"/>
        </w:rPr>
        <w:t>Dickkopf-1 Prognostic value in Newborn with Hypoxic- Ischemic Encephalopathy</w:t>
      </w:r>
      <w:r>
        <w:rPr>
          <w:rFonts w:asciiTheme="majorBidi" w:hAnsiTheme="majorBidi" w:cstheme="majorBidi"/>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47</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54</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13"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0</w:t>
      </w:r>
      <w:r>
        <w:rPr>
          <w:rFonts w:ascii="Times New Roman" w:hAnsi="Times New Roman" w:cs="Times New Roman" w:hint="eastAsia"/>
          <w:sz w:val="20"/>
          <w:szCs w:val="20"/>
          <w:lang w:eastAsia="zh-CN"/>
        </w:rPr>
        <w:t>8</w:t>
      </w:r>
      <w:r>
        <w:rPr>
          <w:rFonts w:ascii="Times New Roman" w:hAnsi="Times New Roman" w:cs="Times New Roman"/>
          <w:color w:val="0000FF"/>
          <w:sz w:val="20"/>
          <w:szCs w:val="20"/>
        </w:rPr>
        <w:t>.</w:t>
      </w:r>
      <w:r>
        <w:rPr>
          <w:rFonts w:ascii="Times New Roman" w:hAnsi="Times New Roman" w:cs="Times New Roman"/>
          <w:sz w:val="20"/>
          <w:szCs w:val="20"/>
          <w:u w:val="single"/>
          <w:shd w:val="clear" w:color="auto" w:fill="FFFFFF"/>
        </w:rPr>
        <w:t>doi</w:t>
      </w:r>
      <w:r>
        <w:rPr>
          <w:rFonts w:ascii="Times New Roman" w:hAnsi="Times New Roman" w:cs="Times New Roman"/>
          <w:color w:val="0000FF"/>
          <w:sz w:val="20"/>
          <w:szCs w:val="20"/>
          <w:u w:val="single"/>
          <w:shd w:val="clear" w:color="auto" w:fill="FFFFFF"/>
        </w:rPr>
        <w:t>:</w:t>
      </w:r>
      <w:hyperlink r:id="rId14" w:history="1">
        <w:r>
          <w:rPr>
            <w:rStyle w:val="Hyperlink"/>
            <w:rFonts w:ascii="Times New Roman" w:hAnsi="Times New Roman" w:cs="Times New Roman"/>
            <w:sz w:val="20"/>
            <w:szCs w:val="20"/>
            <w:shd w:val="clear" w:color="auto" w:fill="FFFFFF"/>
          </w:rPr>
          <w:t>10.7537/marsnys160323.08</w:t>
        </w:r>
      </w:hyperlink>
      <w:r>
        <w:rPr>
          <w:rFonts w:ascii="Times New Roman" w:eastAsia="宋体" w:hAnsi="Times New Roman" w:cs="Times New Roman"/>
          <w:color w:val="0000FF"/>
          <w:sz w:val="20"/>
          <w:szCs w:val="20"/>
          <w:u w:val="single"/>
          <w:shd w:val="clear" w:color="auto" w:fill="FFFFFF"/>
          <w:lang w:eastAsia="zh-CN"/>
        </w:rPr>
        <w:t>.</w:t>
      </w:r>
    </w:p>
    <w:p w14:paraId="60036284" w14:textId="77777777" w:rsidR="007D14FF" w:rsidRDefault="007D14FF">
      <w:pPr>
        <w:spacing w:after="0" w:line="240" w:lineRule="auto"/>
        <w:rPr>
          <w:rFonts w:asciiTheme="majorBidi" w:hAnsiTheme="majorBidi" w:cstheme="majorBidi"/>
          <w:b/>
          <w:bCs/>
          <w:sz w:val="20"/>
          <w:szCs w:val="20"/>
        </w:rPr>
      </w:pPr>
    </w:p>
    <w:p w14:paraId="7CE73B1D"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b/>
          <w:bCs/>
          <w:sz w:val="20"/>
          <w:szCs w:val="20"/>
        </w:rPr>
        <w:t>Key words:</w:t>
      </w:r>
      <w:r>
        <w:rPr>
          <w:rFonts w:asciiTheme="majorBidi" w:hAnsiTheme="majorBidi" w:cstheme="majorBidi"/>
          <w:sz w:val="20"/>
          <w:szCs w:val="20"/>
        </w:rPr>
        <w:t xml:space="preserve"> </w:t>
      </w:r>
      <w:r>
        <w:rPr>
          <w:rFonts w:asciiTheme="majorBidi" w:eastAsia="Times New Roman" w:hAnsiTheme="majorBidi" w:cstheme="majorBidi"/>
          <w:color w:val="232323"/>
          <w:sz w:val="20"/>
          <w:szCs w:val="20"/>
        </w:rPr>
        <w:t>Dickkopf-1</w:t>
      </w:r>
      <w:r>
        <w:rPr>
          <w:rFonts w:asciiTheme="majorBidi" w:hAnsiTheme="majorBidi" w:cstheme="majorBidi"/>
          <w:sz w:val="20"/>
          <w:szCs w:val="20"/>
        </w:rPr>
        <w:t xml:space="preserve"> - Hypoxia ischemia –Newborns- Encephalopathy</w:t>
      </w:r>
    </w:p>
    <w:p w14:paraId="4DD3CD95" w14:textId="77777777" w:rsidR="007D14FF" w:rsidRDefault="007D14FF">
      <w:pPr>
        <w:spacing w:after="0" w:line="240" w:lineRule="auto"/>
        <w:rPr>
          <w:rFonts w:asciiTheme="majorBidi" w:hAnsiTheme="majorBidi" w:cstheme="majorBidi"/>
          <w:sz w:val="20"/>
          <w:szCs w:val="20"/>
        </w:rPr>
      </w:pPr>
    </w:p>
    <w:p w14:paraId="5182A552" w14:textId="77777777" w:rsidR="007D14FF" w:rsidRDefault="007D14FF">
      <w:pPr>
        <w:spacing w:after="0" w:line="240" w:lineRule="auto"/>
        <w:ind w:right="23"/>
        <w:jc w:val="both"/>
        <w:rPr>
          <w:rFonts w:asciiTheme="majorBidi" w:hAnsiTheme="majorBidi" w:cstheme="majorBidi"/>
          <w:b/>
          <w:bCs/>
          <w:color w:val="1D2228"/>
          <w:sz w:val="20"/>
          <w:szCs w:val="20"/>
          <w:shd w:val="clear" w:color="auto" w:fill="FFFFFF"/>
        </w:rPr>
        <w:sectPr w:rsidR="007D14FF">
          <w:headerReference w:type="default" r:id="rId15"/>
          <w:footerReference w:type="default" r:id="rId16"/>
          <w:headerReference w:type="first" r:id="rId17"/>
          <w:footerReference w:type="first" r:id="rId18"/>
          <w:pgSz w:w="12240" w:h="15840"/>
          <w:pgMar w:top="1440" w:right="1440" w:bottom="1440" w:left="1440" w:header="720" w:footer="720" w:gutter="0"/>
          <w:pgNumType w:start="47"/>
          <w:cols w:space="720"/>
          <w:titlePg/>
          <w:docGrid w:linePitch="360"/>
        </w:sectPr>
      </w:pPr>
    </w:p>
    <w:p w14:paraId="1C0D0C9D" w14:textId="77777777" w:rsidR="007D14FF" w:rsidRDefault="00942FC3">
      <w:pPr>
        <w:spacing w:after="0" w:line="240" w:lineRule="auto"/>
        <w:ind w:right="23"/>
        <w:jc w:val="both"/>
        <w:rPr>
          <w:rFonts w:asciiTheme="majorBidi" w:hAnsiTheme="majorBidi" w:cstheme="majorBidi"/>
          <w:b/>
          <w:bCs/>
          <w:color w:val="1D2228"/>
          <w:sz w:val="20"/>
          <w:szCs w:val="20"/>
          <w:shd w:val="clear" w:color="auto" w:fill="FFFFFF"/>
        </w:rPr>
      </w:pPr>
      <w:r>
        <w:rPr>
          <w:rFonts w:asciiTheme="majorBidi" w:hAnsiTheme="majorBidi" w:cstheme="majorBidi"/>
          <w:b/>
          <w:bCs/>
          <w:color w:val="1D2228"/>
          <w:sz w:val="20"/>
          <w:szCs w:val="20"/>
          <w:shd w:val="clear" w:color="auto" w:fill="FFFFFF"/>
        </w:rPr>
        <w:t>1-Introduction:</w:t>
      </w:r>
    </w:p>
    <w:p w14:paraId="3BA9A400" w14:textId="77777777" w:rsidR="007D14FF" w:rsidRDefault="00942FC3">
      <w:pPr>
        <w:spacing w:after="0" w:line="240" w:lineRule="auto"/>
        <w:jc w:val="both"/>
        <w:rPr>
          <w:rFonts w:asciiTheme="majorBidi" w:eastAsia="Times New Roman" w:hAnsiTheme="majorBidi" w:cstheme="majorBidi"/>
          <w:color w:val="232323"/>
          <w:sz w:val="20"/>
          <w:szCs w:val="20"/>
        </w:rPr>
      </w:pPr>
      <w:r>
        <w:rPr>
          <w:rFonts w:asciiTheme="majorBidi" w:eastAsia="Times New Roman" w:hAnsiTheme="majorBidi" w:cstheme="majorBidi"/>
          <w:color w:val="232323"/>
          <w:sz w:val="20"/>
          <w:szCs w:val="20"/>
        </w:rPr>
        <w:t xml:space="preserve">           Neonatal hypoxic ischemic insults are a significant cause of neonatal encephalopathy, developmental delays, and spastic cerebral palsy. Although the developing brain spasticity allows for remarkable self-repair, sever disruption of normal myelination and cortical development up on neonatal brain injury are likely to generate life persisting sensory-motor and cognitive deficits in the growing child (1). Neonatal hypoxic ischemic encephalopathy is one of the most common causes of cerebral palsy and other sever neurological deficits in children, it is caused by inadequate blood flow and oxygen supply to the </w:t>
      </w:r>
      <w:proofErr w:type="gramStart"/>
      <w:r>
        <w:rPr>
          <w:rFonts w:asciiTheme="majorBidi" w:eastAsia="Times New Roman" w:hAnsiTheme="majorBidi" w:cstheme="majorBidi"/>
          <w:color w:val="232323"/>
          <w:sz w:val="20"/>
          <w:szCs w:val="20"/>
        </w:rPr>
        <w:t>brain  resulting</w:t>
      </w:r>
      <w:proofErr w:type="gramEnd"/>
      <w:r>
        <w:rPr>
          <w:rFonts w:asciiTheme="majorBidi" w:eastAsia="Times New Roman" w:hAnsiTheme="majorBidi" w:cstheme="majorBidi"/>
          <w:color w:val="232323"/>
          <w:sz w:val="20"/>
          <w:szCs w:val="20"/>
        </w:rPr>
        <w:t xml:space="preserve"> in focal or diffuse brain injury (2). HIE has an incidence of 3 to 5 per 1000 live births in the developed world and remains associated with significant mortality and neurodevelopment sequel (3).  The incidence in developing countries range from 2.3-26.5 per1000 live births (4).</w:t>
      </w:r>
    </w:p>
    <w:p w14:paraId="760559FB" w14:textId="77777777" w:rsidR="007D14FF" w:rsidRDefault="00942FC3">
      <w:pPr>
        <w:spacing w:after="0" w:line="240" w:lineRule="auto"/>
        <w:jc w:val="both"/>
        <w:rPr>
          <w:rFonts w:asciiTheme="majorBidi" w:hAnsiTheme="majorBidi" w:cstheme="majorBidi"/>
          <w:color w:val="000000"/>
          <w:sz w:val="20"/>
          <w:szCs w:val="20"/>
          <w:shd w:val="clear" w:color="auto" w:fill="FFFFFF"/>
        </w:rPr>
      </w:pPr>
      <w:r>
        <w:rPr>
          <w:rFonts w:asciiTheme="majorBidi" w:eastAsia="Times New Roman" w:hAnsiTheme="majorBidi" w:cstheme="majorBidi"/>
          <w:color w:val="232323"/>
          <w:sz w:val="20"/>
          <w:szCs w:val="20"/>
        </w:rPr>
        <w:t xml:space="preserve">         Human dickkopf-1 is a member of </w:t>
      </w:r>
      <w:proofErr w:type="spellStart"/>
      <w:r>
        <w:rPr>
          <w:rFonts w:asciiTheme="majorBidi" w:eastAsia="Times New Roman" w:hAnsiTheme="majorBidi" w:cstheme="majorBidi"/>
          <w:color w:val="232323"/>
          <w:sz w:val="20"/>
          <w:szCs w:val="20"/>
        </w:rPr>
        <w:t>dickkopf</w:t>
      </w:r>
      <w:proofErr w:type="spellEnd"/>
      <w:r>
        <w:rPr>
          <w:rFonts w:asciiTheme="majorBidi" w:eastAsia="Times New Roman" w:hAnsiTheme="majorBidi" w:cstheme="majorBidi"/>
          <w:color w:val="232323"/>
          <w:sz w:val="20"/>
          <w:szCs w:val="20"/>
        </w:rPr>
        <w:t xml:space="preserve"> gene family which is composed of dickkopf-1, dickkopf-2, dickkopf-3 and dickkopf-4 (5). Among the members of the </w:t>
      </w:r>
      <w:proofErr w:type="spellStart"/>
      <w:r>
        <w:rPr>
          <w:rFonts w:asciiTheme="majorBidi" w:eastAsia="Times New Roman" w:hAnsiTheme="majorBidi" w:cstheme="majorBidi"/>
          <w:color w:val="232323"/>
          <w:sz w:val="20"/>
          <w:szCs w:val="20"/>
        </w:rPr>
        <w:t>dickkopf</w:t>
      </w:r>
      <w:proofErr w:type="spellEnd"/>
      <w:r>
        <w:rPr>
          <w:rFonts w:asciiTheme="majorBidi" w:eastAsia="Times New Roman" w:hAnsiTheme="majorBidi" w:cstheme="majorBidi"/>
          <w:color w:val="232323"/>
          <w:sz w:val="20"/>
          <w:szCs w:val="20"/>
        </w:rPr>
        <w:t xml:space="preserve"> family, dickkopf-1 is a secreted protein involved in embryonic development and known as potent inhibitor of the </w:t>
      </w:r>
      <w:proofErr w:type="spellStart"/>
      <w:r>
        <w:rPr>
          <w:rFonts w:asciiTheme="majorBidi" w:eastAsia="Times New Roman" w:hAnsiTheme="majorBidi" w:cstheme="majorBidi"/>
          <w:color w:val="232323"/>
          <w:sz w:val="20"/>
          <w:szCs w:val="20"/>
        </w:rPr>
        <w:t>Wnt</w:t>
      </w:r>
      <w:proofErr w:type="spellEnd"/>
      <w:r>
        <w:rPr>
          <w:rFonts w:asciiTheme="majorBidi" w:eastAsia="Times New Roman" w:hAnsiTheme="majorBidi" w:cstheme="majorBidi"/>
          <w:color w:val="232323"/>
          <w:sz w:val="20"/>
          <w:szCs w:val="20"/>
        </w:rPr>
        <w:t xml:space="preserve"> signaling pathway, which plays a critical role in cell patterning proliferation and fate determination during embryogenesis (6)).DKK-1 binds to low density lipoprotein (LDL)-receptor related protein5 (LPR5) OR LPR6 which functions as a </w:t>
      </w:r>
      <w:proofErr w:type="spellStart"/>
      <w:r>
        <w:rPr>
          <w:rFonts w:asciiTheme="majorBidi" w:eastAsia="Times New Roman" w:hAnsiTheme="majorBidi" w:cstheme="majorBidi"/>
          <w:color w:val="232323"/>
          <w:sz w:val="20"/>
          <w:szCs w:val="20"/>
        </w:rPr>
        <w:t>wnt</w:t>
      </w:r>
      <w:proofErr w:type="spellEnd"/>
      <w:r>
        <w:rPr>
          <w:rFonts w:asciiTheme="majorBidi" w:eastAsia="Times New Roman" w:hAnsiTheme="majorBidi" w:cstheme="majorBidi"/>
          <w:color w:val="232323"/>
          <w:sz w:val="20"/>
          <w:szCs w:val="20"/>
        </w:rPr>
        <w:t xml:space="preserve"> coreceptor therapy suppressing the B-catenin pathway (7).In the embryonic brain, </w:t>
      </w:r>
      <w:proofErr w:type="spellStart"/>
      <w:r>
        <w:rPr>
          <w:rFonts w:asciiTheme="majorBidi" w:eastAsia="Times New Roman" w:hAnsiTheme="majorBidi" w:cstheme="majorBidi"/>
          <w:color w:val="232323"/>
          <w:sz w:val="20"/>
          <w:szCs w:val="20"/>
        </w:rPr>
        <w:t>wnt</w:t>
      </w:r>
      <w:proofErr w:type="spellEnd"/>
      <w:r>
        <w:rPr>
          <w:rFonts w:asciiTheme="majorBidi" w:eastAsia="Times New Roman" w:hAnsiTheme="majorBidi" w:cstheme="majorBidi"/>
          <w:color w:val="232323"/>
          <w:sz w:val="20"/>
          <w:szCs w:val="20"/>
        </w:rPr>
        <w:t xml:space="preserve"> signaling induces </w:t>
      </w:r>
      <w:proofErr w:type="spellStart"/>
      <w:r>
        <w:rPr>
          <w:rFonts w:asciiTheme="majorBidi" w:eastAsia="Times New Roman" w:hAnsiTheme="majorBidi" w:cstheme="majorBidi"/>
          <w:color w:val="232323"/>
          <w:sz w:val="20"/>
          <w:szCs w:val="20"/>
        </w:rPr>
        <w:t>self renewal</w:t>
      </w:r>
      <w:proofErr w:type="spellEnd"/>
      <w:r>
        <w:rPr>
          <w:rFonts w:asciiTheme="majorBidi" w:eastAsia="Times New Roman" w:hAnsiTheme="majorBidi" w:cstheme="majorBidi"/>
          <w:color w:val="232323"/>
          <w:sz w:val="20"/>
          <w:szCs w:val="20"/>
        </w:rPr>
        <w:t xml:space="preserve"> of radial glia progenitors and differentiation but not proliferation of intermediate progenitor (8).Recent findings have pointed to an increased expression of Dkk1-1 causally related to neurodegenerative processes associated with Alzheimer’s disease or brain ischemia (9).</w:t>
      </w:r>
      <w:r>
        <w:rPr>
          <w:rFonts w:asciiTheme="majorBidi" w:hAnsiTheme="majorBidi" w:cstheme="majorBidi"/>
          <w:sz w:val="20"/>
          <w:szCs w:val="20"/>
        </w:rPr>
        <w:t xml:space="preserve">The canonical </w:t>
      </w:r>
      <w:proofErr w:type="spellStart"/>
      <w:r>
        <w:rPr>
          <w:rFonts w:asciiTheme="majorBidi" w:hAnsiTheme="majorBidi" w:cstheme="majorBidi"/>
          <w:sz w:val="20"/>
          <w:szCs w:val="20"/>
        </w:rPr>
        <w:t>Wnt</w:t>
      </w:r>
      <w:proofErr w:type="spellEnd"/>
      <w:r>
        <w:rPr>
          <w:rFonts w:asciiTheme="majorBidi" w:hAnsiTheme="majorBidi" w:cstheme="majorBidi"/>
          <w:sz w:val="20"/>
          <w:szCs w:val="20"/>
        </w:rPr>
        <w:t xml:space="preserve"> signaling pathway, which induces cell </w:t>
      </w:r>
      <w:r>
        <w:rPr>
          <w:rFonts w:asciiTheme="majorBidi" w:hAnsiTheme="majorBidi" w:cstheme="majorBidi"/>
          <w:sz w:val="20"/>
          <w:szCs w:val="20"/>
        </w:rPr>
        <w:lastRenderedPageBreak/>
        <w:t xml:space="preserve">proliferation, is utilized for tissue repair processes, and a </w:t>
      </w:r>
      <w:proofErr w:type="spellStart"/>
      <w:r>
        <w:rPr>
          <w:rFonts w:asciiTheme="majorBidi" w:hAnsiTheme="majorBidi" w:cstheme="majorBidi"/>
          <w:sz w:val="20"/>
          <w:szCs w:val="20"/>
        </w:rPr>
        <w:t>Wnt</w:t>
      </w:r>
      <w:proofErr w:type="spellEnd"/>
      <w:r>
        <w:rPr>
          <w:rFonts w:asciiTheme="majorBidi" w:hAnsiTheme="majorBidi" w:cstheme="majorBidi"/>
          <w:sz w:val="20"/>
          <w:szCs w:val="20"/>
        </w:rPr>
        <w:t xml:space="preserve"> antagonist might inhibit or delay such events in chronic inflammatory diseases (</w:t>
      </w:r>
      <w:r>
        <w:rPr>
          <w:rFonts w:asciiTheme="majorBidi" w:hAnsiTheme="majorBidi" w:cstheme="majorBidi"/>
          <w:color w:val="000000"/>
          <w:sz w:val="20"/>
          <w:szCs w:val="20"/>
          <w:shd w:val="clear" w:color="auto" w:fill="FFFFFF"/>
        </w:rPr>
        <w:t>10</w:t>
      </w:r>
      <w:r>
        <w:rPr>
          <w:rFonts w:asciiTheme="majorBidi" w:hAnsiTheme="majorBidi" w:cstheme="majorBidi"/>
          <w:sz w:val="20"/>
          <w:szCs w:val="20"/>
        </w:rPr>
        <w:t xml:space="preserve">).The inhibition of canonical </w:t>
      </w:r>
      <w:proofErr w:type="spellStart"/>
      <w:r>
        <w:rPr>
          <w:rFonts w:asciiTheme="majorBidi" w:hAnsiTheme="majorBidi" w:cstheme="majorBidi"/>
          <w:sz w:val="20"/>
          <w:szCs w:val="20"/>
        </w:rPr>
        <w:t>Wnt</w:t>
      </w:r>
      <w:proofErr w:type="spellEnd"/>
      <w:r>
        <w:rPr>
          <w:rFonts w:asciiTheme="majorBidi" w:hAnsiTheme="majorBidi" w:cstheme="majorBidi"/>
          <w:sz w:val="20"/>
          <w:szCs w:val="20"/>
        </w:rPr>
        <w:t xml:space="preserve"> pathway activation by DKK-1 is achieved by its competitive binding of the receptor LRP (low-density lipoprotein receptor)-5 and 6 complex with markedly higher affinity than its counterpart agonist Wnt3a  (11).</w:t>
      </w:r>
      <w:r>
        <w:rPr>
          <w:rFonts w:asciiTheme="majorBidi" w:eastAsia="Times New Roman" w:hAnsiTheme="majorBidi" w:cstheme="majorBidi"/>
          <w:color w:val="232323"/>
          <w:sz w:val="20"/>
          <w:szCs w:val="20"/>
        </w:rPr>
        <w:t xml:space="preserve"> </w:t>
      </w:r>
      <w:r>
        <w:rPr>
          <w:rFonts w:asciiTheme="majorBidi" w:hAnsiTheme="majorBidi" w:cstheme="majorBidi"/>
          <w:color w:val="000000"/>
          <w:sz w:val="20"/>
          <w:szCs w:val="20"/>
          <w:shd w:val="clear" w:color="auto" w:fill="FFFFFF"/>
        </w:rPr>
        <w:t xml:space="preserve">A recent literature review has reported the rate of individual long term neurodevelopment outcome after HIE: 45% of squeals were represented by cognition and developmental delay or learning difficulties, 29% by cerebral palsy, 26% by blindness or vision defects, 17%by gross motor and coordination problems, 12%by epilepsy,9% by hearing loss or deafness, and1% by behavioral problems (12).In fact mild forms of HIE are associated with better intellectual, educational and </w:t>
      </w:r>
      <w:proofErr w:type="spellStart"/>
      <w:r>
        <w:rPr>
          <w:rFonts w:asciiTheme="majorBidi" w:hAnsiTheme="majorBidi" w:cstheme="majorBidi"/>
          <w:color w:val="000000"/>
          <w:sz w:val="20"/>
          <w:szCs w:val="20"/>
          <w:shd w:val="clear" w:color="auto" w:fill="FFFFFF"/>
        </w:rPr>
        <w:t>neuropsycological</w:t>
      </w:r>
      <w:proofErr w:type="spellEnd"/>
      <w:r>
        <w:rPr>
          <w:rFonts w:asciiTheme="majorBidi" w:hAnsiTheme="majorBidi" w:cstheme="majorBidi"/>
          <w:color w:val="000000"/>
          <w:sz w:val="20"/>
          <w:szCs w:val="20"/>
          <w:shd w:val="clear" w:color="auto" w:fill="FFFFFF"/>
        </w:rPr>
        <w:t xml:space="preserve"> outcomes when compared with sever forms. However, more subtle cognitive deficits and behavioral alterations have been revealed through long term evaluation, even in mild forms of HIE (13).</w:t>
      </w:r>
    </w:p>
    <w:p w14:paraId="4659E50C" w14:textId="77777777" w:rsidR="007D14FF" w:rsidRDefault="007D14FF">
      <w:pPr>
        <w:spacing w:after="0" w:line="240" w:lineRule="auto"/>
        <w:jc w:val="both"/>
        <w:rPr>
          <w:rFonts w:asciiTheme="majorBidi" w:eastAsia="Times New Roman" w:hAnsiTheme="majorBidi" w:cstheme="majorBidi"/>
          <w:color w:val="232323"/>
          <w:sz w:val="20"/>
          <w:szCs w:val="20"/>
        </w:rPr>
      </w:pPr>
    </w:p>
    <w:p w14:paraId="01B4E8BC" w14:textId="77777777" w:rsidR="007D14FF" w:rsidRDefault="00942FC3">
      <w:pPr>
        <w:spacing w:after="0" w:line="240" w:lineRule="auto"/>
        <w:jc w:val="both"/>
        <w:rPr>
          <w:rFonts w:asciiTheme="majorBidi" w:hAnsiTheme="majorBidi" w:cstheme="majorBidi"/>
          <w:b/>
          <w:bCs/>
          <w:color w:val="000000"/>
          <w:sz w:val="20"/>
          <w:szCs w:val="20"/>
          <w:shd w:val="clear" w:color="auto" w:fill="FFFFFF"/>
        </w:rPr>
      </w:pPr>
      <w:r>
        <w:rPr>
          <w:rFonts w:asciiTheme="majorBidi" w:hAnsiTheme="majorBidi" w:cstheme="majorBidi"/>
          <w:b/>
          <w:bCs/>
          <w:color w:val="000000"/>
          <w:sz w:val="20"/>
          <w:szCs w:val="20"/>
          <w:shd w:val="clear" w:color="auto" w:fill="FFFFFF"/>
        </w:rPr>
        <w:t>2. Methodology and patients:</w:t>
      </w:r>
    </w:p>
    <w:p w14:paraId="145132F1" w14:textId="77777777" w:rsidR="007D14FF" w:rsidRDefault="00942FC3">
      <w:pPr>
        <w:spacing w:after="0" w:line="240" w:lineRule="auto"/>
        <w:jc w:val="both"/>
        <w:rPr>
          <w:rFonts w:asciiTheme="majorBidi" w:hAnsiTheme="majorBidi" w:cstheme="majorBidi"/>
          <w:b/>
          <w:bCs/>
          <w:color w:val="000000"/>
          <w:sz w:val="20"/>
          <w:szCs w:val="20"/>
          <w:shd w:val="clear" w:color="auto" w:fill="FFFFFF"/>
        </w:rPr>
      </w:pPr>
      <w:r>
        <w:rPr>
          <w:rFonts w:asciiTheme="majorBidi" w:hAnsiTheme="majorBidi" w:cstheme="majorBidi"/>
          <w:b/>
          <w:bCs/>
          <w:color w:val="000000"/>
          <w:sz w:val="20"/>
          <w:szCs w:val="20"/>
          <w:shd w:val="clear" w:color="auto" w:fill="FFFFFF"/>
        </w:rPr>
        <w:t>I. Study design:</w:t>
      </w:r>
    </w:p>
    <w:p w14:paraId="0A1BF557" w14:textId="77777777" w:rsidR="007D14FF" w:rsidRDefault="00942FC3">
      <w:pPr>
        <w:spacing w:after="0" w:line="240" w:lineRule="auto"/>
        <w:ind w:firstLine="426"/>
        <w:jc w:val="both"/>
        <w:rPr>
          <w:rFonts w:asciiTheme="majorBidi" w:hAnsiTheme="majorBidi" w:cstheme="majorBidi"/>
          <w:color w:val="000000" w:themeColor="text1"/>
          <w:sz w:val="20"/>
          <w:szCs w:val="20"/>
        </w:rPr>
      </w:pPr>
      <w:r>
        <w:rPr>
          <w:rFonts w:asciiTheme="majorBidi" w:hAnsiTheme="majorBidi" w:cstheme="majorBidi"/>
          <w:sz w:val="20"/>
          <w:szCs w:val="20"/>
        </w:rPr>
        <w:t xml:space="preserve">This study is a comparative study, a case-control study which carried out in the neonatal intensive care units (NICU) </w:t>
      </w:r>
      <w:r>
        <w:rPr>
          <w:rFonts w:asciiTheme="majorBidi" w:hAnsiTheme="majorBidi" w:cstheme="majorBidi"/>
          <w:color w:val="000000" w:themeColor="text1"/>
          <w:sz w:val="20"/>
          <w:szCs w:val="20"/>
        </w:rPr>
        <w:t xml:space="preserve">of General Fayoum hospital during period from May 2018 to August 2019 </w:t>
      </w:r>
      <w:r>
        <w:rPr>
          <w:rFonts w:asciiTheme="majorBidi" w:hAnsiTheme="majorBidi" w:cstheme="majorBidi"/>
          <w:sz w:val="20"/>
          <w:szCs w:val="20"/>
        </w:rPr>
        <w:t>after approval from ethics committee (no. 45)-faculty of medicine- Fayoum university in January/ 2018 – (D143) and a written informed consent was obtained from all caregivers/parents of the involved neonates in accordance with the Declaration of Helsinki.</w:t>
      </w:r>
    </w:p>
    <w:p w14:paraId="6D9FAE0B" w14:textId="77777777" w:rsidR="007D14FF" w:rsidRDefault="00942FC3">
      <w:pPr>
        <w:spacing w:after="0" w:line="240" w:lineRule="auto"/>
        <w:jc w:val="both"/>
        <w:rPr>
          <w:rFonts w:asciiTheme="majorBidi" w:hAnsiTheme="majorBidi" w:cstheme="majorBidi"/>
          <w:b/>
          <w:bCs/>
          <w:color w:val="000000"/>
          <w:sz w:val="20"/>
          <w:szCs w:val="20"/>
          <w:shd w:val="clear" w:color="auto" w:fill="FFFFFF"/>
        </w:rPr>
      </w:pPr>
      <w:r>
        <w:rPr>
          <w:rFonts w:asciiTheme="majorBidi" w:hAnsiTheme="majorBidi" w:cstheme="majorBidi"/>
          <w:b/>
          <w:bCs/>
          <w:color w:val="000000"/>
          <w:sz w:val="20"/>
          <w:szCs w:val="20"/>
          <w:shd w:val="clear" w:color="auto" w:fill="FFFFFF"/>
        </w:rPr>
        <w:t xml:space="preserve">II. </w:t>
      </w:r>
      <w:proofErr w:type="gramStart"/>
      <w:r>
        <w:rPr>
          <w:rFonts w:asciiTheme="majorBidi" w:hAnsiTheme="majorBidi" w:cstheme="majorBidi"/>
          <w:b/>
          <w:bCs/>
          <w:color w:val="000000"/>
          <w:sz w:val="20"/>
          <w:szCs w:val="20"/>
          <w:shd w:val="clear" w:color="auto" w:fill="FFFFFF"/>
        </w:rPr>
        <w:t>Patients</w:t>
      </w:r>
      <w:proofErr w:type="gramEnd"/>
      <w:r>
        <w:rPr>
          <w:rFonts w:asciiTheme="majorBidi" w:hAnsiTheme="majorBidi" w:cstheme="majorBidi"/>
          <w:b/>
          <w:bCs/>
          <w:color w:val="000000"/>
          <w:sz w:val="20"/>
          <w:szCs w:val="20"/>
          <w:shd w:val="clear" w:color="auto" w:fill="FFFFFF"/>
        </w:rPr>
        <w:t xml:space="preserve"> selection:</w:t>
      </w:r>
    </w:p>
    <w:p w14:paraId="21E4D8FB" w14:textId="77777777" w:rsidR="007D14FF" w:rsidRDefault="00942FC3">
      <w:pPr>
        <w:spacing w:after="0" w:line="240" w:lineRule="auto"/>
        <w:ind w:firstLine="426"/>
        <w:jc w:val="both"/>
        <w:rPr>
          <w:rFonts w:asciiTheme="majorBidi" w:hAnsiTheme="majorBidi" w:cstheme="majorBidi"/>
          <w:b/>
          <w:bCs/>
          <w:color w:val="000000"/>
          <w:sz w:val="20"/>
          <w:szCs w:val="20"/>
          <w:shd w:val="clear" w:color="auto" w:fill="FFFFFF"/>
        </w:rPr>
      </w:pPr>
      <w:r>
        <w:rPr>
          <w:rFonts w:asciiTheme="majorBidi" w:hAnsiTheme="majorBidi" w:cstheme="majorBidi"/>
          <w:sz w:val="20"/>
          <w:szCs w:val="20"/>
        </w:rPr>
        <w:t xml:space="preserve">The study included 40 full </w:t>
      </w:r>
      <w:proofErr w:type="gramStart"/>
      <w:r>
        <w:rPr>
          <w:rFonts w:asciiTheme="majorBidi" w:hAnsiTheme="majorBidi" w:cstheme="majorBidi"/>
          <w:sz w:val="20"/>
          <w:szCs w:val="20"/>
        </w:rPr>
        <w:t>term</w:t>
      </w:r>
      <w:proofErr w:type="gramEnd"/>
      <w:r>
        <w:rPr>
          <w:rFonts w:asciiTheme="majorBidi" w:hAnsiTheme="majorBidi" w:cstheme="majorBidi"/>
          <w:sz w:val="20"/>
          <w:szCs w:val="20"/>
        </w:rPr>
        <w:t xml:space="preserve"> ≥ 37 gestational weeks' newborns; studied neonates were divided into two groups:</w:t>
      </w:r>
    </w:p>
    <w:p w14:paraId="6364C7C2"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Group I: (Case group) full term HIE neonates included 20 full </w:t>
      </w:r>
      <w:proofErr w:type="gramStart"/>
      <w:r>
        <w:rPr>
          <w:rFonts w:asciiTheme="majorBidi" w:hAnsiTheme="majorBidi" w:cstheme="majorBidi"/>
          <w:sz w:val="20"/>
          <w:szCs w:val="20"/>
        </w:rPr>
        <w:t>term</w:t>
      </w:r>
      <w:proofErr w:type="gramEnd"/>
      <w:r>
        <w:rPr>
          <w:rFonts w:asciiTheme="majorBidi" w:hAnsiTheme="majorBidi" w:cstheme="majorBidi"/>
          <w:sz w:val="20"/>
          <w:szCs w:val="20"/>
        </w:rPr>
        <w:t xml:space="preserve"> more than or equal to 37 weeks, with hypoxic ischemic encephalopathy satisfied the following inclusion criteria.</w:t>
      </w:r>
    </w:p>
    <w:p w14:paraId="2C504E9F" w14:textId="77777777" w:rsidR="007D14FF" w:rsidRDefault="00942FC3">
      <w:pPr>
        <w:spacing w:after="0" w:line="240" w:lineRule="auto"/>
        <w:jc w:val="both"/>
        <w:rPr>
          <w:rFonts w:asciiTheme="majorBidi" w:hAnsiTheme="majorBidi" w:cstheme="majorBidi"/>
          <w:b/>
          <w:bCs/>
          <w:color w:val="000000"/>
          <w:sz w:val="20"/>
          <w:szCs w:val="20"/>
          <w:shd w:val="clear" w:color="auto" w:fill="FFFFFF"/>
        </w:rPr>
      </w:pPr>
      <w:r>
        <w:rPr>
          <w:rFonts w:asciiTheme="majorBidi" w:hAnsiTheme="majorBidi" w:cstheme="majorBidi"/>
          <w:sz w:val="20"/>
          <w:szCs w:val="20"/>
        </w:rPr>
        <w:t xml:space="preserve">Group II: (Control group) full term healthy neonates included 20 apparently healthy </w:t>
      </w:r>
      <w:proofErr w:type="gramStart"/>
      <w:r>
        <w:rPr>
          <w:rFonts w:asciiTheme="majorBidi" w:hAnsiTheme="majorBidi" w:cstheme="majorBidi"/>
          <w:sz w:val="20"/>
          <w:szCs w:val="20"/>
        </w:rPr>
        <w:t>full term</w:t>
      </w:r>
      <w:proofErr w:type="gramEnd"/>
      <w:r>
        <w:rPr>
          <w:rFonts w:asciiTheme="majorBidi" w:hAnsiTheme="majorBidi" w:cstheme="majorBidi"/>
          <w:sz w:val="20"/>
          <w:szCs w:val="20"/>
        </w:rPr>
        <w:t xml:space="preserve"> neonates</w:t>
      </w:r>
    </w:p>
    <w:p w14:paraId="1FE4E7E1" w14:textId="77777777" w:rsidR="007D14FF" w:rsidRDefault="00942FC3">
      <w:pPr>
        <w:spacing w:after="0" w:line="240" w:lineRule="auto"/>
        <w:jc w:val="both"/>
        <w:rPr>
          <w:rFonts w:asciiTheme="majorBidi" w:hAnsiTheme="majorBidi" w:cstheme="majorBidi"/>
          <w:b/>
          <w:bCs/>
          <w:color w:val="000000"/>
          <w:sz w:val="20"/>
          <w:szCs w:val="20"/>
          <w:shd w:val="clear" w:color="auto" w:fill="FFFFFF"/>
        </w:rPr>
      </w:pPr>
      <w:r>
        <w:rPr>
          <w:rFonts w:asciiTheme="majorBidi" w:hAnsiTheme="majorBidi" w:cstheme="majorBidi"/>
          <w:b/>
          <w:bCs/>
          <w:color w:val="000000"/>
          <w:sz w:val="20"/>
          <w:szCs w:val="20"/>
          <w:shd w:val="clear" w:color="auto" w:fill="FFFFFF"/>
        </w:rPr>
        <w:t>Inclusion criteria</w:t>
      </w:r>
    </w:p>
    <w:p w14:paraId="2BA06C78" w14:textId="77777777" w:rsidR="007D14FF" w:rsidRDefault="00942FC3">
      <w:pPr>
        <w:spacing w:after="0" w:line="240" w:lineRule="auto"/>
        <w:ind w:firstLine="567"/>
        <w:jc w:val="both"/>
        <w:rPr>
          <w:rFonts w:asciiTheme="majorBidi" w:hAnsiTheme="majorBidi" w:cstheme="majorBidi"/>
          <w:b/>
          <w:bCs/>
          <w:color w:val="000000"/>
          <w:sz w:val="20"/>
          <w:szCs w:val="20"/>
          <w:shd w:val="clear" w:color="auto" w:fill="FFFFFF"/>
        </w:rPr>
      </w:pPr>
      <w:r>
        <w:rPr>
          <w:rFonts w:asciiTheme="majorBidi" w:hAnsiTheme="majorBidi" w:cstheme="majorBidi"/>
          <w:sz w:val="20"/>
          <w:szCs w:val="20"/>
        </w:rPr>
        <w:t xml:space="preserve">Hypoxic </w:t>
      </w:r>
      <w:proofErr w:type="gramStart"/>
      <w:r>
        <w:rPr>
          <w:rFonts w:asciiTheme="majorBidi" w:hAnsiTheme="majorBidi" w:cstheme="majorBidi"/>
          <w:sz w:val="20"/>
          <w:szCs w:val="20"/>
        </w:rPr>
        <w:t>full term</w:t>
      </w:r>
      <w:proofErr w:type="gramEnd"/>
      <w:r>
        <w:rPr>
          <w:rFonts w:asciiTheme="majorBidi" w:hAnsiTheme="majorBidi" w:cstheme="majorBidi"/>
          <w:sz w:val="20"/>
          <w:szCs w:val="20"/>
        </w:rPr>
        <w:t xml:space="preserve"> neonates were 20 newborns, their gestational ages ranged from 37 to 42 weeks, delivered by cesarean section or vaginally, they diagnosed according to </w:t>
      </w:r>
      <w:proofErr w:type="spellStart"/>
      <w:r>
        <w:rPr>
          <w:rFonts w:asciiTheme="majorBidi" w:hAnsiTheme="majorBidi" w:cstheme="majorBidi"/>
          <w:sz w:val="20"/>
          <w:szCs w:val="20"/>
        </w:rPr>
        <w:t>Saranat</w:t>
      </w:r>
      <w:proofErr w:type="spellEnd"/>
      <w:r>
        <w:rPr>
          <w:rFonts w:asciiTheme="majorBidi" w:hAnsiTheme="majorBidi" w:cstheme="majorBidi"/>
          <w:sz w:val="20"/>
          <w:szCs w:val="20"/>
        </w:rPr>
        <w:t xml:space="preserve"> criteria and they fulfilling at least two of the clinical findings listed down</w:t>
      </w:r>
    </w:p>
    <w:p w14:paraId="446E073E"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 xml:space="preserve"> (1) Apgar score &lt;5 at 5 min</w:t>
      </w:r>
    </w:p>
    <w:p w14:paraId="4C18B295"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 xml:space="preserve">(2) Fetal acidosis, (as umbilical cord pH below 7.2 or in neonatal blood samples obtained on the first day of life)       </w:t>
      </w:r>
    </w:p>
    <w:p w14:paraId="6A87EEE5"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 xml:space="preserve">(3) Fetal distress (such as abnormal fetal heart rate and </w:t>
      </w:r>
      <w:proofErr w:type="gramStart"/>
      <w:r>
        <w:rPr>
          <w:rFonts w:asciiTheme="majorBidi" w:hAnsiTheme="majorBidi" w:cstheme="majorBidi"/>
          <w:sz w:val="20"/>
          <w:szCs w:val="20"/>
        </w:rPr>
        <w:t>meconium stained</w:t>
      </w:r>
      <w:proofErr w:type="gramEnd"/>
      <w:r>
        <w:rPr>
          <w:rFonts w:asciiTheme="majorBidi" w:hAnsiTheme="majorBidi" w:cstheme="majorBidi"/>
          <w:sz w:val="20"/>
          <w:szCs w:val="20"/>
        </w:rPr>
        <w:t xml:space="preserve"> amniotic fluid) </w:t>
      </w:r>
    </w:p>
    <w:p w14:paraId="7BE4AF30"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(4) Fetal asphyxia required resuscitation as need for assisted ventilation (mask/balloon or intubation)</w:t>
      </w:r>
    </w:p>
    <w:p w14:paraId="0F21C924"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(5) Encephalopathy (lethargy/ stupor, hypotonia and abnormal reflexes including an absent or weak suck)</w:t>
      </w:r>
    </w:p>
    <w:p w14:paraId="1E2E1191"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 xml:space="preserve"> (6) Presence of convulsions in the first 24 h of life </w:t>
      </w:r>
    </w:p>
    <w:p w14:paraId="6864B6F3"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 xml:space="preserve">(7) Multiple organ dysfunctions (encephalopathy and the involvement of at least one organ). </w:t>
      </w:r>
    </w:p>
    <w:p w14:paraId="7ACB68DB"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sz w:val="20"/>
          <w:szCs w:val="20"/>
        </w:rPr>
        <w:t>Controls were 20 healthy neonates, their gestational ages ranged from 37 to 42 weeks delivered by cesarean section or vaginally and discharged from the hospital with their mothers fulfilling the criteria of no maternal illness, no signs of fetal distress, Apgar score at 1 and 5 minutes &gt;7</w:t>
      </w:r>
    </w:p>
    <w:p w14:paraId="68829EEE" w14:textId="77777777" w:rsidR="007D14FF" w:rsidRDefault="00942FC3">
      <w:pPr>
        <w:spacing w:after="0" w:line="240" w:lineRule="auto"/>
        <w:jc w:val="both"/>
        <w:rPr>
          <w:rFonts w:asciiTheme="majorBidi" w:hAnsiTheme="majorBidi" w:cstheme="majorBidi"/>
          <w:b/>
          <w:bCs/>
          <w:color w:val="000000"/>
          <w:sz w:val="20"/>
          <w:szCs w:val="20"/>
          <w:shd w:val="clear" w:color="auto" w:fill="FFFFFF"/>
        </w:rPr>
      </w:pPr>
      <w:r>
        <w:rPr>
          <w:rFonts w:asciiTheme="majorBidi" w:hAnsiTheme="majorBidi" w:cstheme="majorBidi"/>
          <w:b/>
          <w:bCs/>
          <w:color w:val="000000"/>
          <w:sz w:val="20"/>
          <w:szCs w:val="20"/>
          <w:shd w:val="clear" w:color="auto" w:fill="FFFFFF"/>
        </w:rPr>
        <w:t>Exclusion criteria</w:t>
      </w:r>
    </w:p>
    <w:p w14:paraId="7617F696"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Infants were excluded from the study if they met any of the following conditions: </w:t>
      </w:r>
    </w:p>
    <w:p w14:paraId="105BC870"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 xml:space="preserve">(a) Cases with sever sepsis or congenital brain infection </w:t>
      </w:r>
    </w:p>
    <w:p w14:paraId="2C25328D"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 xml:space="preserve">(b) Full term newborn with major congenital or chromosomal anomalies, </w:t>
      </w:r>
    </w:p>
    <w:p w14:paraId="2A11181A" w14:textId="77777777" w:rsidR="007D14FF" w:rsidRDefault="00942FC3">
      <w:p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rPr>
        <w:t xml:space="preserve">(c) Inborn errors of metabolism  </w:t>
      </w:r>
    </w:p>
    <w:p w14:paraId="6CD65EDB" w14:textId="77777777" w:rsidR="007D14FF" w:rsidRDefault="00942FC3">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III. Diagnosis:</w:t>
      </w:r>
    </w:p>
    <w:p w14:paraId="7701E759" w14:textId="77777777" w:rsidR="007D14FF" w:rsidRDefault="00942FC3">
      <w:pPr>
        <w:pStyle w:val="ListParagraph"/>
        <w:numPr>
          <w:ilvl w:val="0"/>
          <w:numId w:val="1"/>
        </w:numPr>
        <w:autoSpaceDE w:val="0"/>
        <w:autoSpaceDN w:val="0"/>
        <w:adjustRightInd w:val="0"/>
        <w:spacing w:after="0" w:line="240" w:lineRule="auto"/>
        <w:ind w:left="426"/>
        <w:jc w:val="both"/>
        <w:rPr>
          <w:rFonts w:asciiTheme="majorBidi" w:hAnsiTheme="majorBidi" w:cstheme="majorBidi"/>
          <w:b/>
          <w:bCs/>
          <w:sz w:val="20"/>
          <w:szCs w:val="20"/>
        </w:rPr>
      </w:pPr>
      <w:proofErr w:type="spellStart"/>
      <w:r>
        <w:rPr>
          <w:rFonts w:asciiTheme="majorBidi" w:hAnsiTheme="majorBidi" w:cstheme="majorBidi"/>
          <w:b/>
          <w:bCs/>
          <w:sz w:val="20"/>
          <w:szCs w:val="20"/>
        </w:rPr>
        <w:t>Compelet</w:t>
      </w:r>
      <w:proofErr w:type="spellEnd"/>
      <w:r>
        <w:rPr>
          <w:rFonts w:asciiTheme="majorBidi" w:hAnsiTheme="majorBidi" w:cstheme="majorBidi"/>
          <w:b/>
          <w:bCs/>
          <w:sz w:val="20"/>
          <w:szCs w:val="20"/>
        </w:rPr>
        <w:t xml:space="preserve"> medical history</w:t>
      </w:r>
    </w:p>
    <w:p w14:paraId="1F1541D6" w14:textId="77777777" w:rsidR="007D14FF" w:rsidRDefault="00942FC3">
      <w:pPr>
        <w:autoSpaceDE w:val="0"/>
        <w:autoSpaceDN w:val="0"/>
        <w:adjustRightInd w:val="0"/>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 xml:space="preserve">Full maternal and prenatal, natal, postnasal history of diseases and medications was obtained for all cases. </w:t>
      </w:r>
    </w:p>
    <w:p w14:paraId="0D8B7601" w14:textId="77777777" w:rsidR="007D14FF" w:rsidRDefault="00942FC3">
      <w:pPr>
        <w:pStyle w:val="ListParagraph"/>
        <w:numPr>
          <w:ilvl w:val="0"/>
          <w:numId w:val="1"/>
        </w:numPr>
        <w:autoSpaceDE w:val="0"/>
        <w:autoSpaceDN w:val="0"/>
        <w:adjustRightInd w:val="0"/>
        <w:spacing w:after="0" w:line="240" w:lineRule="auto"/>
        <w:ind w:left="426"/>
        <w:jc w:val="both"/>
        <w:rPr>
          <w:rFonts w:asciiTheme="majorBidi" w:hAnsiTheme="majorBidi" w:cstheme="majorBidi"/>
          <w:b/>
          <w:bCs/>
          <w:sz w:val="20"/>
          <w:szCs w:val="20"/>
        </w:rPr>
      </w:pPr>
      <w:r>
        <w:rPr>
          <w:rFonts w:asciiTheme="majorBidi" w:hAnsiTheme="majorBidi" w:cstheme="majorBidi"/>
          <w:b/>
          <w:bCs/>
          <w:sz w:val="20"/>
          <w:szCs w:val="20"/>
        </w:rPr>
        <w:t>Thorough clinical examination</w:t>
      </w:r>
    </w:p>
    <w:p w14:paraId="3A3AADE0" w14:textId="77777777" w:rsidR="007D14FF" w:rsidRDefault="00942FC3">
      <w:pPr>
        <w:autoSpaceDE w:val="0"/>
        <w:autoSpaceDN w:val="0"/>
        <w:adjustRightInd w:val="0"/>
        <w:spacing w:after="0" w:line="240" w:lineRule="auto"/>
        <w:ind w:left="360"/>
        <w:jc w:val="both"/>
        <w:rPr>
          <w:rFonts w:asciiTheme="majorBidi" w:hAnsiTheme="majorBidi" w:cstheme="majorBidi"/>
          <w:sz w:val="20"/>
          <w:szCs w:val="20"/>
        </w:rPr>
      </w:pPr>
      <w:r>
        <w:rPr>
          <w:rFonts w:asciiTheme="majorBidi" w:hAnsiTheme="majorBidi" w:cstheme="majorBidi"/>
          <w:sz w:val="20"/>
          <w:szCs w:val="20"/>
        </w:rPr>
        <w:t xml:space="preserve">      Full neurological examination was done during the first 24 hour with stress on signs of encephalopathy in the form of </w:t>
      </w:r>
    </w:p>
    <w:p w14:paraId="782D35F9" w14:textId="77777777" w:rsidR="007D14FF" w:rsidRDefault="00942FC3">
      <w:pPr>
        <w:pStyle w:val="ListParagraph"/>
        <w:numPr>
          <w:ilvl w:val="0"/>
          <w:numId w:val="2"/>
        </w:numPr>
        <w:autoSpaceDE w:val="0"/>
        <w:autoSpaceDN w:val="0"/>
        <w:adjustRightInd w:val="0"/>
        <w:spacing w:after="0" w:line="240" w:lineRule="auto"/>
        <w:ind w:left="426"/>
        <w:jc w:val="both"/>
        <w:rPr>
          <w:rFonts w:asciiTheme="majorBidi" w:hAnsiTheme="majorBidi" w:cstheme="majorBidi"/>
          <w:b/>
          <w:bCs/>
          <w:sz w:val="20"/>
          <w:szCs w:val="20"/>
        </w:rPr>
      </w:pPr>
      <w:r>
        <w:rPr>
          <w:rFonts w:asciiTheme="majorBidi" w:hAnsiTheme="majorBidi" w:cstheme="majorBidi"/>
          <w:b/>
          <w:bCs/>
          <w:sz w:val="20"/>
          <w:szCs w:val="20"/>
        </w:rPr>
        <w:t xml:space="preserve">according to </w:t>
      </w:r>
      <w:proofErr w:type="spellStart"/>
      <w:r>
        <w:rPr>
          <w:rFonts w:asciiTheme="majorBidi" w:hAnsiTheme="majorBidi" w:cstheme="majorBidi"/>
          <w:b/>
          <w:bCs/>
          <w:sz w:val="20"/>
          <w:szCs w:val="20"/>
        </w:rPr>
        <w:t>sarnat</w:t>
      </w:r>
      <w:proofErr w:type="spellEnd"/>
      <w:r>
        <w:rPr>
          <w:rFonts w:asciiTheme="majorBidi" w:hAnsiTheme="majorBidi" w:cstheme="majorBidi"/>
          <w:b/>
          <w:bCs/>
          <w:sz w:val="20"/>
          <w:szCs w:val="20"/>
        </w:rPr>
        <w:t xml:space="preserve"> classification </w:t>
      </w:r>
      <w:proofErr w:type="gramStart"/>
      <w:r>
        <w:rPr>
          <w:rFonts w:asciiTheme="majorBidi" w:hAnsiTheme="majorBidi" w:cstheme="majorBidi"/>
          <w:b/>
          <w:bCs/>
          <w:sz w:val="20"/>
          <w:szCs w:val="20"/>
        </w:rPr>
        <w:t>of  HIE</w:t>
      </w:r>
      <w:proofErr w:type="gramEnd"/>
      <w:r>
        <w:rPr>
          <w:rFonts w:asciiTheme="majorBidi" w:hAnsiTheme="majorBidi" w:cstheme="majorBidi"/>
          <w:b/>
          <w:bCs/>
          <w:sz w:val="20"/>
          <w:szCs w:val="20"/>
        </w:rPr>
        <w:t xml:space="preserve"> </w:t>
      </w:r>
    </w:p>
    <w:p w14:paraId="797C9C39" w14:textId="77777777" w:rsidR="007D14FF" w:rsidRDefault="00942FC3">
      <w:pPr>
        <w:pStyle w:val="ListParagraph"/>
        <w:numPr>
          <w:ilvl w:val="0"/>
          <w:numId w:val="3"/>
        </w:numPr>
        <w:autoSpaceDE w:val="0"/>
        <w:autoSpaceDN w:val="0"/>
        <w:adjustRightInd w:val="0"/>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level of consciousness (alert, lethargy, or coma),</w:t>
      </w:r>
    </w:p>
    <w:p w14:paraId="3C821FD5" w14:textId="77777777" w:rsidR="007D14FF" w:rsidRDefault="00942FC3">
      <w:pPr>
        <w:pStyle w:val="ListParagraph"/>
        <w:numPr>
          <w:ilvl w:val="0"/>
          <w:numId w:val="3"/>
        </w:numPr>
        <w:autoSpaceDE w:val="0"/>
        <w:autoSpaceDN w:val="0"/>
        <w:adjustRightInd w:val="0"/>
        <w:spacing w:after="0" w:line="240" w:lineRule="auto"/>
        <w:ind w:left="426"/>
        <w:jc w:val="both"/>
        <w:rPr>
          <w:rFonts w:asciiTheme="majorBidi" w:hAnsiTheme="majorBidi" w:cstheme="majorBidi"/>
          <w:sz w:val="20"/>
          <w:szCs w:val="20"/>
        </w:rPr>
      </w:pPr>
      <w:proofErr w:type="gramStart"/>
      <w:r>
        <w:rPr>
          <w:rFonts w:asciiTheme="majorBidi" w:hAnsiTheme="majorBidi" w:cstheme="majorBidi"/>
          <w:sz w:val="20"/>
          <w:szCs w:val="20"/>
        </w:rPr>
        <w:t>Abnormal  neuromuscular</w:t>
      </w:r>
      <w:proofErr w:type="gramEnd"/>
      <w:r>
        <w:rPr>
          <w:rFonts w:asciiTheme="majorBidi" w:hAnsiTheme="majorBidi" w:cstheme="majorBidi"/>
          <w:sz w:val="20"/>
          <w:szCs w:val="20"/>
        </w:rPr>
        <w:t xml:space="preserve"> control in form of abnormal muscle tone, abnormal posture, abnormal stretch reflexes and presence or absence of  segmental myoclonus </w:t>
      </w:r>
    </w:p>
    <w:p w14:paraId="670C0239" w14:textId="77777777" w:rsidR="007D14FF" w:rsidRDefault="00942FC3">
      <w:pPr>
        <w:pStyle w:val="ListParagraph"/>
        <w:numPr>
          <w:ilvl w:val="0"/>
          <w:numId w:val="3"/>
        </w:numPr>
        <w:autoSpaceDE w:val="0"/>
        <w:autoSpaceDN w:val="0"/>
        <w:adjustRightInd w:val="0"/>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 xml:space="preserve">Abnormalities in complex reflexes in the form of (suckling, </w:t>
      </w:r>
      <w:proofErr w:type="spellStart"/>
      <w:r>
        <w:rPr>
          <w:rFonts w:asciiTheme="majorBidi" w:hAnsiTheme="majorBidi" w:cstheme="majorBidi"/>
          <w:sz w:val="20"/>
          <w:szCs w:val="20"/>
        </w:rPr>
        <w:t>moro</w:t>
      </w:r>
      <w:proofErr w:type="spellEnd"/>
      <w:r>
        <w:rPr>
          <w:rFonts w:asciiTheme="majorBidi" w:hAnsiTheme="majorBidi" w:cstheme="majorBidi"/>
          <w:sz w:val="20"/>
          <w:szCs w:val="20"/>
        </w:rPr>
        <w:t>, oculovestibular and tonic neck.</w:t>
      </w:r>
    </w:p>
    <w:p w14:paraId="52BE285C" w14:textId="77777777" w:rsidR="007D14FF" w:rsidRDefault="00942FC3">
      <w:pPr>
        <w:pStyle w:val="ListParagraph"/>
        <w:numPr>
          <w:ilvl w:val="0"/>
          <w:numId w:val="3"/>
        </w:numPr>
        <w:autoSpaceDE w:val="0"/>
        <w:autoSpaceDN w:val="0"/>
        <w:adjustRightInd w:val="0"/>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Abnormal autonomic function.</w:t>
      </w:r>
    </w:p>
    <w:p w14:paraId="641F4196" w14:textId="77777777" w:rsidR="007D14FF" w:rsidRDefault="00942FC3">
      <w:pPr>
        <w:pStyle w:val="ListParagraph"/>
        <w:numPr>
          <w:ilvl w:val="0"/>
          <w:numId w:val="3"/>
        </w:numPr>
        <w:autoSpaceDE w:val="0"/>
        <w:autoSpaceDN w:val="0"/>
        <w:adjustRightInd w:val="0"/>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Abnormal pupil size.</w:t>
      </w:r>
    </w:p>
    <w:p w14:paraId="1E24147A" w14:textId="77777777" w:rsidR="007D14FF" w:rsidRDefault="00942FC3">
      <w:pPr>
        <w:pStyle w:val="ListParagraph"/>
        <w:numPr>
          <w:ilvl w:val="0"/>
          <w:numId w:val="3"/>
        </w:numPr>
        <w:autoSpaceDE w:val="0"/>
        <w:autoSpaceDN w:val="0"/>
        <w:adjustRightInd w:val="0"/>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Abnormal respiration.</w:t>
      </w:r>
    </w:p>
    <w:p w14:paraId="69323EE5" w14:textId="77777777" w:rsidR="007D14FF" w:rsidRDefault="00942FC3">
      <w:pPr>
        <w:pStyle w:val="ListParagraph"/>
        <w:numPr>
          <w:ilvl w:val="0"/>
          <w:numId w:val="3"/>
        </w:numPr>
        <w:autoSpaceDE w:val="0"/>
        <w:autoSpaceDN w:val="0"/>
        <w:adjustRightInd w:val="0"/>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Abnormal heart rate</w:t>
      </w:r>
    </w:p>
    <w:p w14:paraId="47A3C855" w14:textId="77777777" w:rsidR="007D14FF" w:rsidRDefault="00942FC3">
      <w:pPr>
        <w:pStyle w:val="ListParagraph"/>
        <w:numPr>
          <w:ilvl w:val="0"/>
          <w:numId w:val="3"/>
        </w:numPr>
        <w:autoSpaceDE w:val="0"/>
        <w:autoSpaceDN w:val="0"/>
        <w:adjustRightInd w:val="0"/>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Abnormal GIT motility.</w:t>
      </w:r>
    </w:p>
    <w:p w14:paraId="7149495B" w14:textId="77777777" w:rsidR="007D14FF" w:rsidRDefault="00942FC3">
      <w:pPr>
        <w:pStyle w:val="ListParagraph"/>
        <w:numPr>
          <w:ilvl w:val="0"/>
          <w:numId w:val="3"/>
        </w:numPr>
        <w:autoSpaceDE w:val="0"/>
        <w:autoSpaceDN w:val="0"/>
        <w:adjustRightInd w:val="0"/>
        <w:spacing w:after="0" w:line="240" w:lineRule="auto"/>
        <w:ind w:left="426"/>
        <w:jc w:val="both"/>
        <w:rPr>
          <w:rFonts w:asciiTheme="majorBidi" w:hAnsiTheme="majorBidi" w:cstheme="majorBidi"/>
          <w:b/>
          <w:bCs/>
          <w:sz w:val="20"/>
          <w:szCs w:val="20"/>
        </w:rPr>
      </w:pPr>
      <w:r>
        <w:rPr>
          <w:rFonts w:asciiTheme="majorBidi" w:hAnsiTheme="majorBidi" w:cstheme="majorBidi"/>
          <w:sz w:val="20"/>
          <w:szCs w:val="20"/>
        </w:rPr>
        <w:t xml:space="preserve">Presence or absence of seizures </w:t>
      </w:r>
      <w:r>
        <w:rPr>
          <w:rFonts w:asciiTheme="majorBidi" w:hAnsiTheme="majorBidi" w:cstheme="majorBidi"/>
          <w:b/>
          <w:bCs/>
          <w:sz w:val="20"/>
          <w:szCs w:val="20"/>
        </w:rPr>
        <w:t>(14)</w:t>
      </w:r>
    </w:p>
    <w:p w14:paraId="23901827" w14:textId="77777777" w:rsidR="007D14FF" w:rsidRDefault="00942FC3">
      <w:pPr>
        <w:autoSpaceDE w:val="0"/>
        <w:autoSpaceDN w:val="0"/>
        <w:adjustRightInd w:val="0"/>
        <w:spacing w:after="0" w:line="240" w:lineRule="auto"/>
        <w:jc w:val="both"/>
        <w:rPr>
          <w:rFonts w:asciiTheme="majorBidi" w:hAnsiTheme="majorBidi" w:cstheme="majorBidi"/>
          <w:b/>
          <w:bCs/>
          <w:sz w:val="20"/>
          <w:szCs w:val="20"/>
        </w:rPr>
      </w:pPr>
      <w:proofErr w:type="gramStart"/>
      <w:r>
        <w:rPr>
          <w:rFonts w:asciiTheme="majorBidi" w:hAnsiTheme="majorBidi" w:cstheme="majorBidi"/>
          <w:b/>
          <w:bCs/>
          <w:sz w:val="20"/>
          <w:szCs w:val="20"/>
        </w:rPr>
        <w:t>B)Apgar</w:t>
      </w:r>
      <w:proofErr w:type="gramEnd"/>
      <w:r>
        <w:rPr>
          <w:rFonts w:asciiTheme="majorBidi" w:hAnsiTheme="majorBidi" w:cstheme="majorBidi"/>
          <w:b/>
          <w:bCs/>
          <w:sz w:val="20"/>
          <w:szCs w:val="20"/>
        </w:rPr>
        <w:t xml:space="preserve"> score &lt;6 at 5 minutes (15).</w:t>
      </w:r>
    </w:p>
    <w:p w14:paraId="69FB5FD1"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b/>
          <w:bCs/>
          <w:color w:val="000000"/>
          <w:sz w:val="20"/>
          <w:szCs w:val="20"/>
          <w:shd w:val="clear" w:color="auto" w:fill="FFFFFF"/>
        </w:rPr>
        <w:t>IV. Laboratory methods:</w:t>
      </w:r>
    </w:p>
    <w:p w14:paraId="6B97B1FC" w14:textId="77777777" w:rsidR="007D14FF" w:rsidRDefault="00942FC3">
      <w:pPr>
        <w:autoSpaceDE w:val="0"/>
        <w:autoSpaceDN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Sampling</w:t>
      </w:r>
    </w:p>
    <w:p w14:paraId="35940151" w14:textId="77777777" w:rsidR="007D14FF" w:rsidRDefault="00942FC3">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4ml of venous blood was drawn from each neonate of both groups and was divided as follow: </w:t>
      </w:r>
    </w:p>
    <w:p w14:paraId="0A034224" w14:textId="77777777" w:rsidR="007D14FF" w:rsidRDefault="00942FC3">
      <w:pPr>
        <w:pStyle w:val="ListParagraph"/>
        <w:numPr>
          <w:ilvl w:val="0"/>
          <w:numId w:val="4"/>
        </w:numPr>
        <w:autoSpaceDE w:val="0"/>
        <w:autoSpaceDN w:val="0"/>
        <w:adjustRightInd w:val="0"/>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2ml blood was added to EDTA tube for CBC.</w:t>
      </w:r>
    </w:p>
    <w:p w14:paraId="3A0D1E05" w14:textId="77777777" w:rsidR="007D14FF" w:rsidRDefault="00942FC3">
      <w:pPr>
        <w:pStyle w:val="ListParagraph"/>
        <w:numPr>
          <w:ilvl w:val="0"/>
          <w:numId w:val="4"/>
        </w:numPr>
        <w:autoSpaceDE w:val="0"/>
        <w:autoSpaceDN w:val="0"/>
        <w:adjustRightInd w:val="0"/>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 xml:space="preserve">2ml blood was added to another plain tube; stand for 30minutes, centrifuged at 3000rpm for 10minutes, supernatant serum was separated in </w:t>
      </w:r>
      <w:r>
        <w:rPr>
          <w:rFonts w:asciiTheme="majorBidi" w:hAnsiTheme="majorBidi" w:cstheme="majorBidi"/>
          <w:sz w:val="20"/>
          <w:szCs w:val="20"/>
        </w:rPr>
        <w:lastRenderedPageBreak/>
        <w:t xml:space="preserve">isolated </w:t>
      </w:r>
      <w:proofErr w:type="spellStart"/>
      <w:r>
        <w:rPr>
          <w:rFonts w:asciiTheme="majorBidi" w:hAnsiTheme="majorBidi" w:cstheme="majorBidi"/>
          <w:sz w:val="20"/>
          <w:szCs w:val="20"/>
        </w:rPr>
        <w:t>eppendofs</w:t>
      </w:r>
      <w:proofErr w:type="spellEnd"/>
      <w:r>
        <w:rPr>
          <w:rFonts w:asciiTheme="majorBidi" w:hAnsiTheme="majorBidi" w:cstheme="majorBidi"/>
          <w:sz w:val="20"/>
          <w:szCs w:val="20"/>
        </w:rPr>
        <w:t xml:space="preserve"> tube and preserved at -20c until time of assay of DKK-1.</w:t>
      </w:r>
    </w:p>
    <w:p w14:paraId="24456F79" w14:textId="77777777" w:rsidR="007D14FF" w:rsidRDefault="00942FC3">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These laboratory investigations include the followings:</w:t>
      </w:r>
    </w:p>
    <w:p w14:paraId="16D23DA4" w14:textId="77777777" w:rsidR="007D14FF" w:rsidRDefault="00942FC3">
      <w:pPr>
        <w:autoSpaceDE w:val="0"/>
        <w:autoSpaceDN w:val="0"/>
        <w:adjustRightInd w:val="0"/>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Complete blood count (CBC): using automated cell counter (coulter), </w:t>
      </w:r>
      <w:proofErr w:type="spellStart"/>
      <w:r>
        <w:rPr>
          <w:rFonts w:asciiTheme="majorBidi" w:hAnsiTheme="majorBidi" w:cstheme="majorBidi"/>
          <w:sz w:val="20"/>
          <w:szCs w:val="20"/>
        </w:rPr>
        <w:t>Mindry</w:t>
      </w:r>
      <w:proofErr w:type="spellEnd"/>
      <w:r>
        <w:rPr>
          <w:rFonts w:asciiTheme="majorBidi" w:hAnsiTheme="majorBidi" w:cstheme="majorBidi"/>
          <w:sz w:val="20"/>
          <w:szCs w:val="20"/>
        </w:rPr>
        <w:t xml:space="preserve"> BC 3600 China</w:t>
      </w:r>
    </w:p>
    <w:p w14:paraId="1A937766" w14:textId="77777777" w:rsidR="007D14FF" w:rsidRDefault="00942FC3">
      <w:pPr>
        <w:autoSpaceDE w:val="0"/>
        <w:autoSpaceDN w:val="0"/>
        <w:adjustRightInd w:val="0"/>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Measurement of serum DKK-1 level: using Human Dickkopf-1 ELISA Kit NEW TEST SUPPORT CO. Toronto, Canada.</w:t>
      </w:r>
    </w:p>
    <w:p w14:paraId="26584E16" w14:textId="77777777" w:rsidR="007D14FF" w:rsidRDefault="00942FC3">
      <w:pPr>
        <w:autoSpaceDE w:val="0"/>
        <w:autoSpaceDN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Serum Dickkopf1 level assay</w:t>
      </w:r>
    </w:p>
    <w:p w14:paraId="24B86727" w14:textId="77777777" w:rsidR="007D14FF" w:rsidRDefault="00942FC3">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Assays for DKK-1 were done in the first 24 hour of age.</w:t>
      </w:r>
    </w:p>
    <w:p w14:paraId="515A0FBE" w14:textId="77777777" w:rsidR="007D14FF" w:rsidRDefault="00942FC3">
      <w:pPr>
        <w:autoSpaceDE w:val="0"/>
        <w:autoSpaceDN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Principle of test</w:t>
      </w:r>
    </w:p>
    <w:p w14:paraId="071ADE4B" w14:textId="77777777" w:rsidR="007D14FF" w:rsidRDefault="00942FC3">
      <w:pPr>
        <w:autoSpaceDE w:val="0"/>
        <w:autoSpaceDN w:val="0"/>
        <w:adjustRightInd w:val="0"/>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      The kit is for the quantitative level of DKK-1 in the sample, use sandwich-ELISA as the method, reaction is terminated by the addition of stop solution and the color change is measured spectrophotometrically at a wavelength of 450 nm. The concentration of DKK-1 in the samples is then determined by comparing the optical density (OD) of the samples to the standard curve. </w:t>
      </w:r>
    </w:p>
    <w:p w14:paraId="2CCE96CC" w14:textId="77777777" w:rsidR="007D14FF" w:rsidRDefault="00942FC3">
      <w:pPr>
        <w:autoSpaceDE w:val="0"/>
        <w:autoSpaceDN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Calculation</w:t>
      </w:r>
    </w:p>
    <w:p w14:paraId="0C7BE8C1" w14:textId="77777777" w:rsidR="007D14FF" w:rsidRDefault="00942FC3">
      <w:pPr>
        <w:autoSpaceDE w:val="0"/>
        <w:autoSpaceDN w:val="0"/>
        <w:adjustRightInd w:val="0"/>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First, the mean OD value was calculated for each standard and sample, all OD values, are subtracted by the mean value of zero standard before result interpretation, the standard curve was constructed using graph paper where the standard concentration was taken as the horizontal and the OD value was taken for the vertical, then the corresponding concentration was </w:t>
      </w:r>
      <w:proofErr w:type="gramStart"/>
      <w:r>
        <w:rPr>
          <w:rFonts w:asciiTheme="majorBidi" w:hAnsiTheme="majorBidi" w:cstheme="majorBidi"/>
          <w:sz w:val="20"/>
          <w:szCs w:val="20"/>
        </w:rPr>
        <w:t>find</w:t>
      </w:r>
      <w:proofErr w:type="gramEnd"/>
      <w:r>
        <w:rPr>
          <w:rFonts w:asciiTheme="majorBidi" w:hAnsiTheme="majorBidi" w:cstheme="majorBidi"/>
          <w:sz w:val="20"/>
          <w:szCs w:val="20"/>
        </w:rPr>
        <w:t xml:space="preserve"> out according to the sample OD value by the sample curve.</w:t>
      </w:r>
    </w:p>
    <w:p w14:paraId="089CE306" w14:textId="77777777" w:rsidR="007D14FF" w:rsidRDefault="00942FC3">
      <w:pPr>
        <w:spacing w:after="0" w:line="240" w:lineRule="auto"/>
        <w:rPr>
          <w:rFonts w:asciiTheme="majorBidi" w:hAnsiTheme="majorBidi" w:cstheme="majorBidi"/>
          <w:b/>
          <w:bCs/>
          <w:sz w:val="20"/>
          <w:szCs w:val="20"/>
        </w:rPr>
      </w:pPr>
      <w:r>
        <w:rPr>
          <w:rFonts w:asciiTheme="majorBidi" w:hAnsiTheme="majorBidi" w:cstheme="majorBidi"/>
          <w:b/>
          <w:bCs/>
          <w:sz w:val="20"/>
          <w:szCs w:val="20"/>
        </w:rPr>
        <w:t>V. Statistics:</w:t>
      </w:r>
    </w:p>
    <w:p w14:paraId="05BE056C" w14:textId="77777777" w:rsidR="007D14FF" w:rsidRDefault="00942FC3">
      <w:pPr>
        <w:spacing w:after="0" w:line="240" w:lineRule="auto"/>
        <w:ind w:firstLine="426"/>
        <w:rPr>
          <w:rFonts w:asciiTheme="majorBidi" w:hAnsiTheme="majorBidi" w:cstheme="majorBidi"/>
          <w:sz w:val="20"/>
          <w:szCs w:val="20"/>
        </w:rPr>
      </w:pPr>
      <w:r>
        <w:rPr>
          <w:rFonts w:asciiTheme="majorBidi" w:hAnsiTheme="majorBidi" w:cstheme="majorBidi"/>
          <w:sz w:val="20"/>
          <w:szCs w:val="20"/>
        </w:rPr>
        <w:t xml:space="preserve">The collected data were organized, tabulated and statistically analyzed using SPSS software statistical computer package V. 22 (SPSS Inc, USA).  For quantitative data, the mean, median, standard deviation (SD), and Inter-quartile range (IQR) were calculated. Kolmogorov-Smirnov test (KS) test was performed as a test of normality. If variables were not normally distributed, either Mann-Whitney-U test or Kruskal-Wallis test was used while comparing between any two or three groups, respectively. Otherwise, Independent t-test was used. Qualitative data were presented as number and percentages, chi square (χ2) was used as a test of significance. Spearman correlation was run to identify relation between Dickkopf-1 and several parameters among HIE cases. ROC curve was used to determine the cut-off point in which highest sensitivity and specificity of Dickkopf-1 as predictors in differentiating between different classifications. For interpretation of significance, significance was adopted at P ≤ 0.05. </w:t>
      </w:r>
    </w:p>
    <w:p w14:paraId="65E2A21A" w14:textId="77777777" w:rsidR="007D14FF" w:rsidRDefault="007D14FF">
      <w:pPr>
        <w:spacing w:after="0" w:line="240" w:lineRule="auto"/>
        <w:rPr>
          <w:rFonts w:asciiTheme="majorBidi" w:hAnsiTheme="majorBidi" w:cstheme="majorBidi"/>
          <w:b/>
          <w:bCs/>
          <w:sz w:val="20"/>
          <w:szCs w:val="20"/>
        </w:rPr>
      </w:pPr>
    </w:p>
    <w:p w14:paraId="42719D2E" w14:textId="77777777" w:rsidR="007D14FF" w:rsidRDefault="00942FC3">
      <w:pPr>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3. Results: </w:t>
      </w:r>
    </w:p>
    <w:p w14:paraId="1BA7D078" w14:textId="77777777" w:rsidR="007D14FF" w:rsidRDefault="00942FC3">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A total of 40 neonates were studied and divided into:</w:t>
      </w:r>
    </w:p>
    <w:p w14:paraId="0FF54E82" w14:textId="77777777" w:rsidR="007D14FF" w:rsidRDefault="00942FC3">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Group I (case group) full term HIE neonates included 20 full </w:t>
      </w:r>
      <w:proofErr w:type="gramStart"/>
      <w:r>
        <w:rPr>
          <w:rFonts w:asciiTheme="majorBidi" w:hAnsiTheme="majorBidi" w:cstheme="majorBidi"/>
          <w:sz w:val="20"/>
          <w:szCs w:val="20"/>
        </w:rPr>
        <w:t>term</w:t>
      </w:r>
      <w:proofErr w:type="gramEnd"/>
      <w:r>
        <w:rPr>
          <w:rFonts w:asciiTheme="majorBidi" w:hAnsiTheme="majorBidi" w:cstheme="majorBidi"/>
          <w:sz w:val="20"/>
          <w:szCs w:val="20"/>
        </w:rPr>
        <w:t xml:space="preserve"> more than or equal to 37 weeks, with hypoxic ischemic encephalopathy (15 males, 5 females).</w:t>
      </w:r>
    </w:p>
    <w:p w14:paraId="50D18C92" w14:textId="77777777" w:rsidR="007D14FF" w:rsidRDefault="00942FC3">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Group II (Control group) full term more than or equal to 37 weeks healthy neonates included 20 apparently healthy </w:t>
      </w:r>
      <w:proofErr w:type="gramStart"/>
      <w:r>
        <w:rPr>
          <w:rFonts w:asciiTheme="majorBidi" w:hAnsiTheme="majorBidi" w:cstheme="majorBidi"/>
          <w:sz w:val="20"/>
          <w:szCs w:val="20"/>
        </w:rPr>
        <w:t>full term</w:t>
      </w:r>
      <w:proofErr w:type="gramEnd"/>
      <w:r>
        <w:rPr>
          <w:rFonts w:asciiTheme="majorBidi" w:hAnsiTheme="majorBidi" w:cstheme="majorBidi"/>
          <w:sz w:val="20"/>
          <w:szCs w:val="20"/>
        </w:rPr>
        <w:t xml:space="preserve"> neonates (11 males, 9 females).</w:t>
      </w:r>
    </w:p>
    <w:p w14:paraId="120A917D" w14:textId="77777777" w:rsidR="007D14FF" w:rsidRDefault="00942FC3">
      <w:pPr>
        <w:spacing w:after="0" w:line="240" w:lineRule="auto"/>
        <w:ind w:firstLine="426"/>
        <w:jc w:val="both"/>
        <w:rPr>
          <w:rFonts w:asciiTheme="majorBidi" w:hAnsiTheme="majorBidi" w:cstheme="majorBidi"/>
          <w:sz w:val="20"/>
          <w:szCs w:val="20"/>
        </w:rPr>
      </w:pPr>
      <w:r>
        <w:rPr>
          <w:rFonts w:asciiTheme="majorBidi" w:hAnsiTheme="majorBidi" w:cstheme="majorBidi"/>
          <w:b/>
          <w:bCs/>
          <w:sz w:val="20"/>
          <w:szCs w:val="20"/>
        </w:rPr>
        <w:t xml:space="preserve">Table (1) </w:t>
      </w:r>
      <w:r>
        <w:rPr>
          <w:rFonts w:asciiTheme="majorBidi" w:hAnsiTheme="majorBidi" w:cstheme="majorBidi"/>
          <w:sz w:val="20"/>
          <w:szCs w:val="20"/>
        </w:rPr>
        <w:t xml:space="preserve">showed that as regarding studied HIE neonates a total of 7 (35%) showed mild grade HIE, 11(55%) showed moderate, 2 (10%) showed sever grade. Regarding oxygen support facility, 13 of them (65%) need nasal oxygen, while remaining 7(35%) were ventilated. </w:t>
      </w:r>
    </w:p>
    <w:p w14:paraId="3A7C10B9" w14:textId="77777777" w:rsidR="007D14FF" w:rsidRDefault="00942FC3">
      <w:pPr>
        <w:spacing w:after="0" w:line="240" w:lineRule="auto"/>
        <w:ind w:firstLine="426"/>
        <w:rPr>
          <w:rFonts w:asciiTheme="majorBidi" w:hAnsiTheme="majorBidi" w:cstheme="majorBidi"/>
          <w:b/>
          <w:bCs/>
          <w:sz w:val="20"/>
          <w:szCs w:val="20"/>
        </w:rPr>
      </w:pPr>
      <w:r>
        <w:rPr>
          <w:rFonts w:asciiTheme="majorBidi" w:hAnsiTheme="majorBidi" w:cstheme="majorBidi"/>
          <w:sz w:val="20"/>
          <w:szCs w:val="20"/>
        </w:rPr>
        <w:t xml:space="preserve">Regarding convulsion, 17 of them (85%) show convulsion, </w:t>
      </w:r>
      <w:proofErr w:type="gramStart"/>
      <w:r>
        <w:rPr>
          <w:rFonts w:asciiTheme="majorBidi" w:hAnsiTheme="majorBidi" w:cstheme="majorBidi"/>
          <w:sz w:val="20"/>
          <w:szCs w:val="20"/>
        </w:rPr>
        <w:t>while  remaining</w:t>
      </w:r>
      <w:proofErr w:type="gramEnd"/>
      <w:r>
        <w:rPr>
          <w:rFonts w:asciiTheme="majorBidi" w:hAnsiTheme="majorBidi" w:cstheme="majorBidi"/>
          <w:sz w:val="20"/>
          <w:szCs w:val="20"/>
        </w:rPr>
        <w:t xml:space="preserve"> 3(15%) didn’t show, and accordingly 4 of them (23.5%) need one anticonvulsant, 9(52.9%) need two medication and 4(23.5%) need three medication to arrest convulsions.</w:t>
      </w:r>
    </w:p>
    <w:p w14:paraId="449A5868" w14:textId="77777777" w:rsidR="007D14FF" w:rsidRDefault="007D14FF">
      <w:pPr>
        <w:spacing w:after="0" w:line="240" w:lineRule="auto"/>
        <w:rPr>
          <w:rFonts w:asciiTheme="majorBidi" w:hAnsiTheme="majorBidi" w:cstheme="majorBidi"/>
          <w:b/>
          <w:bCs/>
          <w:sz w:val="20"/>
          <w:szCs w:val="20"/>
        </w:rPr>
      </w:pPr>
    </w:p>
    <w:p w14:paraId="703E6765" w14:textId="77777777" w:rsidR="007D14FF" w:rsidRDefault="00942FC3">
      <w:pPr>
        <w:spacing w:after="0" w:line="240" w:lineRule="auto"/>
        <w:rPr>
          <w:rFonts w:asciiTheme="majorBidi" w:hAnsiTheme="majorBidi" w:cstheme="majorBidi"/>
          <w:b/>
          <w:bCs/>
          <w:sz w:val="18"/>
          <w:szCs w:val="18"/>
        </w:rPr>
      </w:pPr>
      <w:r>
        <w:rPr>
          <w:rFonts w:asciiTheme="majorBidi" w:hAnsiTheme="majorBidi" w:cstheme="majorBidi"/>
          <w:b/>
          <w:bCs/>
          <w:sz w:val="18"/>
          <w:szCs w:val="18"/>
        </w:rPr>
        <w:t>Table (1): Clinical characteristics of HIE cases (Group I)</w:t>
      </w:r>
    </w:p>
    <w:tbl>
      <w:tblPr>
        <w:tblStyle w:val="TableGrid"/>
        <w:tblW w:w="4679"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64"/>
        <w:gridCol w:w="1608"/>
        <w:gridCol w:w="1207"/>
      </w:tblGrid>
      <w:tr w:rsidR="007D14FF" w14:paraId="64BBC44A" w14:textId="77777777">
        <w:trPr>
          <w:trHeight w:val="388"/>
          <w:jc w:val="center"/>
        </w:trPr>
        <w:tc>
          <w:tcPr>
            <w:tcW w:w="1864" w:type="dxa"/>
            <w:shd w:val="clear" w:color="auto" w:fill="F7CAAC" w:themeFill="accent2" w:themeFillTint="66"/>
            <w:noWrap/>
          </w:tcPr>
          <w:p w14:paraId="251170D3"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b/>
                <w:bCs/>
                <w:sz w:val="18"/>
                <w:szCs w:val="18"/>
              </w:rPr>
              <w:t>Variable</w:t>
            </w:r>
          </w:p>
        </w:tc>
        <w:tc>
          <w:tcPr>
            <w:tcW w:w="1608" w:type="dxa"/>
            <w:shd w:val="clear" w:color="auto" w:fill="F7CAAC" w:themeFill="accent2" w:themeFillTint="66"/>
            <w:noWrap/>
          </w:tcPr>
          <w:p w14:paraId="29220E1E" w14:textId="77777777" w:rsidR="007D14FF" w:rsidRDefault="00942FC3">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N</w:t>
            </w:r>
          </w:p>
        </w:tc>
        <w:tc>
          <w:tcPr>
            <w:tcW w:w="1207" w:type="dxa"/>
            <w:shd w:val="clear" w:color="auto" w:fill="F7CAAC" w:themeFill="accent2" w:themeFillTint="66"/>
            <w:noWrap/>
          </w:tcPr>
          <w:p w14:paraId="1A8468F8" w14:textId="77777777" w:rsidR="007D14FF" w:rsidRDefault="00942FC3">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w:t>
            </w:r>
          </w:p>
        </w:tc>
      </w:tr>
      <w:tr w:rsidR="007D14FF" w14:paraId="7519EDAD" w14:textId="77777777">
        <w:trPr>
          <w:trHeight w:val="316"/>
          <w:jc w:val="center"/>
        </w:trPr>
        <w:tc>
          <w:tcPr>
            <w:tcW w:w="4679" w:type="dxa"/>
            <w:gridSpan w:val="3"/>
            <w:shd w:val="clear" w:color="auto" w:fill="F7CAAC" w:themeFill="accent2" w:themeFillTint="66"/>
            <w:noWrap/>
          </w:tcPr>
          <w:p w14:paraId="12662EB1" w14:textId="77777777" w:rsidR="007D14FF" w:rsidRDefault="00942FC3">
            <w:pPr>
              <w:spacing w:after="0" w:line="240" w:lineRule="auto"/>
              <w:rPr>
                <w:rFonts w:asciiTheme="majorBidi" w:hAnsiTheme="majorBidi" w:cstheme="majorBidi"/>
                <w:b/>
                <w:bCs/>
                <w:sz w:val="18"/>
                <w:szCs w:val="18"/>
              </w:rPr>
            </w:pPr>
            <w:r>
              <w:rPr>
                <w:rFonts w:asciiTheme="majorBidi" w:hAnsiTheme="majorBidi" w:cstheme="majorBidi"/>
                <w:b/>
                <w:bCs/>
                <w:sz w:val="18"/>
                <w:szCs w:val="18"/>
              </w:rPr>
              <w:t>Grade</w:t>
            </w:r>
          </w:p>
        </w:tc>
      </w:tr>
      <w:tr w:rsidR="007D14FF" w14:paraId="5152467B" w14:textId="77777777">
        <w:trPr>
          <w:trHeight w:val="316"/>
          <w:jc w:val="center"/>
        </w:trPr>
        <w:tc>
          <w:tcPr>
            <w:tcW w:w="1864" w:type="dxa"/>
            <w:shd w:val="clear" w:color="auto" w:fill="F7CAAC" w:themeFill="accent2" w:themeFillTint="66"/>
            <w:noWrap/>
          </w:tcPr>
          <w:p w14:paraId="7EBFFA95"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Mild</w:t>
            </w:r>
          </w:p>
        </w:tc>
        <w:tc>
          <w:tcPr>
            <w:tcW w:w="1608" w:type="dxa"/>
            <w:noWrap/>
          </w:tcPr>
          <w:p w14:paraId="25FD2655"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7</w:t>
            </w:r>
          </w:p>
        </w:tc>
        <w:tc>
          <w:tcPr>
            <w:tcW w:w="1207" w:type="dxa"/>
            <w:noWrap/>
          </w:tcPr>
          <w:p w14:paraId="7BB45C9F"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35.0%</w:t>
            </w:r>
          </w:p>
        </w:tc>
      </w:tr>
      <w:tr w:rsidR="007D14FF" w14:paraId="05D8B9F0" w14:textId="77777777">
        <w:trPr>
          <w:trHeight w:val="316"/>
          <w:jc w:val="center"/>
        </w:trPr>
        <w:tc>
          <w:tcPr>
            <w:tcW w:w="1864" w:type="dxa"/>
            <w:shd w:val="clear" w:color="auto" w:fill="F7CAAC" w:themeFill="accent2" w:themeFillTint="66"/>
            <w:noWrap/>
          </w:tcPr>
          <w:p w14:paraId="5C66CD4D"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Moderate</w:t>
            </w:r>
          </w:p>
        </w:tc>
        <w:tc>
          <w:tcPr>
            <w:tcW w:w="1608" w:type="dxa"/>
            <w:noWrap/>
          </w:tcPr>
          <w:p w14:paraId="6EDEDD09"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11</w:t>
            </w:r>
          </w:p>
        </w:tc>
        <w:tc>
          <w:tcPr>
            <w:tcW w:w="1207" w:type="dxa"/>
            <w:noWrap/>
          </w:tcPr>
          <w:p w14:paraId="76D288D8"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55.0%</w:t>
            </w:r>
          </w:p>
        </w:tc>
      </w:tr>
      <w:tr w:rsidR="007D14FF" w14:paraId="063B0099" w14:textId="77777777">
        <w:trPr>
          <w:trHeight w:val="316"/>
          <w:jc w:val="center"/>
        </w:trPr>
        <w:tc>
          <w:tcPr>
            <w:tcW w:w="1864" w:type="dxa"/>
            <w:shd w:val="clear" w:color="auto" w:fill="F7CAAC" w:themeFill="accent2" w:themeFillTint="66"/>
            <w:noWrap/>
          </w:tcPr>
          <w:p w14:paraId="6661DC37"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Severe</w:t>
            </w:r>
          </w:p>
        </w:tc>
        <w:tc>
          <w:tcPr>
            <w:tcW w:w="1608" w:type="dxa"/>
            <w:noWrap/>
          </w:tcPr>
          <w:p w14:paraId="534A1461"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2</w:t>
            </w:r>
          </w:p>
        </w:tc>
        <w:tc>
          <w:tcPr>
            <w:tcW w:w="1207" w:type="dxa"/>
            <w:noWrap/>
          </w:tcPr>
          <w:p w14:paraId="5BFCA461"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10.0%</w:t>
            </w:r>
          </w:p>
        </w:tc>
      </w:tr>
      <w:tr w:rsidR="007D14FF" w14:paraId="3364D7B1" w14:textId="77777777">
        <w:trPr>
          <w:trHeight w:val="316"/>
          <w:jc w:val="center"/>
        </w:trPr>
        <w:tc>
          <w:tcPr>
            <w:tcW w:w="4679" w:type="dxa"/>
            <w:gridSpan w:val="3"/>
            <w:shd w:val="clear" w:color="auto" w:fill="F7CAAC" w:themeFill="accent2" w:themeFillTint="66"/>
            <w:noWrap/>
          </w:tcPr>
          <w:p w14:paraId="20929B84"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b/>
                <w:bCs/>
                <w:sz w:val="18"/>
                <w:szCs w:val="18"/>
              </w:rPr>
              <w:t>Oxygen support</w:t>
            </w:r>
          </w:p>
        </w:tc>
      </w:tr>
      <w:tr w:rsidR="007D14FF" w14:paraId="0D04BCD1" w14:textId="77777777">
        <w:trPr>
          <w:trHeight w:val="316"/>
          <w:jc w:val="center"/>
        </w:trPr>
        <w:tc>
          <w:tcPr>
            <w:tcW w:w="1864" w:type="dxa"/>
            <w:shd w:val="clear" w:color="auto" w:fill="F7CAAC" w:themeFill="accent2" w:themeFillTint="66"/>
            <w:noWrap/>
          </w:tcPr>
          <w:p w14:paraId="3EB378BE"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Ventilated</w:t>
            </w:r>
          </w:p>
        </w:tc>
        <w:tc>
          <w:tcPr>
            <w:tcW w:w="1608" w:type="dxa"/>
            <w:noWrap/>
          </w:tcPr>
          <w:p w14:paraId="062BE9E4"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13</w:t>
            </w:r>
          </w:p>
        </w:tc>
        <w:tc>
          <w:tcPr>
            <w:tcW w:w="1207" w:type="dxa"/>
            <w:noWrap/>
          </w:tcPr>
          <w:p w14:paraId="5DB893A3"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65.0%</w:t>
            </w:r>
          </w:p>
        </w:tc>
      </w:tr>
      <w:tr w:rsidR="007D14FF" w14:paraId="55B3C5D2" w14:textId="77777777">
        <w:trPr>
          <w:trHeight w:val="316"/>
          <w:jc w:val="center"/>
        </w:trPr>
        <w:tc>
          <w:tcPr>
            <w:tcW w:w="1864" w:type="dxa"/>
            <w:shd w:val="clear" w:color="auto" w:fill="F7CAAC" w:themeFill="accent2" w:themeFillTint="66"/>
            <w:noWrap/>
          </w:tcPr>
          <w:p w14:paraId="09CC6749"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Oxygen support</w:t>
            </w:r>
          </w:p>
        </w:tc>
        <w:tc>
          <w:tcPr>
            <w:tcW w:w="1608" w:type="dxa"/>
            <w:noWrap/>
          </w:tcPr>
          <w:p w14:paraId="01A30855"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7</w:t>
            </w:r>
          </w:p>
        </w:tc>
        <w:tc>
          <w:tcPr>
            <w:tcW w:w="1207" w:type="dxa"/>
            <w:noWrap/>
          </w:tcPr>
          <w:p w14:paraId="668349D1"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35.0%</w:t>
            </w:r>
          </w:p>
        </w:tc>
      </w:tr>
      <w:tr w:rsidR="007D14FF" w14:paraId="0CA91242" w14:textId="77777777">
        <w:trPr>
          <w:trHeight w:val="316"/>
          <w:jc w:val="center"/>
        </w:trPr>
        <w:tc>
          <w:tcPr>
            <w:tcW w:w="4679" w:type="dxa"/>
            <w:gridSpan w:val="3"/>
            <w:shd w:val="clear" w:color="auto" w:fill="F7CAAC" w:themeFill="accent2" w:themeFillTint="66"/>
            <w:noWrap/>
          </w:tcPr>
          <w:p w14:paraId="6CB8E7FF"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b/>
                <w:bCs/>
                <w:sz w:val="18"/>
                <w:szCs w:val="18"/>
              </w:rPr>
              <w:t>Convulsions</w:t>
            </w:r>
          </w:p>
        </w:tc>
      </w:tr>
      <w:tr w:rsidR="007D14FF" w14:paraId="7203C3C0" w14:textId="77777777">
        <w:trPr>
          <w:trHeight w:val="316"/>
          <w:jc w:val="center"/>
        </w:trPr>
        <w:tc>
          <w:tcPr>
            <w:tcW w:w="1864" w:type="dxa"/>
            <w:shd w:val="clear" w:color="auto" w:fill="F7CAAC" w:themeFill="accent2" w:themeFillTint="66"/>
            <w:noWrap/>
          </w:tcPr>
          <w:p w14:paraId="4D2E21C0"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Yes</w:t>
            </w:r>
          </w:p>
        </w:tc>
        <w:tc>
          <w:tcPr>
            <w:tcW w:w="1608" w:type="dxa"/>
            <w:noWrap/>
          </w:tcPr>
          <w:p w14:paraId="7DD1B04B"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17</w:t>
            </w:r>
          </w:p>
        </w:tc>
        <w:tc>
          <w:tcPr>
            <w:tcW w:w="1207" w:type="dxa"/>
            <w:noWrap/>
          </w:tcPr>
          <w:p w14:paraId="70651C83"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85.0%</w:t>
            </w:r>
          </w:p>
        </w:tc>
      </w:tr>
      <w:tr w:rsidR="007D14FF" w14:paraId="5D7DFD13" w14:textId="77777777">
        <w:trPr>
          <w:trHeight w:val="316"/>
          <w:jc w:val="center"/>
        </w:trPr>
        <w:tc>
          <w:tcPr>
            <w:tcW w:w="1864" w:type="dxa"/>
            <w:shd w:val="clear" w:color="auto" w:fill="F7CAAC" w:themeFill="accent2" w:themeFillTint="66"/>
            <w:noWrap/>
          </w:tcPr>
          <w:p w14:paraId="157987D3"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No</w:t>
            </w:r>
          </w:p>
        </w:tc>
        <w:tc>
          <w:tcPr>
            <w:tcW w:w="1608" w:type="dxa"/>
            <w:noWrap/>
          </w:tcPr>
          <w:p w14:paraId="725C72DB"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3</w:t>
            </w:r>
          </w:p>
        </w:tc>
        <w:tc>
          <w:tcPr>
            <w:tcW w:w="1207" w:type="dxa"/>
            <w:noWrap/>
          </w:tcPr>
          <w:p w14:paraId="5FAF2727"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15.0%</w:t>
            </w:r>
          </w:p>
        </w:tc>
      </w:tr>
      <w:tr w:rsidR="007D14FF" w14:paraId="760896A5" w14:textId="77777777">
        <w:trPr>
          <w:trHeight w:val="316"/>
          <w:jc w:val="center"/>
        </w:trPr>
        <w:tc>
          <w:tcPr>
            <w:tcW w:w="4679" w:type="dxa"/>
            <w:gridSpan w:val="3"/>
            <w:shd w:val="clear" w:color="auto" w:fill="F7CAAC" w:themeFill="accent2" w:themeFillTint="66"/>
            <w:noWrap/>
          </w:tcPr>
          <w:p w14:paraId="4562B00C"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b/>
                <w:bCs/>
                <w:sz w:val="18"/>
                <w:szCs w:val="18"/>
              </w:rPr>
              <w:t>Anticonvulsant</w:t>
            </w:r>
          </w:p>
        </w:tc>
      </w:tr>
      <w:tr w:rsidR="007D14FF" w14:paraId="416A7FB3" w14:textId="77777777">
        <w:trPr>
          <w:trHeight w:val="316"/>
          <w:jc w:val="center"/>
        </w:trPr>
        <w:tc>
          <w:tcPr>
            <w:tcW w:w="1864" w:type="dxa"/>
            <w:shd w:val="clear" w:color="auto" w:fill="F7CAAC" w:themeFill="accent2" w:themeFillTint="66"/>
            <w:noWrap/>
          </w:tcPr>
          <w:p w14:paraId="4288336C"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1</w:t>
            </w:r>
          </w:p>
        </w:tc>
        <w:tc>
          <w:tcPr>
            <w:tcW w:w="1608" w:type="dxa"/>
            <w:noWrap/>
          </w:tcPr>
          <w:p w14:paraId="7E299D42"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4</w:t>
            </w:r>
          </w:p>
        </w:tc>
        <w:tc>
          <w:tcPr>
            <w:tcW w:w="1207" w:type="dxa"/>
            <w:noWrap/>
          </w:tcPr>
          <w:p w14:paraId="1D82E3D1"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23.5%</w:t>
            </w:r>
          </w:p>
        </w:tc>
      </w:tr>
      <w:tr w:rsidR="007D14FF" w14:paraId="6C565405" w14:textId="77777777">
        <w:trPr>
          <w:trHeight w:val="316"/>
          <w:jc w:val="center"/>
        </w:trPr>
        <w:tc>
          <w:tcPr>
            <w:tcW w:w="1864" w:type="dxa"/>
            <w:shd w:val="clear" w:color="auto" w:fill="F7CAAC" w:themeFill="accent2" w:themeFillTint="66"/>
            <w:noWrap/>
          </w:tcPr>
          <w:p w14:paraId="2DB1C767"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2</w:t>
            </w:r>
          </w:p>
        </w:tc>
        <w:tc>
          <w:tcPr>
            <w:tcW w:w="1608" w:type="dxa"/>
            <w:noWrap/>
          </w:tcPr>
          <w:p w14:paraId="183B77F0"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9</w:t>
            </w:r>
          </w:p>
        </w:tc>
        <w:tc>
          <w:tcPr>
            <w:tcW w:w="1207" w:type="dxa"/>
            <w:noWrap/>
          </w:tcPr>
          <w:p w14:paraId="3C74EA89"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52.9%</w:t>
            </w:r>
          </w:p>
        </w:tc>
      </w:tr>
      <w:tr w:rsidR="007D14FF" w14:paraId="304D3C3D" w14:textId="77777777">
        <w:trPr>
          <w:trHeight w:val="424"/>
          <w:jc w:val="center"/>
        </w:trPr>
        <w:tc>
          <w:tcPr>
            <w:tcW w:w="1864" w:type="dxa"/>
            <w:shd w:val="clear" w:color="auto" w:fill="F7CAAC" w:themeFill="accent2" w:themeFillTint="66"/>
            <w:noWrap/>
          </w:tcPr>
          <w:p w14:paraId="46E2443E" w14:textId="77777777" w:rsidR="007D14FF" w:rsidRDefault="00942FC3">
            <w:pPr>
              <w:spacing w:after="0" w:line="240" w:lineRule="auto"/>
              <w:rPr>
                <w:rFonts w:asciiTheme="majorBidi" w:hAnsiTheme="majorBidi" w:cstheme="majorBidi"/>
                <w:sz w:val="18"/>
                <w:szCs w:val="18"/>
              </w:rPr>
            </w:pPr>
            <w:r>
              <w:rPr>
                <w:rFonts w:asciiTheme="majorBidi" w:hAnsiTheme="majorBidi" w:cstheme="majorBidi"/>
                <w:sz w:val="18"/>
                <w:szCs w:val="18"/>
              </w:rPr>
              <w:t>3</w:t>
            </w:r>
          </w:p>
        </w:tc>
        <w:tc>
          <w:tcPr>
            <w:tcW w:w="1608" w:type="dxa"/>
            <w:noWrap/>
          </w:tcPr>
          <w:p w14:paraId="7160E53F"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4</w:t>
            </w:r>
          </w:p>
        </w:tc>
        <w:tc>
          <w:tcPr>
            <w:tcW w:w="1207" w:type="dxa"/>
            <w:noWrap/>
          </w:tcPr>
          <w:p w14:paraId="2D47A337" w14:textId="77777777" w:rsidR="007D14FF" w:rsidRDefault="00942FC3">
            <w:pPr>
              <w:spacing w:after="0" w:line="240" w:lineRule="auto"/>
              <w:jc w:val="center"/>
              <w:rPr>
                <w:rFonts w:asciiTheme="majorBidi" w:hAnsiTheme="majorBidi" w:cstheme="majorBidi"/>
                <w:sz w:val="18"/>
                <w:szCs w:val="18"/>
              </w:rPr>
            </w:pPr>
            <w:r>
              <w:rPr>
                <w:rFonts w:asciiTheme="majorBidi" w:hAnsiTheme="majorBidi" w:cstheme="majorBidi"/>
                <w:sz w:val="18"/>
                <w:szCs w:val="18"/>
              </w:rPr>
              <w:t>23.5%</w:t>
            </w:r>
          </w:p>
        </w:tc>
      </w:tr>
    </w:tbl>
    <w:p w14:paraId="1E0CC009" w14:textId="77777777" w:rsidR="007D14FF" w:rsidRDefault="007D14FF">
      <w:pPr>
        <w:spacing w:after="0" w:line="240" w:lineRule="auto"/>
        <w:jc w:val="both"/>
        <w:rPr>
          <w:rFonts w:asciiTheme="majorBidi" w:hAnsiTheme="majorBidi" w:cstheme="majorBidi"/>
          <w:sz w:val="18"/>
          <w:szCs w:val="18"/>
          <w:lang w:bidi="ar-BH"/>
        </w:rPr>
      </w:pPr>
    </w:p>
    <w:p w14:paraId="6A2FE4DF" w14:textId="77777777" w:rsidR="007D14FF" w:rsidRDefault="00942FC3">
      <w:pPr>
        <w:spacing w:after="0" w:line="240" w:lineRule="auto"/>
        <w:ind w:firstLine="426"/>
        <w:jc w:val="both"/>
        <w:rPr>
          <w:rFonts w:asciiTheme="majorBidi" w:hAnsiTheme="majorBidi" w:cstheme="majorBidi"/>
          <w:sz w:val="20"/>
          <w:szCs w:val="20"/>
          <w:lang w:bidi="ar-BH"/>
        </w:rPr>
      </w:pPr>
      <w:r>
        <w:rPr>
          <w:rFonts w:asciiTheme="majorBidi" w:hAnsiTheme="majorBidi" w:cstheme="majorBidi"/>
          <w:sz w:val="20"/>
          <w:szCs w:val="20"/>
          <w:lang w:bidi="ar-BH"/>
        </w:rPr>
        <w:t>Figure (1) show a total of 7(35%) died before discharge and remaining 13 (65%) was survived. Among the survived diseased neonates, 8(61.5%) had abnormal neurological examination and 5(38.5%) had normal neurological examination.</w:t>
      </w:r>
    </w:p>
    <w:p w14:paraId="4A6C236A"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noProof/>
          <w:sz w:val="20"/>
          <w:szCs w:val="20"/>
        </w:rPr>
        <w:lastRenderedPageBreak/>
        <w:drawing>
          <wp:inline distT="0" distB="0" distL="0" distR="0" wp14:anchorId="5F2763CC" wp14:editId="052C7E60">
            <wp:extent cx="2988310" cy="123698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88310" cy="1236980"/>
                    </a:xfrm>
                    <a:prstGeom prst="rect">
                      <a:avLst/>
                    </a:prstGeom>
                    <a:noFill/>
                  </pic:spPr>
                </pic:pic>
              </a:graphicData>
            </a:graphic>
          </wp:inline>
        </w:drawing>
      </w:r>
    </w:p>
    <w:p w14:paraId="319782A2" w14:textId="77777777" w:rsidR="007D14FF" w:rsidRDefault="00942FC3">
      <w:pPr>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  Figure (1) </w:t>
      </w:r>
      <w:r>
        <w:rPr>
          <w:rFonts w:asciiTheme="majorBidi" w:hAnsiTheme="majorBidi" w:cstheme="majorBidi"/>
          <w:sz w:val="20"/>
          <w:szCs w:val="20"/>
        </w:rPr>
        <w:t>Frequency distribution of outcome among studied cases</w:t>
      </w:r>
      <w:r>
        <w:rPr>
          <w:rFonts w:asciiTheme="majorBidi" w:hAnsiTheme="majorBidi" w:cstheme="majorBidi"/>
          <w:b/>
          <w:bCs/>
          <w:sz w:val="20"/>
          <w:szCs w:val="20"/>
        </w:rPr>
        <w:t xml:space="preserve"> </w:t>
      </w:r>
    </w:p>
    <w:p w14:paraId="1C7B54A0" w14:textId="77777777" w:rsidR="007D14FF" w:rsidRDefault="00942FC3">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Figure (2 a, b, </w:t>
      </w:r>
      <w:proofErr w:type="gramStart"/>
      <w:r>
        <w:rPr>
          <w:rFonts w:asciiTheme="majorBidi" w:hAnsiTheme="majorBidi" w:cstheme="majorBidi"/>
          <w:b/>
          <w:bCs/>
          <w:sz w:val="20"/>
          <w:szCs w:val="20"/>
        </w:rPr>
        <w:t>c )</w:t>
      </w:r>
      <w:proofErr w:type="gramEnd"/>
      <w:r>
        <w:rPr>
          <w:rFonts w:asciiTheme="majorBidi" w:hAnsiTheme="majorBidi" w:cstheme="majorBidi"/>
          <w:sz w:val="20"/>
          <w:szCs w:val="20"/>
        </w:rPr>
        <w:t xml:space="preserve"> showed that there was a significant difference as regard hemoglobin level, WBCs count and platelets between HIE neonates and controls.</w:t>
      </w:r>
    </w:p>
    <w:p w14:paraId="426A3473" w14:textId="77777777" w:rsidR="007D14FF" w:rsidRDefault="007D14FF">
      <w:pPr>
        <w:spacing w:after="0" w:line="240" w:lineRule="auto"/>
        <w:rPr>
          <w:rFonts w:asciiTheme="majorBidi" w:hAnsiTheme="majorBidi" w:cstheme="majorBidi"/>
          <w:b/>
          <w:bCs/>
          <w:sz w:val="20"/>
          <w:szCs w:val="20"/>
        </w:rPr>
      </w:pPr>
    </w:p>
    <w:p w14:paraId="7F6AEDB3" w14:textId="77777777" w:rsidR="007D14FF" w:rsidRDefault="00942FC3">
      <w:pPr>
        <w:spacing w:after="0" w:line="240" w:lineRule="auto"/>
        <w:jc w:val="center"/>
        <w:rPr>
          <w:rFonts w:asciiTheme="majorBidi" w:hAnsiTheme="majorBidi" w:cstheme="majorBidi"/>
          <w:b/>
          <w:bCs/>
          <w:sz w:val="20"/>
          <w:szCs w:val="20"/>
        </w:rPr>
      </w:pPr>
      <w:r>
        <w:rPr>
          <w:rFonts w:asciiTheme="majorBidi" w:hAnsiTheme="majorBidi" w:cstheme="majorBidi"/>
          <w:b/>
          <w:bCs/>
          <w:noProof/>
          <w:sz w:val="20"/>
          <w:szCs w:val="20"/>
        </w:rPr>
        <w:drawing>
          <wp:inline distT="0" distB="0" distL="0" distR="0" wp14:anchorId="16F8E69E" wp14:editId="65B408A6">
            <wp:extent cx="2923540"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923222" cy="1609408"/>
                    </a:xfrm>
                    <a:prstGeom prst="rect">
                      <a:avLst/>
                    </a:prstGeom>
                    <a:noFill/>
                  </pic:spPr>
                </pic:pic>
              </a:graphicData>
            </a:graphic>
          </wp:inline>
        </w:drawing>
      </w:r>
    </w:p>
    <w:p w14:paraId="442DE8A2" w14:textId="77777777" w:rsidR="007D14FF" w:rsidRDefault="00942FC3">
      <w:pPr>
        <w:spacing w:after="0" w:line="240" w:lineRule="auto"/>
        <w:jc w:val="left"/>
        <w:rPr>
          <w:rFonts w:asciiTheme="majorBidi" w:hAnsiTheme="majorBidi" w:cstheme="majorBidi"/>
          <w:sz w:val="20"/>
          <w:szCs w:val="20"/>
        </w:rPr>
      </w:pPr>
      <w:r>
        <w:rPr>
          <w:rFonts w:asciiTheme="majorBidi" w:hAnsiTheme="majorBidi" w:cstheme="majorBidi"/>
          <w:b/>
          <w:bCs/>
          <w:sz w:val="20"/>
          <w:szCs w:val="20"/>
        </w:rPr>
        <w:t xml:space="preserve">Figure (2a) </w:t>
      </w:r>
      <w:r>
        <w:rPr>
          <w:rFonts w:asciiTheme="majorBidi" w:hAnsiTheme="majorBidi" w:cstheme="majorBidi"/>
          <w:sz w:val="20"/>
          <w:szCs w:val="20"/>
        </w:rPr>
        <w:t>Comparison of mean hemoglobin concentration between cases and controls</w:t>
      </w:r>
    </w:p>
    <w:p w14:paraId="30426B64" w14:textId="77777777" w:rsidR="007D14FF" w:rsidRDefault="007D14FF">
      <w:pPr>
        <w:spacing w:after="0" w:line="240" w:lineRule="auto"/>
        <w:jc w:val="center"/>
        <w:rPr>
          <w:rFonts w:asciiTheme="majorBidi" w:hAnsiTheme="majorBidi" w:cstheme="majorBidi"/>
          <w:sz w:val="20"/>
          <w:szCs w:val="20"/>
        </w:rPr>
      </w:pPr>
    </w:p>
    <w:p w14:paraId="7F1E9B50" w14:textId="77777777" w:rsidR="007D14FF" w:rsidRDefault="00942FC3">
      <w:pPr>
        <w:spacing w:after="0" w:line="240" w:lineRule="auto"/>
        <w:jc w:val="left"/>
        <w:rPr>
          <w:rFonts w:asciiTheme="majorBidi" w:hAnsiTheme="majorBidi" w:cstheme="majorBidi"/>
          <w:b/>
          <w:bCs/>
          <w:sz w:val="20"/>
          <w:szCs w:val="20"/>
        </w:rPr>
      </w:pPr>
      <w:r>
        <w:rPr>
          <w:rFonts w:asciiTheme="majorBidi" w:hAnsiTheme="majorBidi" w:cstheme="majorBidi"/>
          <w:b/>
          <w:bCs/>
          <w:noProof/>
          <w:sz w:val="20"/>
          <w:szCs w:val="20"/>
        </w:rPr>
        <w:drawing>
          <wp:inline distT="0" distB="0" distL="0" distR="0" wp14:anchorId="46BCAC8F" wp14:editId="4F34C523">
            <wp:extent cx="2945765" cy="1590675"/>
            <wp:effectExtent l="0" t="0" r="69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945765" cy="1590675"/>
                    </a:xfrm>
                    <a:prstGeom prst="rect">
                      <a:avLst/>
                    </a:prstGeom>
                    <a:noFill/>
                  </pic:spPr>
                </pic:pic>
              </a:graphicData>
            </a:graphic>
          </wp:inline>
        </w:drawing>
      </w:r>
      <w:r>
        <w:rPr>
          <w:rFonts w:asciiTheme="majorBidi" w:hAnsiTheme="majorBidi" w:cstheme="majorBidi"/>
          <w:b/>
          <w:bCs/>
          <w:sz w:val="20"/>
          <w:szCs w:val="20"/>
        </w:rPr>
        <w:t xml:space="preserve">Figure (2b) </w:t>
      </w:r>
      <w:r>
        <w:rPr>
          <w:rFonts w:asciiTheme="majorBidi" w:hAnsiTheme="majorBidi" w:cstheme="majorBidi"/>
          <w:sz w:val="20"/>
          <w:szCs w:val="20"/>
        </w:rPr>
        <w:t>Comparison of mean WBCs count between cases and controls</w:t>
      </w:r>
    </w:p>
    <w:p w14:paraId="543950E9" w14:textId="77777777" w:rsidR="007D14FF" w:rsidRDefault="00942FC3">
      <w:pPr>
        <w:spacing w:after="0" w:line="240" w:lineRule="auto"/>
        <w:jc w:val="center"/>
        <w:rPr>
          <w:rFonts w:asciiTheme="majorBidi" w:hAnsiTheme="majorBidi" w:cstheme="majorBidi"/>
          <w:b/>
          <w:bCs/>
          <w:sz w:val="20"/>
          <w:szCs w:val="20"/>
        </w:rPr>
      </w:pPr>
      <w:r>
        <w:rPr>
          <w:rFonts w:asciiTheme="majorBidi" w:hAnsiTheme="majorBidi" w:cstheme="majorBidi"/>
          <w:b/>
          <w:bCs/>
          <w:noProof/>
          <w:sz w:val="20"/>
          <w:szCs w:val="20"/>
        </w:rPr>
        <w:drawing>
          <wp:inline distT="0" distB="0" distL="0" distR="0" wp14:anchorId="367BABBA" wp14:editId="4177DA82">
            <wp:extent cx="2929890" cy="1656080"/>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929890" cy="1656080"/>
                    </a:xfrm>
                    <a:prstGeom prst="rect">
                      <a:avLst/>
                    </a:prstGeom>
                    <a:noFill/>
                  </pic:spPr>
                </pic:pic>
              </a:graphicData>
            </a:graphic>
          </wp:inline>
        </w:drawing>
      </w:r>
    </w:p>
    <w:p w14:paraId="35E1D66F" w14:textId="77777777" w:rsidR="007D14FF" w:rsidRDefault="00942FC3">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Figure (2c) </w:t>
      </w:r>
      <w:r>
        <w:rPr>
          <w:rFonts w:asciiTheme="majorBidi" w:hAnsiTheme="majorBidi" w:cstheme="majorBidi"/>
          <w:sz w:val="20"/>
          <w:szCs w:val="20"/>
        </w:rPr>
        <w:t>Comparison of mean platelets count between cases and controls</w:t>
      </w:r>
    </w:p>
    <w:p w14:paraId="33EC275B" w14:textId="77777777" w:rsidR="007D14FF" w:rsidRDefault="007D14FF">
      <w:pPr>
        <w:spacing w:after="0" w:line="240" w:lineRule="auto"/>
        <w:rPr>
          <w:rFonts w:asciiTheme="majorBidi" w:hAnsiTheme="majorBidi" w:cstheme="majorBidi"/>
          <w:b/>
          <w:bCs/>
          <w:sz w:val="20"/>
          <w:szCs w:val="20"/>
        </w:rPr>
      </w:pPr>
    </w:p>
    <w:p w14:paraId="05AEAF65" w14:textId="77777777" w:rsidR="007D14FF" w:rsidRDefault="00942FC3">
      <w:pPr>
        <w:spacing w:after="0" w:line="240" w:lineRule="auto"/>
        <w:rPr>
          <w:rFonts w:asciiTheme="majorBidi" w:hAnsiTheme="majorBidi" w:cstheme="majorBidi"/>
          <w:b/>
          <w:bCs/>
          <w:sz w:val="20"/>
          <w:szCs w:val="20"/>
        </w:rPr>
      </w:pPr>
      <w:r>
        <w:rPr>
          <w:rFonts w:asciiTheme="majorBidi" w:hAnsiTheme="majorBidi" w:cstheme="majorBidi"/>
          <w:b/>
          <w:bCs/>
          <w:noProof/>
          <w:sz w:val="20"/>
          <w:szCs w:val="20"/>
        </w:rPr>
        <w:drawing>
          <wp:inline distT="0" distB="0" distL="0" distR="0" wp14:anchorId="2E068232" wp14:editId="4ABD9141">
            <wp:extent cx="2743200" cy="15919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43200" cy="1591945"/>
                    </a:xfrm>
                    <a:prstGeom prst="rect">
                      <a:avLst/>
                    </a:prstGeom>
                    <a:noFill/>
                  </pic:spPr>
                </pic:pic>
              </a:graphicData>
            </a:graphic>
          </wp:inline>
        </w:drawing>
      </w:r>
    </w:p>
    <w:p w14:paraId="198B674C"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b/>
          <w:bCs/>
          <w:sz w:val="20"/>
          <w:szCs w:val="20"/>
        </w:rPr>
        <w:t xml:space="preserve">Figure (3) </w:t>
      </w:r>
      <w:r>
        <w:rPr>
          <w:rFonts w:asciiTheme="majorBidi" w:hAnsiTheme="majorBidi" w:cstheme="majorBidi"/>
          <w:sz w:val="20"/>
          <w:szCs w:val="20"/>
        </w:rPr>
        <w:t>Comparison of mean Dickkopf-1 level between cases and controls</w:t>
      </w:r>
    </w:p>
    <w:p w14:paraId="14068B87" w14:textId="77777777" w:rsidR="007D14FF" w:rsidRDefault="00942FC3">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Showed that there was a significant difference as regard serum   DKK-1 level between HIE neonates and controls.</w:t>
      </w:r>
    </w:p>
    <w:p w14:paraId="5A23875E" w14:textId="77777777" w:rsidR="007D14FF" w:rsidRDefault="007D14FF">
      <w:pPr>
        <w:spacing w:after="0" w:line="240" w:lineRule="auto"/>
        <w:rPr>
          <w:rFonts w:asciiTheme="majorBidi" w:hAnsiTheme="majorBidi" w:cstheme="majorBidi"/>
          <w:b/>
          <w:bCs/>
          <w:sz w:val="20"/>
          <w:szCs w:val="20"/>
          <w:lang w:bidi="ar-BH"/>
        </w:rPr>
      </w:pPr>
    </w:p>
    <w:p w14:paraId="200D0C60" w14:textId="77777777" w:rsidR="007D14FF" w:rsidRDefault="00942FC3">
      <w:pPr>
        <w:spacing w:after="0" w:line="240" w:lineRule="auto"/>
        <w:rPr>
          <w:rFonts w:asciiTheme="majorBidi" w:hAnsiTheme="majorBidi" w:cstheme="majorBidi"/>
          <w:b/>
          <w:bCs/>
          <w:sz w:val="20"/>
          <w:szCs w:val="20"/>
          <w:rtl/>
          <w:lang w:bidi="ar-BH"/>
        </w:rPr>
      </w:pPr>
      <w:r>
        <w:rPr>
          <w:rFonts w:asciiTheme="majorBidi" w:hAnsiTheme="majorBidi" w:cstheme="majorBidi"/>
          <w:b/>
          <w:bCs/>
          <w:sz w:val="20"/>
          <w:szCs w:val="20"/>
          <w:lang w:bidi="ar-BH"/>
        </w:rPr>
        <w:t>Table (2): Correlation between Dickkopf-1 and several parameters among cases</w:t>
      </w:r>
    </w:p>
    <w:tbl>
      <w:tblPr>
        <w:tblStyle w:val="TableGrid"/>
        <w:tblW w:w="455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58"/>
        <w:gridCol w:w="995"/>
        <w:gridCol w:w="1606"/>
      </w:tblGrid>
      <w:tr w:rsidR="007D14FF" w14:paraId="52337995" w14:textId="77777777">
        <w:trPr>
          <w:trHeight w:val="468"/>
        </w:trPr>
        <w:tc>
          <w:tcPr>
            <w:tcW w:w="1958" w:type="dxa"/>
            <w:vMerge w:val="restart"/>
            <w:shd w:val="clear" w:color="auto" w:fill="F7CAAC" w:themeFill="accent2" w:themeFillTint="66"/>
            <w:noWrap/>
          </w:tcPr>
          <w:p w14:paraId="2FA06F94" w14:textId="77777777" w:rsidR="007D14FF" w:rsidRDefault="007D14FF">
            <w:pPr>
              <w:spacing w:after="0" w:line="240" w:lineRule="auto"/>
              <w:jc w:val="center"/>
              <w:rPr>
                <w:rFonts w:asciiTheme="majorBidi" w:hAnsiTheme="majorBidi" w:cstheme="majorBidi"/>
                <w:sz w:val="20"/>
                <w:szCs w:val="20"/>
                <w:lang w:bidi="ar-BH"/>
              </w:rPr>
            </w:pPr>
          </w:p>
        </w:tc>
        <w:tc>
          <w:tcPr>
            <w:tcW w:w="2601" w:type="dxa"/>
            <w:gridSpan w:val="2"/>
            <w:shd w:val="clear" w:color="auto" w:fill="F7CAAC" w:themeFill="accent2" w:themeFillTint="66"/>
            <w:noWrap/>
          </w:tcPr>
          <w:p w14:paraId="38E55D27"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Dickkopf-1</w:t>
            </w:r>
          </w:p>
        </w:tc>
      </w:tr>
      <w:tr w:rsidR="007D14FF" w14:paraId="06298D53" w14:textId="77777777">
        <w:trPr>
          <w:trHeight w:val="369"/>
        </w:trPr>
        <w:tc>
          <w:tcPr>
            <w:tcW w:w="1958" w:type="dxa"/>
            <w:vMerge/>
            <w:shd w:val="clear" w:color="auto" w:fill="F7CAAC" w:themeFill="accent2" w:themeFillTint="66"/>
            <w:noWrap/>
          </w:tcPr>
          <w:p w14:paraId="1BCC2FDC" w14:textId="77777777" w:rsidR="007D14FF" w:rsidRDefault="007D14FF">
            <w:pPr>
              <w:spacing w:after="0" w:line="240" w:lineRule="auto"/>
              <w:jc w:val="center"/>
              <w:rPr>
                <w:rFonts w:asciiTheme="majorBidi" w:hAnsiTheme="majorBidi" w:cstheme="majorBidi"/>
                <w:sz w:val="20"/>
                <w:szCs w:val="20"/>
                <w:lang w:bidi="ar-BH"/>
              </w:rPr>
            </w:pPr>
          </w:p>
        </w:tc>
        <w:tc>
          <w:tcPr>
            <w:tcW w:w="995" w:type="dxa"/>
            <w:shd w:val="clear" w:color="auto" w:fill="F7CAAC" w:themeFill="accent2" w:themeFillTint="66"/>
            <w:noWrap/>
          </w:tcPr>
          <w:p w14:paraId="0354BF87"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r</w:t>
            </w:r>
          </w:p>
        </w:tc>
        <w:tc>
          <w:tcPr>
            <w:tcW w:w="1606" w:type="dxa"/>
            <w:shd w:val="clear" w:color="auto" w:fill="F7CAAC" w:themeFill="accent2" w:themeFillTint="66"/>
            <w:noWrap/>
          </w:tcPr>
          <w:p w14:paraId="65443EC9"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P-value</w:t>
            </w:r>
          </w:p>
        </w:tc>
      </w:tr>
      <w:tr w:rsidR="007D14FF" w14:paraId="378607C7" w14:textId="77777777">
        <w:trPr>
          <w:trHeight w:val="369"/>
        </w:trPr>
        <w:tc>
          <w:tcPr>
            <w:tcW w:w="1958" w:type="dxa"/>
            <w:shd w:val="clear" w:color="auto" w:fill="F7CAAC" w:themeFill="accent2" w:themeFillTint="66"/>
            <w:noWrap/>
          </w:tcPr>
          <w:p w14:paraId="031F6DA4" w14:textId="77777777" w:rsidR="007D14FF" w:rsidRDefault="00942FC3">
            <w:pPr>
              <w:spacing w:after="0" w:line="240" w:lineRule="auto"/>
              <w:rPr>
                <w:rFonts w:asciiTheme="majorBidi" w:hAnsiTheme="majorBidi" w:cstheme="majorBidi"/>
                <w:b/>
                <w:bCs/>
                <w:sz w:val="20"/>
                <w:szCs w:val="20"/>
                <w:lang w:bidi="ar-BH"/>
              </w:rPr>
            </w:pPr>
            <w:r>
              <w:rPr>
                <w:rFonts w:asciiTheme="majorBidi" w:hAnsiTheme="majorBidi" w:cstheme="majorBidi"/>
                <w:b/>
                <w:bCs/>
                <w:sz w:val="20"/>
                <w:szCs w:val="20"/>
                <w:lang w:bidi="ar-BH"/>
              </w:rPr>
              <w:t>Gestational age</w:t>
            </w:r>
          </w:p>
        </w:tc>
        <w:tc>
          <w:tcPr>
            <w:tcW w:w="995" w:type="dxa"/>
            <w:noWrap/>
          </w:tcPr>
          <w:p w14:paraId="67BDE0CD" w14:textId="77777777" w:rsidR="007D14FF" w:rsidRDefault="00942FC3">
            <w:pPr>
              <w:spacing w:after="0" w:line="240" w:lineRule="auto"/>
              <w:jc w:val="center"/>
              <w:rPr>
                <w:rFonts w:asciiTheme="majorBidi" w:hAnsiTheme="majorBidi" w:cstheme="majorBidi"/>
                <w:sz w:val="20"/>
                <w:szCs w:val="20"/>
                <w:rtl/>
                <w:lang w:bidi="ar-BH"/>
              </w:rPr>
            </w:pPr>
            <w:r>
              <w:rPr>
                <w:rFonts w:asciiTheme="majorBidi" w:hAnsiTheme="majorBidi" w:cstheme="majorBidi"/>
                <w:sz w:val="20"/>
                <w:szCs w:val="20"/>
                <w:lang w:bidi="ar-BH"/>
              </w:rPr>
              <w:t>0.250</w:t>
            </w:r>
          </w:p>
        </w:tc>
        <w:tc>
          <w:tcPr>
            <w:tcW w:w="1606" w:type="dxa"/>
            <w:noWrap/>
          </w:tcPr>
          <w:p w14:paraId="7A660977"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0.288</w:t>
            </w:r>
          </w:p>
        </w:tc>
      </w:tr>
      <w:tr w:rsidR="007D14FF" w14:paraId="6AF9B1D8" w14:textId="77777777">
        <w:trPr>
          <w:trHeight w:val="454"/>
        </w:trPr>
        <w:tc>
          <w:tcPr>
            <w:tcW w:w="1958" w:type="dxa"/>
            <w:shd w:val="clear" w:color="auto" w:fill="F7CAAC" w:themeFill="accent2" w:themeFillTint="66"/>
            <w:noWrap/>
          </w:tcPr>
          <w:p w14:paraId="2BE52659" w14:textId="77777777" w:rsidR="007D14FF" w:rsidRDefault="00942FC3">
            <w:pPr>
              <w:spacing w:after="0" w:line="240" w:lineRule="auto"/>
              <w:rPr>
                <w:rFonts w:asciiTheme="majorBidi" w:hAnsiTheme="majorBidi" w:cstheme="majorBidi"/>
                <w:b/>
                <w:bCs/>
                <w:sz w:val="20"/>
                <w:szCs w:val="20"/>
                <w:lang w:bidi="ar-BH"/>
              </w:rPr>
            </w:pPr>
            <w:r>
              <w:rPr>
                <w:rFonts w:asciiTheme="majorBidi" w:hAnsiTheme="majorBidi" w:cstheme="majorBidi"/>
                <w:b/>
                <w:bCs/>
                <w:sz w:val="20"/>
                <w:szCs w:val="20"/>
                <w:lang w:bidi="ar-BH"/>
              </w:rPr>
              <w:t>Birth weight</w:t>
            </w:r>
          </w:p>
        </w:tc>
        <w:tc>
          <w:tcPr>
            <w:tcW w:w="995" w:type="dxa"/>
            <w:noWrap/>
          </w:tcPr>
          <w:p w14:paraId="10FD01FF"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0.194</w:t>
            </w:r>
          </w:p>
        </w:tc>
        <w:tc>
          <w:tcPr>
            <w:tcW w:w="1606" w:type="dxa"/>
            <w:noWrap/>
          </w:tcPr>
          <w:p w14:paraId="5542490F"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0.412</w:t>
            </w:r>
          </w:p>
        </w:tc>
      </w:tr>
      <w:tr w:rsidR="007D14FF" w14:paraId="73504C4F" w14:textId="77777777">
        <w:trPr>
          <w:trHeight w:val="454"/>
        </w:trPr>
        <w:tc>
          <w:tcPr>
            <w:tcW w:w="1958" w:type="dxa"/>
            <w:shd w:val="clear" w:color="auto" w:fill="F7CAAC" w:themeFill="accent2" w:themeFillTint="66"/>
            <w:noWrap/>
          </w:tcPr>
          <w:p w14:paraId="08288CCE" w14:textId="77777777" w:rsidR="007D14FF" w:rsidRDefault="00942FC3">
            <w:pPr>
              <w:spacing w:after="0" w:line="240" w:lineRule="auto"/>
              <w:rPr>
                <w:rFonts w:asciiTheme="majorBidi" w:hAnsiTheme="majorBidi" w:cstheme="majorBidi"/>
                <w:b/>
                <w:bCs/>
                <w:sz w:val="20"/>
                <w:szCs w:val="20"/>
                <w:lang w:bidi="ar-BH"/>
              </w:rPr>
            </w:pPr>
            <w:r>
              <w:rPr>
                <w:rFonts w:asciiTheme="majorBidi" w:hAnsiTheme="majorBidi" w:cstheme="majorBidi"/>
                <w:b/>
                <w:bCs/>
                <w:sz w:val="20"/>
                <w:szCs w:val="20"/>
                <w:lang w:bidi="ar-BH"/>
              </w:rPr>
              <w:t>HIE grades</w:t>
            </w:r>
          </w:p>
        </w:tc>
        <w:tc>
          <w:tcPr>
            <w:tcW w:w="995" w:type="dxa"/>
            <w:noWrap/>
          </w:tcPr>
          <w:p w14:paraId="16AE6C84"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0.875</w:t>
            </w:r>
          </w:p>
        </w:tc>
        <w:tc>
          <w:tcPr>
            <w:tcW w:w="1606" w:type="dxa"/>
            <w:noWrap/>
          </w:tcPr>
          <w:p w14:paraId="3C85C7D7"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&lt;0.0001</w:t>
            </w:r>
            <w:r>
              <w:rPr>
                <w:rFonts w:asciiTheme="majorBidi" w:hAnsiTheme="majorBidi" w:cstheme="majorBidi"/>
                <w:b/>
                <w:bCs/>
                <w:sz w:val="20"/>
                <w:szCs w:val="20"/>
                <w:vertAlign w:val="superscript"/>
                <w:lang w:bidi="ar-BH"/>
              </w:rPr>
              <w:t>*</w:t>
            </w:r>
          </w:p>
        </w:tc>
      </w:tr>
      <w:tr w:rsidR="007D14FF" w14:paraId="221ACA5A" w14:textId="77777777">
        <w:trPr>
          <w:trHeight w:val="454"/>
        </w:trPr>
        <w:tc>
          <w:tcPr>
            <w:tcW w:w="1958" w:type="dxa"/>
            <w:shd w:val="clear" w:color="auto" w:fill="F7CAAC" w:themeFill="accent2" w:themeFillTint="66"/>
            <w:noWrap/>
          </w:tcPr>
          <w:p w14:paraId="6A8C5E4B" w14:textId="77777777" w:rsidR="007D14FF" w:rsidRDefault="00942FC3">
            <w:pPr>
              <w:spacing w:after="0" w:line="240" w:lineRule="auto"/>
              <w:rPr>
                <w:rFonts w:asciiTheme="majorBidi" w:hAnsiTheme="majorBidi" w:cstheme="majorBidi"/>
                <w:b/>
                <w:bCs/>
                <w:sz w:val="20"/>
                <w:szCs w:val="20"/>
                <w:lang w:bidi="ar-BH"/>
              </w:rPr>
            </w:pPr>
            <w:r>
              <w:rPr>
                <w:rFonts w:asciiTheme="majorBidi" w:hAnsiTheme="majorBidi" w:cstheme="majorBidi"/>
                <w:b/>
                <w:bCs/>
                <w:sz w:val="20"/>
                <w:szCs w:val="20"/>
                <w:lang w:bidi="ar-BH"/>
              </w:rPr>
              <w:t>WBCs</w:t>
            </w:r>
            <w:r>
              <w:rPr>
                <w:rFonts w:asciiTheme="majorBidi" w:hAnsiTheme="majorBidi" w:cstheme="majorBidi"/>
                <w:b/>
                <w:bCs/>
                <w:sz w:val="20"/>
                <w:szCs w:val="20"/>
              </w:rPr>
              <w:t xml:space="preserve">     </w:t>
            </w:r>
          </w:p>
        </w:tc>
        <w:tc>
          <w:tcPr>
            <w:tcW w:w="995" w:type="dxa"/>
            <w:noWrap/>
          </w:tcPr>
          <w:p w14:paraId="260A5D28"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-0.757</w:t>
            </w:r>
          </w:p>
        </w:tc>
        <w:tc>
          <w:tcPr>
            <w:tcW w:w="1606" w:type="dxa"/>
            <w:noWrap/>
          </w:tcPr>
          <w:p w14:paraId="76A48F4F"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b/>
                <w:bCs/>
                <w:sz w:val="20"/>
                <w:szCs w:val="20"/>
                <w:lang w:bidi="ar-BH"/>
              </w:rPr>
              <w:t xml:space="preserve">       &lt;0.0001</w:t>
            </w:r>
            <w:r>
              <w:rPr>
                <w:rFonts w:asciiTheme="majorBidi" w:hAnsiTheme="majorBidi" w:cstheme="majorBidi"/>
                <w:b/>
                <w:bCs/>
                <w:sz w:val="20"/>
                <w:szCs w:val="20"/>
                <w:vertAlign w:val="superscript"/>
                <w:lang w:bidi="ar-BH"/>
              </w:rPr>
              <w:t>*</w:t>
            </w:r>
          </w:p>
        </w:tc>
      </w:tr>
      <w:tr w:rsidR="007D14FF" w14:paraId="42E071B4" w14:textId="77777777">
        <w:trPr>
          <w:trHeight w:val="454"/>
        </w:trPr>
        <w:tc>
          <w:tcPr>
            <w:tcW w:w="1958" w:type="dxa"/>
            <w:shd w:val="clear" w:color="auto" w:fill="F7CAAC" w:themeFill="accent2" w:themeFillTint="66"/>
            <w:noWrap/>
          </w:tcPr>
          <w:p w14:paraId="78D1B3E3" w14:textId="77777777" w:rsidR="007D14FF" w:rsidRDefault="00942FC3">
            <w:pPr>
              <w:spacing w:after="0" w:line="240" w:lineRule="auto"/>
              <w:rPr>
                <w:rFonts w:asciiTheme="majorBidi" w:hAnsiTheme="majorBidi" w:cstheme="majorBidi"/>
                <w:b/>
                <w:bCs/>
                <w:sz w:val="20"/>
                <w:szCs w:val="20"/>
                <w:lang w:bidi="ar-BH"/>
              </w:rPr>
            </w:pPr>
            <w:r>
              <w:rPr>
                <w:rFonts w:asciiTheme="majorBidi" w:hAnsiTheme="majorBidi" w:cstheme="majorBidi"/>
                <w:b/>
                <w:bCs/>
                <w:sz w:val="20"/>
                <w:szCs w:val="20"/>
                <w:lang w:bidi="ar-BH"/>
              </w:rPr>
              <w:t>HB</w:t>
            </w:r>
          </w:p>
        </w:tc>
        <w:tc>
          <w:tcPr>
            <w:tcW w:w="995" w:type="dxa"/>
            <w:noWrap/>
          </w:tcPr>
          <w:p w14:paraId="1FEEF976"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-0.802</w:t>
            </w:r>
          </w:p>
        </w:tc>
        <w:tc>
          <w:tcPr>
            <w:tcW w:w="1606" w:type="dxa"/>
            <w:noWrap/>
          </w:tcPr>
          <w:p w14:paraId="2DE4F038"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b/>
                <w:bCs/>
                <w:sz w:val="20"/>
                <w:szCs w:val="20"/>
                <w:lang w:bidi="ar-BH"/>
              </w:rPr>
              <w:t xml:space="preserve">        &lt;0.0001</w:t>
            </w:r>
            <w:r>
              <w:rPr>
                <w:rFonts w:asciiTheme="majorBidi" w:hAnsiTheme="majorBidi" w:cstheme="majorBidi"/>
                <w:b/>
                <w:bCs/>
                <w:sz w:val="20"/>
                <w:szCs w:val="20"/>
                <w:vertAlign w:val="superscript"/>
                <w:lang w:bidi="ar-BH"/>
              </w:rPr>
              <w:t>*</w:t>
            </w:r>
          </w:p>
        </w:tc>
      </w:tr>
      <w:tr w:rsidR="007D14FF" w14:paraId="02CAB66A" w14:textId="77777777">
        <w:trPr>
          <w:trHeight w:val="603"/>
        </w:trPr>
        <w:tc>
          <w:tcPr>
            <w:tcW w:w="1958" w:type="dxa"/>
            <w:shd w:val="clear" w:color="auto" w:fill="F7CAAC" w:themeFill="accent2" w:themeFillTint="66"/>
            <w:noWrap/>
          </w:tcPr>
          <w:p w14:paraId="3776ECAB" w14:textId="77777777" w:rsidR="007D14FF" w:rsidRDefault="00942FC3">
            <w:pPr>
              <w:spacing w:after="0" w:line="240" w:lineRule="auto"/>
              <w:rPr>
                <w:rFonts w:asciiTheme="majorBidi" w:hAnsiTheme="majorBidi" w:cstheme="majorBidi"/>
                <w:b/>
                <w:bCs/>
                <w:sz w:val="20"/>
                <w:szCs w:val="20"/>
                <w:lang w:bidi="ar-BH"/>
              </w:rPr>
            </w:pPr>
            <w:r>
              <w:rPr>
                <w:rFonts w:asciiTheme="majorBidi" w:hAnsiTheme="majorBidi" w:cstheme="majorBidi"/>
                <w:b/>
                <w:bCs/>
                <w:sz w:val="20"/>
                <w:szCs w:val="20"/>
                <w:lang w:bidi="ar-BH"/>
              </w:rPr>
              <w:t>Platelets</w:t>
            </w:r>
            <w:r>
              <w:rPr>
                <w:rFonts w:asciiTheme="majorBidi" w:hAnsiTheme="majorBidi" w:cstheme="majorBidi"/>
                <w:b/>
                <w:bCs/>
                <w:sz w:val="20"/>
                <w:szCs w:val="20"/>
              </w:rPr>
              <w:t xml:space="preserve">  </w:t>
            </w:r>
          </w:p>
        </w:tc>
        <w:tc>
          <w:tcPr>
            <w:tcW w:w="995" w:type="dxa"/>
            <w:noWrap/>
          </w:tcPr>
          <w:p w14:paraId="686233A3"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-0.890</w:t>
            </w:r>
          </w:p>
        </w:tc>
        <w:tc>
          <w:tcPr>
            <w:tcW w:w="1606" w:type="dxa"/>
            <w:noWrap/>
          </w:tcPr>
          <w:p w14:paraId="1A63D40D"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b/>
                <w:bCs/>
                <w:sz w:val="20"/>
                <w:szCs w:val="20"/>
                <w:lang w:bidi="ar-BH"/>
              </w:rPr>
              <w:t xml:space="preserve">        &lt;0.0001</w:t>
            </w:r>
            <w:r>
              <w:rPr>
                <w:rFonts w:asciiTheme="majorBidi" w:hAnsiTheme="majorBidi" w:cstheme="majorBidi"/>
                <w:b/>
                <w:bCs/>
                <w:sz w:val="20"/>
                <w:szCs w:val="20"/>
                <w:vertAlign w:val="superscript"/>
                <w:lang w:bidi="ar-BH"/>
              </w:rPr>
              <w:t>*</w:t>
            </w:r>
          </w:p>
        </w:tc>
      </w:tr>
    </w:tbl>
    <w:p w14:paraId="35C4C31F" w14:textId="77777777" w:rsidR="007D14FF" w:rsidRDefault="007D14FF">
      <w:pPr>
        <w:spacing w:after="0" w:line="240" w:lineRule="auto"/>
        <w:rPr>
          <w:rFonts w:asciiTheme="majorBidi" w:hAnsiTheme="majorBidi" w:cstheme="majorBidi"/>
          <w:b/>
          <w:bCs/>
          <w:sz w:val="20"/>
          <w:szCs w:val="20"/>
        </w:rPr>
      </w:pPr>
    </w:p>
    <w:p w14:paraId="587E4219"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noProof/>
          <w:sz w:val="20"/>
          <w:szCs w:val="20"/>
        </w:rPr>
        <w:drawing>
          <wp:inline distT="0" distB="0" distL="0" distR="0" wp14:anchorId="657A4354" wp14:editId="1E75C9C1">
            <wp:extent cx="2838450" cy="13862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8450" cy="1386205"/>
                    </a:xfrm>
                    <a:prstGeom prst="rect">
                      <a:avLst/>
                    </a:prstGeom>
                    <a:noFill/>
                  </pic:spPr>
                </pic:pic>
              </a:graphicData>
            </a:graphic>
          </wp:inline>
        </w:drawing>
      </w:r>
    </w:p>
    <w:p w14:paraId="7EBA8EA6"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Figure (4) </w:t>
      </w:r>
      <w:r>
        <w:rPr>
          <w:rFonts w:asciiTheme="majorBidi" w:hAnsiTheme="majorBidi" w:cstheme="majorBidi"/>
          <w:sz w:val="20"/>
          <w:szCs w:val="20"/>
        </w:rPr>
        <w:t>Comparison of mean Dickkopf-1 level between died and survived among studied cases.</w:t>
      </w:r>
    </w:p>
    <w:p w14:paraId="55FF60C7"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sz w:val="20"/>
          <w:szCs w:val="20"/>
        </w:rPr>
        <w:t>Showed that there was a significant positive correlation between mortality and serum DKK-1 level.</w:t>
      </w:r>
    </w:p>
    <w:p w14:paraId="4130907A" w14:textId="77777777" w:rsidR="007D14FF" w:rsidRDefault="007D14FF">
      <w:pPr>
        <w:spacing w:after="0" w:line="240" w:lineRule="auto"/>
        <w:rPr>
          <w:rFonts w:asciiTheme="majorBidi" w:hAnsiTheme="majorBidi" w:cstheme="majorBidi"/>
          <w:b/>
          <w:bCs/>
          <w:sz w:val="20"/>
          <w:szCs w:val="20"/>
          <w:lang w:bidi="ar-BH"/>
        </w:rPr>
      </w:pPr>
    </w:p>
    <w:p w14:paraId="7F237E85" w14:textId="77777777" w:rsidR="007D14FF" w:rsidRDefault="00942FC3">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Table (3) there was a statistically significant positive correlation between mortality and all of grades of hypoxia</w:t>
      </w:r>
    </w:p>
    <w:p w14:paraId="0362C256" w14:textId="36BFE6D4" w:rsidR="007D14FF" w:rsidRDefault="007D14FF">
      <w:pPr>
        <w:autoSpaceDE w:val="0"/>
        <w:autoSpaceDN w:val="0"/>
        <w:adjustRightInd w:val="0"/>
        <w:spacing w:after="0" w:line="240" w:lineRule="auto"/>
        <w:ind w:firstLine="426"/>
        <w:jc w:val="both"/>
        <w:rPr>
          <w:rFonts w:asciiTheme="majorBidi" w:hAnsiTheme="majorBidi" w:cstheme="majorBidi"/>
          <w:sz w:val="20"/>
          <w:szCs w:val="20"/>
          <w:lang w:bidi="ar-BH"/>
        </w:rPr>
      </w:pPr>
    </w:p>
    <w:p w14:paraId="7EC602ED" w14:textId="77777777" w:rsidR="007D14FF" w:rsidRDefault="007D14FF">
      <w:pPr>
        <w:spacing w:after="0" w:line="240" w:lineRule="auto"/>
        <w:rPr>
          <w:rFonts w:asciiTheme="majorBidi" w:hAnsiTheme="majorBidi" w:cstheme="majorBidi"/>
          <w:b/>
          <w:bCs/>
          <w:sz w:val="20"/>
          <w:szCs w:val="20"/>
          <w:lang w:bidi="ar-BH"/>
        </w:rPr>
        <w:sectPr w:rsidR="007D14FF">
          <w:type w:val="continuous"/>
          <w:pgSz w:w="12240" w:h="15840"/>
          <w:pgMar w:top="1440" w:right="1440" w:bottom="1440" w:left="1440" w:header="720" w:footer="720" w:gutter="0"/>
          <w:cols w:num="2" w:space="709"/>
          <w:titlePg/>
          <w:docGrid w:linePitch="360"/>
        </w:sectPr>
      </w:pPr>
    </w:p>
    <w:p w14:paraId="0D6B4C51" w14:textId="77777777" w:rsidR="007D14FF" w:rsidRDefault="007D14FF">
      <w:pPr>
        <w:spacing w:after="0" w:line="240" w:lineRule="auto"/>
        <w:rPr>
          <w:rFonts w:asciiTheme="majorBidi" w:hAnsiTheme="majorBidi" w:cstheme="majorBidi"/>
          <w:b/>
          <w:bCs/>
          <w:sz w:val="20"/>
          <w:szCs w:val="20"/>
          <w:lang w:bidi="ar-BH"/>
        </w:rPr>
      </w:pPr>
    </w:p>
    <w:p w14:paraId="685B699C" w14:textId="77777777" w:rsidR="007D14FF" w:rsidRDefault="007D14FF">
      <w:pPr>
        <w:spacing w:after="0" w:line="240" w:lineRule="auto"/>
        <w:rPr>
          <w:rFonts w:asciiTheme="majorBidi" w:hAnsiTheme="majorBidi" w:cstheme="majorBidi"/>
          <w:b/>
          <w:bCs/>
          <w:sz w:val="20"/>
          <w:szCs w:val="20"/>
          <w:lang w:bidi="ar-BH"/>
        </w:rPr>
        <w:sectPr w:rsidR="007D14FF">
          <w:type w:val="continuous"/>
          <w:pgSz w:w="12240" w:h="15840"/>
          <w:pgMar w:top="1440" w:right="1440" w:bottom="1440" w:left="1440" w:header="720" w:footer="720" w:gutter="0"/>
          <w:cols w:space="709"/>
          <w:titlePg/>
          <w:docGrid w:linePitch="360"/>
        </w:sectPr>
      </w:pPr>
    </w:p>
    <w:p w14:paraId="5D08C276" w14:textId="77777777" w:rsidR="00867F4A" w:rsidRDefault="00867F4A">
      <w:pPr>
        <w:spacing w:after="0" w:line="240" w:lineRule="auto"/>
        <w:rPr>
          <w:rFonts w:asciiTheme="majorBidi" w:hAnsiTheme="majorBidi" w:cstheme="majorBidi"/>
          <w:b/>
          <w:bCs/>
          <w:sz w:val="20"/>
          <w:szCs w:val="20"/>
          <w:lang w:bidi="ar-BH"/>
        </w:rPr>
      </w:pPr>
    </w:p>
    <w:p w14:paraId="426C3EAE" w14:textId="77777777" w:rsidR="00867F4A" w:rsidRDefault="00867F4A">
      <w:pPr>
        <w:spacing w:after="0" w:line="240" w:lineRule="auto"/>
        <w:rPr>
          <w:rFonts w:asciiTheme="majorBidi" w:hAnsiTheme="majorBidi" w:cstheme="majorBidi"/>
          <w:b/>
          <w:bCs/>
          <w:sz w:val="20"/>
          <w:szCs w:val="20"/>
          <w:lang w:bidi="ar-BH"/>
        </w:rPr>
      </w:pPr>
    </w:p>
    <w:p w14:paraId="128C115E" w14:textId="77777777" w:rsidR="00867F4A" w:rsidRDefault="00867F4A" w:rsidP="00867F4A">
      <w:pPr>
        <w:spacing w:after="0" w:line="240" w:lineRule="auto"/>
        <w:rPr>
          <w:rFonts w:asciiTheme="majorBidi" w:hAnsiTheme="majorBidi" w:cstheme="majorBidi"/>
          <w:b/>
          <w:bCs/>
          <w:sz w:val="20"/>
          <w:szCs w:val="20"/>
          <w:lang w:bidi="ar-BH"/>
        </w:rPr>
      </w:pPr>
      <w:r>
        <w:rPr>
          <w:rFonts w:asciiTheme="majorBidi" w:hAnsiTheme="majorBidi" w:cstheme="majorBidi"/>
          <w:b/>
          <w:bCs/>
          <w:sz w:val="20"/>
          <w:szCs w:val="20"/>
          <w:lang w:bidi="ar-BH"/>
        </w:rPr>
        <w:t>Table (3): Relation between mortality and clinical hypoxia grades among cases</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39"/>
        <w:gridCol w:w="823"/>
        <w:gridCol w:w="1670"/>
        <w:gridCol w:w="823"/>
        <w:gridCol w:w="1670"/>
        <w:gridCol w:w="2105"/>
      </w:tblGrid>
      <w:tr w:rsidR="00867F4A" w14:paraId="0F5521C9" w14:textId="77777777" w:rsidTr="00867F4A">
        <w:trPr>
          <w:trHeight w:val="217"/>
        </w:trPr>
        <w:tc>
          <w:tcPr>
            <w:tcW w:w="1200" w:type="pct"/>
            <w:shd w:val="clear" w:color="auto" w:fill="F7CAAC" w:themeFill="accent2" w:themeFillTint="66"/>
            <w:noWrap/>
          </w:tcPr>
          <w:p w14:paraId="2282F8A6" w14:textId="77777777" w:rsidR="00867F4A" w:rsidRDefault="00867F4A" w:rsidP="000E1AFB">
            <w:pPr>
              <w:spacing w:after="0" w:line="240" w:lineRule="auto"/>
              <w:jc w:val="center"/>
              <w:rPr>
                <w:rFonts w:asciiTheme="majorBidi" w:hAnsiTheme="majorBidi" w:cstheme="majorBidi"/>
                <w:sz w:val="20"/>
                <w:szCs w:val="20"/>
                <w:lang w:bidi="ar-BH"/>
              </w:rPr>
            </w:pPr>
          </w:p>
        </w:tc>
        <w:tc>
          <w:tcPr>
            <w:tcW w:w="1335" w:type="pct"/>
            <w:gridSpan w:val="2"/>
            <w:shd w:val="clear" w:color="auto" w:fill="F7CAAC" w:themeFill="accent2" w:themeFillTint="66"/>
            <w:noWrap/>
          </w:tcPr>
          <w:p w14:paraId="1589C64F" w14:textId="77777777" w:rsidR="00867F4A" w:rsidRDefault="00867F4A" w:rsidP="000E1AFB">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Died</w:t>
            </w:r>
          </w:p>
          <w:p w14:paraId="61897B8C" w14:textId="77777777" w:rsidR="00867F4A" w:rsidRDefault="00867F4A" w:rsidP="000E1AFB">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(N=7)</w:t>
            </w:r>
          </w:p>
        </w:tc>
        <w:tc>
          <w:tcPr>
            <w:tcW w:w="1335" w:type="pct"/>
            <w:gridSpan w:val="2"/>
            <w:shd w:val="clear" w:color="auto" w:fill="F7CAAC" w:themeFill="accent2" w:themeFillTint="66"/>
            <w:noWrap/>
          </w:tcPr>
          <w:p w14:paraId="72558232" w14:textId="77777777" w:rsidR="00867F4A" w:rsidRDefault="00867F4A" w:rsidP="000E1AFB">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Survived</w:t>
            </w:r>
          </w:p>
          <w:p w14:paraId="5570BE49" w14:textId="77777777" w:rsidR="00867F4A" w:rsidRDefault="00867F4A" w:rsidP="000E1AFB">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(N=13)</w:t>
            </w:r>
          </w:p>
        </w:tc>
        <w:tc>
          <w:tcPr>
            <w:tcW w:w="1130" w:type="pct"/>
            <w:shd w:val="clear" w:color="auto" w:fill="F7CAAC" w:themeFill="accent2" w:themeFillTint="66"/>
            <w:noWrap/>
          </w:tcPr>
          <w:p w14:paraId="6140D5C0" w14:textId="77777777" w:rsidR="00867F4A" w:rsidRDefault="00867F4A" w:rsidP="000E1AFB">
            <w:pPr>
              <w:spacing w:after="0" w:line="240" w:lineRule="auto"/>
              <w:jc w:val="center"/>
              <w:rPr>
                <w:rFonts w:asciiTheme="majorBidi" w:hAnsiTheme="majorBidi" w:cstheme="majorBidi"/>
                <w:b/>
                <w:bCs/>
                <w:sz w:val="20"/>
                <w:szCs w:val="20"/>
                <w:lang w:bidi="ar-BH"/>
              </w:rPr>
            </w:pPr>
          </w:p>
        </w:tc>
      </w:tr>
      <w:tr w:rsidR="00867F4A" w14:paraId="35B80FBB" w14:textId="77777777" w:rsidTr="00867F4A">
        <w:trPr>
          <w:trHeight w:val="208"/>
        </w:trPr>
        <w:tc>
          <w:tcPr>
            <w:tcW w:w="1200" w:type="pct"/>
            <w:shd w:val="clear" w:color="auto" w:fill="F7CAAC" w:themeFill="accent2" w:themeFillTint="66"/>
            <w:noWrap/>
          </w:tcPr>
          <w:p w14:paraId="4FFDD93C" w14:textId="77777777" w:rsidR="00867F4A" w:rsidRDefault="00867F4A" w:rsidP="000E1AFB">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Variable</w:t>
            </w:r>
          </w:p>
        </w:tc>
        <w:tc>
          <w:tcPr>
            <w:tcW w:w="441" w:type="pct"/>
            <w:shd w:val="clear" w:color="auto" w:fill="F7CAAC" w:themeFill="accent2" w:themeFillTint="66"/>
            <w:noWrap/>
          </w:tcPr>
          <w:p w14:paraId="5883BBFF" w14:textId="77777777" w:rsidR="00867F4A" w:rsidRDefault="00867F4A" w:rsidP="000E1AFB">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N</w:t>
            </w:r>
          </w:p>
        </w:tc>
        <w:tc>
          <w:tcPr>
            <w:tcW w:w="895" w:type="pct"/>
            <w:shd w:val="clear" w:color="auto" w:fill="F7CAAC" w:themeFill="accent2" w:themeFillTint="66"/>
            <w:noWrap/>
          </w:tcPr>
          <w:p w14:paraId="50D00060" w14:textId="77777777" w:rsidR="00867F4A" w:rsidRDefault="00867F4A" w:rsidP="000E1AFB">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w:t>
            </w:r>
          </w:p>
        </w:tc>
        <w:tc>
          <w:tcPr>
            <w:tcW w:w="441" w:type="pct"/>
            <w:shd w:val="clear" w:color="auto" w:fill="F7CAAC" w:themeFill="accent2" w:themeFillTint="66"/>
            <w:noWrap/>
          </w:tcPr>
          <w:p w14:paraId="56AB3B70" w14:textId="77777777" w:rsidR="00867F4A" w:rsidRDefault="00867F4A" w:rsidP="000E1AFB">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N</w:t>
            </w:r>
          </w:p>
        </w:tc>
        <w:tc>
          <w:tcPr>
            <w:tcW w:w="895" w:type="pct"/>
            <w:shd w:val="clear" w:color="auto" w:fill="F7CAAC" w:themeFill="accent2" w:themeFillTint="66"/>
            <w:noWrap/>
          </w:tcPr>
          <w:p w14:paraId="02142C5B" w14:textId="77777777" w:rsidR="00867F4A" w:rsidRDefault="00867F4A" w:rsidP="000E1AFB">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w:t>
            </w:r>
          </w:p>
        </w:tc>
        <w:tc>
          <w:tcPr>
            <w:tcW w:w="1130" w:type="pct"/>
            <w:shd w:val="clear" w:color="auto" w:fill="F7CAAC" w:themeFill="accent2" w:themeFillTint="66"/>
            <w:noWrap/>
          </w:tcPr>
          <w:p w14:paraId="5AF64B6A" w14:textId="77777777" w:rsidR="00867F4A" w:rsidRDefault="00867F4A" w:rsidP="000E1AFB">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P-value</w:t>
            </w:r>
            <w:r>
              <w:rPr>
                <w:rFonts w:asciiTheme="majorBidi" w:hAnsiTheme="majorBidi" w:cstheme="majorBidi"/>
                <w:b/>
                <w:bCs/>
                <w:sz w:val="20"/>
                <w:szCs w:val="20"/>
                <w:vertAlign w:val="superscript"/>
              </w:rPr>
              <w:t>#</w:t>
            </w:r>
          </w:p>
        </w:tc>
      </w:tr>
      <w:tr w:rsidR="00867F4A" w14:paraId="4A83954F" w14:textId="77777777" w:rsidTr="00867F4A">
        <w:trPr>
          <w:trHeight w:val="106"/>
        </w:trPr>
        <w:tc>
          <w:tcPr>
            <w:tcW w:w="5000" w:type="pct"/>
            <w:gridSpan w:val="6"/>
            <w:shd w:val="clear" w:color="auto" w:fill="F7CAAC" w:themeFill="accent2" w:themeFillTint="66"/>
            <w:noWrap/>
          </w:tcPr>
          <w:p w14:paraId="71404AD4" w14:textId="77777777" w:rsidR="00867F4A" w:rsidRDefault="00867F4A" w:rsidP="000E1AFB">
            <w:pPr>
              <w:spacing w:after="0" w:line="240" w:lineRule="auto"/>
              <w:rPr>
                <w:rFonts w:asciiTheme="majorBidi" w:hAnsiTheme="majorBidi" w:cstheme="majorBidi"/>
                <w:sz w:val="20"/>
                <w:szCs w:val="20"/>
                <w:lang w:bidi="ar-BH"/>
              </w:rPr>
            </w:pPr>
            <w:r>
              <w:rPr>
                <w:rFonts w:asciiTheme="majorBidi" w:hAnsiTheme="majorBidi" w:cstheme="majorBidi"/>
                <w:b/>
                <w:bCs/>
                <w:sz w:val="20"/>
                <w:szCs w:val="20"/>
                <w:lang w:bidi="ar-BH"/>
              </w:rPr>
              <w:t>Grade</w:t>
            </w:r>
          </w:p>
        </w:tc>
      </w:tr>
      <w:tr w:rsidR="00867F4A" w14:paraId="1B01180C" w14:textId="77777777" w:rsidTr="00867F4A">
        <w:trPr>
          <w:trHeight w:val="208"/>
        </w:trPr>
        <w:tc>
          <w:tcPr>
            <w:tcW w:w="1200" w:type="pct"/>
            <w:shd w:val="clear" w:color="auto" w:fill="F7CAAC" w:themeFill="accent2" w:themeFillTint="66"/>
            <w:noWrap/>
          </w:tcPr>
          <w:p w14:paraId="3503DFED"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Mild</w:t>
            </w:r>
          </w:p>
        </w:tc>
        <w:tc>
          <w:tcPr>
            <w:tcW w:w="441" w:type="pct"/>
            <w:noWrap/>
          </w:tcPr>
          <w:p w14:paraId="70B253F9"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w:t>
            </w:r>
          </w:p>
        </w:tc>
        <w:tc>
          <w:tcPr>
            <w:tcW w:w="895" w:type="pct"/>
            <w:noWrap/>
          </w:tcPr>
          <w:p w14:paraId="044C5F3D"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0.0%</w:t>
            </w:r>
          </w:p>
        </w:tc>
        <w:tc>
          <w:tcPr>
            <w:tcW w:w="441" w:type="pct"/>
            <w:noWrap/>
          </w:tcPr>
          <w:p w14:paraId="00EE4A4E"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7</w:t>
            </w:r>
          </w:p>
        </w:tc>
        <w:tc>
          <w:tcPr>
            <w:tcW w:w="895" w:type="pct"/>
            <w:noWrap/>
          </w:tcPr>
          <w:p w14:paraId="50A54D14"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53.8%</w:t>
            </w:r>
          </w:p>
        </w:tc>
        <w:tc>
          <w:tcPr>
            <w:tcW w:w="1130" w:type="pct"/>
            <w:vMerge w:val="restart"/>
            <w:noWrap/>
          </w:tcPr>
          <w:p w14:paraId="708AE1B0" w14:textId="77777777" w:rsidR="00867F4A" w:rsidRDefault="00867F4A" w:rsidP="000E1AFB">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0.018</w:t>
            </w:r>
            <w:r>
              <w:rPr>
                <w:rFonts w:asciiTheme="majorBidi" w:hAnsiTheme="majorBidi" w:cstheme="majorBidi"/>
                <w:b/>
                <w:bCs/>
                <w:sz w:val="20"/>
                <w:szCs w:val="20"/>
                <w:vertAlign w:val="superscript"/>
                <w:lang w:bidi="ar-BH"/>
              </w:rPr>
              <w:t>*</w:t>
            </w:r>
          </w:p>
        </w:tc>
      </w:tr>
      <w:tr w:rsidR="00867F4A" w14:paraId="49F35EB0" w14:textId="77777777" w:rsidTr="00867F4A">
        <w:trPr>
          <w:trHeight w:val="208"/>
        </w:trPr>
        <w:tc>
          <w:tcPr>
            <w:tcW w:w="1200" w:type="pct"/>
            <w:shd w:val="clear" w:color="auto" w:fill="F7CAAC" w:themeFill="accent2" w:themeFillTint="66"/>
            <w:noWrap/>
          </w:tcPr>
          <w:p w14:paraId="1404489F"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Moderate</w:t>
            </w:r>
          </w:p>
        </w:tc>
        <w:tc>
          <w:tcPr>
            <w:tcW w:w="441" w:type="pct"/>
            <w:noWrap/>
          </w:tcPr>
          <w:p w14:paraId="0362C173"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5</w:t>
            </w:r>
          </w:p>
        </w:tc>
        <w:tc>
          <w:tcPr>
            <w:tcW w:w="895" w:type="pct"/>
            <w:noWrap/>
          </w:tcPr>
          <w:p w14:paraId="7EA40967"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71.4%</w:t>
            </w:r>
          </w:p>
        </w:tc>
        <w:tc>
          <w:tcPr>
            <w:tcW w:w="441" w:type="pct"/>
            <w:noWrap/>
          </w:tcPr>
          <w:p w14:paraId="7609B032"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6</w:t>
            </w:r>
          </w:p>
        </w:tc>
        <w:tc>
          <w:tcPr>
            <w:tcW w:w="895" w:type="pct"/>
            <w:noWrap/>
          </w:tcPr>
          <w:p w14:paraId="6CB97110"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46.2%</w:t>
            </w:r>
          </w:p>
        </w:tc>
        <w:tc>
          <w:tcPr>
            <w:tcW w:w="1130" w:type="pct"/>
            <w:vMerge/>
            <w:noWrap/>
          </w:tcPr>
          <w:p w14:paraId="2133593E" w14:textId="77777777" w:rsidR="00867F4A" w:rsidRDefault="00867F4A" w:rsidP="000E1AFB">
            <w:pPr>
              <w:spacing w:after="0" w:line="240" w:lineRule="auto"/>
              <w:jc w:val="center"/>
              <w:rPr>
                <w:rFonts w:asciiTheme="majorBidi" w:hAnsiTheme="majorBidi" w:cstheme="majorBidi"/>
                <w:sz w:val="20"/>
                <w:szCs w:val="20"/>
                <w:lang w:bidi="ar-BH"/>
              </w:rPr>
            </w:pPr>
          </w:p>
        </w:tc>
      </w:tr>
      <w:tr w:rsidR="00867F4A" w14:paraId="3F105C69" w14:textId="77777777" w:rsidTr="00867F4A">
        <w:trPr>
          <w:trHeight w:val="119"/>
        </w:trPr>
        <w:tc>
          <w:tcPr>
            <w:tcW w:w="1200" w:type="pct"/>
            <w:shd w:val="clear" w:color="auto" w:fill="F7CAAC" w:themeFill="accent2" w:themeFillTint="66"/>
            <w:noWrap/>
          </w:tcPr>
          <w:p w14:paraId="18846480"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Severe</w:t>
            </w:r>
          </w:p>
        </w:tc>
        <w:tc>
          <w:tcPr>
            <w:tcW w:w="441" w:type="pct"/>
            <w:noWrap/>
          </w:tcPr>
          <w:p w14:paraId="2A103ED2"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2</w:t>
            </w:r>
          </w:p>
        </w:tc>
        <w:tc>
          <w:tcPr>
            <w:tcW w:w="895" w:type="pct"/>
            <w:noWrap/>
          </w:tcPr>
          <w:p w14:paraId="4C46BA3B"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28.6%</w:t>
            </w:r>
          </w:p>
        </w:tc>
        <w:tc>
          <w:tcPr>
            <w:tcW w:w="441" w:type="pct"/>
            <w:noWrap/>
          </w:tcPr>
          <w:p w14:paraId="50634F43"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w:t>
            </w:r>
          </w:p>
        </w:tc>
        <w:tc>
          <w:tcPr>
            <w:tcW w:w="895" w:type="pct"/>
            <w:noWrap/>
          </w:tcPr>
          <w:p w14:paraId="0CE4916A" w14:textId="77777777" w:rsidR="00867F4A" w:rsidRDefault="00867F4A" w:rsidP="000E1AFB">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0.0%</w:t>
            </w:r>
          </w:p>
        </w:tc>
        <w:tc>
          <w:tcPr>
            <w:tcW w:w="1130" w:type="pct"/>
            <w:vMerge/>
            <w:noWrap/>
          </w:tcPr>
          <w:p w14:paraId="37AB3B57" w14:textId="77777777" w:rsidR="00867F4A" w:rsidRDefault="00867F4A" w:rsidP="000E1AFB">
            <w:pPr>
              <w:spacing w:after="0" w:line="240" w:lineRule="auto"/>
              <w:jc w:val="center"/>
              <w:rPr>
                <w:rFonts w:asciiTheme="majorBidi" w:hAnsiTheme="majorBidi" w:cstheme="majorBidi"/>
                <w:sz w:val="20"/>
                <w:szCs w:val="20"/>
                <w:lang w:bidi="ar-BH"/>
              </w:rPr>
            </w:pPr>
          </w:p>
        </w:tc>
      </w:tr>
    </w:tbl>
    <w:p w14:paraId="22A7E781" w14:textId="77777777" w:rsidR="00867F4A" w:rsidRDefault="00867F4A" w:rsidP="00867F4A">
      <w:pPr>
        <w:autoSpaceDE w:val="0"/>
        <w:autoSpaceDN w:val="0"/>
        <w:adjustRightInd w:val="0"/>
        <w:spacing w:after="0" w:line="240" w:lineRule="auto"/>
        <w:ind w:firstLine="426"/>
        <w:jc w:val="both"/>
        <w:rPr>
          <w:rFonts w:asciiTheme="majorBidi" w:hAnsiTheme="majorBidi" w:cstheme="majorBidi"/>
          <w:b/>
          <w:bCs/>
          <w:sz w:val="20"/>
          <w:szCs w:val="20"/>
          <w:lang w:bidi="ar-BH"/>
        </w:rPr>
      </w:pPr>
    </w:p>
    <w:p w14:paraId="71B5FFE2" w14:textId="6FFB9C4B" w:rsidR="00867F4A" w:rsidRDefault="00867F4A" w:rsidP="00867F4A">
      <w:pPr>
        <w:autoSpaceDE w:val="0"/>
        <w:autoSpaceDN w:val="0"/>
        <w:adjustRightInd w:val="0"/>
        <w:spacing w:after="0" w:line="240" w:lineRule="auto"/>
        <w:ind w:firstLine="426"/>
        <w:jc w:val="both"/>
        <w:rPr>
          <w:rFonts w:asciiTheme="majorBidi" w:hAnsiTheme="majorBidi" w:cstheme="majorBidi"/>
          <w:sz w:val="20"/>
          <w:szCs w:val="20"/>
          <w:rtl/>
          <w:lang w:bidi="ar-BH"/>
        </w:rPr>
      </w:pPr>
      <w:r>
        <w:rPr>
          <w:rFonts w:asciiTheme="majorBidi" w:hAnsiTheme="majorBidi" w:cstheme="majorBidi"/>
          <w:b/>
          <w:bCs/>
          <w:sz w:val="20"/>
          <w:szCs w:val="20"/>
          <w:lang w:bidi="ar-BH"/>
        </w:rPr>
        <w:t>Table (3)</w:t>
      </w:r>
      <w:r>
        <w:rPr>
          <w:rFonts w:asciiTheme="majorBidi" w:hAnsiTheme="majorBidi" w:cstheme="majorBidi"/>
          <w:sz w:val="20"/>
          <w:szCs w:val="20"/>
          <w:lang w:bidi="ar-BH"/>
        </w:rPr>
        <w:t xml:space="preserve"> showed that using the ROC curve, serum DKK-1 level &gt;551 </w:t>
      </w:r>
      <w:proofErr w:type="spellStart"/>
      <w:r>
        <w:rPr>
          <w:rFonts w:asciiTheme="majorBidi" w:hAnsiTheme="majorBidi" w:cstheme="majorBidi"/>
          <w:sz w:val="20"/>
          <w:szCs w:val="20"/>
          <w:lang w:bidi="ar-BH"/>
        </w:rPr>
        <w:t>pg</w:t>
      </w:r>
      <w:proofErr w:type="spellEnd"/>
      <w:r>
        <w:rPr>
          <w:rFonts w:asciiTheme="majorBidi" w:hAnsiTheme="majorBidi" w:cstheme="majorBidi"/>
          <w:sz w:val="20"/>
          <w:szCs w:val="20"/>
          <w:lang w:bidi="ar-BH"/>
        </w:rPr>
        <w:t xml:space="preserve">/mol in neonates with HIE could significantly deforest ate cases from controls with a sensitivity of 100% and a </w:t>
      </w:r>
      <w:proofErr w:type="spellStart"/>
      <w:r>
        <w:rPr>
          <w:rFonts w:asciiTheme="majorBidi" w:hAnsiTheme="majorBidi" w:cstheme="majorBidi"/>
          <w:sz w:val="20"/>
          <w:szCs w:val="20"/>
          <w:lang w:bidi="ar-BH"/>
        </w:rPr>
        <w:t>specifity</w:t>
      </w:r>
      <w:proofErr w:type="spellEnd"/>
      <w:r>
        <w:rPr>
          <w:rFonts w:asciiTheme="majorBidi" w:hAnsiTheme="majorBidi" w:cstheme="majorBidi"/>
          <w:sz w:val="20"/>
          <w:szCs w:val="20"/>
          <w:lang w:bidi="ar-BH"/>
        </w:rPr>
        <w:t xml:space="preserve"> of 100% as shown in figure (5a).</w:t>
      </w:r>
    </w:p>
    <w:p w14:paraId="111B174C" w14:textId="6E2675D6" w:rsidR="00867F4A" w:rsidRDefault="00867F4A" w:rsidP="00867F4A">
      <w:pPr>
        <w:spacing w:after="0" w:line="240" w:lineRule="auto"/>
        <w:ind w:firstLine="426"/>
        <w:rPr>
          <w:rFonts w:asciiTheme="majorBidi" w:hAnsiTheme="majorBidi" w:cstheme="majorBidi"/>
          <w:b/>
          <w:bCs/>
          <w:sz w:val="20"/>
          <w:szCs w:val="20"/>
          <w:lang w:bidi="ar-BH"/>
        </w:rPr>
      </w:pPr>
      <w:r>
        <w:rPr>
          <w:rFonts w:asciiTheme="majorBidi" w:hAnsiTheme="majorBidi" w:cstheme="majorBidi"/>
          <w:sz w:val="20"/>
          <w:szCs w:val="20"/>
          <w:lang w:bidi="ar-BH"/>
        </w:rPr>
        <w:t xml:space="preserve">But serum DKK-1 level &gt;762 </w:t>
      </w:r>
      <w:proofErr w:type="spellStart"/>
      <w:r>
        <w:rPr>
          <w:rFonts w:asciiTheme="majorBidi" w:hAnsiTheme="majorBidi" w:cstheme="majorBidi"/>
          <w:sz w:val="20"/>
          <w:szCs w:val="20"/>
          <w:lang w:bidi="ar-BH"/>
        </w:rPr>
        <w:t>pg</w:t>
      </w:r>
      <w:proofErr w:type="spellEnd"/>
      <w:r>
        <w:rPr>
          <w:rFonts w:asciiTheme="majorBidi" w:hAnsiTheme="majorBidi" w:cstheme="majorBidi"/>
          <w:sz w:val="20"/>
          <w:szCs w:val="20"/>
          <w:lang w:bidi="ar-BH"/>
        </w:rPr>
        <w:t xml:space="preserve">/mol in neonates with HIE could significantly predict mortality of these studied HIE with a sensitivity of 85.7% and a </w:t>
      </w:r>
      <w:proofErr w:type="spellStart"/>
      <w:r>
        <w:rPr>
          <w:rFonts w:asciiTheme="majorBidi" w:hAnsiTheme="majorBidi" w:cstheme="majorBidi"/>
          <w:sz w:val="20"/>
          <w:szCs w:val="20"/>
          <w:lang w:bidi="ar-BH"/>
        </w:rPr>
        <w:t>specifity</w:t>
      </w:r>
      <w:proofErr w:type="spellEnd"/>
      <w:r>
        <w:rPr>
          <w:rFonts w:asciiTheme="majorBidi" w:hAnsiTheme="majorBidi" w:cstheme="majorBidi"/>
          <w:sz w:val="20"/>
          <w:szCs w:val="20"/>
          <w:lang w:bidi="ar-BH"/>
        </w:rPr>
        <w:t xml:space="preserve"> of 100% as shown in figure (5b).</w:t>
      </w:r>
    </w:p>
    <w:p w14:paraId="1CBCD034" w14:textId="77777777" w:rsidR="00867F4A" w:rsidRDefault="00867F4A">
      <w:pPr>
        <w:spacing w:after="0" w:line="240" w:lineRule="auto"/>
        <w:rPr>
          <w:rFonts w:asciiTheme="majorBidi" w:hAnsiTheme="majorBidi" w:cstheme="majorBidi"/>
          <w:b/>
          <w:bCs/>
          <w:sz w:val="20"/>
          <w:szCs w:val="20"/>
          <w:lang w:bidi="ar-BH"/>
        </w:rPr>
      </w:pPr>
    </w:p>
    <w:p w14:paraId="15EF69A1" w14:textId="57596D24" w:rsidR="007D14FF" w:rsidRDefault="00942FC3">
      <w:pPr>
        <w:spacing w:after="0" w:line="240" w:lineRule="auto"/>
        <w:rPr>
          <w:rFonts w:asciiTheme="majorBidi" w:hAnsiTheme="majorBidi" w:cstheme="majorBidi"/>
          <w:b/>
          <w:bCs/>
          <w:sz w:val="20"/>
          <w:szCs w:val="20"/>
          <w:lang w:bidi="ar-BH"/>
        </w:rPr>
      </w:pPr>
      <w:r>
        <w:rPr>
          <w:rFonts w:asciiTheme="majorBidi" w:hAnsiTheme="majorBidi" w:cstheme="majorBidi"/>
          <w:b/>
          <w:bCs/>
          <w:sz w:val="20"/>
          <w:szCs w:val="20"/>
          <w:lang w:bidi="ar-BH"/>
        </w:rPr>
        <w:t>Table (4): Accuracy of Dickkopf-1</w:t>
      </w:r>
    </w:p>
    <w:tbl>
      <w:tblPr>
        <w:tblStyle w:val="TableGrid"/>
        <w:tblW w:w="951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364"/>
        <w:gridCol w:w="824"/>
        <w:gridCol w:w="1072"/>
        <w:gridCol w:w="1394"/>
        <w:gridCol w:w="1480"/>
        <w:gridCol w:w="1382"/>
      </w:tblGrid>
      <w:tr w:rsidR="007D14FF" w14:paraId="56D0A0C5" w14:textId="77777777">
        <w:trPr>
          <w:trHeight w:val="233"/>
        </w:trPr>
        <w:tc>
          <w:tcPr>
            <w:tcW w:w="3364" w:type="dxa"/>
            <w:shd w:val="clear" w:color="auto" w:fill="F7CAAC" w:themeFill="accent2" w:themeFillTint="66"/>
          </w:tcPr>
          <w:p w14:paraId="1CB404CE"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Condition</w:t>
            </w:r>
          </w:p>
        </w:tc>
        <w:tc>
          <w:tcPr>
            <w:tcW w:w="824" w:type="dxa"/>
            <w:shd w:val="clear" w:color="auto" w:fill="F7CAAC" w:themeFill="accent2" w:themeFillTint="66"/>
          </w:tcPr>
          <w:p w14:paraId="412918F8"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AUC</w:t>
            </w:r>
          </w:p>
        </w:tc>
        <w:tc>
          <w:tcPr>
            <w:tcW w:w="1072" w:type="dxa"/>
            <w:shd w:val="clear" w:color="auto" w:fill="F7CAAC" w:themeFill="accent2" w:themeFillTint="66"/>
          </w:tcPr>
          <w:p w14:paraId="60AFBC88"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P-value</w:t>
            </w:r>
          </w:p>
        </w:tc>
        <w:tc>
          <w:tcPr>
            <w:tcW w:w="1394" w:type="dxa"/>
            <w:shd w:val="clear" w:color="auto" w:fill="F7CAAC" w:themeFill="accent2" w:themeFillTint="66"/>
          </w:tcPr>
          <w:p w14:paraId="50E09076"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Cut-off point</w:t>
            </w:r>
          </w:p>
        </w:tc>
        <w:tc>
          <w:tcPr>
            <w:tcW w:w="1480" w:type="dxa"/>
            <w:shd w:val="clear" w:color="auto" w:fill="F7CAAC" w:themeFill="accent2" w:themeFillTint="66"/>
          </w:tcPr>
          <w:p w14:paraId="5212DDA7"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Sensitivity%</w:t>
            </w:r>
          </w:p>
        </w:tc>
        <w:tc>
          <w:tcPr>
            <w:tcW w:w="1382" w:type="dxa"/>
            <w:shd w:val="clear" w:color="auto" w:fill="F7CAAC" w:themeFill="accent2" w:themeFillTint="66"/>
          </w:tcPr>
          <w:p w14:paraId="38CE20E4"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Specificity %</w:t>
            </w:r>
          </w:p>
        </w:tc>
      </w:tr>
      <w:tr w:rsidR="007D14FF" w14:paraId="552F546E" w14:textId="77777777">
        <w:trPr>
          <w:trHeight w:val="204"/>
        </w:trPr>
        <w:tc>
          <w:tcPr>
            <w:tcW w:w="3364" w:type="dxa"/>
            <w:shd w:val="clear" w:color="auto" w:fill="F7CAAC" w:themeFill="accent2" w:themeFillTint="66"/>
          </w:tcPr>
          <w:p w14:paraId="1CB48C85"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Deforestation cases from control</w:t>
            </w:r>
          </w:p>
        </w:tc>
        <w:tc>
          <w:tcPr>
            <w:tcW w:w="824" w:type="dxa"/>
          </w:tcPr>
          <w:p w14:paraId="557F93D2"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1.000</w:t>
            </w:r>
          </w:p>
        </w:tc>
        <w:tc>
          <w:tcPr>
            <w:tcW w:w="1072" w:type="dxa"/>
          </w:tcPr>
          <w:p w14:paraId="1A56C066"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&lt;0.0001</w:t>
            </w:r>
            <w:r>
              <w:rPr>
                <w:rFonts w:asciiTheme="majorBidi" w:hAnsiTheme="majorBidi" w:cstheme="majorBidi"/>
                <w:b/>
                <w:bCs/>
                <w:sz w:val="20"/>
                <w:szCs w:val="20"/>
                <w:vertAlign w:val="superscript"/>
                <w:lang w:bidi="ar-BH"/>
              </w:rPr>
              <w:t>*</w:t>
            </w:r>
          </w:p>
        </w:tc>
        <w:tc>
          <w:tcPr>
            <w:tcW w:w="1394" w:type="dxa"/>
          </w:tcPr>
          <w:p w14:paraId="0D1FCC1E"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551</w:t>
            </w:r>
          </w:p>
        </w:tc>
        <w:tc>
          <w:tcPr>
            <w:tcW w:w="1480" w:type="dxa"/>
          </w:tcPr>
          <w:p w14:paraId="17E6642E" w14:textId="77777777" w:rsidR="007D14FF" w:rsidRDefault="00942FC3">
            <w:pPr>
              <w:spacing w:after="0" w:line="240" w:lineRule="auto"/>
              <w:jc w:val="center"/>
              <w:rPr>
                <w:rFonts w:asciiTheme="majorBidi" w:hAnsiTheme="majorBidi" w:cstheme="majorBidi"/>
                <w:sz w:val="20"/>
                <w:szCs w:val="20"/>
              </w:rPr>
            </w:pPr>
            <w:r>
              <w:rPr>
                <w:rFonts w:asciiTheme="majorBidi" w:hAnsiTheme="majorBidi" w:cstheme="majorBidi"/>
                <w:sz w:val="20"/>
                <w:szCs w:val="20"/>
                <w:lang w:bidi="ar-BH"/>
              </w:rPr>
              <w:t>100.0</w:t>
            </w:r>
          </w:p>
        </w:tc>
        <w:tc>
          <w:tcPr>
            <w:tcW w:w="1382" w:type="dxa"/>
          </w:tcPr>
          <w:p w14:paraId="7C9E04E9" w14:textId="77777777" w:rsidR="007D14FF" w:rsidRDefault="00942FC3">
            <w:pPr>
              <w:spacing w:after="0" w:line="240" w:lineRule="auto"/>
              <w:jc w:val="center"/>
              <w:rPr>
                <w:rFonts w:asciiTheme="majorBidi" w:hAnsiTheme="majorBidi" w:cstheme="majorBidi"/>
                <w:sz w:val="20"/>
                <w:szCs w:val="20"/>
              </w:rPr>
            </w:pPr>
            <w:r>
              <w:rPr>
                <w:rFonts w:asciiTheme="majorBidi" w:hAnsiTheme="majorBidi" w:cstheme="majorBidi"/>
                <w:sz w:val="20"/>
                <w:szCs w:val="20"/>
                <w:lang w:bidi="ar-BH"/>
              </w:rPr>
              <w:t>100.0</w:t>
            </w:r>
          </w:p>
        </w:tc>
      </w:tr>
      <w:tr w:rsidR="007D14FF" w14:paraId="611507E5" w14:textId="77777777">
        <w:trPr>
          <w:trHeight w:val="313"/>
        </w:trPr>
        <w:tc>
          <w:tcPr>
            <w:tcW w:w="3364" w:type="dxa"/>
            <w:shd w:val="clear" w:color="auto" w:fill="F7CAAC" w:themeFill="accent2" w:themeFillTint="66"/>
          </w:tcPr>
          <w:p w14:paraId="13C6EE7C" w14:textId="77777777" w:rsidR="007D14FF" w:rsidRDefault="00942FC3">
            <w:pPr>
              <w:spacing w:after="0" w:line="240" w:lineRule="auto"/>
              <w:jc w:val="left"/>
              <w:rPr>
                <w:rFonts w:asciiTheme="majorBidi" w:hAnsiTheme="majorBidi" w:cstheme="majorBidi"/>
                <w:b/>
                <w:bCs/>
                <w:sz w:val="20"/>
                <w:szCs w:val="20"/>
                <w:lang w:bidi="ar-BH"/>
              </w:rPr>
            </w:pPr>
            <w:r>
              <w:rPr>
                <w:rFonts w:asciiTheme="majorBidi" w:hAnsiTheme="majorBidi" w:cstheme="majorBidi"/>
                <w:b/>
                <w:bCs/>
                <w:sz w:val="20"/>
                <w:szCs w:val="20"/>
                <w:lang w:bidi="ar-BH"/>
              </w:rPr>
              <w:t>Prediction of mortality among cases</w:t>
            </w:r>
          </w:p>
        </w:tc>
        <w:tc>
          <w:tcPr>
            <w:tcW w:w="824" w:type="dxa"/>
          </w:tcPr>
          <w:p w14:paraId="51B7BB73"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0.954</w:t>
            </w:r>
          </w:p>
        </w:tc>
        <w:tc>
          <w:tcPr>
            <w:tcW w:w="1072" w:type="dxa"/>
          </w:tcPr>
          <w:p w14:paraId="109F11A8" w14:textId="77777777" w:rsidR="007D14FF" w:rsidRDefault="00942FC3">
            <w:pPr>
              <w:spacing w:after="0" w:line="240" w:lineRule="auto"/>
              <w:jc w:val="center"/>
              <w:rPr>
                <w:rFonts w:asciiTheme="majorBidi" w:hAnsiTheme="majorBidi" w:cstheme="majorBidi"/>
                <w:b/>
                <w:bCs/>
                <w:sz w:val="20"/>
                <w:szCs w:val="20"/>
                <w:lang w:bidi="ar-BH"/>
              </w:rPr>
            </w:pPr>
            <w:r>
              <w:rPr>
                <w:rFonts w:asciiTheme="majorBidi" w:hAnsiTheme="majorBidi" w:cstheme="majorBidi"/>
                <w:b/>
                <w:bCs/>
                <w:sz w:val="20"/>
                <w:szCs w:val="20"/>
                <w:lang w:bidi="ar-BH"/>
              </w:rPr>
              <w:t>0.001</w:t>
            </w:r>
            <w:r>
              <w:rPr>
                <w:rFonts w:asciiTheme="majorBidi" w:hAnsiTheme="majorBidi" w:cstheme="majorBidi"/>
                <w:b/>
                <w:bCs/>
                <w:sz w:val="20"/>
                <w:szCs w:val="20"/>
                <w:vertAlign w:val="superscript"/>
                <w:lang w:bidi="ar-BH"/>
              </w:rPr>
              <w:t>*</w:t>
            </w:r>
          </w:p>
        </w:tc>
        <w:tc>
          <w:tcPr>
            <w:tcW w:w="1394" w:type="dxa"/>
          </w:tcPr>
          <w:p w14:paraId="41751C91"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762</w:t>
            </w:r>
          </w:p>
        </w:tc>
        <w:tc>
          <w:tcPr>
            <w:tcW w:w="1480" w:type="dxa"/>
          </w:tcPr>
          <w:p w14:paraId="44D5CBE7"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85.7</w:t>
            </w:r>
          </w:p>
        </w:tc>
        <w:tc>
          <w:tcPr>
            <w:tcW w:w="1382" w:type="dxa"/>
          </w:tcPr>
          <w:p w14:paraId="58FC45F7" w14:textId="77777777" w:rsidR="007D14FF" w:rsidRDefault="00942FC3">
            <w:pPr>
              <w:spacing w:after="0" w:line="240" w:lineRule="auto"/>
              <w:jc w:val="center"/>
              <w:rPr>
                <w:rFonts w:asciiTheme="majorBidi" w:hAnsiTheme="majorBidi" w:cstheme="majorBidi"/>
                <w:sz w:val="20"/>
                <w:szCs w:val="20"/>
                <w:lang w:bidi="ar-BH"/>
              </w:rPr>
            </w:pPr>
            <w:r>
              <w:rPr>
                <w:rFonts w:asciiTheme="majorBidi" w:hAnsiTheme="majorBidi" w:cstheme="majorBidi"/>
                <w:sz w:val="20"/>
                <w:szCs w:val="20"/>
                <w:lang w:bidi="ar-BH"/>
              </w:rPr>
              <w:t>100.0</w:t>
            </w:r>
          </w:p>
        </w:tc>
      </w:tr>
    </w:tbl>
    <w:p w14:paraId="7EDCBCFF" w14:textId="77777777" w:rsidR="007D14FF" w:rsidRDefault="00942FC3">
      <w:pPr>
        <w:autoSpaceDE w:val="0"/>
        <w:autoSpaceDN w:val="0"/>
        <w:adjustRightInd w:val="0"/>
        <w:spacing w:after="0" w:line="240" w:lineRule="auto"/>
        <w:rPr>
          <w:rFonts w:asciiTheme="majorBidi" w:hAnsiTheme="majorBidi" w:cstheme="majorBidi"/>
          <w:sz w:val="20"/>
          <w:szCs w:val="20"/>
          <w:lang w:bidi="ar-BH"/>
        </w:rPr>
      </w:pPr>
      <w:r>
        <w:rPr>
          <w:rFonts w:asciiTheme="majorBidi" w:hAnsiTheme="majorBidi" w:cstheme="majorBidi"/>
          <w:sz w:val="20"/>
          <w:szCs w:val="20"/>
        </w:rPr>
        <w:t>*Significant</w:t>
      </w:r>
    </w:p>
    <w:p w14:paraId="012D9B33" w14:textId="77777777" w:rsidR="007D14FF" w:rsidRDefault="007D14FF">
      <w:pPr>
        <w:autoSpaceDE w:val="0"/>
        <w:autoSpaceDN w:val="0"/>
        <w:adjustRightInd w:val="0"/>
        <w:spacing w:after="0" w:line="240" w:lineRule="auto"/>
        <w:rPr>
          <w:rFonts w:asciiTheme="majorBidi" w:hAnsiTheme="majorBidi" w:cstheme="majorBidi"/>
          <w:sz w:val="20"/>
          <w:szCs w:val="20"/>
          <w:lang w:bidi="ar-BH"/>
        </w:rPr>
      </w:pPr>
    </w:p>
    <w:p w14:paraId="754B768C" w14:textId="1825E778" w:rsidR="00867F4A" w:rsidRDefault="00867F4A">
      <w:pPr>
        <w:autoSpaceDE w:val="0"/>
        <w:autoSpaceDN w:val="0"/>
        <w:adjustRightInd w:val="0"/>
        <w:spacing w:after="0" w:line="240" w:lineRule="auto"/>
        <w:rPr>
          <w:rFonts w:asciiTheme="majorBidi" w:hAnsiTheme="majorBidi" w:cstheme="majorBidi"/>
          <w:sz w:val="20"/>
          <w:szCs w:val="20"/>
          <w:lang w:bidi="ar-BH"/>
        </w:rPr>
        <w:sectPr w:rsidR="00867F4A">
          <w:type w:val="continuous"/>
          <w:pgSz w:w="12240" w:h="15840"/>
          <w:pgMar w:top="1440" w:right="1440" w:bottom="1440" w:left="1440" w:header="720" w:footer="720" w:gutter="0"/>
          <w:cols w:space="709"/>
          <w:titlePg/>
          <w:docGrid w:linePitch="360"/>
        </w:sectPr>
      </w:pPr>
    </w:p>
    <w:p w14:paraId="6B0FD90F" w14:textId="77777777" w:rsidR="007D14FF" w:rsidRDefault="007D14FF">
      <w:pPr>
        <w:autoSpaceDE w:val="0"/>
        <w:autoSpaceDN w:val="0"/>
        <w:adjustRightInd w:val="0"/>
        <w:spacing w:after="0" w:line="240" w:lineRule="auto"/>
        <w:rPr>
          <w:rFonts w:asciiTheme="majorBidi" w:hAnsiTheme="majorBidi" w:cstheme="majorBidi"/>
          <w:sz w:val="20"/>
          <w:szCs w:val="20"/>
          <w:lang w:bidi="ar-BH"/>
        </w:rPr>
      </w:pPr>
    </w:p>
    <w:p w14:paraId="5A070C8F" w14:textId="77777777" w:rsidR="007D14FF" w:rsidRDefault="00942FC3">
      <w:pPr>
        <w:spacing w:after="0" w:line="240" w:lineRule="auto"/>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14:anchorId="27C9BB98" wp14:editId="012E7ED4">
            <wp:extent cx="2926715" cy="2009140"/>
            <wp:effectExtent l="0" t="0" r="6985" b="1016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25">
                      <a:extLst>
                        <a:ext uri="{28A0092B-C50C-407E-A947-70E740481C1C}">
                          <a14:useLocalDpi xmlns:a14="http://schemas.microsoft.com/office/drawing/2010/main" val="0"/>
                        </a:ext>
                      </a:extLst>
                    </a:blip>
                    <a:srcRect l="14118" r="11408"/>
                    <a:stretch>
                      <a:fillRect/>
                    </a:stretch>
                  </pic:blipFill>
                  <pic:spPr>
                    <a:xfrm>
                      <a:off x="0" y="0"/>
                      <a:ext cx="2926715" cy="2009140"/>
                    </a:xfrm>
                    <a:prstGeom prst="rect">
                      <a:avLst/>
                    </a:prstGeom>
                    <a:noFill/>
                    <a:ln>
                      <a:noFill/>
                    </a:ln>
                  </pic:spPr>
                </pic:pic>
              </a:graphicData>
            </a:graphic>
          </wp:inline>
        </w:drawing>
      </w:r>
    </w:p>
    <w:p w14:paraId="5B79AA61" w14:textId="77777777" w:rsidR="007D14FF" w:rsidRDefault="00942FC3">
      <w:pPr>
        <w:autoSpaceDE w:val="0"/>
        <w:autoSpaceDN w:val="0"/>
        <w:adjustRightInd w:val="0"/>
        <w:spacing w:after="0" w:line="240" w:lineRule="auto"/>
        <w:jc w:val="both"/>
        <w:rPr>
          <w:rFonts w:asciiTheme="majorBidi" w:hAnsiTheme="majorBidi" w:cstheme="majorBidi"/>
          <w:b/>
          <w:bCs/>
          <w:sz w:val="20"/>
          <w:szCs w:val="20"/>
          <w:lang w:bidi="ar-BH"/>
        </w:rPr>
      </w:pPr>
      <w:r>
        <w:rPr>
          <w:rFonts w:asciiTheme="majorBidi" w:hAnsiTheme="majorBidi" w:cstheme="majorBidi"/>
          <w:b/>
          <w:bCs/>
          <w:sz w:val="20"/>
          <w:szCs w:val="20"/>
          <w:lang w:bidi="ar-BH"/>
        </w:rPr>
        <w:t>Figure (5a) ROC curve of Dickkopf-1 for differentiating cases from controls curves</w:t>
      </w:r>
    </w:p>
    <w:p w14:paraId="658A42AC" w14:textId="77777777" w:rsidR="007D14FF" w:rsidRDefault="007D14FF">
      <w:pPr>
        <w:autoSpaceDE w:val="0"/>
        <w:autoSpaceDN w:val="0"/>
        <w:adjustRightInd w:val="0"/>
        <w:spacing w:after="0" w:line="240" w:lineRule="auto"/>
        <w:jc w:val="center"/>
        <w:rPr>
          <w:rFonts w:asciiTheme="majorBidi" w:hAnsiTheme="majorBidi" w:cstheme="majorBidi"/>
          <w:b/>
          <w:bCs/>
          <w:sz w:val="20"/>
          <w:szCs w:val="20"/>
          <w:lang w:bidi="ar-BH"/>
        </w:rPr>
      </w:pPr>
    </w:p>
    <w:p w14:paraId="042CAEDC" w14:textId="77777777" w:rsidR="007D14FF" w:rsidRDefault="00942FC3">
      <w:pPr>
        <w:autoSpaceDE w:val="0"/>
        <w:autoSpaceDN w:val="0"/>
        <w:adjustRightInd w:val="0"/>
        <w:spacing w:after="0" w:line="240" w:lineRule="auto"/>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14:anchorId="6FC43EDD" wp14:editId="56AC98CC">
            <wp:extent cx="2901950" cy="2757170"/>
            <wp:effectExtent l="0" t="0" r="12700" b="508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26">
                      <a:extLst>
                        <a:ext uri="{28A0092B-C50C-407E-A947-70E740481C1C}">
                          <a14:useLocalDpi xmlns:a14="http://schemas.microsoft.com/office/drawing/2010/main" val="0"/>
                        </a:ext>
                      </a:extLst>
                    </a:blip>
                    <a:srcRect l="15384" r="13462"/>
                    <a:stretch>
                      <a:fillRect/>
                    </a:stretch>
                  </pic:blipFill>
                  <pic:spPr>
                    <a:xfrm>
                      <a:off x="0" y="0"/>
                      <a:ext cx="2901950" cy="2757170"/>
                    </a:xfrm>
                    <a:prstGeom prst="rect">
                      <a:avLst/>
                    </a:prstGeom>
                    <a:noFill/>
                    <a:ln>
                      <a:noFill/>
                    </a:ln>
                  </pic:spPr>
                </pic:pic>
              </a:graphicData>
            </a:graphic>
          </wp:inline>
        </w:drawing>
      </w:r>
    </w:p>
    <w:p w14:paraId="413CD064" w14:textId="77777777" w:rsidR="007D14FF" w:rsidRDefault="00942FC3">
      <w:pPr>
        <w:autoSpaceDE w:val="0"/>
        <w:autoSpaceDN w:val="0"/>
        <w:adjustRightInd w:val="0"/>
        <w:spacing w:after="0" w:line="240" w:lineRule="auto"/>
        <w:jc w:val="both"/>
        <w:rPr>
          <w:rFonts w:asciiTheme="majorBidi" w:hAnsiTheme="majorBidi" w:cstheme="majorBidi"/>
          <w:b/>
          <w:bCs/>
          <w:sz w:val="20"/>
          <w:szCs w:val="20"/>
          <w:lang w:bidi="ar-BH"/>
        </w:rPr>
      </w:pPr>
      <w:r>
        <w:rPr>
          <w:rFonts w:asciiTheme="majorBidi" w:hAnsiTheme="majorBidi" w:cstheme="majorBidi"/>
          <w:b/>
          <w:bCs/>
          <w:sz w:val="20"/>
          <w:szCs w:val="20"/>
          <w:lang w:bidi="ar-BH"/>
        </w:rPr>
        <w:t>Figure (5b) ROC curve of Dickkopf-1 for predicting mortality among cases</w:t>
      </w:r>
    </w:p>
    <w:p w14:paraId="55135515" w14:textId="77777777" w:rsidR="007D14FF" w:rsidRDefault="007D14FF">
      <w:pPr>
        <w:pStyle w:val="NormalWeb"/>
        <w:shd w:val="clear" w:color="auto" w:fill="FFFFFF"/>
        <w:spacing w:before="0" w:beforeAutospacing="0" w:after="0" w:afterAutospacing="0"/>
        <w:jc w:val="lowKashida"/>
        <w:rPr>
          <w:rFonts w:asciiTheme="majorBidi" w:hAnsiTheme="majorBidi" w:cstheme="majorBidi"/>
          <w:b/>
          <w:sz w:val="20"/>
          <w:szCs w:val="20"/>
        </w:rPr>
      </w:pPr>
    </w:p>
    <w:p w14:paraId="61B3EEC7" w14:textId="77777777" w:rsidR="007D14FF" w:rsidRDefault="00942FC3">
      <w:pPr>
        <w:pStyle w:val="NormalWeb"/>
        <w:shd w:val="clear" w:color="auto" w:fill="FFFFFF"/>
        <w:spacing w:before="0" w:beforeAutospacing="0" w:after="0" w:afterAutospacing="0"/>
        <w:jc w:val="lowKashida"/>
        <w:rPr>
          <w:rFonts w:asciiTheme="majorBidi" w:hAnsiTheme="majorBidi" w:cstheme="majorBidi"/>
          <w:b/>
          <w:sz w:val="20"/>
          <w:szCs w:val="20"/>
        </w:rPr>
      </w:pPr>
      <w:r>
        <w:rPr>
          <w:rFonts w:asciiTheme="majorBidi" w:hAnsiTheme="majorBidi" w:cstheme="majorBidi"/>
          <w:b/>
          <w:sz w:val="20"/>
          <w:szCs w:val="20"/>
        </w:rPr>
        <w:t xml:space="preserve">4. Discussion: </w:t>
      </w:r>
    </w:p>
    <w:p w14:paraId="4EDC3490" w14:textId="54FA49D5" w:rsidR="007D14FF" w:rsidRDefault="00942FC3">
      <w:pPr>
        <w:spacing w:after="0" w:line="240" w:lineRule="auto"/>
        <w:ind w:firstLine="567"/>
        <w:jc w:val="both"/>
        <w:rPr>
          <w:rFonts w:asciiTheme="majorBidi" w:hAnsiTheme="majorBidi" w:cstheme="majorBidi"/>
          <w:color w:val="2E2E2E"/>
          <w:sz w:val="20"/>
          <w:szCs w:val="20"/>
        </w:rPr>
      </w:pPr>
      <w:r>
        <w:rPr>
          <w:rFonts w:asciiTheme="majorBidi" w:hAnsiTheme="majorBidi" w:cstheme="majorBidi"/>
          <w:color w:val="232323"/>
          <w:sz w:val="20"/>
          <w:szCs w:val="20"/>
          <w:shd w:val="clear" w:color="auto" w:fill="FFFFFF"/>
        </w:rPr>
        <w:t xml:space="preserve">       </w:t>
      </w:r>
      <w:r>
        <w:rPr>
          <w:rFonts w:asciiTheme="majorBidi" w:hAnsiTheme="majorBidi" w:cstheme="majorBidi"/>
          <w:color w:val="000000" w:themeColor="text1"/>
          <w:sz w:val="20"/>
          <w:szCs w:val="20"/>
          <w:shd w:val="clear" w:color="auto" w:fill="FFFFFF"/>
        </w:rPr>
        <w:t xml:space="preserve">  Neonatal encephalopathy is a heterogeneous, clinically defined syndrome characterized by disturbed neurologic function in the earliest days of life in an infant born at or beyond 35 weeks of gestation, manifested by a reduced level of consciousness or seizures, often accompanied by </w:t>
      </w:r>
      <w:r>
        <w:rPr>
          <w:rFonts w:asciiTheme="majorBidi" w:hAnsiTheme="majorBidi" w:cstheme="majorBidi"/>
          <w:color w:val="000000" w:themeColor="text1"/>
          <w:sz w:val="20"/>
          <w:szCs w:val="20"/>
          <w:shd w:val="clear" w:color="auto" w:fill="FFFFFF"/>
        </w:rPr>
        <w:lastRenderedPageBreak/>
        <w:t>difficulty with initiating and maintaining respiration, and by depression of tone and reflexes</w:t>
      </w:r>
      <w:r>
        <w:rPr>
          <w:rFonts w:asciiTheme="majorBidi" w:hAnsiTheme="majorBidi" w:cstheme="majorBidi"/>
          <w:color w:val="000000" w:themeColor="text1"/>
          <w:sz w:val="20"/>
          <w:szCs w:val="20"/>
        </w:rPr>
        <w:t xml:space="preserve"> (16).</w:t>
      </w:r>
      <w:r>
        <w:rPr>
          <w:rFonts w:asciiTheme="majorBidi" w:hAnsiTheme="majorBidi" w:cstheme="majorBidi"/>
          <w:color w:val="000000" w:themeColor="text1"/>
          <w:sz w:val="20"/>
          <w:szCs w:val="20"/>
          <w:shd w:val="clear" w:color="auto" w:fill="FFFFFF"/>
        </w:rPr>
        <w:t>HIE has tremendous detrimental effects on the developing brain and is among the leading causes of death among infants, as well as the major underlying cause of seizures in term infants</w:t>
      </w:r>
      <w:r>
        <w:rPr>
          <w:rFonts w:asciiTheme="majorBidi" w:hAnsiTheme="majorBidi" w:cstheme="majorBidi"/>
          <w:color w:val="000000" w:themeColor="text1"/>
          <w:sz w:val="20"/>
          <w:szCs w:val="20"/>
        </w:rPr>
        <w:t xml:space="preserve"> (17).Dickkopf-1 (DKK-1), a secretory</w:t>
      </w:r>
      <w:r w:rsidR="00867F4A">
        <w:rPr>
          <w:rFonts w:asciiTheme="majorBidi" w:hAnsiTheme="majorBidi" w:cstheme="majorBidi"/>
          <w:color w:val="000000" w:themeColor="text1"/>
          <w:sz w:val="20"/>
          <w:szCs w:val="20"/>
        </w:rPr>
        <w:t xml:space="preserve"> </w:t>
      </w:r>
      <w:hyperlink r:id="rId27" w:tooltip="Learn more about Glycoprotein from ScienceDirect's AI-generated Topic Pages" w:history="1">
        <w:r>
          <w:rPr>
            <w:rStyle w:val="Hyperlink"/>
            <w:rFonts w:asciiTheme="majorBidi" w:hAnsiTheme="majorBidi" w:cstheme="majorBidi"/>
            <w:color w:val="000000" w:themeColor="text1"/>
            <w:sz w:val="20"/>
            <w:szCs w:val="20"/>
            <w:u w:val="none"/>
          </w:rPr>
          <w:t>glycoprotein</w:t>
        </w:r>
      </w:hyperlink>
      <w:r>
        <w:rPr>
          <w:rFonts w:asciiTheme="majorBidi" w:hAnsiTheme="majorBidi" w:cstheme="majorBidi"/>
          <w:color w:val="000000" w:themeColor="text1"/>
          <w:sz w:val="20"/>
          <w:szCs w:val="20"/>
        </w:rPr>
        <w:t xml:space="preserve"> discovered for ‘inducing generation of head’, is an endogenous inhibitor of the canonical </w:t>
      </w:r>
      <w:proofErr w:type="spellStart"/>
      <w:r>
        <w:rPr>
          <w:rFonts w:asciiTheme="majorBidi" w:hAnsiTheme="majorBidi" w:cstheme="majorBidi"/>
          <w:color w:val="000000" w:themeColor="text1"/>
          <w:sz w:val="20"/>
          <w:szCs w:val="20"/>
        </w:rPr>
        <w:t>Wnt</w:t>
      </w:r>
      <w:proofErr w:type="spellEnd"/>
      <w:r>
        <w:rPr>
          <w:rFonts w:asciiTheme="majorBidi" w:hAnsiTheme="majorBidi" w:cstheme="majorBidi"/>
          <w:color w:val="000000" w:themeColor="text1"/>
          <w:sz w:val="20"/>
          <w:szCs w:val="20"/>
        </w:rPr>
        <w:t xml:space="preserve">/β-catenin signaling pathway. In recent years, a large number of studies have shown that it plays an important role in embryonic development, neural regeneration, synaptogenesis and so on. Therefore, its role in neuropsychiatric disorders, such as </w:t>
      </w:r>
      <w:proofErr w:type="spellStart"/>
      <w:r>
        <w:rPr>
          <w:rFonts w:asciiTheme="majorBidi" w:hAnsiTheme="majorBidi" w:cstheme="majorBidi"/>
          <w:color w:val="000000" w:themeColor="text1"/>
          <w:sz w:val="20"/>
          <w:szCs w:val="20"/>
        </w:rPr>
        <w:t>neurodysplasia</w:t>
      </w:r>
      <w:proofErr w:type="spellEnd"/>
      <w:r>
        <w:rPr>
          <w:rFonts w:asciiTheme="majorBidi" w:hAnsiTheme="majorBidi" w:cstheme="majorBidi"/>
          <w:color w:val="000000" w:themeColor="text1"/>
          <w:sz w:val="20"/>
          <w:szCs w:val="20"/>
        </w:rPr>
        <w:t>, </w:t>
      </w:r>
      <w:hyperlink r:id="rId28" w:tooltip="Learn more about Cognitive Defect from ScienceDirect's AI-generated Topic Pages" w:history="1">
        <w:r>
          <w:rPr>
            <w:rStyle w:val="Hyperlink"/>
            <w:rFonts w:asciiTheme="majorBidi" w:hAnsiTheme="majorBidi" w:cstheme="majorBidi"/>
            <w:color w:val="000000" w:themeColor="text1"/>
            <w:sz w:val="20"/>
            <w:szCs w:val="20"/>
            <w:u w:val="none"/>
          </w:rPr>
          <w:t>cognitive impairment</w:t>
        </w:r>
      </w:hyperlink>
      <w:r w:rsidR="00867F4A">
        <w:rPr>
          <w:rStyle w:val="Hyperlink"/>
          <w:rFonts w:asciiTheme="majorBidi" w:hAnsiTheme="majorBidi" w:cstheme="majorBidi"/>
          <w:color w:val="000000" w:themeColor="text1"/>
          <w:sz w:val="20"/>
          <w:szCs w:val="20"/>
          <w:u w:val="none"/>
        </w:rPr>
        <w:t xml:space="preserve"> </w:t>
      </w:r>
      <w:r>
        <w:rPr>
          <w:rFonts w:asciiTheme="majorBidi" w:hAnsiTheme="majorBidi" w:cstheme="majorBidi"/>
          <w:color w:val="000000" w:themeColor="text1"/>
          <w:sz w:val="20"/>
          <w:szCs w:val="20"/>
        </w:rPr>
        <w:t>and</w:t>
      </w:r>
      <w:r w:rsidR="00867F4A">
        <w:rPr>
          <w:rFonts w:asciiTheme="majorBidi" w:hAnsiTheme="majorBidi" w:cstheme="majorBidi"/>
          <w:color w:val="000000" w:themeColor="text1"/>
          <w:sz w:val="20"/>
          <w:szCs w:val="20"/>
        </w:rPr>
        <w:t xml:space="preserve"> </w:t>
      </w:r>
      <w:hyperlink r:id="rId29" w:tooltip="Learn more about Emotional Disorder from ScienceDirect's AI-generated Topic Pages" w:history="1">
        <w:r>
          <w:rPr>
            <w:rStyle w:val="Hyperlink"/>
            <w:rFonts w:asciiTheme="majorBidi" w:hAnsiTheme="majorBidi" w:cstheme="majorBidi"/>
            <w:color w:val="000000" w:themeColor="text1"/>
            <w:sz w:val="20"/>
            <w:szCs w:val="20"/>
            <w:u w:val="none"/>
          </w:rPr>
          <w:t>emotional disorder</w:t>
        </w:r>
      </w:hyperlink>
      <w:r>
        <w:rPr>
          <w:rFonts w:asciiTheme="majorBidi" w:hAnsiTheme="majorBidi" w:cstheme="majorBidi"/>
          <w:color w:val="000000" w:themeColor="text1"/>
          <w:sz w:val="20"/>
          <w:szCs w:val="20"/>
        </w:rPr>
        <w:t>, has attracted increasing atten</w:t>
      </w:r>
      <w:r>
        <w:rPr>
          <w:rFonts w:asciiTheme="majorBidi" w:hAnsiTheme="majorBidi" w:cstheme="majorBidi"/>
          <w:color w:val="000000" w:themeColor="text1"/>
          <w:sz w:val="20"/>
          <w:szCs w:val="20"/>
          <w:u w:val="single"/>
        </w:rPr>
        <w:t>ti</w:t>
      </w:r>
      <w:r>
        <w:rPr>
          <w:rFonts w:asciiTheme="majorBidi" w:hAnsiTheme="majorBidi" w:cstheme="majorBidi"/>
          <w:color w:val="000000" w:themeColor="text1"/>
          <w:sz w:val="20"/>
          <w:szCs w:val="20"/>
        </w:rPr>
        <w:t xml:space="preserve">on (18). There are few studies on DKK-1 level as marker for hypoxic ischemic encephalopathy and evaluation of its level in different HIE clinical stages caused by perinatal asphyxia. The present study was conducted on forty full term newborns with gestational age ≥ 37 weeks, divided into two </w:t>
      </w:r>
      <w:proofErr w:type="gramStart"/>
      <w:r>
        <w:rPr>
          <w:rFonts w:asciiTheme="majorBidi" w:hAnsiTheme="majorBidi" w:cstheme="majorBidi"/>
          <w:color w:val="000000" w:themeColor="text1"/>
          <w:sz w:val="20"/>
          <w:szCs w:val="20"/>
        </w:rPr>
        <w:t>groups ,group</w:t>
      </w:r>
      <w:proofErr w:type="gramEnd"/>
      <w:r>
        <w:rPr>
          <w:rFonts w:asciiTheme="majorBidi" w:hAnsiTheme="majorBidi" w:cstheme="majorBidi"/>
          <w:color w:val="000000" w:themeColor="text1"/>
          <w:sz w:val="20"/>
          <w:szCs w:val="20"/>
        </w:rPr>
        <w:t xml:space="preserve"> I (20 cases); 75% (15) were males and 25% (5) were females; 60% (12) delivered vaginally and 40% (8) delivered by CS; with a mean weight of 3.2±0.4 kg and mean age of 38.5 ± 1.3 gestational weeks. Group II (20 controls), 55% (11) were males and 45</w:t>
      </w:r>
      <w:proofErr w:type="gramStart"/>
      <w:r>
        <w:rPr>
          <w:rFonts w:asciiTheme="majorBidi" w:hAnsiTheme="majorBidi" w:cstheme="majorBidi"/>
          <w:color w:val="000000" w:themeColor="text1"/>
          <w:sz w:val="20"/>
          <w:szCs w:val="20"/>
        </w:rPr>
        <w:t>%(</w:t>
      </w:r>
      <w:proofErr w:type="gramEnd"/>
      <w:r>
        <w:rPr>
          <w:rFonts w:asciiTheme="majorBidi" w:hAnsiTheme="majorBidi" w:cstheme="majorBidi"/>
          <w:color w:val="000000" w:themeColor="text1"/>
          <w:sz w:val="20"/>
          <w:szCs w:val="20"/>
        </w:rPr>
        <w:t xml:space="preserve">9) were females; 50% (10) delivered vaginally and 50% (10) delivered by CS; with a mean weight of 3.2± 0.3 kg and mean age of 38.3 ± 0.9 gestational age. Group I who diagnosed as HIE, they show the clinical characteristics that distribute as follows; Out of 20 cases, a total of 7 (35%) showed mild grade HIE, 11(55%) showed moderate HIE, and 2 (10%) showed sever grade. Regarding oxygen support facility, 13 of them (65%) need nasal oxygen, while remaining 7(35%) were ventilated </w:t>
      </w:r>
      <w:proofErr w:type="gramStart"/>
      <w:r>
        <w:rPr>
          <w:rFonts w:asciiTheme="majorBidi" w:hAnsiTheme="majorBidi" w:cstheme="majorBidi"/>
          <w:color w:val="000000" w:themeColor="text1"/>
          <w:sz w:val="20"/>
          <w:szCs w:val="20"/>
        </w:rPr>
        <w:t xml:space="preserve">   (</w:t>
      </w:r>
      <w:proofErr w:type="gramEnd"/>
      <w:r>
        <w:rPr>
          <w:rFonts w:asciiTheme="majorBidi" w:hAnsiTheme="majorBidi" w:cstheme="majorBidi"/>
          <w:color w:val="000000" w:themeColor="text1"/>
          <w:sz w:val="20"/>
          <w:szCs w:val="20"/>
        </w:rPr>
        <w:t xml:space="preserve">Table 1). Regarding convulsions, a total of 17 neonates (85%) show convulsion, </w:t>
      </w:r>
      <w:proofErr w:type="gramStart"/>
      <w:r>
        <w:rPr>
          <w:rFonts w:asciiTheme="majorBidi" w:hAnsiTheme="majorBidi" w:cstheme="majorBidi"/>
          <w:color w:val="000000" w:themeColor="text1"/>
          <w:sz w:val="20"/>
          <w:szCs w:val="20"/>
        </w:rPr>
        <w:t>while  remaining</w:t>
      </w:r>
      <w:proofErr w:type="gramEnd"/>
      <w:r>
        <w:rPr>
          <w:rFonts w:asciiTheme="majorBidi" w:hAnsiTheme="majorBidi" w:cstheme="majorBidi"/>
          <w:color w:val="000000" w:themeColor="text1"/>
          <w:sz w:val="20"/>
          <w:szCs w:val="20"/>
        </w:rPr>
        <w:t xml:space="preserve"> 3(15%) didn’t show, and accordingly 4 of them (23.5%) need one anticonvulsant, 9(52.9%) need two medication and 4 (23.5%) need three medications to arrest convulsions as shown in (Table 1). So those </w:t>
      </w:r>
      <w:r>
        <w:rPr>
          <w:rFonts w:asciiTheme="majorBidi" w:hAnsiTheme="majorBidi" w:cstheme="majorBidi"/>
          <w:color w:val="000000" w:themeColor="text1"/>
          <w:sz w:val="20"/>
          <w:szCs w:val="20"/>
          <w:lang w:bidi="ar-BH"/>
        </w:rPr>
        <w:t>studied HIE neonates showed death in total of 7(35%) before discharge and remaining 13 (65%) were survived. Among the survived diseased neonates 8(61.5%) had abnormal neurological examination and 5(38.5%) had normal neurological examination as shown in (Figure 1).</w:t>
      </w:r>
      <w:r>
        <w:rPr>
          <w:rFonts w:asciiTheme="majorBidi" w:hAnsiTheme="majorBidi" w:cstheme="majorBidi"/>
          <w:color w:val="000000" w:themeColor="text1"/>
          <w:sz w:val="20"/>
          <w:szCs w:val="20"/>
        </w:rPr>
        <w:t xml:space="preserve"> In our study there was no significant difference among all studies HIE neonates and controls as regard gestational age, sex, mode of delivery and birth </w:t>
      </w:r>
      <w:proofErr w:type="gramStart"/>
      <w:r>
        <w:rPr>
          <w:rFonts w:asciiTheme="majorBidi" w:hAnsiTheme="majorBidi" w:cstheme="majorBidi"/>
          <w:color w:val="000000" w:themeColor="text1"/>
          <w:sz w:val="20"/>
          <w:szCs w:val="20"/>
        </w:rPr>
        <w:t>weight  As</w:t>
      </w:r>
      <w:proofErr w:type="gramEnd"/>
      <w:r>
        <w:rPr>
          <w:rFonts w:asciiTheme="majorBidi" w:hAnsiTheme="majorBidi" w:cstheme="majorBidi"/>
          <w:color w:val="000000" w:themeColor="text1"/>
          <w:sz w:val="20"/>
          <w:szCs w:val="20"/>
        </w:rPr>
        <w:t xml:space="preserve"> regard </w:t>
      </w:r>
      <w:proofErr w:type="spellStart"/>
      <w:r>
        <w:rPr>
          <w:rFonts w:asciiTheme="majorBidi" w:hAnsiTheme="majorBidi" w:cstheme="majorBidi"/>
          <w:color w:val="000000" w:themeColor="text1"/>
          <w:sz w:val="20"/>
          <w:szCs w:val="20"/>
        </w:rPr>
        <w:t>apgar</w:t>
      </w:r>
      <w:proofErr w:type="spellEnd"/>
      <w:r>
        <w:rPr>
          <w:rFonts w:asciiTheme="majorBidi" w:hAnsiTheme="majorBidi" w:cstheme="majorBidi"/>
          <w:color w:val="000000" w:themeColor="text1"/>
          <w:sz w:val="20"/>
          <w:szCs w:val="20"/>
        </w:rPr>
        <w:t xml:space="preserve"> score, in our study, we found that </w:t>
      </w:r>
      <w:proofErr w:type="spellStart"/>
      <w:r>
        <w:rPr>
          <w:rFonts w:asciiTheme="majorBidi" w:hAnsiTheme="majorBidi" w:cstheme="majorBidi"/>
          <w:color w:val="000000" w:themeColor="text1"/>
          <w:sz w:val="20"/>
          <w:szCs w:val="20"/>
        </w:rPr>
        <w:t>apgar</w:t>
      </w:r>
      <w:proofErr w:type="spellEnd"/>
      <w:r>
        <w:rPr>
          <w:rFonts w:asciiTheme="majorBidi" w:hAnsiTheme="majorBidi" w:cstheme="majorBidi"/>
          <w:color w:val="000000" w:themeColor="text1"/>
          <w:sz w:val="20"/>
          <w:szCs w:val="20"/>
        </w:rPr>
        <w:t xml:space="preserve"> score at 1 and 5 min were significantly lower in all HIE neonates in comparison to controls. This is in agreement with (19, 20, 21). The current study showed that there was a statistical significant difference as regard hemoglobin level, WBCs count and platelets between HIE neonates and </w:t>
      </w:r>
      <w:r>
        <w:rPr>
          <w:rFonts w:asciiTheme="majorBidi" w:hAnsiTheme="majorBidi" w:cstheme="majorBidi"/>
          <w:color w:val="000000" w:themeColor="text1"/>
          <w:sz w:val="20"/>
          <w:szCs w:val="20"/>
        </w:rPr>
        <w:t xml:space="preserve">controls </w:t>
      </w:r>
      <w:proofErr w:type="gramStart"/>
      <w:r>
        <w:rPr>
          <w:rFonts w:asciiTheme="majorBidi" w:hAnsiTheme="majorBidi" w:cstheme="majorBidi"/>
          <w:color w:val="000000" w:themeColor="text1"/>
          <w:sz w:val="20"/>
          <w:szCs w:val="20"/>
        </w:rPr>
        <w:t>( Figure</w:t>
      </w:r>
      <w:proofErr w:type="gramEnd"/>
      <w:r>
        <w:rPr>
          <w:rFonts w:asciiTheme="majorBidi" w:hAnsiTheme="majorBidi" w:cstheme="majorBidi"/>
          <w:color w:val="000000" w:themeColor="text1"/>
          <w:sz w:val="20"/>
          <w:szCs w:val="20"/>
        </w:rPr>
        <w:t xml:space="preserve"> 2a, 2b, 2c). Also, there is a statistically significant negative correlation between serum DKK-1 and laboratory parameters of WBCs count, hemoglobin and platelets among HIE </w:t>
      </w:r>
      <w:proofErr w:type="gramStart"/>
      <w:r>
        <w:rPr>
          <w:rFonts w:asciiTheme="majorBidi" w:hAnsiTheme="majorBidi" w:cstheme="majorBidi"/>
          <w:color w:val="000000" w:themeColor="text1"/>
          <w:sz w:val="20"/>
          <w:szCs w:val="20"/>
        </w:rPr>
        <w:t>cases,  which</w:t>
      </w:r>
      <w:proofErr w:type="gramEnd"/>
      <w:r>
        <w:rPr>
          <w:rFonts w:asciiTheme="majorBidi" w:hAnsiTheme="majorBidi" w:cstheme="majorBidi"/>
          <w:color w:val="000000" w:themeColor="text1"/>
          <w:sz w:val="20"/>
          <w:szCs w:val="20"/>
        </w:rPr>
        <w:t xml:space="preserve"> could be explained by inhibition effect of   DKK-1 on canonical </w:t>
      </w:r>
      <w:proofErr w:type="spellStart"/>
      <w:r>
        <w:rPr>
          <w:rFonts w:asciiTheme="majorBidi" w:hAnsiTheme="majorBidi" w:cstheme="majorBidi"/>
          <w:color w:val="000000" w:themeColor="text1"/>
          <w:sz w:val="20"/>
          <w:szCs w:val="20"/>
        </w:rPr>
        <w:t>wnt</w:t>
      </w:r>
      <w:proofErr w:type="spellEnd"/>
      <w:r>
        <w:rPr>
          <w:rFonts w:asciiTheme="majorBidi" w:hAnsiTheme="majorBidi" w:cstheme="majorBidi"/>
          <w:color w:val="000000" w:themeColor="text1"/>
          <w:sz w:val="20"/>
          <w:szCs w:val="20"/>
        </w:rPr>
        <w:t xml:space="preserve"> pathway which considered having a role in regulation of hematopoiesis as shown in study of (22).   In our study, the mean hemoglobin concentration was significantly lower in HIE neonates (13.9gm/dl) in comparison to the control group (16.6gm/dl) (figure 2a); this result was in agreement with (23,24). Also, the mean platelets count was significantly lower in HIE neonates(185.3×10</w:t>
      </w:r>
      <w:r>
        <w:rPr>
          <w:rFonts w:asciiTheme="majorBidi" w:hAnsiTheme="majorBidi" w:cstheme="majorBidi"/>
          <w:color w:val="000000" w:themeColor="text1"/>
          <w:sz w:val="20"/>
          <w:szCs w:val="20"/>
          <w:vertAlign w:val="superscript"/>
        </w:rPr>
        <w:t>3</w:t>
      </w:r>
      <w:r>
        <w:rPr>
          <w:rFonts w:asciiTheme="majorBidi" w:hAnsiTheme="majorBidi" w:cstheme="majorBidi"/>
          <w:color w:val="000000" w:themeColor="text1"/>
          <w:sz w:val="20"/>
          <w:szCs w:val="20"/>
        </w:rPr>
        <w:t>/mm</w:t>
      </w:r>
      <w:r>
        <w:rPr>
          <w:rFonts w:asciiTheme="majorBidi" w:hAnsiTheme="majorBidi" w:cstheme="majorBidi"/>
          <w:color w:val="000000" w:themeColor="text1"/>
          <w:sz w:val="20"/>
          <w:szCs w:val="20"/>
          <w:vertAlign w:val="superscript"/>
        </w:rPr>
        <w:t>3</w:t>
      </w:r>
      <w:r>
        <w:rPr>
          <w:rFonts w:asciiTheme="majorBidi" w:hAnsiTheme="majorBidi" w:cstheme="majorBidi"/>
          <w:color w:val="000000" w:themeColor="text1"/>
          <w:sz w:val="20"/>
          <w:szCs w:val="20"/>
        </w:rPr>
        <w:t>) in comparison to the control group(301×10</w:t>
      </w:r>
      <w:r>
        <w:rPr>
          <w:rFonts w:asciiTheme="majorBidi" w:hAnsiTheme="majorBidi" w:cstheme="majorBidi"/>
          <w:color w:val="000000" w:themeColor="text1"/>
          <w:sz w:val="20"/>
          <w:szCs w:val="20"/>
          <w:vertAlign w:val="superscript"/>
        </w:rPr>
        <w:t>3</w:t>
      </w:r>
      <w:r>
        <w:rPr>
          <w:rFonts w:asciiTheme="majorBidi" w:hAnsiTheme="majorBidi" w:cstheme="majorBidi"/>
          <w:color w:val="000000" w:themeColor="text1"/>
          <w:sz w:val="20"/>
          <w:szCs w:val="20"/>
        </w:rPr>
        <w:t>/mm</w:t>
      </w:r>
      <w:r>
        <w:rPr>
          <w:rFonts w:asciiTheme="majorBidi" w:hAnsiTheme="majorBidi" w:cstheme="majorBidi"/>
          <w:color w:val="000000" w:themeColor="text1"/>
          <w:sz w:val="20"/>
          <w:szCs w:val="20"/>
          <w:vertAlign w:val="superscript"/>
        </w:rPr>
        <w:t>3</w:t>
      </w:r>
      <w:r>
        <w:rPr>
          <w:rFonts w:asciiTheme="majorBidi" w:hAnsiTheme="majorBidi" w:cstheme="majorBidi"/>
          <w:color w:val="000000" w:themeColor="text1"/>
          <w:sz w:val="20"/>
          <w:szCs w:val="20"/>
        </w:rPr>
        <w:t>) (Figure 2c</w:t>
      </w:r>
      <w:proofErr w:type="gramStart"/>
      <w:r>
        <w:rPr>
          <w:rFonts w:asciiTheme="majorBidi" w:hAnsiTheme="majorBidi" w:cstheme="majorBidi"/>
          <w:color w:val="000000" w:themeColor="text1"/>
          <w:sz w:val="20"/>
          <w:szCs w:val="20"/>
        </w:rPr>
        <w:t>);this</w:t>
      </w:r>
      <w:proofErr w:type="gramEnd"/>
      <w:r>
        <w:rPr>
          <w:rFonts w:asciiTheme="majorBidi" w:hAnsiTheme="majorBidi" w:cstheme="majorBidi"/>
          <w:color w:val="000000" w:themeColor="text1"/>
          <w:sz w:val="20"/>
          <w:szCs w:val="20"/>
        </w:rPr>
        <w:t xml:space="preserve"> result was in agreement with (23,25). Moreover, the mean WBC counts was significantly lower in HIE neonates (15.1×10</w:t>
      </w:r>
      <w:r>
        <w:rPr>
          <w:rFonts w:asciiTheme="majorBidi" w:hAnsiTheme="majorBidi" w:cstheme="majorBidi"/>
          <w:color w:val="000000" w:themeColor="text1"/>
          <w:sz w:val="20"/>
          <w:szCs w:val="20"/>
          <w:vertAlign w:val="superscript"/>
        </w:rPr>
        <w:t>3</w:t>
      </w:r>
      <w:r>
        <w:rPr>
          <w:rFonts w:asciiTheme="majorBidi" w:hAnsiTheme="majorBidi" w:cstheme="majorBidi"/>
          <w:color w:val="000000" w:themeColor="text1"/>
          <w:sz w:val="20"/>
          <w:szCs w:val="20"/>
        </w:rPr>
        <w:t>/mm</w:t>
      </w:r>
      <w:r>
        <w:rPr>
          <w:rFonts w:asciiTheme="majorBidi" w:hAnsiTheme="majorBidi" w:cstheme="majorBidi"/>
          <w:color w:val="000000" w:themeColor="text1"/>
          <w:sz w:val="20"/>
          <w:szCs w:val="20"/>
          <w:vertAlign w:val="superscript"/>
        </w:rPr>
        <w:t>3</w:t>
      </w:r>
      <w:r>
        <w:rPr>
          <w:rFonts w:asciiTheme="majorBidi" w:hAnsiTheme="majorBidi" w:cstheme="majorBidi"/>
          <w:color w:val="000000" w:themeColor="text1"/>
          <w:sz w:val="20"/>
          <w:szCs w:val="20"/>
        </w:rPr>
        <w:t>) in comparison to the control group (17.9×10</w:t>
      </w:r>
      <w:r>
        <w:rPr>
          <w:rFonts w:asciiTheme="majorBidi" w:hAnsiTheme="majorBidi" w:cstheme="majorBidi"/>
          <w:color w:val="000000" w:themeColor="text1"/>
          <w:sz w:val="20"/>
          <w:szCs w:val="20"/>
          <w:vertAlign w:val="superscript"/>
        </w:rPr>
        <w:t>3</w:t>
      </w:r>
      <w:r>
        <w:rPr>
          <w:rFonts w:asciiTheme="majorBidi" w:hAnsiTheme="majorBidi" w:cstheme="majorBidi"/>
          <w:color w:val="000000" w:themeColor="text1"/>
          <w:sz w:val="20"/>
          <w:szCs w:val="20"/>
        </w:rPr>
        <w:t>/mm</w:t>
      </w:r>
      <w:r>
        <w:rPr>
          <w:rFonts w:asciiTheme="majorBidi" w:hAnsiTheme="majorBidi" w:cstheme="majorBidi"/>
          <w:color w:val="000000" w:themeColor="text1"/>
          <w:sz w:val="20"/>
          <w:szCs w:val="20"/>
          <w:vertAlign w:val="superscript"/>
        </w:rPr>
        <w:t>3</w:t>
      </w:r>
      <w:r>
        <w:rPr>
          <w:rFonts w:asciiTheme="majorBidi" w:hAnsiTheme="majorBidi" w:cstheme="majorBidi"/>
          <w:color w:val="000000" w:themeColor="text1"/>
          <w:sz w:val="20"/>
          <w:szCs w:val="20"/>
        </w:rPr>
        <w:t xml:space="preserve">) (figure 2b). This is in agreement with (26,27) but not in agreement with (28) who found negative correlation in WBCs count between healthy and diseased newborn but </w:t>
      </w:r>
      <w:proofErr w:type="gramStart"/>
      <w:r>
        <w:rPr>
          <w:rFonts w:asciiTheme="majorBidi" w:hAnsiTheme="majorBidi" w:cstheme="majorBidi"/>
          <w:color w:val="000000" w:themeColor="text1"/>
          <w:sz w:val="20"/>
          <w:szCs w:val="20"/>
        </w:rPr>
        <w:t>it  was</w:t>
      </w:r>
      <w:proofErr w:type="gramEnd"/>
      <w:r>
        <w:rPr>
          <w:rFonts w:asciiTheme="majorBidi" w:hAnsiTheme="majorBidi" w:cstheme="majorBidi"/>
          <w:color w:val="000000" w:themeColor="text1"/>
          <w:sz w:val="20"/>
          <w:szCs w:val="20"/>
        </w:rPr>
        <w:t xml:space="preserve"> not statistically significant. All these hematological findings could be attributed to the effect of hypoxia on bone marrow and pathophysiology of the disease. In the present study, we found a highly significant increased levels of mean DKK-1in the HIE </w:t>
      </w:r>
      <w:proofErr w:type="gramStart"/>
      <w:r>
        <w:rPr>
          <w:rFonts w:asciiTheme="majorBidi" w:hAnsiTheme="majorBidi" w:cstheme="majorBidi"/>
          <w:color w:val="000000" w:themeColor="text1"/>
          <w:sz w:val="20"/>
          <w:szCs w:val="20"/>
        </w:rPr>
        <w:t>neonates</w:t>
      </w:r>
      <w:proofErr w:type="gramEnd"/>
      <w:r>
        <w:rPr>
          <w:rFonts w:asciiTheme="majorBidi" w:hAnsiTheme="majorBidi" w:cstheme="majorBidi"/>
          <w:color w:val="000000" w:themeColor="text1"/>
          <w:sz w:val="20"/>
          <w:szCs w:val="20"/>
        </w:rPr>
        <w:t xml:space="preserve"> group (745pg/mol) compared with the control group (340pg/mol) (Figure 3). This is in accordance with (23) whose study was circulating Dickkopf-1 in hypoxic ischemic neonates, the result of his study identified DKK-1 as a novel marker in the diagnosis of HIE.  We studied the correlation between serum DKK-1 level and HIE different grades, and we found that mean serum levels of DKK-1 </w:t>
      </w:r>
      <w:proofErr w:type="gramStart"/>
      <w:r>
        <w:rPr>
          <w:rFonts w:asciiTheme="majorBidi" w:hAnsiTheme="majorBidi" w:cstheme="majorBidi"/>
          <w:color w:val="000000" w:themeColor="text1"/>
          <w:sz w:val="20"/>
          <w:szCs w:val="20"/>
        </w:rPr>
        <w:t>was</w:t>
      </w:r>
      <w:proofErr w:type="gramEnd"/>
      <w:r>
        <w:rPr>
          <w:rFonts w:asciiTheme="majorBidi" w:hAnsiTheme="majorBidi" w:cstheme="majorBidi"/>
          <w:color w:val="000000" w:themeColor="text1"/>
          <w:sz w:val="20"/>
          <w:szCs w:val="20"/>
        </w:rPr>
        <w:t xml:space="preserve"> significantly higher in severe HIE (1062pg/mol) as compared to moderate HIE neonates (732pg/mol) as compared to mild HIE neonates (645pg/mol) (Table 3). This is in agreement with (23), so they suggested that DKK-1 is useful prognostic factor as its level was higher in sever HIE neonates as compared to moderate and mild HIE neonates. On the other hand, there was no significant correlation between serum DKK-1 and gestational age, sex and birth weight among the studied HIE neonates (Table 2).Our study Showed that there was a significant positive correlation between mortality and serum DKK-1 level which revealed that HIE neonates with mean DKK-1level of (860 </w:t>
      </w:r>
      <w:proofErr w:type="spellStart"/>
      <w:r>
        <w:rPr>
          <w:rFonts w:asciiTheme="majorBidi" w:hAnsiTheme="majorBidi" w:cstheme="majorBidi"/>
          <w:color w:val="000000" w:themeColor="text1"/>
          <w:sz w:val="20"/>
          <w:szCs w:val="20"/>
        </w:rPr>
        <w:t>pg</w:t>
      </w:r>
      <w:proofErr w:type="spellEnd"/>
      <w:r>
        <w:rPr>
          <w:rFonts w:asciiTheme="majorBidi" w:hAnsiTheme="majorBidi" w:cstheme="majorBidi"/>
          <w:color w:val="000000" w:themeColor="text1"/>
          <w:sz w:val="20"/>
          <w:szCs w:val="20"/>
        </w:rPr>
        <w:t xml:space="preserve">/mol) have mortality than mean level of (683pg/mol) (Figure 4), and accordingly, the outcome was recorded to be poor in cases with high DKK1 level among studied HIE cases with neurodevelopment sequel, this is in agreement with (23).Our study compared between survived and died cases among diseased group as regard grade of hypoxia and found there was a statistically significant positive correlation between mortality and all of hypoxia degrees Table (3). This is </w:t>
      </w:r>
      <w:proofErr w:type="gramStart"/>
      <w:r>
        <w:rPr>
          <w:rFonts w:asciiTheme="majorBidi" w:hAnsiTheme="majorBidi" w:cstheme="majorBidi"/>
          <w:color w:val="000000" w:themeColor="text1"/>
          <w:sz w:val="20"/>
          <w:szCs w:val="20"/>
        </w:rPr>
        <w:t>indicate</w:t>
      </w:r>
      <w:proofErr w:type="gramEnd"/>
      <w:r>
        <w:rPr>
          <w:rFonts w:asciiTheme="majorBidi" w:hAnsiTheme="majorBidi" w:cstheme="majorBidi"/>
          <w:color w:val="000000" w:themeColor="text1"/>
          <w:sz w:val="20"/>
          <w:szCs w:val="20"/>
        </w:rPr>
        <w:t xml:space="preserve"> that patient </w:t>
      </w:r>
      <w:r>
        <w:rPr>
          <w:rFonts w:asciiTheme="majorBidi" w:hAnsiTheme="majorBidi" w:cstheme="majorBidi"/>
          <w:color w:val="000000" w:themeColor="text1"/>
          <w:sz w:val="20"/>
          <w:szCs w:val="20"/>
        </w:rPr>
        <w:lastRenderedPageBreak/>
        <w:t>who show high grade of encephalopathy end with higher risk for mortality than others.  In our study, Cut- off value of serum DKK1 level of (551pg/</w:t>
      </w:r>
      <w:proofErr w:type="gramStart"/>
      <w:r>
        <w:rPr>
          <w:rFonts w:asciiTheme="majorBidi" w:hAnsiTheme="majorBidi" w:cstheme="majorBidi"/>
          <w:color w:val="000000" w:themeColor="text1"/>
          <w:sz w:val="20"/>
          <w:szCs w:val="20"/>
        </w:rPr>
        <w:t>mol )</w:t>
      </w:r>
      <w:proofErr w:type="gramEnd"/>
      <w:r>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lang w:bidi="ar-BH"/>
        </w:rPr>
        <w:t xml:space="preserve">could significantly </w:t>
      </w:r>
      <w:proofErr w:type="spellStart"/>
      <w:r>
        <w:rPr>
          <w:rFonts w:asciiTheme="majorBidi" w:hAnsiTheme="majorBidi" w:cstheme="majorBidi"/>
          <w:color w:val="000000" w:themeColor="text1"/>
          <w:sz w:val="20"/>
          <w:szCs w:val="20"/>
          <w:lang w:bidi="ar-BH"/>
        </w:rPr>
        <w:t>deforestate</w:t>
      </w:r>
      <w:proofErr w:type="spellEnd"/>
      <w:r>
        <w:rPr>
          <w:rFonts w:asciiTheme="majorBidi" w:hAnsiTheme="majorBidi" w:cstheme="majorBidi"/>
          <w:color w:val="000000" w:themeColor="text1"/>
          <w:sz w:val="20"/>
          <w:szCs w:val="20"/>
          <w:lang w:bidi="ar-BH"/>
        </w:rPr>
        <w:t xml:space="preserve"> cases from controls  with a sensitivity of 100% and a </w:t>
      </w:r>
      <w:proofErr w:type="spellStart"/>
      <w:r>
        <w:rPr>
          <w:rFonts w:asciiTheme="majorBidi" w:hAnsiTheme="majorBidi" w:cstheme="majorBidi"/>
          <w:color w:val="000000" w:themeColor="text1"/>
          <w:sz w:val="20"/>
          <w:szCs w:val="20"/>
          <w:lang w:bidi="ar-BH"/>
        </w:rPr>
        <w:t>specifity</w:t>
      </w:r>
      <w:proofErr w:type="spellEnd"/>
      <w:r>
        <w:rPr>
          <w:rFonts w:asciiTheme="majorBidi" w:hAnsiTheme="majorBidi" w:cstheme="majorBidi"/>
          <w:color w:val="000000" w:themeColor="text1"/>
          <w:sz w:val="20"/>
          <w:szCs w:val="20"/>
          <w:lang w:bidi="ar-BH"/>
        </w:rPr>
        <w:t xml:space="preserve"> of 100% as shown in ( Figure 5a).While serum DKK-1 level of (762 </w:t>
      </w:r>
      <w:proofErr w:type="spellStart"/>
      <w:r>
        <w:rPr>
          <w:rFonts w:asciiTheme="majorBidi" w:hAnsiTheme="majorBidi" w:cstheme="majorBidi"/>
          <w:color w:val="000000" w:themeColor="text1"/>
          <w:sz w:val="20"/>
          <w:szCs w:val="20"/>
          <w:lang w:bidi="ar-BH"/>
        </w:rPr>
        <w:t>pg</w:t>
      </w:r>
      <w:proofErr w:type="spellEnd"/>
      <w:r>
        <w:rPr>
          <w:rFonts w:asciiTheme="majorBidi" w:hAnsiTheme="majorBidi" w:cstheme="majorBidi"/>
          <w:color w:val="000000" w:themeColor="text1"/>
          <w:sz w:val="20"/>
          <w:szCs w:val="20"/>
          <w:lang w:bidi="ar-BH"/>
        </w:rPr>
        <w:t xml:space="preserve">/mol) could significantly predict mortality of the HIE neonates with a sensitivity of 85.7% and a </w:t>
      </w:r>
      <w:proofErr w:type="spellStart"/>
      <w:r>
        <w:rPr>
          <w:rFonts w:asciiTheme="majorBidi" w:hAnsiTheme="majorBidi" w:cstheme="majorBidi"/>
          <w:color w:val="000000" w:themeColor="text1"/>
          <w:sz w:val="20"/>
          <w:szCs w:val="20"/>
          <w:lang w:bidi="ar-BH"/>
        </w:rPr>
        <w:t>specifity</w:t>
      </w:r>
      <w:proofErr w:type="spellEnd"/>
      <w:r>
        <w:rPr>
          <w:rFonts w:asciiTheme="majorBidi" w:hAnsiTheme="majorBidi" w:cstheme="majorBidi"/>
          <w:color w:val="000000" w:themeColor="text1"/>
          <w:sz w:val="20"/>
          <w:szCs w:val="20"/>
          <w:lang w:bidi="ar-BH"/>
        </w:rPr>
        <w:t xml:space="preserve"> of 100% as shown in (Figure 5b).</w:t>
      </w:r>
    </w:p>
    <w:p w14:paraId="70D96435" w14:textId="77777777" w:rsidR="007D14FF" w:rsidRDefault="007D14FF">
      <w:pPr>
        <w:pStyle w:val="NormalWeb"/>
        <w:shd w:val="clear" w:color="auto" w:fill="FFFFFF"/>
        <w:spacing w:before="0" w:beforeAutospacing="0" w:after="0" w:afterAutospacing="0"/>
        <w:jc w:val="lowKashida"/>
        <w:rPr>
          <w:rFonts w:asciiTheme="majorBidi" w:hAnsiTheme="majorBidi" w:cstheme="majorBidi"/>
          <w:b/>
          <w:sz w:val="20"/>
          <w:szCs w:val="20"/>
        </w:rPr>
      </w:pPr>
    </w:p>
    <w:p w14:paraId="5EE634AC" w14:textId="77777777" w:rsidR="007D14FF" w:rsidRDefault="00942FC3">
      <w:pPr>
        <w:pStyle w:val="NormalWeb"/>
        <w:shd w:val="clear" w:color="auto" w:fill="FFFFFF"/>
        <w:spacing w:before="0" w:beforeAutospacing="0" w:after="0" w:afterAutospacing="0"/>
        <w:jc w:val="lowKashida"/>
        <w:rPr>
          <w:rFonts w:asciiTheme="majorBidi" w:hAnsiTheme="majorBidi" w:cstheme="majorBidi"/>
          <w:color w:val="000000"/>
          <w:sz w:val="20"/>
          <w:szCs w:val="20"/>
        </w:rPr>
      </w:pPr>
      <w:r>
        <w:rPr>
          <w:rFonts w:asciiTheme="majorBidi" w:hAnsiTheme="majorBidi" w:cstheme="majorBidi"/>
          <w:b/>
          <w:sz w:val="20"/>
          <w:szCs w:val="20"/>
        </w:rPr>
        <w:t>5. Conclusion:</w:t>
      </w:r>
    </w:p>
    <w:p w14:paraId="407F8838"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DKK-1 is a novel marker in the diagnosis and prognosis of hypoxic ischemic encephalopathy. Because of high </w:t>
      </w:r>
      <w:r>
        <w:rPr>
          <w:rFonts w:asciiTheme="majorBidi" w:hAnsiTheme="majorBidi" w:cstheme="majorBidi"/>
          <w:color w:val="000000"/>
          <w:sz w:val="20"/>
          <w:szCs w:val="20"/>
        </w:rPr>
        <w:t xml:space="preserve">positive correlation detected between serum Dickkopf-1 and different grades of HIE, also between </w:t>
      </w:r>
      <w:r>
        <w:rPr>
          <w:rFonts w:asciiTheme="majorBidi" w:hAnsiTheme="majorBidi" w:cstheme="majorBidi"/>
          <w:sz w:val="20"/>
          <w:szCs w:val="20"/>
        </w:rPr>
        <w:t xml:space="preserve">DKK-1 level in correlation with worse outcome among HIE. Which </w:t>
      </w:r>
      <w:r>
        <w:rPr>
          <w:rFonts w:asciiTheme="majorBidi" w:hAnsiTheme="majorBidi" w:cstheme="majorBidi"/>
          <w:color w:val="000000"/>
          <w:sz w:val="20"/>
          <w:szCs w:val="20"/>
        </w:rPr>
        <w:t xml:space="preserve">suggest the use of Dickkopf-1 as a predictor for HIE grading.  </w:t>
      </w:r>
    </w:p>
    <w:p w14:paraId="7799AF19" w14:textId="77777777" w:rsidR="007D14FF" w:rsidRDefault="007D14FF">
      <w:pPr>
        <w:spacing w:after="0" w:line="240" w:lineRule="auto"/>
        <w:rPr>
          <w:rFonts w:asciiTheme="majorBidi" w:hAnsiTheme="majorBidi" w:cstheme="majorBidi"/>
          <w:b/>
          <w:bCs/>
          <w:sz w:val="20"/>
          <w:szCs w:val="20"/>
          <w:lang w:bidi="ar-EG"/>
        </w:rPr>
      </w:pPr>
    </w:p>
    <w:p w14:paraId="5DDF3B5B" w14:textId="77777777" w:rsidR="007D14FF" w:rsidRDefault="00942FC3">
      <w:pPr>
        <w:spacing w:after="0" w:line="240" w:lineRule="auto"/>
        <w:rPr>
          <w:rFonts w:asciiTheme="majorBidi" w:hAnsiTheme="majorBidi" w:cstheme="majorBidi"/>
          <w:b/>
          <w:bCs/>
          <w:sz w:val="20"/>
          <w:szCs w:val="20"/>
          <w:lang w:bidi="ar-EG"/>
        </w:rPr>
      </w:pPr>
      <w:r>
        <w:rPr>
          <w:rFonts w:asciiTheme="majorBidi" w:hAnsiTheme="majorBidi" w:cstheme="majorBidi"/>
          <w:b/>
          <w:bCs/>
          <w:sz w:val="20"/>
          <w:szCs w:val="20"/>
          <w:lang w:bidi="ar-EG"/>
        </w:rPr>
        <w:t>Limitations:</w:t>
      </w:r>
    </w:p>
    <w:p w14:paraId="57F4F3D7" w14:textId="77777777" w:rsidR="007D14FF" w:rsidRDefault="00942FC3">
      <w:pPr>
        <w:spacing w:after="0" w:line="240" w:lineRule="auto"/>
        <w:jc w:val="both"/>
        <w:rPr>
          <w:rFonts w:asciiTheme="majorBidi" w:hAnsiTheme="majorBidi" w:cstheme="majorBidi"/>
          <w:sz w:val="20"/>
          <w:szCs w:val="20"/>
        </w:rPr>
      </w:pPr>
      <w:r>
        <w:rPr>
          <w:rFonts w:asciiTheme="majorBidi" w:hAnsiTheme="majorBidi" w:cstheme="majorBidi"/>
          <w:sz w:val="20"/>
          <w:szCs w:val="20"/>
          <w:lang w:bidi="ar-BH"/>
        </w:rPr>
        <w:t xml:space="preserve">        This study couldn’t compare </w:t>
      </w:r>
      <w:proofErr w:type="gramStart"/>
      <w:r>
        <w:rPr>
          <w:rFonts w:asciiTheme="majorBidi" w:hAnsiTheme="majorBidi" w:cstheme="majorBidi"/>
          <w:sz w:val="20"/>
          <w:szCs w:val="20"/>
          <w:lang w:bidi="ar-BH"/>
        </w:rPr>
        <w:t>between</w:t>
      </w:r>
      <w:r>
        <w:rPr>
          <w:rFonts w:asciiTheme="majorBidi" w:hAnsiTheme="majorBidi" w:cstheme="majorBidi"/>
          <w:sz w:val="20"/>
          <w:szCs w:val="20"/>
        </w:rPr>
        <w:t xml:space="preserve">  different</w:t>
      </w:r>
      <w:proofErr w:type="gramEnd"/>
      <w:r>
        <w:rPr>
          <w:rFonts w:asciiTheme="majorBidi" w:hAnsiTheme="majorBidi" w:cstheme="majorBidi"/>
          <w:sz w:val="20"/>
          <w:szCs w:val="20"/>
        </w:rPr>
        <w:t xml:space="preserve"> grades of hypoxia with long term sequel over long period of time also</w:t>
      </w:r>
      <w:r>
        <w:rPr>
          <w:rFonts w:asciiTheme="majorBidi" w:hAnsiTheme="majorBidi" w:cstheme="majorBidi"/>
          <w:sz w:val="20"/>
          <w:szCs w:val="20"/>
          <w:lang w:bidi="ar-BH"/>
        </w:rPr>
        <w:t xml:space="preserve"> couldn’t</w:t>
      </w:r>
      <w:r>
        <w:rPr>
          <w:rFonts w:asciiTheme="majorBidi" w:hAnsiTheme="majorBidi" w:cstheme="majorBidi"/>
          <w:sz w:val="20"/>
          <w:szCs w:val="20"/>
        </w:rPr>
        <w:t xml:space="preserve"> include brain CT or MRI  findings among variant degrees of hypoxic ischemic encephalopathy.</w:t>
      </w:r>
    </w:p>
    <w:p w14:paraId="6B3B5A84" w14:textId="77777777" w:rsidR="007D14FF" w:rsidRDefault="007D14FF">
      <w:pPr>
        <w:spacing w:after="0" w:line="240" w:lineRule="auto"/>
        <w:jc w:val="both"/>
        <w:rPr>
          <w:rFonts w:asciiTheme="majorBidi" w:hAnsiTheme="majorBidi" w:cstheme="majorBidi"/>
          <w:sz w:val="20"/>
          <w:szCs w:val="20"/>
        </w:rPr>
      </w:pPr>
    </w:p>
    <w:p w14:paraId="5F0C6ADE" w14:textId="77777777" w:rsidR="007D14FF" w:rsidRDefault="00942FC3">
      <w:pPr>
        <w:spacing w:after="0" w:line="240" w:lineRule="auto"/>
        <w:ind w:right="23"/>
        <w:jc w:val="both"/>
        <w:rPr>
          <w:rFonts w:asciiTheme="majorBidi" w:hAnsiTheme="majorBidi" w:cstheme="majorBidi"/>
          <w:b/>
          <w:bCs/>
          <w:color w:val="1D2228"/>
          <w:sz w:val="20"/>
          <w:szCs w:val="20"/>
          <w:shd w:val="clear" w:color="auto" w:fill="FFFFFF"/>
        </w:rPr>
      </w:pPr>
      <w:r>
        <w:rPr>
          <w:rFonts w:asciiTheme="majorBidi" w:hAnsiTheme="majorBidi" w:cstheme="majorBidi"/>
          <w:b/>
          <w:bCs/>
          <w:color w:val="1D2228"/>
          <w:sz w:val="20"/>
          <w:szCs w:val="20"/>
          <w:shd w:val="clear" w:color="auto" w:fill="FFFFFF"/>
        </w:rPr>
        <w:t>Funding and conflict of interest:</w:t>
      </w:r>
    </w:p>
    <w:p w14:paraId="7A6CBCA8" w14:textId="77777777" w:rsidR="007D14FF" w:rsidRDefault="00942FC3">
      <w:pPr>
        <w:spacing w:after="0" w:line="240" w:lineRule="auto"/>
        <w:ind w:firstLine="426"/>
        <w:rPr>
          <w:rFonts w:asciiTheme="majorBidi" w:hAnsiTheme="majorBidi" w:cstheme="majorBidi"/>
          <w:sz w:val="20"/>
          <w:szCs w:val="20"/>
          <w:lang w:bidi="ar-EG"/>
        </w:rPr>
      </w:pPr>
      <w:r>
        <w:rPr>
          <w:rFonts w:asciiTheme="majorBidi" w:hAnsiTheme="majorBidi" w:cstheme="majorBidi"/>
          <w:sz w:val="20"/>
          <w:szCs w:val="20"/>
          <w:lang w:bidi="ar-EG"/>
        </w:rPr>
        <w:t>This research did not receive any specific grant from funding agencies in the public, commercial, or not-for-profit sectors. Authors want to declare no conflict of interests.</w:t>
      </w:r>
    </w:p>
    <w:p w14:paraId="388E7C75" w14:textId="77777777" w:rsidR="007D14FF" w:rsidRDefault="007D14FF">
      <w:pPr>
        <w:spacing w:after="0" w:line="240" w:lineRule="auto"/>
        <w:rPr>
          <w:rFonts w:asciiTheme="majorBidi" w:hAnsiTheme="majorBidi" w:cstheme="majorBidi"/>
          <w:b/>
          <w:bCs/>
          <w:sz w:val="20"/>
          <w:szCs w:val="20"/>
          <w:lang w:bidi="ar-EG"/>
        </w:rPr>
      </w:pPr>
    </w:p>
    <w:p w14:paraId="4D495F0F" w14:textId="77777777" w:rsidR="007D14FF" w:rsidRDefault="00942FC3">
      <w:pPr>
        <w:spacing w:after="0" w:line="240" w:lineRule="auto"/>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Availability of Data: </w:t>
      </w:r>
    </w:p>
    <w:p w14:paraId="12D09207" w14:textId="77777777" w:rsidR="007D14FF" w:rsidRDefault="00942FC3">
      <w:pPr>
        <w:spacing w:after="0" w:line="240" w:lineRule="auto"/>
        <w:ind w:firstLine="426"/>
        <w:rPr>
          <w:rFonts w:asciiTheme="majorBidi" w:hAnsiTheme="majorBidi" w:cstheme="majorBidi"/>
          <w:b/>
          <w:bCs/>
          <w:sz w:val="20"/>
          <w:szCs w:val="20"/>
          <w:lang w:bidi="ar-EG"/>
        </w:rPr>
      </w:pPr>
      <w:r>
        <w:rPr>
          <w:rFonts w:asciiTheme="majorBidi" w:hAnsiTheme="majorBidi" w:cstheme="majorBidi"/>
          <w:sz w:val="20"/>
          <w:szCs w:val="20"/>
          <w:lang w:bidi="ar-EG"/>
        </w:rPr>
        <w:t>The datasets generated and analyzed during the current study are available from the corresponding author on reasonable request</w:t>
      </w:r>
      <w:r>
        <w:rPr>
          <w:rFonts w:asciiTheme="majorBidi" w:hAnsiTheme="majorBidi" w:cstheme="majorBidi"/>
          <w:b/>
          <w:bCs/>
          <w:sz w:val="20"/>
          <w:szCs w:val="20"/>
          <w:lang w:bidi="ar-EG"/>
        </w:rPr>
        <w:t>.</w:t>
      </w:r>
    </w:p>
    <w:p w14:paraId="667EC645" w14:textId="77777777" w:rsidR="007D14FF" w:rsidRDefault="007D14FF">
      <w:pPr>
        <w:spacing w:after="0" w:line="240" w:lineRule="auto"/>
        <w:ind w:right="23"/>
        <w:jc w:val="both"/>
        <w:rPr>
          <w:rFonts w:asciiTheme="majorBidi" w:hAnsiTheme="majorBidi" w:cstheme="majorBidi"/>
          <w:b/>
          <w:bCs/>
          <w:color w:val="1D2228"/>
          <w:sz w:val="20"/>
          <w:szCs w:val="20"/>
          <w:shd w:val="clear" w:color="auto" w:fill="FFFFFF"/>
        </w:rPr>
      </w:pPr>
    </w:p>
    <w:p w14:paraId="288939F5" w14:textId="77777777" w:rsidR="007D14FF" w:rsidRDefault="00942FC3">
      <w:pPr>
        <w:spacing w:after="0" w:line="240" w:lineRule="auto"/>
        <w:ind w:right="23"/>
        <w:jc w:val="both"/>
        <w:rPr>
          <w:rFonts w:asciiTheme="majorBidi" w:hAnsiTheme="majorBidi" w:cstheme="majorBidi"/>
          <w:b/>
          <w:bCs/>
          <w:color w:val="1D2228"/>
          <w:sz w:val="20"/>
          <w:szCs w:val="20"/>
          <w:shd w:val="clear" w:color="auto" w:fill="FFFFFF"/>
        </w:rPr>
      </w:pPr>
      <w:r>
        <w:rPr>
          <w:rFonts w:asciiTheme="majorBidi" w:hAnsiTheme="majorBidi" w:cstheme="majorBidi"/>
          <w:b/>
          <w:bCs/>
          <w:color w:val="1D2228"/>
          <w:sz w:val="20"/>
          <w:szCs w:val="20"/>
          <w:shd w:val="clear" w:color="auto" w:fill="FFFFFF"/>
        </w:rPr>
        <w:t>Disclosure statement:</w:t>
      </w:r>
    </w:p>
    <w:p w14:paraId="33812D44" w14:textId="77777777" w:rsidR="007D14FF" w:rsidRDefault="00942FC3">
      <w:pPr>
        <w:spacing w:after="0" w:line="240" w:lineRule="auto"/>
        <w:ind w:firstLine="426"/>
        <w:rPr>
          <w:rFonts w:asciiTheme="majorBidi" w:hAnsiTheme="majorBidi" w:cstheme="majorBidi"/>
          <w:sz w:val="20"/>
          <w:szCs w:val="20"/>
          <w:lang w:bidi="ar-EG"/>
        </w:rPr>
      </w:pPr>
      <w:r>
        <w:rPr>
          <w:rFonts w:asciiTheme="majorBidi" w:hAnsiTheme="majorBidi" w:cstheme="majorBidi"/>
          <w:sz w:val="20"/>
          <w:szCs w:val="20"/>
          <w:lang w:bidi="ar-EG"/>
        </w:rPr>
        <w:t>This research did not receive any specific grant from funding agencies in the public, commercial, or not-for-profit sectors. Authors want to declare no conflict of interests.</w:t>
      </w:r>
    </w:p>
    <w:p w14:paraId="7DB26B8E" w14:textId="77777777" w:rsidR="007D14FF" w:rsidRDefault="007D14FF">
      <w:pPr>
        <w:spacing w:after="0" w:line="240" w:lineRule="auto"/>
        <w:rPr>
          <w:rFonts w:asciiTheme="majorBidi" w:hAnsiTheme="majorBidi" w:cstheme="majorBidi"/>
          <w:b/>
          <w:bCs/>
          <w:sz w:val="20"/>
          <w:szCs w:val="20"/>
          <w:lang w:bidi="ar-EG"/>
        </w:rPr>
      </w:pPr>
    </w:p>
    <w:p w14:paraId="40D52F55" w14:textId="77777777" w:rsidR="007D14FF" w:rsidRDefault="00942FC3">
      <w:pPr>
        <w:spacing w:after="0" w:line="240" w:lineRule="auto"/>
        <w:rPr>
          <w:rFonts w:asciiTheme="majorBidi" w:hAnsiTheme="majorBidi" w:cstheme="majorBidi"/>
          <w:b/>
          <w:bCs/>
          <w:sz w:val="20"/>
          <w:szCs w:val="20"/>
          <w:lang w:bidi="ar-EG"/>
        </w:rPr>
      </w:pPr>
      <w:r>
        <w:rPr>
          <w:rFonts w:asciiTheme="majorBidi" w:hAnsiTheme="majorBidi" w:cstheme="majorBidi"/>
          <w:b/>
          <w:bCs/>
          <w:sz w:val="20"/>
          <w:szCs w:val="20"/>
          <w:lang w:bidi="ar-EG"/>
        </w:rPr>
        <w:t>List of abbreviations:</w:t>
      </w:r>
    </w:p>
    <w:p w14:paraId="4D859663" w14:textId="77777777" w:rsidR="007D14FF" w:rsidRDefault="00942FC3">
      <w:pPr>
        <w:spacing w:after="0" w:line="240" w:lineRule="auto"/>
        <w:rPr>
          <w:rFonts w:asciiTheme="majorBidi" w:hAnsiTheme="majorBidi" w:cstheme="majorBidi"/>
          <w:color w:val="333333"/>
          <w:sz w:val="20"/>
          <w:szCs w:val="20"/>
          <w:shd w:val="clear" w:color="auto" w:fill="FFFFFF"/>
        </w:rPr>
      </w:pPr>
      <w:r>
        <w:rPr>
          <w:rFonts w:asciiTheme="majorBidi" w:hAnsiTheme="majorBidi" w:cstheme="majorBidi"/>
          <w:sz w:val="20"/>
          <w:szCs w:val="20"/>
        </w:rPr>
        <w:t xml:space="preserve">AED: </w:t>
      </w:r>
      <w:r>
        <w:rPr>
          <w:rFonts w:asciiTheme="majorBidi" w:hAnsiTheme="majorBidi" w:cstheme="majorBidi"/>
          <w:color w:val="333333"/>
          <w:sz w:val="20"/>
          <w:szCs w:val="20"/>
          <w:shd w:val="clear" w:color="auto" w:fill="FFFFFF"/>
        </w:rPr>
        <w:t>Antiepileptic Drug</w:t>
      </w:r>
    </w:p>
    <w:p w14:paraId="18E72AE2"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sz w:val="20"/>
          <w:szCs w:val="20"/>
        </w:rPr>
        <w:t xml:space="preserve">CBC: Complete blood count </w:t>
      </w:r>
    </w:p>
    <w:p w14:paraId="7764EE8C"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color w:val="333333"/>
          <w:sz w:val="20"/>
          <w:szCs w:val="20"/>
          <w:shd w:val="clear" w:color="auto" w:fill="FFFFFF"/>
        </w:rPr>
        <w:t xml:space="preserve">CS: </w:t>
      </w:r>
      <w:r>
        <w:rPr>
          <w:rFonts w:asciiTheme="majorBidi" w:hAnsiTheme="majorBidi" w:cstheme="majorBidi"/>
          <w:sz w:val="20"/>
          <w:szCs w:val="20"/>
        </w:rPr>
        <w:t>Cesarean section</w:t>
      </w:r>
    </w:p>
    <w:p w14:paraId="762077E1" w14:textId="77777777" w:rsidR="007D14FF" w:rsidRDefault="00942FC3">
      <w:pPr>
        <w:spacing w:after="0" w:line="240" w:lineRule="auto"/>
        <w:rPr>
          <w:rFonts w:asciiTheme="majorBidi" w:hAnsiTheme="majorBidi" w:cstheme="majorBidi"/>
          <w:color w:val="333333"/>
          <w:sz w:val="20"/>
          <w:szCs w:val="20"/>
          <w:shd w:val="clear" w:color="auto" w:fill="FFFFFF"/>
        </w:rPr>
      </w:pPr>
      <w:r>
        <w:rPr>
          <w:rFonts w:asciiTheme="majorBidi" w:hAnsiTheme="majorBidi" w:cstheme="majorBidi"/>
          <w:color w:val="333333"/>
          <w:sz w:val="20"/>
          <w:szCs w:val="20"/>
          <w:shd w:val="clear" w:color="auto" w:fill="FFFFFF"/>
        </w:rPr>
        <w:t>CVD: Cerebral Vascular Dynamics</w:t>
      </w:r>
    </w:p>
    <w:p w14:paraId="56A3D8DD"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color w:val="2A2A2A"/>
          <w:sz w:val="20"/>
          <w:szCs w:val="20"/>
        </w:rPr>
        <w:t>DKK-1:</w:t>
      </w:r>
      <w:r>
        <w:rPr>
          <w:rFonts w:asciiTheme="majorBidi" w:hAnsiTheme="majorBidi" w:cstheme="majorBidi"/>
          <w:sz w:val="20"/>
          <w:szCs w:val="20"/>
        </w:rPr>
        <w:t xml:space="preserve"> Dickkopf-1</w:t>
      </w:r>
    </w:p>
    <w:p w14:paraId="66C3864D" w14:textId="77777777" w:rsidR="007D14FF" w:rsidRDefault="00942FC3">
      <w:pPr>
        <w:spacing w:after="0" w:line="240" w:lineRule="auto"/>
        <w:rPr>
          <w:rFonts w:asciiTheme="majorBidi" w:hAnsiTheme="majorBidi" w:cstheme="majorBidi"/>
          <w:sz w:val="20"/>
          <w:szCs w:val="20"/>
        </w:rPr>
      </w:pPr>
      <w:r>
        <w:rPr>
          <w:rFonts w:asciiTheme="majorBidi" w:eastAsia="Times New Roman" w:hAnsiTheme="majorBidi" w:cstheme="majorBidi"/>
          <w:color w:val="000000"/>
          <w:sz w:val="20"/>
          <w:szCs w:val="20"/>
        </w:rPr>
        <w:t xml:space="preserve">EEG: Electroencephalographic </w:t>
      </w:r>
    </w:p>
    <w:p w14:paraId="76042703"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sz w:val="20"/>
          <w:szCs w:val="20"/>
        </w:rPr>
        <w:t>HB: Hemoglobin</w:t>
      </w:r>
    </w:p>
    <w:p w14:paraId="1859A5A3" w14:textId="77777777" w:rsidR="007D14FF" w:rsidRDefault="00942FC3">
      <w:pPr>
        <w:spacing w:after="0" w:line="240" w:lineRule="auto"/>
        <w:rPr>
          <w:rFonts w:asciiTheme="majorBidi" w:hAnsiTheme="majorBidi" w:cstheme="majorBidi"/>
          <w:color w:val="2A2A2A"/>
          <w:sz w:val="20"/>
          <w:szCs w:val="20"/>
        </w:rPr>
      </w:pPr>
      <w:r>
        <w:rPr>
          <w:rFonts w:asciiTheme="majorBidi" w:hAnsiTheme="majorBidi" w:cstheme="majorBidi"/>
          <w:sz w:val="20"/>
          <w:szCs w:val="20"/>
          <w:lang w:bidi="ar-EG"/>
        </w:rPr>
        <w:t>HIE:</w:t>
      </w:r>
      <w:r>
        <w:rPr>
          <w:rFonts w:asciiTheme="majorBidi" w:hAnsiTheme="majorBidi" w:cstheme="majorBidi"/>
          <w:b/>
          <w:bCs/>
          <w:sz w:val="20"/>
          <w:szCs w:val="20"/>
          <w:lang w:bidi="ar-EG"/>
        </w:rPr>
        <w:t xml:space="preserve"> </w:t>
      </w:r>
      <w:r>
        <w:rPr>
          <w:rFonts w:asciiTheme="majorBidi" w:hAnsiTheme="majorBidi" w:cstheme="majorBidi"/>
          <w:color w:val="2A2A2A"/>
          <w:sz w:val="20"/>
          <w:szCs w:val="20"/>
        </w:rPr>
        <w:t>Hypoxic-Ischemic Encephalopathy</w:t>
      </w:r>
    </w:p>
    <w:p w14:paraId="42342852" w14:textId="77777777" w:rsidR="007D14FF" w:rsidRDefault="00942FC3">
      <w:pPr>
        <w:spacing w:after="0" w:line="240" w:lineRule="auto"/>
        <w:rPr>
          <w:rFonts w:asciiTheme="majorBidi" w:hAnsiTheme="majorBidi" w:cstheme="majorBidi"/>
          <w:color w:val="000000"/>
          <w:sz w:val="20"/>
          <w:szCs w:val="20"/>
        </w:rPr>
      </w:pPr>
      <w:r>
        <w:rPr>
          <w:rFonts w:asciiTheme="majorBidi" w:hAnsiTheme="majorBidi" w:cstheme="majorBidi"/>
          <w:color w:val="333333"/>
          <w:sz w:val="20"/>
          <w:szCs w:val="20"/>
          <w:shd w:val="clear" w:color="auto" w:fill="FFFFFF"/>
        </w:rPr>
        <w:t>HII: Hypoxic-Ischemic Injury</w:t>
      </w:r>
    </w:p>
    <w:p w14:paraId="65FB9DEA" w14:textId="77777777" w:rsidR="007D14FF" w:rsidRDefault="00942FC3">
      <w:pPr>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MRI: Magnetic Reasoning Image</w:t>
      </w:r>
    </w:p>
    <w:p w14:paraId="00E608D5" w14:textId="77777777" w:rsidR="007D14FF" w:rsidRDefault="00942FC3">
      <w:pPr>
        <w:spacing w:after="0" w:line="240" w:lineRule="auto"/>
        <w:rPr>
          <w:rFonts w:asciiTheme="majorBidi" w:hAnsiTheme="majorBidi" w:cstheme="majorBidi"/>
          <w:color w:val="333333"/>
          <w:sz w:val="20"/>
          <w:szCs w:val="20"/>
          <w:shd w:val="clear" w:color="auto" w:fill="FFFFFF"/>
        </w:rPr>
      </w:pPr>
      <w:r>
        <w:rPr>
          <w:rFonts w:asciiTheme="majorBidi" w:hAnsiTheme="majorBidi" w:cstheme="majorBidi"/>
          <w:color w:val="000000"/>
          <w:sz w:val="20"/>
          <w:szCs w:val="20"/>
        </w:rPr>
        <w:t>PVL</w:t>
      </w:r>
      <w:r>
        <w:rPr>
          <w:rFonts w:asciiTheme="majorBidi" w:hAnsiTheme="majorBidi" w:cstheme="majorBidi"/>
          <w:color w:val="333333"/>
          <w:sz w:val="20"/>
          <w:szCs w:val="20"/>
          <w:shd w:val="clear" w:color="auto" w:fill="FFFFFF"/>
        </w:rPr>
        <w:t xml:space="preserve">: </w:t>
      </w:r>
      <w:r>
        <w:rPr>
          <w:rFonts w:asciiTheme="majorBidi" w:hAnsiTheme="majorBidi" w:cstheme="majorBidi"/>
          <w:color w:val="000000"/>
          <w:sz w:val="20"/>
          <w:szCs w:val="20"/>
        </w:rPr>
        <w:t>Periventricular Leukomalacia</w:t>
      </w:r>
    </w:p>
    <w:p w14:paraId="13ED794C" w14:textId="77777777" w:rsidR="007D14FF" w:rsidRDefault="00942FC3">
      <w:pPr>
        <w:spacing w:after="0" w:line="240" w:lineRule="auto"/>
        <w:rPr>
          <w:rFonts w:asciiTheme="majorBidi" w:hAnsiTheme="majorBidi" w:cstheme="majorBidi"/>
          <w:color w:val="333333"/>
          <w:sz w:val="20"/>
          <w:szCs w:val="20"/>
          <w:shd w:val="clear" w:color="auto" w:fill="FFFFFF"/>
        </w:rPr>
      </w:pPr>
      <w:r>
        <w:rPr>
          <w:rFonts w:asciiTheme="majorBidi" w:hAnsiTheme="majorBidi" w:cstheme="majorBidi"/>
          <w:color w:val="333333"/>
          <w:sz w:val="20"/>
          <w:szCs w:val="20"/>
          <w:shd w:val="clear" w:color="auto" w:fill="FFFFFF"/>
        </w:rPr>
        <w:t xml:space="preserve">US: </w:t>
      </w:r>
      <w:r>
        <w:rPr>
          <w:rFonts w:asciiTheme="majorBidi" w:hAnsiTheme="majorBidi" w:cstheme="majorBidi"/>
          <w:color w:val="000000"/>
          <w:sz w:val="20"/>
          <w:szCs w:val="20"/>
        </w:rPr>
        <w:t>Ultrasound</w:t>
      </w:r>
    </w:p>
    <w:p w14:paraId="185308A4" w14:textId="77777777" w:rsidR="007D14FF" w:rsidRDefault="00942FC3">
      <w:pPr>
        <w:spacing w:after="0" w:line="240" w:lineRule="auto"/>
        <w:rPr>
          <w:rFonts w:asciiTheme="majorBidi" w:hAnsiTheme="majorBidi" w:cstheme="majorBidi"/>
          <w:sz w:val="20"/>
          <w:szCs w:val="20"/>
        </w:rPr>
      </w:pPr>
      <w:r>
        <w:rPr>
          <w:rFonts w:asciiTheme="majorBidi" w:hAnsiTheme="majorBidi" w:cstheme="majorBidi"/>
          <w:sz w:val="20"/>
          <w:szCs w:val="20"/>
        </w:rPr>
        <w:t>WBCs: White Blood Cells</w:t>
      </w:r>
    </w:p>
    <w:p w14:paraId="447F4B1D" w14:textId="77777777" w:rsidR="007D14FF" w:rsidRDefault="007D14FF">
      <w:pPr>
        <w:spacing w:after="0" w:line="240" w:lineRule="auto"/>
        <w:rPr>
          <w:rFonts w:asciiTheme="majorBidi" w:hAnsiTheme="majorBidi" w:cstheme="majorBidi"/>
          <w:sz w:val="20"/>
          <w:szCs w:val="20"/>
        </w:rPr>
      </w:pPr>
    </w:p>
    <w:p w14:paraId="62717D53" w14:textId="77777777" w:rsidR="007D14FF" w:rsidRDefault="00942FC3">
      <w:pPr>
        <w:spacing w:after="0" w:line="240" w:lineRule="auto"/>
        <w:rPr>
          <w:rFonts w:asciiTheme="majorBidi" w:hAnsiTheme="majorBidi" w:cstheme="majorBidi"/>
          <w:b/>
          <w:bCs/>
          <w:color w:val="000000"/>
          <w:sz w:val="20"/>
          <w:szCs w:val="20"/>
        </w:rPr>
      </w:pPr>
      <w:r>
        <w:rPr>
          <w:rFonts w:asciiTheme="majorBidi" w:hAnsiTheme="majorBidi" w:cstheme="majorBidi"/>
          <w:b/>
          <w:bCs/>
          <w:color w:val="000000"/>
          <w:sz w:val="20"/>
          <w:szCs w:val="20"/>
        </w:rPr>
        <w:t xml:space="preserve">References: </w:t>
      </w:r>
    </w:p>
    <w:p w14:paraId="36E1BCF5" w14:textId="77777777" w:rsidR="007D14FF" w:rsidRDefault="00942FC3" w:rsidP="00867F4A">
      <w:pPr>
        <w:pStyle w:val="Title1"/>
        <w:numPr>
          <w:ilvl w:val="0"/>
          <w:numId w:val="5"/>
        </w:numPr>
        <w:shd w:val="clear" w:color="auto" w:fill="FFFFFF"/>
        <w:spacing w:before="0" w:beforeAutospacing="0" w:after="0" w:afterAutospacing="0"/>
        <w:ind w:left="630" w:hangingChars="315" w:hanging="63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Chicha L, Smith T, Guzman R. </w:t>
      </w:r>
      <w:hyperlink r:id="rId30" w:history="1">
        <w:r>
          <w:rPr>
            <w:rStyle w:val="Hyperlink"/>
            <w:rFonts w:asciiTheme="majorBidi" w:eastAsiaTheme="majorEastAsia" w:hAnsiTheme="majorBidi" w:cstheme="majorBidi"/>
            <w:color w:val="000000" w:themeColor="text1"/>
            <w:sz w:val="20"/>
            <w:szCs w:val="20"/>
            <w:u w:val="none"/>
          </w:rPr>
          <w:t>Stem cells for brain repair in neonatal hypoxia-ischemia.</w:t>
        </w:r>
      </w:hyperlink>
      <w:r>
        <w:rPr>
          <w:rFonts w:asciiTheme="majorBidi" w:hAnsiTheme="majorBidi" w:cstheme="majorBidi"/>
          <w:color w:val="000000" w:themeColor="text1"/>
          <w:sz w:val="20"/>
          <w:szCs w:val="20"/>
        </w:rPr>
        <w:t xml:space="preserve"> </w:t>
      </w:r>
      <w:r>
        <w:rPr>
          <w:rStyle w:val="jrnl"/>
          <w:rFonts w:asciiTheme="majorBidi" w:hAnsiTheme="majorBidi" w:cstheme="majorBidi"/>
          <w:color w:val="000000" w:themeColor="text1"/>
          <w:sz w:val="20"/>
          <w:szCs w:val="20"/>
        </w:rPr>
        <w:t xml:space="preserve">Childs </w:t>
      </w:r>
      <w:proofErr w:type="spellStart"/>
      <w:r>
        <w:rPr>
          <w:rStyle w:val="jrnl"/>
          <w:rFonts w:asciiTheme="majorBidi" w:hAnsiTheme="majorBidi" w:cstheme="majorBidi"/>
          <w:color w:val="000000" w:themeColor="text1"/>
          <w:sz w:val="20"/>
          <w:szCs w:val="20"/>
        </w:rPr>
        <w:t>Nerv</w:t>
      </w:r>
      <w:proofErr w:type="spellEnd"/>
      <w:r>
        <w:rPr>
          <w:rStyle w:val="jrnl"/>
          <w:rFonts w:asciiTheme="majorBidi" w:hAnsiTheme="majorBidi" w:cstheme="majorBidi"/>
          <w:color w:val="000000" w:themeColor="text1"/>
          <w:sz w:val="20"/>
          <w:szCs w:val="20"/>
        </w:rPr>
        <w:t xml:space="preserve"> Syst</w:t>
      </w:r>
      <w:r>
        <w:rPr>
          <w:rFonts w:asciiTheme="majorBidi" w:hAnsiTheme="majorBidi" w:cstheme="majorBidi"/>
          <w:color w:val="000000" w:themeColor="text1"/>
          <w:sz w:val="20"/>
          <w:szCs w:val="20"/>
        </w:rPr>
        <w:t>, 2014; 30(1):37-46.</w:t>
      </w:r>
    </w:p>
    <w:p w14:paraId="0D1ADAC0" w14:textId="77777777" w:rsidR="007D14FF" w:rsidRDefault="00942FC3" w:rsidP="00867F4A">
      <w:pPr>
        <w:pStyle w:val="Title1"/>
        <w:numPr>
          <w:ilvl w:val="0"/>
          <w:numId w:val="5"/>
        </w:numPr>
        <w:shd w:val="clear" w:color="auto" w:fill="FFFFFF"/>
        <w:spacing w:before="0" w:beforeAutospacing="0" w:after="0" w:afterAutospacing="0"/>
        <w:ind w:left="630" w:hangingChars="315" w:hanging="630"/>
        <w:jc w:val="both"/>
        <w:rPr>
          <w:rFonts w:asciiTheme="majorBidi" w:hAnsiTheme="majorBidi" w:cstheme="majorBidi"/>
          <w:color w:val="000000" w:themeColor="text1"/>
          <w:sz w:val="20"/>
          <w:szCs w:val="20"/>
        </w:rPr>
      </w:pPr>
      <w:proofErr w:type="spellStart"/>
      <w:r>
        <w:rPr>
          <w:rFonts w:asciiTheme="majorBidi" w:hAnsiTheme="majorBidi" w:cstheme="majorBidi"/>
          <w:color w:val="000000" w:themeColor="text1"/>
          <w:sz w:val="20"/>
          <w:szCs w:val="20"/>
        </w:rPr>
        <w:t>Bano</w:t>
      </w:r>
      <w:proofErr w:type="spellEnd"/>
      <w:r>
        <w:rPr>
          <w:rFonts w:asciiTheme="majorBidi" w:hAnsiTheme="majorBidi" w:cstheme="majorBidi"/>
          <w:color w:val="000000" w:themeColor="text1"/>
          <w:sz w:val="20"/>
          <w:szCs w:val="20"/>
        </w:rPr>
        <w:t xml:space="preserve"> S, Chaudhary V, </w:t>
      </w:r>
      <w:proofErr w:type="spellStart"/>
      <w:r>
        <w:rPr>
          <w:rFonts w:asciiTheme="majorBidi" w:hAnsiTheme="majorBidi" w:cstheme="majorBidi"/>
          <w:color w:val="000000" w:themeColor="text1"/>
          <w:sz w:val="20"/>
          <w:szCs w:val="20"/>
        </w:rPr>
        <w:t>Garga</w:t>
      </w:r>
      <w:proofErr w:type="spellEnd"/>
      <w:r>
        <w:rPr>
          <w:rFonts w:asciiTheme="majorBidi" w:hAnsiTheme="majorBidi" w:cstheme="majorBidi"/>
          <w:color w:val="000000" w:themeColor="text1"/>
          <w:sz w:val="20"/>
          <w:szCs w:val="20"/>
        </w:rPr>
        <w:t xml:space="preserve"> U. Neonatal hypoxic-ischemic encephalopathy: A radiological review. J </w:t>
      </w:r>
      <w:proofErr w:type="spellStart"/>
      <w:r>
        <w:rPr>
          <w:rFonts w:asciiTheme="majorBidi" w:hAnsiTheme="majorBidi" w:cstheme="majorBidi"/>
          <w:color w:val="000000" w:themeColor="text1"/>
          <w:sz w:val="20"/>
          <w:szCs w:val="20"/>
        </w:rPr>
        <w:t>Pediatr</w:t>
      </w:r>
      <w:proofErr w:type="spellEnd"/>
      <w:r>
        <w:rPr>
          <w:rFonts w:asciiTheme="majorBidi" w:hAnsiTheme="majorBidi" w:cstheme="majorBidi"/>
          <w:color w:val="000000" w:themeColor="text1"/>
          <w:sz w:val="20"/>
          <w:szCs w:val="20"/>
        </w:rPr>
        <w:t xml:space="preserve"> </w:t>
      </w:r>
      <w:proofErr w:type="spellStart"/>
      <w:r>
        <w:rPr>
          <w:rFonts w:asciiTheme="majorBidi" w:hAnsiTheme="majorBidi" w:cstheme="majorBidi"/>
          <w:color w:val="000000" w:themeColor="text1"/>
          <w:sz w:val="20"/>
          <w:szCs w:val="20"/>
        </w:rPr>
        <w:t>Neurosci</w:t>
      </w:r>
      <w:proofErr w:type="spellEnd"/>
      <w:r>
        <w:rPr>
          <w:rFonts w:asciiTheme="majorBidi" w:hAnsiTheme="majorBidi" w:cstheme="majorBidi"/>
          <w:color w:val="000000" w:themeColor="text1"/>
          <w:sz w:val="20"/>
          <w:szCs w:val="20"/>
        </w:rPr>
        <w:t>. 2017;12(1):1.</w:t>
      </w:r>
    </w:p>
    <w:p w14:paraId="5A469FC3" w14:textId="07144C27" w:rsidR="007D14FF" w:rsidRDefault="00DE7B85" w:rsidP="00867F4A">
      <w:pPr>
        <w:pStyle w:val="ListParagraph"/>
        <w:numPr>
          <w:ilvl w:val="0"/>
          <w:numId w:val="5"/>
        </w:numPr>
        <w:shd w:val="clear" w:color="auto" w:fill="FFFFFF"/>
        <w:spacing w:after="0" w:line="240" w:lineRule="auto"/>
        <w:ind w:left="693" w:hangingChars="315" w:hanging="693"/>
        <w:jc w:val="both"/>
        <w:textAlignment w:val="top"/>
        <w:rPr>
          <w:rStyle w:val="cit"/>
          <w:rFonts w:asciiTheme="majorBidi" w:hAnsiTheme="majorBidi" w:cstheme="majorBidi"/>
          <w:color w:val="000000" w:themeColor="text1"/>
          <w:sz w:val="20"/>
          <w:szCs w:val="20"/>
        </w:rPr>
      </w:pPr>
      <w:hyperlink r:id="rId31" w:history="1">
        <w:r w:rsidR="00942FC3">
          <w:rPr>
            <w:rStyle w:val="Hyperlink"/>
            <w:rFonts w:asciiTheme="majorBidi" w:hAnsiTheme="majorBidi" w:cstheme="majorBidi"/>
            <w:color w:val="000000" w:themeColor="text1"/>
            <w:sz w:val="20"/>
            <w:szCs w:val="20"/>
            <w:u w:val="none"/>
          </w:rPr>
          <w:t>Natarajan</w:t>
        </w:r>
      </w:hyperlink>
      <w:r w:rsidR="00942FC3">
        <w:rPr>
          <w:rFonts w:asciiTheme="majorBidi" w:hAnsiTheme="majorBidi" w:cstheme="majorBidi"/>
          <w:color w:val="000000" w:themeColor="text1"/>
          <w:sz w:val="20"/>
          <w:szCs w:val="20"/>
        </w:rPr>
        <w:t xml:space="preserve"> G, </w:t>
      </w:r>
      <w:hyperlink r:id="rId32" w:history="1">
        <w:r w:rsidR="00942FC3">
          <w:rPr>
            <w:rStyle w:val="Hyperlink"/>
            <w:rFonts w:asciiTheme="majorBidi" w:hAnsiTheme="majorBidi" w:cstheme="majorBidi"/>
            <w:color w:val="000000" w:themeColor="text1"/>
            <w:sz w:val="20"/>
            <w:szCs w:val="20"/>
            <w:u w:val="none"/>
          </w:rPr>
          <w:t xml:space="preserve"> </w:t>
        </w:r>
        <w:proofErr w:type="spellStart"/>
        <w:r w:rsidR="00942FC3">
          <w:rPr>
            <w:rStyle w:val="Hyperlink"/>
            <w:rFonts w:asciiTheme="majorBidi" w:hAnsiTheme="majorBidi" w:cstheme="majorBidi"/>
            <w:color w:val="000000" w:themeColor="text1"/>
            <w:sz w:val="20"/>
            <w:szCs w:val="20"/>
            <w:u w:val="none"/>
          </w:rPr>
          <w:t>Laptook</w:t>
        </w:r>
        <w:proofErr w:type="spellEnd"/>
      </w:hyperlink>
      <w:r w:rsidR="00942FC3">
        <w:rPr>
          <w:rFonts w:asciiTheme="majorBidi" w:hAnsiTheme="majorBidi" w:cstheme="majorBidi"/>
          <w:color w:val="000000" w:themeColor="text1"/>
          <w:sz w:val="20"/>
          <w:szCs w:val="20"/>
        </w:rPr>
        <w:t xml:space="preserve"> A, </w:t>
      </w:r>
      <w:hyperlink r:id="rId33" w:history="1">
        <w:r w:rsidR="00942FC3">
          <w:rPr>
            <w:rStyle w:val="Hyperlink"/>
            <w:rFonts w:asciiTheme="majorBidi" w:hAnsiTheme="majorBidi" w:cstheme="majorBidi"/>
            <w:color w:val="000000" w:themeColor="text1"/>
            <w:sz w:val="20"/>
            <w:szCs w:val="20"/>
            <w:u w:val="none"/>
          </w:rPr>
          <w:t xml:space="preserve"> </w:t>
        </w:r>
        <w:proofErr w:type="spellStart"/>
        <w:r w:rsidR="00942FC3">
          <w:rPr>
            <w:rStyle w:val="Hyperlink"/>
            <w:rFonts w:asciiTheme="majorBidi" w:hAnsiTheme="majorBidi" w:cstheme="majorBidi"/>
            <w:color w:val="000000" w:themeColor="text1"/>
            <w:sz w:val="20"/>
            <w:szCs w:val="20"/>
            <w:u w:val="none"/>
          </w:rPr>
          <w:t>Shankaran</w:t>
        </w:r>
        <w:proofErr w:type="spellEnd"/>
      </w:hyperlink>
      <w:r w:rsidR="00942FC3">
        <w:rPr>
          <w:rFonts w:asciiTheme="majorBidi" w:hAnsiTheme="majorBidi" w:cstheme="majorBidi"/>
          <w:color w:val="000000" w:themeColor="text1"/>
          <w:sz w:val="20"/>
          <w:szCs w:val="20"/>
        </w:rPr>
        <w:t xml:space="preserve"> S. Therapeutic Hypothermia: How Can We Optimize This Therapy to Further Improve Outcomes?</w:t>
      </w:r>
      <w:r w:rsidR="00867F4A">
        <w:rPr>
          <w:rFonts w:asciiTheme="majorBidi" w:hAnsiTheme="majorBidi" w:cstheme="majorBidi"/>
          <w:color w:val="000000" w:themeColor="text1"/>
          <w:sz w:val="20"/>
          <w:szCs w:val="20"/>
        </w:rPr>
        <w:t xml:space="preserve"> </w:t>
      </w:r>
      <w:hyperlink r:id="rId34" w:tgtFrame="pmc_ext" w:history="1">
        <w:r w:rsidR="00942FC3">
          <w:rPr>
            <w:rStyle w:val="cit"/>
            <w:rFonts w:asciiTheme="majorBidi" w:hAnsiTheme="majorBidi" w:cstheme="majorBidi"/>
            <w:color w:val="000000" w:themeColor="text1"/>
            <w:sz w:val="20"/>
            <w:szCs w:val="20"/>
          </w:rPr>
          <w:t xml:space="preserve">Clin </w:t>
        </w:r>
        <w:proofErr w:type="spellStart"/>
        <w:r w:rsidR="00942FC3">
          <w:rPr>
            <w:rStyle w:val="cit"/>
            <w:rFonts w:asciiTheme="majorBidi" w:hAnsiTheme="majorBidi" w:cstheme="majorBidi"/>
            <w:color w:val="000000" w:themeColor="text1"/>
            <w:sz w:val="20"/>
            <w:szCs w:val="20"/>
          </w:rPr>
          <w:t>Perinatol</w:t>
        </w:r>
        <w:proofErr w:type="spellEnd"/>
        <w:r w:rsidR="00942FC3">
          <w:rPr>
            <w:rStyle w:val="cit"/>
            <w:rFonts w:asciiTheme="majorBidi" w:hAnsiTheme="majorBidi" w:cstheme="majorBidi"/>
            <w:color w:val="000000" w:themeColor="text1"/>
            <w:sz w:val="20"/>
            <w:szCs w:val="20"/>
          </w:rPr>
          <w:t>, 2018; 45(2): 241–255.</w:t>
        </w:r>
      </w:hyperlink>
    </w:p>
    <w:p w14:paraId="626BD587" w14:textId="77777777" w:rsidR="007D14FF" w:rsidRDefault="00942FC3" w:rsidP="00867F4A">
      <w:pPr>
        <w:pStyle w:val="Bibliography1"/>
        <w:numPr>
          <w:ilvl w:val="0"/>
          <w:numId w:val="5"/>
        </w:numPr>
        <w:tabs>
          <w:tab w:val="left" w:pos="426"/>
        </w:tabs>
        <w:spacing w:after="0" w:line="240" w:lineRule="auto"/>
        <w:ind w:left="630" w:hangingChars="315" w:hanging="630"/>
        <w:rPr>
          <w:rStyle w:val="cit"/>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Horn AR, Swingler GH, Myer L, Harrison MC, Linley LL, Nelson C, et al. Defining hypoxic ischemic encephalopathy in newborn infants: benchmarking in a South African population. J Perinat Med. 2013 Mar;41(2):211–7. </w:t>
      </w:r>
    </w:p>
    <w:p w14:paraId="5DEB8624" w14:textId="5D9A8CB7" w:rsidR="007D14FF" w:rsidRDefault="00DE7B85" w:rsidP="00867F4A">
      <w:pPr>
        <w:pStyle w:val="ListParagraph"/>
        <w:numPr>
          <w:ilvl w:val="0"/>
          <w:numId w:val="5"/>
        </w:numPr>
        <w:shd w:val="clear" w:color="auto" w:fill="FFFFFF"/>
        <w:spacing w:after="0" w:line="240" w:lineRule="auto"/>
        <w:ind w:left="693" w:hangingChars="315" w:hanging="693"/>
        <w:jc w:val="both"/>
        <w:rPr>
          <w:rFonts w:asciiTheme="majorBidi" w:hAnsiTheme="majorBidi" w:cstheme="majorBidi"/>
          <w:color w:val="000000" w:themeColor="text1"/>
          <w:sz w:val="20"/>
          <w:szCs w:val="20"/>
        </w:rPr>
      </w:pPr>
      <w:hyperlink r:id="rId35" w:history="1">
        <w:proofErr w:type="spellStart"/>
        <w:r w:rsidR="00942FC3">
          <w:rPr>
            <w:rStyle w:val="Hyperlink"/>
            <w:rFonts w:asciiTheme="majorBidi" w:hAnsiTheme="majorBidi" w:cstheme="majorBidi"/>
            <w:color w:val="000000" w:themeColor="text1"/>
            <w:sz w:val="20"/>
            <w:szCs w:val="20"/>
            <w:u w:val="none"/>
          </w:rPr>
          <w:t>Katoh</w:t>
        </w:r>
        <w:proofErr w:type="spellEnd"/>
        <w:r w:rsidR="00942FC3">
          <w:rPr>
            <w:rStyle w:val="Hyperlink"/>
            <w:rFonts w:asciiTheme="majorBidi" w:hAnsiTheme="majorBidi" w:cstheme="majorBidi"/>
            <w:color w:val="000000" w:themeColor="text1"/>
            <w:sz w:val="20"/>
            <w:szCs w:val="20"/>
            <w:u w:val="none"/>
          </w:rPr>
          <w:t xml:space="preserve"> Y</w:t>
        </w:r>
      </w:hyperlink>
      <w:r w:rsidR="00942FC3">
        <w:rPr>
          <w:rFonts w:asciiTheme="majorBidi" w:hAnsiTheme="majorBidi" w:cstheme="majorBidi"/>
          <w:color w:val="000000" w:themeColor="text1"/>
          <w:sz w:val="20"/>
          <w:szCs w:val="20"/>
        </w:rPr>
        <w:t>, </w:t>
      </w:r>
      <w:proofErr w:type="spellStart"/>
      <w:r>
        <w:fldChar w:fldCharType="begin"/>
      </w:r>
      <w:r>
        <w:instrText xml:space="preserve"> HYPERLINK "https://www.ncbi.nlm.nih.g</w:instrText>
      </w:r>
      <w:r>
        <w:instrText xml:space="preserve">ov/pubmed/?term=Katoh%20M%5BAuthor%5D&amp;cauthor=true&amp;cauthor_uid=16077958" </w:instrText>
      </w:r>
      <w:r>
        <w:fldChar w:fldCharType="separate"/>
      </w:r>
      <w:r w:rsidR="00942FC3">
        <w:rPr>
          <w:rStyle w:val="highlight"/>
          <w:rFonts w:asciiTheme="majorBidi" w:hAnsiTheme="majorBidi" w:cstheme="majorBidi"/>
          <w:color w:val="000000" w:themeColor="text1"/>
          <w:sz w:val="20"/>
          <w:szCs w:val="20"/>
        </w:rPr>
        <w:t>Katoh</w:t>
      </w:r>
      <w:proofErr w:type="spellEnd"/>
      <w:r w:rsidR="00942FC3">
        <w:rPr>
          <w:rStyle w:val="highlight"/>
          <w:rFonts w:asciiTheme="majorBidi" w:hAnsiTheme="majorBidi" w:cstheme="majorBidi"/>
          <w:color w:val="000000" w:themeColor="text1"/>
          <w:sz w:val="20"/>
          <w:szCs w:val="20"/>
        </w:rPr>
        <w:t xml:space="preserve"> </w:t>
      </w:r>
      <w:proofErr w:type="spellStart"/>
      <w:r w:rsidR="00942FC3">
        <w:rPr>
          <w:rStyle w:val="highlight"/>
          <w:rFonts w:asciiTheme="majorBidi" w:hAnsiTheme="majorBidi" w:cstheme="majorBidi"/>
          <w:color w:val="000000" w:themeColor="text1"/>
          <w:sz w:val="20"/>
          <w:szCs w:val="20"/>
        </w:rPr>
        <w:t>M</w:t>
      </w:r>
      <w:r>
        <w:rPr>
          <w:rStyle w:val="highlight"/>
          <w:rFonts w:asciiTheme="majorBidi" w:hAnsiTheme="majorBidi" w:cstheme="majorBidi"/>
          <w:color w:val="000000" w:themeColor="text1"/>
          <w:sz w:val="20"/>
          <w:szCs w:val="20"/>
        </w:rPr>
        <w:fldChar w:fldCharType="end"/>
      </w:r>
      <w:r w:rsidR="00942FC3">
        <w:rPr>
          <w:rFonts w:asciiTheme="majorBidi" w:hAnsiTheme="majorBidi" w:cstheme="majorBidi"/>
          <w:color w:val="000000" w:themeColor="text1"/>
          <w:sz w:val="20"/>
          <w:szCs w:val="20"/>
        </w:rPr>
        <w:t>.</w:t>
      </w:r>
      <w:r w:rsidR="00942FC3">
        <w:rPr>
          <w:rStyle w:val="highlight"/>
          <w:rFonts w:asciiTheme="majorBidi" w:hAnsiTheme="majorBidi" w:cstheme="majorBidi"/>
          <w:color w:val="000000" w:themeColor="text1"/>
          <w:sz w:val="20"/>
          <w:szCs w:val="20"/>
        </w:rPr>
        <w:t>Comparative</w:t>
      </w:r>
      <w:proofErr w:type="spellEnd"/>
      <w:r w:rsidR="00942FC3">
        <w:rPr>
          <w:rStyle w:val="highlight"/>
          <w:rFonts w:asciiTheme="majorBidi" w:hAnsiTheme="majorBidi" w:cstheme="majorBidi"/>
          <w:color w:val="000000" w:themeColor="text1"/>
          <w:sz w:val="20"/>
          <w:szCs w:val="20"/>
        </w:rPr>
        <w:t xml:space="preserve"> genomics</w:t>
      </w:r>
      <w:r w:rsidR="00942FC3">
        <w:rPr>
          <w:rFonts w:asciiTheme="majorBidi" w:hAnsiTheme="majorBidi" w:cstheme="majorBidi"/>
          <w:color w:val="000000" w:themeColor="text1"/>
          <w:sz w:val="20"/>
          <w:szCs w:val="20"/>
        </w:rPr>
        <w:t xml:space="preserve"> on DKK2 and DKK4 orthologs. </w:t>
      </w:r>
      <w:hyperlink r:id="rId36" w:tooltip="International journal of molecular medicine." w:history="1">
        <w:r w:rsidR="00942FC3">
          <w:rPr>
            <w:rStyle w:val="Hyperlink"/>
            <w:rFonts w:asciiTheme="majorBidi" w:hAnsiTheme="majorBidi" w:cstheme="majorBidi"/>
            <w:color w:val="000000" w:themeColor="text1"/>
            <w:sz w:val="20"/>
            <w:szCs w:val="20"/>
            <w:u w:val="none"/>
          </w:rPr>
          <w:t>Int J Mol Med</w:t>
        </w:r>
        <w:r w:rsidR="00867F4A">
          <w:rPr>
            <w:rStyle w:val="Hyperlink"/>
            <w:rFonts w:asciiTheme="majorBidi" w:hAnsiTheme="majorBidi" w:cstheme="majorBidi"/>
            <w:color w:val="000000" w:themeColor="text1"/>
            <w:sz w:val="20"/>
            <w:szCs w:val="20"/>
            <w:u w:val="none"/>
          </w:rPr>
          <w:t xml:space="preserve"> </w:t>
        </w:r>
      </w:hyperlink>
      <w:r w:rsidR="00867F4A">
        <w:rPr>
          <w:rStyle w:val="Hyperlink"/>
          <w:rFonts w:asciiTheme="majorBidi" w:hAnsiTheme="majorBidi" w:cstheme="majorBidi"/>
          <w:color w:val="000000" w:themeColor="text1"/>
          <w:sz w:val="20"/>
          <w:szCs w:val="20"/>
          <w:u w:val="none"/>
        </w:rPr>
        <w:t xml:space="preserve"> </w:t>
      </w:r>
      <w:r w:rsidR="00942FC3">
        <w:rPr>
          <w:rStyle w:val="highlight"/>
          <w:rFonts w:asciiTheme="majorBidi" w:hAnsiTheme="majorBidi" w:cstheme="majorBidi"/>
          <w:color w:val="000000" w:themeColor="text1"/>
          <w:sz w:val="20"/>
          <w:szCs w:val="20"/>
        </w:rPr>
        <w:t>2005</w:t>
      </w:r>
      <w:r w:rsidR="00942FC3">
        <w:rPr>
          <w:rFonts w:asciiTheme="majorBidi" w:hAnsiTheme="majorBidi" w:cstheme="majorBidi"/>
          <w:color w:val="000000" w:themeColor="text1"/>
          <w:sz w:val="20"/>
          <w:szCs w:val="20"/>
        </w:rPr>
        <w:t>; 16(3):477-481.</w:t>
      </w:r>
    </w:p>
    <w:p w14:paraId="2F85F4B6" w14:textId="77777777" w:rsidR="007D14FF" w:rsidRDefault="00942FC3" w:rsidP="00867F4A">
      <w:pPr>
        <w:pStyle w:val="desc"/>
        <w:numPr>
          <w:ilvl w:val="0"/>
          <w:numId w:val="5"/>
        </w:numPr>
        <w:shd w:val="clear" w:color="auto" w:fill="FFFFFF"/>
        <w:spacing w:before="0" w:beforeAutospacing="0" w:after="0" w:afterAutospacing="0"/>
        <w:ind w:left="630" w:hangingChars="315" w:hanging="630"/>
        <w:jc w:val="both"/>
        <w:rPr>
          <w:rFonts w:asciiTheme="majorBidi" w:hAnsiTheme="majorBidi" w:cstheme="majorBidi"/>
          <w:color w:val="000000" w:themeColor="text1"/>
          <w:sz w:val="20"/>
          <w:szCs w:val="20"/>
        </w:rPr>
      </w:pPr>
      <w:proofErr w:type="spellStart"/>
      <w:r>
        <w:rPr>
          <w:rFonts w:asciiTheme="majorBidi" w:hAnsiTheme="majorBidi" w:cstheme="majorBidi"/>
          <w:color w:val="000000" w:themeColor="text1"/>
          <w:sz w:val="20"/>
          <w:szCs w:val="20"/>
        </w:rPr>
        <w:t>Ogoshi</w:t>
      </w:r>
      <w:proofErr w:type="spellEnd"/>
      <w:r>
        <w:rPr>
          <w:rFonts w:asciiTheme="majorBidi" w:hAnsiTheme="majorBidi" w:cstheme="majorBidi"/>
          <w:color w:val="000000" w:themeColor="text1"/>
          <w:sz w:val="20"/>
          <w:szCs w:val="20"/>
        </w:rPr>
        <w:t xml:space="preserve"> K, </w:t>
      </w:r>
      <w:proofErr w:type="spellStart"/>
      <w:r>
        <w:rPr>
          <w:rFonts w:asciiTheme="majorBidi" w:hAnsiTheme="majorBidi" w:cstheme="majorBidi"/>
          <w:color w:val="000000" w:themeColor="text1"/>
          <w:sz w:val="20"/>
          <w:szCs w:val="20"/>
        </w:rPr>
        <w:t>Kasamatsu</w:t>
      </w:r>
      <w:proofErr w:type="spellEnd"/>
      <w:r>
        <w:rPr>
          <w:rFonts w:asciiTheme="majorBidi" w:hAnsiTheme="majorBidi" w:cstheme="majorBidi"/>
          <w:color w:val="000000" w:themeColor="text1"/>
          <w:sz w:val="20"/>
          <w:szCs w:val="20"/>
        </w:rPr>
        <w:t xml:space="preserve"> A, </w:t>
      </w:r>
      <w:proofErr w:type="spellStart"/>
      <w:r>
        <w:rPr>
          <w:rFonts w:asciiTheme="majorBidi" w:hAnsiTheme="majorBidi" w:cstheme="majorBidi"/>
          <w:color w:val="000000" w:themeColor="text1"/>
          <w:sz w:val="20"/>
          <w:szCs w:val="20"/>
        </w:rPr>
        <w:t>Iyoda</w:t>
      </w:r>
      <w:proofErr w:type="spellEnd"/>
      <w:r>
        <w:rPr>
          <w:rFonts w:asciiTheme="majorBidi" w:hAnsiTheme="majorBidi" w:cstheme="majorBidi"/>
          <w:color w:val="000000" w:themeColor="text1"/>
          <w:sz w:val="20"/>
          <w:szCs w:val="20"/>
        </w:rPr>
        <w:t xml:space="preserve"> M, Sakuma K, </w:t>
      </w:r>
      <w:proofErr w:type="spellStart"/>
      <w:r>
        <w:rPr>
          <w:rFonts w:asciiTheme="majorBidi" w:hAnsiTheme="majorBidi" w:cstheme="majorBidi"/>
          <w:color w:val="000000" w:themeColor="text1"/>
          <w:sz w:val="20"/>
          <w:szCs w:val="20"/>
        </w:rPr>
        <w:t>Yamatoji</w:t>
      </w:r>
      <w:proofErr w:type="spellEnd"/>
      <w:r>
        <w:rPr>
          <w:rFonts w:asciiTheme="majorBidi" w:hAnsiTheme="majorBidi" w:cstheme="majorBidi"/>
          <w:color w:val="000000" w:themeColor="text1"/>
          <w:sz w:val="20"/>
          <w:szCs w:val="20"/>
        </w:rPr>
        <w:t xml:space="preserve"> M, Sakamoto Y, </w:t>
      </w:r>
      <w:proofErr w:type="spellStart"/>
      <w:r>
        <w:rPr>
          <w:rFonts w:asciiTheme="majorBidi" w:hAnsiTheme="majorBidi" w:cstheme="majorBidi"/>
          <w:color w:val="000000" w:themeColor="text1"/>
          <w:sz w:val="20"/>
          <w:szCs w:val="20"/>
        </w:rPr>
        <w:t>Ogawara</w:t>
      </w:r>
      <w:proofErr w:type="spellEnd"/>
      <w:r>
        <w:rPr>
          <w:rFonts w:asciiTheme="majorBidi" w:hAnsiTheme="majorBidi" w:cstheme="majorBidi"/>
          <w:color w:val="000000" w:themeColor="text1"/>
          <w:sz w:val="20"/>
          <w:szCs w:val="20"/>
        </w:rPr>
        <w:t xml:space="preserve"> K, </w:t>
      </w:r>
      <w:proofErr w:type="spellStart"/>
      <w:r>
        <w:rPr>
          <w:rFonts w:asciiTheme="majorBidi" w:hAnsiTheme="majorBidi" w:cstheme="majorBidi"/>
          <w:color w:val="000000" w:themeColor="text1"/>
          <w:sz w:val="20"/>
          <w:szCs w:val="20"/>
        </w:rPr>
        <w:t>Shiiba</w:t>
      </w:r>
      <w:proofErr w:type="spellEnd"/>
      <w:r>
        <w:rPr>
          <w:rFonts w:asciiTheme="majorBidi" w:hAnsiTheme="majorBidi" w:cstheme="majorBidi"/>
          <w:color w:val="000000" w:themeColor="text1"/>
          <w:sz w:val="20"/>
          <w:szCs w:val="20"/>
        </w:rPr>
        <w:t xml:space="preserve"> M, </w:t>
      </w:r>
      <w:proofErr w:type="spellStart"/>
      <w:r>
        <w:rPr>
          <w:rFonts w:asciiTheme="majorBidi" w:hAnsiTheme="majorBidi" w:cstheme="majorBidi"/>
          <w:color w:val="000000" w:themeColor="text1"/>
          <w:sz w:val="20"/>
          <w:szCs w:val="20"/>
        </w:rPr>
        <w:t>Tanzawa</w:t>
      </w:r>
      <w:proofErr w:type="spellEnd"/>
      <w:r>
        <w:rPr>
          <w:rFonts w:asciiTheme="majorBidi" w:hAnsiTheme="majorBidi" w:cstheme="majorBidi"/>
          <w:color w:val="000000" w:themeColor="text1"/>
          <w:sz w:val="20"/>
          <w:szCs w:val="20"/>
        </w:rPr>
        <w:t xml:space="preserve"> H, </w:t>
      </w:r>
      <w:proofErr w:type="spellStart"/>
      <w:r>
        <w:rPr>
          <w:rFonts w:asciiTheme="majorBidi" w:hAnsiTheme="majorBidi" w:cstheme="majorBidi"/>
          <w:color w:val="000000" w:themeColor="text1"/>
          <w:sz w:val="20"/>
          <w:szCs w:val="20"/>
        </w:rPr>
        <w:t>Uzawa</w:t>
      </w:r>
      <w:proofErr w:type="spellEnd"/>
      <w:r>
        <w:rPr>
          <w:rFonts w:asciiTheme="majorBidi" w:hAnsiTheme="majorBidi" w:cstheme="majorBidi"/>
          <w:color w:val="000000" w:themeColor="text1"/>
          <w:sz w:val="20"/>
          <w:szCs w:val="20"/>
        </w:rPr>
        <w:t xml:space="preserve"> K. </w:t>
      </w:r>
      <w:hyperlink r:id="rId37" w:history="1">
        <w:r>
          <w:rPr>
            <w:rStyle w:val="Hyperlink"/>
            <w:rFonts w:asciiTheme="majorBidi" w:eastAsiaTheme="majorEastAsia" w:hAnsiTheme="majorBidi" w:cstheme="majorBidi"/>
            <w:color w:val="000000" w:themeColor="text1"/>
            <w:sz w:val="20"/>
            <w:szCs w:val="20"/>
            <w:u w:val="none"/>
          </w:rPr>
          <w:t>Dickkopf-1 in human oral cancer.</w:t>
        </w:r>
      </w:hyperlink>
      <w:r>
        <w:rPr>
          <w:rFonts w:asciiTheme="majorBidi" w:hAnsiTheme="majorBidi" w:cstheme="majorBidi"/>
          <w:color w:val="000000" w:themeColor="text1"/>
          <w:sz w:val="20"/>
          <w:szCs w:val="20"/>
        </w:rPr>
        <w:t xml:space="preserve"> </w:t>
      </w:r>
      <w:r>
        <w:rPr>
          <w:rStyle w:val="jrnl"/>
          <w:rFonts w:asciiTheme="majorBidi" w:hAnsiTheme="majorBidi" w:cstheme="majorBidi"/>
          <w:color w:val="000000" w:themeColor="text1"/>
          <w:sz w:val="20"/>
          <w:szCs w:val="20"/>
        </w:rPr>
        <w:t>Int J Oncol</w:t>
      </w:r>
      <w:r>
        <w:rPr>
          <w:rFonts w:asciiTheme="majorBidi" w:hAnsiTheme="majorBidi" w:cstheme="majorBidi"/>
          <w:color w:val="000000" w:themeColor="text1"/>
          <w:sz w:val="20"/>
          <w:szCs w:val="20"/>
        </w:rPr>
        <w:t xml:space="preserve">, 2011; 39(2):329-336. </w:t>
      </w:r>
    </w:p>
    <w:p w14:paraId="4109B798" w14:textId="269C34D9" w:rsidR="007D14FF" w:rsidRDefault="00DE7B85" w:rsidP="00867F4A">
      <w:pPr>
        <w:pStyle w:val="ListParagraph"/>
        <w:numPr>
          <w:ilvl w:val="0"/>
          <w:numId w:val="5"/>
        </w:numPr>
        <w:shd w:val="clear" w:color="auto" w:fill="FFFFFF"/>
        <w:spacing w:after="0" w:line="240" w:lineRule="auto"/>
        <w:ind w:left="693" w:hangingChars="315" w:hanging="693"/>
        <w:jc w:val="both"/>
        <w:rPr>
          <w:rFonts w:asciiTheme="majorBidi" w:hAnsiTheme="majorBidi" w:cstheme="majorBidi"/>
          <w:color w:val="000000" w:themeColor="text1"/>
          <w:sz w:val="20"/>
          <w:szCs w:val="20"/>
        </w:rPr>
      </w:pPr>
      <w:hyperlink r:id="rId38" w:history="1">
        <w:proofErr w:type="spellStart"/>
        <w:r w:rsidR="00942FC3">
          <w:rPr>
            <w:rStyle w:val="highlight"/>
            <w:rFonts w:asciiTheme="majorBidi" w:hAnsiTheme="majorBidi" w:cstheme="majorBidi"/>
            <w:color w:val="000000" w:themeColor="text1"/>
            <w:sz w:val="20"/>
            <w:szCs w:val="20"/>
          </w:rPr>
          <w:t>Ahn</w:t>
        </w:r>
        <w:proofErr w:type="spellEnd"/>
        <w:r w:rsidR="00942FC3">
          <w:rPr>
            <w:rStyle w:val="highlight"/>
            <w:rFonts w:asciiTheme="majorBidi" w:hAnsiTheme="majorBidi" w:cstheme="majorBidi"/>
            <w:color w:val="000000" w:themeColor="text1"/>
            <w:sz w:val="20"/>
            <w:szCs w:val="20"/>
          </w:rPr>
          <w:t xml:space="preserve"> VE</w:t>
        </w:r>
      </w:hyperlink>
      <w:r w:rsidR="00942FC3">
        <w:rPr>
          <w:rFonts w:asciiTheme="majorBidi" w:hAnsiTheme="majorBidi" w:cstheme="majorBidi"/>
          <w:color w:val="000000" w:themeColor="text1"/>
          <w:sz w:val="20"/>
          <w:szCs w:val="20"/>
        </w:rPr>
        <w:t>, </w:t>
      </w:r>
      <w:hyperlink r:id="rId39" w:history="1">
        <w:r w:rsidR="00942FC3">
          <w:rPr>
            <w:rStyle w:val="Hyperlink"/>
            <w:rFonts w:asciiTheme="majorBidi" w:hAnsiTheme="majorBidi" w:cstheme="majorBidi"/>
            <w:color w:val="000000" w:themeColor="text1"/>
            <w:sz w:val="20"/>
            <w:szCs w:val="20"/>
            <w:u w:val="none"/>
          </w:rPr>
          <w:t>Chu ML</w:t>
        </w:r>
      </w:hyperlink>
      <w:r w:rsidR="00942FC3">
        <w:rPr>
          <w:rFonts w:asciiTheme="majorBidi" w:hAnsiTheme="majorBidi" w:cstheme="majorBidi"/>
          <w:color w:val="000000" w:themeColor="text1"/>
          <w:sz w:val="20"/>
          <w:szCs w:val="20"/>
        </w:rPr>
        <w:t>, </w:t>
      </w:r>
      <w:hyperlink r:id="rId40" w:history="1">
        <w:r w:rsidR="00942FC3">
          <w:rPr>
            <w:rStyle w:val="Hyperlink"/>
            <w:rFonts w:asciiTheme="majorBidi" w:hAnsiTheme="majorBidi" w:cstheme="majorBidi"/>
            <w:color w:val="000000" w:themeColor="text1"/>
            <w:sz w:val="20"/>
            <w:szCs w:val="20"/>
            <w:u w:val="none"/>
          </w:rPr>
          <w:t>Choi HJ</w:t>
        </w:r>
      </w:hyperlink>
      <w:r w:rsidR="00942FC3">
        <w:rPr>
          <w:rFonts w:asciiTheme="majorBidi" w:hAnsiTheme="majorBidi" w:cstheme="majorBidi"/>
          <w:color w:val="000000" w:themeColor="text1"/>
          <w:sz w:val="20"/>
          <w:szCs w:val="20"/>
        </w:rPr>
        <w:t>, </w:t>
      </w:r>
      <w:hyperlink r:id="rId41" w:history="1">
        <w:r w:rsidR="00942FC3">
          <w:rPr>
            <w:rStyle w:val="Hyperlink"/>
            <w:rFonts w:asciiTheme="majorBidi" w:hAnsiTheme="majorBidi" w:cstheme="majorBidi"/>
            <w:color w:val="000000" w:themeColor="text1"/>
            <w:sz w:val="20"/>
            <w:szCs w:val="20"/>
            <w:u w:val="none"/>
          </w:rPr>
          <w:t>Tran D</w:t>
        </w:r>
      </w:hyperlink>
      <w:r w:rsidR="00942FC3">
        <w:rPr>
          <w:rFonts w:asciiTheme="majorBidi" w:hAnsiTheme="majorBidi" w:cstheme="majorBidi"/>
          <w:color w:val="000000" w:themeColor="text1"/>
          <w:sz w:val="20"/>
          <w:szCs w:val="20"/>
        </w:rPr>
        <w:t>, </w:t>
      </w:r>
      <w:hyperlink r:id="rId42" w:history="1">
        <w:r w:rsidR="00942FC3">
          <w:rPr>
            <w:rStyle w:val="Hyperlink"/>
            <w:rFonts w:asciiTheme="majorBidi" w:hAnsiTheme="majorBidi" w:cstheme="majorBidi"/>
            <w:color w:val="000000" w:themeColor="text1"/>
            <w:sz w:val="20"/>
            <w:szCs w:val="20"/>
            <w:u w:val="none"/>
          </w:rPr>
          <w:t>Abo A</w:t>
        </w:r>
      </w:hyperlink>
      <w:r w:rsidR="00867F4A">
        <w:rPr>
          <w:rStyle w:val="Hyperlink"/>
          <w:rFonts w:asciiTheme="majorBidi" w:hAnsiTheme="majorBidi" w:cstheme="majorBidi"/>
          <w:color w:val="000000" w:themeColor="text1"/>
          <w:sz w:val="20"/>
          <w:szCs w:val="20"/>
          <w:u w:val="none"/>
        </w:rPr>
        <w:t xml:space="preserve">  </w:t>
      </w:r>
      <w:hyperlink r:id="rId43" w:history="1">
        <w:r w:rsidR="00942FC3">
          <w:rPr>
            <w:rStyle w:val="Hyperlink"/>
            <w:rFonts w:asciiTheme="majorBidi" w:hAnsiTheme="majorBidi" w:cstheme="majorBidi"/>
            <w:color w:val="000000" w:themeColor="text1"/>
            <w:sz w:val="20"/>
            <w:szCs w:val="20"/>
            <w:u w:val="none"/>
          </w:rPr>
          <w:t>Weis WI</w:t>
        </w:r>
      </w:hyperlink>
      <w:r w:rsidR="00942FC3">
        <w:rPr>
          <w:rFonts w:asciiTheme="majorBidi" w:hAnsiTheme="majorBidi" w:cstheme="majorBidi"/>
          <w:color w:val="000000" w:themeColor="text1"/>
          <w:sz w:val="20"/>
          <w:szCs w:val="20"/>
        </w:rPr>
        <w:t xml:space="preserve">. Structural basis of </w:t>
      </w:r>
      <w:proofErr w:type="spellStart"/>
      <w:r w:rsidR="00942FC3">
        <w:rPr>
          <w:rFonts w:asciiTheme="majorBidi" w:hAnsiTheme="majorBidi" w:cstheme="majorBidi"/>
          <w:color w:val="000000" w:themeColor="text1"/>
          <w:sz w:val="20"/>
          <w:szCs w:val="20"/>
        </w:rPr>
        <w:t>Wnt</w:t>
      </w:r>
      <w:proofErr w:type="spellEnd"/>
      <w:r w:rsidR="00942FC3">
        <w:rPr>
          <w:rFonts w:asciiTheme="majorBidi" w:hAnsiTheme="majorBidi" w:cstheme="majorBidi"/>
          <w:color w:val="000000" w:themeColor="text1"/>
          <w:sz w:val="20"/>
          <w:szCs w:val="20"/>
        </w:rPr>
        <w:t xml:space="preserve"> signaling inhibition by </w:t>
      </w:r>
      <w:proofErr w:type="spellStart"/>
      <w:r w:rsidR="00942FC3">
        <w:rPr>
          <w:rFonts w:asciiTheme="majorBidi" w:hAnsiTheme="majorBidi" w:cstheme="majorBidi"/>
          <w:color w:val="000000" w:themeColor="text1"/>
          <w:sz w:val="20"/>
          <w:szCs w:val="20"/>
        </w:rPr>
        <w:t>Dickkopf</w:t>
      </w:r>
      <w:proofErr w:type="spellEnd"/>
      <w:r w:rsidR="00942FC3">
        <w:rPr>
          <w:rFonts w:asciiTheme="majorBidi" w:hAnsiTheme="majorBidi" w:cstheme="majorBidi"/>
          <w:color w:val="000000" w:themeColor="text1"/>
          <w:sz w:val="20"/>
          <w:szCs w:val="20"/>
        </w:rPr>
        <w:t xml:space="preserve"> binding to LRP5/6. </w:t>
      </w:r>
      <w:hyperlink r:id="rId44" w:tooltip="Developmental cell." w:history="1">
        <w:r w:rsidR="00942FC3">
          <w:rPr>
            <w:rStyle w:val="Hyperlink"/>
            <w:rFonts w:asciiTheme="majorBidi" w:hAnsiTheme="majorBidi" w:cstheme="majorBidi"/>
            <w:color w:val="000000" w:themeColor="text1"/>
            <w:sz w:val="20"/>
            <w:szCs w:val="20"/>
            <w:u w:val="none"/>
          </w:rPr>
          <w:t>Dev Cell,</w:t>
        </w:r>
      </w:hyperlink>
      <w:r w:rsidR="00942FC3">
        <w:rPr>
          <w:rFonts w:asciiTheme="majorBidi" w:hAnsiTheme="majorBidi" w:cstheme="majorBidi"/>
          <w:color w:val="000000" w:themeColor="text1"/>
          <w:sz w:val="20"/>
          <w:szCs w:val="20"/>
        </w:rPr>
        <w:t> </w:t>
      </w:r>
      <w:r w:rsidR="00942FC3">
        <w:rPr>
          <w:rStyle w:val="highlight"/>
          <w:rFonts w:asciiTheme="majorBidi" w:hAnsiTheme="majorBidi" w:cstheme="majorBidi"/>
          <w:color w:val="000000" w:themeColor="text1"/>
          <w:sz w:val="20"/>
          <w:szCs w:val="20"/>
        </w:rPr>
        <w:t>2011</w:t>
      </w:r>
      <w:r w:rsidR="00942FC3">
        <w:rPr>
          <w:rFonts w:asciiTheme="majorBidi" w:hAnsiTheme="majorBidi" w:cstheme="majorBidi"/>
          <w:color w:val="000000" w:themeColor="text1"/>
          <w:sz w:val="20"/>
          <w:szCs w:val="20"/>
        </w:rPr>
        <w:t xml:space="preserve">; 21(5):862-873. </w:t>
      </w:r>
    </w:p>
    <w:p w14:paraId="2CD51504" w14:textId="77777777" w:rsidR="007D14FF" w:rsidRDefault="00942FC3" w:rsidP="00867F4A">
      <w:pPr>
        <w:pStyle w:val="Bibliography1"/>
        <w:numPr>
          <w:ilvl w:val="0"/>
          <w:numId w:val="5"/>
        </w:numPr>
        <w:tabs>
          <w:tab w:val="left" w:pos="426"/>
        </w:tabs>
        <w:spacing w:after="0" w:line="240" w:lineRule="auto"/>
        <w:ind w:left="630" w:hangingChars="315" w:hanging="630"/>
        <w:rPr>
          <w:rFonts w:asciiTheme="majorBidi" w:hAnsiTheme="majorBidi" w:cstheme="majorBidi"/>
          <w:color w:val="000000" w:themeColor="text1"/>
          <w:sz w:val="20"/>
          <w:szCs w:val="20"/>
        </w:rPr>
      </w:pPr>
      <w:proofErr w:type="spellStart"/>
      <w:r>
        <w:rPr>
          <w:rFonts w:asciiTheme="majorBidi" w:hAnsiTheme="majorBidi" w:cstheme="majorBidi"/>
          <w:color w:val="000000" w:themeColor="text1"/>
          <w:sz w:val="20"/>
          <w:szCs w:val="20"/>
        </w:rPr>
        <w:t>Munji</w:t>
      </w:r>
      <w:proofErr w:type="spellEnd"/>
      <w:r>
        <w:rPr>
          <w:rFonts w:asciiTheme="majorBidi" w:hAnsiTheme="majorBidi" w:cstheme="majorBidi"/>
          <w:color w:val="000000" w:themeColor="text1"/>
          <w:sz w:val="20"/>
          <w:szCs w:val="20"/>
        </w:rPr>
        <w:t xml:space="preserve"> RN, Choe Y, Li G, </w:t>
      </w:r>
      <w:proofErr w:type="spellStart"/>
      <w:r>
        <w:rPr>
          <w:rFonts w:asciiTheme="majorBidi" w:hAnsiTheme="majorBidi" w:cstheme="majorBidi"/>
          <w:color w:val="000000" w:themeColor="text1"/>
          <w:sz w:val="20"/>
          <w:szCs w:val="20"/>
        </w:rPr>
        <w:t>Siegenthaler</w:t>
      </w:r>
      <w:proofErr w:type="spellEnd"/>
      <w:r>
        <w:rPr>
          <w:rFonts w:asciiTheme="majorBidi" w:hAnsiTheme="majorBidi" w:cstheme="majorBidi"/>
          <w:color w:val="000000" w:themeColor="text1"/>
          <w:sz w:val="20"/>
          <w:szCs w:val="20"/>
        </w:rPr>
        <w:t xml:space="preserve"> JA, Pleasure SJ. </w:t>
      </w:r>
      <w:proofErr w:type="spellStart"/>
      <w:r>
        <w:rPr>
          <w:rFonts w:asciiTheme="majorBidi" w:hAnsiTheme="majorBidi" w:cstheme="majorBidi"/>
          <w:color w:val="000000" w:themeColor="text1"/>
          <w:sz w:val="20"/>
          <w:szCs w:val="20"/>
        </w:rPr>
        <w:t>Wnt</w:t>
      </w:r>
      <w:proofErr w:type="spellEnd"/>
      <w:r>
        <w:rPr>
          <w:rFonts w:asciiTheme="majorBidi" w:hAnsiTheme="majorBidi" w:cstheme="majorBidi"/>
          <w:color w:val="000000" w:themeColor="text1"/>
          <w:sz w:val="20"/>
          <w:szCs w:val="20"/>
        </w:rPr>
        <w:t xml:space="preserve"> Signaling Regulates Neuronal Differentiation of Cortical Intermediate Progenitors. Journal of Neuroscience. 2011 Feb 2;31(5):1676–87. </w:t>
      </w:r>
    </w:p>
    <w:p w14:paraId="05940948" w14:textId="77777777" w:rsidR="007D14FF" w:rsidRDefault="00942FC3" w:rsidP="00867F4A">
      <w:pPr>
        <w:pStyle w:val="desc"/>
        <w:numPr>
          <w:ilvl w:val="0"/>
          <w:numId w:val="5"/>
        </w:numPr>
        <w:shd w:val="clear" w:color="auto" w:fill="FFFFFF"/>
        <w:spacing w:before="0" w:beforeAutospacing="0" w:after="0" w:afterAutospacing="0"/>
        <w:ind w:left="630" w:hangingChars="315" w:hanging="630"/>
        <w:jc w:val="both"/>
        <w:rPr>
          <w:rFonts w:asciiTheme="majorBidi" w:hAnsiTheme="majorBidi" w:cstheme="majorBidi"/>
          <w:color w:val="000000" w:themeColor="text1"/>
          <w:sz w:val="20"/>
          <w:szCs w:val="20"/>
        </w:rPr>
      </w:pPr>
      <w:proofErr w:type="spellStart"/>
      <w:r>
        <w:rPr>
          <w:rFonts w:asciiTheme="majorBidi" w:hAnsiTheme="majorBidi" w:cstheme="majorBidi"/>
          <w:color w:val="000000" w:themeColor="text1"/>
          <w:sz w:val="20"/>
          <w:szCs w:val="20"/>
        </w:rPr>
        <w:t>Rosi</w:t>
      </w:r>
      <w:proofErr w:type="spellEnd"/>
      <w:r>
        <w:rPr>
          <w:rFonts w:asciiTheme="majorBidi" w:hAnsiTheme="majorBidi" w:cstheme="majorBidi"/>
          <w:color w:val="000000" w:themeColor="text1"/>
          <w:sz w:val="20"/>
          <w:szCs w:val="20"/>
        </w:rPr>
        <w:t xml:space="preserve"> MC, </w:t>
      </w:r>
      <w:proofErr w:type="spellStart"/>
      <w:r>
        <w:rPr>
          <w:rFonts w:asciiTheme="majorBidi" w:hAnsiTheme="majorBidi" w:cstheme="majorBidi"/>
          <w:color w:val="000000" w:themeColor="text1"/>
          <w:sz w:val="20"/>
          <w:szCs w:val="20"/>
        </w:rPr>
        <w:t>Luccarini</w:t>
      </w:r>
      <w:proofErr w:type="spellEnd"/>
      <w:r>
        <w:rPr>
          <w:rFonts w:asciiTheme="majorBidi" w:hAnsiTheme="majorBidi" w:cstheme="majorBidi"/>
          <w:color w:val="000000" w:themeColor="text1"/>
          <w:sz w:val="20"/>
          <w:szCs w:val="20"/>
        </w:rPr>
        <w:t xml:space="preserve"> I, </w:t>
      </w:r>
      <w:proofErr w:type="spellStart"/>
      <w:r>
        <w:rPr>
          <w:rFonts w:asciiTheme="majorBidi" w:hAnsiTheme="majorBidi" w:cstheme="majorBidi"/>
          <w:color w:val="000000" w:themeColor="text1"/>
          <w:sz w:val="20"/>
          <w:szCs w:val="20"/>
        </w:rPr>
        <w:t>Grossi</w:t>
      </w:r>
      <w:proofErr w:type="spellEnd"/>
      <w:r>
        <w:rPr>
          <w:rFonts w:asciiTheme="majorBidi" w:hAnsiTheme="majorBidi" w:cstheme="majorBidi"/>
          <w:color w:val="000000" w:themeColor="text1"/>
          <w:sz w:val="20"/>
          <w:szCs w:val="20"/>
        </w:rPr>
        <w:t xml:space="preserve"> C, </w:t>
      </w:r>
      <w:proofErr w:type="spellStart"/>
      <w:r>
        <w:rPr>
          <w:rFonts w:asciiTheme="majorBidi" w:hAnsiTheme="majorBidi" w:cstheme="majorBidi"/>
          <w:color w:val="000000" w:themeColor="text1"/>
          <w:sz w:val="20"/>
          <w:szCs w:val="20"/>
        </w:rPr>
        <w:t>Fiorentini</w:t>
      </w:r>
      <w:proofErr w:type="spellEnd"/>
      <w:r>
        <w:rPr>
          <w:rFonts w:asciiTheme="majorBidi" w:hAnsiTheme="majorBidi" w:cstheme="majorBidi"/>
          <w:color w:val="000000" w:themeColor="text1"/>
          <w:sz w:val="20"/>
          <w:szCs w:val="20"/>
        </w:rPr>
        <w:t xml:space="preserve"> A, </w:t>
      </w:r>
      <w:proofErr w:type="spellStart"/>
      <w:r>
        <w:rPr>
          <w:rFonts w:asciiTheme="majorBidi" w:hAnsiTheme="majorBidi" w:cstheme="majorBidi"/>
          <w:color w:val="000000" w:themeColor="text1"/>
          <w:sz w:val="20"/>
          <w:szCs w:val="20"/>
        </w:rPr>
        <w:t>Spillantini</w:t>
      </w:r>
      <w:proofErr w:type="spellEnd"/>
      <w:r>
        <w:rPr>
          <w:rFonts w:asciiTheme="majorBidi" w:hAnsiTheme="majorBidi" w:cstheme="majorBidi"/>
          <w:color w:val="000000" w:themeColor="text1"/>
          <w:sz w:val="20"/>
          <w:szCs w:val="20"/>
        </w:rPr>
        <w:t xml:space="preserve"> MG, </w:t>
      </w:r>
      <w:proofErr w:type="spellStart"/>
      <w:r>
        <w:rPr>
          <w:rFonts w:asciiTheme="majorBidi" w:hAnsiTheme="majorBidi" w:cstheme="majorBidi"/>
          <w:color w:val="000000" w:themeColor="text1"/>
          <w:sz w:val="20"/>
          <w:szCs w:val="20"/>
        </w:rPr>
        <w:t>Prisco</w:t>
      </w:r>
      <w:proofErr w:type="spellEnd"/>
      <w:r>
        <w:rPr>
          <w:rFonts w:asciiTheme="majorBidi" w:hAnsiTheme="majorBidi" w:cstheme="majorBidi"/>
          <w:color w:val="000000" w:themeColor="text1"/>
          <w:sz w:val="20"/>
          <w:szCs w:val="20"/>
        </w:rPr>
        <w:t xml:space="preserve"> A, Scali C, </w:t>
      </w:r>
      <w:proofErr w:type="spellStart"/>
      <w:r>
        <w:rPr>
          <w:rFonts w:asciiTheme="majorBidi" w:hAnsiTheme="majorBidi" w:cstheme="majorBidi"/>
          <w:color w:val="000000" w:themeColor="text1"/>
          <w:sz w:val="20"/>
          <w:szCs w:val="20"/>
        </w:rPr>
        <w:t>Gianfriddo</w:t>
      </w:r>
      <w:proofErr w:type="spellEnd"/>
      <w:r>
        <w:rPr>
          <w:rFonts w:asciiTheme="majorBidi" w:hAnsiTheme="majorBidi" w:cstheme="majorBidi"/>
          <w:color w:val="000000" w:themeColor="text1"/>
          <w:sz w:val="20"/>
          <w:szCs w:val="20"/>
        </w:rPr>
        <w:t xml:space="preserve"> M, </w:t>
      </w:r>
      <w:proofErr w:type="spellStart"/>
      <w:r>
        <w:rPr>
          <w:rFonts w:asciiTheme="majorBidi" w:hAnsiTheme="majorBidi" w:cstheme="majorBidi"/>
          <w:color w:val="000000" w:themeColor="text1"/>
          <w:sz w:val="20"/>
          <w:szCs w:val="20"/>
        </w:rPr>
        <w:t>Caricasole</w:t>
      </w:r>
      <w:proofErr w:type="spellEnd"/>
      <w:r>
        <w:rPr>
          <w:rFonts w:asciiTheme="majorBidi" w:hAnsiTheme="majorBidi" w:cstheme="majorBidi"/>
          <w:color w:val="000000" w:themeColor="text1"/>
          <w:sz w:val="20"/>
          <w:szCs w:val="20"/>
        </w:rPr>
        <w:t xml:space="preserve"> A, </w:t>
      </w:r>
      <w:proofErr w:type="spellStart"/>
      <w:r>
        <w:rPr>
          <w:rFonts w:asciiTheme="majorBidi" w:hAnsiTheme="majorBidi" w:cstheme="majorBidi"/>
          <w:color w:val="000000" w:themeColor="text1"/>
          <w:sz w:val="20"/>
          <w:szCs w:val="20"/>
        </w:rPr>
        <w:t>Terstappen</w:t>
      </w:r>
      <w:proofErr w:type="spellEnd"/>
      <w:r>
        <w:rPr>
          <w:rFonts w:asciiTheme="majorBidi" w:hAnsiTheme="majorBidi" w:cstheme="majorBidi"/>
          <w:color w:val="000000" w:themeColor="text1"/>
          <w:sz w:val="20"/>
          <w:szCs w:val="20"/>
        </w:rPr>
        <w:t xml:space="preserve"> GC, </w:t>
      </w:r>
      <w:proofErr w:type="spellStart"/>
      <w:r>
        <w:rPr>
          <w:rFonts w:asciiTheme="majorBidi" w:hAnsiTheme="majorBidi" w:cstheme="majorBidi"/>
          <w:color w:val="000000" w:themeColor="text1"/>
          <w:sz w:val="20"/>
          <w:szCs w:val="20"/>
        </w:rPr>
        <w:t>Casamenti</w:t>
      </w:r>
      <w:proofErr w:type="spellEnd"/>
      <w:r>
        <w:rPr>
          <w:rFonts w:asciiTheme="majorBidi" w:hAnsiTheme="majorBidi" w:cstheme="majorBidi"/>
          <w:color w:val="000000" w:themeColor="text1"/>
          <w:sz w:val="20"/>
          <w:szCs w:val="20"/>
        </w:rPr>
        <w:t xml:space="preserve"> F. </w:t>
      </w:r>
      <w:hyperlink r:id="rId45" w:history="1">
        <w:r>
          <w:rPr>
            <w:rStyle w:val="Hyperlink"/>
            <w:rFonts w:asciiTheme="majorBidi" w:eastAsiaTheme="majorEastAsia" w:hAnsiTheme="majorBidi" w:cstheme="majorBidi"/>
            <w:color w:val="000000" w:themeColor="text1"/>
            <w:sz w:val="20"/>
            <w:szCs w:val="20"/>
            <w:u w:val="none"/>
          </w:rPr>
          <w:t xml:space="preserve">Increased Dickkopf-1 expression in transgenic mouse models of neurodegenerative </w:t>
        </w:r>
        <w:proofErr w:type="spellStart"/>
        <w:r>
          <w:rPr>
            <w:rStyle w:val="Hyperlink"/>
            <w:rFonts w:asciiTheme="majorBidi" w:eastAsiaTheme="majorEastAsia" w:hAnsiTheme="majorBidi" w:cstheme="majorBidi"/>
            <w:color w:val="000000" w:themeColor="text1"/>
            <w:sz w:val="20"/>
            <w:szCs w:val="20"/>
            <w:u w:val="none"/>
          </w:rPr>
          <w:t>disease.</w:t>
        </w:r>
      </w:hyperlink>
      <w:r>
        <w:rPr>
          <w:rStyle w:val="jrnl"/>
          <w:rFonts w:asciiTheme="majorBidi" w:hAnsiTheme="majorBidi" w:cstheme="majorBidi"/>
          <w:color w:val="000000" w:themeColor="text1"/>
          <w:sz w:val="20"/>
          <w:szCs w:val="20"/>
        </w:rPr>
        <w:t>J</w:t>
      </w:r>
      <w:proofErr w:type="spellEnd"/>
      <w:r>
        <w:rPr>
          <w:rStyle w:val="jrnl"/>
          <w:rFonts w:asciiTheme="majorBidi" w:hAnsiTheme="majorBidi" w:cstheme="majorBidi"/>
          <w:color w:val="000000" w:themeColor="text1"/>
          <w:sz w:val="20"/>
          <w:szCs w:val="20"/>
        </w:rPr>
        <w:t xml:space="preserve"> </w:t>
      </w:r>
      <w:proofErr w:type="spellStart"/>
      <w:r>
        <w:rPr>
          <w:rStyle w:val="jrnl"/>
          <w:rFonts w:asciiTheme="majorBidi" w:hAnsiTheme="majorBidi" w:cstheme="majorBidi"/>
          <w:color w:val="000000" w:themeColor="text1"/>
          <w:sz w:val="20"/>
          <w:szCs w:val="20"/>
        </w:rPr>
        <w:t>Neurochem</w:t>
      </w:r>
      <w:proofErr w:type="spellEnd"/>
      <w:r>
        <w:rPr>
          <w:rFonts w:asciiTheme="majorBidi" w:hAnsiTheme="majorBidi" w:cstheme="majorBidi"/>
          <w:color w:val="000000" w:themeColor="text1"/>
          <w:sz w:val="20"/>
          <w:szCs w:val="20"/>
        </w:rPr>
        <w:t xml:space="preserve">, 2010; 112(6):1539-1551. </w:t>
      </w:r>
    </w:p>
    <w:p w14:paraId="1B34C5EE" w14:textId="77777777" w:rsidR="007D14FF" w:rsidRDefault="00942FC3" w:rsidP="00867F4A">
      <w:pPr>
        <w:pStyle w:val="ListParagraph"/>
        <w:numPr>
          <w:ilvl w:val="0"/>
          <w:numId w:val="5"/>
        </w:numPr>
        <w:shd w:val="clear" w:color="auto" w:fill="FFFFFF"/>
        <w:spacing w:after="0" w:line="240" w:lineRule="auto"/>
        <w:ind w:left="630" w:hangingChars="315" w:hanging="630"/>
        <w:jc w:val="both"/>
        <w:textAlignment w:val="top"/>
        <w:rPr>
          <w:rFonts w:asciiTheme="majorBidi" w:hAnsiTheme="majorBidi" w:cstheme="majorBidi"/>
          <w:color w:val="000000" w:themeColor="text1"/>
          <w:sz w:val="20"/>
          <w:szCs w:val="20"/>
        </w:rPr>
      </w:pPr>
      <w:proofErr w:type="spellStart"/>
      <w:r>
        <w:rPr>
          <w:rFonts w:asciiTheme="majorBidi" w:hAnsiTheme="majorBidi" w:cstheme="majorBidi"/>
          <w:color w:val="000000" w:themeColor="text1"/>
          <w:sz w:val="20"/>
          <w:szCs w:val="20"/>
          <w:shd w:val="clear" w:color="auto" w:fill="FFFFFF"/>
        </w:rPr>
        <w:t>Pulendran</w:t>
      </w:r>
      <w:proofErr w:type="spellEnd"/>
      <w:r>
        <w:rPr>
          <w:rFonts w:asciiTheme="majorBidi" w:hAnsiTheme="majorBidi" w:cstheme="majorBidi"/>
          <w:color w:val="000000" w:themeColor="text1"/>
          <w:sz w:val="20"/>
          <w:szCs w:val="20"/>
          <w:shd w:val="clear" w:color="auto" w:fill="FFFFFF"/>
        </w:rPr>
        <w:t xml:space="preserve"> B, Artis D.  New paradigms in type 2 immunity. </w:t>
      </w:r>
      <w:r>
        <w:rPr>
          <w:rStyle w:val="ref-journal"/>
          <w:rFonts w:asciiTheme="majorBidi" w:hAnsiTheme="majorBidi" w:cstheme="majorBidi"/>
          <w:color w:val="000000" w:themeColor="text1"/>
          <w:sz w:val="20"/>
          <w:szCs w:val="20"/>
          <w:shd w:val="clear" w:color="auto" w:fill="FFFFFF"/>
        </w:rPr>
        <w:t xml:space="preserve">Science, </w:t>
      </w:r>
      <w:r>
        <w:rPr>
          <w:rFonts w:asciiTheme="majorBidi" w:hAnsiTheme="majorBidi" w:cstheme="majorBidi"/>
          <w:color w:val="000000" w:themeColor="text1"/>
          <w:sz w:val="20"/>
          <w:szCs w:val="20"/>
          <w:shd w:val="clear" w:color="auto" w:fill="FFFFFF"/>
        </w:rPr>
        <w:t>2012;</w:t>
      </w:r>
      <w:r>
        <w:rPr>
          <w:rStyle w:val="ref-vol"/>
          <w:rFonts w:asciiTheme="majorBidi" w:hAnsiTheme="majorBidi" w:cstheme="majorBidi"/>
          <w:color w:val="000000" w:themeColor="text1"/>
          <w:sz w:val="20"/>
          <w:szCs w:val="20"/>
          <w:shd w:val="clear" w:color="auto" w:fill="FFFFFF"/>
        </w:rPr>
        <w:t xml:space="preserve"> 337:431</w:t>
      </w:r>
      <w:r>
        <w:rPr>
          <w:rFonts w:asciiTheme="majorBidi" w:hAnsiTheme="majorBidi" w:cstheme="majorBidi"/>
          <w:color w:val="000000" w:themeColor="text1"/>
          <w:sz w:val="20"/>
          <w:szCs w:val="20"/>
          <w:shd w:val="clear" w:color="auto" w:fill="FFFFFF"/>
        </w:rPr>
        <w:t>–435.</w:t>
      </w:r>
    </w:p>
    <w:p w14:paraId="529A0CD5" w14:textId="21BEDEC7" w:rsidR="007D14FF" w:rsidRDefault="00942FC3" w:rsidP="00867F4A">
      <w:pPr>
        <w:pStyle w:val="ListParagraph"/>
        <w:numPr>
          <w:ilvl w:val="0"/>
          <w:numId w:val="5"/>
        </w:numPr>
        <w:shd w:val="clear" w:color="auto" w:fill="FFFFFF"/>
        <w:spacing w:after="0" w:line="240" w:lineRule="auto"/>
        <w:ind w:left="630" w:hangingChars="315" w:hanging="630"/>
        <w:jc w:val="both"/>
        <w:rPr>
          <w:rFonts w:asciiTheme="majorBidi" w:hAnsiTheme="majorBidi" w:cstheme="majorBidi"/>
          <w:color w:val="000000" w:themeColor="text1"/>
          <w:sz w:val="20"/>
          <w:szCs w:val="20"/>
          <w:shd w:val="clear" w:color="auto" w:fill="FFFFFF"/>
        </w:rPr>
      </w:pPr>
      <w:r>
        <w:rPr>
          <w:rFonts w:asciiTheme="majorBidi" w:hAnsiTheme="majorBidi" w:cstheme="majorBidi"/>
          <w:color w:val="000000" w:themeColor="text1"/>
          <w:sz w:val="20"/>
          <w:szCs w:val="20"/>
          <w:shd w:val="clear" w:color="auto" w:fill="FFFFFF"/>
        </w:rPr>
        <w:t xml:space="preserve">Joiner DM, </w:t>
      </w:r>
      <w:proofErr w:type="spellStart"/>
      <w:r>
        <w:rPr>
          <w:rFonts w:asciiTheme="majorBidi" w:hAnsiTheme="majorBidi" w:cstheme="majorBidi"/>
          <w:color w:val="000000" w:themeColor="text1"/>
          <w:sz w:val="20"/>
          <w:szCs w:val="20"/>
          <w:shd w:val="clear" w:color="auto" w:fill="FFFFFF"/>
        </w:rPr>
        <w:t>Ke</w:t>
      </w:r>
      <w:proofErr w:type="spellEnd"/>
      <w:r>
        <w:rPr>
          <w:rFonts w:asciiTheme="majorBidi" w:hAnsiTheme="majorBidi" w:cstheme="majorBidi"/>
          <w:color w:val="000000" w:themeColor="text1"/>
          <w:sz w:val="20"/>
          <w:szCs w:val="20"/>
          <w:shd w:val="clear" w:color="auto" w:fill="FFFFFF"/>
        </w:rPr>
        <w:t xml:space="preserve"> J, Zhong Z, Xu HE, Williams BO. LRP5 and LRP6 in development and disease.</w:t>
      </w:r>
      <w:r w:rsidR="00867F4A">
        <w:rPr>
          <w:rFonts w:asciiTheme="majorBidi" w:hAnsiTheme="majorBidi" w:cstheme="majorBidi"/>
          <w:color w:val="000000" w:themeColor="text1"/>
          <w:sz w:val="20"/>
          <w:szCs w:val="20"/>
          <w:shd w:val="clear" w:color="auto" w:fill="FFFFFF"/>
        </w:rPr>
        <w:t xml:space="preserve"> </w:t>
      </w:r>
      <w:r>
        <w:rPr>
          <w:rStyle w:val="ref-journal"/>
          <w:rFonts w:asciiTheme="majorBidi" w:hAnsiTheme="majorBidi" w:cstheme="majorBidi"/>
          <w:color w:val="000000" w:themeColor="text1"/>
          <w:sz w:val="20"/>
          <w:szCs w:val="20"/>
          <w:shd w:val="clear" w:color="auto" w:fill="FFFFFF"/>
        </w:rPr>
        <w:t xml:space="preserve">Trends Endocrinol </w:t>
      </w:r>
      <w:proofErr w:type="spellStart"/>
      <w:r>
        <w:rPr>
          <w:rStyle w:val="ref-journal"/>
          <w:rFonts w:asciiTheme="majorBidi" w:hAnsiTheme="majorBidi" w:cstheme="majorBidi"/>
          <w:color w:val="000000" w:themeColor="text1"/>
          <w:sz w:val="20"/>
          <w:szCs w:val="20"/>
          <w:shd w:val="clear" w:color="auto" w:fill="FFFFFF"/>
        </w:rPr>
        <w:t>Metab</w:t>
      </w:r>
      <w:proofErr w:type="spellEnd"/>
      <w:r>
        <w:rPr>
          <w:rStyle w:val="ref-journal"/>
          <w:rFonts w:asciiTheme="majorBidi" w:hAnsiTheme="majorBidi" w:cstheme="majorBidi"/>
          <w:color w:val="000000" w:themeColor="text1"/>
          <w:sz w:val="20"/>
          <w:szCs w:val="20"/>
          <w:shd w:val="clear" w:color="auto" w:fill="FFFFFF"/>
        </w:rPr>
        <w:t>, </w:t>
      </w:r>
      <w:r>
        <w:rPr>
          <w:rFonts w:asciiTheme="majorBidi" w:hAnsiTheme="majorBidi" w:cstheme="majorBidi"/>
          <w:color w:val="000000" w:themeColor="text1"/>
          <w:sz w:val="20"/>
          <w:szCs w:val="20"/>
          <w:shd w:val="clear" w:color="auto" w:fill="FFFFFF"/>
        </w:rPr>
        <w:t>2013;</w:t>
      </w:r>
      <w:r>
        <w:rPr>
          <w:rStyle w:val="ref-vol"/>
          <w:rFonts w:asciiTheme="majorBidi" w:hAnsiTheme="majorBidi" w:cstheme="majorBidi"/>
          <w:color w:val="000000" w:themeColor="text1"/>
          <w:sz w:val="20"/>
          <w:szCs w:val="20"/>
          <w:shd w:val="clear" w:color="auto" w:fill="FFFFFF"/>
        </w:rPr>
        <w:t xml:space="preserve"> 24:31</w:t>
      </w:r>
      <w:r>
        <w:rPr>
          <w:rFonts w:asciiTheme="majorBidi" w:hAnsiTheme="majorBidi" w:cstheme="majorBidi"/>
          <w:color w:val="000000" w:themeColor="text1"/>
          <w:sz w:val="20"/>
          <w:szCs w:val="20"/>
          <w:shd w:val="clear" w:color="auto" w:fill="FFFFFF"/>
        </w:rPr>
        <w:t>–39.</w:t>
      </w:r>
    </w:p>
    <w:p w14:paraId="7AEB2B41" w14:textId="77777777" w:rsidR="007D14FF" w:rsidRDefault="00DE7B85" w:rsidP="00867F4A">
      <w:pPr>
        <w:pStyle w:val="ListParagraph"/>
        <w:numPr>
          <w:ilvl w:val="0"/>
          <w:numId w:val="5"/>
        </w:numPr>
        <w:shd w:val="clear" w:color="auto" w:fill="FFFFFF"/>
        <w:spacing w:after="0" w:line="240" w:lineRule="auto"/>
        <w:ind w:left="693" w:hangingChars="315" w:hanging="693"/>
        <w:jc w:val="both"/>
        <w:rPr>
          <w:rFonts w:asciiTheme="majorBidi" w:hAnsiTheme="majorBidi" w:cstheme="majorBidi"/>
          <w:color w:val="000000" w:themeColor="text1"/>
          <w:sz w:val="20"/>
          <w:szCs w:val="20"/>
        </w:rPr>
      </w:pPr>
      <w:hyperlink r:id="rId46" w:history="1">
        <w:proofErr w:type="spellStart"/>
        <w:r w:rsidR="00942FC3">
          <w:rPr>
            <w:rStyle w:val="Hyperlink"/>
            <w:rFonts w:asciiTheme="majorBidi" w:hAnsiTheme="majorBidi" w:cstheme="majorBidi"/>
            <w:color w:val="000000" w:themeColor="text1"/>
            <w:sz w:val="20"/>
            <w:szCs w:val="20"/>
            <w:u w:val="none"/>
          </w:rPr>
          <w:t>Mwaniki</w:t>
        </w:r>
        <w:proofErr w:type="spellEnd"/>
        <w:r w:rsidR="00942FC3">
          <w:rPr>
            <w:rStyle w:val="Hyperlink"/>
            <w:rFonts w:asciiTheme="majorBidi" w:hAnsiTheme="majorBidi" w:cstheme="majorBidi"/>
            <w:color w:val="000000" w:themeColor="text1"/>
            <w:sz w:val="20"/>
            <w:szCs w:val="20"/>
            <w:u w:val="none"/>
          </w:rPr>
          <w:t xml:space="preserve"> MK</w:t>
        </w:r>
      </w:hyperlink>
      <w:r w:rsidR="00942FC3">
        <w:rPr>
          <w:rFonts w:asciiTheme="majorBidi" w:hAnsiTheme="majorBidi" w:cstheme="majorBidi"/>
          <w:color w:val="000000" w:themeColor="text1"/>
          <w:sz w:val="20"/>
          <w:szCs w:val="20"/>
        </w:rPr>
        <w:t>, </w:t>
      </w:r>
      <w:hyperlink r:id="rId47" w:history="1">
        <w:r w:rsidR="00942FC3">
          <w:rPr>
            <w:rStyle w:val="Hyperlink"/>
            <w:rFonts w:asciiTheme="majorBidi" w:hAnsiTheme="majorBidi" w:cstheme="majorBidi"/>
            <w:color w:val="000000" w:themeColor="text1"/>
            <w:sz w:val="20"/>
            <w:szCs w:val="20"/>
            <w:u w:val="none"/>
          </w:rPr>
          <w:t>Atieno M</w:t>
        </w:r>
      </w:hyperlink>
      <w:r w:rsidR="00942FC3">
        <w:rPr>
          <w:rFonts w:asciiTheme="majorBidi" w:hAnsiTheme="majorBidi" w:cstheme="majorBidi"/>
          <w:color w:val="000000" w:themeColor="text1"/>
          <w:sz w:val="20"/>
          <w:szCs w:val="20"/>
        </w:rPr>
        <w:t>, </w:t>
      </w:r>
      <w:hyperlink r:id="rId48" w:history="1">
        <w:r w:rsidR="00942FC3">
          <w:rPr>
            <w:rStyle w:val="Hyperlink"/>
            <w:rFonts w:asciiTheme="majorBidi" w:hAnsiTheme="majorBidi" w:cstheme="majorBidi"/>
            <w:color w:val="000000" w:themeColor="text1"/>
            <w:sz w:val="20"/>
            <w:szCs w:val="20"/>
            <w:u w:val="none"/>
          </w:rPr>
          <w:t>Lawn JE</w:t>
        </w:r>
      </w:hyperlink>
      <w:r w:rsidR="00942FC3">
        <w:rPr>
          <w:rFonts w:asciiTheme="majorBidi" w:hAnsiTheme="majorBidi" w:cstheme="majorBidi"/>
          <w:color w:val="000000" w:themeColor="text1"/>
          <w:sz w:val="20"/>
          <w:szCs w:val="20"/>
        </w:rPr>
        <w:t>, </w:t>
      </w:r>
      <w:hyperlink r:id="rId49" w:history="1">
        <w:r w:rsidR="00942FC3">
          <w:rPr>
            <w:rStyle w:val="Hyperlink"/>
            <w:rFonts w:asciiTheme="majorBidi" w:hAnsiTheme="majorBidi" w:cstheme="majorBidi"/>
            <w:color w:val="000000" w:themeColor="text1"/>
            <w:sz w:val="20"/>
            <w:szCs w:val="20"/>
            <w:u w:val="none"/>
          </w:rPr>
          <w:t>Newton CR</w:t>
        </w:r>
      </w:hyperlink>
      <w:r w:rsidR="00942FC3">
        <w:rPr>
          <w:rFonts w:asciiTheme="majorBidi" w:hAnsiTheme="majorBidi" w:cstheme="majorBidi"/>
          <w:color w:val="000000" w:themeColor="text1"/>
          <w:sz w:val="20"/>
          <w:szCs w:val="20"/>
        </w:rPr>
        <w:t>. Long-term neurodevelopmental outcomes after intrauterine and neonatal insults: a systematic review. L</w:t>
      </w:r>
      <w:hyperlink r:id="rId50" w:tooltip="Lancet (London, England)." w:history="1">
        <w:r w:rsidR="00942FC3">
          <w:rPr>
            <w:rStyle w:val="Hyperlink"/>
            <w:rFonts w:asciiTheme="majorBidi" w:hAnsiTheme="majorBidi" w:cstheme="majorBidi"/>
            <w:color w:val="000000" w:themeColor="text1"/>
            <w:sz w:val="20"/>
            <w:szCs w:val="20"/>
            <w:u w:val="none"/>
          </w:rPr>
          <w:t>ancet,</w:t>
        </w:r>
      </w:hyperlink>
      <w:r w:rsidR="00942FC3">
        <w:rPr>
          <w:rFonts w:asciiTheme="majorBidi" w:hAnsiTheme="majorBidi" w:cstheme="majorBidi"/>
          <w:color w:val="000000" w:themeColor="text1"/>
          <w:sz w:val="20"/>
          <w:szCs w:val="20"/>
        </w:rPr>
        <w:t> 2012; 379(9814):445-452</w:t>
      </w:r>
    </w:p>
    <w:p w14:paraId="2AE761B0" w14:textId="77777777" w:rsidR="007D14FF" w:rsidRDefault="00942FC3" w:rsidP="00867F4A">
      <w:pPr>
        <w:pStyle w:val="desc"/>
        <w:numPr>
          <w:ilvl w:val="0"/>
          <w:numId w:val="5"/>
        </w:numPr>
        <w:shd w:val="clear" w:color="auto" w:fill="FFFFFF"/>
        <w:spacing w:before="0" w:beforeAutospacing="0" w:after="0" w:afterAutospacing="0"/>
        <w:ind w:left="630" w:hangingChars="315" w:hanging="630"/>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lastRenderedPageBreak/>
        <w:t>de Vries LS, </w:t>
      </w:r>
      <w:proofErr w:type="spellStart"/>
      <w:r>
        <w:rPr>
          <w:rFonts w:asciiTheme="majorBidi" w:hAnsiTheme="majorBidi" w:cstheme="majorBidi"/>
          <w:color w:val="000000" w:themeColor="text1"/>
          <w:sz w:val="20"/>
          <w:szCs w:val="20"/>
        </w:rPr>
        <w:t>Jongmans</w:t>
      </w:r>
      <w:proofErr w:type="spellEnd"/>
      <w:r>
        <w:rPr>
          <w:rFonts w:asciiTheme="majorBidi" w:hAnsiTheme="majorBidi" w:cstheme="majorBidi"/>
          <w:color w:val="000000" w:themeColor="text1"/>
          <w:sz w:val="20"/>
          <w:szCs w:val="20"/>
        </w:rPr>
        <w:t xml:space="preserve"> </w:t>
      </w:r>
      <w:proofErr w:type="spellStart"/>
      <w:r>
        <w:rPr>
          <w:rFonts w:asciiTheme="majorBidi" w:hAnsiTheme="majorBidi" w:cstheme="majorBidi"/>
          <w:color w:val="000000" w:themeColor="text1"/>
          <w:sz w:val="20"/>
          <w:szCs w:val="20"/>
        </w:rPr>
        <w:t>MJ.</w:t>
      </w:r>
      <w:hyperlink r:id="rId51" w:history="1">
        <w:r>
          <w:rPr>
            <w:rStyle w:val="Hyperlink"/>
            <w:rFonts w:asciiTheme="majorBidi" w:eastAsiaTheme="majorEastAsia" w:hAnsiTheme="majorBidi" w:cstheme="majorBidi"/>
            <w:color w:val="000000" w:themeColor="text1"/>
            <w:sz w:val="20"/>
            <w:szCs w:val="20"/>
            <w:u w:val="none"/>
          </w:rPr>
          <w:t>Long</w:t>
        </w:r>
        <w:proofErr w:type="spellEnd"/>
        <w:r>
          <w:rPr>
            <w:rStyle w:val="Hyperlink"/>
            <w:rFonts w:asciiTheme="majorBidi" w:eastAsiaTheme="majorEastAsia" w:hAnsiTheme="majorBidi" w:cstheme="majorBidi"/>
            <w:color w:val="000000" w:themeColor="text1"/>
            <w:sz w:val="20"/>
            <w:szCs w:val="20"/>
            <w:u w:val="none"/>
          </w:rPr>
          <w:t>-term outcome after neonatal hypoxic-</w:t>
        </w:r>
        <w:proofErr w:type="spellStart"/>
        <w:r>
          <w:rPr>
            <w:rStyle w:val="Hyperlink"/>
            <w:rFonts w:asciiTheme="majorBidi" w:eastAsiaTheme="majorEastAsia" w:hAnsiTheme="majorBidi" w:cstheme="majorBidi"/>
            <w:color w:val="000000" w:themeColor="text1"/>
            <w:sz w:val="20"/>
            <w:szCs w:val="20"/>
            <w:u w:val="none"/>
          </w:rPr>
          <w:t>ischaemic</w:t>
        </w:r>
        <w:proofErr w:type="spellEnd"/>
        <w:r>
          <w:rPr>
            <w:rStyle w:val="Hyperlink"/>
            <w:rFonts w:asciiTheme="majorBidi" w:eastAsiaTheme="majorEastAsia" w:hAnsiTheme="majorBidi" w:cstheme="majorBidi"/>
            <w:color w:val="000000" w:themeColor="text1"/>
            <w:sz w:val="20"/>
            <w:szCs w:val="20"/>
            <w:u w:val="none"/>
          </w:rPr>
          <w:t xml:space="preserve"> encephalopathy.</w:t>
        </w:r>
      </w:hyperlink>
      <w:r>
        <w:rPr>
          <w:rStyle w:val="jrnl"/>
          <w:rFonts w:asciiTheme="majorBidi" w:hAnsiTheme="majorBidi" w:cstheme="majorBidi"/>
          <w:color w:val="000000" w:themeColor="text1"/>
          <w:sz w:val="20"/>
          <w:szCs w:val="20"/>
        </w:rPr>
        <w:t xml:space="preserve"> Arch Dis Child Fetal Neonatal Ed</w:t>
      </w:r>
      <w:r>
        <w:rPr>
          <w:rFonts w:asciiTheme="majorBidi" w:hAnsiTheme="majorBidi" w:cstheme="majorBidi"/>
          <w:color w:val="000000" w:themeColor="text1"/>
          <w:sz w:val="20"/>
          <w:szCs w:val="20"/>
        </w:rPr>
        <w:t>, 2010; 95(3):220-224.</w:t>
      </w:r>
    </w:p>
    <w:p w14:paraId="099B6732" w14:textId="77777777" w:rsidR="007D14FF" w:rsidRDefault="00942FC3" w:rsidP="00867F4A">
      <w:pPr>
        <w:pStyle w:val="ListParagraph"/>
        <w:numPr>
          <w:ilvl w:val="0"/>
          <w:numId w:val="5"/>
        </w:numPr>
        <w:shd w:val="clear" w:color="auto" w:fill="FFFFFF"/>
        <w:spacing w:after="0" w:line="240" w:lineRule="auto"/>
        <w:ind w:left="630" w:hangingChars="315" w:hanging="630"/>
        <w:jc w:val="both"/>
        <w:rPr>
          <w:rFonts w:asciiTheme="majorBidi" w:hAnsiTheme="majorBidi" w:cstheme="majorBidi"/>
          <w:color w:val="000000" w:themeColor="text1"/>
          <w:sz w:val="20"/>
          <w:szCs w:val="20"/>
        </w:rPr>
      </w:pPr>
      <w:proofErr w:type="spellStart"/>
      <w:r>
        <w:rPr>
          <w:rFonts w:asciiTheme="majorBidi" w:hAnsiTheme="majorBidi" w:cstheme="majorBidi"/>
          <w:color w:val="000000" w:themeColor="text1"/>
          <w:sz w:val="20"/>
          <w:szCs w:val="20"/>
        </w:rPr>
        <w:t>Sarnat</w:t>
      </w:r>
      <w:proofErr w:type="spellEnd"/>
      <w:r>
        <w:rPr>
          <w:rFonts w:asciiTheme="majorBidi" w:hAnsiTheme="majorBidi" w:cstheme="majorBidi"/>
          <w:color w:val="000000" w:themeColor="text1"/>
          <w:sz w:val="20"/>
          <w:szCs w:val="20"/>
        </w:rPr>
        <w:t xml:space="preserve"> HB. Neonatal Encephalopathy Following Fetal Distress: A Clinical and Electroencephalographic Study. Arch Neurol. 1976 Oct 1;33(10):696.</w:t>
      </w:r>
    </w:p>
    <w:p w14:paraId="29D29CDE" w14:textId="77777777" w:rsidR="007D14FF" w:rsidRDefault="00942FC3" w:rsidP="00867F4A">
      <w:pPr>
        <w:pStyle w:val="ListParagraph"/>
        <w:numPr>
          <w:ilvl w:val="0"/>
          <w:numId w:val="5"/>
        </w:numPr>
        <w:spacing w:after="0" w:line="240" w:lineRule="auto"/>
        <w:ind w:left="630" w:hangingChars="315" w:hanging="630"/>
        <w:jc w:val="both"/>
        <w:textAlignment w:val="baseline"/>
        <w:rPr>
          <w:rFonts w:asciiTheme="majorBidi" w:hAnsiTheme="majorBidi" w:cstheme="majorBidi"/>
          <w:color w:val="000000" w:themeColor="text1"/>
          <w:sz w:val="20"/>
          <w:szCs w:val="20"/>
        </w:rPr>
      </w:pPr>
      <w:r>
        <w:rPr>
          <w:rFonts w:asciiTheme="majorBidi" w:eastAsia="Times New Roman" w:hAnsiTheme="majorBidi" w:cstheme="majorBidi"/>
          <w:color w:val="000000" w:themeColor="text1"/>
          <w:sz w:val="20"/>
          <w:szCs w:val="20"/>
        </w:rPr>
        <w:t>American College of Obstetrics and Gynecology.</w:t>
      </w:r>
      <w:r>
        <w:rPr>
          <w:rFonts w:asciiTheme="majorBidi" w:hAnsiTheme="majorBidi" w:cstheme="majorBidi"/>
          <w:color w:val="000000" w:themeColor="text1"/>
          <w:sz w:val="20"/>
          <w:szCs w:val="20"/>
        </w:rPr>
        <w:t xml:space="preserve"> Task Force on Neonatal Encephalopathy; </w:t>
      </w:r>
      <w:r>
        <w:rPr>
          <w:rFonts w:asciiTheme="majorBidi" w:eastAsia="Times New Roman" w:hAnsiTheme="majorBidi" w:cstheme="majorBidi"/>
          <w:color w:val="000000" w:themeColor="text1"/>
          <w:sz w:val="20"/>
          <w:szCs w:val="20"/>
        </w:rPr>
        <w:t>American Academy of Pediatrics.</w:t>
      </w:r>
      <w:r>
        <w:rPr>
          <w:rFonts w:asciiTheme="majorBidi" w:hAnsiTheme="majorBidi" w:cstheme="majorBidi"/>
          <w:color w:val="000000" w:themeColor="text1"/>
          <w:sz w:val="20"/>
          <w:szCs w:val="20"/>
        </w:rPr>
        <w:t xml:space="preserve"> Neonatal Encephalopathy and Neurologic outcome, 2</w:t>
      </w:r>
      <w:r>
        <w:rPr>
          <w:rFonts w:asciiTheme="majorBidi" w:hAnsiTheme="majorBidi" w:cstheme="majorBidi"/>
          <w:color w:val="000000" w:themeColor="text1"/>
          <w:sz w:val="20"/>
          <w:szCs w:val="20"/>
          <w:vertAlign w:val="superscript"/>
        </w:rPr>
        <w:t>nd</w:t>
      </w:r>
      <w:r>
        <w:rPr>
          <w:rFonts w:asciiTheme="majorBidi" w:hAnsiTheme="majorBidi" w:cstheme="majorBidi"/>
          <w:color w:val="000000" w:themeColor="text1"/>
          <w:sz w:val="20"/>
          <w:szCs w:val="20"/>
        </w:rPr>
        <w:t xml:space="preserve"> edition. Washington, DC:</w:t>
      </w:r>
      <w:r>
        <w:rPr>
          <w:rFonts w:asciiTheme="majorBidi" w:eastAsia="Times New Roman" w:hAnsiTheme="majorBidi" w:cstheme="majorBidi"/>
          <w:color w:val="000000" w:themeColor="text1"/>
          <w:sz w:val="20"/>
          <w:szCs w:val="20"/>
        </w:rPr>
        <w:t xml:space="preserve"> American College of Obstetricians and Gynecologist</w:t>
      </w:r>
      <w:r>
        <w:rPr>
          <w:rFonts w:asciiTheme="majorBidi" w:hAnsiTheme="majorBidi" w:cstheme="majorBidi"/>
          <w:color w:val="000000" w:themeColor="text1"/>
          <w:sz w:val="20"/>
          <w:szCs w:val="20"/>
        </w:rPr>
        <w:t xml:space="preserve">. </w:t>
      </w:r>
      <w:r>
        <w:rPr>
          <w:rStyle w:val="highwire-cite-metadata-journal"/>
          <w:rFonts w:asciiTheme="majorBidi" w:hAnsiTheme="majorBidi" w:cstheme="majorBidi"/>
          <w:color w:val="000000" w:themeColor="text1"/>
          <w:sz w:val="20"/>
          <w:szCs w:val="20"/>
          <w:shd w:val="clear" w:color="auto" w:fill="FFFFFF"/>
        </w:rPr>
        <w:t>Pediatrics, </w:t>
      </w:r>
      <w:r>
        <w:rPr>
          <w:rStyle w:val="highwire-cite-metadata-date"/>
          <w:rFonts w:asciiTheme="majorBidi" w:hAnsiTheme="majorBidi" w:cstheme="majorBidi"/>
          <w:color w:val="000000" w:themeColor="text1"/>
          <w:sz w:val="20"/>
          <w:szCs w:val="20"/>
          <w:shd w:val="clear" w:color="auto" w:fill="FFFFFF"/>
        </w:rPr>
        <w:t>2014; </w:t>
      </w:r>
      <w:r>
        <w:rPr>
          <w:rStyle w:val="highwire-cite-metadata-volume"/>
          <w:rFonts w:asciiTheme="majorBidi" w:hAnsiTheme="majorBidi" w:cstheme="majorBidi"/>
          <w:color w:val="000000" w:themeColor="text1"/>
          <w:sz w:val="20"/>
          <w:szCs w:val="20"/>
          <w:shd w:val="clear" w:color="auto" w:fill="FFFFFF"/>
        </w:rPr>
        <w:t>133 </w:t>
      </w:r>
      <w:r>
        <w:rPr>
          <w:rStyle w:val="highwire-cite-metadata-issue"/>
          <w:rFonts w:asciiTheme="majorBidi" w:hAnsiTheme="majorBidi" w:cstheme="majorBidi"/>
          <w:color w:val="000000" w:themeColor="text1"/>
          <w:sz w:val="20"/>
          <w:szCs w:val="20"/>
          <w:shd w:val="clear" w:color="auto" w:fill="FFFFFF"/>
        </w:rPr>
        <w:t>(5) </w:t>
      </w:r>
      <w:r>
        <w:rPr>
          <w:rStyle w:val="highwire-cite-metadata-pages"/>
          <w:rFonts w:asciiTheme="majorBidi" w:hAnsiTheme="majorBidi" w:cstheme="majorBidi"/>
          <w:color w:val="000000" w:themeColor="text1"/>
          <w:sz w:val="20"/>
          <w:szCs w:val="20"/>
          <w:shd w:val="clear" w:color="auto" w:fill="FFFFFF"/>
        </w:rPr>
        <w:t>1482-1488</w:t>
      </w:r>
    </w:p>
    <w:p w14:paraId="0FD8B0DE" w14:textId="77777777" w:rsidR="007D14FF" w:rsidRDefault="00942FC3" w:rsidP="00867F4A">
      <w:pPr>
        <w:pStyle w:val="Bibliography1"/>
        <w:numPr>
          <w:ilvl w:val="0"/>
          <w:numId w:val="5"/>
        </w:numPr>
        <w:tabs>
          <w:tab w:val="left" w:pos="426"/>
        </w:tabs>
        <w:spacing w:after="0" w:line="240" w:lineRule="auto"/>
        <w:ind w:left="630" w:hangingChars="315" w:hanging="63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Wu Y. Introduction and definition. In: Clinical features, diagnosis, and treatment of neonatal encephalopathy. USA: Wolters Kluwer; 2021. </w:t>
      </w:r>
    </w:p>
    <w:p w14:paraId="0705DB51" w14:textId="67925DD8" w:rsidR="007D14FF" w:rsidRDefault="00DE7B85" w:rsidP="00867F4A">
      <w:pPr>
        <w:pStyle w:val="ListParagraph"/>
        <w:numPr>
          <w:ilvl w:val="0"/>
          <w:numId w:val="5"/>
        </w:numPr>
        <w:spacing w:after="0" w:line="240" w:lineRule="auto"/>
        <w:ind w:left="693" w:hangingChars="315" w:hanging="693"/>
        <w:rPr>
          <w:rFonts w:asciiTheme="majorBidi" w:hAnsiTheme="majorBidi" w:cstheme="majorBidi"/>
          <w:color w:val="000000" w:themeColor="text1"/>
          <w:sz w:val="20"/>
          <w:szCs w:val="20"/>
        </w:rPr>
      </w:pPr>
      <w:hyperlink r:id="rId52" w:history="1">
        <w:r w:rsidR="00942FC3">
          <w:rPr>
            <w:rStyle w:val="Hyperlink"/>
            <w:rFonts w:asciiTheme="majorBidi" w:hAnsiTheme="majorBidi" w:cstheme="majorBidi"/>
            <w:color w:val="000000" w:themeColor="text1"/>
            <w:sz w:val="20"/>
            <w:szCs w:val="20"/>
            <w:u w:val="none"/>
          </w:rPr>
          <w:t>Dixon BJ</w:t>
        </w:r>
      </w:hyperlink>
      <w:r w:rsidR="00942FC3">
        <w:rPr>
          <w:rFonts w:asciiTheme="majorBidi" w:hAnsiTheme="majorBidi" w:cstheme="majorBidi"/>
          <w:color w:val="000000" w:themeColor="text1"/>
          <w:sz w:val="20"/>
          <w:szCs w:val="20"/>
        </w:rPr>
        <w:t>, </w:t>
      </w:r>
      <w:hyperlink r:id="rId53" w:history="1">
        <w:r w:rsidR="00942FC3">
          <w:rPr>
            <w:rStyle w:val="Hyperlink"/>
            <w:rFonts w:asciiTheme="majorBidi" w:hAnsiTheme="majorBidi" w:cstheme="majorBidi"/>
            <w:color w:val="000000" w:themeColor="text1"/>
            <w:sz w:val="20"/>
            <w:szCs w:val="20"/>
            <w:u w:val="none"/>
          </w:rPr>
          <w:t>Reis C</w:t>
        </w:r>
      </w:hyperlink>
      <w:r w:rsidR="00942FC3">
        <w:rPr>
          <w:rFonts w:asciiTheme="majorBidi" w:hAnsiTheme="majorBidi" w:cstheme="majorBidi"/>
          <w:color w:val="000000" w:themeColor="text1"/>
          <w:sz w:val="20"/>
          <w:szCs w:val="20"/>
        </w:rPr>
        <w:t>, </w:t>
      </w:r>
      <w:hyperlink r:id="rId54" w:history="1">
        <w:r w:rsidR="00942FC3">
          <w:rPr>
            <w:rStyle w:val="Hyperlink"/>
            <w:rFonts w:asciiTheme="majorBidi" w:hAnsiTheme="majorBidi" w:cstheme="majorBidi"/>
            <w:color w:val="000000" w:themeColor="text1"/>
            <w:sz w:val="20"/>
            <w:szCs w:val="20"/>
            <w:u w:val="none"/>
          </w:rPr>
          <w:t>Ho WM</w:t>
        </w:r>
      </w:hyperlink>
      <w:r w:rsidR="00942FC3">
        <w:rPr>
          <w:rFonts w:asciiTheme="majorBidi" w:hAnsiTheme="majorBidi" w:cstheme="majorBidi"/>
          <w:color w:val="000000" w:themeColor="text1"/>
          <w:sz w:val="20"/>
          <w:szCs w:val="20"/>
        </w:rPr>
        <w:t>, </w:t>
      </w:r>
      <w:hyperlink r:id="rId55" w:history="1">
        <w:r w:rsidR="00942FC3">
          <w:rPr>
            <w:rStyle w:val="Hyperlink"/>
            <w:rFonts w:asciiTheme="majorBidi" w:hAnsiTheme="majorBidi" w:cstheme="majorBidi"/>
            <w:color w:val="000000" w:themeColor="text1"/>
            <w:sz w:val="20"/>
            <w:szCs w:val="20"/>
            <w:u w:val="none"/>
          </w:rPr>
          <w:t>Tang J</w:t>
        </w:r>
      </w:hyperlink>
      <w:r w:rsidR="00942FC3">
        <w:rPr>
          <w:rFonts w:asciiTheme="majorBidi" w:hAnsiTheme="majorBidi" w:cstheme="majorBidi"/>
          <w:color w:val="000000" w:themeColor="text1"/>
          <w:sz w:val="20"/>
          <w:szCs w:val="20"/>
        </w:rPr>
        <w:t xml:space="preserve">, </w:t>
      </w:r>
      <w:hyperlink r:id="rId56" w:history="1">
        <w:r w:rsidR="00942FC3">
          <w:rPr>
            <w:rStyle w:val="Hyperlink"/>
            <w:rFonts w:asciiTheme="majorBidi" w:hAnsiTheme="majorBidi" w:cstheme="majorBidi"/>
            <w:color w:val="000000" w:themeColor="text1"/>
            <w:sz w:val="20"/>
            <w:szCs w:val="20"/>
            <w:u w:val="none"/>
          </w:rPr>
          <w:t>Zhang JH</w:t>
        </w:r>
      </w:hyperlink>
      <w:r w:rsidR="00942FC3">
        <w:rPr>
          <w:rStyle w:val="highlight"/>
          <w:rFonts w:asciiTheme="majorBidi" w:hAnsiTheme="majorBidi" w:cstheme="majorBidi"/>
          <w:color w:val="000000" w:themeColor="text1"/>
          <w:sz w:val="20"/>
          <w:szCs w:val="20"/>
        </w:rPr>
        <w:t>.</w:t>
      </w:r>
      <w:r w:rsidR="00942FC3">
        <w:rPr>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 xml:space="preserve">Neuroprotective </w:t>
      </w:r>
      <w:proofErr w:type="spellStart"/>
      <w:r w:rsidR="00942FC3">
        <w:rPr>
          <w:rStyle w:val="highlight"/>
          <w:rFonts w:asciiTheme="majorBidi" w:hAnsiTheme="majorBidi" w:cstheme="majorBidi"/>
          <w:color w:val="000000" w:themeColor="text1"/>
          <w:sz w:val="20"/>
          <w:szCs w:val="20"/>
        </w:rPr>
        <w:t>Strategie</w:t>
      </w:r>
      <w:proofErr w:type="spellEnd"/>
      <w:r w:rsidR="00867F4A">
        <w:rPr>
          <w:rStyle w:val="highlight"/>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after</w:t>
      </w:r>
      <w:r w:rsidR="00867F4A">
        <w:rPr>
          <w:rStyle w:val="highlight"/>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Neonatal</w:t>
      </w:r>
      <w:r w:rsidR="00867F4A">
        <w:rPr>
          <w:rStyle w:val="highlight"/>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Hypoxic Ischemic Encephalopathy</w:t>
      </w:r>
      <w:r w:rsidR="00942FC3">
        <w:rPr>
          <w:rFonts w:asciiTheme="majorBidi" w:hAnsiTheme="majorBidi" w:cstheme="majorBidi"/>
          <w:color w:val="000000" w:themeColor="text1"/>
          <w:sz w:val="20"/>
          <w:szCs w:val="20"/>
        </w:rPr>
        <w:t xml:space="preserve">. </w:t>
      </w:r>
      <w:hyperlink r:id="rId57" w:tooltip="International journal of molecular sciences." w:history="1">
        <w:r w:rsidR="00942FC3">
          <w:rPr>
            <w:rStyle w:val="Hyperlink"/>
            <w:rFonts w:asciiTheme="majorBidi" w:hAnsiTheme="majorBidi" w:cstheme="majorBidi"/>
            <w:color w:val="000000" w:themeColor="text1"/>
            <w:sz w:val="20"/>
            <w:szCs w:val="20"/>
            <w:u w:val="none"/>
          </w:rPr>
          <w:t>Int J Mol Sci,</w:t>
        </w:r>
      </w:hyperlink>
      <w:r w:rsidR="00867F4A">
        <w:rPr>
          <w:rStyle w:val="Hyperlink"/>
          <w:rFonts w:asciiTheme="majorBidi" w:hAnsiTheme="majorBidi" w:cstheme="majorBidi"/>
          <w:color w:val="000000" w:themeColor="text1"/>
          <w:sz w:val="20"/>
          <w:szCs w:val="20"/>
          <w:u w:val="none"/>
        </w:rPr>
        <w:t xml:space="preserve"> </w:t>
      </w:r>
      <w:r w:rsidR="00942FC3">
        <w:rPr>
          <w:rStyle w:val="highlight"/>
          <w:rFonts w:asciiTheme="majorBidi" w:hAnsiTheme="majorBidi" w:cstheme="majorBidi"/>
          <w:color w:val="000000" w:themeColor="text1"/>
          <w:sz w:val="20"/>
          <w:szCs w:val="20"/>
        </w:rPr>
        <w:t>2015</w:t>
      </w:r>
      <w:r w:rsidR="00942FC3">
        <w:rPr>
          <w:rFonts w:asciiTheme="majorBidi" w:hAnsiTheme="majorBidi" w:cstheme="majorBidi"/>
          <w:color w:val="000000" w:themeColor="text1"/>
          <w:sz w:val="20"/>
          <w:szCs w:val="20"/>
        </w:rPr>
        <w:t>; 16(9):22368-22401</w:t>
      </w:r>
    </w:p>
    <w:p w14:paraId="06BB5B6A" w14:textId="21EFD237" w:rsidR="007D14FF" w:rsidRDefault="00942FC3" w:rsidP="00867F4A">
      <w:pPr>
        <w:pStyle w:val="Bibliography1"/>
        <w:numPr>
          <w:ilvl w:val="0"/>
          <w:numId w:val="5"/>
        </w:numPr>
        <w:tabs>
          <w:tab w:val="left" w:pos="426"/>
        </w:tabs>
        <w:spacing w:after="0" w:line="240" w:lineRule="auto"/>
        <w:ind w:left="630" w:hangingChars="315" w:hanging="63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fldChar w:fldCharType="begin"/>
      </w:r>
      <w:r>
        <w:rPr>
          <w:rFonts w:asciiTheme="majorBidi" w:hAnsiTheme="majorBidi" w:cstheme="majorBidi"/>
          <w:color w:val="000000" w:themeColor="text1"/>
          <w:sz w:val="20"/>
          <w:szCs w:val="20"/>
        </w:rPr>
        <w:instrText xml:space="preserve"> ADDIN ZOTERO_BIBL {"uncited":[],"omitted":[],"custom":[]} CSL_BIBLIOGRAPHY </w:instrText>
      </w:r>
      <w:r>
        <w:rPr>
          <w:rFonts w:asciiTheme="majorBidi" w:hAnsiTheme="majorBidi" w:cstheme="majorBidi"/>
          <w:color w:val="000000" w:themeColor="text1"/>
          <w:sz w:val="20"/>
          <w:szCs w:val="20"/>
        </w:rPr>
        <w:fldChar w:fldCharType="separate"/>
      </w:r>
      <w:hyperlink r:id="rId58" w:history="1">
        <w:r>
          <w:rPr>
            <w:rStyle w:val="Hyperlink"/>
            <w:rFonts w:asciiTheme="majorBidi" w:hAnsiTheme="majorBidi" w:cstheme="majorBidi"/>
            <w:color w:val="000000" w:themeColor="text1"/>
            <w:sz w:val="20"/>
            <w:szCs w:val="20"/>
            <w:u w:val="none"/>
          </w:rPr>
          <w:t>Ren C</w:t>
        </w:r>
      </w:hyperlink>
      <w:r>
        <w:rPr>
          <w:rFonts w:asciiTheme="majorBidi" w:hAnsiTheme="majorBidi" w:cstheme="majorBidi"/>
          <w:color w:val="000000" w:themeColor="text1"/>
          <w:sz w:val="20"/>
          <w:szCs w:val="20"/>
        </w:rPr>
        <w:t>, </w:t>
      </w:r>
      <w:hyperlink r:id="rId59" w:history="1">
        <w:r>
          <w:rPr>
            <w:rStyle w:val="Hyperlink"/>
            <w:rFonts w:asciiTheme="majorBidi" w:hAnsiTheme="majorBidi" w:cstheme="majorBidi"/>
            <w:color w:val="000000" w:themeColor="text1"/>
            <w:sz w:val="20"/>
            <w:szCs w:val="20"/>
            <w:u w:val="none"/>
          </w:rPr>
          <w:t>Gu X</w:t>
        </w:r>
      </w:hyperlink>
      <w:r>
        <w:rPr>
          <w:rFonts w:asciiTheme="majorBidi" w:hAnsiTheme="majorBidi" w:cstheme="majorBidi"/>
          <w:color w:val="000000" w:themeColor="text1"/>
          <w:sz w:val="20"/>
          <w:szCs w:val="20"/>
        </w:rPr>
        <w:t>, </w:t>
      </w:r>
      <w:hyperlink r:id="rId60" w:history="1">
        <w:r>
          <w:rPr>
            <w:rStyle w:val="Hyperlink"/>
            <w:rFonts w:asciiTheme="majorBidi" w:hAnsiTheme="majorBidi" w:cstheme="majorBidi"/>
            <w:color w:val="000000" w:themeColor="text1"/>
            <w:sz w:val="20"/>
            <w:szCs w:val="20"/>
            <w:u w:val="none"/>
          </w:rPr>
          <w:t>Li H</w:t>
        </w:r>
      </w:hyperlink>
      <w:r>
        <w:rPr>
          <w:rFonts w:asciiTheme="majorBidi" w:hAnsiTheme="majorBidi" w:cstheme="majorBidi"/>
          <w:color w:val="000000" w:themeColor="text1"/>
          <w:sz w:val="20"/>
          <w:szCs w:val="20"/>
        </w:rPr>
        <w:t>, </w:t>
      </w:r>
      <w:hyperlink r:id="rId61" w:history="1">
        <w:r>
          <w:rPr>
            <w:rStyle w:val="Hyperlink"/>
            <w:rFonts w:asciiTheme="majorBidi" w:hAnsiTheme="majorBidi" w:cstheme="majorBidi"/>
            <w:color w:val="000000" w:themeColor="text1"/>
            <w:sz w:val="20"/>
            <w:szCs w:val="20"/>
            <w:u w:val="none"/>
          </w:rPr>
          <w:t>Lei S</w:t>
        </w:r>
      </w:hyperlink>
      <w:r>
        <w:rPr>
          <w:rFonts w:asciiTheme="majorBidi" w:hAnsiTheme="majorBidi" w:cstheme="majorBidi"/>
          <w:color w:val="000000" w:themeColor="text1"/>
          <w:sz w:val="20"/>
          <w:szCs w:val="20"/>
        </w:rPr>
        <w:t>, </w:t>
      </w:r>
      <w:hyperlink r:id="rId62" w:history="1">
        <w:r>
          <w:rPr>
            <w:rStyle w:val="Hyperlink"/>
            <w:rFonts w:asciiTheme="majorBidi" w:hAnsiTheme="majorBidi" w:cstheme="majorBidi"/>
            <w:color w:val="000000" w:themeColor="text1"/>
            <w:sz w:val="20"/>
            <w:szCs w:val="20"/>
            <w:u w:val="none"/>
          </w:rPr>
          <w:t>Wang Z</w:t>
        </w:r>
      </w:hyperlink>
      <w:r>
        <w:rPr>
          <w:rFonts w:asciiTheme="majorBidi" w:hAnsiTheme="majorBidi" w:cstheme="majorBidi"/>
          <w:color w:val="000000" w:themeColor="text1"/>
          <w:sz w:val="20"/>
          <w:szCs w:val="20"/>
        </w:rPr>
        <w:t>, </w:t>
      </w:r>
      <w:hyperlink r:id="rId63" w:history="1">
        <w:r>
          <w:rPr>
            <w:rStyle w:val="Hyperlink"/>
            <w:rFonts w:asciiTheme="majorBidi" w:hAnsiTheme="majorBidi" w:cstheme="majorBidi"/>
            <w:color w:val="000000" w:themeColor="text1"/>
            <w:sz w:val="20"/>
            <w:szCs w:val="20"/>
            <w:u w:val="none"/>
          </w:rPr>
          <w:t>Wang J</w:t>
        </w:r>
      </w:hyperlink>
      <w:r>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64" w:history="1">
        <w:r>
          <w:rPr>
            <w:rStyle w:val="Hyperlink"/>
            <w:rFonts w:asciiTheme="majorBidi" w:hAnsiTheme="majorBidi" w:cstheme="majorBidi"/>
            <w:color w:val="000000" w:themeColor="text1"/>
            <w:sz w:val="20"/>
            <w:szCs w:val="20"/>
            <w:u w:val="none"/>
          </w:rPr>
          <w:t>Yin P</w:t>
        </w:r>
      </w:hyperlink>
      <w:r>
        <w:rPr>
          <w:rFonts w:asciiTheme="majorBidi" w:hAnsiTheme="majorBidi" w:cstheme="majorBidi"/>
          <w:color w:val="000000" w:themeColor="text1"/>
          <w:sz w:val="20"/>
          <w:szCs w:val="20"/>
        </w:rPr>
        <w:t>, </w:t>
      </w:r>
      <w:hyperlink r:id="rId65" w:history="1">
        <w:r>
          <w:rPr>
            <w:rStyle w:val="Hyperlink"/>
            <w:rFonts w:asciiTheme="majorBidi" w:hAnsiTheme="majorBidi" w:cstheme="majorBidi"/>
            <w:color w:val="000000" w:themeColor="text1"/>
            <w:sz w:val="20"/>
            <w:szCs w:val="20"/>
            <w:u w:val="none"/>
          </w:rPr>
          <w:t>Zhang C</w:t>
        </w:r>
      </w:hyperlink>
      <w:r>
        <w:rPr>
          <w:rFonts w:asciiTheme="majorBidi" w:hAnsiTheme="majorBidi" w:cstheme="majorBidi"/>
          <w:color w:val="000000" w:themeColor="text1"/>
          <w:sz w:val="20"/>
          <w:szCs w:val="20"/>
        </w:rPr>
        <w:t>, </w:t>
      </w:r>
      <w:hyperlink r:id="rId66" w:history="1">
        <w:r>
          <w:rPr>
            <w:rStyle w:val="Hyperlink"/>
            <w:rFonts w:asciiTheme="majorBidi" w:hAnsiTheme="majorBidi" w:cstheme="majorBidi"/>
            <w:color w:val="000000" w:themeColor="text1"/>
            <w:sz w:val="20"/>
            <w:szCs w:val="20"/>
            <w:u w:val="none"/>
          </w:rPr>
          <w:t>Wang F</w:t>
        </w:r>
      </w:hyperlink>
      <w:r>
        <w:rPr>
          <w:rFonts w:asciiTheme="majorBidi" w:hAnsiTheme="majorBidi" w:cstheme="majorBidi"/>
          <w:color w:val="000000" w:themeColor="text1"/>
          <w:sz w:val="20"/>
          <w:szCs w:val="20"/>
        </w:rPr>
        <w:t>, </w:t>
      </w:r>
      <w:hyperlink r:id="rId67" w:history="1">
        <w:r>
          <w:rPr>
            <w:rStyle w:val="Hyperlink"/>
            <w:rFonts w:asciiTheme="majorBidi" w:hAnsiTheme="majorBidi" w:cstheme="majorBidi"/>
            <w:color w:val="000000" w:themeColor="text1"/>
            <w:sz w:val="20"/>
            <w:szCs w:val="20"/>
            <w:u w:val="none"/>
          </w:rPr>
          <w:t>Liu C</w:t>
        </w:r>
      </w:hyperlink>
      <w:r>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The</w:t>
      </w:r>
      <w:r w:rsidR="00867F4A">
        <w:rPr>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role</w:t>
      </w:r>
      <w:r w:rsidR="00867F4A">
        <w:rPr>
          <w:rStyle w:val="highlight"/>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of</w:t>
      </w:r>
      <w:r w:rsidR="00867F4A">
        <w:rPr>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DKK1</w:t>
      </w:r>
      <w:r w:rsidR="00867F4A">
        <w:rPr>
          <w:rStyle w:val="highlight"/>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in</w:t>
      </w:r>
      <w:r w:rsidR="00867F4A">
        <w:rPr>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Alzheimer's</w:t>
      </w:r>
      <w:r w:rsidR="00867F4A">
        <w:rPr>
          <w:rStyle w:val="highlight"/>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disease</w:t>
      </w:r>
      <w:r>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A</w:t>
      </w:r>
      <w:r w:rsidR="00867F4A">
        <w:rPr>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potential</w:t>
      </w:r>
      <w:r w:rsidR="00867F4A">
        <w:rPr>
          <w:rStyle w:val="highlight"/>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intervention</w:t>
      </w:r>
      <w:r w:rsidR="00867F4A">
        <w:rPr>
          <w:rStyle w:val="highlight"/>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point</w:t>
      </w:r>
      <w:r w:rsidR="00867F4A">
        <w:rPr>
          <w:rStyle w:val="highlight"/>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of</w:t>
      </w:r>
      <w:r w:rsidR="00867F4A">
        <w:rPr>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brain</w:t>
      </w:r>
      <w:r w:rsidR="00867F4A">
        <w:rPr>
          <w:rStyle w:val="highlight"/>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damage</w:t>
      </w:r>
      <w:r w:rsidR="00867F4A">
        <w:rPr>
          <w:rStyle w:val="highlight"/>
          <w:rFonts w:asciiTheme="majorBidi" w:hAnsiTheme="majorBidi" w:cstheme="majorBidi"/>
          <w:color w:val="000000" w:themeColor="text1"/>
          <w:sz w:val="20"/>
          <w:szCs w:val="20"/>
        </w:rPr>
        <w:t xml:space="preserve"> </w:t>
      </w:r>
      <w:r>
        <w:rPr>
          <w:rStyle w:val="highlight"/>
          <w:rFonts w:asciiTheme="majorBidi" w:hAnsiTheme="majorBidi" w:cstheme="majorBidi"/>
          <w:color w:val="000000" w:themeColor="text1"/>
          <w:sz w:val="20"/>
          <w:szCs w:val="20"/>
        </w:rPr>
        <w:t>prevention</w:t>
      </w:r>
      <w:r>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68" w:tooltip="Pharmacological research." w:history="1">
        <w:r>
          <w:rPr>
            <w:rStyle w:val="Hyperlink"/>
            <w:rFonts w:asciiTheme="majorBidi" w:hAnsiTheme="majorBidi" w:cstheme="majorBidi"/>
            <w:color w:val="000000" w:themeColor="text1"/>
            <w:sz w:val="20"/>
            <w:szCs w:val="20"/>
            <w:u w:val="none"/>
          </w:rPr>
          <w:t>Pharmacol Res,</w:t>
        </w:r>
      </w:hyperlink>
      <w:r>
        <w:rPr>
          <w:rFonts w:asciiTheme="majorBidi" w:hAnsiTheme="majorBidi" w:cstheme="majorBidi"/>
          <w:color w:val="000000" w:themeColor="text1"/>
          <w:sz w:val="20"/>
          <w:szCs w:val="20"/>
        </w:rPr>
        <w:t> 2019; 144:331-335</w:t>
      </w:r>
    </w:p>
    <w:p w14:paraId="5CAEB2B2" w14:textId="6611B8E9" w:rsidR="007D14FF" w:rsidRDefault="00942FC3" w:rsidP="00867F4A">
      <w:pPr>
        <w:pStyle w:val="ListParagraph"/>
        <w:numPr>
          <w:ilvl w:val="0"/>
          <w:numId w:val="5"/>
        </w:numPr>
        <w:shd w:val="clear" w:color="auto" w:fill="FFFFFF"/>
        <w:spacing w:after="0" w:line="240" w:lineRule="auto"/>
        <w:ind w:left="630" w:hangingChars="315" w:hanging="630"/>
        <w:jc w:val="both"/>
        <w:textAlignment w:val="baseline"/>
        <w:rPr>
          <w:rFonts w:asciiTheme="majorBidi" w:hAnsiTheme="majorBidi" w:cstheme="majorBidi"/>
          <w:color w:val="000000" w:themeColor="text1"/>
          <w:sz w:val="20"/>
          <w:szCs w:val="20"/>
        </w:rPr>
      </w:pPr>
      <w:r>
        <w:rPr>
          <w:rStyle w:val="wrapper"/>
          <w:rFonts w:asciiTheme="majorBidi" w:hAnsiTheme="majorBidi" w:cstheme="majorBidi"/>
          <w:color w:val="000000" w:themeColor="text1"/>
          <w:sz w:val="20"/>
          <w:szCs w:val="20"/>
        </w:rPr>
        <w:t>American Academy of Pediatrics.</w:t>
      </w:r>
      <w:r>
        <w:rPr>
          <w:rFonts w:asciiTheme="majorBidi" w:hAnsiTheme="majorBidi" w:cstheme="majorBidi"/>
          <w:color w:val="000000" w:themeColor="text1"/>
          <w:spacing w:val="-7"/>
          <w:sz w:val="20"/>
          <w:szCs w:val="20"/>
        </w:rPr>
        <w:t xml:space="preserve"> Use and Abuse of the Apgar Score</w:t>
      </w:r>
      <w:r>
        <w:rPr>
          <w:rFonts w:asciiTheme="majorBidi" w:hAnsiTheme="majorBidi" w:cstheme="majorBidi"/>
          <w:color w:val="000000" w:themeColor="text1"/>
          <w:sz w:val="20"/>
          <w:szCs w:val="20"/>
        </w:rPr>
        <w:t>.</w:t>
      </w:r>
      <w:r>
        <w:rPr>
          <w:rStyle w:val="nlm-collab"/>
          <w:rFonts w:asciiTheme="majorBidi" w:hAnsiTheme="majorBidi" w:cstheme="majorBidi"/>
          <w:color w:val="000000" w:themeColor="text1"/>
          <w:sz w:val="20"/>
          <w:szCs w:val="20"/>
        </w:rPr>
        <w:t xml:space="preserve"> Committee on Fetus and Newborn, American Academy of Pediatrics</w:t>
      </w:r>
      <w:r w:rsidR="00867F4A">
        <w:rPr>
          <w:rStyle w:val="nlm-collab"/>
          <w:rFonts w:asciiTheme="majorBidi" w:hAnsiTheme="majorBidi" w:cstheme="majorBidi"/>
          <w:color w:val="000000" w:themeColor="text1"/>
          <w:sz w:val="20"/>
          <w:szCs w:val="20"/>
        </w:rPr>
        <w:t xml:space="preserve"> </w:t>
      </w:r>
      <w:r>
        <w:rPr>
          <w:rStyle w:val="highwire-citation-authors"/>
          <w:rFonts w:asciiTheme="majorBidi" w:hAnsiTheme="majorBidi" w:cstheme="majorBidi"/>
          <w:color w:val="000000" w:themeColor="text1"/>
          <w:sz w:val="20"/>
          <w:szCs w:val="20"/>
        </w:rPr>
        <w:t>and </w:t>
      </w:r>
      <w:r>
        <w:rPr>
          <w:rStyle w:val="nlm-collab"/>
          <w:rFonts w:asciiTheme="majorBidi" w:hAnsiTheme="majorBidi" w:cstheme="majorBidi"/>
          <w:color w:val="000000" w:themeColor="text1"/>
          <w:sz w:val="20"/>
          <w:szCs w:val="20"/>
        </w:rPr>
        <w:t>Committee on Obstetric Practice, American College of Obstetricians and Gynecologists</w:t>
      </w:r>
      <w:r>
        <w:rPr>
          <w:rFonts w:asciiTheme="majorBidi" w:hAnsiTheme="majorBidi" w:cstheme="majorBidi"/>
          <w:color w:val="000000" w:themeColor="text1"/>
          <w:sz w:val="20"/>
          <w:szCs w:val="20"/>
        </w:rPr>
        <w:t xml:space="preserve">. </w:t>
      </w:r>
      <w:r>
        <w:rPr>
          <w:rStyle w:val="highwire-cite-metadata-journal"/>
          <w:rFonts w:asciiTheme="majorBidi" w:hAnsiTheme="majorBidi" w:cstheme="majorBidi"/>
          <w:color w:val="000000" w:themeColor="text1"/>
          <w:sz w:val="20"/>
          <w:szCs w:val="20"/>
        </w:rPr>
        <w:t>Pediatrics,</w:t>
      </w:r>
      <w:r>
        <w:rPr>
          <w:rStyle w:val="highwire-cite-metadata-date"/>
          <w:rFonts w:asciiTheme="majorBidi" w:hAnsiTheme="majorBidi" w:cstheme="majorBidi"/>
          <w:color w:val="000000" w:themeColor="text1"/>
          <w:sz w:val="20"/>
          <w:szCs w:val="20"/>
        </w:rPr>
        <w:t xml:space="preserve"> 1996;</w:t>
      </w:r>
      <w:r w:rsidR="00867F4A">
        <w:rPr>
          <w:rStyle w:val="highwire-cite-metadata-date"/>
          <w:rFonts w:asciiTheme="majorBidi" w:hAnsiTheme="majorBidi" w:cstheme="majorBidi"/>
          <w:color w:val="000000" w:themeColor="text1"/>
          <w:sz w:val="20"/>
          <w:szCs w:val="20"/>
        </w:rPr>
        <w:t xml:space="preserve"> </w:t>
      </w:r>
      <w:r>
        <w:rPr>
          <w:rStyle w:val="highwire-cite-metadata-volume"/>
          <w:rFonts w:asciiTheme="majorBidi" w:hAnsiTheme="majorBidi" w:cstheme="majorBidi"/>
          <w:color w:val="000000" w:themeColor="text1"/>
          <w:sz w:val="20"/>
          <w:szCs w:val="20"/>
        </w:rPr>
        <w:t>98 </w:t>
      </w:r>
      <w:r>
        <w:rPr>
          <w:rStyle w:val="highwire-cite-metadata-issue"/>
          <w:rFonts w:asciiTheme="majorBidi" w:hAnsiTheme="majorBidi" w:cstheme="majorBidi"/>
          <w:color w:val="000000" w:themeColor="text1"/>
          <w:sz w:val="20"/>
          <w:szCs w:val="20"/>
        </w:rPr>
        <w:t>(1)</w:t>
      </w:r>
      <w:r w:rsidR="00867F4A">
        <w:rPr>
          <w:rStyle w:val="highwire-cite-metadata-issue"/>
          <w:rFonts w:asciiTheme="majorBidi" w:hAnsiTheme="majorBidi" w:cstheme="majorBidi"/>
          <w:color w:val="000000" w:themeColor="text1"/>
          <w:sz w:val="20"/>
          <w:szCs w:val="20"/>
        </w:rPr>
        <w:t xml:space="preserve"> </w:t>
      </w:r>
      <w:r>
        <w:rPr>
          <w:rStyle w:val="highwire-cite-metadata-pages"/>
          <w:rFonts w:asciiTheme="majorBidi" w:hAnsiTheme="majorBidi" w:cstheme="majorBidi"/>
          <w:color w:val="000000" w:themeColor="text1"/>
          <w:sz w:val="20"/>
          <w:szCs w:val="20"/>
        </w:rPr>
        <w:t>141-142.</w:t>
      </w:r>
    </w:p>
    <w:p w14:paraId="350A318E" w14:textId="1915B061" w:rsidR="007D14FF" w:rsidRDefault="00DE7B85" w:rsidP="00867F4A">
      <w:pPr>
        <w:pStyle w:val="ListParagraph"/>
        <w:numPr>
          <w:ilvl w:val="0"/>
          <w:numId w:val="5"/>
        </w:numPr>
        <w:shd w:val="clear" w:color="auto" w:fill="FFFFFF"/>
        <w:spacing w:after="0" w:line="240" w:lineRule="auto"/>
        <w:ind w:left="693" w:hangingChars="315" w:hanging="693"/>
        <w:jc w:val="both"/>
        <w:rPr>
          <w:rFonts w:asciiTheme="majorBidi" w:hAnsiTheme="majorBidi" w:cstheme="majorBidi"/>
          <w:color w:val="000000" w:themeColor="text1"/>
          <w:sz w:val="20"/>
          <w:szCs w:val="20"/>
        </w:rPr>
      </w:pPr>
      <w:hyperlink r:id="rId69" w:history="1">
        <w:r w:rsidR="00942FC3">
          <w:rPr>
            <w:rStyle w:val="highlight"/>
            <w:rFonts w:asciiTheme="majorBidi" w:hAnsiTheme="majorBidi" w:cstheme="majorBidi"/>
            <w:color w:val="000000" w:themeColor="text1"/>
            <w:sz w:val="20"/>
            <w:szCs w:val="20"/>
          </w:rPr>
          <w:t>Zubcevic S</w:t>
        </w:r>
      </w:hyperlink>
      <w:r w:rsidR="00942FC3">
        <w:rPr>
          <w:rFonts w:asciiTheme="majorBidi" w:hAnsiTheme="majorBidi" w:cstheme="majorBidi"/>
          <w:color w:val="000000" w:themeColor="text1"/>
          <w:sz w:val="20"/>
          <w:szCs w:val="20"/>
        </w:rPr>
        <w:t>, </w:t>
      </w:r>
      <w:hyperlink r:id="rId70" w:history="1">
        <w:r w:rsidR="00942FC3">
          <w:rPr>
            <w:rStyle w:val="Hyperlink"/>
            <w:rFonts w:asciiTheme="majorBidi" w:hAnsiTheme="majorBidi" w:cstheme="majorBidi"/>
            <w:color w:val="000000" w:themeColor="text1"/>
            <w:sz w:val="20"/>
            <w:szCs w:val="20"/>
            <w:u w:val="none"/>
          </w:rPr>
          <w:t>Heljic S</w:t>
        </w:r>
      </w:hyperlink>
      <w:r w:rsidR="00942FC3">
        <w:rPr>
          <w:rFonts w:asciiTheme="majorBidi" w:hAnsiTheme="majorBidi" w:cstheme="majorBidi"/>
          <w:color w:val="000000" w:themeColor="text1"/>
          <w:sz w:val="20"/>
          <w:szCs w:val="20"/>
        </w:rPr>
        <w:t>, </w:t>
      </w:r>
      <w:hyperlink r:id="rId71" w:history="1">
        <w:r w:rsidR="00942FC3">
          <w:rPr>
            <w:rStyle w:val="Hyperlink"/>
            <w:rFonts w:asciiTheme="majorBidi" w:hAnsiTheme="majorBidi" w:cstheme="majorBidi"/>
            <w:color w:val="000000" w:themeColor="text1"/>
            <w:sz w:val="20"/>
            <w:szCs w:val="20"/>
            <w:u w:val="none"/>
          </w:rPr>
          <w:t>Catibusic F</w:t>
        </w:r>
      </w:hyperlink>
      <w:r w:rsidR="00942FC3">
        <w:rPr>
          <w:rFonts w:asciiTheme="majorBidi" w:hAnsiTheme="majorBidi" w:cstheme="majorBidi"/>
          <w:color w:val="000000" w:themeColor="text1"/>
          <w:sz w:val="20"/>
          <w:szCs w:val="20"/>
        </w:rPr>
        <w:t>, </w:t>
      </w:r>
      <w:hyperlink r:id="rId72" w:history="1">
        <w:r w:rsidR="00942FC3">
          <w:rPr>
            <w:rStyle w:val="Hyperlink"/>
            <w:rFonts w:asciiTheme="majorBidi" w:hAnsiTheme="majorBidi" w:cstheme="majorBidi"/>
            <w:color w:val="000000" w:themeColor="text1"/>
            <w:sz w:val="20"/>
            <w:szCs w:val="20"/>
            <w:u w:val="none"/>
          </w:rPr>
          <w:t>Uzicanin S</w:t>
        </w:r>
      </w:hyperlink>
      <w:r w:rsidR="00942FC3">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73" w:history="1">
        <w:r w:rsidR="00942FC3">
          <w:rPr>
            <w:rStyle w:val="Hyperlink"/>
            <w:rFonts w:asciiTheme="majorBidi" w:hAnsiTheme="majorBidi" w:cstheme="majorBidi"/>
            <w:color w:val="000000" w:themeColor="text1"/>
            <w:sz w:val="20"/>
            <w:szCs w:val="20"/>
            <w:u w:val="none"/>
          </w:rPr>
          <w:t>Sadikovic M</w:t>
        </w:r>
      </w:hyperlink>
      <w:r w:rsidR="00942FC3">
        <w:rPr>
          <w:rFonts w:asciiTheme="majorBidi" w:hAnsiTheme="majorBidi" w:cstheme="majorBidi"/>
          <w:color w:val="000000" w:themeColor="text1"/>
          <w:sz w:val="20"/>
          <w:szCs w:val="20"/>
        </w:rPr>
        <w:t>, </w:t>
      </w:r>
      <w:hyperlink r:id="rId74" w:history="1">
        <w:r w:rsidR="00942FC3">
          <w:rPr>
            <w:rStyle w:val="Hyperlink"/>
            <w:rFonts w:asciiTheme="majorBidi" w:hAnsiTheme="majorBidi" w:cstheme="majorBidi"/>
            <w:color w:val="000000" w:themeColor="text1"/>
            <w:sz w:val="20"/>
            <w:szCs w:val="20"/>
            <w:u w:val="none"/>
          </w:rPr>
          <w:t>Krdzalic B</w:t>
        </w:r>
      </w:hyperlink>
      <w:r w:rsidR="00942FC3">
        <w:rPr>
          <w:rFonts w:asciiTheme="majorBidi" w:hAnsiTheme="majorBidi" w:cstheme="majorBidi"/>
          <w:color w:val="000000" w:themeColor="text1"/>
          <w:sz w:val="20"/>
          <w:szCs w:val="20"/>
        </w:rPr>
        <w:t xml:space="preserve">. Neurodevelopmental Follow Up After Therapeutic Hypothermia for Perinatal Asphyxia. </w:t>
      </w:r>
      <w:hyperlink r:id="rId75" w:tooltip="Medical archives (Sarajevo, Bosnia and Herzegovina)." w:history="1">
        <w:r w:rsidR="00942FC3">
          <w:rPr>
            <w:rStyle w:val="Hyperlink"/>
            <w:rFonts w:asciiTheme="majorBidi" w:hAnsiTheme="majorBidi" w:cstheme="majorBidi"/>
            <w:color w:val="000000" w:themeColor="text1"/>
            <w:sz w:val="20"/>
            <w:szCs w:val="20"/>
            <w:u w:val="none"/>
          </w:rPr>
          <w:t>Med Arch,</w:t>
        </w:r>
      </w:hyperlink>
      <w:r w:rsidR="00942FC3">
        <w:rPr>
          <w:rFonts w:asciiTheme="majorBidi" w:hAnsiTheme="majorBidi" w:cstheme="majorBidi"/>
          <w:color w:val="000000" w:themeColor="text1"/>
          <w:sz w:val="20"/>
          <w:szCs w:val="20"/>
        </w:rPr>
        <w:t> </w:t>
      </w:r>
      <w:r w:rsidR="00942FC3">
        <w:rPr>
          <w:rStyle w:val="highlight"/>
          <w:rFonts w:asciiTheme="majorBidi" w:hAnsiTheme="majorBidi" w:cstheme="majorBidi"/>
          <w:color w:val="000000" w:themeColor="text1"/>
          <w:sz w:val="20"/>
          <w:szCs w:val="20"/>
        </w:rPr>
        <w:t>2015</w:t>
      </w:r>
      <w:r w:rsidR="00942FC3">
        <w:rPr>
          <w:rFonts w:asciiTheme="majorBidi" w:hAnsiTheme="majorBidi" w:cstheme="majorBidi"/>
          <w:color w:val="000000" w:themeColor="text1"/>
          <w:sz w:val="20"/>
          <w:szCs w:val="20"/>
        </w:rPr>
        <w:t xml:space="preserve">; 69(6):362-366. </w:t>
      </w:r>
    </w:p>
    <w:p w14:paraId="631BD4B9" w14:textId="2F51D6AE" w:rsidR="007D14FF" w:rsidRDefault="00DE7B85" w:rsidP="00867F4A">
      <w:pPr>
        <w:pStyle w:val="ListParagraph"/>
        <w:numPr>
          <w:ilvl w:val="0"/>
          <w:numId w:val="5"/>
        </w:numPr>
        <w:shd w:val="clear" w:color="auto" w:fill="FFFFFF"/>
        <w:spacing w:after="0" w:line="240" w:lineRule="auto"/>
        <w:ind w:left="693" w:hangingChars="315" w:hanging="693"/>
        <w:jc w:val="both"/>
        <w:rPr>
          <w:rFonts w:asciiTheme="majorBidi" w:hAnsiTheme="majorBidi" w:cstheme="majorBidi"/>
          <w:color w:val="000000" w:themeColor="text1"/>
          <w:sz w:val="20"/>
          <w:szCs w:val="20"/>
        </w:rPr>
      </w:pPr>
      <w:hyperlink r:id="rId76" w:history="1">
        <w:r w:rsidR="00942FC3">
          <w:rPr>
            <w:rStyle w:val="highlight"/>
            <w:rFonts w:asciiTheme="majorBidi" w:hAnsiTheme="majorBidi" w:cstheme="majorBidi"/>
            <w:color w:val="000000" w:themeColor="text1"/>
            <w:sz w:val="20"/>
            <w:szCs w:val="20"/>
          </w:rPr>
          <w:t>Barrois M</w:t>
        </w:r>
      </w:hyperlink>
      <w:r w:rsidR="00942FC3">
        <w:rPr>
          <w:rFonts w:asciiTheme="majorBidi" w:hAnsiTheme="majorBidi" w:cstheme="majorBidi"/>
          <w:color w:val="000000" w:themeColor="text1"/>
          <w:sz w:val="20"/>
          <w:szCs w:val="20"/>
        </w:rPr>
        <w:t>, </w:t>
      </w:r>
      <w:hyperlink r:id="rId77" w:history="1">
        <w:r w:rsidR="00942FC3">
          <w:rPr>
            <w:rStyle w:val="Hyperlink"/>
            <w:rFonts w:asciiTheme="majorBidi" w:hAnsiTheme="majorBidi" w:cstheme="majorBidi"/>
            <w:color w:val="000000" w:themeColor="text1"/>
            <w:sz w:val="20"/>
            <w:szCs w:val="20"/>
            <w:u w:val="none"/>
          </w:rPr>
          <w:t>Patkai J</w:t>
        </w:r>
      </w:hyperlink>
      <w:r w:rsidR="00942FC3">
        <w:rPr>
          <w:rFonts w:asciiTheme="majorBidi" w:hAnsiTheme="majorBidi" w:cstheme="majorBidi"/>
          <w:color w:val="000000" w:themeColor="text1"/>
          <w:sz w:val="20"/>
          <w:szCs w:val="20"/>
        </w:rPr>
        <w:t>, </w:t>
      </w:r>
      <w:hyperlink r:id="rId78" w:history="1">
        <w:r w:rsidR="00942FC3">
          <w:rPr>
            <w:rStyle w:val="Hyperlink"/>
            <w:rFonts w:asciiTheme="majorBidi" w:hAnsiTheme="majorBidi" w:cstheme="majorBidi"/>
            <w:color w:val="000000" w:themeColor="text1"/>
            <w:sz w:val="20"/>
            <w:szCs w:val="20"/>
            <w:u w:val="none"/>
          </w:rPr>
          <w:t>Delorme P</w:t>
        </w:r>
      </w:hyperlink>
      <w:r w:rsidR="00942FC3">
        <w:rPr>
          <w:rFonts w:asciiTheme="majorBidi" w:hAnsiTheme="majorBidi" w:cstheme="majorBidi"/>
          <w:color w:val="000000" w:themeColor="text1"/>
          <w:sz w:val="20"/>
          <w:szCs w:val="20"/>
        </w:rPr>
        <w:t>, </w:t>
      </w:r>
      <w:hyperlink r:id="rId79" w:history="1">
        <w:r w:rsidR="00942FC3">
          <w:rPr>
            <w:rStyle w:val="Hyperlink"/>
            <w:rFonts w:asciiTheme="majorBidi" w:hAnsiTheme="majorBidi" w:cstheme="majorBidi"/>
            <w:color w:val="000000" w:themeColor="text1"/>
            <w:sz w:val="20"/>
            <w:szCs w:val="20"/>
            <w:u w:val="none"/>
          </w:rPr>
          <w:t>Chollat C</w:t>
        </w:r>
      </w:hyperlink>
      <w:r w:rsidR="00942FC3">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80" w:history="1">
        <w:r w:rsidR="00942FC3">
          <w:rPr>
            <w:rStyle w:val="Hyperlink"/>
            <w:rFonts w:asciiTheme="majorBidi" w:hAnsiTheme="majorBidi" w:cstheme="majorBidi"/>
            <w:color w:val="000000" w:themeColor="text1"/>
            <w:sz w:val="20"/>
            <w:szCs w:val="20"/>
            <w:u w:val="none"/>
          </w:rPr>
          <w:t>Goffinet F</w:t>
        </w:r>
      </w:hyperlink>
      <w:r w:rsidR="00942FC3">
        <w:rPr>
          <w:rFonts w:asciiTheme="majorBidi" w:hAnsiTheme="majorBidi" w:cstheme="majorBidi"/>
          <w:color w:val="000000" w:themeColor="text1"/>
          <w:sz w:val="20"/>
          <w:szCs w:val="20"/>
        </w:rPr>
        <w:t>, </w:t>
      </w:r>
      <w:hyperlink r:id="rId81" w:history="1">
        <w:r w:rsidR="00942FC3">
          <w:rPr>
            <w:rStyle w:val="Hyperlink"/>
            <w:rFonts w:asciiTheme="majorBidi" w:hAnsiTheme="majorBidi" w:cstheme="majorBidi"/>
            <w:color w:val="000000" w:themeColor="text1"/>
            <w:sz w:val="20"/>
            <w:szCs w:val="20"/>
            <w:u w:val="none"/>
          </w:rPr>
          <w:t>Le Ray C</w:t>
        </w:r>
      </w:hyperlink>
      <w:r w:rsidR="00942FC3">
        <w:rPr>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Factors</w:t>
      </w:r>
      <w:r w:rsidR="00942FC3">
        <w:rPr>
          <w:rFonts w:asciiTheme="majorBidi" w:hAnsiTheme="majorBidi" w:cstheme="majorBidi"/>
          <w:color w:val="000000" w:themeColor="text1"/>
          <w:sz w:val="20"/>
          <w:szCs w:val="20"/>
        </w:rPr>
        <w:t xml:space="preserve"> associated with neonatal hypoxic ischemic encephalopathy in </w:t>
      </w:r>
      <w:r w:rsidR="00942FC3">
        <w:rPr>
          <w:rFonts w:asciiTheme="majorBidi" w:hAnsiTheme="majorBidi" w:cstheme="majorBidi"/>
          <w:color w:val="000000" w:themeColor="text1"/>
          <w:sz w:val="20"/>
          <w:szCs w:val="20"/>
        </w:rPr>
        <w:t xml:space="preserve">infants with an umbilical artery pH less than 7.00. </w:t>
      </w:r>
      <w:hyperlink r:id="rId82" w:tooltip="European journal of obstetrics, gynecology, and reproductive biology." w:history="1">
        <w:r w:rsidR="00942FC3">
          <w:rPr>
            <w:rStyle w:val="Hyperlink"/>
            <w:rFonts w:asciiTheme="majorBidi" w:hAnsiTheme="majorBidi" w:cstheme="majorBidi"/>
            <w:color w:val="000000" w:themeColor="text1"/>
            <w:sz w:val="20"/>
            <w:szCs w:val="20"/>
            <w:u w:val="none"/>
          </w:rPr>
          <w:t>Eur J Obstet Gynecol Reprod Biol</w:t>
        </w:r>
      </w:hyperlink>
      <w:r w:rsidR="00942FC3">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2019</w:t>
      </w:r>
      <w:r w:rsidR="00942FC3">
        <w:rPr>
          <w:rFonts w:asciiTheme="majorBidi" w:hAnsiTheme="majorBidi" w:cstheme="majorBidi"/>
          <w:color w:val="000000" w:themeColor="text1"/>
          <w:sz w:val="20"/>
          <w:szCs w:val="20"/>
        </w:rPr>
        <w:t xml:space="preserve">; 236:69-74. </w:t>
      </w:r>
    </w:p>
    <w:p w14:paraId="3DBCA9A1" w14:textId="77777777" w:rsidR="007D14FF" w:rsidRDefault="00942FC3" w:rsidP="00867F4A">
      <w:pPr>
        <w:pStyle w:val="desc"/>
        <w:numPr>
          <w:ilvl w:val="0"/>
          <w:numId w:val="5"/>
        </w:numPr>
        <w:shd w:val="clear" w:color="auto" w:fill="FFFFFF"/>
        <w:spacing w:before="0" w:beforeAutospacing="0" w:after="0" w:afterAutospacing="0"/>
        <w:ind w:left="630" w:hangingChars="315" w:hanging="63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Undi RB, Gutti U, Sahu I, Sarvothaman S, Pasupuleti SR, Kandi R, Gutti RK. </w:t>
      </w:r>
      <w:hyperlink r:id="rId83" w:history="1">
        <w:r>
          <w:rPr>
            <w:rStyle w:val="Hyperlink"/>
            <w:rFonts w:asciiTheme="majorBidi" w:eastAsiaTheme="majorEastAsia" w:hAnsiTheme="majorBidi" w:cstheme="majorBidi"/>
            <w:color w:val="000000" w:themeColor="text1"/>
            <w:sz w:val="20"/>
            <w:szCs w:val="20"/>
            <w:u w:val="none"/>
          </w:rPr>
          <w:t>Wnt Signaling: Role in Regulation of Haematopoiesis.</w:t>
        </w:r>
      </w:hyperlink>
      <w:r>
        <w:rPr>
          <w:rFonts w:asciiTheme="majorBidi" w:hAnsiTheme="majorBidi" w:cstheme="majorBidi"/>
          <w:color w:val="000000" w:themeColor="text1"/>
          <w:sz w:val="20"/>
          <w:szCs w:val="20"/>
        </w:rPr>
        <w:t xml:space="preserve">  </w:t>
      </w:r>
      <w:r>
        <w:rPr>
          <w:rStyle w:val="jrnl"/>
          <w:rFonts w:asciiTheme="majorBidi" w:hAnsiTheme="majorBidi" w:cstheme="majorBidi"/>
          <w:color w:val="000000" w:themeColor="text1"/>
          <w:sz w:val="20"/>
          <w:szCs w:val="20"/>
        </w:rPr>
        <w:t>Indian J Hematol Blood Transfus</w:t>
      </w:r>
      <w:r>
        <w:rPr>
          <w:rFonts w:asciiTheme="majorBidi" w:hAnsiTheme="majorBidi" w:cstheme="majorBidi"/>
          <w:color w:val="000000" w:themeColor="text1"/>
          <w:sz w:val="20"/>
          <w:szCs w:val="20"/>
        </w:rPr>
        <w:t>, 2016; 32(2):123-34.</w:t>
      </w:r>
    </w:p>
    <w:p w14:paraId="09C458F6" w14:textId="42BD6E36" w:rsidR="007D14FF" w:rsidRDefault="00942FC3" w:rsidP="00867F4A">
      <w:pPr>
        <w:pStyle w:val="Bibliography1"/>
        <w:numPr>
          <w:ilvl w:val="0"/>
          <w:numId w:val="5"/>
        </w:numPr>
        <w:tabs>
          <w:tab w:val="left" w:pos="426"/>
        </w:tabs>
        <w:spacing w:after="0" w:line="240" w:lineRule="auto"/>
        <w:ind w:left="630" w:hangingChars="315" w:hanging="63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ab/>
        <w:t>Albanna EAM, Ahmed HS. Circulating Dickkopf-1 in hypoxic ischemic neonates. The Journal of Maternal-Fetal &amp; Neonatal Medicine. 2016 Jul 2;29(13):2171–5</w:t>
      </w:r>
    </w:p>
    <w:p w14:paraId="4C95962E" w14:textId="77777777" w:rsidR="007D14FF" w:rsidRDefault="00DE7B85" w:rsidP="00867F4A">
      <w:pPr>
        <w:pStyle w:val="Bibliography1"/>
        <w:numPr>
          <w:ilvl w:val="0"/>
          <w:numId w:val="5"/>
        </w:numPr>
        <w:tabs>
          <w:tab w:val="left" w:pos="426"/>
        </w:tabs>
        <w:spacing w:after="0" w:line="240" w:lineRule="auto"/>
        <w:ind w:left="693" w:hangingChars="315" w:hanging="693"/>
        <w:rPr>
          <w:rFonts w:asciiTheme="majorBidi" w:hAnsiTheme="majorBidi" w:cstheme="majorBidi"/>
          <w:color w:val="000000" w:themeColor="text1"/>
          <w:sz w:val="20"/>
          <w:szCs w:val="20"/>
        </w:rPr>
      </w:pPr>
      <w:hyperlink r:id="rId84" w:history="1">
        <w:r w:rsidR="00942FC3">
          <w:rPr>
            <w:rStyle w:val="highlight"/>
            <w:rFonts w:asciiTheme="majorBidi" w:hAnsiTheme="majorBidi" w:cstheme="majorBidi"/>
            <w:color w:val="000000" w:themeColor="text1"/>
            <w:sz w:val="20"/>
            <w:szCs w:val="20"/>
          </w:rPr>
          <w:t>Kalteren</w:t>
        </w:r>
        <w:r w:rsidR="00942FC3">
          <w:rPr>
            <w:rStyle w:val="Hyperlink"/>
            <w:rFonts w:asciiTheme="majorBidi" w:hAnsiTheme="majorBidi" w:cstheme="majorBidi"/>
            <w:color w:val="000000" w:themeColor="text1"/>
            <w:sz w:val="20"/>
            <w:szCs w:val="20"/>
            <w:u w:val="none"/>
          </w:rPr>
          <w:t> WS</w:t>
        </w:r>
      </w:hyperlink>
      <w:r w:rsidR="00942FC3">
        <w:rPr>
          <w:rFonts w:asciiTheme="majorBidi" w:hAnsiTheme="majorBidi" w:cstheme="majorBidi"/>
          <w:color w:val="000000" w:themeColor="text1"/>
          <w:sz w:val="20"/>
          <w:szCs w:val="20"/>
        </w:rPr>
        <w:t>, </w:t>
      </w:r>
      <w:hyperlink r:id="rId85" w:history="1">
        <w:r w:rsidR="00942FC3">
          <w:rPr>
            <w:rStyle w:val="Hyperlink"/>
            <w:rFonts w:asciiTheme="majorBidi" w:hAnsiTheme="majorBidi" w:cstheme="majorBidi"/>
            <w:color w:val="000000" w:themeColor="text1"/>
            <w:sz w:val="20"/>
            <w:szCs w:val="20"/>
            <w:u w:val="none"/>
          </w:rPr>
          <w:t>Ter Horst HJ</w:t>
        </w:r>
      </w:hyperlink>
      <w:r w:rsidR="00942FC3">
        <w:rPr>
          <w:rFonts w:asciiTheme="majorBidi" w:hAnsiTheme="majorBidi" w:cstheme="majorBidi"/>
          <w:color w:val="000000" w:themeColor="text1"/>
          <w:sz w:val="20"/>
          <w:szCs w:val="20"/>
        </w:rPr>
        <w:t>, </w:t>
      </w:r>
      <w:hyperlink r:id="rId86" w:history="1">
        <w:r w:rsidR="00942FC3">
          <w:rPr>
            <w:rStyle w:val="Hyperlink"/>
            <w:rFonts w:asciiTheme="majorBidi" w:hAnsiTheme="majorBidi" w:cstheme="majorBidi"/>
            <w:color w:val="000000" w:themeColor="text1"/>
            <w:sz w:val="20"/>
            <w:szCs w:val="20"/>
            <w:u w:val="none"/>
          </w:rPr>
          <w:t>den Heijer AE</w:t>
        </w:r>
      </w:hyperlink>
      <w:r w:rsidR="00942FC3">
        <w:rPr>
          <w:rFonts w:asciiTheme="majorBidi" w:hAnsiTheme="majorBidi" w:cstheme="majorBidi"/>
          <w:color w:val="000000" w:themeColor="text1"/>
          <w:sz w:val="20"/>
          <w:szCs w:val="20"/>
        </w:rPr>
        <w:t>, </w:t>
      </w:r>
      <w:hyperlink r:id="rId87" w:history="1">
        <w:r w:rsidR="00942FC3">
          <w:rPr>
            <w:rStyle w:val="Hyperlink"/>
            <w:rFonts w:asciiTheme="majorBidi" w:hAnsiTheme="majorBidi" w:cstheme="majorBidi"/>
            <w:color w:val="000000" w:themeColor="text1"/>
            <w:sz w:val="20"/>
            <w:szCs w:val="20"/>
            <w:u w:val="none"/>
          </w:rPr>
          <w:t>de Vetten L</w:t>
        </w:r>
      </w:hyperlink>
      <w:r w:rsidR="00942FC3">
        <w:rPr>
          <w:rFonts w:asciiTheme="majorBidi" w:hAnsiTheme="majorBidi" w:cstheme="majorBidi"/>
          <w:color w:val="000000" w:themeColor="text1"/>
          <w:sz w:val="20"/>
          <w:szCs w:val="20"/>
        </w:rPr>
        <w:t>, </w:t>
      </w:r>
      <w:hyperlink r:id="rId88" w:history="1">
        <w:r w:rsidR="00942FC3">
          <w:rPr>
            <w:rStyle w:val="Hyperlink"/>
            <w:rFonts w:asciiTheme="majorBidi" w:hAnsiTheme="majorBidi" w:cstheme="majorBidi"/>
            <w:color w:val="000000" w:themeColor="text1"/>
            <w:sz w:val="20"/>
            <w:szCs w:val="20"/>
            <w:u w:val="none"/>
          </w:rPr>
          <w:t>Kooi EMW</w:t>
        </w:r>
      </w:hyperlink>
      <w:r w:rsidR="00942FC3">
        <w:rPr>
          <w:rFonts w:asciiTheme="majorBidi" w:hAnsiTheme="majorBidi" w:cstheme="majorBidi"/>
          <w:color w:val="000000" w:themeColor="text1"/>
          <w:sz w:val="20"/>
          <w:szCs w:val="20"/>
        </w:rPr>
        <w:t>, </w:t>
      </w:r>
      <w:hyperlink r:id="rId89" w:history="1">
        <w:r w:rsidR="00942FC3">
          <w:rPr>
            <w:rStyle w:val="Hyperlink"/>
            <w:rFonts w:asciiTheme="majorBidi" w:hAnsiTheme="majorBidi" w:cstheme="majorBidi"/>
            <w:color w:val="000000" w:themeColor="text1"/>
            <w:sz w:val="20"/>
            <w:szCs w:val="20"/>
            <w:u w:val="none"/>
          </w:rPr>
          <w:t>Bos AF</w:t>
        </w:r>
      </w:hyperlink>
      <w:r w:rsidR="00942FC3">
        <w:rPr>
          <w:rFonts w:asciiTheme="majorBidi" w:hAnsiTheme="majorBidi" w:cstheme="majorBidi"/>
          <w:color w:val="000000" w:themeColor="text1"/>
          <w:sz w:val="20"/>
          <w:szCs w:val="20"/>
        </w:rPr>
        <w:t xml:space="preserve">. Perinatal anemia is associated   with neonatal and neurodevelopmental outcomes in infants with moderate to severe perinatal asphyxia. </w:t>
      </w:r>
      <w:hyperlink r:id="rId90" w:tooltip="Neonatology." w:history="1">
        <w:r w:rsidR="00942FC3">
          <w:rPr>
            <w:rStyle w:val="Hyperlink"/>
            <w:rFonts w:asciiTheme="majorBidi" w:hAnsiTheme="majorBidi" w:cstheme="majorBidi"/>
            <w:color w:val="000000" w:themeColor="text1"/>
            <w:sz w:val="20"/>
            <w:szCs w:val="20"/>
            <w:u w:val="none"/>
          </w:rPr>
          <w:t>Neonatology,</w:t>
        </w:r>
      </w:hyperlink>
      <w:r w:rsidR="00942FC3">
        <w:rPr>
          <w:rFonts w:asciiTheme="majorBidi" w:hAnsiTheme="majorBidi" w:cstheme="majorBidi"/>
          <w:color w:val="000000" w:themeColor="text1"/>
          <w:sz w:val="20"/>
          <w:szCs w:val="20"/>
        </w:rPr>
        <w:t> </w:t>
      </w:r>
      <w:r w:rsidR="00942FC3">
        <w:rPr>
          <w:rStyle w:val="highlight"/>
          <w:rFonts w:asciiTheme="majorBidi" w:hAnsiTheme="majorBidi" w:cstheme="majorBidi"/>
          <w:color w:val="000000" w:themeColor="text1"/>
          <w:sz w:val="20"/>
          <w:szCs w:val="20"/>
        </w:rPr>
        <w:t>2018</w:t>
      </w:r>
      <w:r w:rsidR="00942FC3">
        <w:rPr>
          <w:rFonts w:asciiTheme="majorBidi" w:hAnsiTheme="majorBidi" w:cstheme="majorBidi"/>
          <w:color w:val="000000" w:themeColor="text1"/>
          <w:sz w:val="20"/>
          <w:szCs w:val="20"/>
        </w:rPr>
        <w:t xml:space="preserve">; 114(4):315-322. </w:t>
      </w:r>
    </w:p>
    <w:p w14:paraId="21AF411F" w14:textId="1DABD0C4" w:rsidR="007D14FF" w:rsidRDefault="00942FC3" w:rsidP="00867F4A">
      <w:pPr>
        <w:pStyle w:val="Bibliography1"/>
        <w:numPr>
          <w:ilvl w:val="0"/>
          <w:numId w:val="5"/>
        </w:numPr>
        <w:tabs>
          <w:tab w:val="left" w:pos="426"/>
        </w:tabs>
        <w:spacing w:after="0" w:line="240" w:lineRule="auto"/>
        <w:ind w:left="630" w:hangingChars="315" w:hanging="63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ab/>
        <w:t>Wayock CP, Meserole RL, Saria S, Jennings JM, Huisman TAGM, Northington FJ, et al. Perinatal risk factors for severe injury in neonates treated with whole-body hypothermia for encephalopathy. American Journal of Obstetrics and Gynecology. 2014 Jul;211(1):41.e1-41.e8.</w:t>
      </w:r>
    </w:p>
    <w:p w14:paraId="5B621701" w14:textId="7648604E" w:rsidR="007D14FF" w:rsidRDefault="00942FC3" w:rsidP="00867F4A">
      <w:pPr>
        <w:pStyle w:val="Bibliography1"/>
        <w:numPr>
          <w:ilvl w:val="0"/>
          <w:numId w:val="5"/>
        </w:numPr>
        <w:tabs>
          <w:tab w:val="left" w:pos="426"/>
        </w:tabs>
        <w:spacing w:after="0" w:line="240" w:lineRule="auto"/>
        <w:ind w:left="630" w:hangingChars="315" w:hanging="63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Engle WD, Rosenfeld CR. Neutropenia in high-risk neonates. The Journal of Pediatrics. 1984 Dec;105(6):982–6.</w:t>
      </w:r>
    </w:p>
    <w:p w14:paraId="5D196BE9" w14:textId="39B64407" w:rsidR="007D14FF" w:rsidRDefault="00DE7B85" w:rsidP="00867F4A">
      <w:pPr>
        <w:numPr>
          <w:ilvl w:val="0"/>
          <w:numId w:val="5"/>
        </w:numPr>
        <w:shd w:val="clear" w:color="auto" w:fill="FFFFFF"/>
        <w:spacing w:after="0" w:line="240" w:lineRule="auto"/>
        <w:ind w:left="693" w:hangingChars="315" w:hanging="693"/>
        <w:jc w:val="both"/>
        <w:rPr>
          <w:rFonts w:asciiTheme="majorBidi" w:hAnsiTheme="majorBidi" w:cstheme="majorBidi"/>
          <w:color w:val="000000" w:themeColor="text1"/>
          <w:sz w:val="20"/>
          <w:szCs w:val="20"/>
        </w:rPr>
      </w:pPr>
      <w:hyperlink r:id="rId91" w:history="1">
        <w:r w:rsidR="00942FC3">
          <w:rPr>
            <w:rStyle w:val="highlight"/>
            <w:rFonts w:asciiTheme="majorBidi" w:hAnsiTheme="majorBidi" w:cstheme="majorBidi"/>
            <w:color w:val="000000" w:themeColor="text1"/>
            <w:sz w:val="20"/>
            <w:szCs w:val="20"/>
          </w:rPr>
          <w:t>Jenkins</w:t>
        </w:r>
        <w:r w:rsidR="00942FC3">
          <w:rPr>
            <w:rStyle w:val="Hyperlink"/>
            <w:rFonts w:asciiTheme="majorBidi" w:hAnsiTheme="majorBidi" w:cstheme="majorBidi"/>
            <w:color w:val="000000" w:themeColor="text1"/>
            <w:sz w:val="20"/>
            <w:szCs w:val="20"/>
            <w:u w:val="none"/>
          </w:rPr>
          <w:t> DD</w:t>
        </w:r>
      </w:hyperlink>
      <w:r w:rsidR="00942FC3">
        <w:rPr>
          <w:rFonts w:asciiTheme="majorBidi" w:hAnsiTheme="majorBidi" w:cstheme="majorBidi"/>
          <w:color w:val="000000" w:themeColor="text1"/>
          <w:sz w:val="20"/>
          <w:szCs w:val="20"/>
        </w:rPr>
        <w:t>, </w:t>
      </w:r>
      <w:hyperlink r:id="rId92" w:history="1">
        <w:r w:rsidR="00942FC3">
          <w:rPr>
            <w:rStyle w:val="Hyperlink"/>
            <w:rFonts w:asciiTheme="majorBidi" w:hAnsiTheme="majorBidi" w:cstheme="majorBidi"/>
            <w:color w:val="000000" w:themeColor="text1"/>
            <w:sz w:val="20"/>
            <w:szCs w:val="20"/>
            <w:u w:val="none"/>
          </w:rPr>
          <w:t>Lee T</w:t>
        </w:r>
      </w:hyperlink>
      <w:r w:rsidR="00942FC3">
        <w:rPr>
          <w:rFonts w:asciiTheme="majorBidi" w:hAnsiTheme="majorBidi" w:cstheme="majorBidi"/>
          <w:color w:val="000000" w:themeColor="text1"/>
          <w:sz w:val="20"/>
          <w:szCs w:val="20"/>
        </w:rPr>
        <w:t>, </w:t>
      </w:r>
      <w:hyperlink r:id="rId93" w:history="1">
        <w:r w:rsidR="00942FC3">
          <w:rPr>
            <w:rStyle w:val="Hyperlink"/>
            <w:rFonts w:asciiTheme="majorBidi" w:hAnsiTheme="majorBidi" w:cstheme="majorBidi"/>
            <w:color w:val="000000" w:themeColor="text1"/>
            <w:sz w:val="20"/>
            <w:szCs w:val="20"/>
            <w:u w:val="none"/>
          </w:rPr>
          <w:t>Chiuzan C</w:t>
        </w:r>
      </w:hyperlink>
      <w:r w:rsidR="00942FC3">
        <w:rPr>
          <w:rFonts w:asciiTheme="majorBidi" w:hAnsiTheme="majorBidi" w:cstheme="majorBidi"/>
          <w:color w:val="000000" w:themeColor="text1"/>
          <w:sz w:val="20"/>
          <w:szCs w:val="20"/>
        </w:rPr>
        <w:t>, </w:t>
      </w:r>
      <w:hyperlink r:id="rId94" w:history="1">
        <w:r w:rsidR="00942FC3">
          <w:rPr>
            <w:rStyle w:val="Hyperlink"/>
            <w:rFonts w:asciiTheme="majorBidi" w:hAnsiTheme="majorBidi" w:cstheme="majorBidi"/>
            <w:color w:val="000000" w:themeColor="text1"/>
            <w:sz w:val="20"/>
            <w:szCs w:val="20"/>
            <w:u w:val="none"/>
          </w:rPr>
          <w:t>Perkel JK</w:t>
        </w:r>
      </w:hyperlink>
      <w:r w:rsidR="00942FC3">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95" w:history="1">
        <w:r w:rsidR="00942FC3">
          <w:rPr>
            <w:rStyle w:val="Hyperlink"/>
            <w:rFonts w:asciiTheme="majorBidi" w:hAnsiTheme="majorBidi" w:cstheme="majorBidi"/>
            <w:color w:val="000000" w:themeColor="text1"/>
            <w:sz w:val="20"/>
            <w:szCs w:val="20"/>
            <w:u w:val="none"/>
          </w:rPr>
          <w:t>Rollins LG</w:t>
        </w:r>
      </w:hyperlink>
      <w:r w:rsidR="00942FC3">
        <w:rPr>
          <w:rFonts w:asciiTheme="majorBidi" w:hAnsiTheme="majorBidi" w:cstheme="majorBidi"/>
          <w:color w:val="000000" w:themeColor="text1"/>
          <w:sz w:val="20"/>
          <w:szCs w:val="20"/>
        </w:rPr>
        <w:t>, </w:t>
      </w:r>
      <w:hyperlink r:id="rId96" w:history="1">
        <w:r w:rsidR="00942FC3">
          <w:rPr>
            <w:rStyle w:val="Hyperlink"/>
            <w:rFonts w:asciiTheme="majorBidi" w:hAnsiTheme="majorBidi" w:cstheme="majorBidi"/>
            <w:color w:val="000000" w:themeColor="text1"/>
            <w:sz w:val="20"/>
            <w:szCs w:val="20"/>
            <w:u w:val="none"/>
          </w:rPr>
          <w:t>Wagner CL</w:t>
        </w:r>
      </w:hyperlink>
      <w:r w:rsidR="00942FC3">
        <w:rPr>
          <w:rFonts w:asciiTheme="majorBidi" w:hAnsiTheme="majorBidi" w:cstheme="majorBidi"/>
          <w:color w:val="000000" w:themeColor="text1"/>
          <w:sz w:val="20"/>
          <w:szCs w:val="20"/>
        </w:rPr>
        <w:t>, </w:t>
      </w:r>
      <w:hyperlink r:id="rId97" w:history="1">
        <w:r w:rsidR="00942FC3">
          <w:rPr>
            <w:rStyle w:val="Hyperlink"/>
            <w:rFonts w:asciiTheme="majorBidi" w:hAnsiTheme="majorBidi" w:cstheme="majorBidi"/>
            <w:color w:val="000000" w:themeColor="text1"/>
            <w:sz w:val="20"/>
            <w:szCs w:val="20"/>
            <w:u w:val="none"/>
          </w:rPr>
          <w:t>Katikaneni LP</w:t>
        </w:r>
      </w:hyperlink>
      <w:r w:rsidR="00942FC3">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98" w:history="1">
        <w:r w:rsidR="00942FC3">
          <w:rPr>
            <w:rStyle w:val="Hyperlink"/>
            <w:rFonts w:asciiTheme="majorBidi" w:hAnsiTheme="majorBidi" w:cstheme="majorBidi"/>
            <w:color w:val="000000" w:themeColor="text1"/>
            <w:sz w:val="20"/>
            <w:szCs w:val="20"/>
            <w:u w:val="none"/>
          </w:rPr>
          <w:t>Bass WT</w:t>
        </w:r>
      </w:hyperlink>
      <w:r w:rsidR="00942FC3">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99" w:history="1">
        <w:r w:rsidR="00942FC3">
          <w:rPr>
            <w:rStyle w:val="Hyperlink"/>
            <w:rFonts w:asciiTheme="majorBidi" w:hAnsiTheme="majorBidi" w:cstheme="majorBidi"/>
            <w:color w:val="000000" w:themeColor="text1"/>
            <w:sz w:val="20"/>
            <w:szCs w:val="20"/>
            <w:u w:val="none"/>
          </w:rPr>
          <w:t>Kaufman DA</w:t>
        </w:r>
      </w:hyperlink>
      <w:r w:rsidR="00942FC3">
        <w:rPr>
          <w:rFonts w:asciiTheme="majorBidi" w:hAnsiTheme="majorBidi" w:cstheme="majorBidi"/>
          <w:color w:val="000000" w:themeColor="text1"/>
          <w:sz w:val="20"/>
          <w:szCs w:val="20"/>
        </w:rPr>
        <w:t>, </w:t>
      </w:r>
      <w:hyperlink r:id="rId100" w:history="1">
        <w:r w:rsidR="00942FC3">
          <w:rPr>
            <w:rStyle w:val="Hyperlink"/>
            <w:rFonts w:asciiTheme="majorBidi" w:hAnsiTheme="majorBidi" w:cstheme="majorBidi"/>
            <w:color w:val="000000" w:themeColor="text1"/>
            <w:sz w:val="20"/>
            <w:szCs w:val="20"/>
            <w:u w:val="none"/>
          </w:rPr>
          <w:t>Horgan MJ</w:t>
        </w:r>
      </w:hyperlink>
      <w:r w:rsidR="00942FC3">
        <w:rPr>
          <w:rFonts w:asciiTheme="majorBidi" w:hAnsiTheme="majorBidi" w:cstheme="majorBidi"/>
          <w:color w:val="000000" w:themeColor="text1"/>
          <w:sz w:val="20"/>
          <w:szCs w:val="20"/>
        </w:rPr>
        <w:t>, </w:t>
      </w:r>
      <w:hyperlink r:id="rId101" w:history="1">
        <w:r w:rsidR="00942FC3">
          <w:rPr>
            <w:rStyle w:val="Hyperlink"/>
            <w:rFonts w:asciiTheme="majorBidi" w:hAnsiTheme="majorBidi" w:cstheme="majorBidi"/>
            <w:color w:val="000000" w:themeColor="text1"/>
            <w:sz w:val="20"/>
            <w:szCs w:val="20"/>
            <w:u w:val="none"/>
          </w:rPr>
          <w:t>Laungani S</w:t>
        </w:r>
      </w:hyperlink>
      <w:r w:rsidR="00942FC3">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102" w:history="1">
        <w:r w:rsidR="00942FC3">
          <w:rPr>
            <w:rStyle w:val="Hyperlink"/>
            <w:rFonts w:asciiTheme="majorBidi" w:hAnsiTheme="majorBidi" w:cstheme="majorBidi"/>
            <w:color w:val="000000" w:themeColor="text1"/>
            <w:sz w:val="20"/>
            <w:szCs w:val="20"/>
            <w:u w:val="none"/>
          </w:rPr>
          <w:t>Givelichian LM</w:t>
        </w:r>
      </w:hyperlink>
      <w:r w:rsidR="00942FC3">
        <w:rPr>
          <w:rFonts w:asciiTheme="majorBidi" w:hAnsiTheme="majorBidi" w:cstheme="majorBidi"/>
          <w:color w:val="000000" w:themeColor="text1"/>
          <w:sz w:val="20"/>
          <w:szCs w:val="20"/>
        </w:rPr>
        <w:t>, </w:t>
      </w:r>
      <w:hyperlink r:id="rId103" w:history="1">
        <w:r w:rsidR="00942FC3">
          <w:rPr>
            <w:rStyle w:val="Hyperlink"/>
            <w:rFonts w:asciiTheme="majorBidi" w:hAnsiTheme="majorBidi" w:cstheme="majorBidi"/>
            <w:color w:val="000000" w:themeColor="text1"/>
            <w:sz w:val="20"/>
            <w:szCs w:val="20"/>
            <w:u w:val="none"/>
          </w:rPr>
          <w:t>Sankaran K</w:t>
        </w:r>
      </w:hyperlink>
      <w:r w:rsidR="00942FC3">
        <w:rPr>
          <w:rFonts w:asciiTheme="majorBidi" w:hAnsiTheme="majorBidi" w:cstheme="majorBidi"/>
          <w:color w:val="000000" w:themeColor="text1"/>
          <w:sz w:val="20"/>
          <w:szCs w:val="20"/>
        </w:rPr>
        <w:t>, </w:t>
      </w:r>
      <w:hyperlink r:id="rId104" w:history="1">
        <w:r w:rsidR="00942FC3">
          <w:rPr>
            <w:rStyle w:val="Hyperlink"/>
            <w:rFonts w:asciiTheme="majorBidi" w:hAnsiTheme="majorBidi" w:cstheme="majorBidi"/>
            <w:color w:val="000000" w:themeColor="text1"/>
            <w:sz w:val="20"/>
            <w:szCs w:val="20"/>
            <w:u w:val="none"/>
          </w:rPr>
          <w:t>Yager JY</w:t>
        </w:r>
      </w:hyperlink>
      <w:r w:rsidR="00942FC3">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105" w:history="1">
        <w:r w:rsidR="00942FC3">
          <w:rPr>
            <w:rStyle w:val="Hyperlink"/>
            <w:rFonts w:asciiTheme="majorBidi" w:hAnsiTheme="majorBidi" w:cstheme="majorBidi"/>
            <w:color w:val="000000" w:themeColor="text1"/>
            <w:sz w:val="20"/>
            <w:szCs w:val="20"/>
            <w:u w:val="none"/>
          </w:rPr>
          <w:t>Martin R</w:t>
        </w:r>
      </w:hyperlink>
      <w:r w:rsidR="00942FC3">
        <w:rPr>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Altered</w:t>
      </w:r>
      <w:r w:rsidR="00942FC3">
        <w:rPr>
          <w:rFonts w:asciiTheme="majorBidi" w:hAnsiTheme="majorBidi" w:cstheme="majorBidi"/>
          <w:color w:val="000000" w:themeColor="text1"/>
          <w:sz w:val="20"/>
          <w:szCs w:val="20"/>
        </w:rPr>
        <w:t> </w:t>
      </w:r>
      <w:r w:rsidR="00942FC3">
        <w:rPr>
          <w:rStyle w:val="highlight"/>
          <w:rFonts w:asciiTheme="majorBidi" w:hAnsiTheme="majorBidi" w:cstheme="majorBidi"/>
          <w:color w:val="000000" w:themeColor="text1"/>
          <w:sz w:val="20"/>
          <w:szCs w:val="20"/>
        </w:rPr>
        <w:t>circulating</w:t>
      </w:r>
      <w:r w:rsidR="00942FC3">
        <w:rPr>
          <w:rFonts w:asciiTheme="majorBidi" w:hAnsiTheme="majorBidi" w:cstheme="majorBidi"/>
          <w:color w:val="000000" w:themeColor="text1"/>
          <w:sz w:val="20"/>
          <w:szCs w:val="20"/>
        </w:rPr>
        <w:t xml:space="preserve"> leukocytes and their chemokines in a clinical trial of therapeutic hypothermia for neonatal hypoxic ischemic encephalopathy. </w:t>
      </w:r>
      <w:hyperlink r:id="rId106" w:tooltip="Pediatric critical care medicine : a journal of the Society of Critical Care Medicine and the World Federation of Pediatric Intensive and Critical Care Societies." w:history="1">
        <w:r w:rsidR="00942FC3">
          <w:rPr>
            <w:rStyle w:val="Hyperlink"/>
            <w:rFonts w:asciiTheme="majorBidi" w:hAnsiTheme="majorBidi" w:cstheme="majorBidi"/>
            <w:color w:val="000000" w:themeColor="text1"/>
            <w:sz w:val="20"/>
            <w:szCs w:val="20"/>
            <w:u w:val="none"/>
          </w:rPr>
          <w:t>Pediatr Crit Care Med,</w:t>
        </w:r>
      </w:hyperlink>
      <w:r w:rsidR="00942FC3">
        <w:rPr>
          <w:rFonts w:asciiTheme="majorBidi" w:hAnsiTheme="majorBidi" w:cstheme="majorBidi"/>
          <w:color w:val="000000" w:themeColor="text1"/>
          <w:sz w:val="20"/>
          <w:szCs w:val="20"/>
        </w:rPr>
        <w:t> </w:t>
      </w:r>
      <w:r w:rsidR="00942FC3">
        <w:rPr>
          <w:rStyle w:val="highlight"/>
          <w:rFonts w:asciiTheme="majorBidi" w:hAnsiTheme="majorBidi" w:cstheme="majorBidi"/>
          <w:color w:val="000000" w:themeColor="text1"/>
          <w:sz w:val="20"/>
          <w:szCs w:val="20"/>
        </w:rPr>
        <w:t>2013</w:t>
      </w:r>
      <w:r w:rsidR="00942FC3">
        <w:rPr>
          <w:rFonts w:asciiTheme="majorBidi" w:hAnsiTheme="majorBidi" w:cstheme="majorBidi"/>
          <w:color w:val="000000" w:themeColor="text1"/>
          <w:sz w:val="20"/>
          <w:szCs w:val="20"/>
        </w:rPr>
        <w:t xml:space="preserve">; 14(8):786-95. </w:t>
      </w:r>
    </w:p>
    <w:p w14:paraId="334DAEB9" w14:textId="786D3AB3" w:rsidR="007D14FF" w:rsidRDefault="00DE7B85" w:rsidP="00867F4A">
      <w:pPr>
        <w:numPr>
          <w:ilvl w:val="0"/>
          <w:numId w:val="5"/>
        </w:numPr>
        <w:shd w:val="clear" w:color="auto" w:fill="FFFFFF"/>
        <w:spacing w:after="0" w:line="240" w:lineRule="auto"/>
        <w:ind w:left="693" w:hangingChars="315" w:hanging="693"/>
        <w:jc w:val="both"/>
        <w:rPr>
          <w:rFonts w:asciiTheme="majorBidi" w:hAnsiTheme="majorBidi" w:cstheme="majorBidi"/>
          <w:color w:val="000000" w:themeColor="text1"/>
          <w:sz w:val="20"/>
          <w:szCs w:val="20"/>
        </w:rPr>
      </w:pPr>
      <w:hyperlink r:id="rId107" w:history="1">
        <w:r w:rsidR="00942FC3">
          <w:rPr>
            <w:rStyle w:val="Hyperlink"/>
            <w:rFonts w:asciiTheme="majorBidi" w:hAnsiTheme="majorBidi" w:cstheme="majorBidi"/>
            <w:color w:val="000000" w:themeColor="text1"/>
            <w:sz w:val="20"/>
            <w:szCs w:val="20"/>
            <w:u w:val="none"/>
          </w:rPr>
          <w:t>Brucknerová I</w:t>
        </w:r>
      </w:hyperlink>
      <w:r w:rsidR="00942FC3">
        <w:rPr>
          <w:rFonts w:asciiTheme="majorBidi" w:hAnsiTheme="majorBidi" w:cstheme="majorBidi"/>
          <w:color w:val="000000" w:themeColor="text1"/>
          <w:sz w:val="20"/>
          <w:szCs w:val="20"/>
        </w:rPr>
        <w:t>, </w:t>
      </w:r>
      <w:hyperlink r:id="rId108" w:history="1">
        <w:r w:rsidR="00942FC3">
          <w:rPr>
            <w:rStyle w:val="Hyperlink"/>
            <w:rFonts w:asciiTheme="majorBidi" w:hAnsiTheme="majorBidi" w:cstheme="majorBidi"/>
            <w:color w:val="000000" w:themeColor="text1"/>
            <w:sz w:val="20"/>
            <w:szCs w:val="20"/>
            <w:u w:val="none"/>
          </w:rPr>
          <w:t>Ujházy E</w:t>
        </w:r>
      </w:hyperlink>
      <w:r w:rsidR="00942FC3">
        <w:rPr>
          <w:rFonts w:asciiTheme="majorBidi" w:hAnsiTheme="majorBidi" w:cstheme="majorBidi"/>
          <w:color w:val="000000" w:themeColor="text1"/>
          <w:sz w:val="20"/>
          <w:szCs w:val="20"/>
        </w:rPr>
        <w:t>, </w:t>
      </w:r>
      <w:hyperlink r:id="rId109" w:history="1">
        <w:r w:rsidR="00942FC3">
          <w:rPr>
            <w:rStyle w:val="Hyperlink"/>
            <w:rFonts w:asciiTheme="majorBidi" w:hAnsiTheme="majorBidi" w:cstheme="majorBidi"/>
            <w:color w:val="000000" w:themeColor="text1"/>
            <w:sz w:val="20"/>
            <w:szCs w:val="20"/>
            <w:u w:val="none"/>
          </w:rPr>
          <w:t>Dubovický M</w:t>
        </w:r>
      </w:hyperlink>
      <w:r w:rsidR="00942FC3">
        <w:rPr>
          <w:rFonts w:asciiTheme="majorBidi" w:hAnsiTheme="majorBidi" w:cstheme="majorBidi"/>
          <w:color w:val="000000" w:themeColor="text1"/>
          <w:sz w:val="20"/>
          <w:szCs w:val="20"/>
        </w:rPr>
        <w:t>,</w:t>
      </w:r>
      <w:r w:rsidR="00867F4A">
        <w:rPr>
          <w:rFonts w:asciiTheme="majorBidi" w:hAnsiTheme="majorBidi" w:cstheme="majorBidi"/>
          <w:color w:val="000000" w:themeColor="text1"/>
          <w:sz w:val="20"/>
          <w:szCs w:val="20"/>
        </w:rPr>
        <w:t xml:space="preserve"> </w:t>
      </w:r>
      <w:hyperlink r:id="rId110" w:history="1">
        <w:r w:rsidR="00942FC3">
          <w:rPr>
            <w:rStyle w:val="Hyperlink"/>
            <w:rFonts w:asciiTheme="majorBidi" w:hAnsiTheme="majorBidi" w:cstheme="majorBidi"/>
            <w:color w:val="000000" w:themeColor="text1"/>
            <w:sz w:val="20"/>
            <w:szCs w:val="20"/>
            <w:u w:val="none"/>
          </w:rPr>
          <w:t>Mach M</w:t>
        </w:r>
      </w:hyperlink>
      <w:r w:rsidR="00942FC3">
        <w:rPr>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Early</w:t>
      </w:r>
      <w:r w:rsidR="00942FC3">
        <w:rPr>
          <w:rFonts w:asciiTheme="majorBidi" w:hAnsiTheme="majorBidi" w:cstheme="majorBidi"/>
          <w:color w:val="000000" w:themeColor="text1"/>
          <w:sz w:val="20"/>
          <w:szCs w:val="20"/>
        </w:rPr>
        <w:t> </w:t>
      </w:r>
      <w:r w:rsidR="00942FC3">
        <w:rPr>
          <w:rStyle w:val="highlight"/>
          <w:rFonts w:asciiTheme="majorBidi" w:hAnsiTheme="majorBidi" w:cstheme="majorBidi"/>
          <w:color w:val="000000" w:themeColor="text1"/>
          <w:sz w:val="20"/>
          <w:szCs w:val="20"/>
        </w:rPr>
        <w:t>assessment</w:t>
      </w:r>
      <w:r w:rsidR="00942FC3">
        <w:rPr>
          <w:rFonts w:asciiTheme="majorBidi" w:hAnsiTheme="majorBidi" w:cstheme="majorBidi"/>
          <w:color w:val="000000" w:themeColor="text1"/>
          <w:sz w:val="20"/>
          <w:szCs w:val="20"/>
        </w:rPr>
        <w:t> of the</w:t>
      </w:r>
      <w:r w:rsidR="00867F4A">
        <w:rPr>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severity</w:t>
      </w:r>
      <w:r w:rsidR="00867F4A">
        <w:rPr>
          <w:rStyle w:val="highlight"/>
          <w:rFonts w:asciiTheme="majorBidi" w:hAnsiTheme="majorBidi" w:cstheme="majorBidi"/>
          <w:color w:val="000000" w:themeColor="text1"/>
          <w:sz w:val="20"/>
          <w:szCs w:val="20"/>
        </w:rPr>
        <w:t xml:space="preserve"> </w:t>
      </w:r>
      <w:r w:rsidR="00942FC3">
        <w:rPr>
          <w:rFonts w:asciiTheme="majorBidi" w:hAnsiTheme="majorBidi" w:cstheme="majorBidi"/>
          <w:color w:val="000000" w:themeColor="text1"/>
          <w:sz w:val="20"/>
          <w:szCs w:val="20"/>
        </w:rPr>
        <w:t>of</w:t>
      </w:r>
      <w:r w:rsidR="00867F4A">
        <w:rPr>
          <w:rFonts w:asciiTheme="majorBidi" w:hAnsiTheme="majorBidi" w:cstheme="majorBidi"/>
          <w:color w:val="000000" w:themeColor="text1"/>
          <w:sz w:val="20"/>
          <w:szCs w:val="20"/>
        </w:rPr>
        <w:t xml:space="preserve"> </w:t>
      </w:r>
      <w:r w:rsidR="00942FC3">
        <w:rPr>
          <w:rStyle w:val="highlight"/>
          <w:rFonts w:asciiTheme="majorBidi" w:hAnsiTheme="majorBidi" w:cstheme="majorBidi"/>
          <w:color w:val="000000" w:themeColor="text1"/>
          <w:sz w:val="20"/>
          <w:szCs w:val="20"/>
        </w:rPr>
        <w:t>asphyxia</w:t>
      </w:r>
      <w:r w:rsidR="00867F4A">
        <w:rPr>
          <w:rStyle w:val="highlight"/>
          <w:rFonts w:asciiTheme="majorBidi" w:hAnsiTheme="majorBidi" w:cstheme="majorBidi"/>
          <w:color w:val="000000" w:themeColor="text1"/>
          <w:sz w:val="20"/>
          <w:szCs w:val="20"/>
        </w:rPr>
        <w:t xml:space="preserve"> </w:t>
      </w:r>
      <w:r w:rsidR="00942FC3">
        <w:rPr>
          <w:rFonts w:asciiTheme="majorBidi" w:hAnsiTheme="majorBidi" w:cstheme="majorBidi"/>
          <w:color w:val="000000" w:themeColor="text1"/>
          <w:sz w:val="20"/>
          <w:szCs w:val="20"/>
        </w:rPr>
        <w:t xml:space="preserve">in term newborns using parameters of blood count. </w:t>
      </w:r>
      <w:hyperlink r:id="rId111" w:tooltip="Interdisciplinary toxicology." w:history="1">
        <w:r w:rsidR="00942FC3">
          <w:rPr>
            <w:rStyle w:val="Hyperlink"/>
            <w:rFonts w:asciiTheme="majorBidi" w:hAnsiTheme="majorBidi" w:cstheme="majorBidi"/>
            <w:color w:val="000000" w:themeColor="text1"/>
            <w:sz w:val="20"/>
            <w:szCs w:val="20"/>
            <w:u w:val="none"/>
          </w:rPr>
          <w:t>Interdiscip Toxicol,</w:t>
        </w:r>
      </w:hyperlink>
      <w:r w:rsidR="00942FC3">
        <w:rPr>
          <w:rFonts w:asciiTheme="majorBidi" w:hAnsiTheme="majorBidi" w:cstheme="majorBidi"/>
          <w:color w:val="000000" w:themeColor="text1"/>
          <w:sz w:val="20"/>
          <w:szCs w:val="20"/>
        </w:rPr>
        <w:t> </w:t>
      </w:r>
      <w:r w:rsidR="00942FC3">
        <w:rPr>
          <w:rStyle w:val="highlight"/>
          <w:rFonts w:asciiTheme="majorBidi" w:hAnsiTheme="majorBidi" w:cstheme="majorBidi"/>
          <w:color w:val="000000" w:themeColor="text1"/>
          <w:sz w:val="20"/>
          <w:szCs w:val="20"/>
        </w:rPr>
        <w:t>2008</w:t>
      </w:r>
      <w:r w:rsidR="00942FC3">
        <w:rPr>
          <w:rFonts w:asciiTheme="majorBidi" w:hAnsiTheme="majorBidi" w:cstheme="majorBidi"/>
          <w:color w:val="000000" w:themeColor="text1"/>
          <w:sz w:val="20"/>
          <w:szCs w:val="20"/>
        </w:rPr>
        <w:t xml:space="preserve">; 1(3-4):211-213. </w:t>
      </w:r>
    </w:p>
    <w:p w14:paraId="5959FB6B" w14:textId="77777777" w:rsidR="007D14FF" w:rsidRDefault="00942FC3" w:rsidP="00867F4A">
      <w:pPr>
        <w:spacing w:after="0" w:line="240" w:lineRule="auto"/>
        <w:ind w:left="630" w:hangingChars="315" w:hanging="63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fldChar w:fldCharType="end"/>
      </w:r>
    </w:p>
    <w:p w14:paraId="7C554B6F" w14:textId="1171E48F" w:rsidR="00867F4A" w:rsidRDefault="00867F4A" w:rsidP="00867F4A">
      <w:pPr>
        <w:spacing w:after="0" w:line="240" w:lineRule="auto"/>
        <w:ind w:left="632" w:hangingChars="315" w:hanging="632"/>
        <w:rPr>
          <w:rFonts w:asciiTheme="majorBidi" w:hAnsiTheme="majorBidi" w:cstheme="majorBidi"/>
          <w:b/>
          <w:bCs/>
          <w:sz w:val="20"/>
          <w:szCs w:val="20"/>
        </w:rPr>
        <w:sectPr w:rsidR="00867F4A">
          <w:type w:val="continuous"/>
          <w:pgSz w:w="12240" w:h="15840"/>
          <w:pgMar w:top="1440" w:right="1440" w:bottom="1440" w:left="1440" w:header="720" w:footer="720" w:gutter="0"/>
          <w:cols w:num="2" w:space="709"/>
          <w:titlePg/>
          <w:docGrid w:linePitch="360"/>
        </w:sectPr>
      </w:pPr>
    </w:p>
    <w:p w14:paraId="6F3BDC6E" w14:textId="77777777" w:rsidR="007D14FF" w:rsidRDefault="007D14FF">
      <w:pPr>
        <w:spacing w:after="0" w:line="240" w:lineRule="auto"/>
        <w:rPr>
          <w:rFonts w:asciiTheme="majorBidi" w:hAnsiTheme="majorBidi" w:cstheme="majorBidi"/>
          <w:b/>
          <w:bCs/>
          <w:sz w:val="20"/>
          <w:szCs w:val="20"/>
        </w:rPr>
      </w:pPr>
    </w:p>
    <w:p w14:paraId="66845295" w14:textId="77777777" w:rsidR="007D14FF" w:rsidRDefault="007D14FF">
      <w:pPr>
        <w:autoSpaceDE w:val="0"/>
        <w:autoSpaceDN w:val="0"/>
        <w:adjustRightInd w:val="0"/>
        <w:spacing w:after="0" w:line="240" w:lineRule="auto"/>
        <w:rPr>
          <w:rFonts w:asciiTheme="majorBidi" w:hAnsiTheme="majorBidi" w:cstheme="majorBidi"/>
          <w:b/>
          <w:bCs/>
          <w:sz w:val="20"/>
          <w:szCs w:val="20"/>
        </w:rPr>
      </w:pPr>
    </w:p>
    <w:p w14:paraId="30F604A9" w14:textId="77777777" w:rsidR="007D14FF" w:rsidRDefault="007D14FF">
      <w:pPr>
        <w:spacing w:after="0" w:line="240" w:lineRule="auto"/>
        <w:jc w:val="center"/>
        <w:rPr>
          <w:rFonts w:asciiTheme="majorBidi" w:hAnsiTheme="majorBidi" w:cstheme="majorBidi"/>
          <w:b/>
          <w:bCs/>
          <w:sz w:val="20"/>
          <w:szCs w:val="20"/>
        </w:rPr>
      </w:pPr>
    </w:p>
    <w:p w14:paraId="691DA1FB" w14:textId="77777777" w:rsidR="007D14FF" w:rsidRDefault="007D14FF">
      <w:pPr>
        <w:spacing w:after="0" w:line="240" w:lineRule="auto"/>
        <w:jc w:val="center"/>
        <w:rPr>
          <w:rFonts w:asciiTheme="majorBidi" w:hAnsiTheme="majorBidi" w:cstheme="majorBidi"/>
          <w:b/>
          <w:bCs/>
          <w:sz w:val="20"/>
          <w:szCs w:val="20"/>
        </w:rPr>
      </w:pPr>
    </w:p>
    <w:p w14:paraId="30DC0B2D" w14:textId="77777777" w:rsidR="007D14FF" w:rsidRDefault="007D14FF">
      <w:pPr>
        <w:autoSpaceDE w:val="0"/>
        <w:autoSpaceDN w:val="0"/>
        <w:adjustRightInd w:val="0"/>
        <w:spacing w:after="0" w:line="240" w:lineRule="auto"/>
        <w:rPr>
          <w:rFonts w:asciiTheme="majorBidi" w:hAnsiTheme="majorBidi" w:cstheme="majorBidi"/>
          <w:b/>
          <w:bCs/>
          <w:sz w:val="20"/>
          <w:szCs w:val="20"/>
          <w:lang w:bidi="ar-BH"/>
        </w:rPr>
      </w:pPr>
    </w:p>
    <w:p w14:paraId="04A593E5" w14:textId="77777777" w:rsidR="007D14FF" w:rsidRDefault="00942FC3">
      <w:pPr>
        <w:spacing w:after="0" w:line="240" w:lineRule="auto"/>
        <w:jc w:val="right"/>
        <w:rPr>
          <w:rFonts w:asciiTheme="majorBidi" w:hAnsiTheme="majorBidi" w:cstheme="majorBidi"/>
          <w:sz w:val="20"/>
          <w:szCs w:val="20"/>
        </w:rPr>
      </w:pPr>
      <w:r>
        <w:rPr>
          <w:rFonts w:cstheme="minorHAnsi"/>
          <w:b/>
          <w:bCs/>
          <w:sz w:val="20"/>
          <w:szCs w:val="20"/>
        </w:rPr>
        <w:t>3/25/2023</w:t>
      </w:r>
    </w:p>
    <w:sectPr w:rsidR="007D14F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6B1A" w14:textId="77777777" w:rsidR="00DE7B85" w:rsidRDefault="00DE7B85">
      <w:pPr>
        <w:spacing w:line="240" w:lineRule="auto"/>
      </w:pPr>
      <w:r>
        <w:separator/>
      </w:r>
    </w:p>
  </w:endnote>
  <w:endnote w:type="continuationSeparator" w:id="0">
    <w:p w14:paraId="670D1DC9" w14:textId="77777777" w:rsidR="00DE7B85" w:rsidRDefault="00DE7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7AF1" w14:textId="77777777" w:rsidR="007D14FF" w:rsidRDefault="00942FC3">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3A486319" wp14:editId="060E8FC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A2E740" w14:textId="77777777" w:rsidR="007D14FF" w:rsidRDefault="00942FC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48631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7BA2E740" w14:textId="77777777" w:rsidR="007D14FF" w:rsidRDefault="00942FC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4FCC21AD" w14:textId="77777777" w:rsidR="007D14FF" w:rsidRDefault="007D1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DD0A" w14:textId="77777777" w:rsidR="007D14FF" w:rsidRDefault="00942FC3">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7DD1CAE0" wp14:editId="7460F393">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6D4683" w14:textId="77777777" w:rsidR="007D14FF" w:rsidRDefault="00942FC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D1CAE0"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JocOFNiAgAAEwUAAA4AAAAAAAAAAAAAAAAALgIAAGRycy9lMm9Eb2MueG1s&#10;UEsBAi0AFAAGAAgAAAAhAOcqirzWAAAABQEAAA8AAAAAAAAAAAAAAAAAvAQAAGRycy9kb3ducmV2&#10;LnhtbFBLBQYAAAAABAAEAPMAAAC/BQAAAAA=&#10;" filled="f" fillcolor="white [3201]" stroked="f" strokeweight=".5pt">
              <v:textbox style="mso-fit-shape-to-text:t" inset="0,0,0,0">
                <w:txbxContent>
                  <w:p w14:paraId="466D4683" w14:textId="77777777" w:rsidR="007D14FF" w:rsidRDefault="00942FC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1E3EC132" w14:textId="77777777" w:rsidR="007D14FF" w:rsidRDefault="007D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33A2" w14:textId="77777777" w:rsidR="00DE7B85" w:rsidRDefault="00DE7B85">
      <w:pPr>
        <w:spacing w:after="0"/>
      </w:pPr>
      <w:r>
        <w:separator/>
      </w:r>
    </w:p>
  </w:footnote>
  <w:footnote w:type="continuationSeparator" w:id="0">
    <w:p w14:paraId="4175DFDF" w14:textId="77777777" w:rsidR="00DE7B85" w:rsidRDefault="00DE7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6636" w14:textId="77777777" w:rsidR="007D14FF" w:rsidRDefault="00942FC3">
    <w:pPr>
      <w:pBdr>
        <w:bottom w:val="thinThickMediumGap" w:sz="12" w:space="1" w:color="auto"/>
      </w:pBdr>
      <w:tabs>
        <w:tab w:val="left" w:pos="851"/>
        <w:tab w:val="right" w:pos="8364"/>
      </w:tabs>
      <w:adjustRightInd w:val="0"/>
      <w:snapToGri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sz w:val="20"/>
        <w:szCs w:val="20"/>
      </w:rPr>
      <w:tab/>
      <w:t>New York Science Journal 2023;16(</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r>
    <w:r>
      <w:rPr>
        <w:rFonts w:ascii="Times New Roman" w:eastAsia="宋体" w:hAnsi="Times New Roman" w:cs="Times New Roman" w:hint="eastAsia"/>
        <w:iCs/>
        <w:sz w:val="20"/>
        <w:szCs w:val="20"/>
        <w:lang w:eastAsia="zh-CN"/>
      </w:rPr>
      <w:t xml:space="preserve">        </w:t>
    </w:r>
    <w:r>
      <w:rPr>
        <w:rFonts w:ascii="Times New Roman" w:eastAsia="Calibri" w:hAnsi="Times New Roman" w:cs="Times New Roman"/>
        <w:iCs/>
        <w:sz w:val="20"/>
        <w:szCs w:val="20"/>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sz w:val="20"/>
        <w:szCs w:val="20"/>
      </w:rPr>
      <w:t xml:space="preserve">   </w:t>
    </w:r>
    <w:r>
      <w:rPr>
        <w:rFonts w:ascii="Times New Roman" w:eastAsia="Calibri" w:hAnsi="Times New Roman" w:cs="Times New Roman"/>
        <w:b/>
        <w:i/>
        <w:color w:val="FF0000"/>
        <w:sz w:val="20"/>
        <w:szCs w:val="20"/>
        <w:bdr w:val="single" w:sz="4" w:space="0" w:color="FF0000"/>
      </w:rPr>
      <w:t>NYJ</w:t>
    </w:r>
  </w:p>
  <w:p w14:paraId="2197F9D7" w14:textId="77777777" w:rsidR="007D14FF" w:rsidRDefault="007D1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D1CE" w14:textId="77777777" w:rsidR="007D14FF" w:rsidRDefault="00942FC3">
    <w:pPr>
      <w:pStyle w:val="Header"/>
    </w:pPr>
    <w:r>
      <w:rPr>
        <w:rFonts w:ascii="Times New Roman" w:eastAsia="Calibri" w:hAnsi="Times New Roman"/>
        <w:noProof/>
        <w:sz w:val="20"/>
      </w:rPr>
      <w:drawing>
        <wp:inline distT="0" distB="0" distL="0" distR="0" wp14:anchorId="77AE62A9" wp14:editId="780BF563">
          <wp:extent cx="5952490" cy="744220"/>
          <wp:effectExtent l="0" t="0" r="10160" b="17780"/>
          <wp:docPr id="21" name="Picture 2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escription: E:\新其它\Scij\Logo\Mslndlogo-ny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52490" cy="744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4DDA"/>
    <w:multiLevelType w:val="multilevel"/>
    <w:tmpl w:val="175B4DDA"/>
    <w:lvl w:ilvl="0">
      <w:start w:val="1"/>
      <w:numFmt w:val="decimal"/>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1B7AA2"/>
    <w:multiLevelType w:val="multilevel"/>
    <w:tmpl w:val="2E1B7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FE7E4B"/>
    <w:multiLevelType w:val="multilevel"/>
    <w:tmpl w:val="2EFE7E4B"/>
    <w:lvl w:ilvl="0">
      <w:start w:val="1"/>
      <w:numFmt w:val="upp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9A7426"/>
    <w:multiLevelType w:val="multilevel"/>
    <w:tmpl w:val="419A742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65C34B5"/>
    <w:multiLevelType w:val="multilevel"/>
    <w:tmpl w:val="665C3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mODQyZTU4MTQyY2I4ODNkMzM2YTJmNWJmNDhlNDcifQ=="/>
  </w:docVars>
  <w:rsids>
    <w:rsidRoot w:val="004A7A41"/>
    <w:rsid w:val="00203FC9"/>
    <w:rsid w:val="002174BF"/>
    <w:rsid w:val="00300BF9"/>
    <w:rsid w:val="00381E1D"/>
    <w:rsid w:val="00412182"/>
    <w:rsid w:val="004530CE"/>
    <w:rsid w:val="004A7A41"/>
    <w:rsid w:val="004C09B8"/>
    <w:rsid w:val="004C0FDA"/>
    <w:rsid w:val="00560B0F"/>
    <w:rsid w:val="005821D0"/>
    <w:rsid w:val="005F4058"/>
    <w:rsid w:val="00624E13"/>
    <w:rsid w:val="0064747F"/>
    <w:rsid w:val="00681FDA"/>
    <w:rsid w:val="006C2276"/>
    <w:rsid w:val="007108B3"/>
    <w:rsid w:val="00772F68"/>
    <w:rsid w:val="00793A79"/>
    <w:rsid w:val="007B0EBF"/>
    <w:rsid w:val="007D14FF"/>
    <w:rsid w:val="007E5595"/>
    <w:rsid w:val="008028BD"/>
    <w:rsid w:val="00856979"/>
    <w:rsid w:val="00867F4A"/>
    <w:rsid w:val="008C473E"/>
    <w:rsid w:val="008D3B06"/>
    <w:rsid w:val="008E5A39"/>
    <w:rsid w:val="00926318"/>
    <w:rsid w:val="00942FC3"/>
    <w:rsid w:val="00980E5A"/>
    <w:rsid w:val="0098395F"/>
    <w:rsid w:val="00AB0B81"/>
    <w:rsid w:val="00AE251C"/>
    <w:rsid w:val="00B42D93"/>
    <w:rsid w:val="00B458B1"/>
    <w:rsid w:val="00B534F3"/>
    <w:rsid w:val="00BC5439"/>
    <w:rsid w:val="00C3000F"/>
    <w:rsid w:val="00C56EDB"/>
    <w:rsid w:val="00C67FF0"/>
    <w:rsid w:val="00C825B8"/>
    <w:rsid w:val="00CC2049"/>
    <w:rsid w:val="00CD2C90"/>
    <w:rsid w:val="00CF72E6"/>
    <w:rsid w:val="00D60436"/>
    <w:rsid w:val="00D630A7"/>
    <w:rsid w:val="00DC0018"/>
    <w:rsid w:val="00DE184E"/>
    <w:rsid w:val="00DE7B85"/>
    <w:rsid w:val="00F01957"/>
    <w:rsid w:val="00F40755"/>
    <w:rsid w:val="00F83372"/>
    <w:rsid w:val="00FA6E0E"/>
    <w:rsid w:val="1C0004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4181"/>
  <w15:docId w15:val="{B0DD1D5E-9514-40F4-B191-09EBA4C7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lowKashida"/>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unhideWhenUsed/>
  </w:style>
  <w:style w:type="paragraph" w:customStyle="1" w:styleId="Title1">
    <w:name w:val="Title1"/>
    <w:basedOn w:val="Normal"/>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jrnl">
    <w:name w:val="jrnl"/>
    <w:basedOn w:val="DefaultParagraphFont"/>
  </w:style>
  <w:style w:type="character" w:customStyle="1" w:styleId="cit">
    <w:name w:val="cit"/>
    <w:basedOn w:val="DefaultParagraphFont"/>
  </w:style>
  <w:style w:type="character" w:customStyle="1" w:styleId="highlight">
    <w:name w:val="highlight"/>
    <w:basedOn w:val="DefaultParagraphFont"/>
  </w:style>
  <w:style w:type="paragraph" w:customStyle="1" w:styleId="desc">
    <w:name w:val="desc"/>
    <w:basedOn w:val="Normal"/>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ref-journal">
    <w:name w:val="ref-journal"/>
    <w:basedOn w:val="DefaultParagraphFont"/>
  </w:style>
  <w:style w:type="character" w:customStyle="1" w:styleId="ref-vol">
    <w:name w:val="ref-vol"/>
    <w:basedOn w:val="DefaultParagraphFont"/>
  </w:style>
  <w:style w:type="character" w:customStyle="1" w:styleId="highwire-cite-metadata-journal">
    <w:name w:val="highwire-cite-metadata-journal"/>
    <w:basedOn w:val="DefaultParagraphFont"/>
  </w:style>
  <w:style w:type="character" w:customStyle="1" w:styleId="highwire-cite-metadata-date">
    <w:name w:val="highwire-cite-metadata-date"/>
    <w:basedOn w:val="DefaultParagraphFont"/>
  </w:style>
  <w:style w:type="character" w:customStyle="1" w:styleId="highwire-cite-metadata-volume">
    <w:name w:val="highwire-cite-metadata-volume"/>
    <w:basedOn w:val="DefaultParagraphFont"/>
  </w:style>
  <w:style w:type="character" w:customStyle="1" w:styleId="highwire-cite-metadata-issue">
    <w:name w:val="highwire-cite-metadata-issue"/>
    <w:basedOn w:val="DefaultParagraphFont"/>
  </w:style>
  <w:style w:type="character" w:customStyle="1" w:styleId="highwire-cite-metadata-pages">
    <w:name w:val="highwire-cite-metadata-pages"/>
    <w:basedOn w:val="DefaultParagraphFont"/>
  </w:style>
  <w:style w:type="character" w:customStyle="1" w:styleId="wrapper">
    <w:name w:val="wrapper"/>
    <w:basedOn w:val="DefaultParagraphFont"/>
  </w:style>
  <w:style w:type="character" w:customStyle="1" w:styleId="highwire-citation-authors">
    <w:name w:val="highwire-citation-authors"/>
    <w:basedOn w:val="DefaultParagraphFont"/>
  </w:style>
  <w:style w:type="character" w:customStyle="1" w:styleId="nlm-collab">
    <w:name w:val="nlm-collab"/>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ncbi.nlm.nih.gov/pubmed/?term=Abo%20A%5BAuthor%5D&amp;cauthor=true&amp;cauthor_uid=22000856" TargetMode="External"/><Relationship Id="rId47" Type="http://schemas.openxmlformats.org/officeDocument/2006/relationships/hyperlink" Target="https://www.ncbi.nlm.nih.gov/pubmed/?term=Atieno%20M%5BAuthor%5D&amp;cauthor=true&amp;cauthor_uid=22244654" TargetMode="External"/><Relationship Id="rId63" Type="http://schemas.openxmlformats.org/officeDocument/2006/relationships/hyperlink" Target="https://www.ncbi.nlm.nih.gov/pubmed/?term=Wang%20J%5BAuthor%5D&amp;cauthor=true&amp;cauthor_uid=31042564" TargetMode="External"/><Relationship Id="rId68" Type="http://schemas.openxmlformats.org/officeDocument/2006/relationships/hyperlink" Target="https://www.ncbi.nlm.nih.gov/pubmed/?term=The+role+of+DKK1+in+Alzheimer%E2%80%99s+disease%3A+A+potential+intervention+point+of+brain+damage+prevention%3F" TargetMode="External"/><Relationship Id="rId84" Type="http://schemas.openxmlformats.org/officeDocument/2006/relationships/hyperlink" Target="https://www.ncbi.nlm.nih.gov/pubmed/?term=Kalteren%20WS%5BAuthor%5D&amp;cauthor=true&amp;cauthor_uid=30025408" TargetMode="External"/><Relationship Id="rId89" Type="http://schemas.openxmlformats.org/officeDocument/2006/relationships/hyperlink" Target="https://www.ncbi.nlm.nih.gov/pubmed/?term=Bos%20AF%5BAuthor%5D&amp;cauthor=true&amp;cauthor_uid=30025408" TargetMode="External"/><Relationship Id="rId112" Type="http://schemas.openxmlformats.org/officeDocument/2006/relationships/fontTable" Target="fontTable.xml"/><Relationship Id="rId16" Type="http://schemas.openxmlformats.org/officeDocument/2006/relationships/footer" Target="footer1.xml"/><Relationship Id="rId107" Type="http://schemas.openxmlformats.org/officeDocument/2006/relationships/hyperlink" Target="https://www.ncbi.nlm.nih.gov/pubmed/?term=Brucknerov%C3%A1%20I%5BAuthor%5D&amp;cauthor=true&amp;cauthor_uid=21218117" TargetMode="External"/><Relationship Id="rId11" Type="http://schemas.openxmlformats.org/officeDocument/2006/relationships/hyperlink" Target="mailto:a_algameel@yahoo.com" TargetMode="External"/><Relationship Id="rId32" Type="http://schemas.openxmlformats.org/officeDocument/2006/relationships/hyperlink" Target="https://www.ncbi.nlm.nih.gov/pubmed/?term=Laptook%20A%5BAuthor%5D&amp;cauthor=true&amp;cauthor_uid=29747886" TargetMode="External"/><Relationship Id="rId37" Type="http://schemas.openxmlformats.org/officeDocument/2006/relationships/hyperlink" Target="https://www.ncbi.nlm.nih.gov/pubmed/21617850" TargetMode="External"/><Relationship Id="rId53" Type="http://schemas.openxmlformats.org/officeDocument/2006/relationships/hyperlink" Target="https://www.ncbi.nlm.nih.gov/pubmed/?term=Reis%20C%5BAuthor%5D&amp;cauthor=true&amp;cauthor_uid=26389893" TargetMode="External"/><Relationship Id="rId58" Type="http://schemas.openxmlformats.org/officeDocument/2006/relationships/hyperlink" Target="https://www.ncbi.nlm.nih.gov/pubmed/?term=Ren%20C%5BAuthor%5D&amp;cauthor=true&amp;cauthor_uid=31042564" TargetMode="External"/><Relationship Id="rId74" Type="http://schemas.openxmlformats.org/officeDocument/2006/relationships/hyperlink" Target="https://www.ncbi.nlm.nih.gov/pubmed/?term=Krdzalic%20B%5BAuthor%5D&amp;cauthor=true&amp;cauthor_uid=26843725" TargetMode="External"/><Relationship Id="rId79" Type="http://schemas.openxmlformats.org/officeDocument/2006/relationships/hyperlink" Target="https://www.ncbi.nlm.nih.gov/pubmed/?term=Chollat%20C%5BAuthor%5D&amp;cauthor=true&amp;cauthor_uid=30884338" TargetMode="External"/><Relationship Id="rId102" Type="http://schemas.openxmlformats.org/officeDocument/2006/relationships/hyperlink" Target="https://www.ncbi.nlm.nih.gov/pubmed/?term=Givelichian%20LM%5BAuthor%5D&amp;cauthor=true&amp;cauthor_uid=23897243" TargetMode="External"/><Relationship Id="rId5" Type="http://schemas.openxmlformats.org/officeDocument/2006/relationships/settings" Target="settings.xml"/><Relationship Id="rId90" Type="http://schemas.openxmlformats.org/officeDocument/2006/relationships/hyperlink" Target="https://www.ncbi.nlm.nih.gov/pubmed/30025408" TargetMode="External"/><Relationship Id="rId95" Type="http://schemas.openxmlformats.org/officeDocument/2006/relationships/hyperlink" Target="https://www.ncbi.nlm.nih.gov/pubmed/?term=Rollins%20LG%5BAuthor%5D&amp;cauthor=true&amp;cauthor_uid=23897243" TargetMode="External"/><Relationship Id="rId22" Type="http://schemas.openxmlformats.org/officeDocument/2006/relationships/image" Target="media/image5.png"/><Relationship Id="rId27" Type="http://schemas.openxmlformats.org/officeDocument/2006/relationships/hyperlink" Target="https://www.sciencedirect.com/topics/pharmacology-toxicology-and-pharmaceutical-science/glycoprotein" TargetMode="External"/><Relationship Id="rId43" Type="http://schemas.openxmlformats.org/officeDocument/2006/relationships/hyperlink" Target="https://www.ncbi.nlm.nih.gov/pubmed/?term=Weis%20WI%5BAuthor%5D&amp;cauthor=true&amp;cauthor_uid=22000856" TargetMode="External"/><Relationship Id="rId48" Type="http://schemas.openxmlformats.org/officeDocument/2006/relationships/hyperlink" Target="https://www.ncbi.nlm.nih.gov/pubmed/?term=Lawn%20JE%5BAuthor%5D&amp;cauthor=true&amp;cauthor_uid=22244654" TargetMode="External"/><Relationship Id="rId64" Type="http://schemas.openxmlformats.org/officeDocument/2006/relationships/hyperlink" Target="https://www.ncbi.nlm.nih.gov/pubmed/?term=Yin%20P%5BAuthor%5D&amp;cauthor=true&amp;cauthor_uid=31042564" TargetMode="External"/><Relationship Id="rId69" Type="http://schemas.openxmlformats.org/officeDocument/2006/relationships/hyperlink" Target="https://www.ncbi.nlm.nih.gov/pubmed/?term=Zubcevic%20S%5BAuthor%5D&amp;cauthor=true&amp;cauthor_uid=26843725" TargetMode="External"/><Relationship Id="rId113" Type="http://schemas.openxmlformats.org/officeDocument/2006/relationships/theme" Target="theme/theme1.xml"/><Relationship Id="rId80" Type="http://schemas.openxmlformats.org/officeDocument/2006/relationships/hyperlink" Target="https://www.ncbi.nlm.nih.gov/pubmed/?term=Goffinet%20F%5BAuthor%5D&amp;cauthor=true&amp;cauthor_uid=30884338" TargetMode="External"/><Relationship Id="rId85" Type="http://schemas.openxmlformats.org/officeDocument/2006/relationships/hyperlink" Target="https://www.ncbi.nlm.nih.gov/pubmed/?term=Ter%20Horst%20HJ%5BAuthor%5D&amp;cauthor=true&amp;cauthor_uid=30025408" TargetMode="External"/><Relationship Id="rId12" Type="http://schemas.openxmlformats.org/officeDocument/2006/relationships/hyperlink" Target="mailto:dina_adham79@yahoo.com" TargetMode="External"/><Relationship Id="rId17" Type="http://schemas.openxmlformats.org/officeDocument/2006/relationships/header" Target="header2.xml"/><Relationship Id="rId33" Type="http://schemas.openxmlformats.org/officeDocument/2006/relationships/hyperlink" Target="https://www.ncbi.nlm.nih.gov/pubmed/?term=Shankaran%20S%5BAuthor%5D&amp;cauthor=true&amp;cauthor_uid=29747886" TargetMode="External"/><Relationship Id="rId38" Type="http://schemas.openxmlformats.org/officeDocument/2006/relationships/hyperlink" Target="https://www.ncbi.nlm.nih.gov/pubmed/?term=Ahn%20VE%5BAuthor%5D&amp;cauthor=true&amp;cauthor_uid=22000856" TargetMode="External"/><Relationship Id="rId59" Type="http://schemas.openxmlformats.org/officeDocument/2006/relationships/hyperlink" Target="https://www.ncbi.nlm.nih.gov/pubmed/?term=Gu%20X%5BAuthor%5D&amp;cauthor=true&amp;cauthor_uid=31042564" TargetMode="External"/><Relationship Id="rId103" Type="http://schemas.openxmlformats.org/officeDocument/2006/relationships/hyperlink" Target="https://www.ncbi.nlm.nih.gov/pubmed/?term=Sankaran%20K%5BAuthor%5D&amp;cauthor=true&amp;cauthor_uid=23897243" TargetMode="External"/><Relationship Id="rId108" Type="http://schemas.openxmlformats.org/officeDocument/2006/relationships/hyperlink" Target="https://www.ncbi.nlm.nih.gov/pubmed/?term=Ujh%C3%A1zy%20E%5BAuthor%5D&amp;cauthor=true&amp;cauthor_uid=21218117" TargetMode="External"/><Relationship Id="rId54" Type="http://schemas.openxmlformats.org/officeDocument/2006/relationships/hyperlink" Target="https://www.ncbi.nlm.nih.gov/pubmed/?term=Ho%20WM%5BAuthor%5D&amp;cauthor=true&amp;cauthor_uid=26389893" TargetMode="External"/><Relationship Id="rId70" Type="http://schemas.openxmlformats.org/officeDocument/2006/relationships/hyperlink" Target="https://www.ncbi.nlm.nih.gov/pubmed/?term=Heljic%20S%5BAuthor%5D&amp;cauthor=true&amp;cauthor_uid=26843725" TargetMode="External"/><Relationship Id="rId75" Type="http://schemas.openxmlformats.org/officeDocument/2006/relationships/hyperlink" Target="https://www.ncbi.nlm.nih.gov/pubmed/26843725" TargetMode="External"/><Relationship Id="rId91" Type="http://schemas.openxmlformats.org/officeDocument/2006/relationships/hyperlink" Target="https://www.ncbi.nlm.nih.gov/pubmed/?term=Jenkins%20DD%5BAuthor%5D&amp;cauthor=true&amp;cauthor_uid=23897243" TargetMode="External"/><Relationship Id="rId96" Type="http://schemas.openxmlformats.org/officeDocument/2006/relationships/hyperlink" Target="https://www.ncbi.nlm.nih.gov/pubmed/?term=Wagner%20CL%5BAuthor%5D&amp;cauthor=true&amp;cauthor_uid=2389724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yperlink" Target="https://www.sciencedirect.com/topics/pharmacology-toxicology-and-pharmaceutical-science/cognitive-defect" TargetMode="External"/><Relationship Id="rId36" Type="http://schemas.openxmlformats.org/officeDocument/2006/relationships/hyperlink" Target="https://www.ncbi.nlm.nih.gov/pubmed/16077958" TargetMode="External"/><Relationship Id="rId49" Type="http://schemas.openxmlformats.org/officeDocument/2006/relationships/hyperlink" Target="https://www.ncbi.nlm.nih.gov/pubmed/?term=Newton%20CR%5BAuthor%5D&amp;cauthor=true&amp;cauthor_uid=22244654" TargetMode="External"/><Relationship Id="rId57" Type="http://schemas.openxmlformats.org/officeDocument/2006/relationships/hyperlink" Target="https://www.ncbi.nlm.nih.gov/pubmed/26389893" TargetMode="External"/><Relationship Id="rId106" Type="http://schemas.openxmlformats.org/officeDocument/2006/relationships/hyperlink" Target="https://www.ncbi.nlm.nih.gov/pubmed/?term=jenkins+2013+altered+circulating" TargetMode="External"/><Relationship Id="rId10" Type="http://schemas.openxmlformats.org/officeDocument/2006/relationships/hyperlink" Target="mailto:ashraftalaat1@yahoo.com" TargetMode="External"/><Relationship Id="rId31" Type="http://schemas.openxmlformats.org/officeDocument/2006/relationships/hyperlink" Target="https://www.ncbi.nlm.nih.gov/pubmed/?term=Natarajan%20G%5BAuthor%5D&amp;cauthor=true&amp;cauthor_uid=29747886" TargetMode="External"/><Relationship Id="rId44" Type="http://schemas.openxmlformats.org/officeDocument/2006/relationships/hyperlink" Target="https://www.ncbi.nlm.nih.gov/pubmed/?term=ahn+ve+2011" TargetMode="External"/><Relationship Id="rId52" Type="http://schemas.openxmlformats.org/officeDocument/2006/relationships/hyperlink" Target="https://www.ncbi.nlm.nih.gov/pubmed/?term=Dixon%20BJ%5BAuthor%5D&amp;cauthor=true&amp;cauthor_uid=26389893" TargetMode="External"/><Relationship Id="rId60" Type="http://schemas.openxmlformats.org/officeDocument/2006/relationships/hyperlink" Target="https://www.ncbi.nlm.nih.gov/pubmed/?term=Li%20H%5BAuthor%5D&amp;cauthor=true&amp;cauthor_uid=31042564" TargetMode="External"/><Relationship Id="rId65" Type="http://schemas.openxmlformats.org/officeDocument/2006/relationships/hyperlink" Target="https://www.ncbi.nlm.nih.gov/pubmed/?term=Zhang%20C%5BAuthor%5D&amp;cauthor=true&amp;cauthor_uid=31042564" TargetMode="External"/><Relationship Id="rId73" Type="http://schemas.openxmlformats.org/officeDocument/2006/relationships/hyperlink" Target="https://www.ncbi.nlm.nih.gov/pubmed/?term=Sadikovic%20M%5BAuthor%5D&amp;cauthor=true&amp;cauthor_uid=26843725" TargetMode="External"/><Relationship Id="rId78" Type="http://schemas.openxmlformats.org/officeDocument/2006/relationships/hyperlink" Target="https://www.ncbi.nlm.nih.gov/pubmed/?term=Delorme%20P%5BAuthor%5D&amp;cauthor=true&amp;cauthor_uid=30884338" TargetMode="External"/><Relationship Id="rId81" Type="http://schemas.openxmlformats.org/officeDocument/2006/relationships/hyperlink" Target="https://www.ncbi.nlm.nih.gov/pubmed/?term=Le%20Ray%20C%5BAuthor%5D&amp;cauthor=true&amp;cauthor_uid=30884338" TargetMode="External"/><Relationship Id="rId86" Type="http://schemas.openxmlformats.org/officeDocument/2006/relationships/hyperlink" Target="https://www.ncbi.nlm.nih.gov/pubmed/?term=den%20Heijer%20AE%5BAuthor%5D&amp;cauthor=true&amp;cauthor_uid=30025408" TargetMode="External"/><Relationship Id="rId94" Type="http://schemas.openxmlformats.org/officeDocument/2006/relationships/hyperlink" Target="https://www.ncbi.nlm.nih.gov/pubmed/?term=Perkel%20JK%5BAuthor%5D&amp;cauthor=true&amp;cauthor_uid=23897243" TargetMode="External"/><Relationship Id="rId99" Type="http://schemas.openxmlformats.org/officeDocument/2006/relationships/hyperlink" Target="https://www.ncbi.nlm.nih.gov/pubmed/?term=Kaufman%20DA%5BAuthor%5D&amp;cauthor=true&amp;cauthor_uid=23897243" TargetMode="External"/><Relationship Id="rId101" Type="http://schemas.openxmlformats.org/officeDocument/2006/relationships/hyperlink" Target="https://www.ncbi.nlm.nih.gov/pubmed/?term=Laungani%20S%5BAuthor%5D&amp;cauthor=true&amp;cauthor_uid=23897243" TargetMode="External"/><Relationship Id="rId4" Type="http://schemas.openxmlformats.org/officeDocument/2006/relationships/styles" Target="styles.xml"/><Relationship Id="rId9" Type="http://schemas.openxmlformats.org/officeDocument/2006/relationships/hyperlink" Target="mailto:drahmed@fayoum.edu.eg" TargetMode="External"/><Relationship Id="rId13" Type="http://schemas.openxmlformats.org/officeDocument/2006/relationships/hyperlink" Target="http://www.sciencepub.net/newyork" TargetMode="External"/><Relationship Id="rId18" Type="http://schemas.openxmlformats.org/officeDocument/2006/relationships/footer" Target="footer2.xml"/><Relationship Id="rId39" Type="http://schemas.openxmlformats.org/officeDocument/2006/relationships/hyperlink" Target="https://www.ncbi.nlm.nih.gov/pubmed/?term=Chu%20ML%5BAuthor%5D&amp;cauthor=true&amp;cauthor_uid=22000856" TargetMode="External"/><Relationship Id="rId109" Type="http://schemas.openxmlformats.org/officeDocument/2006/relationships/hyperlink" Target="https://www.ncbi.nlm.nih.gov/pubmed/?term=Dubovick%C3%BD%20M%5BAuthor%5D&amp;cauthor=true&amp;cauthor_uid=21218117" TargetMode="External"/><Relationship Id="rId34" Type="http://schemas.openxmlformats.org/officeDocument/2006/relationships/hyperlink" Target="https://www.ncbi.nlm.nih.gov/entrez/eutils/elink.fcgi?dbfrom=pubmed&amp;retmode=ref&amp;cmd=prlinks&amp;id=29747886" TargetMode="External"/><Relationship Id="rId50" Type="http://schemas.openxmlformats.org/officeDocument/2006/relationships/hyperlink" Target="https://www.ncbi.nlm.nih.gov/pubmed/?term=mawaniki+mk+atieno+m+2012+long+term+neurodevelopmental" TargetMode="External"/><Relationship Id="rId55" Type="http://schemas.openxmlformats.org/officeDocument/2006/relationships/hyperlink" Target="https://www.ncbi.nlm.nih.gov/pubmed/?term=Tang%20J%5BAuthor%5D&amp;cauthor=true&amp;cauthor_uid=26389893" TargetMode="External"/><Relationship Id="rId76" Type="http://schemas.openxmlformats.org/officeDocument/2006/relationships/hyperlink" Target="https://www.ncbi.nlm.nih.gov/pubmed/?term=Barrois%20M%5BAuthor%5D&amp;cauthor=true&amp;cauthor_uid=30884338" TargetMode="External"/><Relationship Id="rId97" Type="http://schemas.openxmlformats.org/officeDocument/2006/relationships/hyperlink" Target="https://www.ncbi.nlm.nih.gov/pubmed/?term=Katikaneni%20LP%5BAuthor%5D&amp;cauthor=true&amp;cauthor_uid=23897243" TargetMode="External"/><Relationship Id="rId104" Type="http://schemas.openxmlformats.org/officeDocument/2006/relationships/hyperlink" Target="https://www.ncbi.nlm.nih.gov/pubmed/?term=Yager%20JY%5BAuthor%5D&amp;cauthor=true&amp;cauthor_uid=23897243" TargetMode="External"/><Relationship Id="rId7" Type="http://schemas.openxmlformats.org/officeDocument/2006/relationships/footnotes" Target="footnotes.xml"/><Relationship Id="rId71" Type="http://schemas.openxmlformats.org/officeDocument/2006/relationships/hyperlink" Target="https://www.ncbi.nlm.nih.gov/pubmed/?term=Catibusic%20F%5BAuthor%5D&amp;cauthor=true&amp;cauthor_uid=26843725" TargetMode="External"/><Relationship Id="rId92" Type="http://schemas.openxmlformats.org/officeDocument/2006/relationships/hyperlink" Target="https://www.ncbi.nlm.nih.gov/pubmed/?term=Lee%20T%5BAuthor%5D&amp;cauthor=true&amp;cauthor_uid=23897243" TargetMode="External"/><Relationship Id="rId2" Type="http://schemas.openxmlformats.org/officeDocument/2006/relationships/customXml" Target="../customXml/item2.xml"/><Relationship Id="rId29" Type="http://schemas.openxmlformats.org/officeDocument/2006/relationships/hyperlink" Target="https://www.sciencedirect.com/topics/pharmacology-toxicology-and-pharmaceutical-science/emotional-disorder" TargetMode="External"/><Relationship Id="rId24" Type="http://schemas.openxmlformats.org/officeDocument/2006/relationships/image" Target="media/image7.png"/><Relationship Id="rId40" Type="http://schemas.openxmlformats.org/officeDocument/2006/relationships/hyperlink" Target="https://www.ncbi.nlm.nih.gov/pubmed/?term=Choi%20HJ%5BAuthor%5D&amp;cauthor=true&amp;cauthor_uid=22000856" TargetMode="External"/><Relationship Id="rId45" Type="http://schemas.openxmlformats.org/officeDocument/2006/relationships/hyperlink" Target="https://www.ncbi.nlm.nih.gov/pubmed/20050968" TargetMode="External"/><Relationship Id="rId66" Type="http://schemas.openxmlformats.org/officeDocument/2006/relationships/hyperlink" Target="https://www.ncbi.nlm.nih.gov/pubmed/?term=Wang%20F%5BAuthor%5D&amp;cauthor=true&amp;cauthor_uid=31042564" TargetMode="External"/><Relationship Id="rId87" Type="http://schemas.openxmlformats.org/officeDocument/2006/relationships/hyperlink" Target="https://www.ncbi.nlm.nih.gov/pubmed/?term=de%20Vetten%20L%5BAuthor%5D&amp;cauthor=true&amp;cauthor_uid=30025408" TargetMode="External"/><Relationship Id="rId110" Type="http://schemas.openxmlformats.org/officeDocument/2006/relationships/hyperlink" Target="https://www.ncbi.nlm.nih.gov/pubmed/?term=Mach%20M%5BAuthor%5D&amp;cauthor=true&amp;cauthor_uid=21218117" TargetMode="External"/><Relationship Id="rId61" Type="http://schemas.openxmlformats.org/officeDocument/2006/relationships/hyperlink" Target="https://www.ncbi.nlm.nih.gov/pubmed/?term=Lei%20S%5BAuthor%5D&amp;cauthor=true&amp;cauthor_uid=31042564" TargetMode="External"/><Relationship Id="rId82" Type="http://schemas.openxmlformats.org/officeDocument/2006/relationships/hyperlink" Target="https://www.ncbi.nlm.nih.gov/pubmed/?term=barrois+m+2019+factors" TargetMode="External"/><Relationship Id="rId19" Type="http://schemas.openxmlformats.org/officeDocument/2006/relationships/image" Target="media/image2.png"/><Relationship Id="rId14" Type="http://schemas.openxmlformats.org/officeDocument/2006/relationships/hyperlink" Target="http://www.dx.doi.org/10.7537/marsnys160323.08" TargetMode="External"/><Relationship Id="rId30" Type="http://schemas.openxmlformats.org/officeDocument/2006/relationships/hyperlink" Target="https://www.ncbi.nlm.nih.gov/pubmed/24178233" TargetMode="External"/><Relationship Id="rId35" Type="http://schemas.openxmlformats.org/officeDocument/2006/relationships/hyperlink" Target="https://www.ncbi.nlm.nih.gov/pubmed/?term=Katoh%20Y%5BAuthor%5D&amp;cauthor=true&amp;cauthor_uid=16077958" TargetMode="External"/><Relationship Id="rId56" Type="http://schemas.openxmlformats.org/officeDocument/2006/relationships/hyperlink" Target="https://www.ncbi.nlm.nih.gov/pubmed/?term=Zhang%20JH%5BAuthor%5D&amp;cauthor=true&amp;cauthor_uid=26389893" TargetMode="External"/><Relationship Id="rId77" Type="http://schemas.openxmlformats.org/officeDocument/2006/relationships/hyperlink" Target="https://www.ncbi.nlm.nih.gov/pubmed/?term=Patkai%20J%5BAuthor%5D&amp;cauthor=true&amp;cauthor_uid=30884338" TargetMode="External"/><Relationship Id="rId100" Type="http://schemas.openxmlformats.org/officeDocument/2006/relationships/hyperlink" Target="https://www.ncbi.nlm.nih.gov/pubmed/?term=Horgan%20MJ%5BAuthor%5D&amp;cauthor=true&amp;cauthor_uid=23897243" TargetMode="External"/><Relationship Id="rId105" Type="http://schemas.openxmlformats.org/officeDocument/2006/relationships/hyperlink" Target="https://www.ncbi.nlm.nih.gov/pubmed/?term=Martin%20R%5BAuthor%5D&amp;cauthor=true&amp;cauthor_uid=23897243" TargetMode="External"/><Relationship Id="rId8" Type="http://schemas.openxmlformats.org/officeDocument/2006/relationships/endnotes" Target="endnotes.xml"/><Relationship Id="rId51" Type="http://schemas.openxmlformats.org/officeDocument/2006/relationships/hyperlink" Target="https://www.ncbi.nlm.nih.gov/pubmed/20444814" TargetMode="External"/><Relationship Id="rId72" Type="http://schemas.openxmlformats.org/officeDocument/2006/relationships/hyperlink" Target="https://www.ncbi.nlm.nih.gov/pubmed/?term=Uzicanin%20S%5BAuthor%5D&amp;cauthor=true&amp;cauthor_uid=26843725" TargetMode="External"/><Relationship Id="rId93" Type="http://schemas.openxmlformats.org/officeDocument/2006/relationships/hyperlink" Target="https://www.ncbi.nlm.nih.gov/pubmed/?term=Chiuzan%20C%5BAuthor%5D&amp;cauthor=true&amp;cauthor_uid=23897243" TargetMode="External"/><Relationship Id="rId98" Type="http://schemas.openxmlformats.org/officeDocument/2006/relationships/hyperlink" Target="https://www.ncbi.nlm.nih.gov/pubmed/?term=Bass%20WT%5BAuthor%5D&amp;cauthor=true&amp;cauthor_uid=23897243" TargetMode="External"/><Relationship Id="rId3" Type="http://schemas.openxmlformats.org/officeDocument/2006/relationships/numbering" Target="numbering.xml"/><Relationship Id="rId25" Type="http://schemas.openxmlformats.org/officeDocument/2006/relationships/image" Target="media/image8.png"/><Relationship Id="rId46" Type="http://schemas.openxmlformats.org/officeDocument/2006/relationships/hyperlink" Target="https://www.ncbi.nlm.nih.gov/pubmed/?term=Mwaniki%20MK%5BAuthor%5D&amp;cauthor=true&amp;cauthor_uid=22244654" TargetMode="External"/><Relationship Id="rId67" Type="http://schemas.openxmlformats.org/officeDocument/2006/relationships/hyperlink" Target="https://www.ncbi.nlm.nih.gov/pubmed/?term=Liu%20C%5BAuthor%5D&amp;cauthor=true&amp;cauthor_uid=31042564" TargetMode="External"/><Relationship Id="rId20" Type="http://schemas.openxmlformats.org/officeDocument/2006/relationships/image" Target="media/image3.png"/><Relationship Id="rId41" Type="http://schemas.openxmlformats.org/officeDocument/2006/relationships/hyperlink" Target="https://www.ncbi.nlm.nih.gov/pubmed/?term=Tran%20D%5BAuthor%5D&amp;cauthor=true&amp;cauthor_uid=22000856" TargetMode="External"/><Relationship Id="rId62" Type="http://schemas.openxmlformats.org/officeDocument/2006/relationships/hyperlink" Target="https://www.ncbi.nlm.nih.gov/pubmed/?term=Wang%20Z%5BAuthor%5D&amp;cauthor=true&amp;cauthor_uid=31042564" TargetMode="External"/><Relationship Id="rId83" Type="http://schemas.openxmlformats.org/officeDocument/2006/relationships/hyperlink" Target="https://www.ncbi.nlm.nih.gov/pubmed/27065573" TargetMode="External"/><Relationship Id="rId88" Type="http://schemas.openxmlformats.org/officeDocument/2006/relationships/hyperlink" Target="https://www.ncbi.nlm.nih.gov/pubmed/?term=Kooi%20EMW%5BAuthor%5D&amp;cauthor=true&amp;cauthor_uid=30025408" TargetMode="External"/><Relationship Id="rId111" Type="http://schemas.openxmlformats.org/officeDocument/2006/relationships/hyperlink" Target="https://www.ncbi.nlm.nih.gov/pubmed/2121811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A57DA45-A41F-49AD-85A9-3CC3EBF074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5861</Words>
  <Characters>33410</Characters>
  <Application>Microsoft Office Word</Application>
  <DocSecurity>0</DocSecurity>
  <Lines>278</Lines>
  <Paragraphs>78</Paragraphs>
  <ScaleCrop>false</ScaleCrop>
  <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3</cp:revision>
  <dcterms:created xsi:type="dcterms:W3CDTF">2023-04-10T02:06:00Z</dcterms:created>
  <dcterms:modified xsi:type="dcterms:W3CDTF">2023-04-12T01:41:00Z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20DB70CA57854CEAA2C0096EF8A316F4_12</vt:lpwstr>
  </property>
</Properties>
</file>