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5D00" w14:textId="77777777" w:rsidR="00FF03BA" w:rsidRDefault="00FF03BA">
      <w:pPr>
        <w:widowControl w:val="0"/>
        <w:autoSpaceDE w:val="0"/>
        <w:autoSpaceDN w:val="0"/>
        <w:adjustRightInd w:val="0"/>
        <w:spacing w:after="0" w:line="240" w:lineRule="auto"/>
        <w:jc w:val="center"/>
        <w:rPr>
          <w:rFonts w:ascii="Times New Roman" w:hAnsi="Times New Roman" w:cs="Times New Roman"/>
          <w:b/>
          <w:bCs/>
          <w:caps/>
          <w:sz w:val="20"/>
          <w:szCs w:val="20"/>
        </w:rPr>
      </w:pPr>
    </w:p>
    <w:p w14:paraId="10DD9475" w14:textId="77777777" w:rsidR="00FF03BA" w:rsidRDefault="00251F8E">
      <w:pPr>
        <w:widowControl w:val="0"/>
        <w:autoSpaceDE w:val="0"/>
        <w:autoSpaceDN w:val="0"/>
        <w:adjustRightInd w:val="0"/>
        <w:spacing w:after="0" w:line="240" w:lineRule="auto"/>
        <w:jc w:val="center"/>
        <w:rPr>
          <w:rFonts w:ascii="Times New Roman" w:hAnsi="Times New Roman" w:cs="Times New Roman"/>
          <w:b/>
          <w:bCs/>
          <w:caps/>
          <w:sz w:val="20"/>
          <w:szCs w:val="20"/>
        </w:rPr>
      </w:pPr>
      <w:r>
        <w:rPr>
          <w:rFonts w:ascii="Times New Roman" w:hAnsi="Times New Roman" w:cs="Times New Roman"/>
          <w:b/>
          <w:bCs/>
          <w:caps/>
          <w:sz w:val="20"/>
          <w:szCs w:val="20"/>
        </w:rPr>
        <w:t>STUDY ON THE POETRY OF</w:t>
      </w:r>
      <w:r>
        <w:rPr>
          <w:rFonts w:ascii="Times New Roman" w:hAnsi="Times New Roman" w:cs="Times New Roman"/>
          <w:b/>
          <w:bCs/>
          <w:sz w:val="20"/>
          <w:szCs w:val="20"/>
        </w:rPr>
        <w:t xml:space="preserve">RABINDRANATH TAGORE WITH SPECIAL REFERENCE TO </w:t>
      </w:r>
      <w:r>
        <w:rPr>
          <w:rFonts w:ascii="Times New Roman" w:hAnsi="Times New Roman" w:cs="Times New Roman"/>
          <w:b/>
          <w:bCs/>
          <w:caps/>
          <w:sz w:val="20"/>
          <w:szCs w:val="20"/>
        </w:rPr>
        <w:t>TRINITY OF NATURE, MAN AND GOD</w:t>
      </w:r>
    </w:p>
    <w:p w14:paraId="1F94FC9C" w14:textId="77777777" w:rsidR="00FF03BA" w:rsidRDefault="00FF03BA">
      <w:pPr>
        <w:widowControl w:val="0"/>
        <w:autoSpaceDE w:val="0"/>
        <w:autoSpaceDN w:val="0"/>
        <w:adjustRightInd w:val="0"/>
        <w:spacing w:after="0" w:line="240" w:lineRule="auto"/>
        <w:jc w:val="center"/>
        <w:rPr>
          <w:rFonts w:ascii="Times New Roman" w:hAnsi="Times New Roman" w:cs="Times New Roman"/>
          <w:b/>
          <w:bCs/>
          <w:caps/>
          <w:spacing w:val="10"/>
          <w:sz w:val="20"/>
          <w:szCs w:val="20"/>
        </w:rPr>
      </w:pPr>
    </w:p>
    <w:p w14:paraId="31ABB7AD" w14:textId="77777777" w:rsidR="00FF03BA" w:rsidRPr="00ED28C3" w:rsidRDefault="00251F8E">
      <w:pPr>
        <w:spacing w:after="0" w:line="240" w:lineRule="auto"/>
        <w:jc w:val="center"/>
        <w:rPr>
          <w:rFonts w:ascii="Times New Roman" w:hAnsi="Times New Roman" w:cs="Times New Roman"/>
          <w:sz w:val="20"/>
          <w:szCs w:val="20"/>
        </w:rPr>
      </w:pPr>
      <w:r w:rsidRPr="00ED28C3">
        <w:rPr>
          <w:rFonts w:ascii="Times New Roman" w:hAnsi="Times New Roman" w:cs="Times New Roman"/>
          <w:sz w:val="20"/>
          <w:szCs w:val="20"/>
        </w:rPr>
        <w:t>*</w:t>
      </w:r>
      <w:r w:rsidRPr="00ED28C3">
        <w:rPr>
          <w:rFonts w:ascii="Times New Roman" w:hAnsi="Times New Roman" w:cs="Times New Roman"/>
          <w:sz w:val="20"/>
          <w:szCs w:val="20"/>
        </w:rPr>
        <w:t xml:space="preserve">Pavan Kumar </w:t>
      </w:r>
      <w:proofErr w:type="spellStart"/>
      <w:r w:rsidRPr="00ED28C3">
        <w:rPr>
          <w:rFonts w:ascii="Times New Roman" w:hAnsi="Times New Roman" w:cs="Times New Roman"/>
          <w:sz w:val="20"/>
          <w:szCs w:val="20"/>
        </w:rPr>
        <w:t>Sanvare</w:t>
      </w:r>
      <w:proofErr w:type="spellEnd"/>
      <w:r w:rsidRPr="00ED28C3">
        <w:rPr>
          <w:rFonts w:ascii="Times New Roman" w:hAnsi="Times New Roman" w:cs="Times New Roman"/>
          <w:sz w:val="20"/>
          <w:szCs w:val="20"/>
        </w:rPr>
        <w:t xml:space="preserve"> and **Dr. Vibha Gupta</w:t>
      </w:r>
    </w:p>
    <w:p w14:paraId="23B23ADF" w14:textId="77777777" w:rsidR="00FF03BA" w:rsidRDefault="00FF03BA">
      <w:pPr>
        <w:spacing w:after="0" w:line="240" w:lineRule="auto"/>
        <w:jc w:val="center"/>
        <w:rPr>
          <w:rFonts w:ascii="Times New Roman" w:hAnsi="Times New Roman" w:cs="Times New Roman"/>
          <w:b/>
          <w:bCs/>
          <w:sz w:val="20"/>
          <w:szCs w:val="20"/>
        </w:rPr>
      </w:pPr>
    </w:p>
    <w:p w14:paraId="07893A62" w14:textId="77777777" w:rsidR="00FF03BA" w:rsidRDefault="00251F8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36916C03" w14:textId="77777777" w:rsidR="00FF03BA" w:rsidRDefault="00251F8E">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Assistant </w:t>
      </w:r>
      <w:r>
        <w:rPr>
          <w:rFonts w:ascii="Times New Roman" w:hAnsi="Times New Roman" w:cs="Times New Roman"/>
          <w:iCs/>
          <w:sz w:val="20"/>
          <w:szCs w:val="20"/>
        </w:rPr>
        <w:t xml:space="preserve">Professor,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03E98197" w14:textId="77777777" w:rsidR="00FF03BA" w:rsidRDefault="00251F8E">
      <w:pPr>
        <w:autoSpaceDE w:val="0"/>
        <w:autoSpaceDN w:val="0"/>
        <w:adjustRightInd w:val="0"/>
        <w:spacing w:after="0" w:line="240" w:lineRule="auto"/>
        <w:jc w:val="center"/>
        <w:rPr>
          <w:rStyle w:val="Hyperlink"/>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iCs/>
            <w:sz w:val="20"/>
            <w:szCs w:val="20"/>
          </w:rPr>
          <w:t>pawankumarsaware82@gmail.com</w:t>
        </w:r>
      </w:hyperlink>
    </w:p>
    <w:p w14:paraId="301D30CF" w14:textId="77777777" w:rsidR="00FF03BA" w:rsidRDefault="00FF03BA">
      <w:pPr>
        <w:autoSpaceDE w:val="0"/>
        <w:autoSpaceDN w:val="0"/>
        <w:adjustRightInd w:val="0"/>
        <w:spacing w:after="0" w:line="240" w:lineRule="auto"/>
        <w:jc w:val="center"/>
        <w:rPr>
          <w:rFonts w:ascii="Times New Roman" w:hAnsi="Times New Roman" w:cs="Times New Roman"/>
          <w:iCs/>
          <w:sz w:val="20"/>
          <w:szCs w:val="20"/>
        </w:rPr>
      </w:pPr>
    </w:p>
    <w:p w14:paraId="6AE63C74" w14:textId="77777777" w:rsidR="00FF03BA" w:rsidRDefault="00251F8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 xml:space="preserve">Tagore's poems on God, Nature, and Man are bound together by the </w:t>
      </w:r>
      <w:r>
        <w:rPr>
          <w:rFonts w:ascii="Times New Roman" w:hAnsi="Times New Roman" w:cs="Times New Roman"/>
          <w:sz w:val="20"/>
          <w:szCs w:val="20"/>
        </w:rPr>
        <w:t xml:space="preserve">individual chord of love and by Tagore's 'Vedantic </w:t>
      </w:r>
      <w:proofErr w:type="spellStart"/>
      <w:r>
        <w:rPr>
          <w:rFonts w:ascii="Times New Roman" w:hAnsi="Times New Roman" w:cs="Times New Roman"/>
          <w:sz w:val="20"/>
          <w:szCs w:val="20"/>
        </w:rPr>
        <w:t>Advaita</w:t>
      </w:r>
      <w:proofErr w:type="spellEnd"/>
      <w:r>
        <w:rPr>
          <w:rFonts w:ascii="Times New Roman" w:hAnsi="Times New Roman" w:cs="Times New Roman"/>
          <w:sz w:val="20"/>
          <w:szCs w:val="20"/>
        </w:rPr>
        <w:t xml:space="preserve">'. The three major themes can be fruitfully termed </w:t>
      </w:r>
      <w:proofErr w:type="spellStart"/>
      <w:r>
        <w:rPr>
          <w:rFonts w:ascii="Times New Roman" w:hAnsi="Times New Roman" w:cs="Times New Roman"/>
          <w:sz w:val="20"/>
          <w:szCs w:val="20"/>
        </w:rPr>
        <w:t>Godscape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Naturescape</w:t>
      </w:r>
      <w:proofErr w:type="spellEnd"/>
      <w:r>
        <w:rPr>
          <w:rFonts w:ascii="Times New Roman" w:hAnsi="Times New Roman" w:cs="Times New Roman"/>
          <w:sz w:val="20"/>
          <w:szCs w:val="20"/>
        </w:rPr>
        <w:t xml:space="preserve"> and Manscape and their common bond as </w:t>
      </w:r>
      <w:proofErr w:type="spellStart"/>
      <w:r>
        <w:rPr>
          <w:rFonts w:ascii="Times New Roman" w:hAnsi="Times New Roman" w:cs="Times New Roman"/>
          <w:sz w:val="20"/>
          <w:szCs w:val="20"/>
        </w:rPr>
        <w:t>Lovescape</w:t>
      </w:r>
      <w:proofErr w:type="spellEnd"/>
      <w:r>
        <w:rPr>
          <w:rFonts w:ascii="Times New Roman" w:hAnsi="Times New Roman" w:cs="Times New Roman"/>
          <w:sz w:val="20"/>
          <w:szCs w:val="20"/>
        </w:rPr>
        <w:t>. The poems making the bed-rock of Tagore's thoughts, feelings and visionary c</w:t>
      </w:r>
      <w:r>
        <w:rPr>
          <w:rFonts w:ascii="Times New Roman" w:hAnsi="Times New Roman" w:cs="Times New Roman"/>
          <w:sz w:val="20"/>
          <w:szCs w:val="20"/>
        </w:rPr>
        <w:t>oncepts not only teach humankind to live in harmony fulfilling God's purpose in creating the universe, Nature, and Man, but also reveal that every atom of this cosmos is His manifestation. The overall message is that man should have a compassionate heart a</w:t>
      </w:r>
      <w:r>
        <w:rPr>
          <w:rFonts w:ascii="Times New Roman" w:hAnsi="Times New Roman" w:cs="Times New Roman"/>
          <w:sz w:val="20"/>
          <w:szCs w:val="20"/>
        </w:rPr>
        <w:t>nd serving hands, to know His presence in all the objects of nature and in all human beings. Love for God, for Nature, and for Man is the towering theme of Tagore's poetry. He has sung in praise of God and Love; and he has vouchsafed that life and world ha</w:t>
      </w:r>
      <w:r>
        <w:rPr>
          <w:rFonts w:ascii="Times New Roman" w:hAnsi="Times New Roman" w:cs="Times New Roman"/>
          <w:sz w:val="20"/>
          <w:szCs w:val="20"/>
        </w:rPr>
        <w:t>ve purpose. Men have to go on lighting lamps where there is 4 darkness. God has created man in this universe to dispel darkness; he is not to be enveloped in it. He has to fulfil his duty to God, to Nature, and to his own self.</w:t>
      </w:r>
    </w:p>
    <w:p w14:paraId="1DAA2461" w14:textId="77777777" w:rsidR="00FF03BA" w:rsidRDefault="00251F8E">
      <w:pPr>
        <w:widowControl w:val="0"/>
        <w:autoSpaceDE w:val="0"/>
        <w:autoSpaceDN w:val="0"/>
        <w:adjustRightInd w:val="0"/>
        <w:spacing w:after="0" w:line="240" w:lineRule="auto"/>
        <w:jc w:val="both"/>
        <w:rPr>
          <w:rFonts w:ascii="Times New Roman" w:hAnsi="Times New Roman" w:cs="Times New Roman"/>
          <w:b/>
          <w:bCs/>
          <w:caps/>
          <w:spacing w:val="10"/>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Sanvare</w:t>
      </w:r>
      <w:proofErr w:type="spellEnd"/>
      <w:r>
        <w:rPr>
          <w:rFonts w:ascii="Times New Roman" w:hAnsi="Times New Roman" w:cs="Times New Roman"/>
          <w:sz w:val="20"/>
          <w:szCs w:val="20"/>
        </w:rPr>
        <w:t>, P.K. and Gupta, A.</w:t>
      </w:r>
      <w:r>
        <w:rPr>
          <w:rFonts w:ascii="Times New Roman" w:hAnsi="Times New Roman" w:cs="Times New Roman"/>
          <w:sz w:val="20"/>
          <w:szCs w:val="20"/>
        </w:rPr>
        <w:t xml:space="preserve"> </w:t>
      </w:r>
      <w:r>
        <w:rPr>
          <w:rFonts w:ascii="Times New Roman" w:hAnsi="Times New Roman" w:cs="Times New Roman"/>
          <w:b/>
          <w:bCs/>
          <w:caps/>
          <w:sz w:val="20"/>
          <w:szCs w:val="20"/>
        </w:rPr>
        <w:t>STUDY ON THE POETRY OF</w:t>
      </w:r>
      <w:r>
        <w:rPr>
          <w:rFonts w:ascii="Times New Roman" w:hAnsi="Times New Roman" w:cs="Times New Roman"/>
          <w:b/>
          <w:bCs/>
          <w:sz w:val="20"/>
          <w:szCs w:val="20"/>
        </w:rPr>
        <w:t xml:space="preserve">RABINDRANATH TAGORE WITH SPECIAL REFERENCE TO </w:t>
      </w:r>
      <w:r>
        <w:rPr>
          <w:rFonts w:ascii="Times New Roman" w:hAnsi="Times New Roman" w:cs="Times New Roman"/>
          <w:b/>
          <w:bCs/>
          <w:caps/>
          <w:sz w:val="20"/>
          <w:szCs w:val="20"/>
        </w:rPr>
        <w:t>TRINITY OF NATURE, MAN AND GOD</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27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31</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w:t>
        </w:r>
        <w:r>
          <w:rPr>
            <w:rStyle w:val="Hyperlink"/>
            <w:rFonts w:ascii="Times New Roman" w:hAnsi="Times New Roman" w:cs="Times New Roman"/>
            <w:sz w:val="20"/>
            <w:szCs w:val="20"/>
          </w:rPr>
          <w:t>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7</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10.7537/marsnys160423.07</w:t>
        </w:r>
      </w:hyperlink>
      <w:r>
        <w:rPr>
          <w:rFonts w:ascii="Times New Roman" w:eastAsia="宋体" w:hAnsi="Times New Roman" w:cs="Times New Roman"/>
          <w:color w:val="0000FF"/>
          <w:sz w:val="20"/>
          <w:szCs w:val="20"/>
          <w:u w:val="single"/>
          <w:shd w:val="clear" w:color="auto" w:fill="FFFFFF"/>
          <w:lang w:eastAsia="zh-CN"/>
        </w:rPr>
        <w:t>.</w:t>
      </w:r>
    </w:p>
    <w:p w14:paraId="234268FE" w14:textId="77777777" w:rsidR="00FF03BA" w:rsidRDefault="00FF03BA">
      <w:pPr>
        <w:spacing w:after="0" w:line="240" w:lineRule="auto"/>
        <w:jc w:val="both"/>
        <w:rPr>
          <w:rFonts w:ascii="Times New Roman" w:hAnsi="Times New Roman" w:cs="Times New Roman"/>
          <w:b/>
          <w:bCs/>
          <w:sz w:val="20"/>
          <w:szCs w:val="20"/>
        </w:rPr>
      </w:pPr>
    </w:p>
    <w:p w14:paraId="45C2A440" w14:textId="77777777" w:rsidR="00FF03BA" w:rsidRDefault="00251F8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Trinity, Literature, </w:t>
      </w:r>
      <w:proofErr w:type="spellStart"/>
      <w:r>
        <w:rPr>
          <w:rFonts w:ascii="Times New Roman" w:hAnsi="Times New Roman" w:cs="Times New Roman"/>
          <w:sz w:val="20"/>
          <w:szCs w:val="20"/>
        </w:rPr>
        <w:t>Rabindernath</w:t>
      </w:r>
      <w:proofErr w:type="spellEnd"/>
      <w:r>
        <w:rPr>
          <w:rFonts w:ascii="Times New Roman" w:hAnsi="Times New Roman" w:cs="Times New Roman"/>
          <w:sz w:val="20"/>
          <w:szCs w:val="20"/>
        </w:rPr>
        <w:t xml:space="preserve"> Tagore, Poetry.</w:t>
      </w:r>
    </w:p>
    <w:p w14:paraId="57240C22" w14:textId="77777777" w:rsidR="00FF03BA" w:rsidRDefault="00FF03BA">
      <w:pPr>
        <w:spacing w:after="0" w:line="240" w:lineRule="auto"/>
        <w:rPr>
          <w:rFonts w:ascii="Times New Roman" w:hAnsi="Times New Roman" w:cs="Times New Roman"/>
          <w:b/>
          <w:bCs/>
          <w:sz w:val="20"/>
          <w:szCs w:val="20"/>
        </w:rPr>
      </w:pPr>
    </w:p>
    <w:p w14:paraId="1CF248E0" w14:textId="77777777" w:rsidR="00FF03BA" w:rsidRDefault="00FF03BA">
      <w:pPr>
        <w:spacing w:after="0" w:line="240" w:lineRule="auto"/>
        <w:rPr>
          <w:rFonts w:ascii="Times New Roman" w:hAnsi="Times New Roman" w:cs="Times New Roman"/>
          <w:b/>
          <w:bCs/>
          <w:sz w:val="20"/>
          <w:szCs w:val="20"/>
        </w:rPr>
        <w:sectPr w:rsidR="00FF03BA">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27"/>
          <w:cols w:space="720"/>
          <w:titlePg/>
          <w:docGrid w:linePitch="360"/>
        </w:sectPr>
      </w:pPr>
    </w:p>
    <w:p w14:paraId="441F09E1" w14:textId="77777777" w:rsidR="00ED28C3" w:rsidRDefault="00251F8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15E268A8" w14:textId="5836A9DB" w:rsidR="00FF03BA" w:rsidRDefault="00251F8E" w:rsidP="00ED28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Rabindranath Tagore was born on 7 May, 1861. At some time towards the end of the seventeenth century, his </w:t>
      </w:r>
      <w:r>
        <w:rPr>
          <w:rFonts w:ascii="Times New Roman" w:hAnsi="Times New Roman" w:cs="Times New Roman"/>
          <w:sz w:val="20"/>
          <w:szCs w:val="20"/>
        </w:rPr>
        <w:t xml:space="preserve">forefathers had migrated from their native lands to </w:t>
      </w:r>
      <w:proofErr w:type="spellStart"/>
      <w:r>
        <w:rPr>
          <w:rFonts w:ascii="Times New Roman" w:hAnsi="Times New Roman" w:cs="Times New Roman"/>
          <w:sz w:val="20"/>
          <w:szCs w:val="20"/>
        </w:rPr>
        <w:t>Govindpur</w:t>
      </w:r>
      <w:proofErr w:type="spellEnd"/>
      <w:r>
        <w:rPr>
          <w:rFonts w:ascii="Times New Roman" w:hAnsi="Times New Roman" w:cs="Times New Roman"/>
          <w:sz w:val="20"/>
          <w:szCs w:val="20"/>
        </w:rPr>
        <w:t>, one of the three villages which later came to constitute Calcutta. In the course of time, the family came to acquire property and considerable business interests through the pursuit of commerci</w:t>
      </w:r>
      <w:r>
        <w:rPr>
          <w:rFonts w:ascii="Times New Roman" w:hAnsi="Times New Roman" w:cs="Times New Roman"/>
          <w:sz w:val="20"/>
          <w:szCs w:val="20"/>
        </w:rPr>
        <w:t xml:space="preserve">al and banking activities. They had particularly benefited from the growing power of the British East India Company. Rabindranath’s grandfather, </w:t>
      </w:r>
      <w:proofErr w:type="spellStart"/>
      <w:r>
        <w:rPr>
          <w:rFonts w:ascii="Times New Roman" w:hAnsi="Times New Roman" w:cs="Times New Roman"/>
          <w:sz w:val="20"/>
          <w:szCs w:val="20"/>
        </w:rPr>
        <w:t>Dwarkanath</w:t>
      </w:r>
      <w:proofErr w:type="spellEnd"/>
      <w:r>
        <w:rPr>
          <w:rFonts w:ascii="Times New Roman" w:hAnsi="Times New Roman" w:cs="Times New Roman"/>
          <w:sz w:val="20"/>
          <w:szCs w:val="20"/>
        </w:rPr>
        <w:t xml:space="preserve"> Tagore, lived lavishly and broke the Hindu religious ban of those times by travelling to Europe, jus</w:t>
      </w:r>
      <w:r>
        <w:rPr>
          <w:rFonts w:ascii="Times New Roman" w:hAnsi="Times New Roman" w:cs="Times New Roman"/>
          <w:sz w:val="20"/>
          <w:szCs w:val="20"/>
        </w:rPr>
        <w:t xml:space="preserve">t like his contemporary, </w:t>
      </w:r>
      <w:proofErr w:type="spellStart"/>
      <w:r>
        <w:rPr>
          <w:rFonts w:ascii="Times New Roman" w:hAnsi="Times New Roman" w:cs="Times New Roman"/>
          <w:sz w:val="20"/>
          <w:szCs w:val="20"/>
        </w:rPr>
        <w:t>Rammohan</w:t>
      </w:r>
      <w:proofErr w:type="spellEnd"/>
      <w:r>
        <w:rPr>
          <w:rFonts w:ascii="Times New Roman" w:hAnsi="Times New Roman" w:cs="Times New Roman"/>
          <w:sz w:val="20"/>
          <w:szCs w:val="20"/>
        </w:rPr>
        <w:t xml:space="preserve"> Roy, the nineteenth century social and religious reformer. Roy started a religious reform movement in 1828 that came to be known as the Brahma </w:t>
      </w:r>
      <w:proofErr w:type="spellStart"/>
      <w:r>
        <w:rPr>
          <w:rFonts w:ascii="Times New Roman" w:hAnsi="Times New Roman" w:cs="Times New Roman"/>
          <w:sz w:val="20"/>
          <w:szCs w:val="20"/>
        </w:rPr>
        <w:t>Samaj</w:t>
      </w:r>
      <w:proofErr w:type="spellEnd"/>
      <w:r>
        <w:rPr>
          <w:rFonts w:ascii="Times New Roman" w:hAnsi="Times New Roman" w:cs="Times New Roman"/>
          <w:sz w:val="20"/>
          <w:szCs w:val="20"/>
        </w:rPr>
        <w:t xml:space="preserve"> Movement.</w:t>
      </w:r>
      <w:r>
        <w:rPr>
          <w:rFonts w:ascii="Times New Roman" w:hAnsi="Times New Roman" w:cs="Times New Roman"/>
          <w:b/>
          <w:bCs/>
          <w:color w:val="FF0000"/>
          <w:sz w:val="20"/>
          <w:szCs w:val="20"/>
          <w:shd w:val="clear" w:color="auto" w:fill="FFFFFF"/>
          <w:vertAlign w:val="superscript"/>
        </w:rPr>
        <w:t>2</w:t>
      </w:r>
      <w:r>
        <w:rPr>
          <w:rFonts w:ascii="Times New Roman" w:hAnsi="Times New Roman" w:cs="Times New Roman"/>
          <w:sz w:val="20"/>
          <w:szCs w:val="20"/>
        </w:rPr>
        <w:tab/>
        <w:t>Rabindranath’s grandfather supported Roy in his attempts at re</w:t>
      </w:r>
      <w:r>
        <w:rPr>
          <w:rFonts w:ascii="Times New Roman" w:hAnsi="Times New Roman" w:cs="Times New Roman"/>
          <w:sz w:val="20"/>
          <w:szCs w:val="20"/>
        </w:rPr>
        <w:t xml:space="preserve">forming Hindu society. </w:t>
      </w:r>
      <w:proofErr w:type="spellStart"/>
      <w:r>
        <w:rPr>
          <w:rFonts w:ascii="Times New Roman" w:hAnsi="Times New Roman" w:cs="Times New Roman"/>
          <w:sz w:val="20"/>
          <w:szCs w:val="20"/>
        </w:rPr>
        <w:t>Dwarkanath’s</w:t>
      </w:r>
      <w:proofErr w:type="spellEnd"/>
      <w:r>
        <w:rPr>
          <w:rFonts w:ascii="Times New Roman" w:hAnsi="Times New Roman" w:cs="Times New Roman"/>
          <w:sz w:val="20"/>
          <w:szCs w:val="20"/>
        </w:rPr>
        <w:t xml:space="preserve"> son, </w:t>
      </w:r>
      <w:proofErr w:type="spellStart"/>
      <w:r>
        <w:rPr>
          <w:rFonts w:ascii="Times New Roman" w:hAnsi="Times New Roman" w:cs="Times New Roman"/>
          <w:sz w:val="20"/>
          <w:szCs w:val="20"/>
        </w:rPr>
        <w:t>Devendranath</w:t>
      </w:r>
      <w:proofErr w:type="spellEnd"/>
      <w:r>
        <w:rPr>
          <w:rFonts w:ascii="Times New Roman" w:hAnsi="Times New Roman" w:cs="Times New Roman"/>
          <w:sz w:val="20"/>
          <w:szCs w:val="20"/>
        </w:rPr>
        <w:t xml:space="preserve"> Tagore, also became a staunch supporter of the Brahma </w:t>
      </w:r>
      <w:proofErr w:type="spellStart"/>
      <w:r>
        <w:rPr>
          <w:rFonts w:ascii="Times New Roman" w:hAnsi="Times New Roman" w:cs="Times New Roman"/>
          <w:sz w:val="20"/>
          <w:szCs w:val="20"/>
        </w:rPr>
        <w:t>Samaj</w:t>
      </w:r>
      <w:proofErr w:type="spellEnd"/>
      <w:r>
        <w:rPr>
          <w:rFonts w:ascii="Times New Roman" w:hAnsi="Times New Roman" w:cs="Times New Roman"/>
          <w:sz w:val="20"/>
          <w:szCs w:val="20"/>
        </w:rPr>
        <w:t xml:space="preserve"> Movement. In order to encourage its spread, in 1863 he established a meditation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and guest house on some land about 100 miles from Calcu</w:t>
      </w:r>
      <w:r>
        <w:rPr>
          <w:rFonts w:ascii="Times New Roman" w:hAnsi="Times New Roman" w:cs="Times New Roman"/>
          <w:sz w:val="20"/>
          <w:szCs w:val="20"/>
        </w:rPr>
        <w:t>tta at a place called ‘</w:t>
      </w: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xml:space="preserve">’, the Abode of Peace. Although deeply steeped in Hindu and Islamic traditions, Tagore’s family contributed large sums of money for the introduction of Western education, including colleges </w:t>
      </w:r>
      <w:r>
        <w:rPr>
          <w:rFonts w:ascii="Times New Roman" w:hAnsi="Times New Roman" w:cs="Times New Roman"/>
          <w:sz w:val="20"/>
          <w:szCs w:val="20"/>
        </w:rPr>
        <w:t>for the study of science and me</w:t>
      </w:r>
      <w:r>
        <w:rPr>
          <w:rFonts w:ascii="Times New Roman" w:hAnsi="Times New Roman" w:cs="Times New Roman"/>
          <w:sz w:val="20"/>
          <w:szCs w:val="20"/>
        </w:rPr>
        <w:t>dicine. This peculiar situation explains the combination of tradition and experiment that came to characterize Rabindranath Tagore’s attitude to life.</w:t>
      </w:r>
      <w:r>
        <w:rPr>
          <w:rFonts w:ascii="Times New Roman" w:hAnsi="Times New Roman" w:cs="Times New Roman"/>
          <w:b/>
          <w:bCs/>
          <w:color w:val="FF0000"/>
          <w:sz w:val="20"/>
          <w:szCs w:val="20"/>
          <w:shd w:val="clear" w:color="auto" w:fill="FFFFFF"/>
          <w:vertAlign w:val="superscript"/>
        </w:rPr>
        <w:t>3</w:t>
      </w:r>
    </w:p>
    <w:p w14:paraId="29D5C01C" w14:textId="77777777" w:rsidR="00FF03BA" w:rsidRDefault="00251F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Rabindranath’s father was one of the leading figures of the newly awakened phase of Bengali society. He</w:t>
      </w:r>
      <w:r>
        <w:rPr>
          <w:rFonts w:ascii="Times New Roman" w:hAnsi="Times New Roman" w:cs="Times New Roman"/>
          <w:sz w:val="20"/>
          <w:szCs w:val="20"/>
        </w:rPr>
        <w:t xml:space="preserve"> had been educated at one stage in </w:t>
      </w:r>
      <w:proofErr w:type="spellStart"/>
      <w:r>
        <w:rPr>
          <w:rFonts w:ascii="Times New Roman" w:hAnsi="Times New Roman" w:cs="Times New Roman"/>
          <w:sz w:val="20"/>
          <w:szCs w:val="20"/>
        </w:rPr>
        <w:t>Rammohan</w:t>
      </w:r>
      <w:proofErr w:type="spellEnd"/>
      <w:r>
        <w:rPr>
          <w:rFonts w:ascii="Times New Roman" w:hAnsi="Times New Roman" w:cs="Times New Roman"/>
          <w:sz w:val="20"/>
          <w:szCs w:val="20"/>
        </w:rPr>
        <w:t xml:space="preserve"> Roy’s Anglo-Hindu school and had been greatly influenced by Roy’s character, ideals and religious devotion. </w:t>
      </w:r>
      <w:proofErr w:type="spellStart"/>
      <w:r>
        <w:rPr>
          <w:rFonts w:ascii="Times New Roman" w:hAnsi="Times New Roman" w:cs="Times New Roman"/>
          <w:sz w:val="20"/>
          <w:szCs w:val="20"/>
        </w:rPr>
        <w:t>Devendranath</w:t>
      </w:r>
      <w:proofErr w:type="spellEnd"/>
      <w:r>
        <w:rPr>
          <w:rFonts w:ascii="Times New Roman" w:hAnsi="Times New Roman" w:cs="Times New Roman"/>
          <w:sz w:val="20"/>
          <w:szCs w:val="20"/>
        </w:rPr>
        <w:t xml:space="preserve"> Tagore was well versed in European philosophy and, though deeply religious, did not accept </w:t>
      </w:r>
      <w:r>
        <w:rPr>
          <w:rFonts w:ascii="Times New Roman" w:hAnsi="Times New Roman" w:cs="Times New Roman"/>
          <w:sz w:val="20"/>
          <w:szCs w:val="20"/>
        </w:rPr>
        <w:t>all aspects of Hinduism. He was to have a profound influence on his son’s mental and practical attitudes. Rabindranath was the fourteenth child of his parents. His brothers and sisters were poets, musicians, playwrights and novelists and the Tagore home wa</w:t>
      </w:r>
      <w:r>
        <w:rPr>
          <w:rFonts w:ascii="Times New Roman" w:hAnsi="Times New Roman" w:cs="Times New Roman"/>
          <w:sz w:val="20"/>
          <w:szCs w:val="20"/>
        </w:rPr>
        <w:t xml:space="preserve">s thus filled with musical, literary and dramatic pursuits. The family was also involved with diverse activities at the national level. Important changes were taking place in Bengal at the time Rabindranath was born. </w:t>
      </w:r>
      <w:proofErr w:type="spellStart"/>
      <w:r>
        <w:rPr>
          <w:rFonts w:ascii="Times New Roman" w:hAnsi="Times New Roman" w:cs="Times New Roman"/>
          <w:sz w:val="20"/>
          <w:szCs w:val="20"/>
        </w:rPr>
        <w:t>Iswar</w:t>
      </w:r>
      <w:proofErr w:type="spellEnd"/>
      <w:r>
        <w:rPr>
          <w:rFonts w:ascii="Times New Roman" w:hAnsi="Times New Roman" w:cs="Times New Roman"/>
          <w:sz w:val="20"/>
          <w:szCs w:val="20"/>
        </w:rPr>
        <w:t xml:space="preserve"> Chandra Vidyasagar had been attem</w:t>
      </w:r>
      <w:r>
        <w:rPr>
          <w:rFonts w:ascii="Times New Roman" w:hAnsi="Times New Roman" w:cs="Times New Roman"/>
          <w:sz w:val="20"/>
          <w:szCs w:val="20"/>
        </w:rPr>
        <w:t xml:space="preserve">pting to reform the position of women in society. Schools using English as the language of teaching were being established, alongside the traditional Sanskrit schools. </w:t>
      </w:r>
      <w:r>
        <w:rPr>
          <w:rFonts w:ascii="Times New Roman" w:hAnsi="Times New Roman" w:cs="Times New Roman"/>
          <w:sz w:val="20"/>
          <w:szCs w:val="20"/>
        </w:rPr>
        <w:tab/>
        <w:t>Vidyasagar had established Bengali-medium schools at different places in Bengal with li</w:t>
      </w:r>
      <w:r>
        <w:rPr>
          <w:rFonts w:ascii="Times New Roman" w:hAnsi="Times New Roman" w:cs="Times New Roman"/>
          <w:sz w:val="20"/>
          <w:szCs w:val="20"/>
        </w:rPr>
        <w:t xml:space="preserve">ttle or limited government support. He had also established a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to train </w:t>
      </w:r>
      <w:r>
        <w:rPr>
          <w:rFonts w:ascii="Times New Roman" w:hAnsi="Times New Roman" w:cs="Times New Roman"/>
          <w:sz w:val="20"/>
          <w:szCs w:val="20"/>
        </w:rPr>
        <w:lastRenderedPageBreak/>
        <w:t>teachers for these schools. Rabindranath attended this school and, as he says himself, owed his love of Bengali language and literature to it. He was also sent to a number of Eng</w:t>
      </w:r>
      <w:r>
        <w:rPr>
          <w:rFonts w:ascii="Times New Roman" w:hAnsi="Times New Roman" w:cs="Times New Roman"/>
          <w:sz w:val="20"/>
          <w:szCs w:val="20"/>
        </w:rPr>
        <w:t>lish-speaking schools, but he did not like their  teaching style and had no wish to be taught in a foreign language. He gradually withdrew from formal schooling when he was around 14 years old. The remainder of his education was carried out at home through</w:t>
      </w:r>
      <w:r>
        <w:rPr>
          <w:rFonts w:ascii="Times New Roman" w:hAnsi="Times New Roman" w:cs="Times New Roman"/>
          <w:sz w:val="20"/>
          <w:szCs w:val="20"/>
        </w:rPr>
        <w:t xml:space="preserve"> his own personal efforts and with the help of tutors in various subjects.</w:t>
      </w:r>
      <w:r>
        <w:rPr>
          <w:rFonts w:ascii="Times New Roman" w:hAnsi="Times New Roman" w:cs="Times New Roman"/>
          <w:b/>
          <w:bCs/>
          <w:color w:val="FF0000"/>
          <w:sz w:val="20"/>
          <w:szCs w:val="20"/>
          <w:shd w:val="clear" w:color="auto" w:fill="FFFFFF"/>
          <w:vertAlign w:val="superscript"/>
        </w:rPr>
        <w:t>4</w:t>
      </w:r>
    </w:p>
    <w:p w14:paraId="0837CC2A" w14:textId="77777777" w:rsidR="00FF03BA" w:rsidRDefault="00251F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He also had lessons from professionals in wrestling, music and drawing. The manner of his early schooling was to leave a deep impression on him. When Rabindranath was 12, his father took him to </w:t>
      </w: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xml:space="preserve">, the meditation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established in 1863. Durin</w:t>
      </w:r>
      <w:r>
        <w:rPr>
          <w:rFonts w:ascii="Times New Roman" w:hAnsi="Times New Roman" w:cs="Times New Roman"/>
          <w:sz w:val="20"/>
          <w:szCs w:val="20"/>
        </w:rPr>
        <w:t xml:space="preserve">g their brief stay there, </w:t>
      </w:r>
      <w:proofErr w:type="spellStart"/>
      <w:r>
        <w:rPr>
          <w:rFonts w:ascii="Times New Roman" w:hAnsi="Times New Roman" w:cs="Times New Roman"/>
          <w:sz w:val="20"/>
          <w:szCs w:val="20"/>
        </w:rPr>
        <w:t>Devendranath</w:t>
      </w:r>
      <w:proofErr w:type="spellEnd"/>
      <w:r>
        <w:rPr>
          <w:rFonts w:ascii="Times New Roman" w:hAnsi="Times New Roman" w:cs="Times New Roman"/>
          <w:sz w:val="20"/>
          <w:szCs w:val="20"/>
        </w:rPr>
        <w:t xml:space="preserve"> gave his son lessons in Sanskrit, astronomy and the scriptures that formed the basis of his reformed religion. After these lessons were over, Rabindranath was free to roam among the fields and forests. This routine co</w:t>
      </w:r>
      <w:r>
        <w:rPr>
          <w:rFonts w:ascii="Times New Roman" w:hAnsi="Times New Roman" w:cs="Times New Roman"/>
          <w:sz w:val="20"/>
          <w:szCs w:val="20"/>
        </w:rPr>
        <w:t xml:space="preserve">ntinued when father and son journeyed on and stayed at Dalhousie in the Himalayan foothills. After lessons in Sanskrit, English literature and religion, the would-be poet explored the mountains and forests. Life in close proximity to nature was unknown to </w:t>
      </w:r>
      <w:r>
        <w:rPr>
          <w:rFonts w:ascii="Times New Roman" w:hAnsi="Times New Roman" w:cs="Times New Roman"/>
          <w:sz w:val="20"/>
          <w:szCs w:val="20"/>
        </w:rPr>
        <w:t xml:space="preserve">him in the urban surroundings of Calcutta. </w:t>
      </w:r>
    </w:p>
    <w:p w14:paraId="5FA02080" w14:textId="77777777" w:rsidR="00FF03BA" w:rsidRDefault="00251F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close and affectionate contact between teacher and pupil that he felt when his father taught him was also completely absent in Calcutta. It was this childhood experience of the willing pupil enthusiastically</w:t>
      </w:r>
      <w:r>
        <w:rPr>
          <w:rFonts w:ascii="Times New Roman" w:hAnsi="Times New Roman" w:cs="Times New Roman"/>
          <w:sz w:val="20"/>
          <w:szCs w:val="20"/>
        </w:rPr>
        <w:t xml:space="preserve"> following lessons given by his father in the manner of a noble teacher among agreeable surroundings that guided Rabindranath in establishing a school at </w:t>
      </w: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xml:space="preserve"> in 1901. In 1878, when he was 17, he was sent to London by his father to qualify for the </w:t>
      </w:r>
      <w:r>
        <w:rPr>
          <w:rFonts w:ascii="Times New Roman" w:hAnsi="Times New Roman" w:cs="Times New Roman"/>
          <w:sz w:val="20"/>
          <w:szCs w:val="20"/>
        </w:rPr>
        <w:t>Indian Civil Service or as a lawyer. He took his matriculation examination and then joined University College, London. He came to like his lessons in English literature, and became exposed to British social life and Western music, both of which he enjoyed.</w:t>
      </w:r>
      <w:r>
        <w:rPr>
          <w:rFonts w:ascii="Times New Roman" w:hAnsi="Times New Roman" w:cs="Times New Roman"/>
          <w:sz w:val="20"/>
          <w:szCs w:val="20"/>
        </w:rPr>
        <w:t xml:space="preserve"> But he returned home suddenly after some eighteen months without completing his education. However, he did gain the impression that human nature was perhaps the same everywhere. Back in India he continued with his personal education and his creative writi</w:t>
      </w:r>
      <w:r>
        <w:rPr>
          <w:rFonts w:ascii="Times New Roman" w:hAnsi="Times New Roman" w:cs="Times New Roman"/>
          <w:sz w:val="20"/>
          <w:szCs w:val="20"/>
        </w:rPr>
        <w:t>ng and music.</w:t>
      </w:r>
      <w:r>
        <w:rPr>
          <w:rFonts w:ascii="Times New Roman" w:hAnsi="Times New Roman" w:cs="Times New Roman"/>
          <w:b/>
          <w:bCs/>
          <w:color w:val="FF0000"/>
          <w:sz w:val="20"/>
          <w:szCs w:val="20"/>
          <w:shd w:val="clear" w:color="auto" w:fill="FFFFFF"/>
          <w:vertAlign w:val="superscript"/>
        </w:rPr>
        <w:t>5</w:t>
      </w:r>
    </w:p>
    <w:p w14:paraId="017FBE7A" w14:textId="77777777" w:rsidR="00ED28C3" w:rsidRDefault="00ED28C3">
      <w:pPr>
        <w:widowControl w:val="0"/>
        <w:spacing w:after="0" w:line="240" w:lineRule="auto"/>
        <w:jc w:val="both"/>
        <w:rPr>
          <w:rFonts w:ascii="Times New Roman" w:hAnsi="Times New Roman" w:cs="Times New Roman"/>
          <w:b/>
          <w:bCs/>
          <w:spacing w:val="10"/>
          <w:sz w:val="20"/>
          <w:szCs w:val="20"/>
        </w:rPr>
      </w:pPr>
    </w:p>
    <w:p w14:paraId="1D0BC603" w14:textId="75CAD5FA" w:rsidR="00FF03BA" w:rsidRDefault="00251F8E">
      <w:pPr>
        <w:widowControl w:val="0"/>
        <w:spacing w:after="0" w:line="240" w:lineRule="auto"/>
        <w:jc w:val="both"/>
        <w:rPr>
          <w:rFonts w:ascii="Times New Roman" w:hAnsi="Times New Roman" w:cs="Times New Roman"/>
          <w:b/>
          <w:bCs/>
          <w:spacing w:val="10"/>
          <w:sz w:val="20"/>
          <w:szCs w:val="20"/>
        </w:rPr>
      </w:pPr>
      <w:r>
        <w:rPr>
          <w:rFonts w:ascii="Times New Roman" w:hAnsi="Times New Roman" w:cs="Times New Roman"/>
          <w:b/>
          <w:bCs/>
          <w:spacing w:val="10"/>
          <w:sz w:val="20"/>
          <w:szCs w:val="20"/>
        </w:rPr>
        <w:t>Review of Literature</w:t>
      </w:r>
    </w:p>
    <w:p w14:paraId="67B83010" w14:textId="1CBAFC1B" w:rsidR="00FF03BA" w:rsidRDefault="00251F8E" w:rsidP="00ED28C3">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Tagore always considers women as social agents to transform society. The women in his poems challenge the male dominated society. “Woman is imaged as a human being in the process of full humanization and man finds in thi</w:t>
      </w:r>
      <w:r>
        <w:rPr>
          <w:rFonts w:ascii="Times New Roman" w:hAnsi="Times New Roman" w:cs="Times New Roman"/>
          <w:sz w:val="20"/>
          <w:szCs w:val="20"/>
        </w:rPr>
        <w:t>s image the creative principle of growth” 9.</w:t>
      </w:r>
      <w:r w:rsidR="00ED28C3">
        <w:rPr>
          <w:rFonts w:ascii="Times New Roman" w:hAnsi="Times New Roman" w:cs="Times New Roman"/>
          <w:sz w:val="20"/>
          <w:szCs w:val="20"/>
        </w:rPr>
        <w:t xml:space="preserve"> </w:t>
      </w:r>
      <w:r>
        <w:rPr>
          <w:rFonts w:ascii="Times New Roman" w:hAnsi="Times New Roman" w:cs="Times New Roman"/>
          <w:sz w:val="20"/>
          <w:szCs w:val="20"/>
        </w:rPr>
        <w:t xml:space="preserve">According to Tagore, the human world is also the woman’s world. He had in mind the sufferings of the young brides in the joint </w:t>
      </w:r>
      <w:r>
        <w:rPr>
          <w:rFonts w:ascii="Times New Roman" w:hAnsi="Times New Roman" w:cs="Times New Roman"/>
          <w:sz w:val="20"/>
          <w:szCs w:val="20"/>
        </w:rPr>
        <w:t>families of Bengal. Tagore never wanted women to waste their talents, time and energy</w:t>
      </w:r>
      <w:r>
        <w:rPr>
          <w:rFonts w:ascii="Times New Roman" w:hAnsi="Times New Roman" w:cs="Times New Roman"/>
          <w:sz w:val="20"/>
          <w:szCs w:val="20"/>
        </w:rPr>
        <w:t xml:space="preserve"> in the endless tedium of cooking and washing. Woman should extend their radiance beyond the boundaries of the family. He had a great concern for the women employed in cheap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(Joseph Thomas, 2013).</w:t>
      </w:r>
    </w:p>
    <w:p w14:paraId="2018C0E3" w14:textId="77777777" w:rsidR="00FF03BA" w:rsidRDefault="00251F8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Much has been said about the way Tagore views his </w:t>
      </w:r>
      <w:r>
        <w:rPr>
          <w:rFonts w:ascii="Times New Roman" w:hAnsi="Times New Roman" w:cs="Times New Roman"/>
          <w:sz w:val="20"/>
          <w:szCs w:val="20"/>
        </w:rPr>
        <w:t>women in his poems, essays, novels and drama. Yet it is the dance dramas of Tagore, a genre quite unique in his time and milieu, which portray the radical nature of Tagore’s conception of women and the maturation of their selfhood. The dance dramas illustr</w:t>
      </w:r>
      <w:r>
        <w:rPr>
          <w:rFonts w:ascii="Times New Roman" w:hAnsi="Times New Roman" w:cs="Times New Roman"/>
          <w:sz w:val="20"/>
          <w:szCs w:val="20"/>
        </w:rPr>
        <w:t xml:space="preserve">ate Tagore’s bold and perceptive experimentation with various </w:t>
      </w:r>
      <w:proofErr w:type="spellStart"/>
      <w:r>
        <w:rPr>
          <w:rFonts w:ascii="Times New Roman" w:hAnsi="Times New Roman" w:cs="Times New Roman"/>
          <w:sz w:val="20"/>
          <w:szCs w:val="20"/>
        </w:rPr>
        <w:t>literaryforms</w:t>
      </w:r>
      <w:proofErr w:type="spellEnd"/>
      <w:r>
        <w:rPr>
          <w:rFonts w:ascii="Times New Roman" w:hAnsi="Times New Roman" w:cs="Times New Roman"/>
          <w:sz w:val="20"/>
          <w:szCs w:val="20"/>
        </w:rPr>
        <w:t xml:space="preserve"> and techniques and the radical nature of his ideological orientation. Among the </w:t>
      </w:r>
      <w:proofErr w:type="spellStart"/>
      <w:r>
        <w:rPr>
          <w:rFonts w:ascii="Times New Roman" w:hAnsi="Times New Roman" w:cs="Times New Roman"/>
          <w:sz w:val="20"/>
          <w:szCs w:val="20"/>
        </w:rPr>
        <w:t>dancedramas</w:t>
      </w:r>
      <w:proofErr w:type="spellEnd"/>
      <w:r>
        <w:rPr>
          <w:rFonts w:ascii="Times New Roman" w:hAnsi="Times New Roman" w:cs="Times New Roman"/>
          <w:sz w:val="20"/>
          <w:szCs w:val="20"/>
        </w:rPr>
        <w:t xml:space="preserve"> of Tagore, </w:t>
      </w:r>
      <w:proofErr w:type="spellStart"/>
      <w:r>
        <w:rPr>
          <w:rFonts w:ascii="Times New Roman" w:hAnsi="Times New Roman" w:cs="Times New Roman"/>
          <w:sz w:val="20"/>
          <w:szCs w:val="20"/>
        </w:rPr>
        <w:t>Chandalika</w:t>
      </w:r>
      <w:proofErr w:type="spellEnd"/>
      <w:r>
        <w:rPr>
          <w:rFonts w:ascii="Times New Roman" w:hAnsi="Times New Roman" w:cs="Times New Roman"/>
          <w:sz w:val="20"/>
          <w:szCs w:val="20"/>
        </w:rPr>
        <w:t xml:space="preserve"> has a special place as it foregrounds the theme of female desire i</w:t>
      </w:r>
      <w:r>
        <w:rPr>
          <w:rFonts w:ascii="Times New Roman" w:hAnsi="Times New Roman" w:cs="Times New Roman"/>
          <w:sz w:val="20"/>
          <w:szCs w:val="20"/>
        </w:rPr>
        <w:t>n an untouchable girl, a tabooed subject in his times, indeed even now in Bengali writings. This paper tries to show how Tagore uses the nuances of the dance form to showcase the intersections of caste, class and gender as well as the evolution of selfhood</w:t>
      </w:r>
      <w:r>
        <w:rPr>
          <w:rFonts w:ascii="Times New Roman" w:hAnsi="Times New Roman" w:cs="Times New Roman"/>
          <w:sz w:val="20"/>
          <w:szCs w:val="20"/>
        </w:rPr>
        <w:t xml:space="preserve"> in Prakriti, the </w:t>
      </w:r>
      <w:proofErr w:type="spellStart"/>
      <w:r>
        <w:rPr>
          <w:rFonts w:ascii="Times New Roman" w:hAnsi="Times New Roman" w:cs="Times New Roman"/>
          <w:sz w:val="20"/>
          <w:szCs w:val="20"/>
        </w:rPr>
        <w:t>Chandal</w:t>
      </w:r>
      <w:proofErr w:type="spellEnd"/>
      <w:r>
        <w:rPr>
          <w:rFonts w:ascii="Times New Roman" w:hAnsi="Times New Roman" w:cs="Times New Roman"/>
          <w:sz w:val="20"/>
          <w:szCs w:val="20"/>
        </w:rPr>
        <w:t xml:space="preserve"> girl (</w:t>
      </w:r>
      <w:proofErr w:type="spellStart"/>
      <w:r>
        <w:rPr>
          <w:rFonts w:ascii="Times New Roman" w:hAnsi="Times New Roman" w:cs="Times New Roman"/>
          <w:sz w:val="20"/>
          <w:szCs w:val="20"/>
        </w:rPr>
        <w:t>Sutapa</w:t>
      </w:r>
      <w:proofErr w:type="spellEnd"/>
      <w:r>
        <w:rPr>
          <w:rFonts w:ascii="Times New Roman" w:hAnsi="Times New Roman" w:cs="Times New Roman"/>
          <w:sz w:val="20"/>
          <w:szCs w:val="20"/>
        </w:rPr>
        <w:t xml:space="preserve"> Chaudhary, 2010).</w:t>
      </w:r>
    </w:p>
    <w:p w14:paraId="70AC8D98" w14:textId="77777777" w:rsidR="00FF03BA" w:rsidRDefault="00251F8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Rabindranath Tagore’s plays like Chitra, Karana and Kunti and Gandhari’s </w:t>
      </w:r>
      <w:proofErr w:type="spellStart"/>
      <w:r>
        <w:rPr>
          <w:rFonts w:ascii="Times New Roman" w:hAnsi="Times New Roman" w:cs="Times New Roman"/>
          <w:sz w:val="20"/>
          <w:szCs w:val="20"/>
        </w:rPr>
        <w:t>Praye</w:t>
      </w:r>
      <w:proofErr w:type="spellEnd"/>
      <w:r>
        <w:rPr>
          <w:rFonts w:ascii="Times New Roman" w:hAnsi="Times New Roman" w:cs="Times New Roman"/>
          <w:sz w:val="20"/>
          <w:szCs w:val="20"/>
        </w:rPr>
        <w:t xml:space="preserve"> are being inspired from Mahabharat. In Chitra, transformation of Arjun comes from physical to spiritual life. </w:t>
      </w:r>
      <w:proofErr w:type="spellStart"/>
      <w:r>
        <w:rPr>
          <w:rFonts w:ascii="Times New Roman" w:hAnsi="Times New Roman" w:cs="Times New Roman"/>
          <w:sz w:val="20"/>
          <w:szCs w:val="20"/>
        </w:rPr>
        <w:t>Chitrang</w:t>
      </w:r>
      <w:r>
        <w:rPr>
          <w:rFonts w:ascii="Times New Roman" w:hAnsi="Times New Roman" w:cs="Times New Roman"/>
          <w:sz w:val="20"/>
          <w:szCs w:val="20"/>
        </w:rPr>
        <w:t>adha</w:t>
      </w:r>
      <w:proofErr w:type="spellEnd"/>
      <w:r>
        <w:rPr>
          <w:rFonts w:ascii="Times New Roman" w:hAnsi="Times New Roman" w:cs="Times New Roman"/>
          <w:sz w:val="20"/>
          <w:szCs w:val="20"/>
        </w:rPr>
        <w:t xml:space="preserve"> has got the supernatural power with that she gets the attraction of Arjun. And then, when the beauty of Chitra decrease, Arjun negates Chitra. Later Arjun comes back to the sense. In Karna and Kunti, both the characters are thinking for their salvage </w:t>
      </w:r>
      <w:r>
        <w:rPr>
          <w:rFonts w:ascii="Times New Roman" w:hAnsi="Times New Roman" w:cs="Times New Roman"/>
          <w:sz w:val="20"/>
          <w:szCs w:val="20"/>
        </w:rPr>
        <w:t xml:space="preserve">at the last hour of the war from its wreckage. In Gandhari’s prayer, Gandhari knows the truth of Duryodhana’s bad things, whereas his father </w:t>
      </w:r>
      <w:proofErr w:type="spellStart"/>
      <w:r>
        <w:rPr>
          <w:rFonts w:ascii="Times New Roman" w:hAnsi="Times New Roman" w:cs="Times New Roman"/>
          <w:sz w:val="20"/>
          <w:szCs w:val="20"/>
        </w:rPr>
        <w:t>Dritarashtra</w:t>
      </w:r>
      <w:proofErr w:type="spellEnd"/>
      <w:r>
        <w:rPr>
          <w:rFonts w:ascii="Times New Roman" w:hAnsi="Times New Roman" w:cs="Times New Roman"/>
          <w:sz w:val="20"/>
          <w:szCs w:val="20"/>
        </w:rPr>
        <w:t xml:space="preserve"> supported him. Gandhari knew that the Duryodhana will be doomed for his bad thing  (</w:t>
      </w:r>
      <w:proofErr w:type="spellStart"/>
      <w:r>
        <w:rPr>
          <w:rFonts w:ascii="Times New Roman" w:hAnsi="Times New Roman" w:cs="Times New Roman"/>
          <w:sz w:val="20"/>
          <w:szCs w:val="20"/>
        </w:rPr>
        <w:t>Nagraja</w:t>
      </w:r>
      <w:proofErr w:type="spellEnd"/>
      <w:r>
        <w:rPr>
          <w:rFonts w:ascii="Times New Roman" w:hAnsi="Times New Roman" w:cs="Times New Roman"/>
          <w:sz w:val="20"/>
          <w:szCs w:val="20"/>
        </w:rPr>
        <w:t>, 2012).</w:t>
      </w:r>
    </w:p>
    <w:p w14:paraId="26C0E4D9" w14:textId="77777777" w:rsidR="00FF03BA" w:rsidRDefault="00251F8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 xml:space="preserve">Rabindranath Tagore is the </w:t>
      </w:r>
      <w:proofErr w:type="spellStart"/>
      <w:r>
        <w:rPr>
          <w:rFonts w:ascii="Times New Roman" w:hAnsi="Times New Roman" w:cs="Times New Roman"/>
          <w:sz w:val="20"/>
          <w:szCs w:val="20"/>
        </w:rPr>
        <w:t>well known</w:t>
      </w:r>
      <w:proofErr w:type="spellEnd"/>
      <w:r>
        <w:rPr>
          <w:rFonts w:ascii="Times New Roman" w:hAnsi="Times New Roman" w:cs="Times New Roman"/>
          <w:sz w:val="20"/>
          <w:szCs w:val="20"/>
        </w:rPr>
        <w:t xml:space="preserve"> philosopher, educationist, musician, story writer, humanist, novelist, social reformer, patriot, who wrote the national anthem of the nation. Though he is a genius in many fields of intellect, his dramatic genre is not</w:t>
      </w:r>
      <w:r>
        <w:rPr>
          <w:rFonts w:ascii="Times New Roman" w:hAnsi="Times New Roman" w:cs="Times New Roman"/>
          <w:sz w:val="20"/>
          <w:szCs w:val="20"/>
        </w:rPr>
        <w:t xml:space="preserve"> fully explored. The study under taken is an honest and humble attempt to discover him as a well versed </w:t>
      </w:r>
      <w:proofErr w:type="spellStart"/>
      <w:r>
        <w:rPr>
          <w:rFonts w:ascii="Times New Roman" w:hAnsi="Times New Roman" w:cs="Times New Roman"/>
          <w:sz w:val="20"/>
          <w:szCs w:val="20"/>
        </w:rPr>
        <w:t>playwrightThe</w:t>
      </w:r>
      <w:proofErr w:type="spellEnd"/>
      <w:r>
        <w:rPr>
          <w:rFonts w:ascii="Times New Roman" w:hAnsi="Times New Roman" w:cs="Times New Roman"/>
          <w:sz w:val="20"/>
          <w:szCs w:val="20"/>
        </w:rPr>
        <w:t xml:space="preserve"> playwright himself translated from the Bengali originals. Such are the following plays Sanyasi or The Ascetic, Malini, Sacrifice, The King</w:t>
      </w:r>
      <w:r>
        <w:rPr>
          <w:rFonts w:ascii="Times New Roman" w:hAnsi="Times New Roman" w:cs="Times New Roman"/>
          <w:sz w:val="20"/>
          <w:szCs w:val="20"/>
        </w:rPr>
        <w:t xml:space="preserve"> and The Queen, </w:t>
      </w:r>
      <w:proofErr w:type="spellStart"/>
      <w:r>
        <w:rPr>
          <w:rFonts w:ascii="Times New Roman" w:hAnsi="Times New Roman" w:cs="Times New Roman"/>
          <w:sz w:val="20"/>
          <w:szCs w:val="20"/>
        </w:rPr>
        <w:t>Kacha</w:t>
      </w:r>
      <w:proofErr w:type="spellEnd"/>
      <w:r>
        <w:rPr>
          <w:rFonts w:ascii="Times New Roman" w:hAnsi="Times New Roman" w:cs="Times New Roman"/>
          <w:sz w:val="20"/>
          <w:szCs w:val="20"/>
        </w:rPr>
        <w:t xml:space="preserve"> and Devyani, The Mother’s Prayer, Karna and Kunti, Ama and Vinayaka, </w:t>
      </w:r>
      <w:proofErr w:type="spellStart"/>
      <w:r>
        <w:rPr>
          <w:rFonts w:ascii="Times New Roman" w:hAnsi="Times New Roman" w:cs="Times New Roman"/>
          <w:sz w:val="20"/>
          <w:szCs w:val="20"/>
        </w:rPr>
        <w:t>Somaka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Ritvika</w:t>
      </w:r>
      <w:proofErr w:type="spellEnd"/>
      <w:r>
        <w:rPr>
          <w:rFonts w:ascii="Times New Roman" w:hAnsi="Times New Roman" w:cs="Times New Roman"/>
          <w:sz w:val="20"/>
          <w:szCs w:val="20"/>
        </w:rPr>
        <w:t xml:space="preserve">, Chitra, Autumn Festival, The Waterfall or </w:t>
      </w:r>
      <w:proofErr w:type="spellStart"/>
      <w:r>
        <w:rPr>
          <w:rFonts w:ascii="Times New Roman" w:hAnsi="Times New Roman" w:cs="Times New Roman"/>
          <w:sz w:val="20"/>
          <w:szCs w:val="20"/>
        </w:rPr>
        <w:t>Muktadhara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Natir</w:t>
      </w:r>
      <w:proofErr w:type="spellEnd"/>
      <w:r>
        <w:rPr>
          <w:rFonts w:ascii="Times New Roman" w:hAnsi="Times New Roman" w:cs="Times New Roman"/>
          <w:sz w:val="20"/>
          <w:szCs w:val="20"/>
        </w:rPr>
        <w:t xml:space="preserve"> Puja and </w:t>
      </w:r>
      <w:proofErr w:type="spellStart"/>
      <w:r>
        <w:rPr>
          <w:rFonts w:ascii="Times New Roman" w:hAnsi="Times New Roman" w:cs="Times New Roman"/>
          <w:sz w:val="20"/>
          <w:szCs w:val="20"/>
        </w:rPr>
        <w:t>Chandalika</w:t>
      </w:r>
      <w:proofErr w:type="spellEnd"/>
      <w:r>
        <w:rPr>
          <w:rFonts w:ascii="Times New Roman" w:hAnsi="Times New Roman" w:cs="Times New Roman"/>
          <w:sz w:val="20"/>
          <w:szCs w:val="20"/>
        </w:rPr>
        <w:t>. Tagore’s plays are theme oriented and symbolical. His themes are</w:t>
      </w:r>
      <w:r>
        <w:rPr>
          <w:rFonts w:ascii="Times New Roman" w:hAnsi="Times New Roman" w:cs="Times New Roman"/>
          <w:sz w:val="20"/>
          <w:szCs w:val="20"/>
        </w:rPr>
        <w:t xml:space="preserve"> different and the treatment is unique and well suited to the them (Pathan M.D., 2012).</w:t>
      </w:r>
    </w:p>
    <w:p w14:paraId="1171115D" w14:textId="77777777" w:rsidR="00ED28C3" w:rsidRDefault="00251F8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 He was very much concerned with women’s education. His educational institutions have almost always been co-educational and the number of female students is conspicuou</w:t>
      </w:r>
      <w:r>
        <w:rPr>
          <w:rFonts w:ascii="Times New Roman" w:hAnsi="Times New Roman" w:cs="Times New Roman"/>
          <w:sz w:val="20"/>
          <w:szCs w:val="20"/>
        </w:rPr>
        <w:t xml:space="preserve">sly large at </w:t>
      </w: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xml:space="preserve">. He wanted women and men to be offered similar theoretical courses with separate practical courses for women, since their roles in life differed from those of men (Jha ,N.,1994). </w:t>
      </w:r>
    </w:p>
    <w:p w14:paraId="51183093" w14:textId="0B492DDC" w:rsidR="00FF03BA" w:rsidRDefault="00251F8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Rabindranath Tagore has described the journey of h</w:t>
      </w:r>
      <w:r>
        <w:rPr>
          <w:rFonts w:ascii="Times New Roman" w:hAnsi="Times New Roman" w:cs="Times New Roman"/>
          <w:sz w:val="20"/>
          <w:szCs w:val="20"/>
        </w:rPr>
        <w:t>is women characters from ignorance to knowledge.</w:t>
      </w:r>
      <w:r w:rsidR="00ED28C3">
        <w:rPr>
          <w:rFonts w:ascii="Times New Roman" w:hAnsi="Times New Roman" w:cs="Times New Roman"/>
          <w:sz w:val="20"/>
          <w:szCs w:val="20"/>
        </w:rPr>
        <w:t xml:space="preserve"> </w:t>
      </w:r>
      <w:r>
        <w:rPr>
          <w:rFonts w:ascii="Times New Roman" w:hAnsi="Times New Roman" w:cs="Times New Roman"/>
          <w:sz w:val="20"/>
          <w:szCs w:val="20"/>
        </w:rPr>
        <w:t>Self-consciousness in all the characters play vital role in their development. As far as Chitra had no consciousness as woman, she was just the princess of the land. When she sees Arjuna, she realizes for the</w:t>
      </w:r>
      <w:r>
        <w:rPr>
          <w:rFonts w:ascii="Times New Roman" w:hAnsi="Times New Roman" w:cs="Times New Roman"/>
          <w:sz w:val="20"/>
          <w:szCs w:val="20"/>
        </w:rPr>
        <w:t xml:space="preserve"> first time her womanhood (Pathan M.D., 2011).</w:t>
      </w:r>
    </w:p>
    <w:p w14:paraId="437FDE0B" w14:textId="77777777" w:rsidR="00ED28C3" w:rsidRDefault="00ED28C3">
      <w:pPr>
        <w:autoSpaceDE w:val="0"/>
        <w:autoSpaceDN w:val="0"/>
        <w:adjustRightInd w:val="0"/>
        <w:spacing w:after="0" w:line="240" w:lineRule="auto"/>
        <w:jc w:val="both"/>
        <w:rPr>
          <w:rFonts w:ascii="Times New Roman" w:hAnsi="Times New Roman" w:cs="Times New Roman"/>
          <w:b/>
          <w:bCs/>
          <w:caps/>
          <w:sz w:val="20"/>
          <w:szCs w:val="20"/>
        </w:rPr>
      </w:pPr>
    </w:p>
    <w:p w14:paraId="280C45C7" w14:textId="39B3D85B" w:rsidR="00FF03BA" w:rsidRDefault="00251F8E">
      <w:pPr>
        <w:autoSpaceDE w:val="0"/>
        <w:autoSpaceDN w:val="0"/>
        <w:adjustRightInd w:val="0"/>
        <w:spacing w:after="0" w:line="240" w:lineRule="auto"/>
        <w:jc w:val="both"/>
        <w:rPr>
          <w:rFonts w:ascii="Times New Roman" w:hAnsi="Times New Roman" w:cs="Times New Roman"/>
          <w:b/>
          <w:bCs/>
          <w:caps/>
          <w:sz w:val="20"/>
          <w:szCs w:val="20"/>
        </w:rPr>
      </w:pPr>
      <w:r>
        <w:rPr>
          <w:rFonts w:ascii="Times New Roman" w:hAnsi="Times New Roman" w:cs="Times New Roman"/>
          <w:b/>
          <w:bCs/>
          <w:caps/>
          <w:sz w:val="20"/>
          <w:szCs w:val="20"/>
        </w:rPr>
        <w:t>THE TRINITY OF NATURE, MAN AND GOD IN POETRY</w:t>
      </w:r>
    </w:p>
    <w:p w14:paraId="79DDBCFB"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Tagore had by then become thirty years old. From 1891 to 1895, he devoted five years of his life to the magazine Sadhana, and revealed his journalistic talents. He </w:t>
      </w:r>
      <w:r>
        <w:rPr>
          <w:rFonts w:ascii="Times New Roman" w:hAnsi="Times New Roman" w:cs="Times New Roman"/>
          <w:sz w:val="20"/>
          <w:szCs w:val="20"/>
        </w:rPr>
        <w:t xml:space="preserve">gave place to latest scientific news, developments and discoveries, and trite social traditions in the magazine. In 1895, </w:t>
      </w:r>
      <w:proofErr w:type="spellStart"/>
      <w:r>
        <w:rPr>
          <w:rFonts w:ascii="Times New Roman" w:hAnsi="Times New Roman" w:cs="Times New Roman"/>
          <w:sz w:val="20"/>
          <w:szCs w:val="20"/>
        </w:rPr>
        <w:t>Chaitali</w:t>
      </w:r>
      <w:proofErr w:type="spellEnd"/>
      <w:r>
        <w:rPr>
          <w:rFonts w:ascii="Times New Roman" w:hAnsi="Times New Roman" w:cs="Times New Roman"/>
          <w:sz w:val="20"/>
          <w:szCs w:val="20"/>
        </w:rPr>
        <w:t xml:space="preserve"> replaced Sadhana. Now Tagore had outgrown his social welfare interest and started patriotic and nation-building activities. H</w:t>
      </w:r>
      <w:r>
        <w:rPr>
          <w:rFonts w:ascii="Times New Roman" w:hAnsi="Times New Roman" w:cs="Times New Roman"/>
          <w:sz w:val="20"/>
          <w:szCs w:val="20"/>
        </w:rPr>
        <w:t xml:space="preserve">e delivered public lectures on political and educational affairs. He established his ashram near </w:t>
      </w:r>
      <w:proofErr w:type="spellStart"/>
      <w:r>
        <w:rPr>
          <w:rFonts w:ascii="Times New Roman" w:hAnsi="Times New Roman" w:cs="Times New Roman"/>
          <w:sz w:val="20"/>
          <w:szCs w:val="20"/>
        </w:rPr>
        <w:t>Bolpur</w:t>
      </w:r>
      <w:proofErr w:type="spellEnd"/>
      <w:r>
        <w:rPr>
          <w:rFonts w:ascii="Times New Roman" w:hAnsi="Times New Roman" w:cs="Times New Roman"/>
          <w:sz w:val="20"/>
          <w:szCs w:val="20"/>
        </w:rPr>
        <w:t xml:space="preserve"> which later on was known as </w:t>
      </w:r>
      <w:proofErr w:type="spellStart"/>
      <w:r>
        <w:rPr>
          <w:rFonts w:ascii="Times New Roman" w:hAnsi="Times New Roman" w:cs="Times New Roman"/>
          <w:sz w:val="20"/>
          <w:szCs w:val="20"/>
        </w:rPr>
        <w:t>Shantiniketan</w:t>
      </w:r>
      <w:proofErr w:type="spellEnd"/>
      <w:r>
        <w:rPr>
          <w:rFonts w:ascii="Times New Roman" w:hAnsi="Times New Roman" w:cs="Times New Roman"/>
          <w:sz w:val="20"/>
          <w:szCs w:val="20"/>
        </w:rPr>
        <w:t xml:space="preserve">. It was the result of his reaction to the British system of education, which he considered, afflicted Bengal. </w:t>
      </w:r>
      <w:r>
        <w:rPr>
          <w:rFonts w:ascii="Times New Roman" w:hAnsi="Times New Roman" w:cs="Times New Roman"/>
          <w:sz w:val="20"/>
          <w:szCs w:val="20"/>
        </w:rPr>
        <w:t xml:space="preserve">Tagore's greatest novel in Bengali Gora came out between 1901 and 1907 - a period when he became a serious writer. Bengal was divided in 1905. Tagore fought and proved to be the most powerful voice in the whole of India. This period also saw his mightiest </w:t>
      </w:r>
      <w:r>
        <w:rPr>
          <w:rFonts w:ascii="Times New Roman" w:hAnsi="Times New Roman" w:cs="Times New Roman"/>
          <w:sz w:val="20"/>
          <w:szCs w:val="20"/>
        </w:rPr>
        <w:t>and most effective prose works. 15 In 1910 Tagore composed Gitanjali, and w</w:t>
      </w:r>
    </w:p>
    <w:p w14:paraId="4AA7D348"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 felt that I had found my religion at last the religion of man, in which the infinite became defined in humanity and came close to me do as to need my love and co-operation‖</w:t>
      </w:r>
    </w:p>
    <w:p w14:paraId="236152CA"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w:t>
      </w:r>
      <w:r>
        <w:rPr>
          <w:rFonts w:ascii="Times New Roman" w:hAnsi="Times New Roman" w:cs="Times New Roman"/>
          <w:sz w:val="20"/>
          <w:szCs w:val="20"/>
        </w:rPr>
        <w:t xml:space="preserve">re the mind is without fear and </w:t>
      </w:r>
    </w:p>
    <w:p w14:paraId="67B1DCDB" w14:textId="1B7634AC" w:rsidR="00FF03BA" w:rsidRDefault="00251F8E">
      <w:pPr>
        <w:tabs>
          <w:tab w:val="left" w:pos="6978"/>
        </w:tabs>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head Where knowledge is free, is held high; </w:t>
      </w:r>
    </w:p>
    <w:p w14:paraId="2D72B6B8"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Where the world has not been broken </w:t>
      </w:r>
    </w:p>
    <w:p w14:paraId="24D87FAC"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Up into fragments by narrow domestic walls; </w:t>
      </w:r>
    </w:p>
    <w:p w14:paraId="20A6A042"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Where words come out from the depth of truth; </w:t>
      </w:r>
    </w:p>
    <w:p w14:paraId="335ED55A"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Where tireless striving stretches its arms t</w:t>
      </w:r>
      <w:r>
        <w:rPr>
          <w:rFonts w:ascii="Times New Roman" w:hAnsi="Times New Roman" w:cs="Times New Roman"/>
          <w:sz w:val="20"/>
          <w:szCs w:val="20"/>
        </w:rPr>
        <w:t xml:space="preserve">owards perfection </w:t>
      </w:r>
    </w:p>
    <w:p w14:paraId="582B9B36"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Where the clear stream of reason has not lost </w:t>
      </w:r>
    </w:p>
    <w:p w14:paraId="1BEE4554"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it way into the dreary desert sand of dead habit; </w:t>
      </w:r>
    </w:p>
    <w:p w14:paraId="1EE671C6"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Where the mind is led forward by thee</w:t>
      </w:r>
    </w:p>
    <w:p w14:paraId="09A76CA2"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into ever widening thought and action.</w:t>
      </w:r>
    </w:p>
    <w:p w14:paraId="76FF4310"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Into that heaven of freedom, my </w:t>
      </w:r>
    </w:p>
    <w:p w14:paraId="39BCB034"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Father, let my country awake</w:t>
      </w:r>
      <w:r>
        <w:rPr>
          <w:rFonts w:ascii="Times New Roman" w:hAnsi="Times New Roman" w:cs="Times New Roman"/>
          <w:sz w:val="20"/>
          <w:szCs w:val="20"/>
          <w:vertAlign w:val="superscript"/>
        </w:rPr>
        <w:t>1</w:t>
      </w:r>
      <w:r>
        <w:rPr>
          <w:rFonts w:ascii="Times New Roman" w:hAnsi="Times New Roman" w:cs="Times New Roman"/>
          <w:sz w:val="20"/>
          <w:szCs w:val="20"/>
        </w:rPr>
        <w:t>."</w:t>
      </w:r>
    </w:p>
    <w:p w14:paraId="52A7263F" w14:textId="77777777" w:rsidR="00ED28C3" w:rsidRDefault="00ED28C3">
      <w:pPr>
        <w:spacing w:after="0" w:line="240" w:lineRule="auto"/>
        <w:ind w:firstLine="720"/>
        <w:jc w:val="both"/>
        <w:rPr>
          <w:rFonts w:ascii="Times New Roman" w:hAnsi="Times New Roman" w:cs="Times New Roman"/>
          <w:sz w:val="20"/>
          <w:szCs w:val="20"/>
        </w:rPr>
      </w:pPr>
    </w:p>
    <w:p w14:paraId="16C08A3E" w14:textId="20CF7ACF"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the above-given poem, we have an ideal man of Tagore's conception such a person is fearless and holds his head high; that is, he is and does not live in slavery. He is </w:t>
      </w:r>
      <w:proofErr w:type="spellStart"/>
      <w:r>
        <w:rPr>
          <w:rFonts w:ascii="Times New Roman" w:hAnsi="Times New Roman" w:cs="Times New Roman"/>
          <w:sz w:val="20"/>
          <w:szCs w:val="20"/>
        </w:rPr>
        <w:t>allloving</w:t>
      </w:r>
      <w:proofErr w:type="spellEnd"/>
      <w:r>
        <w:rPr>
          <w:rFonts w:ascii="Times New Roman" w:hAnsi="Times New Roman" w:cs="Times New Roman"/>
          <w:sz w:val="20"/>
          <w:szCs w:val="20"/>
        </w:rPr>
        <w:t xml:space="preserve">, he </w:t>
      </w:r>
      <w:r>
        <w:rPr>
          <w:rFonts w:ascii="Times New Roman" w:hAnsi="Times New Roman" w:cs="Times New Roman"/>
          <w:sz w:val="20"/>
          <w:szCs w:val="20"/>
        </w:rPr>
        <w:t xml:space="preserve">does not breach the unity of the members of his own family or the people of his country. He speaks the truth and never resorts to telling lies. He is a non-stop worker, he knows no tiresomeness. He is always hopefully travelling towards the destination of </w:t>
      </w:r>
      <w:r>
        <w:rPr>
          <w:rFonts w:ascii="Times New Roman" w:hAnsi="Times New Roman" w:cs="Times New Roman"/>
          <w:sz w:val="20"/>
          <w:szCs w:val="20"/>
        </w:rPr>
        <w:t>his perfection. He is constantly making use of his reason; he does not allow habit and customs the clear stream of his mind to block its free and smooth flow. He listens to the command of God, his Lord, who is there present in his body as soul. He is not n</w:t>
      </w:r>
      <w:r>
        <w:rPr>
          <w:rFonts w:ascii="Times New Roman" w:hAnsi="Times New Roman" w:cs="Times New Roman"/>
          <w:sz w:val="20"/>
          <w:szCs w:val="20"/>
        </w:rPr>
        <w:t>arrow-minded in his thoughts, words and deeds. A community of such persons makes heaven on earth.</w:t>
      </w:r>
    </w:p>
    <w:p w14:paraId="73842DB5"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the hierarchy of God's plan Man comes last, Nature and God precede him, but God has created man in his own image. He is God's last creation. To begin with,</w:t>
      </w:r>
      <w:r>
        <w:rPr>
          <w:rFonts w:ascii="Times New Roman" w:hAnsi="Times New Roman" w:cs="Times New Roman"/>
          <w:sz w:val="20"/>
          <w:szCs w:val="20"/>
        </w:rPr>
        <w:t xml:space="preserve"> He created lifeless inanimate objects, then He made things that are stationary but have life and are animate, they however, lack power of reason, will and creative action. Man above is blessed with unique gifts–– power, will-power, reason, sensitivity and</w:t>
      </w:r>
      <w:r>
        <w:rPr>
          <w:rFonts w:ascii="Times New Roman" w:hAnsi="Times New Roman" w:cs="Times New Roman"/>
          <w:sz w:val="20"/>
          <w:szCs w:val="20"/>
        </w:rPr>
        <w:t xml:space="preserve"> sensibility, laughter, sarcasm and </w:t>
      </w:r>
      <w:proofErr w:type="spellStart"/>
      <w:r>
        <w:rPr>
          <w:rFonts w:ascii="Times New Roman" w:hAnsi="Times New Roman" w:cs="Times New Roman"/>
          <w:sz w:val="20"/>
          <w:szCs w:val="20"/>
        </w:rPr>
        <w:t>humour</w:t>
      </w:r>
      <w:proofErr w:type="spellEnd"/>
      <w:r>
        <w:rPr>
          <w:rFonts w:ascii="Times New Roman" w:hAnsi="Times New Roman" w:cs="Times New Roman"/>
          <w:sz w:val="20"/>
          <w:szCs w:val="20"/>
        </w:rPr>
        <w:t>, on the one hand, and on the other hand, he has some vices unknown to the world of fauna and flora; he is full of feelings of revenge, cruelty, scandal-mongering, hatred, temptation, anger, greed, jealousy, sexual</w:t>
      </w:r>
      <w:r>
        <w:rPr>
          <w:rFonts w:ascii="Times New Roman" w:hAnsi="Times New Roman" w:cs="Times New Roman"/>
          <w:sz w:val="20"/>
          <w:szCs w:val="20"/>
        </w:rPr>
        <w:t>ity, selfishness, fraud, blind in rage and fury, he can kill his kith and kin, his intimate friend, may, even his own parent. Blind in sexual hunger, he rates the old as well as young, may even the under one year of age baby.</w:t>
      </w:r>
    </w:p>
    <w:p w14:paraId="30DA7A02"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Closely related to the main th</w:t>
      </w:r>
      <w:r>
        <w:rPr>
          <w:rFonts w:ascii="Times New Roman" w:hAnsi="Times New Roman" w:cs="Times New Roman"/>
          <w:sz w:val="20"/>
          <w:szCs w:val="20"/>
        </w:rPr>
        <w:t>eme - Salutation to God, other notes, too, deserve attention and study; prominent of these subsidiary notes are - love of nature, love of humanity and world and love of the motherland. Like Wordsworth, Tagore considered child the father of man the perceive</w:t>
      </w:r>
      <w:r>
        <w:rPr>
          <w:rFonts w:ascii="Times New Roman" w:hAnsi="Times New Roman" w:cs="Times New Roman"/>
          <w:sz w:val="20"/>
          <w:szCs w:val="20"/>
        </w:rPr>
        <w:t>d in childhood a grandeur and a mystery and secret sources of spiritual strength and power not to be found in grown up men. Man has been called the lord of the universe, the measure of all things; but in God's plan, his place is in significant and negligib</w:t>
      </w:r>
      <w:r>
        <w:rPr>
          <w:rFonts w:ascii="Times New Roman" w:hAnsi="Times New Roman" w:cs="Times New Roman"/>
          <w:sz w:val="20"/>
          <w:szCs w:val="20"/>
        </w:rPr>
        <w:t>le. In the map of the universe, man does not make even a dot/point: even the poet occupies only a 'corner seat' in world's vast audience hall. Rabindranath's poetry is culmination of his worldly empirical and other worldly mystic experiences, of his inhere</w:t>
      </w:r>
      <w:r>
        <w:rPr>
          <w:rFonts w:ascii="Times New Roman" w:hAnsi="Times New Roman" w:cs="Times New Roman"/>
          <w:sz w:val="20"/>
          <w:szCs w:val="20"/>
        </w:rPr>
        <w:t>nt faith in the fundamental unity of all creation. He disapproved of all fragmentation and segregation in the name of religion, caste, nationality and false sense of superiority.</w:t>
      </w:r>
    </w:p>
    <w:p w14:paraId="48875EF1"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Every individual‘s soul (Conscience) is divided into two parts: upper self an</w:t>
      </w:r>
      <w:r>
        <w:rPr>
          <w:rFonts w:ascii="Times New Roman" w:hAnsi="Times New Roman" w:cs="Times New Roman"/>
          <w:sz w:val="20"/>
          <w:szCs w:val="20"/>
        </w:rPr>
        <w:t>d lower self. Man faces a conflict between these two parts of his nature. Lower self can be described as an ego and imperfection in man because it forces him to crave for pleasure and to satisfy his wishes, this makes-man oblivious of his real-self. Higher</w:t>
      </w:r>
      <w:r>
        <w:rPr>
          <w:rFonts w:ascii="Times New Roman" w:hAnsi="Times New Roman" w:cs="Times New Roman"/>
          <w:sz w:val="20"/>
          <w:szCs w:val="20"/>
        </w:rPr>
        <w:t xml:space="preserve"> self which is termed as consciousness within man, is greater than his mere-self. It prompts Man to evolve out of his obscurity and ego and to try, to attain perfection. These higher objectives are made obligatory by his greater self, because of this confl</w:t>
      </w:r>
      <w:r>
        <w:rPr>
          <w:rFonts w:ascii="Times New Roman" w:hAnsi="Times New Roman" w:cs="Times New Roman"/>
          <w:sz w:val="20"/>
          <w:szCs w:val="20"/>
        </w:rPr>
        <w:t>ict between the higher and lower self. Man is considered to be imperfect. Tagore always felt this struggle within himself. The higher self within him exclaims:</w:t>
      </w:r>
    </w:p>
    <w:p w14:paraId="0C521095"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 am restless, I am atheist for far away things </w:t>
      </w:r>
    </w:p>
    <w:p w14:paraId="4352CD1D"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My soul goes out in a longing</w:t>
      </w:r>
    </w:p>
    <w:p w14:paraId="5A93B916"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to touch skirt </w:t>
      </w:r>
      <w:r>
        <w:rPr>
          <w:rFonts w:ascii="Times New Roman" w:hAnsi="Times New Roman" w:cs="Times New Roman"/>
          <w:sz w:val="20"/>
          <w:szCs w:val="20"/>
        </w:rPr>
        <w:t xml:space="preserve">of the dim distance O Great Beyond, </w:t>
      </w:r>
    </w:p>
    <w:p w14:paraId="70305BE1"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 the keen call of the flute! </w:t>
      </w:r>
    </w:p>
    <w:p w14:paraId="0A41AD3E"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 forget, I ever, that I have no wings to fly,</w:t>
      </w:r>
    </w:p>
    <w:p w14:paraId="149FE996"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that I am bound in this spot ever more</w:t>
      </w:r>
      <w:r>
        <w:rPr>
          <w:rFonts w:ascii="Times New Roman" w:hAnsi="Times New Roman" w:cs="Times New Roman"/>
          <w:sz w:val="20"/>
          <w:szCs w:val="20"/>
          <w:vertAlign w:val="superscript"/>
        </w:rPr>
        <w:t>1</w:t>
      </w:r>
      <w:r>
        <w:rPr>
          <w:rFonts w:ascii="Times New Roman" w:hAnsi="Times New Roman" w:cs="Times New Roman"/>
          <w:sz w:val="20"/>
          <w:szCs w:val="20"/>
        </w:rPr>
        <w:t>".</w:t>
      </w:r>
    </w:p>
    <w:p w14:paraId="6B28DF78" w14:textId="77777777" w:rsidR="00ED28C3" w:rsidRDefault="00ED28C3">
      <w:pPr>
        <w:spacing w:after="0" w:line="240" w:lineRule="auto"/>
        <w:ind w:firstLine="720"/>
        <w:jc w:val="both"/>
        <w:rPr>
          <w:rFonts w:ascii="Times New Roman" w:hAnsi="Times New Roman" w:cs="Times New Roman"/>
          <w:sz w:val="20"/>
          <w:szCs w:val="20"/>
        </w:rPr>
      </w:pPr>
    </w:p>
    <w:p w14:paraId="55D0CC99" w14:textId="717330ED"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But Tagore has a firm belief in Man's capability and action. In his poems, there are various exampl</w:t>
      </w:r>
      <w:r>
        <w:rPr>
          <w:rFonts w:ascii="Times New Roman" w:hAnsi="Times New Roman" w:cs="Times New Roman"/>
          <w:sz w:val="20"/>
          <w:szCs w:val="20"/>
        </w:rPr>
        <w:t xml:space="preserve">es, which testify his firm belief in Man's capability. He cannot think of man as an imperfect being, though he is always incomplete. He believes that incompleteness results from fact that he has not yet </w:t>
      </w:r>
      <w:proofErr w:type="spellStart"/>
      <w:r>
        <w:rPr>
          <w:rFonts w:ascii="Times New Roman" w:hAnsi="Times New Roman" w:cs="Times New Roman"/>
          <w:sz w:val="20"/>
          <w:szCs w:val="20"/>
        </w:rPr>
        <w:t>realised</w:t>
      </w:r>
      <w:proofErr w:type="spellEnd"/>
      <w:r>
        <w:rPr>
          <w:rFonts w:ascii="Times New Roman" w:hAnsi="Times New Roman" w:cs="Times New Roman"/>
          <w:sz w:val="20"/>
          <w:szCs w:val="20"/>
        </w:rPr>
        <w:t xml:space="preserve"> his capacity, his </w:t>
      </w:r>
      <w:proofErr w:type="spellStart"/>
      <w:r>
        <w:rPr>
          <w:rFonts w:ascii="Times New Roman" w:hAnsi="Times New Roman" w:cs="Times New Roman"/>
          <w:sz w:val="20"/>
          <w:szCs w:val="20"/>
        </w:rPr>
        <w:t>innerself</w:t>
      </w:r>
      <w:proofErr w:type="spellEnd"/>
      <w:r>
        <w:rPr>
          <w:rFonts w:ascii="Times New Roman" w:hAnsi="Times New Roman" w:cs="Times New Roman"/>
          <w:sz w:val="20"/>
          <w:szCs w:val="20"/>
        </w:rPr>
        <w:t xml:space="preserve"> and his soul. Ta</w:t>
      </w:r>
      <w:r>
        <w:rPr>
          <w:rFonts w:ascii="Times New Roman" w:hAnsi="Times New Roman" w:cs="Times New Roman"/>
          <w:sz w:val="20"/>
          <w:szCs w:val="20"/>
        </w:rPr>
        <w:t>gore, in Sadhana, states:</w:t>
      </w:r>
    </w:p>
    <w:p w14:paraId="4645F0C2"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real misery of man is in the fact that he has not full come out, that he is self-obscured, lost in the midst of his own desires. He cannot feel himself beyond his personal surroundings, his greater self is blatted out, his tr</w:t>
      </w:r>
      <w:r>
        <w:rPr>
          <w:rFonts w:ascii="Times New Roman" w:hAnsi="Times New Roman" w:cs="Times New Roman"/>
          <w:sz w:val="20"/>
          <w:szCs w:val="20"/>
        </w:rPr>
        <w:t xml:space="preserve">uth is </w:t>
      </w:r>
      <w:proofErr w:type="spellStart"/>
      <w:r>
        <w:rPr>
          <w:rFonts w:ascii="Times New Roman" w:hAnsi="Times New Roman" w:cs="Times New Roman"/>
          <w:sz w:val="20"/>
          <w:szCs w:val="20"/>
        </w:rPr>
        <w:t>unrealised</w:t>
      </w:r>
      <w:proofErr w:type="spellEnd"/>
      <w:r>
        <w:rPr>
          <w:rFonts w:ascii="Times New Roman" w:hAnsi="Times New Roman" w:cs="Times New Roman"/>
          <w:sz w:val="20"/>
          <w:szCs w:val="20"/>
        </w:rPr>
        <w:t>."</w:t>
      </w:r>
    </w:p>
    <w:p w14:paraId="043220E4"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unique element in man is his ‗self'. Man endeavors to preserve this uniqueness of the self by trying to perfect his self. Man is also aware of his present and future state. He understands his responsibility of being a spiritual bein</w:t>
      </w:r>
      <w:r>
        <w:rPr>
          <w:rFonts w:ascii="Times New Roman" w:hAnsi="Times New Roman" w:cs="Times New Roman"/>
          <w:sz w:val="20"/>
          <w:szCs w:val="20"/>
        </w:rPr>
        <w:t>g. A man with these qualities can attain his true self. When this moral nature of man gets prominence, he is able to distinguish between his will and wish. It is in man's nature that there is always a conflict between 'what he is' and 'what he is yet to be</w:t>
      </w:r>
      <w:r>
        <w:rPr>
          <w:rFonts w:ascii="Times New Roman" w:hAnsi="Times New Roman" w:cs="Times New Roman"/>
          <w:sz w:val="20"/>
          <w:szCs w:val="20"/>
        </w:rPr>
        <w:t xml:space="preserve">'. In this depth of man's nature, Man has strong urge to break through the immediate limitation and to </w:t>
      </w:r>
      <w:proofErr w:type="spellStart"/>
      <w:r>
        <w:rPr>
          <w:rFonts w:ascii="Times New Roman" w:hAnsi="Times New Roman" w:cs="Times New Roman"/>
          <w:sz w:val="20"/>
          <w:szCs w:val="20"/>
        </w:rPr>
        <w:t>realise</w:t>
      </w:r>
      <w:proofErr w:type="spellEnd"/>
      <w:r>
        <w:rPr>
          <w:rFonts w:ascii="Times New Roman" w:hAnsi="Times New Roman" w:cs="Times New Roman"/>
          <w:sz w:val="20"/>
          <w:szCs w:val="20"/>
        </w:rPr>
        <w:t xml:space="preserve"> his real self, an awareness of what he has not attained draws upon him. Then, he </w:t>
      </w:r>
      <w:proofErr w:type="spellStart"/>
      <w:r>
        <w:rPr>
          <w:rFonts w:ascii="Times New Roman" w:hAnsi="Times New Roman" w:cs="Times New Roman"/>
          <w:sz w:val="20"/>
          <w:szCs w:val="20"/>
        </w:rPr>
        <w:t>realises</w:t>
      </w:r>
      <w:proofErr w:type="spellEnd"/>
      <w:r>
        <w:rPr>
          <w:rFonts w:ascii="Times New Roman" w:hAnsi="Times New Roman" w:cs="Times New Roman"/>
          <w:sz w:val="20"/>
          <w:szCs w:val="20"/>
        </w:rPr>
        <w:t xml:space="preserve"> dream. The infinite, within him, prompts him to achieve</w:t>
      </w:r>
      <w:r>
        <w:rPr>
          <w:rFonts w:ascii="Times New Roman" w:hAnsi="Times New Roman" w:cs="Times New Roman"/>
          <w:sz w:val="20"/>
          <w:szCs w:val="20"/>
        </w:rPr>
        <w:t xml:space="preserve">, and work for </w:t>
      </w:r>
      <w:proofErr w:type="spellStart"/>
      <w:r>
        <w:rPr>
          <w:rFonts w:ascii="Times New Roman" w:hAnsi="Times New Roman" w:cs="Times New Roman"/>
          <w:sz w:val="20"/>
          <w:szCs w:val="20"/>
        </w:rPr>
        <w:t>self-realisation</w:t>
      </w:r>
      <w:proofErr w:type="spellEnd"/>
      <w:r>
        <w:rPr>
          <w:rFonts w:ascii="Times New Roman" w:hAnsi="Times New Roman" w:cs="Times New Roman"/>
          <w:sz w:val="20"/>
          <w:szCs w:val="20"/>
        </w:rPr>
        <w:t xml:space="preserve">. In the process of </w:t>
      </w:r>
      <w:proofErr w:type="spellStart"/>
      <w:r>
        <w:rPr>
          <w:rFonts w:ascii="Times New Roman" w:hAnsi="Times New Roman" w:cs="Times New Roman"/>
          <w:sz w:val="20"/>
          <w:szCs w:val="20"/>
        </w:rPr>
        <w:t>self-realisation</w:t>
      </w:r>
      <w:proofErr w:type="spellEnd"/>
      <w:r>
        <w:rPr>
          <w:rFonts w:ascii="Times New Roman" w:hAnsi="Times New Roman" w:cs="Times New Roman"/>
          <w:sz w:val="20"/>
          <w:szCs w:val="20"/>
        </w:rPr>
        <w:t xml:space="preserve">, knowledge plays an important role. It is knowledge that leads to consciousness and makes man </w:t>
      </w:r>
      <w:proofErr w:type="spellStart"/>
      <w:r>
        <w:rPr>
          <w:rFonts w:ascii="Times New Roman" w:hAnsi="Times New Roman" w:cs="Times New Roman"/>
          <w:sz w:val="20"/>
          <w:szCs w:val="20"/>
        </w:rPr>
        <w:t>realise</w:t>
      </w:r>
      <w:proofErr w:type="spellEnd"/>
      <w:r>
        <w:rPr>
          <w:rFonts w:ascii="Times New Roman" w:hAnsi="Times New Roman" w:cs="Times New Roman"/>
          <w:sz w:val="20"/>
          <w:szCs w:val="20"/>
        </w:rPr>
        <w:t xml:space="preserve"> the ‗truth‘, which gives Man broader outlook in all possible fields. The basic step of</w:t>
      </w:r>
      <w:r>
        <w:rPr>
          <w:rFonts w:ascii="Times New Roman" w:hAnsi="Times New Roman" w:cs="Times New Roman"/>
          <w:sz w:val="20"/>
          <w:szCs w:val="20"/>
        </w:rPr>
        <w:t xml:space="preserve"> </w:t>
      </w:r>
      <w:proofErr w:type="spellStart"/>
      <w:r>
        <w:rPr>
          <w:rFonts w:ascii="Times New Roman" w:hAnsi="Times New Roman" w:cs="Times New Roman"/>
          <w:sz w:val="20"/>
          <w:szCs w:val="20"/>
        </w:rPr>
        <w:t>self-realisation</w:t>
      </w:r>
      <w:proofErr w:type="spellEnd"/>
      <w:r>
        <w:rPr>
          <w:rFonts w:ascii="Times New Roman" w:hAnsi="Times New Roman" w:cs="Times New Roman"/>
          <w:sz w:val="20"/>
          <w:szCs w:val="20"/>
        </w:rPr>
        <w:t xml:space="preserve">, as per Upanishad, </w:t>
      </w:r>
      <w:r>
        <w:rPr>
          <w:rFonts w:ascii="Times New Roman" w:hAnsi="Times New Roman" w:cs="Times New Roman"/>
          <w:sz w:val="20"/>
          <w:szCs w:val="20"/>
        </w:rPr>
        <w:t xml:space="preserve">has a view to 'know thine own soul? When man becomes conscious of other beings and himself; he </w:t>
      </w:r>
      <w:proofErr w:type="spellStart"/>
      <w:r>
        <w:rPr>
          <w:rFonts w:ascii="Times New Roman" w:hAnsi="Times New Roman" w:cs="Times New Roman"/>
          <w:sz w:val="20"/>
          <w:szCs w:val="20"/>
        </w:rPr>
        <w:t>realises</w:t>
      </w:r>
      <w:proofErr w:type="spellEnd"/>
      <w:r>
        <w:rPr>
          <w:rFonts w:ascii="Times New Roman" w:hAnsi="Times New Roman" w:cs="Times New Roman"/>
          <w:sz w:val="20"/>
          <w:szCs w:val="20"/>
        </w:rPr>
        <w:t xml:space="preserve"> the principles of unity that co-exist in every man. This realization of consciousness allows us to achieve affinity</w:t>
      </w:r>
      <w:r>
        <w:rPr>
          <w:rFonts w:ascii="Times New Roman" w:hAnsi="Times New Roman" w:cs="Times New Roman"/>
          <w:sz w:val="20"/>
          <w:szCs w:val="20"/>
        </w:rPr>
        <w:t xml:space="preserve"> with all human beings. Tagore says:</w:t>
      </w:r>
    </w:p>
    <w:p w14:paraId="12247936"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"This is the bond of union through which Man </w:t>
      </w:r>
    </w:p>
    <w:p w14:paraId="1C4AD0CE"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is related to the world in which he lives, and </w:t>
      </w:r>
    </w:p>
    <w:p w14:paraId="7D392D8C"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he feels exceeding joy when he find this act, for</w:t>
      </w:r>
    </w:p>
    <w:p w14:paraId="15955557"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then he </w:t>
      </w:r>
      <w:proofErr w:type="spellStart"/>
      <w:r>
        <w:rPr>
          <w:rFonts w:ascii="Times New Roman" w:hAnsi="Times New Roman" w:cs="Times New Roman"/>
          <w:sz w:val="20"/>
          <w:szCs w:val="20"/>
        </w:rPr>
        <w:t>realises</w:t>
      </w:r>
      <w:proofErr w:type="spellEnd"/>
      <w:r>
        <w:rPr>
          <w:rFonts w:ascii="Times New Roman" w:hAnsi="Times New Roman" w:cs="Times New Roman"/>
          <w:sz w:val="20"/>
          <w:szCs w:val="20"/>
        </w:rPr>
        <w:t xml:space="preserve"> himself in his surrounding".</w:t>
      </w:r>
    </w:p>
    <w:p w14:paraId="1CF7994A"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Love, for Tagore, is the hig</w:t>
      </w:r>
      <w:r>
        <w:rPr>
          <w:rFonts w:ascii="Times New Roman" w:hAnsi="Times New Roman" w:cs="Times New Roman"/>
          <w:sz w:val="20"/>
          <w:szCs w:val="20"/>
        </w:rPr>
        <w:t>hest bliss for man. According to Tagore, Man is free. God's freedom is expressed in his creation. Man struggles so that he may express himself. Man's true nature is revealed in this process. It is the nature of man that he can act, think and imagine better</w:t>
      </w:r>
      <w:r>
        <w:rPr>
          <w:rFonts w:ascii="Times New Roman" w:hAnsi="Times New Roman" w:cs="Times New Roman"/>
          <w:sz w:val="20"/>
          <w:szCs w:val="20"/>
        </w:rPr>
        <w:t xml:space="preserve"> when he is free. Tagore believes that this freedom of man is expressed by him in his selective pursuit, whether it is science or art. It is manifestation of truth, beauty and goodness through which man tries to fulfill his dreams. Man is bestowed with inf</w:t>
      </w:r>
      <w:r>
        <w:rPr>
          <w:rFonts w:ascii="Times New Roman" w:hAnsi="Times New Roman" w:cs="Times New Roman"/>
          <w:sz w:val="20"/>
          <w:szCs w:val="20"/>
        </w:rPr>
        <w:t>inite mental capacity helps him realize his dreams. Tagore describes the mental capacity of Man as follows:</w:t>
      </w:r>
    </w:p>
    <w:p w14:paraId="61C06593" w14:textId="77777777" w:rsidR="00FF03BA" w:rsidRDefault="00251F8E">
      <w:pPr>
        <w:spacing w:after="0"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"It is there to help a creature who has been left unfinished by his designer undraped, undecorated, </w:t>
      </w:r>
      <w:proofErr w:type="spellStart"/>
      <w:r>
        <w:rPr>
          <w:rFonts w:ascii="Times New Roman" w:hAnsi="Times New Roman" w:cs="Times New Roman"/>
          <w:i/>
          <w:iCs/>
          <w:sz w:val="20"/>
          <w:szCs w:val="20"/>
        </w:rPr>
        <w:t>unarmoured</w:t>
      </w:r>
      <w:proofErr w:type="spellEnd"/>
      <w:r>
        <w:rPr>
          <w:rFonts w:ascii="Times New Roman" w:hAnsi="Times New Roman" w:cs="Times New Roman"/>
          <w:i/>
          <w:iCs/>
          <w:sz w:val="20"/>
          <w:szCs w:val="20"/>
        </w:rPr>
        <w:t xml:space="preserve"> and without weapons, and, what is wor</w:t>
      </w:r>
      <w:r>
        <w:rPr>
          <w:rFonts w:ascii="Times New Roman" w:hAnsi="Times New Roman" w:cs="Times New Roman"/>
          <w:i/>
          <w:iCs/>
          <w:sz w:val="20"/>
          <w:szCs w:val="20"/>
        </w:rPr>
        <w:t>se, ridden by a mind whose energies for most part are not tempered into some difficult ideal of completeness upon a background which is bare."</w:t>
      </w:r>
    </w:p>
    <w:p w14:paraId="2D05B35C"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Man is bound by various types of limitations, such as social, political, material and ethical bindings which are </w:t>
      </w:r>
      <w:r>
        <w:rPr>
          <w:rFonts w:ascii="Times New Roman" w:hAnsi="Times New Roman" w:cs="Times New Roman"/>
          <w:sz w:val="20"/>
          <w:szCs w:val="20"/>
        </w:rPr>
        <w:t>obstructions in his freedom. Yet a creative life transforms Man from a receptive to a creative being. Writing about it, Tagore feels that in creativity lies the glory of Man. He can create his own world by his will-power:</w:t>
      </w:r>
    </w:p>
    <w:p w14:paraId="4EBEAD08"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Tagore considers morality to be es</w:t>
      </w:r>
      <w:r>
        <w:rPr>
          <w:rFonts w:ascii="Times New Roman" w:hAnsi="Times New Roman" w:cs="Times New Roman"/>
          <w:sz w:val="20"/>
          <w:szCs w:val="20"/>
        </w:rPr>
        <w:t xml:space="preserve">sential part </w:t>
      </w:r>
    </w:p>
    <w:p w14:paraId="0400F93B"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of human nature, because it differentiates Man </w:t>
      </w:r>
    </w:p>
    <w:p w14:paraId="3466006F"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from animal. Morality helps man in </w:t>
      </w:r>
    </w:p>
    <w:p w14:paraId="482B7E69"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transcending the basic dualism of his nature</w:t>
      </w:r>
    </w:p>
    <w:p w14:paraId="479D650D"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which consists of animality and spirituality.</w:t>
      </w:r>
    </w:p>
    <w:p w14:paraId="7C3A7491"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Tagore says that "in his heart of hearts, man </w:t>
      </w:r>
    </w:p>
    <w:p w14:paraId="6996DE80"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animal, reaches up-to the world man. </w:t>
      </w:r>
    </w:p>
    <w:p w14:paraId="5BE2D035"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There he no longer wants more happiness but </w:t>
      </w:r>
    </w:p>
    <w:p w14:paraId="275A56D3"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something greater, he wants magnificence."</w:t>
      </w:r>
    </w:p>
    <w:p w14:paraId="3B5818AC" w14:textId="77777777" w:rsidR="00ED28C3" w:rsidRDefault="00ED28C3">
      <w:pPr>
        <w:spacing w:after="0" w:line="240" w:lineRule="auto"/>
        <w:ind w:firstLine="720"/>
        <w:jc w:val="both"/>
        <w:rPr>
          <w:rFonts w:ascii="Times New Roman" w:hAnsi="Times New Roman" w:cs="Times New Roman"/>
          <w:sz w:val="20"/>
          <w:szCs w:val="20"/>
        </w:rPr>
      </w:pPr>
    </w:p>
    <w:p w14:paraId="4FC1A0C3" w14:textId="1A11E3AD"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human personal has both the aspects individual as well as a feeling of uni</w:t>
      </w:r>
      <w:r>
        <w:rPr>
          <w:rFonts w:ascii="Times New Roman" w:hAnsi="Times New Roman" w:cs="Times New Roman"/>
          <w:sz w:val="20"/>
          <w:szCs w:val="20"/>
        </w:rPr>
        <w:t>ty with the universe. Nature of human personality is to express his internal feeling in all its relation and his creation. The personality of man has finite aspects of nature. It is through his personality that man is able to attain eternal freedom of spir</w:t>
      </w:r>
      <w:r>
        <w:rPr>
          <w:rFonts w:ascii="Times New Roman" w:hAnsi="Times New Roman" w:cs="Times New Roman"/>
          <w:sz w:val="20"/>
          <w:szCs w:val="20"/>
        </w:rPr>
        <w:t xml:space="preserve">it and freedom of soul. Tagore's man is infinite being, who performs all social and </w:t>
      </w:r>
      <w:r>
        <w:rPr>
          <w:rFonts w:ascii="Times New Roman" w:hAnsi="Times New Roman" w:cs="Times New Roman"/>
          <w:sz w:val="20"/>
          <w:szCs w:val="20"/>
        </w:rPr>
        <w:lastRenderedPageBreak/>
        <w:t>spiritual deeds on earth. In the above context Tagore's philosophy goes Vedantic; is affected by the Bhagwat Geeta. Tagore's man has all natural and infinite powers. He see</w:t>
      </w:r>
      <w:r>
        <w:rPr>
          <w:rFonts w:ascii="Times New Roman" w:hAnsi="Times New Roman" w:cs="Times New Roman"/>
          <w:sz w:val="20"/>
          <w:szCs w:val="20"/>
        </w:rPr>
        <w:t>s man as the combination of God and Nature. Human body as the product of nature, soul as the part of God, and the combination of both is Man.</w:t>
      </w:r>
    </w:p>
    <w:p w14:paraId="524136F3" w14:textId="77777777" w:rsidR="00FF03BA" w:rsidRDefault="00251F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Religion of Man, emphasis of on the Law of Karma, What religion man should keep, what should he think of, what</w:t>
      </w:r>
      <w:r>
        <w:rPr>
          <w:rFonts w:ascii="Times New Roman" w:hAnsi="Times New Roman" w:cs="Times New Roman"/>
          <w:sz w:val="20"/>
          <w:szCs w:val="20"/>
        </w:rPr>
        <w:t xml:space="preserve"> should he concentrate on religion. For Tagore religion </w:t>
      </w:r>
      <w:proofErr w:type="spellStart"/>
      <w:r>
        <w:rPr>
          <w:rFonts w:ascii="Times New Roman" w:hAnsi="Times New Roman" w:cs="Times New Roman"/>
          <w:sz w:val="20"/>
          <w:szCs w:val="20"/>
        </w:rPr>
        <w:t>Dharm</w:t>
      </w:r>
      <w:proofErr w:type="spellEnd"/>
      <w:r>
        <w:rPr>
          <w:rFonts w:ascii="Times New Roman" w:hAnsi="Times New Roman" w:cs="Times New Roman"/>
          <w:sz w:val="20"/>
          <w:szCs w:val="20"/>
        </w:rPr>
        <w:t xml:space="preserve"> is to attain proper action in an individual situation. Karma means the deeds of human being. The term Man referred in Hindi to </w:t>
      </w:r>
      <w:proofErr w:type="spellStart"/>
      <w:r>
        <w:rPr>
          <w:rFonts w:ascii="Times New Roman" w:hAnsi="Times New Roman" w:cs="Times New Roman"/>
          <w:sz w:val="20"/>
          <w:szCs w:val="20"/>
        </w:rPr>
        <w:t>Manushya</w:t>
      </w:r>
      <w:proofErr w:type="spellEnd"/>
      <w:r>
        <w:rPr>
          <w:rFonts w:ascii="Times New Roman" w:hAnsi="Times New Roman" w:cs="Times New Roman"/>
          <w:sz w:val="20"/>
          <w:szCs w:val="20"/>
        </w:rPr>
        <w:t xml:space="preserve"> is derived from the Sanskrit word 'Manu'. In Hindu mytholo</w:t>
      </w:r>
      <w:r>
        <w:rPr>
          <w:rFonts w:ascii="Times New Roman" w:hAnsi="Times New Roman" w:cs="Times New Roman"/>
          <w:sz w:val="20"/>
          <w:szCs w:val="20"/>
        </w:rPr>
        <w:t>gy, Manu is the name of traditional progenitor of humankind who survived a deluge and gives mankind laws. American Heritage Dictionary makes connection with other Indian roots 'Man' 'The Thinker' is connected with in word 'Mun'. (Cognate and mind). This et</w:t>
      </w:r>
      <w:r>
        <w:rPr>
          <w:rFonts w:ascii="Times New Roman" w:hAnsi="Times New Roman" w:cs="Times New Roman"/>
          <w:sz w:val="20"/>
          <w:szCs w:val="20"/>
        </w:rPr>
        <w:t xml:space="preserve">ymology presumes that Man is one who thinks, which fits the definition of Man given by Rene Descartes as a "Rational animal". So the man is an animal who has the power to think, to imagine and to produce own views by judging merits and demerits. If he has </w:t>
      </w:r>
      <w:r>
        <w:rPr>
          <w:rFonts w:ascii="Times New Roman" w:hAnsi="Times New Roman" w:cs="Times New Roman"/>
          <w:sz w:val="20"/>
          <w:szCs w:val="20"/>
        </w:rPr>
        <w:t>the power to think, then he can determine the actual reality of this universe which is 'God'.</w:t>
      </w:r>
    </w:p>
    <w:p w14:paraId="2AE5E783" w14:textId="77777777" w:rsidR="00FF03BA" w:rsidRDefault="00FF03BA">
      <w:pPr>
        <w:spacing w:after="0" w:line="240" w:lineRule="auto"/>
        <w:ind w:firstLine="720"/>
        <w:jc w:val="both"/>
        <w:rPr>
          <w:rFonts w:ascii="Times New Roman" w:hAnsi="Times New Roman" w:cs="Times New Roman"/>
          <w:sz w:val="20"/>
          <w:szCs w:val="20"/>
        </w:rPr>
      </w:pPr>
    </w:p>
    <w:p w14:paraId="50EF6142" w14:textId="77777777" w:rsidR="00FF03BA" w:rsidRDefault="00251F8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0A73048F"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Dutta, B. ‘Tagore: a Short Biography.’ In: </w:t>
      </w:r>
      <w:proofErr w:type="spellStart"/>
      <w:r>
        <w:rPr>
          <w:rFonts w:ascii="Times New Roman" w:hAnsi="Times New Roman" w:cs="Times New Roman"/>
          <w:color w:val="000000" w:themeColor="text1"/>
          <w:sz w:val="20"/>
          <w:szCs w:val="20"/>
        </w:rPr>
        <w:t>Chandhusi</w:t>
      </w:r>
      <w:proofErr w:type="spellEnd"/>
      <w:r>
        <w:rPr>
          <w:rFonts w:ascii="Times New Roman" w:hAnsi="Times New Roman" w:cs="Times New Roman"/>
          <w:color w:val="000000" w:themeColor="text1"/>
          <w:sz w:val="20"/>
          <w:szCs w:val="20"/>
        </w:rPr>
        <w:t xml:space="preserve">, B. et al. (eds.). Introduction to Tagore. </w:t>
      </w:r>
    </w:p>
    <w:p w14:paraId="7982A4C8"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Dutta, Krishna, and Andrew Robinson, Rabindranath Tagore: the Myriad-Minded Man (London: Bloomsbury, 1995).</w:t>
      </w:r>
    </w:p>
    <w:p w14:paraId="23F88DC2"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Dutta, Krishna, and Andrew Robinson. Rabindranath T</w:t>
      </w:r>
      <w:r>
        <w:rPr>
          <w:rFonts w:ascii="Times New Roman" w:hAnsi="Times New Roman" w:cs="Times New Roman"/>
          <w:color w:val="000000" w:themeColor="text1"/>
          <w:sz w:val="20"/>
          <w:szCs w:val="20"/>
        </w:rPr>
        <w:t xml:space="preserve">agore: The Myriad-Minded Man. New York: St. Martin‘s Press, 1995. </w:t>
      </w:r>
    </w:p>
    <w:p w14:paraId="1163241F" w14:textId="77777777" w:rsidR="00FF03BA" w:rsidRDefault="00251F8E" w:rsidP="00ED28C3">
      <w:pPr>
        <w:pStyle w:val="smalltext"/>
        <w:numPr>
          <w:ilvl w:val="0"/>
          <w:numId w:val="1"/>
        </w:numPr>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E.P. Thompson, Introduction, to </w:t>
      </w:r>
      <w:r>
        <w:rPr>
          <w:i/>
          <w:iCs/>
          <w:color w:val="000000" w:themeColor="text1"/>
          <w:sz w:val="20"/>
          <w:szCs w:val="20"/>
        </w:rPr>
        <w:t>Tagore’s Nationalism</w:t>
      </w:r>
      <w:r>
        <w:rPr>
          <w:color w:val="000000" w:themeColor="text1"/>
          <w:sz w:val="20"/>
          <w:szCs w:val="20"/>
        </w:rPr>
        <w:t> (London, Macmillan, 1991), p. 10.</w:t>
      </w:r>
    </w:p>
    <w:p w14:paraId="236D682B" w14:textId="77777777" w:rsidR="00FF03BA" w:rsidRDefault="00251F8E" w:rsidP="00ED28C3">
      <w:pPr>
        <w:pStyle w:val="smalltext"/>
        <w:numPr>
          <w:ilvl w:val="0"/>
          <w:numId w:val="1"/>
        </w:numPr>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Edward Thompson, </w:t>
      </w:r>
      <w:r>
        <w:rPr>
          <w:i/>
          <w:iCs/>
          <w:color w:val="000000" w:themeColor="text1"/>
          <w:sz w:val="20"/>
          <w:szCs w:val="20"/>
        </w:rPr>
        <w:t>Rabindranath Tagore: Poet and Dramatist</w:t>
      </w:r>
      <w:r>
        <w:rPr>
          <w:color w:val="000000" w:themeColor="text1"/>
          <w:sz w:val="20"/>
          <w:szCs w:val="20"/>
        </w:rPr>
        <w:t> (Oxford University Press, 1926).</w:t>
      </w:r>
    </w:p>
    <w:p w14:paraId="37420839"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Egnar</w:t>
      </w:r>
      <w:proofErr w:type="spellEnd"/>
      <w:r>
        <w:rPr>
          <w:rFonts w:ascii="Times New Roman" w:hAnsi="Times New Roman" w:cs="Times New Roman"/>
          <w:color w:val="000000" w:themeColor="text1"/>
          <w:sz w:val="20"/>
          <w:szCs w:val="20"/>
        </w:rPr>
        <w:t>, R. 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Denomn</w:t>
      </w:r>
      <w:proofErr w:type="spellEnd"/>
      <w:r>
        <w:rPr>
          <w:rFonts w:ascii="Times New Roman" w:hAnsi="Times New Roman" w:cs="Times New Roman"/>
          <w:color w:val="000000" w:themeColor="text1"/>
          <w:sz w:val="20"/>
          <w:szCs w:val="20"/>
        </w:rPr>
        <w:t xml:space="preserve">, L. E. (eds.). The Basic Writings of Bertrand Russell. London, Allen &amp; Unwin, 1961. </w:t>
      </w:r>
    </w:p>
    <w:p w14:paraId="7B423AEF"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Emerson, Ralph Waldo, ‘Self-Reliance’, in The Selected Writings of Ralph Waldo Emerson, ed. by Brooks Atkinson (New York: The Modern Library, 1950), pp. 145–69.</w:t>
      </w:r>
    </w:p>
    <w:p w14:paraId="36DBE6EC" w14:textId="277CE6DB" w:rsidR="00FF03BA" w:rsidRDefault="00251F8E" w:rsidP="00ED28C3">
      <w:pPr>
        <w:pStyle w:val="smalltext"/>
        <w:numPr>
          <w:ilvl w:val="0"/>
          <w:numId w:val="1"/>
        </w:numPr>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E</w:t>
      </w:r>
      <w:r>
        <w:rPr>
          <w:color w:val="000000" w:themeColor="text1"/>
          <w:sz w:val="20"/>
          <w:szCs w:val="20"/>
        </w:rPr>
        <w:t xml:space="preserve">nglish translation from Krishna </w:t>
      </w:r>
      <w:proofErr w:type="spellStart"/>
      <w:r>
        <w:rPr>
          <w:color w:val="000000" w:themeColor="text1"/>
          <w:sz w:val="20"/>
          <w:szCs w:val="20"/>
        </w:rPr>
        <w:t>Kripalani</w:t>
      </w:r>
      <w:proofErr w:type="spellEnd"/>
      <w:r>
        <w:rPr>
          <w:color w:val="000000" w:themeColor="text1"/>
          <w:sz w:val="20"/>
          <w:szCs w:val="20"/>
        </w:rPr>
        <w:t>,</w:t>
      </w:r>
      <w:r w:rsidR="00ED28C3">
        <w:rPr>
          <w:color w:val="000000" w:themeColor="text1"/>
          <w:sz w:val="20"/>
          <w:szCs w:val="20"/>
        </w:rPr>
        <w:t xml:space="preserve"> </w:t>
      </w:r>
      <w:r>
        <w:rPr>
          <w:i/>
          <w:iCs/>
          <w:color w:val="000000" w:themeColor="text1"/>
          <w:sz w:val="20"/>
          <w:szCs w:val="20"/>
        </w:rPr>
        <w:t>Tagore: A Life</w:t>
      </w:r>
      <w:r>
        <w:rPr>
          <w:color w:val="000000" w:themeColor="text1"/>
          <w:sz w:val="20"/>
          <w:szCs w:val="20"/>
        </w:rPr>
        <w:t>, p. 185.</w:t>
      </w:r>
    </w:p>
    <w:p w14:paraId="2D36CE91" w14:textId="127B1529" w:rsidR="00FF03BA" w:rsidRDefault="00251F8E" w:rsidP="00ED28C3">
      <w:pPr>
        <w:pStyle w:val="smalltext"/>
        <w:numPr>
          <w:ilvl w:val="0"/>
          <w:numId w:val="1"/>
        </w:numPr>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 xml:space="preserve">For a lucid and informative analysis of the role of Subhas Chandra Bose and his brother </w:t>
      </w:r>
      <w:proofErr w:type="spellStart"/>
      <w:r>
        <w:rPr>
          <w:color w:val="000000" w:themeColor="text1"/>
          <w:sz w:val="20"/>
          <w:szCs w:val="20"/>
        </w:rPr>
        <w:t>Sarat</w:t>
      </w:r>
      <w:proofErr w:type="spellEnd"/>
      <w:r>
        <w:rPr>
          <w:color w:val="000000" w:themeColor="text1"/>
          <w:sz w:val="20"/>
          <w:szCs w:val="20"/>
        </w:rPr>
        <w:t xml:space="preserve"> in Indian politics, see Leonard A. </w:t>
      </w:r>
      <w:r>
        <w:rPr>
          <w:color w:val="000000" w:themeColor="text1"/>
          <w:sz w:val="20"/>
          <w:szCs w:val="20"/>
        </w:rPr>
        <w:t>Gordon,</w:t>
      </w:r>
      <w:r w:rsidR="00ED28C3">
        <w:rPr>
          <w:color w:val="000000" w:themeColor="text1"/>
          <w:sz w:val="20"/>
          <w:szCs w:val="20"/>
        </w:rPr>
        <w:t xml:space="preserve"> </w:t>
      </w:r>
      <w:r>
        <w:rPr>
          <w:i/>
          <w:iCs/>
          <w:color w:val="000000" w:themeColor="text1"/>
          <w:sz w:val="20"/>
          <w:szCs w:val="20"/>
        </w:rPr>
        <w:t>Brothers against the Raj: A Biography of Indian Nati</w:t>
      </w:r>
      <w:r>
        <w:rPr>
          <w:i/>
          <w:iCs/>
          <w:color w:val="000000" w:themeColor="text1"/>
          <w:sz w:val="20"/>
          <w:szCs w:val="20"/>
        </w:rPr>
        <w:t xml:space="preserve">onalists </w:t>
      </w:r>
      <w:proofErr w:type="spellStart"/>
      <w:r>
        <w:rPr>
          <w:i/>
          <w:iCs/>
          <w:color w:val="000000" w:themeColor="text1"/>
          <w:sz w:val="20"/>
          <w:szCs w:val="20"/>
        </w:rPr>
        <w:t>Sarat</w:t>
      </w:r>
      <w:proofErr w:type="spellEnd"/>
      <w:r>
        <w:rPr>
          <w:i/>
          <w:iCs/>
          <w:color w:val="000000" w:themeColor="text1"/>
          <w:sz w:val="20"/>
          <w:szCs w:val="20"/>
        </w:rPr>
        <w:t xml:space="preserve"> and Subhas Chandra Bose</w:t>
      </w:r>
      <w:r>
        <w:rPr>
          <w:color w:val="000000" w:themeColor="text1"/>
          <w:sz w:val="20"/>
          <w:szCs w:val="20"/>
        </w:rPr>
        <w:t> (Columbia University Press, 1990).</w:t>
      </w:r>
    </w:p>
    <w:p w14:paraId="2A9F5A8F" w14:textId="4C07E213" w:rsidR="00FF03BA" w:rsidRDefault="00251F8E" w:rsidP="00ED28C3">
      <w:pPr>
        <w:pStyle w:val="smalltext"/>
        <w:numPr>
          <w:ilvl w:val="0"/>
          <w:numId w:val="1"/>
        </w:numPr>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For fuller accounts of the events, see Dutta and Robinson, </w:t>
      </w:r>
      <w:r>
        <w:rPr>
          <w:i/>
          <w:iCs/>
          <w:color w:val="000000" w:themeColor="text1"/>
          <w:sz w:val="20"/>
          <w:szCs w:val="20"/>
        </w:rPr>
        <w:t>Rabindranath Tagore: The Myriad-Minded Man</w:t>
      </w:r>
      <w:r>
        <w:rPr>
          <w:color w:val="000000" w:themeColor="text1"/>
          <w:sz w:val="20"/>
          <w:szCs w:val="20"/>
        </w:rPr>
        <w:t xml:space="preserve">, Chapter 25, and Ketaki </w:t>
      </w:r>
      <w:proofErr w:type="spellStart"/>
      <w:r>
        <w:rPr>
          <w:color w:val="000000" w:themeColor="text1"/>
          <w:sz w:val="20"/>
          <w:szCs w:val="20"/>
        </w:rPr>
        <w:t>Kushari</w:t>
      </w:r>
      <w:proofErr w:type="spellEnd"/>
      <w:r>
        <w:rPr>
          <w:color w:val="000000" w:themeColor="text1"/>
          <w:sz w:val="20"/>
          <w:szCs w:val="20"/>
        </w:rPr>
        <w:t xml:space="preserve"> Dyson, </w:t>
      </w:r>
      <w:r>
        <w:rPr>
          <w:i/>
          <w:iCs/>
          <w:color w:val="000000" w:themeColor="text1"/>
          <w:sz w:val="20"/>
          <w:szCs w:val="20"/>
        </w:rPr>
        <w:t xml:space="preserve">In Your Blossoming </w:t>
      </w:r>
      <w:r>
        <w:rPr>
          <w:i/>
          <w:iCs/>
          <w:color w:val="000000" w:themeColor="text1"/>
          <w:sz w:val="20"/>
          <w:szCs w:val="20"/>
        </w:rPr>
        <w:t>Flower-Garden: Rabindranath Tagore and Victoria Ocampo</w:t>
      </w:r>
      <w:r w:rsidR="00ED28C3">
        <w:rPr>
          <w:i/>
          <w:iCs/>
          <w:color w:val="000000" w:themeColor="text1"/>
          <w:sz w:val="20"/>
          <w:szCs w:val="20"/>
        </w:rPr>
        <w:t xml:space="preserve"> </w:t>
      </w:r>
      <w:r>
        <w:rPr>
          <w:color w:val="000000" w:themeColor="text1"/>
          <w:sz w:val="20"/>
          <w:szCs w:val="20"/>
        </w:rPr>
        <w:t xml:space="preserve">(New Delhi: Sahitya </w:t>
      </w:r>
      <w:proofErr w:type="spellStart"/>
      <w:r>
        <w:rPr>
          <w:color w:val="000000" w:themeColor="text1"/>
          <w:sz w:val="20"/>
          <w:szCs w:val="20"/>
        </w:rPr>
        <w:t>Akademi</w:t>
      </w:r>
      <w:proofErr w:type="spellEnd"/>
      <w:r>
        <w:rPr>
          <w:color w:val="000000" w:themeColor="text1"/>
          <w:sz w:val="20"/>
          <w:szCs w:val="20"/>
        </w:rPr>
        <w:t>, 1988).</w:t>
      </w:r>
    </w:p>
    <w:p w14:paraId="3E61D72C" w14:textId="77777777" w:rsidR="00FF03BA" w:rsidRDefault="00251F8E" w:rsidP="00ED28C3">
      <w:pPr>
        <w:pStyle w:val="smalltext"/>
        <w:numPr>
          <w:ilvl w:val="0"/>
          <w:numId w:val="1"/>
        </w:numPr>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 xml:space="preserve">For helpful discussions I am most grateful to </w:t>
      </w:r>
      <w:proofErr w:type="spellStart"/>
      <w:r>
        <w:rPr>
          <w:color w:val="000000" w:themeColor="text1"/>
          <w:sz w:val="20"/>
          <w:szCs w:val="20"/>
        </w:rPr>
        <w:t>Akeel</w:t>
      </w:r>
      <w:proofErr w:type="spellEnd"/>
      <w:r>
        <w:rPr>
          <w:color w:val="000000" w:themeColor="text1"/>
          <w:sz w:val="20"/>
          <w:szCs w:val="20"/>
        </w:rPr>
        <w:t xml:space="preserve"> </w:t>
      </w:r>
      <w:proofErr w:type="spellStart"/>
      <w:r>
        <w:rPr>
          <w:color w:val="000000" w:themeColor="text1"/>
          <w:sz w:val="20"/>
          <w:szCs w:val="20"/>
        </w:rPr>
        <w:t>Bilgrami</w:t>
      </w:r>
      <w:proofErr w:type="spellEnd"/>
      <w:r>
        <w:rPr>
          <w:color w:val="000000" w:themeColor="text1"/>
          <w:sz w:val="20"/>
          <w:szCs w:val="20"/>
        </w:rPr>
        <w:t xml:space="preserve">, </w:t>
      </w:r>
      <w:proofErr w:type="spellStart"/>
      <w:r>
        <w:rPr>
          <w:color w:val="000000" w:themeColor="text1"/>
          <w:sz w:val="20"/>
          <w:szCs w:val="20"/>
        </w:rPr>
        <w:t>Sissela</w:t>
      </w:r>
      <w:proofErr w:type="spellEnd"/>
      <w:r>
        <w:rPr>
          <w:color w:val="000000" w:themeColor="text1"/>
          <w:sz w:val="20"/>
          <w:szCs w:val="20"/>
        </w:rPr>
        <w:t xml:space="preserve"> Bok (Harvard Professor; the daughter of </w:t>
      </w:r>
      <w:hyperlink r:id="rId15" w:history="1">
        <w:r>
          <w:rPr>
            <w:rStyle w:val="Hyperlink"/>
            <w:color w:val="000000" w:themeColor="text1"/>
            <w:sz w:val="20"/>
            <w:szCs w:val="20"/>
          </w:rPr>
          <w:t>Gunnar Myrdal</w:t>
        </w:r>
      </w:hyperlink>
      <w:r>
        <w:rPr>
          <w:color w:val="000000" w:themeColor="text1"/>
          <w:sz w:val="20"/>
          <w:szCs w:val="20"/>
        </w:rPr>
        <w:t>, recipient of The Bank of Sweden Prize in Economic Sciences in Memory of Alfred Nobel 1974, and </w:t>
      </w:r>
      <w:hyperlink r:id="rId16" w:history="1">
        <w:r>
          <w:rPr>
            <w:rStyle w:val="Hyperlink"/>
            <w:color w:val="000000" w:themeColor="text1"/>
            <w:sz w:val="20"/>
            <w:szCs w:val="20"/>
          </w:rPr>
          <w:t>Alva Myrdal</w:t>
        </w:r>
      </w:hyperlink>
      <w:r>
        <w:rPr>
          <w:color w:val="000000" w:themeColor="text1"/>
          <w:sz w:val="20"/>
          <w:szCs w:val="20"/>
        </w:rPr>
        <w:t xml:space="preserve">, who was </w:t>
      </w:r>
      <w:r>
        <w:rPr>
          <w:color w:val="000000" w:themeColor="text1"/>
          <w:sz w:val="20"/>
          <w:szCs w:val="20"/>
        </w:rPr>
        <w:t xml:space="preserve">awarded The Nobel Peace Prize in 1982), Sugata Bose, </w:t>
      </w:r>
      <w:proofErr w:type="spellStart"/>
      <w:r>
        <w:rPr>
          <w:color w:val="000000" w:themeColor="text1"/>
          <w:sz w:val="20"/>
          <w:szCs w:val="20"/>
        </w:rPr>
        <w:t>Supratik</w:t>
      </w:r>
      <w:proofErr w:type="spellEnd"/>
      <w:r>
        <w:rPr>
          <w:color w:val="000000" w:themeColor="text1"/>
          <w:sz w:val="20"/>
          <w:szCs w:val="20"/>
        </w:rPr>
        <w:t xml:space="preserve"> Bose, Krishna Dutta, </w:t>
      </w:r>
      <w:proofErr w:type="spellStart"/>
      <w:r>
        <w:rPr>
          <w:color w:val="000000" w:themeColor="text1"/>
          <w:sz w:val="20"/>
          <w:szCs w:val="20"/>
        </w:rPr>
        <w:t>Rounaq</w:t>
      </w:r>
      <w:proofErr w:type="spellEnd"/>
      <w:r>
        <w:rPr>
          <w:color w:val="000000" w:themeColor="text1"/>
          <w:sz w:val="20"/>
          <w:szCs w:val="20"/>
        </w:rPr>
        <w:t xml:space="preserve"> Jahan, Salim Jahan, </w:t>
      </w:r>
      <w:proofErr w:type="spellStart"/>
      <w:r>
        <w:rPr>
          <w:color w:val="000000" w:themeColor="text1"/>
          <w:sz w:val="20"/>
          <w:szCs w:val="20"/>
        </w:rPr>
        <w:t>Marufi</w:t>
      </w:r>
      <w:proofErr w:type="spellEnd"/>
      <w:r>
        <w:rPr>
          <w:color w:val="000000" w:themeColor="text1"/>
          <w:sz w:val="20"/>
          <w:szCs w:val="20"/>
        </w:rPr>
        <w:t xml:space="preserve"> Khan, Andrew Robinson, </w:t>
      </w:r>
      <w:proofErr w:type="spellStart"/>
      <w:r>
        <w:rPr>
          <w:color w:val="000000" w:themeColor="text1"/>
          <w:sz w:val="20"/>
          <w:szCs w:val="20"/>
        </w:rPr>
        <w:t>Nandana</w:t>
      </w:r>
      <w:proofErr w:type="spellEnd"/>
      <w:r>
        <w:rPr>
          <w:color w:val="000000" w:themeColor="text1"/>
          <w:sz w:val="20"/>
          <w:szCs w:val="20"/>
        </w:rPr>
        <w:t xml:space="preserve"> Sen, Gayatri </w:t>
      </w:r>
      <w:proofErr w:type="spellStart"/>
      <w:r>
        <w:rPr>
          <w:color w:val="000000" w:themeColor="text1"/>
          <w:sz w:val="20"/>
          <w:szCs w:val="20"/>
        </w:rPr>
        <w:t>Chakravorty</w:t>
      </w:r>
      <w:proofErr w:type="spellEnd"/>
      <w:r>
        <w:rPr>
          <w:color w:val="000000" w:themeColor="text1"/>
          <w:sz w:val="20"/>
          <w:szCs w:val="20"/>
        </w:rPr>
        <w:t xml:space="preserve"> Spivak, and Shashi Tharoor.</w:t>
      </w:r>
    </w:p>
    <w:p w14:paraId="4A8887CE"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Franklin, Michael J., Orientalist Jones: Sir </w:t>
      </w:r>
      <w:r>
        <w:rPr>
          <w:rFonts w:ascii="Times New Roman" w:hAnsi="Times New Roman" w:cs="Times New Roman"/>
          <w:color w:val="000000" w:themeColor="text1"/>
          <w:sz w:val="20"/>
          <w:szCs w:val="20"/>
        </w:rPr>
        <w:t>William Jones, Poet, Lawyer, and Linguist, 1746–1794 (Oxford: Oxford University Press, 2011).</w:t>
      </w:r>
    </w:p>
    <w:p w14:paraId="72CEB4FC" w14:textId="77777777" w:rsidR="00FF03BA" w:rsidRDefault="00251F8E" w:rsidP="00ED28C3">
      <w:pPr>
        <w:pStyle w:val="NormalWeb"/>
        <w:numPr>
          <w:ilvl w:val="0"/>
          <w:numId w:val="1"/>
        </w:numPr>
        <w:spacing w:before="0" w:beforeAutospacing="0" w:after="0" w:afterAutospacing="0"/>
        <w:ind w:left="720" w:hanging="720"/>
        <w:jc w:val="both"/>
        <w:textAlignment w:val="baseline"/>
        <w:rPr>
          <w:color w:val="000000" w:themeColor="text1"/>
          <w:sz w:val="20"/>
          <w:szCs w:val="20"/>
        </w:rPr>
      </w:pPr>
      <w:proofErr w:type="spellStart"/>
      <w:r>
        <w:rPr>
          <w:color w:val="000000" w:themeColor="text1"/>
          <w:sz w:val="20"/>
          <w:szCs w:val="20"/>
        </w:rPr>
        <w:t>Ghore</w:t>
      </w:r>
      <w:proofErr w:type="spellEnd"/>
      <w:r>
        <w:rPr>
          <w:color w:val="000000" w:themeColor="text1"/>
          <w:sz w:val="20"/>
          <w:szCs w:val="20"/>
        </w:rPr>
        <w:t xml:space="preserve"> </w:t>
      </w:r>
      <w:proofErr w:type="spellStart"/>
      <w:r>
        <w:rPr>
          <w:color w:val="000000" w:themeColor="text1"/>
          <w:sz w:val="20"/>
          <w:szCs w:val="20"/>
        </w:rPr>
        <w:t>Baire</w:t>
      </w:r>
      <w:proofErr w:type="spellEnd"/>
      <w:r>
        <w:rPr>
          <w:color w:val="000000" w:themeColor="text1"/>
          <w:sz w:val="20"/>
          <w:szCs w:val="20"/>
        </w:rPr>
        <w:t xml:space="preserve">, Tagore Rabindranath, </w:t>
      </w:r>
      <w:proofErr w:type="spellStart"/>
      <w:r>
        <w:rPr>
          <w:color w:val="000000" w:themeColor="text1"/>
          <w:sz w:val="20"/>
          <w:szCs w:val="20"/>
        </w:rPr>
        <w:t>Viswabharati</w:t>
      </w:r>
      <w:proofErr w:type="spellEnd"/>
      <w:r>
        <w:rPr>
          <w:color w:val="000000" w:themeColor="text1"/>
          <w:sz w:val="20"/>
          <w:szCs w:val="20"/>
        </w:rPr>
        <w:t>, Calcutta.</w:t>
      </w:r>
    </w:p>
    <w:p w14:paraId="7F022EDD"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Ghose, S. K. Rabindranath Tagore. New Delhi, Sahitya </w:t>
      </w:r>
      <w:proofErr w:type="spellStart"/>
      <w:r>
        <w:rPr>
          <w:rFonts w:ascii="Times New Roman" w:hAnsi="Times New Roman" w:cs="Times New Roman"/>
          <w:color w:val="000000" w:themeColor="text1"/>
          <w:sz w:val="20"/>
          <w:szCs w:val="20"/>
        </w:rPr>
        <w:t>Academi</w:t>
      </w:r>
      <w:proofErr w:type="spellEnd"/>
      <w:r>
        <w:rPr>
          <w:rFonts w:ascii="Times New Roman" w:hAnsi="Times New Roman" w:cs="Times New Roman"/>
          <w:color w:val="000000" w:themeColor="text1"/>
          <w:sz w:val="20"/>
          <w:szCs w:val="20"/>
        </w:rPr>
        <w:t xml:space="preserve">, 1986. </w:t>
      </w:r>
    </w:p>
    <w:p w14:paraId="11CCD64A" w14:textId="77777777" w:rsidR="00FF03BA" w:rsidRDefault="00251F8E" w:rsidP="00ED28C3">
      <w:pPr>
        <w:numPr>
          <w:ilvl w:val="0"/>
          <w:numId w:val="1"/>
        </w:numPr>
        <w:spacing w:after="0" w:line="240" w:lineRule="auto"/>
        <w:ind w:left="720"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Gitānjali</w:t>
      </w:r>
      <w:proofErr w:type="spellEnd"/>
      <w:r>
        <w:rPr>
          <w:rFonts w:ascii="Times New Roman" w:hAnsi="Times New Roman" w:cs="Times New Roman"/>
          <w:color w:val="000000" w:themeColor="text1"/>
          <w:sz w:val="20"/>
          <w:szCs w:val="20"/>
        </w:rPr>
        <w:t xml:space="preserve"> (Kolkata: UBSPD, 2011).(New Delhi: Sahitya </w:t>
      </w:r>
      <w:proofErr w:type="spellStart"/>
      <w:r>
        <w:rPr>
          <w:rFonts w:ascii="Times New Roman" w:hAnsi="Times New Roman" w:cs="Times New Roman"/>
          <w:color w:val="000000" w:themeColor="text1"/>
          <w:sz w:val="20"/>
          <w:szCs w:val="20"/>
        </w:rPr>
        <w:t>Akademi</w:t>
      </w:r>
      <w:proofErr w:type="spellEnd"/>
      <w:r>
        <w:rPr>
          <w:rFonts w:ascii="Times New Roman" w:hAnsi="Times New Roman" w:cs="Times New Roman"/>
          <w:color w:val="000000" w:themeColor="text1"/>
          <w:sz w:val="20"/>
          <w:szCs w:val="20"/>
        </w:rPr>
        <w:t xml:space="preserve">, 2008) ―Most Dear to All the Muses,‖ in Rabindranath Tagore: A Centenary Volume (1861-1961) (New Delhi: Sahitya </w:t>
      </w:r>
      <w:proofErr w:type="spellStart"/>
      <w:r>
        <w:rPr>
          <w:rFonts w:ascii="Times New Roman" w:hAnsi="Times New Roman" w:cs="Times New Roman"/>
          <w:color w:val="000000" w:themeColor="text1"/>
          <w:sz w:val="20"/>
          <w:szCs w:val="20"/>
        </w:rPr>
        <w:t>Akademi</w:t>
      </w:r>
      <w:proofErr w:type="spellEnd"/>
      <w:r>
        <w:rPr>
          <w:rFonts w:ascii="Times New Roman" w:hAnsi="Times New Roman" w:cs="Times New Roman"/>
          <w:color w:val="000000" w:themeColor="text1"/>
          <w:sz w:val="20"/>
          <w:szCs w:val="20"/>
        </w:rPr>
        <w:t>, 2010)</w:t>
      </w:r>
      <w:r>
        <w:rPr>
          <w:rFonts w:ascii="Times New Roman" w:hAnsi="Times New Roman" w:cs="Times New Roman"/>
          <w:color w:val="000000" w:themeColor="text1"/>
          <w:sz w:val="20"/>
          <w:szCs w:val="20"/>
        </w:rPr>
        <w:t xml:space="preserve">. </w:t>
      </w:r>
    </w:p>
    <w:p w14:paraId="7A458E0D" w14:textId="77777777" w:rsidR="00FF03BA" w:rsidRDefault="00251F8E" w:rsidP="00ED28C3">
      <w:pPr>
        <w:pStyle w:val="NormalWeb"/>
        <w:numPr>
          <w:ilvl w:val="0"/>
          <w:numId w:val="1"/>
        </w:numPr>
        <w:tabs>
          <w:tab w:val="left" w:pos="6566"/>
        </w:tabs>
        <w:spacing w:before="0" w:beforeAutospacing="0" w:after="0" w:afterAutospacing="0"/>
        <w:ind w:left="720" w:hanging="720"/>
        <w:jc w:val="both"/>
        <w:textAlignment w:val="baseline"/>
        <w:rPr>
          <w:color w:val="000000" w:themeColor="text1"/>
          <w:sz w:val="20"/>
          <w:szCs w:val="20"/>
        </w:rPr>
      </w:pPr>
      <w:r>
        <w:rPr>
          <w:color w:val="000000" w:themeColor="text1"/>
          <w:sz w:val="20"/>
          <w:szCs w:val="20"/>
        </w:rPr>
        <w:t xml:space="preserve">Gora, Tagore Rabindranath, </w:t>
      </w:r>
      <w:proofErr w:type="spellStart"/>
      <w:r>
        <w:rPr>
          <w:color w:val="000000" w:themeColor="text1"/>
          <w:sz w:val="20"/>
          <w:szCs w:val="20"/>
        </w:rPr>
        <w:t>Viswabharati</w:t>
      </w:r>
      <w:proofErr w:type="spellEnd"/>
      <w:r>
        <w:rPr>
          <w:color w:val="000000" w:themeColor="text1"/>
          <w:sz w:val="20"/>
          <w:szCs w:val="20"/>
        </w:rPr>
        <w:t>, Calcutta.</w:t>
      </w:r>
    </w:p>
    <w:p w14:paraId="59677944" w14:textId="77777777" w:rsidR="00FF03BA" w:rsidRDefault="00FF03BA">
      <w:pPr>
        <w:pStyle w:val="NormalWeb"/>
        <w:spacing w:before="0" w:beforeAutospacing="0" w:afterAutospacing="0"/>
        <w:jc w:val="both"/>
        <w:textAlignment w:val="baseline"/>
        <w:rPr>
          <w:color w:val="000000" w:themeColor="text1"/>
          <w:sz w:val="20"/>
          <w:szCs w:val="20"/>
        </w:rPr>
      </w:pPr>
    </w:p>
    <w:p w14:paraId="3A92548D" w14:textId="77777777" w:rsidR="00FF03BA" w:rsidRDefault="00FF03BA">
      <w:pPr>
        <w:pStyle w:val="NormalWeb"/>
        <w:spacing w:before="0" w:beforeAutospacing="0" w:afterAutospacing="0"/>
        <w:jc w:val="both"/>
        <w:textAlignment w:val="baseline"/>
        <w:rPr>
          <w:color w:val="000000" w:themeColor="text1"/>
          <w:sz w:val="20"/>
          <w:szCs w:val="20"/>
        </w:rPr>
      </w:pPr>
    </w:p>
    <w:p w14:paraId="1AC269C9" w14:textId="77777777" w:rsidR="00FF03BA" w:rsidRDefault="00FF03BA">
      <w:pPr>
        <w:pStyle w:val="NormalWeb"/>
        <w:spacing w:before="0" w:beforeAutospacing="0" w:afterAutospacing="0"/>
        <w:jc w:val="both"/>
        <w:textAlignment w:val="baseline"/>
        <w:rPr>
          <w:color w:val="000000" w:themeColor="text1"/>
          <w:sz w:val="20"/>
          <w:szCs w:val="20"/>
        </w:rPr>
      </w:pPr>
    </w:p>
    <w:p w14:paraId="2F60FF37" w14:textId="77777777" w:rsidR="00FF03BA" w:rsidRDefault="00251F8E">
      <w:pPr>
        <w:pStyle w:val="NormalWeb"/>
        <w:spacing w:before="0" w:beforeAutospacing="0" w:afterAutospacing="0"/>
        <w:jc w:val="right"/>
        <w:textAlignment w:val="baseline"/>
        <w:rPr>
          <w:color w:val="000000" w:themeColor="text1"/>
          <w:sz w:val="20"/>
          <w:szCs w:val="20"/>
          <w:lang w:eastAsia="zh-CN"/>
        </w:rPr>
      </w:pPr>
      <w:r>
        <w:rPr>
          <w:color w:val="000000" w:themeColor="text1"/>
          <w:sz w:val="20"/>
          <w:szCs w:val="20"/>
        </w:rPr>
        <w:t>4/</w:t>
      </w:r>
      <w:r>
        <w:rPr>
          <w:rFonts w:ascii="宋体" w:eastAsia="宋体" w:hAnsi="宋体" w:cs="宋体" w:hint="eastAsia"/>
          <w:color w:val="000000" w:themeColor="text1"/>
          <w:sz w:val="20"/>
          <w:szCs w:val="20"/>
          <w:lang w:eastAsia="zh-CN"/>
        </w:rPr>
        <w:t>2</w:t>
      </w:r>
      <w:r>
        <w:rPr>
          <w:rFonts w:ascii="宋体" w:eastAsia="宋体" w:hAnsi="宋体" w:cs="宋体"/>
          <w:color w:val="000000" w:themeColor="text1"/>
          <w:sz w:val="20"/>
          <w:szCs w:val="20"/>
          <w:lang w:eastAsia="zh-CN"/>
        </w:rPr>
        <w:t>2/</w:t>
      </w:r>
      <w:r>
        <w:rPr>
          <w:rFonts w:ascii="宋体" w:eastAsia="宋体" w:hAnsi="宋体" w:cs="宋体" w:hint="eastAsia"/>
          <w:color w:val="000000" w:themeColor="text1"/>
          <w:sz w:val="20"/>
          <w:szCs w:val="20"/>
          <w:lang w:eastAsia="zh-CN"/>
        </w:rPr>
        <w:t>2</w:t>
      </w:r>
      <w:r>
        <w:rPr>
          <w:rFonts w:ascii="宋体" w:eastAsia="宋体" w:hAnsi="宋体" w:cs="宋体"/>
          <w:color w:val="000000" w:themeColor="text1"/>
          <w:sz w:val="20"/>
          <w:szCs w:val="20"/>
          <w:lang w:eastAsia="zh-CN"/>
        </w:rPr>
        <w:t>023</w:t>
      </w:r>
    </w:p>
    <w:sectPr w:rsidR="00FF03B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8A4D" w14:textId="77777777" w:rsidR="00251F8E" w:rsidRDefault="00251F8E">
      <w:pPr>
        <w:spacing w:line="240" w:lineRule="auto"/>
      </w:pPr>
      <w:r>
        <w:separator/>
      </w:r>
    </w:p>
  </w:endnote>
  <w:endnote w:type="continuationSeparator" w:id="0">
    <w:p w14:paraId="2CA35FE1" w14:textId="77777777" w:rsidR="00251F8E" w:rsidRDefault="00251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12A" w14:textId="77777777" w:rsidR="00FF03BA" w:rsidRDefault="00251F8E">
    <w:pPr>
      <w:snapToGrid w:val="0"/>
      <w:spacing w:after="0" w:line="240" w:lineRule="auto"/>
      <w:jc w:val="center"/>
      <w:rPr>
        <w:rFonts w:ascii="Times New Roman" w:hAnsi="Times New Roman" w:cs="Times New Roman"/>
        <w:bCs/>
        <w:sz w:val="20"/>
      </w:rPr>
    </w:pPr>
    <w:r>
      <w:rPr>
        <w:noProof/>
      </w:rPr>
      <mc:AlternateContent>
        <mc:Choice Requires="wps">
          <w:drawing>
            <wp:anchor distT="0" distB="0" distL="114300" distR="114300" simplePos="0" relativeHeight="251659264" behindDoc="0" locked="0" layoutInCell="1" allowOverlap="1" wp14:anchorId="3CDDC5EB" wp14:editId="22FE9BB2">
              <wp:simplePos x="0" y="0"/>
              <wp:positionH relativeFrom="margin">
                <wp:posOffset>2990850</wp:posOffset>
              </wp:positionH>
              <wp:positionV relativeFrom="paragraph">
                <wp:posOffset>20955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8E6187" w14:textId="77777777" w:rsidR="00FF03BA" w:rsidRDefault="00251F8E">
                          <w:pPr>
                            <w:pStyle w:val="Footer"/>
                            <w:jc w:val="center"/>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DDC5EB" id="_x0000_t202" coordsize="21600,21600" o:spt="202" path="m,l,21600r21600,l21600,xe">
              <v:stroke joinstyle="miter"/>
              <v:path gradientshapeok="t" o:connecttype="rect"/>
            </v:shapetype>
            <v:shape id="文本框 2" o:spid="_x0000_s1026" type="#_x0000_t202" style="position:absolute;left:0;text-align:left;margin-left:235.5pt;margin-top:1.6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A65wrTdAAAACQEAAA8AAABkcnMvZG93bnJldi54&#10;bWxMj8FOwzAQRO9I/IO1SNyokwZoHeJUgODSS9WCxNWNlyTCXkexm4a/ZznBcTSjmTfVZvZOTDjG&#10;PpCGfJGBQGqC7anV8P72erMGEZMha1wg1PCNETb15UVlShvOtMfpkFrBJRRLo6FLaSiljE2H3sRF&#10;GJDY+wyjN4nl2Eo7mjOXeyeXWXYvvemJFzoz4HOHzdfh5Hl36z6moNK+kdOLfZrXinZbpfX11fz4&#10;ACLhnP7C8IvP6FAz0zGcyEbhNNyucv6SNBQFCPZXd4r1UcNS5QXIupL/H9Q/AAAA//8DAFBLAQIt&#10;ABQABgAIAAAAIQC2gziS/gAAAOEBAAATAAAAAAAAAAAAAAAAAAAAAABbQ29udGVudF9UeXBlc10u&#10;eG1sUEsBAi0AFAAGAAgAAAAhADj9If/WAAAAlAEAAAsAAAAAAAAAAAAAAAAALwEAAF9yZWxzLy5y&#10;ZWxzUEsBAi0AFAAGAAgAAAAhANte8iJhAgAACgUAAA4AAAAAAAAAAAAAAAAALgIAAGRycy9lMm9E&#10;b2MueG1sUEsBAi0AFAAGAAgAAAAhAA65wrTdAAAACQEAAA8AAAAAAAAAAAAAAAAAuwQAAGRycy9k&#10;b3ducmV2LnhtbFBLBQYAAAAABAAEAPMAAADFBQAAAAA=&#10;" filled="f" fillcolor="white [3201]" stroked="f" strokeweight=".5pt">
              <v:textbox style="mso-fit-shape-to-text:t" inset="0,0,0,0">
                <w:txbxContent>
                  <w:p w14:paraId="0B8E6187" w14:textId="77777777" w:rsidR="00FF03BA" w:rsidRDefault="00251F8E">
                    <w:pPr>
                      <w:pStyle w:val="Footer"/>
                      <w:jc w:val="center"/>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7D4D7640" w14:textId="77777777" w:rsidR="00FF03BA" w:rsidRDefault="00FF03BA">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2C43" w14:textId="77777777" w:rsidR="00FF03BA" w:rsidRDefault="00251F8E">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0F735504" wp14:editId="569145A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2B0C24" w14:textId="77777777" w:rsidR="00FF03BA" w:rsidRDefault="00251F8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735504"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E2B0C24" w14:textId="77777777" w:rsidR="00FF03BA" w:rsidRDefault="00251F8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4EC8C02F" w14:textId="77777777" w:rsidR="00FF03BA" w:rsidRDefault="00FF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0D6A" w14:textId="77777777" w:rsidR="00251F8E" w:rsidRDefault="00251F8E">
      <w:pPr>
        <w:spacing w:after="0"/>
      </w:pPr>
      <w:r>
        <w:separator/>
      </w:r>
    </w:p>
  </w:footnote>
  <w:footnote w:type="continuationSeparator" w:id="0">
    <w:p w14:paraId="268A4160" w14:textId="77777777" w:rsidR="00251F8E" w:rsidRDefault="00251F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DACE" w14:textId="77777777" w:rsidR="00FF03BA" w:rsidRDefault="00251F8E">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4C2A" w14:textId="77777777" w:rsidR="00FF03BA" w:rsidRDefault="00251F8E">
    <w:pPr>
      <w:pStyle w:val="Header"/>
    </w:pPr>
    <w:r>
      <w:rPr>
        <w:rFonts w:ascii="Times New Roman" w:eastAsia="Calibri" w:hAnsi="Times New Roman"/>
        <w:noProof/>
        <w:sz w:val="20"/>
      </w:rPr>
      <w:drawing>
        <wp:inline distT="0" distB="0" distL="114300" distR="114300" wp14:anchorId="1CA7AE8B" wp14:editId="67DFCAC8">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C2D38"/>
    <w:multiLevelType w:val="multilevel"/>
    <w:tmpl w:val="531C2D38"/>
    <w:lvl w:ilvl="0">
      <w:start w:val="1"/>
      <w:numFmt w:val="decimal"/>
      <w:lvlText w:val="[%1]."/>
      <w:lvlJc w:val="left"/>
      <w:pPr>
        <w:ind w:left="643"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806B2"/>
    <w:rsid w:val="000A64E0"/>
    <w:rsid w:val="000C1308"/>
    <w:rsid w:val="000C2B90"/>
    <w:rsid w:val="000C3B14"/>
    <w:rsid w:val="000E1EC8"/>
    <w:rsid w:val="000E46A9"/>
    <w:rsid w:val="001269E6"/>
    <w:rsid w:val="001375EC"/>
    <w:rsid w:val="001546C4"/>
    <w:rsid w:val="00180834"/>
    <w:rsid w:val="001D7F91"/>
    <w:rsid w:val="002426A7"/>
    <w:rsid w:val="002436CE"/>
    <w:rsid w:val="00251F8E"/>
    <w:rsid w:val="00265680"/>
    <w:rsid w:val="002A6E44"/>
    <w:rsid w:val="002B4E60"/>
    <w:rsid w:val="002D1F25"/>
    <w:rsid w:val="0031779A"/>
    <w:rsid w:val="003321E2"/>
    <w:rsid w:val="00344618"/>
    <w:rsid w:val="003507E9"/>
    <w:rsid w:val="0036387F"/>
    <w:rsid w:val="003721EC"/>
    <w:rsid w:val="00393603"/>
    <w:rsid w:val="003D4CB1"/>
    <w:rsid w:val="003D7C5F"/>
    <w:rsid w:val="004108C7"/>
    <w:rsid w:val="0045564E"/>
    <w:rsid w:val="00486DF6"/>
    <w:rsid w:val="004903FA"/>
    <w:rsid w:val="004A70BD"/>
    <w:rsid w:val="004C1D4D"/>
    <w:rsid w:val="004E68FA"/>
    <w:rsid w:val="0050617D"/>
    <w:rsid w:val="005152B9"/>
    <w:rsid w:val="00517692"/>
    <w:rsid w:val="00527CBF"/>
    <w:rsid w:val="00552A7E"/>
    <w:rsid w:val="0056245E"/>
    <w:rsid w:val="005A23D1"/>
    <w:rsid w:val="0062760B"/>
    <w:rsid w:val="00717653"/>
    <w:rsid w:val="00721E3B"/>
    <w:rsid w:val="00744CD2"/>
    <w:rsid w:val="0076540F"/>
    <w:rsid w:val="00775435"/>
    <w:rsid w:val="00784591"/>
    <w:rsid w:val="007B0D69"/>
    <w:rsid w:val="007B4A37"/>
    <w:rsid w:val="00802A96"/>
    <w:rsid w:val="00835553"/>
    <w:rsid w:val="00863873"/>
    <w:rsid w:val="00884CF6"/>
    <w:rsid w:val="008B400D"/>
    <w:rsid w:val="008E5089"/>
    <w:rsid w:val="008F7CD6"/>
    <w:rsid w:val="00926E95"/>
    <w:rsid w:val="009509C3"/>
    <w:rsid w:val="00964117"/>
    <w:rsid w:val="00974C4D"/>
    <w:rsid w:val="00981541"/>
    <w:rsid w:val="009B26AA"/>
    <w:rsid w:val="009F570B"/>
    <w:rsid w:val="00A16A8A"/>
    <w:rsid w:val="00A17C81"/>
    <w:rsid w:val="00A43CCC"/>
    <w:rsid w:val="00A56E0A"/>
    <w:rsid w:val="00AD648D"/>
    <w:rsid w:val="00AD79F3"/>
    <w:rsid w:val="00AE07B9"/>
    <w:rsid w:val="00B02BDD"/>
    <w:rsid w:val="00B1131B"/>
    <w:rsid w:val="00B37E9E"/>
    <w:rsid w:val="00B70CFA"/>
    <w:rsid w:val="00B86796"/>
    <w:rsid w:val="00B956A0"/>
    <w:rsid w:val="00BE2E4F"/>
    <w:rsid w:val="00C351C0"/>
    <w:rsid w:val="00C57F5C"/>
    <w:rsid w:val="00CC08DC"/>
    <w:rsid w:val="00D14F1F"/>
    <w:rsid w:val="00D377DF"/>
    <w:rsid w:val="00D55D64"/>
    <w:rsid w:val="00D75E55"/>
    <w:rsid w:val="00DC61D8"/>
    <w:rsid w:val="00E0667C"/>
    <w:rsid w:val="00E2300A"/>
    <w:rsid w:val="00E26EFD"/>
    <w:rsid w:val="00E30E41"/>
    <w:rsid w:val="00E350EE"/>
    <w:rsid w:val="00E9067B"/>
    <w:rsid w:val="00E9612C"/>
    <w:rsid w:val="00ED28C3"/>
    <w:rsid w:val="00F12376"/>
    <w:rsid w:val="00F14254"/>
    <w:rsid w:val="00F30E06"/>
    <w:rsid w:val="00F54DFE"/>
    <w:rsid w:val="00F54F43"/>
    <w:rsid w:val="00F678B6"/>
    <w:rsid w:val="00FB5BA8"/>
    <w:rsid w:val="00FE1B82"/>
    <w:rsid w:val="00FE4803"/>
    <w:rsid w:val="00FE576D"/>
    <w:rsid w:val="00FF03BA"/>
    <w:rsid w:val="1EA642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D4D5"/>
  <w15:docId w15:val="{7E9B6823-CE85-44B9-94A4-B6BF3105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style>
  <w:style w:type="character" w:customStyle="1" w:styleId="plainlinks">
    <w:name w:val="plainlinks"/>
    <w:basedOn w:val="DefaultParagraphFont"/>
  </w:style>
  <w:style w:type="character" w:customStyle="1" w:styleId="geo-dec">
    <w:name w:val="geo-dec"/>
    <w:basedOn w:val="DefaultParagraphFont"/>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wankumarsaware82@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belprize.org/nobel_prizes/peace/laureates/1982/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obelprize.org/nobel_prizes/economics/laureates/1974/index.html" TargetMode="External"/><Relationship Id="rId10" Type="http://schemas.openxmlformats.org/officeDocument/2006/relationships/hyperlink" Target="http://www.dx.doi.org/10.7537/marsnys160423.0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3628</Words>
  <Characters>20686</Characters>
  <Application>Microsoft Office Word</Application>
  <DocSecurity>0</DocSecurity>
  <Lines>172</Lines>
  <Paragraphs>48</Paragraphs>
  <ScaleCrop>false</ScaleCrop>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cp:lastPrinted>2018-03-30T16:26:00Z</cp:lastPrinted>
  <dcterms:created xsi:type="dcterms:W3CDTF">2023-04-21T00:18:00Z</dcterms:created>
  <dcterms:modified xsi:type="dcterms:W3CDTF">2023-04-27T22:53:00Z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AB60FF017622448A942E86CA5B5A9D24_12</vt:lpwstr>
  </property>
</Properties>
</file>