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6889" w:rsidRDefault="003E6889">
      <w:pPr>
        <w:snapToGrid w:val="0"/>
        <w:jc w:val="center"/>
        <w:rPr>
          <w:rFonts w:ascii="Times New Roman" w:hAnsi="Times New Roman" w:cs="Times New Roman"/>
          <w:b/>
          <w:bCs/>
        </w:rPr>
      </w:pPr>
    </w:p>
    <w:p w:rsidR="003E6889" w:rsidRDefault="006A4ED9" w:rsidP="008832DF">
      <w:pPr>
        <w:snapToGrid w:val="0"/>
        <w:ind w:right="713"/>
        <w:jc w:val="center"/>
        <w:rPr>
          <w:rFonts w:ascii="Times New Roman" w:hAnsi="Times New Roman" w:cs="Times New Roman"/>
          <w:b/>
          <w:bCs/>
          <w:i/>
        </w:rPr>
      </w:pPr>
      <w:r>
        <w:rPr>
          <w:rFonts w:ascii="Times New Roman" w:hAnsi="Times New Roman" w:cs="Times New Roman"/>
          <w:b/>
          <w:bCs/>
        </w:rPr>
        <w:t xml:space="preserve">The effects of acid mist rain on the growth of </w:t>
      </w:r>
      <w:proofErr w:type="spellStart"/>
      <w:r>
        <w:rPr>
          <w:rFonts w:ascii="Times New Roman" w:hAnsi="Times New Roman" w:cs="Times New Roman"/>
          <w:b/>
          <w:bCs/>
          <w:i/>
        </w:rPr>
        <w:t>Albizia</w:t>
      </w:r>
      <w:proofErr w:type="spellEnd"/>
      <w:r>
        <w:rPr>
          <w:rFonts w:ascii="Times New Roman" w:hAnsi="Times New Roman" w:cs="Times New Roman"/>
          <w:b/>
          <w:bCs/>
          <w:i/>
        </w:rPr>
        <w:t xml:space="preserve"> </w:t>
      </w:r>
      <w:proofErr w:type="spellStart"/>
      <w:r>
        <w:rPr>
          <w:rFonts w:ascii="Times New Roman" w:hAnsi="Times New Roman" w:cs="Times New Roman"/>
          <w:b/>
          <w:bCs/>
          <w:i/>
        </w:rPr>
        <w:t>lebbeck</w:t>
      </w:r>
      <w:proofErr w:type="spellEnd"/>
      <w:r>
        <w:rPr>
          <w:rFonts w:ascii="Times New Roman" w:hAnsi="Times New Roman" w:cs="Times New Roman"/>
          <w:b/>
          <w:bCs/>
          <w:i/>
        </w:rPr>
        <w:t xml:space="preserve"> </w:t>
      </w:r>
      <w:r>
        <w:rPr>
          <w:rFonts w:ascii="Times New Roman" w:hAnsi="Times New Roman" w:cs="Times New Roman"/>
          <w:b/>
          <w:bCs/>
        </w:rPr>
        <w:t xml:space="preserve">(L.) </w:t>
      </w:r>
      <w:proofErr w:type="spellStart"/>
      <w:r>
        <w:rPr>
          <w:rFonts w:ascii="Times New Roman" w:hAnsi="Times New Roman" w:cs="Times New Roman"/>
          <w:b/>
          <w:bCs/>
        </w:rPr>
        <w:t>Bth</w:t>
      </w:r>
      <w:proofErr w:type="spellEnd"/>
      <w:r>
        <w:rPr>
          <w:rFonts w:ascii="Times New Roman" w:hAnsi="Times New Roman" w:cs="Times New Roman"/>
          <w:b/>
          <w:bCs/>
        </w:rPr>
        <w:t>.</w:t>
      </w:r>
    </w:p>
    <w:p w:rsidR="003E6889" w:rsidRDefault="003E6889" w:rsidP="008832DF">
      <w:pPr>
        <w:snapToGrid w:val="0"/>
        <w:ind w:right="713"/>
        <w:jc w:val="center"/>
        <w:rPr>
          <w:rFonts w:ascii="Times New Roman" w:hAnsi="Times New Roman" w:cs="Times New Roman"/>
          <w:bCs/>
          <w:vertAlign w:val="superscript"/>
        </w:rPr>
      </w:pPr>
    </w:p>
    <w:p w:rsidR="003E6889" w:rsidRDefault="006A4ED9" w:rsidP="008832DF">
      <w:pPr>
        <w:snapToGrid w:val="0"/>
        <w:ind w:right="713"/>
        <w:jc w:val="center"/>
        <w:rPr>
          <w:rFonts w:ascii="Times New Roman" w:hAnsi="Times New Roman" w:cs="Times New Roman"/>
          <w:bCs/>
        </w:rPr>
      </w:pPr>
      <w:r>
        <w:rPr>
          <w:rFonts w:ascii="Times New Roman" w:hAnsi="Times New Roman" w:cs="Times New Roman"/>
          <w:bCs/>
          <w:vertAlign w:val="superscript"/>
        </w:rPr>
        <w:t>1</w:t>
      </w:r>
      <w:r>
        <w:rPr>
          <w:rFonts w:ascii="Times New Roman" w:hAnsi="Times New Roman" w:cs="Times New Roman"/>
          <w:bCs/>
        </w:rPr>
        <w:t xml:space="preserve">Muhammad Zafar Iqbal and </w:t>
      </w:r>
      <w:r>
        <w:rPr>
          <w:rFonts w:ascii="Times New Roman" w:hAnsi="Times New Roman" w:cs="Times New Roman"/>
          <w:bCs/>
          <w:vertAlign w:val="superscript"/>
        </w:rPr>
        <w:t>*1</w:t>
      </w:r>
      <w:r>
        <w:rPr>
          <w:rFonts w:ascii="Times New Roman" w:hAnsi="Times New Roman" w:cs="Times New Roman"/>
          <w:bCs/>
        </w:rPr>
        <w:t xml:space="preserve">Muhammad </w:t>
      </w:r>
      <w:proofErr w:type="spellStart"/>
      <w:r>
        <w:rPr>
          <w:rFonts w:ascii="Times New Roman" w:hAnsi="Times New Roman" w:cs="Times New Roman"/>
          <w:bCs/>
        </w:rPr>
        <w:t>Shafiq</w:t>
      </w:r>
      <w:proofErr w:type="spellEnd"/>
    </w:p>
    <w:p w:rsidR="003E6889" w:rsidRDefault="006A4ED9" w:rsidP="008832DF">
      <w:pPr>
        <w:snapToGrid w:val="0"/>
        <w:ind w:right="713"/>
        <w:jc w:val="center"/>
        <w:rPr>
          <w:rFonts w:ascii="Times New Roman" w:hAnsi="Times New Roman" w:cs="Times New Roman"/>
          <w:bCs/>
        </w:rPr>
      </w:pPr>
      <w:r>
        <w:rPr>
          <w:rFonts w:ascii="Times New Roman" w:hAnsi="Times New Roman" w:cs="Times New Roman"/>
          <w:bCs/>
        </w:rPr>
        <w:t xml:space="preserve"> </w:t>
      </w:r>
    </w:p>
    <w:p w:rsidR="003E6889" w:rsidRDefault="006A4ED9" w:rsidP="008832DF">
      <w:pPr>
        <w:snapToGrid w:val="0"/>
        <w:ind w:right="713"/>
        <w:jc w:val="center"/>
        <w:rPr>
          <w:rFonts w:ascii="Times New Roman" w:hAnsi="Times New Roman" w:cs="Times New Roman"/>
          <w:bCs/>
        </w:rPr>
      </w:pPr>
      <w:r>
        <w:rPr>
          <w:rFonts w:ascii="Times New Roman" w:hAnsi="Times New Roman" w:cs="Times New Roman"/>
          <w:bCs/>
          <w:vertAlign w:val="superscript"/>
        </w:rPr>
        <w:t>1</w:t>
      </w:r>
      <w:r>
        <w:rPr>
          <w:rFonts w:ascii="Times New Roman" w:hAnsi="Times New Roman" w:cs="Times New Roman"/>
          <w:bCs/>
        </w:rPr>
        <w:t>Department of Botany, University of Karachi, Karachi, 75270, Pakistan.</w:t>
      </w:r>
    </w:p>
    <w:p w:rsidR="003E6889" w:rsidRDefault="006A4ED9" w:rsidP="008832DF">
      <w:pPr>
        <w:snapToGrid w:val="0"/>
        <w:ind w:right="713"/>
        <w:jc w:val="center"/>
        <w:rPr>
          <w:rFonts w:ascii="Times New Roman" w:hAnsi="Times New Roman" w:cs="Times New Roman"/>
          <w:bCs/>
        </w:rPr>
      </w:pPr>
      <w:r>
        <w:rPr>
          <w:rFonts w:ascii="Times New Roman" w:hAnsi="Times New Roman" w:cs="Times New Roman"/>
          <w:bCs/>
          <w:vertAlign w:val="superscript"/>
        </w:rPr>
        <w:t>*1</w:t>
      </w:r>
      <w:r>
        <w:rPr>
          <w:rFonts w:ascii="Times New Roman" w:hAnsi="Times New Roman" w:cs="Times New Roman"/>
          <w:bCs/>
        </w:rPr>
        <w:t xml:space="preserve">Corresponding author e-mail </w:t>
      </w:r>
      <w:hyperlink r:id="rId8" w:history="1">
        <w:r>
          <w:rPr>
            <w:rStyle w:val="Hyperlink"/>
            <w:rFonts w:ascii="Times New Roman" w:hAnsi="Times New Roman" w:cs="Times New Roman"/>
            <w:bCs/>
          </w:rPr>
          <w:t>shafiqeco@yahoo.com</w:t>
        </w:r>
      </w:hyperlink>
    </w:p>
    <w:p w:rsidR="003E6889" w:rsidRDefault="006A4ED9" w:rsidP="008832DF">
      <w:pPr>
        <w:snapToGrid w:val="0"/>
        <w:ind w:right="713"/>
        <w:jc w:val="center"/>
        <w:rPr>
          <w:rFonts w:ascii="Times New Roman" w:hAnsi="Times New Roman" w:cs="Times New Roman"/>
          <w:bCs/>
        </w:rPr>
      </w:pPr>
      <w:hyperlink r:id="rId9" w:history="1">
        <w:r>
          <w:rPr>
            <w:rStyle w:val="Hyperlink"/>
            <w:rFonts w:ascii="Times New Roman" w:hAnsi="Times New Roman" w:cs="Times New Roman"/>
            <w:bCs/>
          </w:rPr>
          <w:t>mziqbalbotuokpk@yahoo.com</w:t>
        </w:r>
      </w:hyperlink>
    </w:p>
    <w:p w:rsidR="003E6889" w:rsidRDefault="003E6889" w:rsidP="008832DF">
      <w:pPr>
        <w:snapToGrid w:val="0"/>
        <w:ind w:right="713"/>
        <w:jc w:val="center"/>
        <w:rPr>
          <w:rFonts w:ascii="Times New Roman" w:hAnsi="Times New Roman" w:cs="Times New Roman"/>
          <w:bCs/>
        </w:rPr>
      </w:pPr>
    </w:p>
    <w:p w:rsidR="003E6889" w:rsidRDefault="00737F0B" w:rsidP="008832DF">
      <w:pPr>
        <w:snapToGrid w:val="0"/>
        <w:ind w:right="713"/>
        <w:jc w:val="both"/>
        <w:rPr>
          <w:color w:val="2E2E2E"/>
          <w:lang w:val="en"/>
        </w:rPr>
      </w:pPr>
      <w:r>
        <w:rPr>
          <w:rFonts w:ascii="Times New Roman" w:hAnsi="Times New Roman" w:cs="Times New Roman"/>
          <w:b/>
        </w:rPr>
        <w:t>Abstract</w:t>
      </w:r>
      <w:r>
        <w:rPr>
          <w:rFonts w:asciiTheme="minorEastAsia" w:eastAsiaTheme="minorEastAsia" w:hAnsiTheme="minorEastAsia" w:cs="Times New Roman" w:hint="eastAsia"/>
          <w:b/>
        </w:rPr>
        <w:t>：</w:t>
      </w:r>
      <w:r>
        <w:rPr>
          <w:rFonts w:ascii="Times New Roman" w:eastAsiaTheme="minorEastAsia" w:hAnsi="Times New Roman" w:cs="Times New Roman" w:hint="eastAsia"/>
          <w:b/>
        </w:rPr>
        <w:t xml:space="preserve"> </w:t>
      </w:r>
      <w:r w:rsidR="006A4ED9">
        <w:rPr>
          <w:rFonts w:ascii="Times New Roman" w:hAnsi="Times New Roman" w:cs="Times New Roman"/>
        </w:rPr>
        <w:t>The wet and dry deposition of acidic substance in environment results due to human, automobile and industrial activities. Acid deposition is worldwide environmental problems. As a results these acidic materials are increasingly in the environment both in d</w:t>
      </w:r>
      <w:r w:rsidR="006A4ED9">
        <w:rPr>
          <w:rFonts w:ascii="Times New Roman" w:hAnsi="Times New Roman" w:cs="Times New Roman"/>
        </w:rPr>
        <w:t xml:space="preserve">eveloped and developing countries, including Pakistan. In addition, acid mist found responsible for producing negative effect on loss in crop yield and vegetation growth. </w:t>
      </w:r>
      <w:proofErr w:type="spellStart"/>
      <w:r w:rsidR="006A4ED9">
        <w:rPr>
          <w:rStyle w:val="Emphasis"/>
          <w:rFonts w:ascii="Times New Roman" w:hAnsi="Times New Roman" w:cs="Times New Roman"/>
          <w:color w:val="2E2E2E"/>
          <w:lang w:val="en"/>
        </w:rPr>
        <w:t>Albizia</w:t>
      </w:r>
      <w:proofErr w:type="spellEnd"/>
      <w:r w:rsidR="006A4ED9">
        <w:rPr>
          <w:rStyle w:val="Emphasis"/>
          <w:rFonts w:ascii="Times New Roman" w:hAnsi="Times New Roman" w:cs="Times New Roman"/>
          <w:color w:val="2E2E2E"/>
          <w:lang w:val="en"/>
        </w:rPr>
        <w:t xml:space="preserve"> </w:t>
      </w:r>
      <w:proofErr w:type="spellStart"/>
      <w:r w:rsidR="006A4ED9">
        <w:rPr>
          <w:rStyle w:val="Emphasis"/>
          <w:rFonts w:ascii="Times New Roman" w:hAnsi="Times New Roman" w:cs="Times New Roman"/>
          <w:color w:val="2E2E2E"/>
          <w:lang w:val="en"/>
        </w:rPr>
        <w:t>lebbeck</w:t>
      </w:r>
      <w:proofErr w:type="spellEnd"/>
      <w:r w:rsidR="006A4ED9">
        <w:rPr>
          <w:rFonts w:ascii="Times New Roman" w:hAnsi="Times New Roman" w:cs="Times New Roman"/>
          <w:color w:val="2E2E2E"/>
          <w:lang w:val="en"/>
        </w:rPr>
        <w:t xml:space="preserve"> (L.) </w:t>
      </w:r>
      <w:proofErr w:type="spellStart"/>
      <w:r w:rsidR="006A4ED9">
        <w:rPr>
          <w:rFonts w:ascii="Times New Roman" w:hAnsi="Times New Roman" w:cs="Times New Roman"/>
          <w:color w:val="2E2E2E"/>
          <w:lang w:val="en"/>
        </w:rPr>
        <w:t>Benth</w:t>
      </w:r>
      <w:proofErr w:type="spellEnd"/>
      <w:r w:rsidR="006A4ED9">
        <w:rPr>
          <w:rFonts w:ascii="Times New Roman" w:hAnsi="Times New Roman" w:cs="Times New Roman"/>
          <w:color w:val="2E2E2E"/>
          <w:lang w:val="en"/>
        </w:rPr>
        <w:t>. (</w:t>
      </w:r>
      <w:proofErr w:type="spellStart"/>
      <w:r w:rsidR="006A4ED9">
        <w:rPr>
          <w:rFonts w:ascii="Times New Roman" w:hAnsi="Times New Roman" w:cs="Times New Roman"/>
          <w:color w:val="2E2E2E"/>
          <w:lang w:val="en"/>
        </w:rPr>
        <w:t>Fabaceae</w:t>
      </w:r>
      <w:proofErr w:type="spellEnd"/>
      <w:r w:rsidR="006A4ED9">
        <w:rPr>
          <w:rFonts w:ascii="Times New Roman" w:hAnsi="Times New Roman" w:cs="Times New Roman"/>
          <w:color w:val="2E2E2E"/>
          <w:lang w:val="en"/>
        </w:rPr>
        <w:t xml:space="preserve">: </w:t>
      </w:r>
      <w:proofErr w:type="spellStart"/>
      <w:r w:rsidR="006A4ED9">
        <w:rPr>
          <w:rFonts w:ascii="Times New Roman" w:hAnsi="Times New Roman" w:cs="Times New Roman"/>
          <w:color w:val="2E2E2E"/>
          <w:lang w:val="en"/>
        </w:rPr>
        <w:t>Mimosoideae</w:t>
      </w:r>
      <w:proofErr w:type="spellEnd"/>
      <w:r w:rsidR="006A4ED9">
        <w:rPr>
          <w:rFonts w:ascii="Times New Roman" w:hAnsi="Times New Roman" w:cs="Times New Roman"/>
          <w:color w:val="2E2E2E"/>
          <w:lang w:val="en"/>
        </w:rPr>
        <w:t>) has significant importance to hum</w:t>
      </w:r>
      <w:r w:rsidR="006A4ED9">
        <w:rPr>
          <w:rFonts w:ascii="Times New Roman" w:hAnsi="Times New Roman" w:cs="Times New Roman"/>
          <w:color w:val="2E2E2E"/>
          <w:lang w:val="en"/>
        </w:rPr>
        <w:t xml:space="preserve">an beings for its multipurpose use. </w:t>
      </w:r>
      <w:r w:rsidR="006A4ED9">
        <w:rPr>
          <w:rFonts w:ascii="Times New Roman" w:hAnsi="Times New Roman" w:cs="Times New Roman"/>
        </w:rPr>
        <w:t xml:space="preserve">This study aim to record the seedling growth performances of </w:t>
      </w:r>
      <w:r w:rsidR="006A4ED9">
        <w:rPr>
          <w:rFonts w:ascii="Times New Roman" w:hAnsi="Times New Roman" w:cs="Times New Roman"/>
          <w:i/>
        </w:rPr>
        <w:t xml:space="preserve">A. </w:t>
      </w:r>
      <w:proofErr w:type="spellStart"/>
      <w:proofErr w:type="gramStart"/>
      <w:r w:rsidR="006A4ED9">
        <w:rPr>
          <w:rFonts w:ascii="Times New Roman" w:hAnsi="Times New Roman" w:cs="Times New Roman"/>
          <w:i/>
        </w:rPr>
        <w:t>lebbeck</w:t>
      </w:r>
      <w:proofErr w:type="spellEnd"/>
      <w:r w:rsidR="006A4ED9">
        <w:rPr>
          <w:rFonts w:ascii="Times New Roman" w:hAnsi="Times New Roman" w:cs="Times New Roman"/>
          <w:i/>
        </w:rPr>
        <w:t xml:space="preserve"> </w:t>
      </w:r>
      <w:r w:rsidR="006A4ED9">
        <w:rPr>
          <w:rFonts w:ascii="Times New Roman" w:hAnsi="Times New Roman" w:cs="Times New Roman"/>
        </w:rPr>
        <w:t xml:space="preserve"> raised</w:t>
      </w:r>
      <w:proofErr w:type="gramEnd"/>
      <w:r w:rsidR="006A4ED9">
        <w:rPr>
          <w:rFonts w:ascii="Times New Roman" w:hAnsi="Times New Roman" w:cs="Times New Roman"/>
        </w:rPr>
        <w:t xml:space="preserve"> in different media of pH in pot trials. To test for the effects that precipitation pH may have upon the growth and development of plants, </w:t>
      </w:r>
      <w:r w:rsidR="006A4ED9">
        <w:rPr>
          <w:rFonts w:ascii="Times New Roman" w:hAnsi="Times New Roman" w:cs="Times New Roman"/>
          <w:i/>
        </w:rPr>
        <w:t>A.</w:t>
      </w:r>
      <w:r w:rsidR="006A4ED9">
        <w:rPr>
          <w:rFonts w:ascii="Times New Roman" w:hAnsi="Times New Roman" w:cs="Times New Roman"/>
          <w:i/>
        </w:rPr>
        <w:t xml:space="preserve"> </w:t>
      </w:r>
      <w:proofErr w:type="spellStart"/>
      <w:proofErr w:type="gramStart"/>
      <w:r w:rsidR="006A4ED9">
        <w:rPr>
          <w:rFonts w:ascii="Times New Roman" w:hAnsi="Times New Roman" w:cs="Times New Roman"/>
          <w:i/>
        </w:rPr>
        <w:t>lebbeck</w:t>
      </w:r>
      <w:proofErr w:type="spellEnd"/>
      <w:r w:rsidR="006A4ED9">
        <w:rPr>
          <w:rFonts w:ascii="Times New Roman" w:hAnsi="Times New Roman" w:cs="Times New Roman"/>
        </w:rPr>
        <w:t xml:space="preserve">  seedlings</w:t>
      </w:r>
      <w:proofErr w:type="gramEnd"/>
      <w:r w:rsidR="006A4ED9">
        <w:rPr>
          <w:rFonts w:ascii="Times New Roman" w:hAnsi="Times New Roman" w:cs="Times New Roman"/>
        </w:rPr>
        <w:t xml:space="preserve"> were exposed, for 3 weeks, to artificial acid mists ranging in pH from 2.82, 3.45, 4.46 and 5.55 marked four level as T1, T2, T3, T4, respectively.</w:t>
      </w:r>
      <w:r w:rsidR="006A4ED9">
        <w:rPr>
          <w:rFonts w:ascii="Times New Roman" w:hAnsi="Times New Roman" w:cs="Times New Roman"/>
          <w:b/>
        </w:rPr>
        <w:t xml:space="preserve"> </w:t>
      </w:r>
      <w:r w:rsidR="006A4ED9">
        <w:rPr>
          <w:rFonts w:ascii="Times New Roman" w:hAnsi="Times New Roman" w:cs="Times New Roman"/>
        </w:rPr>
        <w:t>It has been examined that the foliar spray of acid mist in a small amount pH 2.82-5.55 a</w:t>
      </w:r>
      <w:r w:rsidR="006A4ED9">
        <w:rPr>
          <w:rFonts w:ascii="Times New Roman" w:hAnsi="Times New Roman" w:cs="Times New Roman"/>
        </w:rPr>
        <w:t xml:space="preserve">ffected the seedling growth of </w:t>
      </w:r>
      <w:r w:rsidR="006A4ED9">
        <w:rPr>
          <w:rFonts w:ascii="Times New Roman" w:hAnsi="Times New Roman" w:cs="Times New Roman"/>
          <w:i/>
        </w:rPr>
        <w:t xml:space="preserve">A. </w:t>
      </w:r>
      <w:proofErr w:type="spellStart"/>
      <w:r w:rsidR="006A4ED9">
        <w:rPr>
          <w:rFonts w:ascii="Times New Roman" w:hAnsi="Times New Roman" w:cs="Times New Roman"/>
          <w:i/>
        </w:rPr>
        <w:t>lebbeck</w:t>
      </w:r>
      <w:proofErr w:type="spellEnd"/>
      <w:r w:rsidR="006A4ED9">
        <w:rPr>
          <w:rFonts w:ascii="Times New Roman" w:hAnsi="Times New Roman" w:cs="Times New Roman"/>
        </w:rPr>
        <w:t xml:space="preserve"> as compared to other treatment. Decline was notice in the shoot and root growth at 5.55 pH as compared to other treatment. An increase was recorded in root, shoot, and plant length and total plant dry weight of </w:t>
      </w:r>
      <w:r w:rsidR="006A4ED9">
        <w:rPr>
          <w:rFonts w:ascii="Times New Roman" w:hAnsi="Times New Roman" w:cs="Times New Roman"/>
          <w:i/>
        </w:rPr>
        <w:t xml:space="preserve">A. </w:t>
      </w:r>
      <w:proofErr w:type="spellStart"/>
      <w:r w:rsidR="006A4ED9">
        <w:rPr>
          <w:rFonts w:ascii="Times New Roman" w:hAnsi="Times New Roman" w:cs="Times New Roman"/>
          <w:i/>
        </w:rPr>
        <w:t>lebbeck</w:t>
      </w:r>
      <w:proofErr w:type="spellEnd"/>
      <w:r w:rsidR="006A4ED9">
        <w:rPr>
          <w:rFonts w:ascii="Times New Roman" w:hAnsi="Times New Roman" w:cs="Times New Roman"/>
          <w:i/>
        </w:rPr>
        <w:t xml:space="preserve"> </w:t>
      </w:r>
      <w:r w:rsidR="006A4ED9">
        <w:rPr>
          <w:rFonts w:ascii="Times New Roman" w:hAnsi="Times New Roman" w:cs="Times New Roman"/>
        </w:rPr>
        <w:t>at 3.45 pH as compared to other treatments.</w:t>
      </w:r>
    </w:p>
    <w:p w:rsidR="003E6889" w:rsidRDefault="006A4ED9" w:rsidP="008832DF">
      <w:pPr>
        <w:snapToGrid w:val="0"/>
        <w:ind w:right="713"/>
        <w:jc w:val="both"/>
        <w:rPr>
          <w:rFonts w:ascii="Times New Roman" w:hAnsi="Times New Roman" w:cs="Times New Roman"/>
          <w:i/>
        </w:rPr>
      </w:pPr>
      <w:r>
        <w:rPr>
          <w:rFonts w:ascii="Times New Roman" w:hAnsi="Times New Roman" w:cs="Times New Roman"/>
          <w:b/>
        </w:rPr>
        <w:t>S</w:t>
      </w:r>
      <w:r>
        <w:rPr>
          <w:rFonts w:ascii="Times New Roman" w:hAnsi="Times New Roman" w:cs="Times New Roman"/>
          <w:b/>
        </w:rPr>
        <w:t>hort title</w:t>
      </w:r>
      <w:r>
        <w:rPr>
          <w:rFonts w:ascii="Times New Roman" w:hAnsi="Times New Roman" w:cs="Times New Roman"/>
        </w:rPr>
        <w:t xml:space="preserve">: Effects of acid rain on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i/>
        </w:rPr>
        <w:t>.</w:t>
      </w:r>
    </w:p>
    <w:p w:rsidR="003E6889" w:rsidRDefault="006A4ED9" w:rsidP="008832DF">
      <w:pPr>
        <w:tabs>
          <w:tab w:val="left" w:pos="6738"/>
        </w:tabs>
        <w:wordWrap w:val="0"/>
        <w:snapToGrid w:val="0"/>
        <w:ind w:right="713"/>
        <w:jc w:val="both"/>
        <w:rPr>
          <w:rFonts w:ascii="Times New Roman" w:eastAsiaTheme="minorEastAsia" w:hAnsi="Times New Roman" w:cs="Times New Roman"/>
          <w:b/>
          <w:lang w:val="uz-Latn-UZ"/>
        </w:rPr>
      </w:pPr>
      <w:r>
        <w:rPr>
          <w:rFonts w:ascii="Times New Roman" w:hAnsi="Times New Roman" w:cs="Times New Roman"/>
          <w:bCs/>
          <w:lang w:val="uz-Cyrl-UZ"/>
        </w:rPr>
        <w:t>[</w:t>
      </w:r>
      <w:r>
        <w:rPr>
          <w:rFonts w:ascii="Times New Roman" w:hAnsi="Times New Roman" w:cs="Times New Roman"/>
          <w:bCs/>
        </w:rPr>
        <w:t xml:space="preserve">Muhammad Zafar Iqbal and </w:t>
      </w:r>
      <w:r>
        <w:rPr>
          <w:rFonts w:ascii="Times New Roman" w:eastAsia="SimSun" w:hAnsi="Times New Roman" w:cs="Times New Roman" w:hint="eastAsia"/>
          <w:bCs/>
        </w:rPr>
        <w:t xml:space="preserve"> </w:t>
      </w:r>
      <w:r>
        <w:rPr>
          <w:rFonts w:ascii="Times New Roman" w:hAnsi="Times New Roman" w:cs="Times New Roman"/>
          <w:bCs/>
        </w:rPr>
        <w:t xml:space="preserve">Muhammad </w:t>
      </w:r>
      <w:proofErr w:type="spellStart"/>
      <w:r>
        <w:rPr>
          <w:rFonts w:ascii="Times New Roman" w:hAnsi="Times New Roman" w:cs="Times New Roman"/>
          <w:bCs/>
        </w:rPr>
        <w:t>Shafiq</w:t>
      </w:r>
      <w:proofErr w:type="spellEnd"/>
      <w:r>
        <w:rPr>
          <w:rFonts w:ascii="Times New Roman" w:hAnsi="Times New Roman" w:cs="Times New Roman"/>
          <w:bCs/>
          <w:lang w:val="uz-Cyrl-UZ"/>
        </w:rPr>
        <w:t xml:space="preserve">. </w:t>
      </w:r>
      <w:r>
        <w:rPr>
          <w:rFonts w:ascii="Times New Roman" w:hAnsi="Times New Roman" w:cs="Times New Roman"/>
          <w:b/>
          <w:bCs/>
        </w:rPr>
        <w:t xml:space="preserve">The effects of acid mist rain on the growth of </w:t>
      </w:r>
      <w:proofErr w:type="spellStart"/>
      <w:r>
        <w:rPr>
          <w:rFonts w:ascii="Times New Roman" w:hAnsi="Times New Roman" w:cs="Times New Roman"/>
          <w:b/>
          <w:bCs/>
          <w:i/>
        </w:rPr>
        <w:t>Albizia</w:t>
      </w:r>
      <w:proofErr w:type="spellEnd"/>
      <w:r>
        <w:rPr>
          <w:rFonts w:ascii="Times New Roman" w:hAnsi="Times New Roman" w:cs="Times New Roman"/>
          <w:b/>
          <w:bCs/>
          <w:i/>
        </w:rPr>
        <w:t xml:space="preserve"> </w:t>
      </w:r>
      <w:proofErr w:type="spellStart"/>
      <w:r>
        <w:rPr>
          <w:rFonts w:ascii="Times New Roman" w:hAnsi="Times New Roman" w:cs="Times New Roman"/>
          <w:b/>
          <w:bCs/>
          <w:i/>
        </w:rPr>
        <w:t>lebbeck</w:t>
      </w:r>
      <w:proofErr w:type="spellEnd"/>
      <w:r>
        <w:rPr>
          <w:rFonts w:ascii="Times New Roman" w:hAnsi="Times New Roman" w:cs="Times New Roman"/>
          <w:b/>
          <w:bCs/>
          <w:i/>
        </w:rPr>
        <w:t xml:space="preserve"> </w:t>
      </w:r>
      <w:r>
        <w:rPr>
          <w:rFonts w:ascii="Times New Roman" w:hAnsi="Times New Roman" w:cs="Times New Roman"/>
          <w:b/>
          <w:bCs/>
        </w:rPr>
        <w:t xml:space="preserve">(L.) </w:t>
      </w:r>
      <w:proofErr w:type="spellStart"/>
      <w:r>
        <w:rPr>
          <w:rFonts w:ascii="Times New Roman" w:hAnsi="Times New Roman" w:cs="Times New Roman"/>
          <w:b/>
          <w:bCs/>
        </w:rPr>
        <w:t>Bth.</w:t>
      </w:r>
      <w:r>
        <w:rPr>
          <w:rFonts w:ascii="Times New Roman" w:eastAsia="Times New Roman" w:hAnsi="Times New Roman" w:cs="Times New Roman"/>
          <w:bCs/>
          <w:i/>
        </w:rPr>
        <w:t>N</w:t>
      </w:r>
      <w:proofErr w:type="spellEnd"/>
      <w:r>
        <w:rPr>
          <w:rFonts w:ascii="Times New Roman" w:eastAsia="Times New Roman" w:hAnsi="Times New Roman" w:cs="Times New Roman"/>
          <w:bCs/>
          <w:i/>
        </w:rPr>
        <w:t xml:space="preserve"> Y </w:t>
      </w:r>
      <w:proofErr w:type="spellStart"/>
      <w:r>
        <w:rPr>
          <w:rFonts w:ascii="Times New Roman" w:eastAsia="Times New Roman" w:hAnsi="Times New Roman" w:cs="Times New Roman"/>
          <w:bCs/>
          <w:i/>
        </w:rPr>
        <w:t>Sci</w:t>
      </w:r>
      <w:proofErr w:type="spellEnd"/>
      <w:r>
        <w:rPr>
          <w:rFonts w:ascii="Times New Roman" w:eastAsia="Times New Roman" w:hAnsi="Times New Roman" w:cs="Times New Roman"/>
          <w:bCs/>
          <w:i/>
        </w:rPr>
        <w:t xml:space="preserve"> J</w:t>
      </w:r>
      <w:r>
        <w:rPr>
          <w:rFonts w:ascii="Times New Roman" w:eastAsia="Times New Roman" w:hAnsi="Times New Roman" w:cs="Times New Roman"/>
          <w:bCs/>
        </w:rPr>
        <w:t xml:space="preserve"> </w:t>
      </w:r>
      <w:r>
        <w:rPr>
          <w:rFonts w:ascii="Times New Roman" w:hAnsi="Times New Roman" w:cs="Times New Roman"/>
        </w:rPr>
        <w:t>20</w:t>
      </w:r>
      <w:r>
        <w:rPr>
          <w:rFonts w:ascii="Times New Roman" w:hAnsi="Times New Roman" w:cs="Times New Roman"/>
        </w:rPr>
        <w:t>23</w:t>
      </w:r>
      <w:r>
        <w:rPr>
          <w:rFonts w:ascii="Times New Roman" w:hAnsi="Times New Roman" w:cs="Times New Roman"/>
        </w:rPr>
        <w:t>;1</w:t>
      </w:r>
      <w:r>
        <w:rPr>
          <w:rFonts w:ascii="Times New Roman" w:hAnsi="Times New Roman" w:cs="Times New Roman"/>
        </w:rPr>
        <w:t>6</w:t>
      </w:r>
      <w:r>
        <w:rPr>
          <w:rFonts w:ascii="Times New Roman" w:hAnsi="Times New Roman" w:cs="Times New Roman"/>
        </w:rPr>
        <w:t>(</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2</w:t>
      </w:r>
      <w:r w:rsidR="001B5125">
        <w:rPr>
          <w:rFonts w:ascii="Times New Roman" w:hAnsi="Times New Roman" w:cs="Times New Roman"/>
        </w:rPr>
        <w:t>7</w:t>
      </w:r>
      <w:r>
        <w:rPr>
          <w:rFonts w:ascii="Times New Roman" w:hAnsi="Times New Roman" w:cs="Times New Roman"/>
        </w:rPr>
        <w:t>-</w:t>
      </w:r>
      <w:r>
        <w:rPr>
          <w:rFonts w:ascii="Times New Roman" w:hAnsi="Times New Roman" w:cs="Times New Roman" w:hint="eastAsia"/>
        </w:rPr>
        <w:t>3</w:t>
      </w:r>
      <w:r w:rsidR="001B5125">
        <w:rPr>
          <w:rFonts w:ascii="Times New Roman" w:hAnsi="Times New Roman" w:cs="Times New Roman"/>
        </w:rPr>
        <w:t>3</w:t>
      </w:r>
      <w:r>
        <w:rPr>
          <w:rFonts w:ascii="Times New Roman" w:hAnsi="Times New Roman" w:cs="Times New Roman"/>
        </w:rPr>
        <w:t>].</w:t>
      </w:r>
      <w:r>
        <w:rPr>
          <w:rFonts w:ascii="Times New Roman" w:hAnsi="Times New Roman" w:cs="Times New Roman"/>
          <w:iCs/>
          <w:color w:val="000000"/>
        </w:rPr>
        <w:t xml:space="preserve">ISSN </w:t>
      </w:r>
      <w:r>
        <w:rPr>
          <w:rFonts w:ascii="Times New Roman" w:hAnsi="Times New Roman" w:cs="Times New Roman"/>
          <w:iCs/>
          <w:color w:val="000000"/>
        </w:rPr>
        <w:t>1554-0200 (print);ISSN2375-723X (online).</w:t>
      </w:r>
      <w:hyperlink r:id="rId10" w:history="1">
        <w:r>
          <w:rPr>
            <w:rStyle w:val="Hyperlink"/>
            <w:rFonts w:ascii="Times New Roman" w:hAnsi="Times New Roman" w:cs="Times New Roman"/>
            <w:iCs/>
            <w:color w:val="0000FF"/>
          </w:rPr>
          <w:t>http://www.sciencepub.net/newyork</w:t>
        </w:r>
      </w:hyperlink>
      <w:r>
        <w:rPr>
          <w:rFonts w:ascii="Times New Roman" w:hAnsi="Times New Roman" w:cs="Times New Roman"/>
          <w:color w:val="0000FF"/>
        </w:rPr>
        <w:t>.</w:t>
      </w:r>
      <w:r>
        <w:rPr>
          <w:rFonts w:ascii="Times New Roman" w:hAnsi="Times New Roman" w:cs="Times New Roman"/>
        </w:rPr>
        <w:t xml:space="preserve"> </w:t>
      </w:r>
      <w:r>
        <w:rPr>
          <w:rFonts w:ascii="Times New Roman" w:hAnsi="Times New Roman" w:cs="Times New Roman"/>
        </w:rPr>
        <w:t>0</w:t>
      </w:r>
      <w:r>
        <w:rPr>
          <w:rFonts w:ascii="Times New Roman" w:hAnsi="Times New Roman" w:cs="Times New Roman" w:hint="eastAsia"/>
        </w:rPr>
        <w:t>5</w:t>
      </w:r>
      <w:r>
        <w:rPr>
          <w:rFonts w:ascii="Times New Roman" w:hAnsi="Times New Roman" w:cs="Times New Roman"/>
          <w:color w:val="0000FF"/>
        </w:rPr>
        <w:t>.</w:t>
      </w:r>
      <w:r>
        <w:rPr>
          <w:rFonts w:ascii="Times New Roman" w:hAnsi="Times New Roman" w:cs="Times New Roman"/>
          <w:color w:val="0000FF"/>
          <w:u w:val="single"/>
          <w:shd w:val="clear" w:color="auto" w:fill="FFFFFF"/>
        </w:rPr>
        <w:t>doi:</w:t>
      </w:r>
      <w:hyperlink r:id="rId11" w:history="1">
        <w:r>
          <w:rPr>
            <w:rStyle w:val="Hyperlink"/>
            <w:rFonts w:ascii="Times New Roman" w:hAnsi="Times New Roman" w:cs="Times New Roman"/>
            <w:color w:val="0000FF"/>
            <w:shd w:val="clear" w:color="auto" w:fill="FFFFFF"/>
          </w:rPr>
          <w:t>10.7537/marsnys160723.05</w:t>
        </w:r>
      </w:hyperlink>
      <w:r>
        <w:rPr>
          <w:rFonts w:ascii="Times New Roman" w:eastAsia="SimSun" w:hAnsi="Times New Roman" w:cs="Times New Roman"/>
          <w:color w:val="0000FF"/>
          <w:u w:val="single"/>
          <w:shd w:val="clear" w:color="auto" w:fill="FFFFFF"/>
        </w:rPr>
        <w:t>.</w:t>
      </w:r>
    </w:p>
    <w:p w:rsidR="003E6889" w:rsidRDefault="003E6889" w:rsidP="008832DF">
      <w:pPr>
        <w:snapToGrid w:val="0"/>
        <w:ind w:right="713"/>
        <w:jc w:val="both"/>
        <w:rPr>
          <w:rFonts w:ascii="Times New Roman" w:hAnsi="Times New Roman" w:cs="Times New Roman"/>
          <w:i/>
        </w:rPr>
      </w:pPr>
    </w:p>
    <w:p w:rsidR="003E6889" w:rsidRDefault="006A4ED9" w:rsidP="008832DF">
      <w:pPr>
        <w:snapToGrid w:val="0"/>
        <w:ind w:right="713"/>
        <w:jc w:val="both"/>
        <w:rPr>
          <w:rFonts w:ascii="Times New Roman" w:hAnsi="Times New Roman" w:cs="Times New Roman"/>
        </w:rPr>
      </w:pPr>
      <w:r>
        <w:rPr>
          <w:rFonts w:ascii="Times New Roman" w:hAnsi="Times New Roman" w:cs="Times New Roman"/>
          <w:b/>
        </w:rPr>
        <w:t xml:space="preserve">Key words: </w:t>
      </w:r>
      <w:r>
        <w:rPr>
          <w:rFonts w:ascii="Times New Roman" w:hAnsi="Times New Roman" w:cs="Times New Roman"/>
        </w:rPr>
        <w:t>biomass,</w:t>
      </w:r>
      <w:r>
        <w:rPr>
          <w:rFonts w:ascii="Times New Roman" w:hAnsi="Times New Roman" w:cs="Times New Roman"/>
          <w:b/>
        </w:rPr>
        <w:t xml:space="preserve"> </w:t>
      </w:r>
      <w:r>
        <w:rPr>
          <w:rFonts w:ascii="Times New Roman" w:hAnsi="Times New Roman" w:cs="Times New Roman"/>
        </w:rPr>
        <w:t>damage, root,</w:t>
      </w:r>
      <w:r w:rsidR="00234CDE">
        <w:rPr>
          <w:rFonts w:ascii="Times New Roman" w:hAnsi="Times New Roman" w:cs="Times New Roman"/>
        </w:rPr>
        <w:t xml:space="preserve"> shoot, tolerance, toxicity</w:t>
      </w:r>
    </w:p>
    <w:p w:rsidR="008832DF" w:rsidRDefault="008832DF" w:rsidP="008832DF">
      <w:pPr>
        <w:snapToGrid w:val="0"/>
        <w:ind w:right="713"/>
        <w:jc w:val="both"/>
        <w:rPr>
          <w:rFonts w:ascii="Times New Roman" w:hAnsi="Times New Roman" w:cs="Times New Roman"/>
          <w:b/>
        </w:rPr>
      </w:pPr>
    </w:p>
    <w:p w:rsidR="003E6889" w:rsidRDefault="003E6889">
      <w:pPr>
        <w:snapToGrid w:val="0"/>
        <w:jc w:val="both"/>
        <w:rPr>
          <w:rFonts w:ascii="Times New Roman" w:hAnsi="Times New Roman" w:cs="Times New Roman"/>
          <w:b/>
        </w:rPr>
        <w:sectPr w:rsidR="003E6889" w:rsidSect="00737F0B">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27"/>
          <w:cols w:space="720" w:equalWidth="0">
            <w:col w:w="10080"/>
          </w:cols>
          <w:titlePg/>
          <w:docGrid w:linePitch="360"/>
        </w:sectPr>
      </w:pPr>
    </w:p>
    <w:p w:rsidR="003E6889" w:rsidRDefault="006A4ED9">
      <w:pPr>
        <w:snapToGrid w:val="0"/>
        <w:jc w:val="both"/>
        <w:rPr>
          <w:rFonts w:ascii="Times New Roman" w:hAnsi="Times New Roman" w:cs="Times New Roman"/>
          <w:b/>
        </w:rPr>
      </w:pPr>
      <w:r>
        <w:rPr>
          <w:rFonts w:ascii="Times New Roman" w:hAnsi="Times New Roman" w:cs="Times New Roman"/>
          <w:b/>
        </w:rPr>
        <w:lastRenderedPageBreak/>
        <w:t>Introduction</w:t>
      </w:r>
    </w:p>
    <w:p w:rsidR="003E6889" w:rsidRDefault="006A4ED9">
      <w:pPr>
        <w:snapToGrid w:val="0"/>
        <w:ind w:firstLine="720"/>
        <w:jc w:val="both"/>
        <w:rPr>
          <w:rFonts w:ascii="Times New Roman" w:hAnsi="Times New Roman" w:cs="Times New Roman"/>
        </w:rPr>
      </w:pPr>
      <w:r>
        <w:rPr>
          <w:rFonts w:ascii="Times New Roman" w:hAnsi="Times New Roman" w:cs="Times New Roman"/>
        </w:rPr>
        <w:t>The rapid growth of population, industrial and automobile activities has given rise to many common problems, such as air, water, soil pollution and environmental degradation. Sources of pollution can vary according to specific industrial, geog</w:t>
      </w:r>
      <w:r>
        <w:rPr>
          <w:rFonts w:ascii="Times New Roman" w:hAnsi="Times New Roman" w:cs="Times New Roman"/>
        </w:rPr>
        <w:t>raphical, geological, urban environment, contamination, climatic and sociological conditions important ones and it influences all parts of the environments (</w:t>
      </w:r>
      <w:proofErr w:type="spellStart"/>
      <w:r>
        <w:rPr>
          <w:rFonts w:ascii="Times New Roman" w:hAnsi="Times New Roman" w:cs="Times New Roman"/>
        </w:rPr>
        <w:t>Sanka</w:t>
      </w:r>
      <w:proofErr w:type="spellEnd"/>
      <w:r>
        <w:rPr>
          <w:rFonts w:ascii="Times New Roman" w:hAnsi="Times New Roman" w:cs="Times New Roman"/>
        </w:rPr>
        <w:t xml:space="preserve"> et al., 1995). The release of sulfur dioxide and nitrogen oxide into the atmosphere and react</w:t>
      </w:r>
      <w:r>
        <w:rPr>
          <w:rFonts w:ascii="Times New Roman" w:hAnsi="Times New Roman" w:cs="Times New Roman"/>
        </w:rPr>
        <w:t>ion with water forms acid rain. This problem is especially serious in acidic soils with low buffering capacity.</w:t>
      </w:r>
    </w:p>
    <w:p w:rsidR="003E6889" w:rsidRDefault="006A4ED9">
      <w:pPr>
        <w:snapToGrid w:val="0"/>
        <w:ind w:firstLine="720"/>
        <w:jc w:val="both"/>
        <w:rPr>
          <w:rFonts w:ascii="Times New Roman" w:hAnsi="Times New Roman" w:cs="Times New Roman"/>
        </w:rPr>
      </w:pPr>
      <w:r>
        <w:rPr>
          <w:rFonts w:ascii="Times New Roman" w:hAnsi="Times New Roman" w:cs="Times New Roman"/>
        </w:rPr>
        <w:t xml:space="preserve">During the past two decades increased amounts of strong inorganic acids have appeared in the precipitation over much of northern Europe and the </w:t>
      </w:r>
      <w:r>
        <w:rPr>
          <w:rFonts w:ascii="Times New Roman" w:hAnsi="Times New Roman" w:cs="Times New Roman"/>
        </w:rPr>
        <w:t xml:space="preserve">Northern Eastern United States, causing the pH of the rain fall to drop to levels of 4.0 and less. European scientist </w:t>
      </w:r>
      <w:proofErr w:type="gramStart"/>
      <w:r>
        <w:rPr>
          <w:rFonts w:ascii="Times New Roman" w:hAnsi="Times New Roman" w:cs="Times New Roman"/>
        </w:rPr>
        <w:t>have</w:t>
      </w:r>
      <w:proofErr w:type="gramEnd"/>
      <w:r>
        <w:rPr>
          <w:rFonts w:ascii="Times New Roman" w:hAnsi="Times New Roman" w:cs="Times New Roman"/>
        </w:rPr>
        <w:t xml:space="preserve"> found that rain in northwestern Europe shows a trend toward increased acidity. There are tenfold differences between each unit. Thus,</w:t>
      </w:r>
      <w:r>
        <w:rPr>
          <w:rFonts w:ascii="Times New Roman" w:hAnsi="Times New Roman" w:cs="Times New Roman"/>
        </w:rPr>
        <w:t xml:space="preserve"> pH 6 is ten times more acid than pH 7, pH 5 is 100 times more acidic than pH 7 and so on (</w:t>
      </w:r>
      <w:proofErr w:type="spellStart"/>
      <w:r>
        <w:rPr>
          <w:rFonts w:ascii="Times New Roman" w:hAnsi="Times New Roman" w:cs="Times New Roman"/>
        </w:rPr>
        <w:t>Granat</w:t>
      </w:r>
      <w:proofErr w:type="spellEnd"/>
      <w:r>
        <w:rPr>
          <w:rFonts w:ascii="Times New Roman" w:hAnsi="Times New Roman" w:cs="Times New Roman"/>
        </w:rPr>
        <w:t xml:space="preserve"> 1972; Likens </w:t>
      </w:r>
      <w:r>
        <w:rPr>
          <w:rFonts w:ascii="Times New Roman" w:hAnsi="Times New Roman" w:cs="Times New Roman"/>
          <w:i/>
        </w:rPr>
        <w:t>et al.,</w:t>
      </w:r>
      <w:r>
        <w:rPr>
          <w:rFonts w:ascii="Times New Roman" w:hAnsi="Times New Roman" w:cs="Times New Roman"/>
        </w:rPr>
        <w:t xml:space="preserve"> 1972). A significant (p&lt;0.01) decrease in seedling growth of yellow birch (</w:t>
      </w:r>
      <w:proofErr w:type="spellStart"/>
      <w:r>
        <w:rPr>
          <w:rFonts w:ascii="Times New Roman" w:hAnsi="Times New Roman" w:cs="Times New Roman"/>
          <w:i/>
        </w:rPr>
        <w:t>Betula</w:t>
      </w:r>
      <w:proofErr w:type="spellEnd"/>
      <w:r>
        <w:rPr>
          <w:rFonts w:ascii="Times New Roman" w:hAnsi="Times New Roman" w:cs="Times New Roman"/>
          <w:i/>
        </w:rPr>
        <w:t xml:space="preserve"> </w:t>
      </w:r>
      <w:proofErr w:type="spellStart"/>
      <w:r>
        <w:rPr>
          <w:rFonts w:ascii="Times New Roman" w:hAnsi="Times New Roman" w:cs="Times New Roman"/>
          <w:i/>
        </w:rPr>
        <w:t>alleghaniensis</w:t>
      </w:r>
      <w:proofErr w:type="spellEnd"/>
      <w:r>
        <w:rPr>
          <w:rFonts w:ascii="Times New Roman" w:hAnsi="Times New Roman" w:cs="Times New Roman"/>
        </w:rPr>
        <w:t xml:space="preserve"> Britt.) were </w:t>
      </w:r>
      <w:r>
        <w:rPr>
          <w:rFonts w:ascii="Times New Roman" w:hAnsi="Times New Roman" w:cs="Times New Roman"/>
        </w:rPr>
        <w:lastRenderedPageBreak/>
        <w:t>observed at pH 2.3 and foli</w:t>
      </w:r>
      <w:r>
        <w:rPr>
          <w:rFonts w:ascii="Times New Roman" w:hAnsi="Times New Roman" w:cs="Times New Roman"/>
        </w:rPr>
        <w:t>ar tissue damage was observed at pH 3·0 and below (Wood and Bormann 1974). This trend appears to be linked to mounting levels of gaseous pollutants such as sulfur and nitrogen oxides which can be converted chemically in the atmosphere to strong acids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and HNO</w:t>
      </w:r>
      <w:r>
        <w:rPr>
          <w:rFonts w:ascii="Times New Roman" w:hAnsi="Times New Roman" w:cs="Times New Roman"/>
          <w:vertAlign w:val="subscript"/>
        </w:rPr>
        <w:t>3</w:t>
      </w:r>
      <w:r>
        <w:rPr>
          <w:rFonts w:ascii="Times New Roman" w:hAnsi="Times New Roman" w:cs="Times New Roman"/>
        </w:rPr>
        <w:t>) deposited and transported hundreds of kilometers from the original source of emission (</w:t>
      </w:r>
      <w:proofErr w:type="spellStart"/>
      <w:r>
        <w:rPr>
          <w:rFonts w:ascii="Times New Roman" w:hAnsi="Times New Roman" w:cs="Times New Roman"/>
        </w:rPr>
        <w:t>Reiquam</w:t>
      </w:r>
      <w:proofErr w:type="spellEnd"/>
      <w:r>
        <w:rPr>
          <w:rFonts w:ascii="Times New Roman" w:hAnsi="Times New Roman" w:cs="Times New Roman"/>
        </w:rPr>
        <w:t xml:space="preserve"> 1970). The potential effects of acidic precipitation </w:t>
      </w:r>
      <w:proofErr w:type="gramStart"/>
      <w:r>
        <w:rPr>
          <w:rFonts w:ascii="Times New Roman" w:hAnsi="Times New Roman" w:cs="Times New Roman"/>
        </w:rPr>
        <w:t>is</w:t>
      </w:r>
      <w:proofErr w:type="gramEnd"/>
      <w:r>
        <w:rPr>
          <w:rFonts w:ascii="Times New Roman" w:hAnsi="Times New Roman" w:cs="Times New Roman"/>
        </w:rPr>
        <w:t xml:space="preserve"> considered best in terms of the long term critical load of pollutants to the soil (Cape, 1993</w:t>
      </w:r>
      <w:r>
        <w:rPr>
          <w:rFonts w:ascii="Times New Roman" w:hAnsi="Times New Roman" w:cs="Times New Roman"/>
        </w:rPr>
        <w:t xml:space="preserve">). The reduction in forest productivity, water quality, the availability of nutrients due to acid stress (Dahl and </w:t>
      </w:r>
      <w:proofErr w:type="spellStart"/>
      <w:r>
        <w:rPr>
          <w:rFonts w:ascii="Times New Roman" w:hAnsi="Times New Roman" w:cs="Times New Roman"/>
        </w:rPr>
        <w:t>Skre</w:t>
      </w:r>
      <w:proofErr w:type="spellEnd"/>
      <w:r>
        <w:rPr>
          <w:rFonts w:ascii="Times New Roman" w:hAnsi="Times New Roman" w:cs="Times New Roman"/>
        </w:rPr>
        <w:t>, 1971; Sheppard et al., 1993; Neal et al., 2010)</w:t>
      </w:r>
      <w:r w:rsidR="00737F0B">
        <w:rPr>
          <w:rFonts w:ascii="Times New Roman" w:hAnsi="Times New Roman" w:cs="Times New Roman"/>
        </w:rPr>
        <w:t>.</w:t>
      </w:r>
    </w:p>
    <w:p w:rsidR="003E6889" w:rsidRDefault="006A4ED9">
      <w:pPr>
        <w:snapToGrid w:val="0"/>
        <w:ind w:firstLine="720"/>
        <w:jc w:val="both"/>
        <w:rPr>
          <w:rFonts w:ascii="Times New Roman" w:hAnsi="Times New Roman" w:cs="Times New Roman"/>
        </w:rPr>
      </w:pPr>
      <w:r>
        <w:rPr>
          <w:rFonts w:ascii="Times New Roman" w:hAnsi="Times New Roman" w:cs="Times New Roman"/>
        </w:rPr>
        <w:t>Acid rain and increase in precipitation acidity has become a dominant feature of change</w:t>
      </w:r>
      <w:r>
        <w:rPr>
          <w:rFonts w:ascii="Times New Roman" w:hAnsi="Times New Roman" w:cs="Times New Roman"/>
        </w:rPr>
        <w:t>s in the chemical climate of earth, on trees, leaf growth, enzymatic and non-enzymatic antioxidant activities, ecosystem may also decrease in the pH and an increase in foliar leaching losses (</w:t>
      </w:r>
      <w:proofErr w:type="spellStart"/>
      <w:r>
        <w:rPr>
          <w:rFonts w:ascii="Times New Roman" w:hAnsi="Times New Roman" w:cs="Times New Roman"/>
        </w:rPr>
        <w:t>Maklenburg</w:t>
      </w:r>
      <w:proofErr w:type="spellEnd"/>
      <w:r>
        <w:rPr>
          <w:rFonts w:ascii="Times New Roman" w:hAnsi="Times New Roman" w:cs="Times New Roman"/>
        </w:rPr>
        <w:t xml:space="preserve"> et al. 1966; Cowling, 1983; </w:t>
      </w:r>
      <w:proofErr w:type="spellStart"/>
      <w:r>
        <w:rPr>
          <w:rFonts w:ascii="Times New Roman" w:hAnsi="Times New Roman" w:cs="Times New Roman"/>
        </w:rPr>
        <w:t>Debnath</w:t>
      </w:r>
      <w:proofErr w:type="spellEnd"/>
      <w:r>
        <w:rPr>
          <w:rFonts w:ascii="Times New Roman" w:hAnsi="Times New Roman" w:cs="Times New Roman"/>
        </w:rPr>
        <w:t xml:space="preserve"> et al., 2018; Du </w:t>
      </w:r>
      <w:r>
        <w:rPr>
          <w:rFonts w:ascii="Times New Roman" w:hAnsi="Times New Roman" w:cs="Times New Roman"/>
        </w:rPr>
        <w:t xml:space="preserve">et al., 2020). The significant degradation of natural ecosystem, photosynthetic performance, pigment composition, soil physiochemical and microbial properties due to pollutant stress reported (Yao et al., 2016; Wei et al., </w:t>
      </w:r>
      <w:r>
        <w:rPr>
          <w:rFonts w:ascii="Times New Roman" w:hAnsi="Times New Roman" w:cs="Times New Roman"/>
        </w:rPr>
        <w:lastRenderedPageBreak/>
        <w:t>2021; Zhang et al., 2021). In a s</w:t>
      </w:r>
      <w:r>
        <w:rPr>
          <w:rFonts w:ascii="Times New Roman" w:hAnsi="Times New Roman" w:cs="Times New Roman"/>
        </w:rPr>
        <w:t>tudy about the comparison of forest susceptibility to acid stress estimated a relative growth reduction in forest productivity in Sweden and north eastern United States (</w:t>
      </w:r>
      <w:proofErr w:type="spellStart"/>
      <w:r>
        <w:rPr>
          <w:rFonts w:ascii="Times New Roman" w:hAnsi="Times New Roman" w:cs="Times New Roman"/>
        </w:rPr>
        <w:t>Jonsson</w:t>
      </w:r>
      <w:proofErr w:type="spellEnd"/>
      <w:r>
        <w:rPr>
          <w:rFonts w:ascii="Times New Roman" w:hAnsi="Times New Roman" w:cs="Times New Roman"/>
        </w:rPr>
        <w:t xml:space="preserve"> and </w:t>
      </w:r>
      <w:proofErr w:type="spellStart"/>
      <w:r>
        <w:rPr>
          <w:rFonts w:ascii="Times New Roman" w:hAnsi="Times New Roman" w:cs="Times New Roman"/>
        </w:rPr>
        <w:t>Sundberg</w:t>
      </w:r>
      <w:proofErr w:type="spellEnd"/>
      <w:r>
        <w:rPr>
          <w:rFonts w:ascii="Times New Roman" w:hAnsi="Times New Roman" w:cs="Times New Roman"/>
        </w:rPr>
        <w:t xml:space="preserve">, 1972a; </w:t>
      </w:r>
      <w:proofErr w:type="spellStart"/>
      <w:r>
        <w:rPr>
          <w:rFonts w:ascii="Times New Roman" w:hAnsi="Times New Roman" w:cs="Times New Roman"/>
        </w:rPr>
        <w:t>Jonsson</w:t>
      </w:r>
      <w:proofErr w:type="spellEnd"/>
      <w:r>
        <w:rPr>
          <w:rFonts w:ascii="Times New Roman" w:hAnsi="Times New Roman" w:cs="Times New Roman"/>
        </w:rPr>
        <w:t xml:space="preserve"> and </w:t>
      </w:r>
      <w:proofErr w:type="spellStart"/>
      <w:r>
        <w:rPr>
          <w:rFonts w:ascii="Times New Roman" w:hAnsi="Times New Roman" w:cs="Times New Roman"/>
        </w:rPr>
        <w:t>Sundberg</w:t>
      </w:r>
      <w:proofErr w:type="spellEnd"/>
      <w:r>
        <w:rPr>
          <w:rFonts w:ascii="Times New Roman" w:hAnsi="Times New Roman" w:cs="Times New Roman"/>
        </w:rPr>
        <w:t xml:space="preserve">, 1972b). The simulated acid rain is </w:t>
      </w:r>
      <w:r>
        <w:rPr>
          <w:rFonts w:ascii="Times New Roman" w:hAnsi="Times New Roman" w:cs="Times New Roman"/>
        </w:rPr>
        <w:t>a global issue and induced high effects of on soil pH, soil microbial community, litter decomposition, leaf injury, root, sapling and woody tree growth (</w:t>
      </w:r>
      <w:proofErr w:type="gramStart"/>
      <w:r>
        <w:rPr>
          <w:rFonts w:ascii="Times New Roman" w:hAnsi="Times New Roman" w:cs="Times New Roman"/>
        </w:rPr>
        <w:t>Zhang  et al.</w:t>
      </w:r>
      <w:proofErr w:type="gramEnd"/>
      <w:r>
        <w:rPr>
          <w:rFonts w:ascii="Times New Roman" w:hAnsi="Times New Roman" w:cs="Times New Roman"/>
        </w:rPr>
        <w:t xml:space="preserve">, 1996; </w:t>
      </w:r>
      <w:proofErr w:type="spellStart"/>
      <w:r>
        <w:rPr>
          <w:rFonts w:ascii="Times New Roman" w:hAnsi="Times New Roman" w:cs="Times New Roman"/>
        </w:rPr>
        <w:t>Pietri</w:t>
      </w:r>
      <w:proofErr w:type="spellEnd"/>
      <w:r>
        <w:rPr>
          <w:rFonts w:ascii="Times New Roman" w:hAnsi="Times New Roman" w:cs="Times New Roman"/>
        </w:rPr>
        <w:t xml:space="preserve"> and Brookes, 2008; Ouyang et al., 2008; Wang et al., 2010;  Wang et al., 20</w:t>
      </w:r>
      <w:r>
        <w:rPr>
          <w:rFonts w:ascii="Times New Roman" w:hAnsi="Times New Roman" w:cs="Times New Roman"/>
        </w:rPr>
        <w:t>14; Liu et al., 2018a; Liu et al., 2018 b).</w:t>
      </w:r>
    </w:p>
    <w:p w:rsidR="003E6889" w:rsidRDefault="006A4ED9">
      <w:pPr>
        <w:snapToGrid w:val="0"/>
        <w:ind w:firstLine="720"/>
        <w:jc w:val="both"/>
        <w:rPr>
          <w:rFonts w:ascii="Times New Roman" w:hAnsi="Times New Roman" w:cs="Times New Roman"/>
        </w:rPr>
      </w:pPr>
      <w:r>
        <w:rPr>
          <w:rFonts w:ascii="Times New Roman" w:hAnsi="Times New Roman" w:cs="Times New Roman"/>
        </w:rPr>
        <w:t xml:space="preserve">Seeds and seedlings of five hardwood species were subjected to a simulated acid rain adjusted to pH values of 2.0, 3.5, 5.0, 6.0, and to distilled water (the control). Seed germination, foliar damage, decline in </w:t>
      </w:r>
      <w:r>
        <w:rPr>
          <w:rFonts w:ascii="Times New Roman" w:hAnsi="Times New Roman" w:cs="Times New Roman"/>
        </w:rPr>
        <w:t>chlorophyll contents and retardation was remarkably inhibited by pH 2.0 treatment for three hardwood species while seedling growth was stimulated at pH levels between 3.5 and 5.0. The pH 2.0 treatment seemed to be a threshold level for inhibition of seed g</w:t>
      </w:r>
      <w:r>
        <w:rPr>
          <w:rFonts w:ascii="Times New Roman" w:hAnsi="Times New Roman" w:cs="Times New Roman"/>
        </w:rPr>
        <w:t xml:space="preserve">ermination and seedling growth for all the treated hardwood species (Fan and Wang, 2000). </w:t>
      </w:r>
      <w:proofErr w:type="spellStart"/>
      <w:r>
        <w:rPr>
          <w:rFonts w:ascii="Times New Roman" w:hAnsi="Times New Roman" w:cs="Times New Roman"/>
        </w:rPr>
        <w:t>Munzuroglu</w:t>
      </w:r>
      <w:proofErr w:type="spellEnd"/>
      <w:r>
        <w:rPr>
          <w:rFonts w:ascii="Times New Roman" w:hAnsi="Times New Roman" w:cs="Times New Roman"/>
        </w:rPr>
        <w:t xml:space="preserve"> et al. (2002) reported that pH levels below 3.1 destroyed the pollen tubes and that pollen development stopped near pH 3.0 and concluded that both the pH v</w:t>
      </w:r>
      <w:r>
        <w:rPr>
          <w:rFonts w:ascii="Times New Roman" w:hAnsi="Times New Roman" w:cs="Times New Roman"/>
        </w:rPr>
        <w:t xml:space="preserve">alue and quantity of the rain was an important factor in the development of apples. </w:t>
      </w:r>
    </w:p>
    <w:p w:rsidR="003E6889" w:rsidRDefault="006A4ED9">
      <w:pPr>
        <w:snapToGrid w:val="0"/>
        <w:ind w:firstLine="720"/>
        <w:jc w:val="both"/>
        <w:rPr>
          <w:rFonts w:ascii="Times New Roman" w:hAnsi="Times New Roman" w:cs="Times New Roman"/>
        </w:rPr>
      </w:pPr>
      <w:r>
        <w:rPr>
          <w:rFonts w:ascii="Times New Roman" w:hAnsi="Times New Roman" w:cs="Times New Roman"/>
        </w:rPr>
        <w:t xml:space="preserve">The species selected, </w:t>
      </w:r>
      <w:proofErr w:type="spellStart"/>
      <w:r>
        <w:rPr>
          <w:rFonts w:ascii="Times New Roman" w:hAnsi="Times New Roman" w:cs="Times New Roman"/>
          <w:i/>
        </w:rPr>
        <w:t>Albizia</w:t>
      </w:r>
      <w:proofErr w:type="spellEnd"/>
      <w:r>
        <w:rPr>
          <w:rFonts w:ascii="Times New Roman" w:hAnsi="Times New Roman" w:cs="Times New Roman"/>
          <w:i/>
        </w:rPr>
        <w:t xml:space="preserve">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 xml:space="preserve">(L.) </w:t>
      </w:r>
      <w:proofErr w:type="spellStart"/>
      <w:r>
        <w:rPr>
          <w:rFonts w:ascii="Times New Roman" w:hAnsi="Times New Roman" w:cs="Times New Roman"/>
        </w:rPr>
        <w:t>Bth</w:t>
      </w:r>
      <w:proofErr w:type="spellEnd"/>
      <w:r>
        <w:rPr>
          <w:rFonts w:ascii="Times New Roman" w:hAnsi="Times New Roman" w:cs="Times New Roman"/>
        </w:rPr>
        <w:t xml:space="preserve">. </w:t>
      </w:r>
      <w:proofErr w:type="gramStart"/>
      <w:r>
        <w:rPr>
          <w:rFonts w:ascii="Times New Roman" w:hAnsi="Times New Roman" w:cs="Times New Roman"/>
        </w:rPr>
        <w:t>belongs  to</w:t>
      </w:r>
      <w:proofErr w:type="gramEnd"/>
      <w:r>
        <w:rPr>
          <w:rFonts w:ascii="Times New Roman" w:hAnsi="Times New Roman" w:cs="Times New Roman"/>
        </w:rPr>
        <w:t xml:space="preserve"> family </w:t>
      </w:r>
      <w:proofErr w:type="spellStart"/>
      <w:r>
        <w:rPr>
          <w:rFonts w:ascii="Times New Roman" w:hAnsi="Times New Roman" w:cs="Times New Roman"/>
        </w:rPr>
        <w:t>Mimoceaceae</w:t>
      </w:r>
      <w:proofErr w:type="spellEnd"/>
      <w:r>
        <w:rPr>
          <w:rFonts w:ascii="Times New Roman" w:hAnsi="Times New Roman" w:cs="Times New Roman"/>
        </w:rPr>
        <w:t xml:space="preserve"> found in Swat, eastwards ascending to 4000’ and commonly planted in Sind, Baluchistan and th</w:t>
      </w:r>
      <w:r>
        <w:rPr>
          <w:rFonts w:ascii="Times New Roman" w:hAnsi="Times New Roman" w:cs="Times New Roman"/>
        </w:rPr>
        <w:t>e Punjab plain (Pakistan). It is introduced as perennial tree species</w:t>
      </w:r>
      <w:r>
        <w:rPr>
          <w:rFonts w:ascii="Times New Roman" w:hAnsi="Times New Roman" w:cs="Times New Roman"/>
          <w:i/>
        </w:rPr>
        <w:t xml:space="preserve"> </w:t>
      </w:r>
      <w:r>
        <w:rPr>
          <w:rFonts w:ascii="Times New Roman" w:hAnsi="Times New Roman" w:cs="Times New Roman"/>
        </w:rPr>
        <w:t>and</w:t>
      </w:r>
      <w:r>
        <w:rPr>
          <w:rFonts w:ascii="Times New Roman" w:hAnsi="Times New Roman" w:cs="Times New Roman"/>
          <w:i/>
        </w:rPr>
        <w:t xml:space="preserve"> </w:t>
      </w:r>
      <w:r>
        <w:rPr>
          <w:rFonts w:ascii="Times New Roman" w:hAnsi="Times New Roman" w:cs="Times New Roman"/>
        </w:rPr>
        <w:t xml:space="preserve">is growing as multipurpose tree in the arid regions. </w:t>
      </w:r>
      <w:r>
        <w:rPr>
          <w:rFonts w:ascii="Times New Roman" w:hAnsi="Times New Roman" w:cs="Times New Roman"/>
          <w:i/>
        </w:rPr>
        <w:t xml:space="preserve">A. </w:t>
      </w:r>
      <w:proofErr w:type="spellStart"/>
      <w:proofErr w:type="gram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 xml:space="preserve"> is</w:t>
      </w:r>
      <w:proofErr w:type="gramEnd"/>
      <w:r>
        <w:rPr>
          <w:rFonts w:ascii="Times New Roman" w:hAnsi="Times New Roman" w:cs="Times New Roman"/>
        </w:rPr>
        <w:t xml:space="preserve"> well adapted in wide  range of acidic, alkaline and saline soil condition (</w:t>
      </w:r>
      <w:proofErr w:type="spellStart"/>
      <w:r>
        <w:rPr>
          <w:rFonts w:ascii="Times New Roman" w:hAnsi="Times New Roman" w:cs="Times New Roman"/>
        </w:rPr>
        <w:t>Prinsen</w:t>
      </w:r>
      <w:proofErr w:type="spellEnd"/>
      <w:r>
        <w:rPr>
          <w:rFonts w:ascii="Times New Roman" w:hAnsi="Times New Roman" w:cs="Times New Roman"/>
        </w:rPr>
        <w:t xml:space="preserve">, 1986).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is vitally i</w:t>
      </w:r>
      <w:r>
        <w:rPr>
          <w:rFonts w:ascii="Times New Roman" w:hAnsi="Times New Roman" w:cs="Times New Roman"/>
        </w:rPr>
        <w:t>mportant tree for firewood, fodder, heavy shade tree, industrial raw material and timber and relevant to the arid zone (</w:t>
      </w:r>
      <w:proofErr w:type="spellStart"/>
      <w:r>
        <w:rPr>
          <w:rFonts w:ascii="Times New Roman" w:hAnsi="Times New Roman" w:cs="Times New Roman"/>
        </w:rPr>
        <w:t>Khoshoo</w:t>
      </w:r>
      <w:proofErr w:type="spellEnd"/>
      <w:r>
        <w:rPr>
          <w:rFonts w:ascii="Times New Roman" w:hAnsi="Times New Roman" w:cs="Times New Roman"/>
        </w:rPr>
        <w:t xml:space="preserve"> and </w:t>
      </w:r>
      <w:proofErr w:type="spellStart"/>
      <w:r>
        <w:rPr>
          <w:rFonts w:ascii="Times New Roman" w:hAnsi="Times New Roman" w:cs="Times New Roman"/>
        </w:rPr>
        <w:t>Subrahmanyam</w:t>
      </w:r>
      <w:proofErr w:type="spellEnd"/>
      <w:r>
        <w:rPr>
          <w:rFonts w:ascii="Times New Roman" w:hAnsi="Times New Roman" w:cs="Times New Roman"/>
        </w:rPr>
        <w:t xml:space="preserve"> 1985; Habib et al., 2016; </w:t>
      </w:r>
      <w:proofErr w:type="spellStart"/>
      <w:r>
        <w:rPr>
          <w:rFonts w:ascii="Times New Roman" w:hAnsi="Times New Roman" w:cs="Times New Roman"/>
        </w:rPr>
        <w:t>Mariod</w:t>
      </w:r>
      <w:proofErr w:type="spellEnd"/>
      <w:r>
        <w:rPr>
          <w:rFonts w:ascii="Times New Roman" w:hAnsi="Times New Roman" w:cs="Times New Roman"/>
        </w:rPr>
        <w:t xml:space="preserve"> et al., 2017).</w:t>
      </w:r>
    </w:p>
    <w:p w:rsidR="003E6889" w:rsidRDefault="006A4ED9">
      <w:pPr>
        <w:snapToGrid w:val="0"/>
        <w:ind w:firstLine="720"/>
        <w:jc w:val="both"/>
        <w:rPr>
          <w:rFonts w:ascii="Times New Roman" w:hAnsi="Times New Roman" w:cs="Times New Roman"/>
        </w:rPr>
      </w:pPr>
      <w:r>
        <w:rPr>
          <w:rFonts w:ascii="Times New Roman" w:hAnsi="Times New Roman" w:cs="Times New Roman"/>
        </w:rPr>
        <w:t>However, short-term studies have shown that acid mist has affec</w:t>
      </w:r>
      <w:r>
        <w:rPr>
          <w:rFonts w:ascii="Times New Roman" w:hAnsi="Times New Roman" w:cs="Times New Roman"/>
        </w:rPr>
        <w:t>ted on the growth of plants. Karachi is situated on the coast and therefore sea breezes aid pollutant dispersion during summer. Despite this, maximum sulfur dioxide concentrations, exceed WHO guideline in some areas of Pakistan (UNEP 1992). Air pollution s</w:t>
      </w:r>
      <w:r>
        <w:rPr>
          <w:rFonts w:ascii="Times New Roman" w:hAnsi="Times New Roman" w:cs="Times New Roman"/>
        </w:rPr>
        <w:t xml:space="preserve">tudies are a matter of utmost concern. Great concern has been expressed, in developed countries, about the role of acid rain. The occurrence of incased precipitation acidity over wide areas of the city raises serious question, as it can </w:t>
      </w:r>
      <w:proofErr w:type="gramStart"/>
      <w:r>
        <w:rPr>
          <w:rFonts w:ascii="Times New Roman" w:hAnsi="Times New Roman" w:cs="Times New Roman"/>
        </w:rPr>
        <w:t>effects</w:t>
      </w:r>
      <w:proofErr w:type="gramEnd"/>
      <w:r>
        <w:rPr>
          <w:rFonts w:ascii="Times New Roman" w:hAnsi="Times New Roman" w:cs="Times New Roman"/>
        </w:rPr>
        <w:t xml:space="preserve"> on growth a</w:t>
      </w:r>
      <w:r>
        <w:rPr>
          <w:rFonts w:ascii="Times New Roman" w:hAnsi="Times New Roman" w:cs="Times New Roman"/>
        </w:rPr>
        <w:t xml:space="preserve">nd vigor of trees. Although the effects of acidified rain on trees has not intensively studies.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is growing at main busy roads of the Karachi, city and is under pressure of environmental pollution. The information on impact of </w:t>
      </w:r>
      <w:r>
        <w:rPr>
          <w:rFonts w:ascii="Times New Roman" w:hAnsi="Times New Roman" w:cs="Times New Roman"/>
        </w:rPr>
        <w:lastRenderedPageBreak/>
        <w:t xml:space="preserve">acid mist on </w:t>
      </w:r>
      <w:r>
        <w:rPr>
          <w:rFonts w:ascii="Times New Roman" w:hAnsi="Times New Roman" w:cs="Times New Roman"/>
          <w:i/>
        </w:rPr>
        <w:t xml:space="preserve">A. </w:t>
      </w:r>
      <w:proofErr w:type="spellStart"/>
      <w:r>
        <w:rPr>
          <w:rFonts w:ascii="Times New Roman" w:hAnsi="Times New Roman" w:cs="Times New Roman"/>
          <w:i/>
        </w:rPr>
        <w:t>leb</w:t>
      </w:r>
      <w:r>
        <w:rPr>
          <w:rFonts w:ascii="Times New Roman" w:hAnsi="Times New Roman" w:cs="Times New Roman"/>
          <w:i/>
        </w:rPr>
        <w:t>beck</w:t>
      </w:r>
      <w:proofErr w:type="spellEnd"/>
      <w:r>
        <w:rPr>
          <w:rFonts w:ascii="Times New Roman" w:hAnsi="Times New Roman" w:cs="Times New Roman"/>
        </w:rPr>
        <w:t xml:space="preserve"> is scarce. The aim of the present experiment was designed with purpose to determine the effect of simulate acid mist on the growth of multipurpose tree species,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w:t>
      </w:r>
    </w:p>
    <w:p w:rsidR="003E6889" w:rsidRDefault="006A4ED9">
      <w:pPr>
        <w:snapToGrid w:val="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Materials and Methods</w:t>
      </w:r>
    </w:p>
    <w:p w:rsidR="003E6889" w:rsidRDefault="006A4ED9">
      <w:pPr>
        <w:snapToGrid w:val="0"/>
        <w:ind w:firstLine="720"/>
        <w:jc w:val="both"/>
        <w:rPr>
          <w:rFonts w:ascii="Times New Roman" w:hAnsi="Times New Roman" w:cs="Times New Roman"/>
        </w:rPr>
      </w:pPr>
      <w:r>
        <w:rPr>
          <w:rFonts w:ascii="Times New Roman" w:hAnsi="Times New Roman" w:cs="Times New Roman"/>
        </w:rPr>
        <w:t xml:space="preserve">The effect of acid mist on seedlings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was investigated by a series of pot trials using a garden loam soil substrate with varying amounts of added </w:t>
      </w:r>
      <w:proofErr w:type="spellStart"/>
      <w:r>
        <w:rPr>
          <w:rFonts w:ascii="Times New Roman" w:hAnsi="Times New Roman" w:cs="Times New Roman"/>
        </w:rPr>
        <w:t>pH.</w:t>
      </w:r>
      <w:proofErr w:type="spellEnd"/>
      <w:r>
        <w:rPr>
          <w:rFonts w:ascii="Times New Roman" w:hAnsi="Times New Roman" w:cs="Times New Roman"/>
        </w:rPr>
        <w:t xml:space="preserve"> This experiment was designed to examine effects of aqueous acid mist at various pH levels on the subsequent growth and development of </w:t>
      </w:r>
      <w:proofErr w:type="gramStart"/>
      <w:r>
        <w:rPr>
          <w:rFonts w:ascii="Times New Roman" w:hAnsi="Times New Roman" w:cs="Times New Roman"/>
        </w:rPr>
        <w:t>three wee</w:t>
      </w:r>
      <w:r>
        <w:rPr>
          <w:rFonts w:ascii="Times New Roman" w:hAnsi="Times New Roman" w:cs="Times New Roman"/>
        </w:rPr>
        <w:t>k</w:t>
      </w:r>
      <w:proofErr w:type="gramEnd"/>
      <w:r>
        <w:rPr>
          <w:rFonts w:ascii="Times New Roman" w:hAnsi="Times New Roman" w:cs="Times New Roman"/>
        </w:rPr>
        <w:t xml:space="preserve"> old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seedlings. Experiment was conducted in the Experimental field located at the Department of Botany, University of Karachi.  The acid mist was adjusted to different pH levels 2.82, 3.45, 4.46 and 5.55 through additions of technical grade sul</w:t>
      </w:r>
      <w:r>
        <w:rPr>
          <w:rFonts w:ascii="Times New Roman" w:hAnsi="Times New Roman" w:cs="Times New Roman"/>
        </w:rPr>
        <w:t xml:space="preserve">furic acid. The pots were prepared by mixing soil and fertilizer. The pots selected were of uniform size. The healthy seeds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were randomly collected from the Karachi University Campus and the top end were slightly cut with a clean scissor to r</w:t>
      </w:r>
      <w:r>
        <w:rPr>
          <w:rFonts w:ascii="Times New Roman" w:hAnsi="Times New Roman" w:cs="Times New Roman"/>
        </w:rPr>
        <w:t xml:space="preserve">emove any possible seed coat dormancy. The surface of seeds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were treated with 1% dilute solution of Sodium-hypochlorite to prevent any fungal contamination and prepared for seedlings. Three weeks old seedlings were irrigated with different co</w:t>
      </w:r>
      <w:r>
        <w:rPr>
          <w:rFonts w:ascii="Times New Roman" w:hAnsi="Times New Roman" w:cs="Times New Roman"/>
        </w:rPr>
        <w:t>ncentrations of acid mist after every four days. Each irrigation episode represented 2 ml of rain fall. The irrigations solution was sprayed with a sprayer in order to moisten the whole plant equally. The seedlings were allowed to grow under natural condit</w:t>
      </w:r>
      <w:r>
        <w:rPr>
          <w:rFonts w:ascii="Times New Roman" w:hAnsi="Times New Roman" w:cs="Times New Roman"/>
        </w:rPr>
        <w:t>ions. After 20 days, the seedlings were harvested. Root, shoot and total plant length were recorded. The seedling dry weight was determined by drying the plant materials in an oven at 80 °C for 24 hours and dry biomass was measured with electrical balance.</w:t>
      </w:r>
      <w:r>
        <w:rPr>
          <w:rFonts w:ascii="Times New Roman" w:hAnsi="Times New Roman" w:cs="Times New Roman"/>
        </w:rPr>
        <w:t xml:space="preserve"> Each treatment had five replicates.  </w:t>
      </w:r>
    </w:p>
    <w:p w:rsidR="003E6889" w:rsidRDefault="006A4ED9">
      <w:pPr>
        <w:snapToGrid w:val="0"/>
        <w:rPr>
          <w:rFonts w:ascii="Times New Roman" w:hAnsi="Times New Roman" w:cs="Times New Roman"/>
          <w:b/>
        </w:rPr>
      </w:pPr>
      <w:r>
        <w:rPr>
          <w:rFonts w:ascii="Times New Roman" w:hAnsi="Times New Roman" w:cs="Times New Roman"/>
          <w:b/>
        </w:rPr>
        <w:t>Statistical analysis</w:t>
      </w:r>
    </w:p>
    <w:p w:rsidR="003E6889" w:rsidRDefault="006A4ED9">
      <w:pPr>
        <w:snapToGrid w:val="0"/>
        <w:ind w:firstLine="720"/>
        <w:jc w:val="both"/>
        <w:rPr>
          <w:rFonts w:ascii="Times New Roman" w:hAnsi="Times New Roman" w:cs="Times New Roman"/>
        </w:rPr>
      </w:pPr>
      <w:r>
        <w:rPr>
          <w:rFonts w:ascii="Times New Roman" w:hAnsi="Times New Roman" w:cs="Times New Roman"/>
        </w:rPr>
        <w:t>Statistical analysis was conducted by using COSTAT software version 3. The data variance was analyzed by using one-way analysis of variance (ANOVA). Comparison of the means (mean values ± standard</w:t>
      </w:r>
      <w:r>
        <w:rPr>
          <w:rFonts w:ascii="Times New Roman" w:hAnsi="Times New Roman" w:cs="Times New Roman"/>
        </w:rPr>
        <w:t xml:space="preserve"> error) was analyzed using a Duncan Multiple Range Test with a probability level of 5 % error. P &lt; 0.05 was used to define statistical significance.</w:t>
      </w:r>
    </w:p>
    <w:p w:rsidR="003E6889" w:rsidRDefault="006A4ED9">
      <w:pPr>
        <w:snapToGrid w:val="0"/>
        <w:jc w:val="both"/>
        <w:rPr>
          <w:rFonts w:ascii="Times New Roman" w:hAnsi="Times New Roman" w:cs="Times New Roman"/>
          <w:b/>
        </w:rPr>
      </w:pPr>
      <w:r>
        <w:rPr>
          <w:rFonts w:ascii="Times New Roman" w:hAnsi="Times New Roman" w:cs="Times New Roman"/>
          <w:b/>
        </w:rPr>
        <w:t>Results and Discussion</w:t>
      </w:r>
    </w:p>
    <w:p w:rsidR="003E6889" w:rsidRDefault="006A4ED9">
      <w:pPr>
        <w:snapToGrid w:val="0"/>
        <w:ind w:firstLine="720"/>
        <w:jc w:val="both"/>
        <w:rPr>
          <w:rFonts w:ascii="Times New Roman" w:hAnsi="Times New Roman" w:cs="Times New Roman"/>
        </w:rPr>
      </w:pPr>
      <w:r>
        <w:rPr>
          <w:rFonts w:ascii="Times New Roman" w:hAnsi="Times New Roman" w:cs="Times New Roman"/>
        </w:rPr>
        <w:t xml:space="preserve">Acid rain is an environmental problem. An important factor governing germination is </w:t>
      </w:r>
      <w:r>
        <w:rPr>
          <w:rFonts w:ascii="Times New Roman" w:hAnsi="Times New Roman" w:cs="Times New Roman"/>
        </w:rPr>
        <w:t>the pH (Hora and Baker, 1972). Acid mist toxicity is deleterious to plant growth. Normally, rainfall is slightly acid, but its pH value must be lower than 5.6 to be considered acid rain. It is well known that acidic precipitations are harmful for plants, i</w:t>
      </w:r>
      <w:r>
        <w:rPr>
          <w:rFonts w:ascii="Times New Roman" w:hAnsi="Times New Roman" w:cs="Times New Roman"/>
        </w:rPr>
        <w:t xml:space="preserve">n fact, they can damage the photosynthetic machinery, plant physiology, reduce the chlorophylls content and increase the production of reactive oxygen species, while at agroecosystem levels they are responsible for the crop yield losses, above and </w:t>
      </w:r>
      <w:r>
        <w:rPr>
          <w:rFonts w:ascii="Times New Roman" w:hAnsi="Times New Roman" w:cs="Times New Roman"/>
        </w:rPr>
        <w:lastRenderedPageBreak/>
        <w:t>below gr</w:t>
      </w:r>
      <w:r>
        <w:rPr>
          <w:rFonts w:ascii="Times New Roman" w:hAnsi="Times New Roman" w:cs="Times New Roman"/>
        </w:rPr>
        <w:t xml:space="preserve">ound plant parts (Shu et al., 2019; Shi et al., 2021; Shu et al., 2023). Inhibition to germination and retardation of plant growth are commonly reported effects due to acidity. It was observed that all measured growth variable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 xml:space="preserve">were responded </w:t>
      </w:r>
      <w:r>
        <w:rPr>
          <w:rFonts w:ascii="Times New Roman" w:hAnsi="Times New Roman" w:cs="Times New Roman"/>
        </w:rPr>
        <w:t xml:space="preserve">differently to acid treatment (Fig. 1-4; Table 1). </w:t>
      </w:r>
    </w:p>
    <w:p w:rsidR="00737F0B" w:rsidRDefault="00737F0B">
      <w:pPr>
        <w:pStyle w:val="PlainText"/>
        <w:snapToGrid w:val="0"/>
        <w:jc w:val="both"/>
        <w:rPr>
          <w:rFonts w:ascii="Times New Roman" w:hAnsi="Times New Roman"/>
        </w:rPr>
      </w:pPr>
    </w:p>
    <w:p w:rsidR="003E6889" w:rsidRDefault="006A4ED9">
      <w:pPr>
        <w:pStyle w:val="PlainText"/>
        <w:snapToGrid w:val="0"/>
        <w:jc w:val="both"/>
        <w:rPr>
          <w:rFonts w:ascii="Times New Roman" w:hAnsi="Times New Roman"/>
        </w:rPr>
      </w:pPr>
      <w:r>
        <w:rPr>
          <w:rFonts w:ascii="Times New Roman" w:hAnsi="Times New Roman"/>
          <w:noProof/>
          <w:lang w:eastAsia="zh-CN"/>
        </w:rPr>
        <w:drawing>
          <wp:anchor distT="0" distB="0" distL="114300" distR="114300" simplePos="0" relativeHeight="251659264" behindDoc="0" locked="0" layoutInCell="1" allowOverlap="1">
            <wp:simplePos x="0" y="0"/>
            <wp:positionH relativeFrom="margin">
              <wp:posOffset>8890</wp:posOffset>
            </wp:positionH>
            <wp:positionV relativeFrom="paragraph">
              <wp:posOffset>822960</wp:posOffset>
            </wp:positionV>
            <wp:extent cx="1924685" cy="1588770"/>
            <wp:effectExtent l="0" t="0" r="0" b="4445"/>
            <wp:wrapSquare wrapText="bothSides"/>
            <wp:docPr id="17"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rPr>
        <w:t xml:space="preserve">Table 1. Effects of </w:t>
      </w:r>
      <w:r>
        <w:rPr>
          <w:rFonts w:ascii="Times New Roman" w:hAnsi="Times New Roman"/>
          <w:iCs/>
        </w:rPr>
        <w:t>different concentrations of acid mist pH (</w:t>
      </w:r>
      <w:r>
        <w:rPr>
          <w:rFonts w:ascii="Times New Roman" w:hAnsi="Times New Roman"/>
        </w:rPr>
        <w:t xml:space="preserve">T1-2.82, T2-3.45, T3-4.46, T4-5.55) </w:t>
      </w:r>
      <w:r>
        <w:rPr>
          <w:rFonts w:ascii="Times New Roman" w:hAnsi="Times New Roman"/>
          <w:iCs/>
        </w:rPr>
        <w:t xml:space="preserve">on root, shoot, seedling height and seedling dry weight of </w:t>
      </w:r>
      <w:proofErr w:type="spellStart"/>
      <w:r>
        <w:rPr>
          <w:rFonts w:ascii="Times New Roman" w:hAnsi="Times New Roman"/>
          <w:i/>
          <w:iCs/>
        </w:rPr>
        <w:t>Albizia</w:t>
      </w:r>
      <w:proofErr w:type="spellEnd"/>
      <w:r>
        <w:rPr>
          <w:rFonts w:ascii="Times New Roman" w:hAnsi="Times New Roman"/>
          <w:i/>
          <w:iCs/>
        </w:rPr>
        <w:t xml:space="preserve"> </w:t>
      </w:r>
      <w:proofErr w:type="spellStart"/>
      <w:r>
        <w:rPr>
          <w:rFonts w:ascii="Times New Roman" w:hAnsi="Times New Roman"/>
          <w:i/>
          <w:iCs/>
        </w:rPr>
        <w:t>lebbeck</w:t>
      </w:r>
      <w:proofErr w:type="spellEnd"/>
      <w:r>
        <w:rPr>
          <w:rFonts w:ascii="Times New Roman" w:hAnsi="Times New Roman"/>
          <w:iCs/>
        </w:rPr>
        <w:t xml:space="preserve">.  </w:t>
      </w:r>
      <w:r>
        <w:rPr>
          <w:rFonts w:ascii="Times New Roman" w:hAnsi="Times New Roman"/>
        </w:rPr>
        <w:t> </w:t>
      </w:r>
    </w:p>
    <w:tbl>
      <w:tblPr>
        <w:tblW w:w="4907" w:type="pct"/>
        <w:tblBorders>
          <w:top w:val="single" w:sz="6" w:space="0" w:color="EBEBEB"/>
          <w:bottom w:val="single" w:sz="6" w:space="0" w:color="EBEBEB"/>
        </w:tblBorders>
        <w:tblLayout w:type="fixed"/>
        <w:tblCellMar>
          <w:left w:w="0" w:type="dxa"/>
          <w:right w:w="0" w:type="dxa"/>
        </w:tblCellMar>
        <w:tblLook w:val="04A0" w:firstRow="1" w:lastRow="0" w:firstColumn="1" w:lastColumn="0" w:noHBand="0" w:noVBand="1"/>
      </w:tblPr>
      <w:tblGrid>
        <w:gridCol w:w="848"/>
        <w:gridCol w:w="848"/>
        <w:gridCol w:w="848"/>
        <w:gridCol w:w="848"/>
        <w:gridCol w:w="848"/>
      </w:tblGrid>
      <w:tr w:rsidR="003E6889">
        <w:trPr>
          <w:trHeight w:val="19"/>
          <w:tblHeader/>
        </w:trPr>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proofErr w:type="spellStart"/>
            <w:r>
              <w:rPr>
                <w:rFonts w:ascii="Times New Roman" w:hAnsi="Times New Roman" w:cs="Times New Roman"/>
              </w:rPr>
              <w:t>Treatements</w:t>
            </w:r>
            <w:proofErr w:type="spellEnd"/>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Root length (c</w:t>
            </w:r>
            <w:r>
              <w:rPr>
                <w:rFonts w:ascii="Times New Roman" w:hAnsi="Times New Roman" w:cs="Times New Roman"/>
              </w:rPr>
              <w:t>m)</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Shoot length (cm)</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Plant height (cm)</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Seedling dry weight (g)</w:t>
            </w:r>
          </w:p>
        </w:tc>
      </w:tr>
      <w:tr w:rsidR="003E6889">
        <w:trPr>
          <w:trHeight w:val="19"/>
        </w:trPr>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T1</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16.00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12.20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28.10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2.856</w:t>
            </w:r>
          </w:p>
        </w:tc>
      </w:tr>
      <w:tr w:rsidR="003E6889">
        <w:trPr>
          <w:trHeight w:val="19"/>
        </w:trPr>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T2</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20.00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11.70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31.70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2.992</w:t>
            </w:r>
          </w:p>
        </w:tc>
      </w:tr>
      <w:tr w:rsidR="003E6889">
        <w:trPr>
          <w:trHeight w:val="19"/>
        </w:trPr>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T3</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15.40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11.70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27.10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2.878</w:t>
            </w:r>
          </w:p>
        </w:tc>
      </w:tr>
      <w:tr w:rsidR="003E6889">
        <w:trPr>
          <w:trHeight w:val="19"/>
        </w:trPr>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T4</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14.10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10.50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24.60</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2.308</w:t>
            </w:r>
          </w:p>
        </w:tc>
      </w:tr>
      <w:tr w:rsidR="003E6889">
        <w:trPr>
          <w:trHeight w:val="19"/>
        </w:trPr>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L.S.D. P&lt;0.05</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9.32</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2.28</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10.64</w:t>
            </w:r>
          </w:p>
        </w:tc>
        <w:tc>
          <w:tcPr>
            <w:tcW w:w="1000" w:type="pct"/>
            <w:tcBorders>
              <w:bottom w:val="nil"/>
              <w:right w:val="nil"/>
            </w:tcBorders>
            <w:tcMar>
              <w:top w:w="75" w:type="dxa"/>
              <w:left w:w="75" w:type="dxa"/>
              <w:bottom w:w="75" w:type="dxa"/>
              <w:right w:w="75" w:type="dxa"/>
            </w:tcMar>
            <w:vAlign w:val="center"/>
          </w:tcPr>
          <w:p w:rsidR="003E6889" w:rsidRDefault="006A4ED9">
            <w:pPr>
              <w:snapToGrid w:val="0"/>
              <w:jc w:val="center"/>
              <w:rPr>
                <w:rFonts w:ascii="Times New Roman" w:hAnsi="Times New Roman" w:cs="Times New Roman"/>
              </w:rPr>
            </w:pPr>
            <w:r>
              <w:rPr>
                <w:rFonts w:ascii="Times New Roman" w:hAnsi="Times New Roman" w:cs="Times New Roman"/>
              </w:rPr>
              <w:t>1.421</w:t>
            </w:r>
          </w:p>
        </w:tc>
      </w:tr>
    </w:tbl>
    <w:p w:rsidR="00737F0B" w:rsidRDefault="00737F0B">
      <w:pPr>
        <w:snapToGrid w:val="0"/>
        <w:ind w:firstLine="720"/>
        <w:jc w:val="both"/>
        <w:rPr>
          <w:rFonts w:ascii="Times New Roman" w:hAnsi="Times New Roman" w:cs="Times New Roman"/>
        </w:rPr>
      </w:pPr>
    </w:p>
    <w:p w:rsidR="003E6889" w:rsidRDefault="006A4ED9">
      <w:pPr>
        <w:snapToGrid w:val="0"/>
        <w:ind w:firstLine="720"/>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margin">
              <wp:posOffset>-19685</wp:posOffset>
            </wp:positionH>
            <wp:positionV relativeFrom="paragraph">
              <wp:posOffset>54610</wp:posOffset>
            </wp:positionV>
            <wp:extent cx="2851150" cy="2214245"/>
            <wp:effectExtent l="4445" t="4445" r="20955" b="10160"/>
            <wp:wrapSquare wrapText="bothSides"/>
            <wp:docPr id="2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hAnsi="Times New Roman" w:cs="Times New Roman"/>
        </w:rPr>
        <w:t>The pH value of a substance determines its</w:t>
      </w:r>
      <w:r>
        <w:rPr>
          <w:rFonts w:ascii="Times New Roman" w:hAnsi="Times New Roman" w:cs="Times New Roman"/>
        </w:rPr>
        <w:t xml:space="preserve"> acidity. The pH value is the concentration of hydrogen ions (H1+) in a substance and is measured on a scale of 0.0 to 14.0. The pH values less than 7.0 are acidic, and those more than 7.0 are basic and pure water (H</w:t>
      </w:r>
      <w:r>
        <w:rPr>
          <w:rFonts w:ascii="Times New Roman" w:hAnsi="Times New Roman" w:cs="Times New Roman"/>
          <w:vertAlign w:val="subscript"/>
        </w:rPr>
        <w:t>2</w:t>
      </w:r>
      <w:r>
        <w:rPr>
          <w:rFonts w:ascii="Times New Roman" w:hAnsi="Times New Roman" w:cs="Times New Roman"/>
        </w:rPr>
        <w:t>O) has a pH of 7.0, making it neutral (</w:t>
      </w:r>
      <w:r>
        <w:rPr>
          <w:rFonts w:ascii="Times New Roman" w:hAnsi="Times New Roman" w:cs="Times New Roman"/>
        </w:rPr>
        <w:t>CBEF, 2013). Acid rain availability produces harmful impact on herbs, shrub and trees. In present study, the variance between pH levels 5.55 to 2.82 indicates that seedling growth means are not significantly different for shoot, root, and total plant heigh</w:t>
      </w:r>
      <w:r>
        <w:rPr>
          <w:rFonts w:ascii="Times New Roman" w:hAnsi="Times New Roman" w:cs="Times New Roman"/>
        </w:rPr>
        <w:t xml:space="preserve">t and total plant dry weight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 xml:space="preserve">(Table 1). </w:t>
      </w:r>
    </w:p>
    <w:p w:rsidR="008832DF" w:rsidRDefault="008832DF">
      <w:pPr>
        <w:snapToGrid w:val="0"/>
        <w:rPr>
          <w:rFonts w:ascii="Times New Roman" w:hAnsi="Times New Roman" w:cs="Times New Roman"/>
        </w:rPr>
      </w:pPr>
    </w:p>
    <w:p w:rsidR="003E6889" w:rsidRDefault="006A4ED9">
      <w:pPr>
        <w:snapToGrid w:val="0"/>
        <w:rPr>
          <w:rFonts w:ascii="Times New Roman" w:hAnsi="Times New Roman" w:cs="Times New Roman"/>
          <w:iCs/>
        </w:rPr>
      </w:pPr>
      <w:r>
        <w:rPr>
          <w:rFonts w:ascii="Times New Roman" w:hAnsi="Times New Roman" w:cs="Times New Roman"/>
        </w:rPr>
        <w:t xml:space="preserve">Fig. 1.  Effects of </w:t>
      </w:r>
      <w:r>
        <w:rPr>
          <w:rFonts w:ascii="Times New Roman" w:hAnsi="Times New Roman" w:cs="Times New Roman"/>
          <w:iCs/>
        </w:rPr>
        <w:t>different concentrations of acid mist pH (</w:t>
      </w:r>
      <w:r>
        <w:rPr>
          <w:rFonts w:ascii="Times New Roman" w:hAnsi="Times New Roman" w:cs="Times New Roman"/>
        </w:rPr>
        <w:t xml:space="preserve">T1-2.82, T2-3.45, T3-4.46, T4-5.55) </w:t>
      </w:r>
      <w:r>
        <w:rPr>
          <w:rFonts w:ascii="Times New Roman" w:hAnsi="Times New Roman" w:cs="Times New Roman"/>
          <w:iCs/>
        </w:rPr>
        <w:t xml:space="preserve">on shoot length of </w:t>
      </w:r>
      <w:r>
        <w:rPr>
          <w:rFonts w:ascii="Times New Roman" w:hAnsi="Times New Roman" w:cs="Times New Roman"/>
          <w:i/>
          <w:iCs/>
        </w:rPr>
        <w:t xml:space="preserve">A. </w:t>
      </w:r>
      <w:proofErr w:type="spellStart"/>
      <w:r>
        <w:rPr>
          <w:rFonts w:ascii="Times New Roman" w:hAnsi="Times New Roman" w:cs="Times New Roman"/>
          <w:i/>
          <w:iCs/>
        </w:rPr>
        <w:t>lebbeck</w:t>
      </w:r>
      <w:proofErr w:type="spellEnd"/>
      <w:r>
        <w:rPr>
          <w:rFonts w:ascii="Times New Roman" w:hAnsi="Times New Roman" w:cs="Times New Roman"/>
          <w:iCs/>
        </w:rPr>
        <w:t xml:space="preserve">.  </w:t>
      </w:r>
    </w:p>
    <w:p w:rsidR="008832DF" w:rsidRDefault="008832DF">
      <w:pPr>
        <w:pStyle w:val="PlainText"/>
        <w:snapToGrid w:val="0"/>
        <w:jc w:val="both"/>
        <w:rPr>
          <w:rFonts w:ascii="Times New Roman" w:hAnsi="Times New Roman"/>
        </w:rPr>
      </w:pPr>
    </w:p>
    <w:p w:rsidR="003E6889" w:rsidRDefault="006A4ED9">
      <w:pPr>
        <w:pStyle w:val="PlainText"/>
        <w:snapToGrid w:val="0"/>
        <w:jc w:val="both"/>
        <w:rPr>
          <w:rFonts w:ascii="Times New Roman" w:hAnsi="Times New Roman"/>
        </w:rPr>
      </w:pPr>
      <w:r>
        <w:rPr>
          <w:rFonts w:ascii="Times New Roman" w:hAnsi="Times New Roman"/>
        </w:rPr>
        <w:t xml:space="preserve">It was examined that the foliar spray of acid in a small amount 2.82-5.55 affected the shoot growth of </w:t>
      </w:r>
      <w:r>
        <w:rPr>
          <w:rFonts w:ascii="Times New Roman" w:hAnsi="Times New Roman"/>
          <w:i/>
        </w:rPr>
        <w:t xml:space="preserve">A. </w:t>
      </w:r>
      <w:proofErr w:type="spellStart"/>
      <w:r>
        <w:rPr>
          <w:rFonts w:ascii="Times New Roman" w:hAnsi="Times New Roman"/>
          <w:i/>
        </w:rPr>
        <w:t>lebbeck</w:t>
      </w:r>
      <w:proofErr w:type="spellEnd"/>
      <w:r>
        <w:rPr>
          <w:rFonts w:ascii="Times New Roman" w:hAnsi="Times New Roman"/>
          <w:i/>
        </w:rPr>
        <w:t xml:space="preserve"> </w:t>
      </w:r>
      <w:r>
        <w:rPr>
          <w:rFonts w:ascii="Times New Roman" w:hAnsi="Times New Roman"/>
        </w:rPr>
        <w:t xml:space="preserve">(Fig. 1). The shoot growth of </w:t>
      </w:r>
      <w:r>
        <w:rPr>
          <w:rFonts w:ascii="Times New Roman" w:hAnsi="Times New Roman"/>
          <w:i/>
        </w:rPr>
        <w:t xml:space="preserve">A. </w:t>
      </w:r>
      <w:proofErr w:type="spellStart"/>
      <w:r>
        <w:rPr>
          <w:rFonts w:ascii="Times New Roman" w:hAnsi="Times New Roman"/>
          <w:i/>
        </w:rPr>
        <w:t>lebbeck</w:t>
      </w:r>
      <w:proofErr w:type="spellEnd"/>
      <w:r>
        <w:rPr>
          <w:rFonts w:ascii="Times New Roman" w:hAnsi="Times New Roman"/>
        </w:rPr>
        <w:t xml:space="preserve"> at pH 4.46 was found </w:t>
      </w:r>
      <w:proofErr w:type="spellStart"/>
      <w:r>
        <w:rPr>
          <w:rFonts w:ascii="Times New Roman" w:hAnsi="Times New Roman"/>
        </w:rPr>
        <w:t>promotory</w:t>
      </w:r>
      <w:proofErr w:type="spellEnd"/>
      <w:r>
        <w:rPr>
          <w:rFonts w:ascii="Times New Roman" w:hAnsi="Times New Roman"/>
        </w:rPr>
        <w:t xml:space="preserve">. A sharp decline in shoot growth of </w:t>
      </w:r>
      <w:r>
        <w:rPr>
          <w:rFonts w:ascii="Times New Roman" w:hAnsi="Times New Roman"/>
          <w:i/>
        </w:rPr>
        <w:t xml:space="preserve">A. </w:t>
      </w:r>
      <w:proofErr w:type="spellStart"/>
      <w:r>
        <w:rPr>
          <w:rFonts w:ascii="Times New Roman" w:hAnsi="Times New Roman"/>
          <w:i/>
        </w:rPr>
        <w:t>lebbeck</w:t>
      </w:r>
      <w:proofErr w:type="spellEnd"/>
      <w:r>
        <w:rPr>
          <w:rFonts w:ascii="Times New Roman" w:hAnsi="Times New Roman"/>
          <w:i/>
        </w:rPr>
        <w:t xml:space="preserve"> </w:t>
      </w:r>
      <w:r>
        <w:rPr>
          <w:rFonts w:ascii="Times New Roman" w:hAnsi="Times New Roman"/>
        </w:rPr>
        <w:t xml:space="preserve">was noticed in pH 5.55 </w:t>
      </w:r>
      <w:r>
        <w:rPr>
          <w:rFonts w:ascii="Times New Roman" w:hAnsi="Times New Roman"/>
        </w:rPr>
        <w:t>and 3.45 followed by pH 2.82 and 4.46 treatment, respectively. The inhibition of plant growth due to acid rain not only affects the aerial parts of plant that are directly exposed to acid rain but also degrade the fertility of soil and increases the vulner</w:t>
      </w:r>
      <w:r>
        <w:rPr>
          <w:rFonts w:ascii="Times New Roman" w:hAnsi="Times New Roman"/>
        </w:rPr>
        <w:t>ability of plants to toxic metals (Du et al. 2017). The maximum reduction in shoot growth of</w:t>
      </w:r>
      <w:r>
        <w:rPr>
          <w:rFonts w:ascii="Times New Roman" w:hAnsi="Times New Roman"/>
          <w:i/>
        </w:rPr>
        <w:t xml:space="preserve"> A. </w:t>
      </w:r>
      <w:proofErr w:type="spellStart"/>
      <w:r>
        <w:rPr>
          <w:rFonts w:ascii="Times New Roman" w:hAnsi="Times New Roman"/>
          <w:i/>
        </w:rPr>
        <w:t>lebbeck</w:t>
      </w:r>
      <w:proofErr w:type="spellEnd"/>
      <w:r>
        <w:rPr>
          <w:rFonts w:ascii="Times New Roman" w:hAnsi="Times New Roman"/>
        </w:rPr>
        <w:t xml:space="preserve"> at 5.5 pH was recorded. The results of the present study support the findings of Singh and Agrawal (2004) reported that the shoot lengths of both types </w:t>
      </w:r>
      <w:r>
        <w:rPr>
          <w:rFonts w:ascii="Times New Roman" w:hAnsi="Times New Roman"/>
        </w:rPr>
        <w:t xml:space="preserve">of wheat cultivar declined significantly at or below pH 4.0.  </w:t>
      </w:r>
    </w:p>
    <w:p w:rsidR="003E6889" w:rsidRDefault="006A4ED9">
      <w:pPr>
        <w:snapToGrid w:val="0"/>
        <w:rPr>
          <w:rFonts w:ascii="Times New Roman" w:hAnsi="Times New Roman" w:cs="Times New Roman"/>
        </w:rPr>
      </w:pPr>
      <w:bookmarkStart w:id="0" w:name="bbb0050"/>
      <w:bookmarkStart w:id="1" w:name="bbb0075"/>
      <w:bookmarkStart w:id="2" w:name="bbb0140"/>
      <w:r>
        <w:rPr>
          <w:rFonts w:ascii="Times New Roman" w:hAnsi="Times New Roman" w:cs="Times New Roman"/>
        </w:rPr>
        <w:t> </w:t>
      </w:r>
      <w:bookmarkEnd w:id="0"/>
      <w:bookmarkEnd w:id="1"/>
      <w:bookmarkEnd w:id="2"/>
    </w:p>
    <w:p w:rsidR="003E6889" w:rsidRDefault="006A4ED9" w:rsidP="00737F0B">
      <w:pPr>
        <w:snapToGrid w:val="0"/>
        <w:rPr>
          <w:rFonts w:ascii="Times New Roman" w:hAnsi="Times New Roman"/>
          <w:iCs/>
        </w:rPr>
      </w:pPr>
      <w:r>
        <w:rPr>
          <w:rFonts w:ascii="Times New Roman" w:hAnsi="Times New Roman" w:cs="Times New Roman"/>
        </w:rPr>
        <w:t xml:space="preserve">Fig. 2.  Effects of </w:t>
      </w:r>
      <w:r>
        <w:rPr>
          <w:rFonts w:ascii="Times New Roman" w:hAnsi="Times New Roman" w:cs="Times New Roman"/>
          <w:iCs/>
        </w:rPr>
        <w:t>different concentrations of acid mist pH (</w:t>
      </w:r>
      <w:r>
        <w:rPr>
          <w:rFonts w:ascii="Times New Roman" w:hAnsi="Times New Roman" w:cs="Times New Roman"/>
        </w:rPr>
        <w:t>T1-2.82, T2-</w:t>
      </w:r>
      <w:r>
        <w:rPr>
          <w:rFonts w:ascii="Times New Roman" w:hAnsi="Times New Roman" w:cs="Times New Roman"/>
        </w:rPr>
        <w:t xml:space="preserve">3.45, T3-4.46, T4-5.55) </w:t>
      </w:r>
      <w:r>
        <w:rPr>
          <w:rFonts w:ascii="Times New Roman" w:hAnsi="Times New Roman" w:cs="Times New Roman"/>
          <w:iCs/>
        </w:rPr>
        <w:t xml:space="preserve">on root length of </w:t>
      </w:r>
      <w:r>
        <w:rPr>
          <w:rFonts w:ascii="Times New Roman" w:hAnsi="Times New Roman" w:cs="Times New Roman"/>
          <w:i/>
          <w:iCs/>
        </w:rPr>
        <w:t xml:space="preserve">A. </w:t>
      </w:r>
      <w:proofErr w:type="spellStart"/>
      <w:r>
        <w:rPr>
          <w:rFonts w:ascii="Times New Roman" w:hAnsi="Times New Roman" w:cs="Times New Roman"/>
          <w:i/>
          <w:iCs/>
        </w:rPr>
        <w:t>lebbeck</w:t>
      </w:r>
      <w:proofErr w:type="spellEnd"/>
      <w:r>
        <w:rPr>
          <w:rFonts w:ascii="Times New Roman" w:hAnsi="Times New Roman" w:cs="Times New Roman"/>
          <w:iCs/>
        </w:rPr>
        <w:t xml:space="preserve">.  </w:t>
      </w:r>
    </w:p>
    <w:p w:rsidR="00737F0B" w:rsidRDefault="00737F0B">
      <w:pPr>
        <w:snapToGrid w:val="0"/>
        <w:jc w:val="both"/>
        <w:rPr>
          <w:rFonts w:ascii="Times New Roman" w:hAnsi="Times New Roman" w:cs="Times New Roman"/>
        </w:rPr>
      </w:pPr>
    </w:p>
    <w:p w:rsidR="003E6889" w:rsidRDefault="006A4ED9">
      <w:pPr>
        <w:snapToGrid w:val="0"/>
        <w:jc w:val="both"/>
        <w:rPr>
          <w:rFonts w:ascii="Times New Roman" w:hAnsi="Times New Roman" w:cs="Times New Roman"/>
        </w:rPr>
      </w:pPr>
      <w:r>
        <w:rPr>
          <w:rFonts w:ascii="Times New Roman" w:hAnsi="Times New Roman" w:cs="Times New Roman"/>
        </w:rPr>
        <w:t>T</w:t>
      </w:r>
      <w:r>
        <w:rPr>
          <w:rFonts w:ascii="Times New Roman" w:hAnsi="Times New Roman" w:cs="Times New Roman"/>
        </w:rPr>
        <w:t>he deleterious effects of simulated acid rain on chlorophyl</w:t>
      </w:r>
      <w:r>
        <w:rPr>
          <w:rFonts w:ascii="Times New Roman" w:hAnsi="Times New Roman" w:cs="Times New Roman"/>
        </w:rPr>
        <w:t xml:space="preserve">l contents, chlorophyll fluorescence, chlorosis, nutrient loss, enzyme activity changes in foliage of plant (Ren et al., 2018; Ma et al., 2021). Root systems provide mechanical support and helps in nutrient uptakes.  The research work </w:t>
      </w:r>
      <w:proofErr w:type="gramStart"/>
      <w:r>
        <w:rPr>
          <w:rFonts w:ascii="Times New Roman" w:hAnsi="Times New Roman" w:cs="Times New Roman"/>
        </w:rPr>
        <w:t xml:space="preserve">of  </w:t>
      </w:r>
      <w:proofErr w:type="spellStart"/>
      <w:r>
        <w:rPr>
          <w:rFonts w:ascii="Times New Roman" w:hAnsi="Times New Roman" w:cs="Times New Roman"/>
        </w:rPr>
        <w:t>Ju</w:t>
      </w:r>
      <w:proofErr w:type="spellEnd"/>
      <w:proofErr w:type="gramEnd"/>
      <w:r>
        <w:rPr>
          <w:rFonts w:ascii="Times New Roman" w:hAnsi="Times New Roman" w:cs="Times New Roman"/>
        </w:rPr>
        <w:t xml:space="preserve"> et al., (2017)</w:t>
      </w:r>
      <w:r>
        <w:rPr>
          <w:rFonts w:ascii="Times New Roman" w:hAnsi="Times New Roman" w:cs="Times New Roman"/>
        </w:rPr>
        <w:t xml:space="preserve"> and Huang et al., (2019) shows that acid rain increases the accumulation of reactive oxygen species and inhibits roots growth. The results indicated that acid mist also differently inhibited root growth of</w:t>
      </w:r>
      <w:r>
        <w:rPr>
          <w:rFonts w:ascii="Times New Roman" w:hAnsi="Times New Roman" w:cs="Times New Roman"/>
          <w:i/>
        </w:rPr>
        <w:t xml:space="preserve"> A. </w:t>
      </w:r>
      <w:proofErr w:type="spellStart"/>
      <w:r>
        <w:rPr>
          <w:rFonts w:ascii="Times New Roman" w:hAnsi="Times New Roman" w:cs="Times New Roman"/>
          <w:i/>
        </w:rPr>
        <w:t>lebbeck</w:t>
      </w:r>
      <w:proofErr w:type="spellEnd"/>
      <w:r>
        <w:rPr>
          <w:rFonts w:ascii="Times New Roman" w:hAnsi="Times New Roman" w:cs="Times New Roman"/>
        </w:rPr>
        <w:t xml:space="preserve"> in all the treatments, especially in T</w:t>
      </w:r>
      <w:r>
        <w:rPr>
          <w:rFonts w:ascii="Times New Roman" w:hAnsi="Times New Roman" w:cs="Times New Roman"/>
        </w:rPr>
        <w:t xml:space="preserve">4 and T1 followed by T3 and T2 (Fig. 2). The decrease in root growth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at 5.5 pH was recorded. It has been examined that the foliar spray of acid mist in a small amount pH 2.82-5.55 affected the root growth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as compared to other tr</w:t>
      </w:r>
      <w:r>
        <w:rPr>
          <w:rFonts w:ascii="Times New Roman" w:hAnsi="Times New Roman" w:cs="Times New Roman"/>
        </w:rPr>
        <w:t xml:space="preserve">eatment. Decline was notice in the root length at 2.85 pH as compared to other treatment. This research revealed that all highly acidic (pH = 2.5) significantly </w:t>
      </w:r>
      <w:r>
        <w:rPr>
          <w:rFonts w:ascii="Times New Roman" w:hAnsi="Times New Roman" w:cs="Times New Roman"/>
        </w:rPr>
        <w:lastRenderedPageBreak/>
        <w:t xml:space="preserve">inhibited the total root length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The present </w:t>
      </w:r>
      <w:r>
        <w:rPr>
          <w:rFonts w:ascii="Times New Roman" w:hAnsi="Times New Roman" w:cs="Times New Roman"/>
        </w:rPr>
        <w:t xml:space="preserve">experimental results are </w:t>
      </w:r>
      <w:proofErr w:type="gramStart"/>
      <w:r>
        <w:rPr>
          <w:rFonts w:ascii="Times New Roman" w:hAnsi="Times New Roman" w:cs="Times New Roman"/>
        </w:rPr>
        <w:t>confirm</w:t>
      </w:r>
      <w:proofErr w:type="gramEnd"/>
      <w:r>
        <w:rPr>
          <w:rFonts w:ascii="Times New Roman" w:hAnsi="Times New Roman" w:cs="Times New Roman"/>
        </w:rPr>
        <w:t xml:space="preserve"> and</w:t>
      </w:r>
      <w:r>
        <w:rPr>
          <w:rFonts w:ascii="Times New Roman" w:hAnsi="Times New Roman" w:cs="Times New Roman"/>
        </w:rPr>
        <w:t xml:space="preserve"> in agreement with </w:t>
      </w:r>
      <w:r>
        <w:rPr>
          <w:rFonts w:ascii="Times New Roman" w:hAnsi="Times New Roman" w:cs="Times New Roman"/>
        </w:rPr>
        <w:t xml:space="preserve">the previous studies published on soybean and rice root </w:t>
      </w:r>
      <w:r>
        <w:rPr>
          <w:rFonts w:ascii="Times New Roman" w:hAnsi="Times New Roman" w:cs="Times New Roman"/>
        </w:rPr>
        <w:t xml:space="preserve">systems also confirmed the inhibitory effects of highly </w:t>
      </w:r>
      <w:r>
        <w:rPr>
          <w:rFonts w:ascii="Times New Roman" w:hAnsi="Times New Roman" w:cs="Times New Roman"/>
        </w:rPr>
        <w:t>acidic acid rain on root (Sun et al. 2013).</w:t>
      </w:r>
    </w:p>
    <w:p w:rsidR="008832DF" w:rsidRDefault="008832DF">
      <w:pPr>
        <w:snapToGrid w:val="0"/>
        <w:jc w:val="both"/>
        <w:rPr>
          <w:rFonts w:ascii="Times New Roman" w:hAnsi="Times New Roman" w:cs="Times New Roman"/>
        </w:rPr>
      </w:pPr>
    </w:p>
    <w:p w:rsidR="008832DF" w:rsidRDefault="0060366B">
      <w:pPr>
        <w:snapToGrid w:val="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1A0D8488" wp14:editId="13A2262F">
            <wp:simplePos x="0" y="0"/>
            <wp:positionH relativeFrom="margin">
              <wp:posOffset>3228340</wp:posOffset>
            </wp:positionH>
            <wp:positionV relativeFrom="paragraph">
              <wp:posOffset>1828165</wp:posOffset>
            </wp:positionV>
            <wp:extent cx="2599690" cy="2189480"/>
            <wp:effectExtent l="4445" t="4445" r="5715" b="15875"/>
            <wp:wrapSquare wrapText="bothSides"/>
            <wp:docPr id="19"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3E6889" w:rsidRDefault="006A4ED9">
      <w:pPr>
        <w:snapToGrid w:val="0"/>
        <w:rPr>
          <w:rFonts w:ascii="Times New Roman" w:hAnsi="Times New Roman" w:cs="Times New Roman"/>
          <w:iCs/>
        </w:rPr>
      </w:pPr>
      <w:r>
        <w:rPr>
          <w:rFonts w:ascii="Times New Roman" w:hAnsi="Times New Roman" w:cs="Times New Roman"/>
          <w:noProof/>
        </w:rPr>
        <w:drawing>
          <wp:anchor distT="0" distB="0" distL="114300" distR="114300" simplePos="0" relativeHeight="251662336" behindDoc="0" locked="0" layoutInCell="1" allowOverlap="1" wp14:anchorId="42270457" wp14:editId="6DDE5651">
            <wp:simplePos x="0" y="0"/>
            <wp:positionH relativeFrom="margin">
              <wp:posOffset>75565</wp:posOffset>
            </wp:positionH>
            <wp:positionV relativeFrom="paragraph">
              <wp:posOffset>26035</wp:posOffset>
            </wp:positionV>
            <wp:extent cx="2540000" cy="1965960"/>
            <wp:effectExtent l="4445" t="4445" r="8255" b="10795"/>
            <wp:wrapSquare wrapText="bothSides"/>
            <wp:docPr id="22"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cs="Times New Roman"/>
        </w:rPr>
        <w:t xml:space="preserve">Fig. 3.  Effects of </w:t>
      </w:r>
      <w:r>
        <w:rPr>
          <w:rFonts w:ascii="Times New Roman" w:hAnsi="Times New Roman" w:cs="Times New Roman"/>
          <w:iCs/>
        </w:rPr>
        <w:t>different concentrations of acid mist pH (</w:t>
      </w:r>
      <w:r>
        <w:rPr>
          <w:rFonts w:ascii="Times New Roman" w:hAnsi="Times New Roman" w:cs="Times New Roman"/>
        </w:rPr>
        <w:t xml:space="preserve">T1-2.82, T2-3.45, </w:t>
      </w:r>
      <w:r>
        <w:rPr>
          <w:rFonts w:ascii="Times New Roman" w:hAnsi="Times New Roman" w:cs="Times New Roman"/>
        </w:rPr>
        <w:t xml:space="preserve">T3-4.46, T4-5.55) </w:t>
      </w:r>
      <w:r>
        <w:rPr>
          <w:rFonts w:ascii="Times New Roman" w:hAnsi="Times New Roman" w:cs="Times New Roman"/>
          <w:iCs/>
        </w:rPr>
        <w:t xml:space="preserve">on total seedling length of </w:t>
      </w:r>
      <w:r>
        <w:rPr>
          <w:rFonts w:ascii="Times New Roman" w:hAnsi="Times New Roman" w:cs="Times New Roman"/>
          <w:i/>
          <w:iCs/>
        </w:rPr>
        <w:t xml:space="preserve">A. </w:t>
      </w:r>
      <w:proofErr w:type="spellStart"/>
      <w:r>
        <w:rPr>
          <w:rFonts w:ascii="Times New Roman" w:hAnsi="Times New Roman" w:cs="Times New Roman"/>
          <w:i/>
          <w:iCs/>
        </w:rPr>
        <w:t>lebbeck</w:t>
      </w:r>
      <w:proofErr w:type="spellEnd"/>
      <w:r>
        <w:rPr>
          <w:rFonts w:ascii="Times New Roman" w:hAnsi="Times New Roman" w:cs="Times New Roman"/>
          <w:iCs/>
        </w:rPr>
        <w:t xml:space="preserve">.  </w:t>
      </w:r>
    </w:p>
    <w:p w:rsidR="003E6889" w:rsidRDefault="003E6889">
      <w:pPr>
        <w:snapToGrid w:val="0"/>
        <w:rPr>
          <w:rFonts w:ascii="Times New Roman" w:hAnsi="Times New Roman" w:cs="Times New Roman"/>
          <w:iCs/>
        </w:rPr>
      </w:pPr>
    </w:p>
    <w:p w:rsidR="008832DF" w:rsidRDefault="008832DF">
      <w:pPr>
        <w:snapToGrid w:val="0"/>
        <w:rPr>
          <w:rFonts w:ascii="Times New Roman" w:hAnsi="Times New Roman" w:cs="Times New Roman"/>
          <w:iCs/>
        </w:rPr>
      </w:pPr>
    </w:p>
    <w:p w:rsidR="003E6889" w:rsidRDefault="006A4ED9">
      <w:pPr>
        <w:snapToGrid w:val="0"/>
        <w:jc w:val="both"/>
        <w:rPr>
          <w:rFonts w:ascii="Times New Roman" w:hAnsi="Times New Roman" w:cs="Times New Roman"/>
        </w:rPr>
      </w:pPr>
      <w:r>
        <w:rPr>
          <w:rFonts w:ascii="Times New Roman" w:hAnsi="Times New Roman" w:cs="Times New Roman"/>
        </w:rPr>
        <w:t>The artificial precipitation did not significantly affect the growth of</w:t>
      </w:r>
      <w:r>
        <w:rPr>
          <w:rFonts w:ascii="Times New Roman" w:hAnsi="Times New Roman" w:cs="Times New Roman"/>
          <w:i/>
        </w:rPr>
        <w:t xml:space="preserve"> A.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 xml:space="preserve">seedling while the pH of the misting solution reached values less than 2.82 (Fig. 3). Similarly, </w:t>
      </w:r>
      <w:proofErr w:type="spellStart"/>
      <w:r>
        <w:rPr>
          <w:rFonts w:ascii="Times New Roman" w:hAnsi="Times New Roman" w:cs="Times New Roman"/>
        </w:rPr>
        <w:t>Pignattelli</w:t>
      </w:r>
      <w:proofErr w:type="spellEnd"/>
      <w:r>
        <w:rPr>
          <w:rFonts w:ascii="Times New Roman" w:hAnsi="Times New Roman" w:cs="Times New Roman"/>
        </w:rPr>
        <w:t xml:space="preserve"> </w:t>
      </w:r>
      <w:r>
        <w:rPr>
          <w:rFonts w:ascii="Times New Roman" w:hAnsi="Times New Roman" w:cs="Times New Roman"/>
          <w:i/>
        </w:rPr>
        <w:t>et</w:t>
      </w:r>
      <w:r>
        <w:rPr>
          <w:rFonts w:ascii="Times New Roman" w:hAnsi="Times New Roman" w:cs="Times New Roman"/>
          <w:i/>
        </w:rPr>
        <w:t xml:space="preserve"> al.,</w:t>
      </w:r>
      <w:r>
        <w:rPr>
          <w:rFonts w:ascii="Times New Roman" w:hAnsi="Times New Roman" w:cs="Times New Roman"/>
        </w:rPr>
        <w:t xml:space="preserve"> (2021) found reduction in physiology and growth of </w:t>
      </w:r>
      <w:proofErr w:type="spellStart"/>
      <w:r>
        <w:rPr>
          <w:rFonts w:ascii="Times New Roman" w:hAnsi="Times New Roman" w:cs="Times New Roman"/>
          <w:i/>
        </w:rPr>
        <w:t>Lepidium</w:t>
      </w:r>
      <w:proofErr w:type="spellEnd"/>
      <w:r>
        <w:rPr>
          <w:rFonts w:ascii="Times New Roman" w:hAnsi="Times New Roman" w:cs="Times New Roman"/>
          <w:i/>
        </w:rPr>
        <w:t xml:space="preserve"> </w:t>
      </w:r>
      <w:proofErr w:type="spellStart"/>
      <w:r>
        <w:rPr>
          <w:rFonts w:ascii="Times New Roman" w:hAnsi="Times New Roman" w:cs="Times New Roman"/>
          <w:i/>
        </w:rPr>
        <w:t>sativum</w:t>
      </w:r>
      <w:proofErr w:type="spellEnd"/>
      <w:r>
        <w:rPr>
          <w:rFonts w:ascii="Times New Roman" w:hAnsi="Times New Roman" w:cs="Times New Roman"/>
          <w:i/>
        </w:rPr>
        <w:t xml:space="preserve"> </w:t>
      </w:r>
      <w:r>
        <w:rPr>
          <w:rFonts w:ascii="Times New Roman" w:hAnsi="Times New Roman" w:cs="Times New Roman"/>
        </w:rPr>
        <w:t xml:space="preserve">due to acid rain stress. It was noticed that T1 treatment produced </w:t>
      </w:r>
      <w:proofErr w:type="spellStart"/>
      <w:r>
        <w:rPr>
          <w:rFonts w:ascii="Times New Roman" w:hAnsi="Times New Roman" w:cs="Times New Roman"/>
        </w:rPr>
        <w:t>promotery</w:t>
      </w:r>
      <w:proofErr w:type="spellEnd"/>
      <w:r>
        <w:rPr>
          <w:rFonts w:ascii="Times New Roman" w:hAnsi="Times New Roman" w:cs="Times New Roman"/>
        </w:rPr>
        <w:t xml:space="preserve"> effects on total plant height as compared to other treatments. It has been examined that the foliar spray</w:t>
      </w:r>
      <w:r>
        <w:rPr>
          <w:rFonts w:ascii="Times New Roman" w:hAnsi="Times New Roman" w:cs="Times New Roman"/>
        </w:rPr>
        <w:t xml:space="preserve"> of acid mist in a small amount pH 5.55 affected the total seedling length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as compared to other treatment. Decline was notice in the seedling length at 3.45 pH as compared to other treatment. In a short term study the simulated acid rain (pH </w:t>
      </w:r>
      <w:r>
        <w:rPr>
          <w:rFonts w:ascii="Times New Roman" w:hAnsi="Times New Roman" w:cs="Times New Roman"/>
        </w:rPr>
        <w:t>range 5.6 to 2.3) affected seedling tissue chemistry, seedling productivity growth and nutrient relations of Eastern White Pine seedlings (</w:t>
      </w:r>
      <w:proofErr w:type="spellStart"/>
      <w:r>
        <w:rPr>
          <w:rFonts w:ascii="Times New Roman" w:hAnsi="Times New Roman" w:cs="Times New Roman"/>
          <w:i/>
        </w:rPr>
        <w:t>Pinus</w:t>
      </w:r>
      <w:proofErr w:type="spellEnd"/>
      <w:r>
        <w:rPr>
          <w:rFonts w:ascii="Times New Roman" w:hAnsi="Times New Roman" w:cs="Times New Roman"/>
          <w:i/>
        </w:rPr>
        <w:t xml:space="preserve"> </w:t>
      </w:r>
      <w:proofErr w:type="spellStart"/>
      <w:r>
        <w:rPr>
          <w:rFonts w:ascii="Times New Roman" w:hAnsi="Times New Roman" w:cs="Times New Roman"/>
          <w:i/>
        </w:rPr>
        <w:t>strobus</w:t>
      </w:r>
      <w:proofErr w:type="spellEnd"/>
      <w:r>
        <w:rPr>
          <w:rFonts w:ascii="Times New Roman" w:hAnsi="Times New Roman" w:cs="Times New Roman"/>
        </w:rPr>
        <w:t>, L.) grown in a sandy loam soil (Wood and Bormann, 1977).</w:t>
      </w:r>
    </w:p>
    <w:p w:rsidR="003E6889" w:rsidRDefault="006A4ED9">
      <w:pPr>
        <w:pStyle w:val="PlainText"/>
        <w:snapToGrid w:val="0"/>
        <w:ind w:firstLine="720"/>
        <w:jc w:val="both"/>
        <w:rPr>
          <w:rFonts w:ascii="Times New Roman" w:hAnsi="Times New Roman"/>
        </w:rPr>
      </w:pPr>
      <w:r>
        <w:rPr>
          <w:rFonts w:ascii="Times New Roman" w:hAnsi="Times New Roman"/>
        </w:rPr>
        <w:t xml:space="preserve">The effects of simulated acid rain, at varying pH levels of 2.82, 3.45, 4.46, and 5.55 on yields of </w:t>
      </w:r>
      <w:r>
        <w:rPr>
          <w:rFonts w:ascii="Times New Roman" w:hAnsi="Times New Roman"/>
          <w:i/>
        </w:rPr>
        <w:t xml:space="preserve">A. </w:t>
      </w:r>
      <w:proofErr w:type="spellStart"/>
      <w:r>
        <w:rPr>
          <w:rFonts w:ascii="Times New Roman" w:hAnsi="Times New Roman"/>
          <w:i/>
        </w:rPr>
        <w:t>lebbeck</w:t>
      </w:r>
      <w:proofErr w:type="spellEnd"/>
      <w:r>
        <w:rPr>
          <w:rFonts w:ascii="Times New Roman" w:hAnsi="Times New Roman"/>
        </w:rPr>
        <w:t xml:space="preserve"> was recorded (Fig. 4). The results of total seedling dry weight changes after treated at different level of </w:t>
      </w:r>
      <w:proofErr w:type="spellStart"/>
      <w:r>
        <w:rPr>
          <w:rFonts w:ascii="Times New Roman" w:hAnsi="Times New Roman"/>
        </w:rPr>
        <w:t>pH.</w:t>
      </w:r>
      <w:proofErr w:type="spellEnd"/>
      <w:r>
        <w:rPr>
          <w:rFonts w:ascii="Times New Roman" w:hAnsi="Times New Roman"/>
        </w:rPr>
        <w:t xml:space="preserve"> The reduction seedling dry weight in </w:t>
      </w:r>
      <w:r>
        <w:rPr>
          <w:rFonts w:ascii="Times New Roman" w:hAnsi="Times New Roman"/>
          <w:i/>
        </w:rPr>
        <w:t xml:space="preserve">A. </w:t>
      </w:r>
      <w:proofErr w:type="spellStart"/>
      <w:r>
        <w:rPr>
          <w:rFonts w:ascii="Times New Roman" w:hAnsi="Times New Roman"/>
          <w:i/>
        </w:rPr>
        <w:t>lebbeck</w:t>
      </w:r>
      <w:proofErr w:type="spellEnd"/>
      <w:r>
        <w:rPr>
          <w:rFonts w:ascii="Times New Roman" w:hAnsi="Times New Roman"/>
          <w:i/>
        </w:rPr>
        <w:t xml:space="preserve"> </w:t>
      </w:r>
      <w:r>
        <w:rPr>
          <w:rFonts w:ascii="Times New Roman" w:hAnsi="Times New Roman"/>
        </w:rPr>
        <w:t xml:space="preserve">was evidently due to poor growth of shoot and root due to acid mist. These data </w:t>
      </w:r>
      <w:proofErr w:type="gramStart"/>
      <w:r>
        <w:rPr>
          <w:rFonts w:ascii="Times New Roman" w:hAnsi="Times New Roman"/>
        </w:rPr>
        <w:t>suggests</w:t>
      </w:r>
      <w:proofErr w:type="gramEnd"/>
      <w:r>
        <w:rPr>
          <w:rFonts w:ascii="Times New Roman" w:hAnsi="Times New Roman"/>
        </w:rPr>
        <w:t>, as do</w:t>
      </w:r>
      <w:r>
        <w:rPr>
          <w:rFonts w:ascii="Times New Roman" w:hAnsi="Times New Roman"/>
        </w:rPr>
        <w:t xml:space="preserve">se Gordon’s work (1972) with pines, that developing tissue may be the most susceptible to injury from acids. The reductions in this study was most probably a result of foliar tissue damage caused by the mist acidities and </w:t>
      </w:r>
      <w:proofErr w:type="gramStart"/>
      <w:r>
        <w:rPr>
          <w:rFonts w:ascii="Times New Roman" w:hAnsi="Times New Roman"/>
        </w:rPr>
        <w:t>agrees  with</w:t>
      </w:r>
      <w:proofErr w:type="gramEnd"/>
      <w:r>
        <w:rPr>
          <w:rFonts w:ascii="Times New Roman" w:hAnsi="Times New Roman"/>
        </w:rPr>
        <w:t xml:space="preserve"> the finding of Wood a</w:t>
      </w:r>
      <w:r>
        <w:rPr>
          <w:rFonts w:ascii="Times New Roman" w:hAnsi="Times New Roman"/>
        </w:rPr>
        <w:t xml:space="preserve">nd Bormann (1977), who had found decrease growth reduction in yellow </w:t>
      </w:r>
      <w:r>
        <w:rPr>
          <w:rFonts w:ascii="Times New Roman" w:hAnsi="Times New Roman"/>
        </w:rPr>
        <w:lastRenderedPageBreak/>
        <w:t>birch seedling. Many countries have adopted energy conservation measures, mainly on economic grounds, and have effectively limited energy consumption and demand and also improved generati</w:t>
      </w:r>
      <w:r>
        <w:rPr>
          <w:rFonts w:ascii="Times New Roman" w:hAnsi="Times New Roman"/>
        </w:rPr>
        <w:t xml:space="preserve">on and distribution efficiency (UNEP 1992). An obvious </w:t>
      </w:r>
      <w:proofErr w:type="gramStart"/>
      <w:r>
        <w:rPr>
          <w:rFonts w:ascii="Times New Roman" w:hAnsi="Times New Roman"/>
        </w:rPr>
        <w:t>examples</w:t>
      </w:r>
      <w:proofErr w:type="gramEnd"/>
      <w:r>
        <w:rPr>
          <w:rFonts w:ascii="Times New Roman" w:hAnsi="Times New Roman"/>
        </w:rPr>
        <w:t xml:space="preserve"> is the use of low temperature hydrometallurgical techniques which reduce the SO</w:t>
      </w:r>
      <w:r>
        <w:rPr>
          <w:rFonts w:ascii="Times New Roman" w:hAnsi="Times New Roman"/>
          <w:vertAlign w:val="subscript"/>
        </w:rPr>
        <w:t>2</w:t>
      </w:r>
      <w:r>
        <w:rPr>
          <w:rFonts w:ascii="Times New Roman" w:hAnsi="Times New Roman"/>
        </w:rPr>
        <w:t xml:space="preserve"> emissions associated with traditional metal smelting methods. More plantation </w:t>
      </w:r>
      <w:proofErr w:type="gramStart"/>
      <w:r>
        <w:rPr>
          <w:rFonts w:ascii="Times New Roman" w:hAnsi="Times New Roman"/>
        </w:rPr>
        <w:t>are</w:t>
      </w:r>
      <w:proofErr w:type="gramEnd"/>
      <w:r>
        <w:rPr>
          <w:rFonts w:ascii="Times New Roman" w:hAnsi="Times New Roman"/>
        </w:rPr>
        <w:t xml:space="preserve"> required to overcome the poll</w:t>
      </w:r>
      <w:r>
        <w:rPr>
          <w:rFonts w:ascii="Times New Roman" w:hAnsi="Times New Roman"/>
        </w:rPr>
        <w:t xml:space="preserve">ution problems. </w:t>
      </w:r>
    </w:p>
    <w:p w:rsidR="003E6889" w:rsidRDefault="006A4ED9">
      <w:pPr>
        <w:pStyle w:val="PlainText"/>
        <w:snapToGrid w:val="0"/>
        <w:ind w:firstLine="720"/>
        <w:jc w:val="both"/>
        <w:rPr>
          <w:rFonts w:ascii="Times New Roman" w:hAnsi="Times New Roman"/>
        </w:rPr>
      </w:pPr>
      <w:r>
        <w:rPr>
          <w:rFonts w:ascii="Times New Roman" w:hAnsi="Times New Roman"/>
        </w:rPr>
        <w:t xml:space="preserve">The effects of simulated acid rain, at varying pH levels of 5.7, 4.0, 3.1, and 2.7 on yields of radish, garden beet, kidney bean, and alfalfa recorded. The results showed no significant difference in the yields of radish, kidney bean, and </w:t>
      </w:r>
      <w:r>
        <w:rPr>
          <w:rFonts w:ascii="Times New Roman" w:hAnsi="Times New Roman"/>
        </w:rPr>
        <w:t>alfalfa when treated with simulated acid rain when compared to the yields of garden beet treated with pH 5.7 simulated rain (Evans et al., 1982).</w:t>
      </w:r>
    </w:p>
    <w:p w:rsidR="0060366B" w:rsidRDefault="0060366B">
      <w:pPr>
        <w:pStyle w:val="PlainText"/>
        <w:snapToGrid w:val="0"/>
        <w:ind w:firstLine="720"/>
        <w:jc w:val="both"/>
        <w:rPr>
          <w:rFonts w:ascii="Times New Roman" w:hAnsi="Times New Roman"/>
        </w:rPr>
      </w:pPr>
    </w:p>
    <w:p w:rsidR="0060366B" w:rsidRDefault="0060366B" w:rsidP="0060366B">
      <w:pPr>
        <w:pStyle w:val="PlainText"/>
        <w:snapToGrid w:val="0"/>
        <w:jc w:val="both"/>
        <w:rPr>
          <w:rFonts w:ascii="Times New Roman" w:hAnsi="Times New Roman"/>
          <w:iCs/>
        </w:rPr>
      </w:pPr>
      <w:r>
        <w:rPr>
          <w:rFonts w:ascii="Times New Roman" w:hAnsi="Times New Roman"/>
        </w:rPr>
        <w:t xml:space="preserve">Fig. 4.  Effects of </w:t>
      </w:r>
      <w:r>
        <w:rPr>
          <w:rFonts w:ascii="Times New Roman" w:hAnsi="Times New Roman"/>
          <w:iCs/>
        </w:rPr>
        <w:t>different concentrations of acid mist pH (</w:t>
      </w:r>
      <w:r>
        <w:rPr>
          <w:rFonts w:ascii="Times New Roman" w:hAnsi="Times New Roman"/>
        </w:rPr>
        <w:t xml:space="preserve">T1-2.82, T2-3.45, T3-4.46, and T4-5.55) </w:t>
      </w:r>
      <w:r>
        <w:rPr>
          <w:rFonts w:ascii="Times New Roman" w:hAnsi="Times New Roman"/>
          <w:iCs/>
        </w:rPr>
        <w:t xml:space="preserve">on seedling dry weight of </w:t>
      </w:r>
      <w:r>
        <w:rPr>
          <w:rFonts w:ascii="Times New Roman" w:hAnsi="Times New Roman"/>
          <w:i/>
          <w:iCs/>
        </w:rPr>
        <w:t xml:space="preserve">A. </w:t>
      </w:r>
      <w:proofErr w:type="spellStart"/>
      <w:r>
        <w:rPr>
          <w:rFonts w:ascii="Times New Roman" w:hAnsi="Times New Roman"/>
          <w:i/>
          <w:iCs/>
        </w:rPr>
        <w:t>lebbeck</w:t>
      </w:r>
      <w:proofErr w:type="spellEnd"/>
      <w:r>
        <w:rPr>
          <w:rFonts w:ascii="Times New Roman" w:hAnsi="Times New Roman"/>
          <w:iCs/>
        </w:rPr>
        <w:t xml:space="preserve">.  </w:t>
      </w:r>
    </w:p>
    <w:p w:rsidR="0060366B" w:rsidRDefault="0060366B">
      <w:pPr>
        <w:pStyle w:val="PlainText"/>
        <w:snapToGrid w:val="0"/>
        <w:ind w:firstLine="720"/>
        <w:jc w:val="both"/>
        <w:rPr>
          <w:rFonts w:ascii="Times New Roman" w:hAnsi="Times New Roman"/>
        </w:rPr>
      </w:pPr>
    </w:p>
    <w:p w:rsidR="0060366B" w:rsidRDefault="0060366B">
      <w:pPr>
        <w:pStyle w:val="PlainText"/>
        <w:snapToGrid w:val="0"/>
        <w:ind w:firstLine="720"/>
        <w:jc w:val="both"/>
        <w:rPr>
          <w:rFonts w:ascii="Times New Roman" w:hAnsi="Times New Roman"/>
          <w:iCs/>
        </w:rPr>
      </w:pPr>
    </w:p>
    <w:p w:rsidR="003E6889" w:rsidRDefault="006A4ED9">
      <w:pPr>
        <w:snapToGrid w:val="0"/>
        <w:jc w:val="both"/>
        <w:rPr>
          <w:rFonts w:ascii="Times New Roman" w:hAnsi="Times New Roman" w:cs="Times New Roman"/>
          <w:b/>
        </w:rPr>
      </w:pPr>
      <w:r>
        <w:rPr>
          <w:rFonts w:ascii="Times New Roman" w:hAnsi="Times New Roman" w:cs="Times New Roman"/>
          <w:b/>
        </w:rPr>
        <w:t>Conclusion</w:t>
      </w:r>
    </w:p>
    <w:p w:rsidR="003E6889" w:rsidRDefault="006A4ED9">
      <w:pPr>
        <w:snapToGrid w:val="0"/>
        <w:ind w:firstLine="720"/>
        <w:jc w:val="both"/>
        <w:rPr>
          <w:rFonts w:ascii="Times New Roman" w:hAnsi="Times New Roman" w:cs="Times New Roman"/>
        </w:rPr>
      </w:pPr>
      <w:r>
        <w:rPr>
          <w:rFonts w:ascii="Times New Roman" w:hAnsi="Times New Roman" w:cs="Times New Roman"/>
        </w:rPr>
        <w:t xml:space="preserve">It is concluded that the sulfuric acid mist acidity </w:t>
      </w:r>
      <w:proofErr w:type="gramStart"/>
      <w:r>
        <w:rPr>
          <w:rFonts w:ascii="Times New Roman" w:hAnsi="Times New Roman" w:cs="Times New Roman"/>
        </w:rPr>
        <w:t>produce</w:t>
      </w:r>
      <w:proofErr w:type="gramEnd"/>
      <w:r>
        <w:rPr>
          <w:rFonts w:ascii="Times New Roman" w:hAnsi="Times New Roman" w:cs="Times New Roman"/>
        </w:rPr>
        <w:t xml:space="preserve"> toxic effect upon shoot, root, and tota</w:t>
      </w:r>
      <w:r>
        <w:rPr>
          <w:rFonts w:ascii="Times New Roman" w:hAnsi="Times New Roman" w:cs="Times New Roman"/>
        </w:rPr>
        <w:t xml:space="preserve">l plant height at pH 2.28. This suggest that reduced growth may ultimately occur with longer period of acid misting.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tree is a one component of natural ecosystem, and in under natural conditions acidity can produced synergistic effects on seedli</w:t>
      </w:r>
      <w:r>
        <w:rPr>
          <w:rFonts w:ascii="Times New Roman" w:hAnsi="Times New Roman" w:cs="Times New Roman"/>
        </w:rPr>
        <w:t xml:space="preserve">ng growth. Further research into the screening for better acid mist tolerant species are also recommended. There is a need of coordination in multidisciplinary research and development </w:t>
      </w:r>
      <w:proofErr w:type="spellStart"/>
      <w:r>
        <w:rPr>
          <w:rFonts w:ascii="Times New Roman" w:hAnsi="Times New Roman" w:cs="Times New Roman"/>
        </w:rPr>
        <w:t>programme</w:t>
      </w:r>
      <w:proofErr w:type="spellEnd"/>
      <w:r>
        <w:rPr>
          <w:rFonts w:ascii="Times New Roman" w:hAnsi="Times New Roman" w:cs="Times New Roman"/>
        </w:rPr>
        <w:t xml:space="preserve"> leading to utilization of </w:t>
      </w:r>
      <w:r>
        <w:rPr>
          <w:rFonts w:ascii="Times New Roman" w:hAnsi="Times New Roman" w:cs="Times New Roman"/>
          <w:i/>
        </w:rPr>
        <w:t xml:space="preserve">A. </w:t>
      </w:r>
      <w:proofErr w:type="spellStart"/>
      <w:r>
        <w:rPr>
          <w:rFonts w:ascii="Times New Roman" w:hAnsi="Times New Roman" w:cs="Times New Roman"/>
          <w:i/>
        </w:rPr>
        <w:t>lebbeck</w:t>
      </w:r>
      <w:proofErr w:type="spellEnd"/>
      <w:r>
        <w:rPr>
          <w:rFonts w:ascii="Times New Roman" w:hAnsi="Times New Roman" w:cs="Times New Roman"/>
        </w:rPr>
        <w:t xml:space="preserve"> for transplantation at t</w:t>
      </w:r>
      <w:r>
        <w:rPr>
          <w:rFonts w:ascii="Times New Roman" w:hAnsi="Times New Roman" w:cs="Times New Roman"/>
        </w:rPr>
        <w:t xml:space="preserve">he industrial, urban centers and acid mist deposit areas. </w:t>
      </w:r>
    </w:p>
    <w:p w:rsidR="003E6889" w:rsidRDefault="003E6889">
      <w:pPr>
        <w:snapToGrid w:val="0"/>
        <w:ind w:firstLine="720"/>
        <w:jc w:val="both"/>
        <w:rPr>
          <w:rFonts w:ascii="Times New Roman" w:hAnsi="Times New Roman" w:cs="Times New Roman"/>
        </w:rPr>
      </w:pPr>
    </w:p>
    <w:p w:rsidR="0060366B" w:rsidRDefault="0060366B">
      <w:pPr>
        <w:snapToGrid w:val="0"/>
        <w:ind w:firstLine="720"/>
        <w:jc w:val="both"/>
        <w:rPr>
          <w:rFonts w:ascii="Times New Roman" w:hAnsi="Times New Roman" w:cs="Times New Roman"/>
        </w:rPr>
      </w:pPr>
    </w:p>
    <w:p w:rsidR="0060366B" w:rsidRDefault="0060366B">
      <w:pPr>
        <w:snapToGrid w:val="0"/>
        <w:ind w:firstLine="720"/>
        <w:jc w:val="both"/>
        <w:rPr>
          <w:rFonts w:ascii="Times New Roman" w:hAnsi="Times New Roman" w:cs="Times New Roman"/>
        </w:rPr>
      </w:pPr>
    </w:p>
    <w:p w:rsidR="003E6889" w:rsidRDefault="006A4ED9">
      <w:pPr>
        <w:snapToGrid w:val="0"/>
        <w:rPr>
          <w:rFonts w:ascii="Times New Roman" w:hAnsi="Times New Roman" w:cs="Times New Roman"/>
          <w:b/>
        </w:rPr>
      </w:pPr>
      <w:r>
        <w:rPr>
          <w:rFonts w:ascii="Times New Roman" w:hAnsi="Times New Roman" w:cs="Times New Roman"/>
          <w:b/>
        </w:rPr>
        <w:lastRenderedPageBreak/>
        <w:t>References</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Cape JN. Direct damage to vegetation caused by acid rain and polluted cloud: definition of critical levels for forest trees. </w:t>
      </w:r>
      <w:r>
        <w:rPr>
          <w:rFonts w:ascii="Times New Roman" w:hAnsi="Times New Roman" w:cs="Times New Roman"/>
          <w:i/>
        </w:rPr>
        <w:t xml:space="preserve">Environ </w:t>
      </w:r>
      <w:proofErr w:type="spellStart"/>
      <w:r>
        <w:rPr>
          <w:rFonts w:ascii="Times New Roman" w:hAnsi="Times New Roman" w:cs="Times New Roman"/>
          <w:i/>
        </w:rPr>
        <w:t>Pollut</w:t>
      </w:r>
      <w:proofErr w:type="spellEnd"/>
      <w:r>
        <w:rPr>
          <w:rFonts w:ascii="Times New Roman" w:hAnsi="Times New Roman" w:cs="Times New Roman"/>
        </w:rPr>
        <w:t xml:space="preserve">. 1993;82(2):167-80. </w:t>
      </w:r>
      <w:proofErr w:type="spellStart"/>
      <w:r>
        <w:rPr>
          <w:rFonts w:ascii="Times New Roman" w:hAnsi="Times New Roman" w:cs="Times New Roman"/>
        </w:rPr>
        <w:t>doi</w:t>
      </w:r>
      <w:proofErr w:type="spellEnd"/>
      <w:r>
        <w:rPr>
          <w:rFonts w:ascii="Times New Roman" w:hAnsi="Times New Roman" w:cs="Times New Roman"/>
        </w:rPr>
        <w:t>: 10.1016/0269-7491(93</w:t>
      </w:r>
      <w:r>
        <w:rPr>
          <w:rFonts w:ascii="Times New Roman" w:hAnsi="Times New Roman" w:cs="Times New Roman"/>
        </w:rPr>
        <w:t>)90114-4. PMID: 15091786.</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CBEF 2013. CBEF (Chesapeake Bay Ecological Foundation, Inc. Acid Raid Overview. Retrieved from </w:t>
      </w:r>
      <w:hyperlink w:history="1">
        <w:r>
          <w:rPr>
            <w:rStyle w:val="Hyperlink"/>
            <w:rFonts w:ascii="Times New Roman" w:hAnsi="Times New Roman" w:cs="Times New Roman"/>
          </w:rPr>
          <w:t xml:space="preserve">http://www. </w:t>
        </w:r>
        <w:proofErr w:type="spellStart"/>
        <w:r>
          <w:rPr>
            <w:rStyle w:val="Hyperlink"/>
            <w:rFonts w:ascii="Times New Roman" w:hAnsi="Times New Roman" w:cs="Times New Roman"/>
          </w:rPr>
          <w:t>chesbay</w:t>
        </w:r>
        <w:proofErr w:type="spellEnd"/>
        <w:r>
          <w:rPr>
            <w:rStyle w:val="Hyperlink"/>
            <w:rFonts w:ascii="Times New Roman" w:hAnsi="Times New Roman" w:cs="Times New Roman"/>
          </w:rPr>
          <w:t>. org/</w:t>
        </w:r>
        <w:proofErr w:type="spellStart"/>
        <w:r>
          <w:rPr>
            <w:rStyle w:val="Hyperlink"/>
            <w:rFonts w:ascii="Times New Roman" w:hAnsi="Times New Roman" w:cs="Times New Roman"/>
          </w:rPr>
          <w:t>acidRain</w:t>
        </w:r>
        <w:proofErr w:type="spellEnd"/>
        <w:r>
          <w:rPr>
            <w:rStyle w:val="Hyperlink"/>
            <w:rFonts w:ascii="Times New Roman" w:hAnsi="Times New Roman" w:cs="Times New Roman"/>
          </w:rPr>
          <w:t>/</w:t>
        </w:r>
      </w:hyperlink>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Cowling EB. 1983. Acid Precipitation: Scientific Progress and Public Awareness. </w:t>
      </w:r>
      <w:r>
        <w:rPr>
          <w:rFonts w:ascii="Times New Roman" w:hAnsi="Times New Roman" w:cs="Times New Roman"/>
          <w:i/>
        </w:rPr>
        <w:t>The Am</w:t>
      </w:r>
      <w:r>
        <w:rPr>
          <w:rFonts w:ascii="Times New Roman" w:hAnsi="Times New Roman" w:cs="Times New Roman"/>
          <w:i/>
        </w:rPr>
        <w:t>erican Biology Teacher</w:t>
      </w:r>
      <w:r>
        <w:rPr>
          <w:rFonts w:ascii="Times New Roman" w:hAnsi="Times New Roman" w:cs="Times New Roman"/>
        </w:rPr>
        <w:t xml:space="preserve"> (1983) 45 (4):194–202. </w:t>
      </w:r>
      <w:hyperlink r:id="rId20" w:history="1">
        <w:r>
          <w:rPr>
            <w:rStyle w:val="Hyperlink"/>
            <w:rFonts w:ascii="Times New Roman" w:hAnsi="Times New Roman" w:cs="Times New Roman"/>
          </w:rPr>
          <w:t>https://doi.org/10.2307/4447678</w:t>
        </w:r>
      </w:hyperlink>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Dahl E, </w:t>
      </w:r>
      <w:proofErr w:type="spellStart"/>
      <w:r>
        <w:rPr>
          <w:rFonts w:ascii="Times New Roman" w:hAnsi="Times New Roman" w:cs="Times New Roman"/>
        </w:rPr>
        <w:t>Skre</w:t>
      </w:r>
      <w:proofErr w:type="spellEnd"/>
      <w:r>
        <w:rPr>
          <w:rFonts w:ascii="Times New Roman" w:hAnsi="Times New Roman" w:cs="Times New Roman"/>
        </w:rPr>
        <w:t xml:space="preserve"> O. 1971.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undersdkelse</w:t>
      </w:r>
      <w:proofErr w:type="spellEnd"/>
      <w:r>
        <w:rPr>
          <w:rFonts w:ascii="Times New Roman" w:hAnsi="Times New Roman" w:cs="Times New Roman"/>
        </w:rPr>
        <w:t xml:space="preserve"> </w:t>
      </w:r>
      <w:proofErr w:type="spellStart"/>
      <w:r>
        <w:rPr>
          <w:rFonts w:ascii="Times New Roman" w:hAnsi="Times New Roman" w:cs="Times New Roman"/>
        </w:rPr>
        <w:t>av</w:t>
      </w:r>
      <w:proofErr w:type="spellEnd"/>
      <w:r>
        <w:rPr>
          <w:rFonts w:ascii="Times New Roman" w:hAnsi="Times New Roman" w:cs="Times New Roman"/>
        </w:rPr>
        <w:t xml:space="preserve"> </w:t>
      </w:r>
      <w:proofErr w:type="spellStart"/>
      <w:r>
        <w:rPr>
          <w:rFonts w:ascii="Times New Roman" w:hAnsi="Times New Roman" w:cs="Times New Roman"/>
        </w:rPr>
        <w:t>virkningen</w:t>
      </w:r>
      <w:proofErr w:type="spellEnd"/>
      <w:r>
        <w:rPr>
          <w:rFonts w:ascii="Times New Roman" w:hAnsi="Times New Roman" w:cs="Times New Roman"/>
        </w:rPr>
        <w:t xml:space="preserve"> </w:t>
      </w:r>
      <w:proofErr w:type="spellStart"/>
      <w:r>
        <w:rPr>
          <w:rFonts w:ascii="Times New Roman" w:hAnsi="Times New Roman" w:cs="Times New Roman"/>
        </w:rPr>
        <w:t>av</w:t>
      </w:r>
      <w:proofErr w:type="spellEnd"/>
      <w:r>
        <w:rPr>
          <w:rFonts w:ascii="Times New Roman" w:hAnsi="Times New Roman" w:cs="Times New Roman"/>
        </w:rPr>
        <w:t xml:space="preserve"> sur nedb6r pa </w:t>
      </w:r>
      <w:proofErr w:type="spellStart"/>
      <w:r>
        <w:rPr>
          <w:rFonts w:ascii="Times New Roman" w:hAnsi="Times New Roman" w:cs="Times New Roman"/>
        </w:rPr>
        <w:t>produktiviteten</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landbruket</w:t>
      </w:r>
      <w:proofErr w:type="spellEnd"/>
      <w:r>
        <w:rPr>
          <w:rFonts w:ascii="Times New Roman" w:hAnsi="Times New Roman" w:cs="Times New Roman"/>
        </w:rPr>
        <w:t xml:space="preserve">. </w:t>
      </w:r>
      <w:proofErr w:type="spellStart"/>
      <w:r>
        <w:rPr>
          <w:rFonts w:ascii="Times New Roman" w:hAnsi="Times New Roman" w:cs="Times New Roman"/>
          <w:i/>
        </w:rPr>
        <w:t>Nordforsk</w:t>
      </w:r>
      <w:proofErr w:type="spellEnd"/>
      <w:r>
        <w:rPr>
          <w:rFonts w:ascii="Times New Roman" w:hAnsi="Times New Roman" w:cs="Times New Roman"/>
          <w:i/>
        </w:rPr>
        <w:t xml:space="preserve">, </w:t>
      </w:r>
      <w:proofErr w:type="spellStart"/>
      <w:r>
        <w:rPr>
          <w:rFonts w:ascii="Times New Roman" w:hAnsi="Times New Roman" w:cs="Times New Roman"/>
          <w:i/>
        </w:rPr>
        <w:t>Miljdvardssekretaria</w:t>
      </w:r>
      <w:r>
        <w:rPr>
          <w:rFonts w:ascii="Times New Roman" w:hAnsi="Times New Roman" w:cs="Times New Roman"/>
          <w:i/>
        </w:rPr>
        <w:t>tet</w:t>
      </w:r>
      <w:proofErr w:type="spellEnd"/>
      <w:r>
        <w:rPr>
          <w:rFonts w:ascii="Times New Roman" w:hAnsi="Times New Roman" w:cs="Times New Roman"/>
        </w:rPr>
        <w:t>, 1:27-40.</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Debnath</w:t>
      </w:r>
      <w:proofErr w:type="spellEnd"/>
      <w:r>
        <w:rPr>
          <w:rFonts w:ascii="Times New Roman" w:hAnsi="Times New Roman" w:cs="Times New Roman"/>
        </w:rPr>
        <w:t xml:space="preserve"> B, </w:t>
      </w:r>
      <w:proofErr w:type="spellStart"/>
      <w:r>
        <w:rPr>
          <w:rFonts w:ascii="Times New Roman" w:hAnsi="Times New Roman" w:cs="Times New Roman"/>
        </w:rPr>
        <w:t>Irshad</w:t>
      </w:r>
      <w:proofErr w:type="spellEnd"/>
      <w:r>
        <w:rPr>
          <w:rFonts w:ascii="Times New Roman" w:hAnsi="Times New Roman" w:cs="Times New Roman"/>
        </w:rPr>
        <w:t xml:space="preserve"> M, </w:t>
      </w:r>
      <w:proofErr w:type="spellStart"/>
      <w:r>
        <w:rPr>
          <w:rFonts w:ascii="Times New Roman" w:hAnsi="Times New Roman" w:cs="Times New Roman"/>
        </w:rPr>
        <w:t>Mitra</w:t>
      </w:r>
      <w:proofErr w:type="spellEnd"/>
      <w:r>
        <w:rPr>
          <w:rFonts w:ascii="Times New Roman" w:hAnsi="Times New Roman" w:cs="Times New Roman"/>
        </w:rPr>
        <w:t xml:space="preserve"> S, Li M, </w:t>
      </w:r>
      <w:proofErr w:type="spellStart"/>
      <w:r>
        <w:rPr>
          <w:rFonts w:ascii="Times New Roman" w:hAnsi="Times New Roman" w:cs="Times New Roman"/>
        </w:rPr>
        <w:t>Rizwan</w:t>
      </w:r>
      <w:proofErr w:type="spellEnd"/>
      <w:r>
        <w:rPr>
          <w:rFonts w:ascii="Times New Roman" w:hAnsi="Times New Roman" w:cs="Times New Roman"/>
        </w:rPr>
        <w:t xml:space="preserve"> </w:t>
      </w:r>
      <w:proofErr w:type="gramStart"/>
      <w:r>
        <w:rPr>
          <w:rFonts w:ascii="Times New Roman" w:hAnsi="Times New Roman" w:cs="Times New Roman"/>
        </w:rPr>
        <w:t>HM,  Liu</w:t>
      </w:r>
      <w:proofErr w:type="gramEnd"/>
      <w:r>
        <w:rPr>
          <w:rFonts w:ascii="Times New Roman" w:hAnsi="Times New Roman" w:cs="Times New Roman"/>
        </w:rPr>
        <w:t xml:space="preserve"> S, Pan T, </w:t>
      </w:r>
      <w:proofErr w:type="spellStart"/>
      <w:r>
        <w:rPr>
          <w:rFonts w:ascii="Times New Roman" w:hAnsi="Times New Roman" w:cs="Times New Roman"/>
        </w:rPr>
        <w:t>Qiu</w:t>
      </w:r>
      <w:proofErr w:type="spellEnd"/>
      <w:r>
        <w:rPr>
          <w:rFonts w:ascii="Times New Roman" w:hAnsi="Times New Roman" w:cs="Times New Roman"/>
        </w:rPr>
        <w:t xml:space="preserve"> D. 2018. Acid rain deposition modulates photosynthesis, enzymatic and non-enzymatic antioxidant activities in tomato. </w:t>
      </w:r>
      <w:r>
        <w:rPr>
          <w:rFonts w:ascii="Times New Roman" w:hAnsi="Times New Roman" w:cs="Times New Roman"/>
          <w:i/>
        </w:rPr>
        <w:t>Int. J. Environ. Res.,</w:t>
      </w:r>
      <w:r>
        <w:rPr>
          <w:rFonts w:ascii="Times New Roman" w:hAnsi="Times New Roman" w:cs="Times New Roman"/>
        </w:rPr>
        <w:t> 12:203-214.</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Du E, Dan Dong, </w:t>
      </w:r>
      <w:proofErr w:type="spellStart"/>
      <w:r>
        <w:rPr>
          <w:rFonts w:ascii="Times New Roman" w:hAnsi="Times New Roman" w:cs="Times New Roman"/>
        </w:rPr>
        <w:t>Xuetong</w:t>
      </w:r>
      <w:proofErr w:type="spellEnd"/>
      <w:r>
        <w:rPr>
          <w:rFonts w:ascii="Times New Roman" w:hAnsi="Times New Roman" w:cs="Times New Roman"/>
        </w:rPr>
        <w:t xml:space="preserve"> Zeng, </w:t>
      </w:r>
      <w:proofErr w:type="spellStart"/>
      <w:r>
        <w:rPr>
          <w:rFonts w:ascii="Times New Roman" w:hAnsi="Times New Roman" w:cs="Times New Roman"/>
        </w:rPr>
        <w:t>Zhengzhong</w:t>
      </w:r>
      <w:proofErr w:type="spellEnd"/>
      <w:r>
        <w:rPr>
          <w:rFonts w:ascii="Times New Roman" w:hAnsi="Times New Roman" w:cs="Times New Roman"/>
        </w:rPr>
        <w:t xml:space="preserve"> Sun, </w:t>
      </w:r>
      <w:proofErr w:type="spellStart"/>
      <w:r>
        <w:rPr>
          <w:rFonts w:ascii="Times New Roman" w:hAnsi="Times New Roman" w:cs="Times New Roman"/>
        </w:rPr>
        <w:t>Xiaofei</w:t>
      </w:r>
      <w:proofErr w:type="spellEnd"/>
      <w:r>
        <w:rPr>
          <w:rFonts w:ascii="Times New Roman" w:hAnsi="Times New Roman" w:cs="Times New Roman"/>
        </w:rPr>
        <w:t xml:space="preserve"> Jiang, </w:t>
      </w:r>
      <w:proofErr w:type="spellStart"/>
      <w:r>
        <w:rPr>
          <w:rFonts w:ascii="Times New Roman" w:hAnsi="Times New Roman" w:cs="Times New Roman"/>
        </w:rPr>
        <w:t>Wim</w:t>
      </w:r>
      <w:proofErr w:type="spellEnd"/>
      <w:r>
        <w:rPr>
          <w:rFonts w:ascii="Times New Roman" w:hAnsi="Times New Roman" w:cs="Times New Roman"/>
        </w:rPr>
        <w:t xml:space="preserve"> de </w:t>
      </w:r>
      <w:proofErr w:type="spellStart"/>
      <w:r>
        <w:rPr>
          <w:rFonts w:ascii="Times New Roman" w:hAnsi="Times New Roman" w:cs="Times New Roman"/>
        </w:rPr>
        <w:t>Vries</w:t>
      </w:r>
      <w:proofErr w:type="spellEnd"/>
      <w:r>
        <w:rPr>
          <w:rFonts w:ascii="Times New Roman" w:hAnsi="Times New Roman" w:cs="Times New Roman"/>
        </w:rPr>
        <w:t xml:space="preserve">. Direct effect of acid rain on leaf chlorophyll content of terrestrial plants in China. </w:t>
      </w:r>
      <w:r>
        <w:rPr>
          <w:rFonts w:ascii="Times New Roman" w:hAnsi="Times New Roman" w:cs="Times New Roman"/>
          <w:i/>
        </w:rPr>
        <w:t>Science of The Total Environment,</w:t>
      </w:r>
      <w:r>
        <w:rPr>
          <w:rFonts w:ascii="Times New Roman" w:hAnsi="Times New Roman" w:cs="Times New Roman"/>
        </w:rPr>
        <w:t xml:space="preserve"> 605–606,2017, 764-769, </w:t>
      </w:r>
      <w:hyperlink r:id="rId21" w:history="1">
        <w:r>
          <w:rPr>
            <w:rStyle w:val="Hyperlink"/>
            <w:rFonts w:ascii="Times New Roman" w:hAnsi="Times New Roman" w:cs="Times New Roman"/>
          </w:rPr>
          <w:t>https://doi.org/10.1016/j.scitotenv.2017.06.044</w:t>
        </w:r>
      </w:hyperlink>
      <w:r>
        <w:rPr>
          <w:rFonts w:ascii="Times New Roman" w:hAnsi="Times New Roman" w:cs="Times New Roman"/>
        </w:rPr>
        <w:t>.</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Du J, Qv M, Zhang Y, Cui M, Zhang H (2020) Simulated sulfuric and nitric acid rain inhibits leaf breakdown in streams: a microcosm study with artificial reconstituted fresh water. </w:t>
      </w:r>
      <w:proofErr w:type="spellStart"/>
      <w:r>
        <w:rPr>
          <w:rFonts w:ascii="Times New Roman" w:hAnsi="Times New Roman" w:cs="Times New Roman"/>
          <w:i/>
        </w:rPr>
        <w:t>Ecotoxicol</w:t>
      </w:r>
      <w:proofErr w:type="spellEnd"/>
      <w:r>
        <w:rPr>
          <w:rFonts w:ascii="Times New Roman" w:hAnsi="Times New Roman" w:cs="Times New Roman"/>
          <w:i/>
        </w:rPr>
        <w:t xml:space="preserve"> Environ </w:t>
      </w:r>
      <w:proofErr w:type="spellStart"/>
      <w:r>
        <w:rPr>
          <w:rFonts w:ascii="Times New Roman" w:hAnsi="Times New Roman" w:cs="Times New Roman"/>
          <w:i/>
        </w:rPr>
        <w:t>Saf</w:t>
      </w:r>
      <w:proofErr w:type="spellEnd"/>
      <w:r>
        <w:rPr>
          <w:rFonts w:ascii="Times New Roman" w:hAnsi="Times New Roman" w:cs="Times New Roman"/>
        </w:rPr>
        <w:t xml:space="preserve"> 196:110535</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Evans, L. S., Lewin, K. F., Cunningham, E. A., </w:t>
      </w:r>
      <w:proofErr w:type="spellStart"/>
      <w:r>
        <w:rPr>
          <w:rFonts w:ascii="Times New Roman" w:hAnsi="Times New Roman" w:cs="Times New Roman"/>
        </w:rPr>
        <w:t>Patt</w:t>
      </w:r>
      <w:proofErr w:type="spellEnd"/>
      <w:r>
        <w:rPr>
          <w:rFonts w:ascii="Times New Roman" w:hAnsi="Times New Roman" w:cs="Times New Roman"/>
        </w:rPr>
        <w:t xml:space="preserve">, M. J. 1982. Effects of simulated acidic rain on yields of field grown crops. </w:t>
      </w:r>
      <w:r>
        <w:rPr>
          <w:rFonts w:ascii="Times New Roman" w:hAnsi="Times New Roman" w:cs="Times New Roman"/>
          <w:i/>
        </w:rPr>
        <w:t>New Phytol,</w:t>
      </w:r>
      <w:r>
        <w:rPr>
          <w:rFonts w:ascii="Times New Roman" w:hAnsi="Times New Roman" w:cs="Times New Roman"/>
        </w:rPr>
        <w:t xml:space="preserve"> 91:429-441.</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Fan HB, Wang YH. 2000. Effects of simulated acid rain on germination</w:t>
      </w:r>
      <w:r>
        <w:rPr>
          <w:rFonts w:ascii="Times New Roman" w:hAnsi="Times New Roman" w:cs="Times New Roman"/>
        </w:rPr>
        <w:t xml:space="preserve">, foliar damage, chlorophyll contents and seedling growth of five hardwood species growing in China. </w:t>
      </w:r>
      <w:r>
        <w:rPr>
          <w:rFonts w:ascii="Times New Roman" w:hAnsi="Times New Roman" w:cs="Times New Roman"/>
          <w:i/>
        </w:rPr>
        <w:t>Forest Ecology and Management,</w:t>
      </w:r>
      <w:r>
        <w:rPr>
          <w:rFonts w:ascii="Times New Roman" w:hAnsi="Times New Roman" w:cs="Times New Roman"/>
        </w:rPr>
        <w:t xml:space="preserve"> 126(3):321-329. </w:t>
      </w:r>
      <w:hyperlink r:id="rId22" w:history="1">
        <w:r>
          <w:rPr>
            <w:rStyle w:val="Hyperlink"/>
            <w:rFonts w:ascii="Times New Roman" w:hAnsi="Times New Roman" w:cs="Times New Roman"/>
          </w:rPr>
          <w:t>https://doi.org/10.1016/S0378-1127(99)00103-6</w:t>
        </w:r>
      </w:hyperlink>
      <w:r>
        <w:rPr>
          <w:rFonts w:ascii="Times New Roman" w:hAnsi="Times New Roman" w:cs="Times New Roman"/>
        </w:rPr>
        <w:t>.</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Granat</w:t>
      </w:r>
      <w:proofErr w:type="spellEnd"/>
      <w:r>
        <w:rPr>
          <w:rFonts w:ascii="Times New Roman" w:hAnsi="Times New Roman" w:cs="Times New Roman"/>
        </w:rPr>
        <w:t xml:space="preserve"> L. 1972. On the relation between pH and the chemical composition in atmospheric precipitation. </w:t>
      </w:r>
      <w:proofErr w:type="spellStart"/>
      <w:r>
        <w:rPr>
          <w:rFonts w:ascii="Times New Roman" w:hAnsi="Times New Roman" w:cs="Times New Roman"/>
          <w:i/>
        </w:rPr>
        <w:t>Tellus</w:t>
      </w:r>
      <w:proofErr w:type="spellEnd"/>
      <w:r>
        <w:rPr>
          <w:rFonts w:ascii="Times New Roman" w:hAnsi="Times New Roman" w:cs="Times New Roman"/>
          <w:i/>
        </w:rPr>
        <w:t>,</w:t>
      </w:r>
      <w:r>
        <w:rPr>
          <w:rFonts w:ascii="Times New Roman" w:hAnsi="Times New Roman" w:cs="Times New Roman"/>
        </w:rPr>
        <w:t xml:space="preserve"> </w:t>
      </w:r>
      <w:proofErr w:type="gramStart"/>
      <w:r>
        <w:rPr>
          <w:rFonts w:ascii="Times New Roman" w:hAnsi="Times New Roman" w:cs="Times New Roman"/>
        </w:rPr>
        <w:t>XXIV(</w:t>
      </w:r>
      <w:proofErr w:type="gramEnd"/>
      <w:r>
        <w:rPr>
          <w:rFonts w:ascii="Times New Roman" w:hAnsi="Times New Roman" w:cs="Times New Roman"/>
        </w:rPr>
        <w:t xml:space="preserve">6):550-560. </w:t>
      </w:r>
      <w:hyperlink r:id="rId23" w:history="1">
        <w:r>
          <w:rPr>
            <w:rStyle w:val="Hyperlink"/>
            <w:rFonts w:ascii="Times New Roman" w:hAnsi="Times New Roman" w:cs="Times New Roman"/>
          </w:rPr>
          <w:t>https://doi.org/10.1111/j.2153-3490.1972.tb015 81.x</w:t>
        </w:r>
      </w:hyperlink>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Habib </w:t>
      </w:r>
      <w:r>
        <w:rPr>
          <w:rFonts w:ascii="Times New Roman" w:hAnsi="Times New Roman" w:cs="Times New Roman"/>
        </w:rPr>
        <w:t xml:space="preserve">G, Khan NA, Sultan A, Ali M. 2016. Nutritive value of common tree leaves for livestock in the semi-arid and arid rangelands of Northern Pakistan. </w:t>
      </w:r>
      <w:r>
        <w:rPr>
          <w:rFonts w:ascii="Times New Roman" w:hAnsi="Times New Roman" w:cs="Times New Roman"/>
          <w:i/>
        </w:rPr>
        <w:t>Livestock Science</w:t>
      </w:r>
      <w:r>
        <w:rPr>
          <w:rFonts w:ascii="Times New Roman" w:hAnsi="Times New Roman" w:cs="Times New Roman"/>
        </w:rPr>
        <w:t xml:space="preserve">, 184:64-70. </w:t>
      </w:r>
      <w:hyperlink r:id="rId24" w:history="1">
        <w:r>
          <w:rPr>
            <w:rStyle w:val="Hyperlink"/>
            <w:rFonts w:ascii="Times New Roman" w:hAnsi="Times New Roman" w:cs="Times New Roman"/>
          </w:rPr>
          <w:t>https://doi.org/10.101</w:t>
        </w:r>
        <w:r>
          <w:rPr>
            <w:rStyle w:val="Hyperlink"/>
            <w:rFonts w:ascii="Times New Roman" w:hAnsi="Times New Roman" w:cs="Times New Roman"/>
          </w:rPr>
          <w:t>6/j.livsci.2015.12.009</w:t>
        </w:r>
      </w:hyperlink>
      <w:r>
        <w:rPr>
          <w:rFonts w:ascii="Times New Roman" w:hAnsi="Times New Roman" w:cs="Times New Roman"/>
        </w:rPr>
        <w:t>.</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Huang J, Wang H, </w:t>
      </w:r>
      <w:proofErr w:type="spellStart"/>
      <w:r>
        <w:rPr>
          <w:rFonts w:ascii="Times New Roman" w:hAnsi="Times New Roman" w:cs="Times New Roman"/>
        </w:rPr>
        <w:t>Zhong</w:t>
      </w:r>
      <w:proofErr w:type="spellEnd"/>
      <w:r>
        <w:rPr>
          <w:rFonts w:ascii="Times New Roman" w:hAnsi="Times New Roman" w:cs="Times New Roman"/>
        </w:rPr>
        <w:t xml:space="preserve"> Y, Huang J, Fu X, Wang L et al (2019) Growth and physiological </w:t>
      </w:r>
      <w:r>
        <w:rPr>
          <w:rFonts w:ascii="Times New Roman" w:hAnsi="Times New Roman" w:cs="Times New Roman"/>
        </w:rPr>
        <w:lastRenderedPageBreak/>
        <w:t>response of an endangered tree, </w:t>
      </w:r>
      <w:proofErr w:type="spellStart"/>
      <w:r>
        <w:rPr>
          <w:rFonts w:ascii="Times New Roman" w:hAnsi="Times New Roman" w:cs="Times New Roman"/>
          <w:i/>
        </w:rPr>
        <w:t>Horsfieldia</w:t>
      </w:r>
      <w:proofErr w:type="spellEnd"/>
      <w:r>
        <w:rPr>
          <w:rFonts w:ascii="Times New Roman" w:hAnsi="Times New Roman" w:cs="Times New Roman"/>
          <w:i/>
        </w:rPr>
        <w:t xml:space="preserve"> </w:t>
      </w:r>
      <w:proofErr w:type="spellStart"/>
      <w:r>
        <w:rPr>
          <w:rFonts w:ascii="Times New Roman" w:hAnsi="Times New Roman" w:cs="Times New Roman"/>
          <w:i/>
        </w:rPr>
        <w:t>hainanensis</w:t>
      </w:r>
      <w:proofErr w:type="spellEnd"/>
      <w:r>
        <w:rPr>
          <w:rFonts w:ascii="Times New Roman" w:hAnsi="Times New Roman" w:cs="Times New Roman"/>
        </w:rPr>
        <w:t> </w:t>
      </w:r>
      <w:proofErr w:type="spellStart"/>
      <w:r>
        <w:rPr>
          <w:rFonts w:ascii="Times New Roman" w:hAnsi="Times New Roman" w:cs="Times New Roman"/>
        </w:rPr>
        <w:t>Merr</w:t>
      </w:r>
      <w:proofErr w:type="spellEnd"/>
      <w:r>
        <w:rPr>
          <w:rFonts w:ascii="Times New Roman" w:hAnsi="Times New Roman" w:cs="Times New Roman"/>
        </w:rPr>
        <w:t xml:space="preserve">., to simulated sulfuric and nitric acid rain in southern China. </w:t>
      </w:r>
      <w:r>
        <w:rPr>
          <w:rFonts w:ascii="Times New Roman" w:hAnsi="Times New Roman" w:cs="Times New Roman"/>
          <w:i/>
        </w:rPr>
        <w:t xml:space="preserve">Plant </w:t>
      </w:r>
      <w:proofErr w:type="spellStart"/>
      <w:r>
        <w:rPr>
          <w:rFonts w:ascii="Times New Roman" w:hAnsi="Times New Roman" w:cs="Times New Roman"/>
          <w:i/>
        </w:rPr>
        <w:t>Physiol</w:t>
      </w:r>
      <w:proofErr w:type="spellEnd"/>
      <w:r>
        <w:rPr>
          <w:rFonts w:ascii="Times New Roman" w:hAnsi="Times New Roman" w:cs="Times New Roman"/>
          <w:i/>
        </w:rPr>
        <w:t xml:space="preserve"> </w:t>
      </w:r>
      <w:proofErr w:type="spellStart"/>
      <w:r>
        <w:rPr>
          <w:rFonts w:ascii="Times New Roman" w:hAnsi="Times New Roman" w:cs="Times New Roman"/>
          <w:i/>
        </w:rPr>
        <w:t>Bioc</w:t>
      </w:r>
      <w:r>
        <w:rPr>
          <w:rFonts w:ascii="Times New Roman" w:hAnsi="Times New Roman" w:cs="Times New Roman"/>
          <w:i/>
        </w:rPr>
        <w:t>hem</w:t>
      </w:r>
      <w:proofErr w:type="spellEnd"/>
      <w:r>
        <w:rPr>
          <w:rFonts w:ascii="Times New Roman" w:hAnsi="Times New Roman" w:cs="Times New Roman"/>
        </w:rPr>
        <w:t xml:space="preserve"> 144:118–126</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color w:val="222222"/>
          <w:shd w:val="clear" w:color="auto" w:fill="FFFFFF"/>
        </w:rPr>
        <w:t>Jonsson</w:t>
      </w:r>
      <w:proofErr w:type="spellEnd"/>
      <w:r>
        <w:rPr>
          <w:rFonts w:ascii="Times New Roman" w:hAnsi="Times New Roman" w:cs="Times New Roman"/>
          <w:color w:val="222222"/>
          <w:shd w:val="clear" w:color="auto" w:fill="FFFFFF"/>
        </w:rPr>
        <w:t xml:space="preserve"> B, </w:t>
      </w:r>
      <w:proofErr w:type="spellStart"/>
      <w:r>
        <w:rPr>
          <w:rFonts w:ascii="Times New Roman" w:hAnsi="Times New Roman" w:cs="Times New Roman"/>
          <w:color w:val="222222"/>
          <w:shd w:val="clear" w:color="auto" w:fill="FFFFFF"/>
        </w:rPr>
        <w:t>Sundberg</w:t>
      </w:r>
      <w:proofErr w:type="spellEnd"/>
      <w:r>
        <w:rPr>
          <w:rFonts w:ascii="Times New Roman" w:hAnsi="Times New Roman" w:cs="Times New Roman"/>
          <w:color w:val="222222"/>
          <w:shd w:val="clear" w:color="auto" w:fill="FFFFFF"/>
        </w:rPr>
        <w:t xml:space="preserve"> R, 1972a. Supporting Studies to Air Pollution Across National Boundaries. The Impact on the Environment of Sulfur in Air and Precipitation. In </w:t>
      </w:r>
      <w:r>
        <w:rPr>
          <w:rFonts w:ascii="Times New Roman" w:hAnsi="Times New Roman" w:cs="Times New Roman"/>
          <w:i/>
          <w:iCs/>
          <w:color w:val="222222"/>
          <w:shd w:val="clear" w:color="auto" w:fill="FFFFFF"/>
        </w:rPr>
        <w:t>Sweden's case study for the United Nations Conference on the Human Environmen</w:t>
      </w:r>
      <w:r>
        <w:rPr>
          <w:rFonts w:ascii="Times New Roman" w:hAnsi="Times New Roman" w:cs="Times New Roman"/>
          <w:i/>
          <w:iCs/>
          <w:color w:val="222222"/>
          <w:shd w:val="clear" w:color="auto" w:fill="FFFFFF"/>
        </w:rPr>
        <w:t>t</w:t>
      </w:r>
      <w:r>
        <w:rPr>
          <w:rFonts w:ascii="Times New Roman" w:hAnsi="Times New Roman" w:cs="Times New Roman"/>
          <w:color w:val="222222"/>
          <w:shd w:val="clear" w:color="auto" w:fill="FFFFFF"/>
        </w:rPr>
        <w:t>. Stockholm: Royal Ministry of Foreign Affairs, Royal Ministry of Agriculture.</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Jonsson</w:t>
      </w:r>
      <w:proofErr w:type="spellEnd"/>
      <w:r>
        <w:rPr>
          <w:rFonts w:ascii="Times New Roman" w:hAnsi="Times New Roman" w:cs="Times New Roman"/>
        </w:rPr>
        <w:t xml:space="preserve"> B &amp; </w:t>
      </w:r>
      <w:proofErr w:type="spellStart"/>
      <w:r>
        <w:rPr>
          <w:rFonts w:ascii="Times New Roman" w:hAnsi="Times New Roman" w:cs="Times New Roman"/>
        </w:rPr>
        <w:t>Sundberg</w:t>
      </w:r>
      <w:proofErr w:type="spellEnd"/>
      <w:r>
        <w:rPr>
          <w:rFonts w:ascii="Times New Roman" w:hAnsi="Times New Roman" w:cs="Times New Roman"/>
        </w:rPr>
        <w:t xml:space="preserve"> R. 1972b. Has the acidification by atmospheric pollution caused a growth reduction in Swedish forests? A comparison of growth between regions with differen</w:t>
      </w:r>
      <w:r>
        <w:rPr>
          <w:rFonts w:ascii="Times New Roman" w:hAnsi="Times New Roman" w:cs="Times New Roman"/>
        </w:rPr>
        <w:t>t soil properties. Research Note No. 20, Department of Forest Yield Research, The Royal College of Forestry, S-104 05 Stockholm 50, Sweden.</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Ju</w:t>
      </w:r>
      <w:proofErr w:type="spellEnd"/>
      <w:r>
        <w:rPr>
          <w:rFonts w:ascii="Times New Roman" w:hAnsi="Times New Roman" w:cs="Times New Roman"/>
        </w:rPr>
        <w:t xml:space="preserve"> S, Yin N, Wang L, Zhang C, Wang Y (2017). Effects of silicon on </w:t>
      </w:r>
      <w:proofErr w:type="spellStart"/>
      <w:r>
        <w:rPr>
          <w:rFonts w:ascii="Times New Roman" w:hAnsi="Times New Roman" w:cs="Times New Roman"/>
          <w:i/>
        </w:rPr>
        <w:t>Oryza</w:t>
      </w:r>
      <w:proofErr w:type="spellEnd"/>
      <w:r>
        <w:rPr>
          <w:rFonts w:ascii="Times New Roman" w:hAnsi="Times New Roman" w:cs="Times New Roman"/>
          <w:i/>
        </w:rPr>
        <w:t xml:space="preserve"> sativa</w:t>
      </w:r>
      <w:r>
        <w:rPr>
          <w:rFonts w:ascii="Times New Roman" w:hAnsi="Times New Roman" w:cs="Times New Roman"/>
        </w:rPr>
        <w:t> L. seedling roots under simulated ac</w:t>
      </w:r>
      <w:r>
        <w:rPr>
          <w:rFonts w:ascii="Times New Roman" w:hAnsi="Times New Roman" w:cs="Times New Roman"/>
        </w:rPr>
        <w:t xml:space="preserve">id rain stress. </w:t>
      </w:r>
      <w:proofErr w:type="spellStart"/>
      <w:r>
        <w:rPr>
          <w:rFonts w:ascii="Times New Roman" w:hAnsi="Times New Roman" w:cs="Times New Roman"/>
          <w:i/>
        </w:rPr>
        <w:t>PLoS</w:t>
      </w:r>
      <w:proofErr w:type="spellEnd"/>
      <w:r>
        <w:rPr>
          <w:rFonts w:ascii="Times New Roman" w:hAnsi="Times New Roman" w:cs="Times New Roman"/>
          <w:i/>
        </w:rPr>
        <w:t xml:space="preserve"> ONE </w:t>
      </w:r>
      <w:proofErr w:type="gramStart"/>
      <w:r>
        <w:rPr>
          <w:rFonts w:ascii="Times New Roman" w:hAnsi="Times New Roman" w:cs="Times New Roman"/>
        </w:rPr>
        <w:t>12:e</w:t>
      </w:r>
      <w:proofErr w:type="gramEnd"/>
      <w:r>
        <w:rPr>
          <w:rFonts w:ascii="Times New Roman" w:hAnsi="Times New Roman" w:cs="Times New Roman"/>
        </w:rPr>
        <w:t>0173378</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Khoshoo</w:t>
      </w:r>
      <w:proofErr w:type="spellEnd"/>
      <w:r>
        <w:rPr>
          <w:rFonts w:ascii="Times New Roman" w:hAnsi="Times New Roman" w:cs="Times New Roman"/>
        </w:rPr>
        <w:t xml:space="preserve"> TN, </w:t>
      </w:r>
      <w:proofErr w:type="spellStart"/>
      <w:r>
        <w:rPr>
          <w:rFonts w:ascii="Times New Roman" w:hAnsi="Times New Roman" w:cs="Times New Roman"/>
        </w:rPr>
        <w:t>Subrahmanyam</w:t>
      </w:r>
      <w:proofErr w:type="spellEnd"/>
      <w:r>
        <w:rPr>
          <w:rFonts w:ascii="Times New Roman" w:hAnsi="Times New Roman" w:cs="Times New Roman"/>
        </w:rPr>
        <w:t xml:space="preserve"> GV. 1985. </w:t>
      </w:r>
      <w:proofErr w:type="spellStart"/>
      <w:r>
        <w:rPr>
          <w:rFonts w:ascii="Times New Roman" w:hAnsi="Times New Roman" w:cs="Times New Roman"/>
        </w:rPr>
        <w:t>Ecodevelopment</w:t>
      </w:r>
      <w:proofErr w:type="spellEnd"/>
      <w:r>
        <w:rPr>
          <w:rFonts w:ascii="Times New Roman" w:hAnsi="Times New Roman" w:cs="Times New Roman"/>
        </w:rPr>
        <w:t xml:space="preserve"> of arid lands in India with non-agricultural economic plants </w:t>
      </w:r>
      <w:r>
        <w:rPr>
          <w:rFonts w:ascii="Times New Roman" w:eastAsia="MS Gothic" w:hAnsi="Times New Roman" w:cs="Times New Roman"/>
        </w:rPr>
        <w:t>—</w:t>
      </w:r>
      <w:r>
        <w:rPr>
          <w:rFonts w:ascii="Times New Roman" w:hAnsi="Times New Roman" w:cs="Times New Roman"/>
        </w:rPr>
        <w:t xml:space="preserve"> a holistic approach. In: </w:t>
      </w:r>
      <w:proofErr w:type="spellStart"/>
      <w:r>
        <w:rPr>
          <w:rFonts w:ascii="Times New Roman" w:hAnsi="Times New Roman" w:cs="Times New Roman"/>
        </w:rPr>
        <w:t>Wickens</w:t>
      </w:r>
      <w:proofErr w:type="spellEnd"/>
      <w:r>
        <w:rPr>
          <w:rFonts w:ascii="Times New Roman" w:hAnsi="Times New Roman" w:cs="Times New Roman"/>
        </w:rPr>
        <w:t xml:space="preserve">, G.E., </w:t>
      </w:r>
      <w:proofErr w:type="spellStart"/>
      <w:r>
        <w:rPr>
          <w:rFonts w:ascii="Times New Roman" w:hAnsi="Times New Roman" w:cs="Times New Roman"/>
        </w:rPr>
        <w:t>Goodin</w:t>
      </w:r>
      <w:proofErr w:type="spellEnd"/>
      <w:r>
        <w:rPr>
          <w:rFonts w:ascii="Times New Roman" w:hAnsi="Times New Roman" w:cs="Times New Roman"/>
        </w:rPr>
        <w:t>, J.R., Field, D.V. (</w:t>
      </w:r>
      <w:proofErr w:type="spellStart"/>
      <w:r>
        <w:rPr>
          <w:rFonts w:ascii="Times New Roman" w:hAnsi="Times New Roman" w:cs="Times New Roman"/>
        </w:rPr>
        <w:t>eds</w:t>
      </w:r>
      <w:proofErr w:type="spellEnd"/>
      <w:r>
        <w:rPr>
          <w:rFonts w:ascii="Times New Roman" w:hAnsi="Times New Roman" w:cs="Times New Roman"/>
        </w:rPr>
        <w:t xml:space="preserve">) Plants for Arid Lands. Springer, Dordrecht. </w:t>
      </w:r>
      <w:hyperlink r:id="rId25" w:history="1">
        <w:r>
          <w:rPr>
            <w:rStyle w:val="Hyperlink"/>
            <w:rFonts w:ascii="Times New Roman" w:hAnsi="Times New Roman" w:cs="Times New Roman"/>
          </w:rPr>
          <w:t>https://doi.org/10.1007/978-94-011-6830-4_18</w:t>
        </w:r>
      </w:hyperlink>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Likens GE, Bormann FH, Johnson NM</w:t>
      </w:r>
      <w:r>
        <w:rPr>
          <w:rFonts w:ascii="Times New Roman" w:hAnsi="Times New Roman" w:cs="Times New Roman"/>
        </w:rPr>
        <w:t xml:space="preserve">. 1972. Acid Rain. </w:t>
      </w:r>
      <w:r>
        <w:rPr>
          <w:rFonts w:ascii="Times New Roman" w:hAnsi="Times New Roman" w:cs="Times New Roman"/>
          <w:i/>
        </w:rPr>
        <w:t>Environment,</w:t>
      </w:r>
      <w:r>
        <w:rPr>
          <w:rFonts w:ascii="Times New Roman" w:hAnsi="Times New Roman" w:cs="Times New Roman"/>
        </w:rPr>
        <w:t xml:space="preserve"> 14(2): 33-40. </w:t>
      </w:r>
      <w:hyperlink w:history="1">
        <w:r>
          <w:rPr>
            <w:rStyle w:val="Hyperlink"/>
            <w:rFonts w:ascii="Times New Roman" w:hAnsi="Times New Roman" w:cs="Times New Roman"/>
          </w:rPr>
          <w:t>https://doi. org/ 10.1080/00139157.1972.9933001</w:t>
        </w:r>
      </w:hyperlink>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Liu </w:t>
      </w:r>
      <w:proofErr w:type="gramStart"/>
      <w:r>
        <w:rPr>
          <w:rFonts w:ascii="Times New Roman" w:hAnsi="Times New Roman" w:cs="Times New Roman"/>
        </w:rPr>
        <w:t>X,  Zhao</w:t>
      </w:r>
      <w:proofErr w:type="gramEnd"/>
      <w:r>
        <w:rPr>
          <w:rFonts w:ascii="Times New Roman" w:hAnsi="Times New Roman" w:cs="Times New Roman"/>
        </w:rPr>
        <w:t xml:space="preserve"> WR, </w:t>
      </w:r>
      <w:proofErr w:type="spellStart"/>
      <w:r>
        <w:rPr>
          <w:rFonts w:ascii="Times New Roman" w:hAnsi="Times New Roman" w:cs="Times New Roman"/>
        </w:rPr>
        <w:t>Meng</w:t>
      </w:r>
      <w:proofErr w:type="spellEnd"/>
      <w:r>
        <w:rPr>
          <w:rFonts w:ascii="Times New Roman" w:hAnsi="Times New Roman" w:cs="Times New Roman"/>
        </w:rPr>
        <w:t xml:space="preserve"> MJ, Fu ZY, Xu LH, </w:t>
      </w:r>
      <w:proofErr w:type="spellStart"/>
      <w:r>
        <w:rPr>
          <w:rFonts w:ascii="Times New Roman" w:hAnsi="Times New Roman" w:cs="Times New Roman"/>
        </w:rPr>
        <w:t>Zha</w:t>
      </w:r>
      <w:proofErr w:type="spellEnd"/>
      <w:r>
        <w:rPr>
          <w:rFonts w:ascii="Times New Roman" w:hAnsi="Times New Roman" w:cs="Times New Roman"/>
        </w:rPr>
        <w:t xml:space="preserve"> Y, Yue JM,  Zhang SF, Zhang J. 2018a.  Comparative effects of simulated acid rain of different ratios of</w:t>
      </w:r>
      <w:r>
        <w:rPr>
          <w:rFonts w:ascii="Times New Roman" w:hAnsi="Times New Roman" w:cs="Times New Roman"/>
        </w:rPr>
        <w:t xml:space="preserve"> SO42− to NO3− on fine root in subtropical plantation of China. </w:t>
      </w:r>
      <w:r>
        <w:rPr>
          <w:rFonts w:ascii="Times New Roman" w:hAnsi="Times New Roman" w:cs="Times New Roman"/>
          <w:i/>
        </w:rPr>
        <w:t>Sci. Total Environ.</w:t>
      </w:r>
      <w:r>
        <w:rPr>
          <w:rFonts w:ascii="Times New Roman" w:hAnsi="Times New Roman" w:cs="Times New Roman"/>
        </w:rPr>
        <w:t>, 618:336-346.</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Liu X, Fu Z, Zhang B, </w:t>
      </w:r>
      <w:proofErr w:type="spellStart"/>
      <w:r>
        <w:rPr>
          <w:rFonts w:ascii="Times New Roman" w:hAnsi="Times New Roman" w:cs="Times New Roman"/>
        </w:rPr>
        <w:t>Zhai</w:t>
      </w:r>
      <w:proofErr w:type="spellEnd"/>
      <w:r>
        <w:rPr>
          <w:rFonts w:ascii="Times New Roman" w:hAnsi="Times New Roman" w:cs="Times New Roman"/>
        </w:rPr>
        <w:t xml:space="preserve"> L, </w:t>
      </w:r>
      <w:proofErr w:type="spellStart"/>
      <w:r>
        <w:rPr>
          <w:rFonts w:ascii="Times New Roman" w:hAnsi="Times New Roman" w:cs="Times New Roman"/>
        </w:rPr>
        <w:t>Meng</w:t>
      </w:r>
      <w:proofErr w:type="spellEnd"/>
      <w:r>
        <w:rPr>
          <w:rFonts w:ascii="Times New Roman" w:hAnsi="Times New Roman" w:cs="Times New Roman"/>
        </w:rPr>
        <w:t xml:space="preserve"> M, Lin J, Zhuang J, Wang JG, Zhang J. 2018b. Effects of sulfuric, nitric, and mixed acid rain on Chinese fir sapling growth</w:t>
      </w:r>
      <w:r>
        <w:rPr>
          <w:rFonts w:ascii="Times New Roman" w:hAnsi="Times New Roman" w:cs="Times New Roman"/>
        </w:rPr>
        <w:t xml:space="preserve"> in Southern China. </w:t>
      </w:r>
      <w:proofErr w:type="spellStart"/>
      <w:r>
        <w:rPr>
          <w:rFonts w:ascii="Times New Roman" w:hAnsi="Times New Roman" w:cs="Times New Roman"/>
          <w:i/>
        </w:rPr>
        <w:t>Ecotoxicol</w:t>
      </w:r>
      <w:proofErr w:type="spellEnd"/>
      <w:r>
        <w:rPr>
          <w:rFonts w:ascii="Times New Roman" w:hAnsi="Times New Roman" w:cs="Times New Roman"/>
          <w:i/>
        </w:rPr>
        <w:t xml:space="preserve">. Environ. </w:t>
      </w:r>
      <w:proofErr w:type="spellStart"/>
      <w:r>
        <w:rPr>
          <w:rFonts w:ascii="Times New Roman" w:hAnsi="Times New Roman" w:cs="Times New Roman"/>
          <w:i/>
        </w:rPr>
        <w:t>Saf</w:t>
      </w:r>
      <w:proofErr w:type="spellEnd"/>
      <w:r>
        <w:rPr>
          <w:rFonts w:ascii="Times New Roman" w:hAnsi="Times New Roman" w:cs="Times New Roman"/>
          <w:i/>
        </w:rPr>
        <w:t>.,</w:t>
      </w:r>
      <w:r>
        <w:rPr>
          <w:rFonts w:ascii="Times New Roman" w:hAnsi="Times New Roman" w:cs="Times New Roman"/>
        </w:rPr>
        <w:t> 160:154-161.</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Ma S, Liu X, </w:t>
      </w:r>
      <w:proofErr w:type="spellStart"/>
      <w:r>
        <w:rPr>
          <w:rFonts w:ascii="Times New Roman" w:hAnsi="Times New Roman" w:cs="Times New Roman"/>
        </w:rPr>
        <w:t>Jia</w:t>
      </w:r>
      <w:proofErr w:type="spellEnd"/>
      <w:r>
        <w:rPr>
          <w:rFonts w:ascii="Times New Roman" w:hAnsi="Times New Roman" w:cs="Times New Roman"/>
        </w:rPr>
        <w:t xml:space="preserve"> Z, </w:t>
      </w:r>
      <w:proofErr w:type="spellStart"/>
      <w:r>
        <w:rPr>
          <w:rFonts w:ascii="Times New Roman" w:hAnsi="Times New Roman" w:cs="Times New Roman"/>
        </w:rPr>
        <w:t>Meng</w:t>
      </w:r>
      <w:proofErr w:type="spellEnd"/>
      <w:r>
        <w:rPr>
          <w:rFonts w:ascii="Times New Roman" w:hAnsi="Times New Roman" w:cs="Times New Roman"/>
        </w:rPr>
        <w:t xml:space="preserve"> M, Li </w:t>
      </w:r>
      <w:proofErr w:type="gramStart"/>
      <w:r>
        <w:rPr>
          <w:rFonts w:ascii="Times New Roman" w:hAnsi="Times New Roman" w:cs="Times New Roman"/>
        </w:rPr>
        <w:t>C,  Ren</w:t>
      </w:r>
      <w:proofErr w:type="gramEnd"/>
      <w:r>
        <w:rPr>
          <w:rFonts w:ascii="Times New Roman" w:hAnsi="Times New Roman" w:cs="Times New Roman"/>
        </w:rPr>
        <w:t xml:space="preserve"> Q, </w:t>
      </w:r>
      <w:proofErr w:type="spellStart"/>
      <w:r>
        <w:rPr>
          <w:rFonts w:ascii="Times New Roman" w:hAnsi="Times New Roman" w:cs="Times New Roman"/>
        </w:rPr>
        <w:t>Zhai</w:t>
      </w:r>
      <w:proofErr w:type="spellEnd"/>
      <w:r>
        <w:rPr>
          <w:rFonts w:ascii="Times New Roman" w:hAnsi="Times New Roman" w:cs="Times New Roman"/>
        </w:rPr>
        <w:t xml:space="preserve"> L, Zhang B, Zhang Y, Zhang J. 2021. Response of </w:t>
      </w:r>
      <w:proofErr w:type="spellStart"/>
      <w:r>
        <w:rPr>
          <w:rFonts w:ascii="Times New Roman" w:hAnsi="Times New Roman" w:cs="Times New Roman"/>
          <w:i/>
        </w:rPr>
        <w:t>Quercus</w:t>
      </w:r>
      <w:proofErr w:type="spellEnd"/>
      <w:r>
        <w:rPr>
          <w:rFonts w:ascii="Times New Roman" w:hAnsi="Times New Roman" w:cs="Times New Roman"/>
          <w:i/>
        </w:rPr>
        <w:t xml:space="preserve"> </w:t>
      </w:r>
      <w:proofErr w:type="spellStart"/>
      <w:r>
        <w:rPr>
          <w:rFonts w:ascii="Times New Roman" w:hAnsi="Times New Roman" w:cs="Times New Roman"/>
          <w:i/>
        </w:rPr>
        <w:t>acutissima</w:t>
      </w:r>
      <w:proofErr w:type="spellEnd"/>
      <w:r>
        <w:rPr>
          <w:rFonts w:ascii="Times New Roman" w:hAnsi="Times New Roman" w:cs="Times New Roman"/>
          <w:i/>
        </w:rPr>
        <w:t xml:space="preserve"> </w:t>
      </w:r>
      <w:r>
        <w:rPr>
          <w:rFonts w:ascii="Times New Roman" w:hAnsi="Times New Roman" w:cs="Times New Roman"/>
        </w:rPr>
        <w:t xml:space="preserve">foliage to different types of simulated acid rain. </w:t>
      </w:r>
      <w:r>
        <w:rPr>
          <w:rFonts w:ascii="Times New Roman" w:hAnsi="Times New Roman" w:cs="Times New Roman"/>
          <w:i/>
        </w:rPr>
        <w:t>Atmospheric Pollution Research</w:t>
      </w:r>
      <w:r>
        <w:rPr>
          <w:rFonts w:ascii="Times New Roman" w:hAnsi="Times New Roman" w:cs="Times New Roman"/>
        </w:rPr>
        <w:t>,</w:t>
      </w:r>
      <w:r>
        <w:rPr>
          <w:rFonts w:ascii="Times New Roman" w:hAnsi="Times New Roman" w:cs="Times New Roman"/>
        </w:rPr>
        <w:t xml:space="preserve"> 12(7): 2021, 101112, </w:t>
      </w:r>
      <w:hyperlink r:id="rId26" w:history="1">
        <w:r>
          <w:rPr>
            <w:rStyle w:val="Hyperlink"/>
            <w:rFonts w:ascii="Times New Roman" w:hAnsi="Times New Roman" w:cs="Times New Roman"/>
          </w:rPr>
          <w:t>https://doi.org/10.1016/j.apr.2021.101112</w:t>
        </w:r>
      </w:hyperlink>
      <w:r>
        <w:rPr>
          <w:rFonts w:ascii="Times New Roman" w:hAnsi="Times New Roman" w:cs="Times New Roman"/>
        </w:rPr>
        <w:t>.</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Mariod</w:t>
      </w:r>
      <w:proofErr w:type="spellEnd"/>
      <w:r>
        <w:rPr>
          <w:rFonts w:ascii="Times New Roman" w:hAnsi="Times New Roman" w:cs="Times New Roman"/>
        </w:rPr>
        <w:t xml:space="preserve"> AA, Mohamed </w:t>
      </w:r>
      <w:proofErr w:type="spellStart"/>
      <w:r>
        <w:rPr>
          <w:rFonts w:ascii="Times New Roman" w:hAnsi="Times New Roman" w:cs="Times New Roman"/>
        </w:rPr>
        <w:t>Elwathig</w:t>
      </w:r>
      <w:proofErr w:type="spellEnd"/>
      <w:r>
        <w:rPr>
          <w:rFonts w:ascii="Times New Roman" w:hAnsi="Times New Roman" w:cs="Times New Roman"/>
        </w:rPr>
        <w:t xml:space="preserve"> Saeed </w:t>
      </w:r>
      <w:proofErr w:type="spellStart"/>
      <w:r>
        <w:rPr>
          <w:rFonts w:ascii="Times New Roman" w:hAnsi="Times New Roman" w:cs="Times New Roman"/>
        </w:rPr>
        <w:t>Mirghani</w:t>
      </w:r>
      <w:proofErr w:type="spellEnd"/>
      <w:r>
        <w:rPr>
          <w:rFonts w:ascii="Times New Roman" w:hAnsi="Times New Roman" w:cs="Times New Roman"/>
        </w:rPr>
        <w:t xml:space="preserve">, Ismail Hussein. 2017. Chapter 41 - </w:t>
      </w:r>
      <w:proofErr w:type="spellStart"/>
      <w:r>
        <w:rPr>
          <w:rFonts w:ascii="Times New Roman" w:hAnsi="Times New Roman" w:cs="Times New Roman"/>
          <w:i/>
        </w:rPr>
        <w:t>Albizia</w:t>
      </w:r>
      <w:proofErr w:type="spellEnd"/>
      <w:r>
        <w:rPr>
          <w:rFonts w:ascii="Times New Roman" w:hAnsi="Times New Roman" w:cs="Times New Roman"/>
          <w:i/>
        </w:rPr>
        <w:t xml:space="preserve">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 xml:space="preserve">(L. </w:t>
      </w:r>
      <w:proofErr w:type="spellStart"/>
      <w:r>
        <w:rPr>
          <w:rFonts w:ascii="Times New Roman" w:hAnsi="Times New Roman" w:cs="Times New Roman"/>
        </w:rPr>
        <w:t>Benth</w:t>
      </w:r>
      <w:proofErr w:type="spellEnd"/>
      <w:r>
        <w:rPr>
          <w:rFonts w:ascii="Times New Roman" w:hAnsi="Times New Roman" w:cs="Times New Roman"/>
        </w:rPr>
        <w:t xml:space="preserve">.) </w:t>
      </w:r>
      <w:proofErr w:type="spellStart"/>
      <w:r>
        <w:rPr>
          <w:rFonts w:ascii="Times New Roman" w:hAnsi="Times New Roman" w:cs="Times New Roman"/>
        </w:rPr>
        <w:t>Lebbeck</w:t>
      </w:r>
      <w:proofErr w:type="spellEnd"/>
      <w:r>
        <w:rPr>
          <w:rFonts w:ascii="Times New Roman" w:hAnsi="Times New Roman" w:cs="Times New Roman"/>
        </w:rPr>
        <w:t xml:space="preserve"> Tree Seed, Editor(</w:t>
      </w:r>
      <w:r>
        <w:rPr>
          <w:rFonts w:ascii="Times New Roman" w:hAnsi="Times New Roman" w:cs="Times New Roman"/>
        </w:rPr>
        <w:t xml:space="preserve">s): </w:t>
      </w:r>
      <w:proofErr w:type="spellStart"/>
      <w:r>
        <w:rPr>
          <w:rFonts w:ascii="Times New Roman" w:hAnsi="Times New Roman" w:cs="Times New Roman"/>
        </w:rPr>
        <w:t>Abdalbasit</w:t>
      </w:r>
      <w:proofErr w:type="spellEnd"/>
      <w:r>
        <w:rPr>
          <w:rFonts w:ascii="Times New Roman" w:hAnsi="Times New Roman" w:cs="Times New Roman"/>
        </w:rPr>
        <w:t xml:space="preserve"> Adam </w:t>
      </w:r>
      <w:proofErr w:type="spellStart"/>
      <w:r>
        <w:rPr>
          <w:rFonts w:ascii="Times New Roman" w:hAnsi="Times New Roman" w:cs="Times New Roman"/>
        </w:rPr>
        <w:t>Mariod</w:t>
      </w:r>
      <w:proofErr w:type="spellEnd"/>
      <w:r>
        <w:rPr>
          <w:rFonts w:ascii="Times New Roman" w:hAnsi="Times New Roman" w:cs="Times New Roman"/>
        </w:rPr>
        <w:t xml:space="preserve">, Mohamed </w:t>
      </w:r>
      <w:proofErr w:type="spellStart"/>
      <w:r>
        <w:rPr>
          <w:rFonts w:ascii="Times New Roman" w:hAnsi="Times New Roman" w:cs="Times New Roman"/>
        </w:rPr>
        <w:t>Elwathig</w:t>
      </w:r>
      <w:proofErr w:type="spellEnd"/>
      <w:r>
        <w:rPr>
          <w:rFonts w:ascii="Times New Roman" w:hAnsi="Times New Roman" w:cs="Times New Roman"/>
        </w:rPr>
        <w:t xml:space="preserve"> Saeed </w:t>
      </w:r>
      <w:proofErr w:type="spellStart"/>
      <w:r>
        <w:rPr>
          <w:rFonts w:ascii="Times New Roman" w:hAnsi="Times New Roman" w:cs="Times New Roman"/>
        </w:rPr>
        <w:t>Mirghani</w:t>
      </w:r>
      <w:proofErr w:type="spellEnd"/>
      <w:r>
        <w:rPr>
          <w:rFonts w:ascii="Times New Roman" w:hAnsi="Times New Roman" w:cs="Times New Roman"/>
        </w:rPr>
        <w:t xml:space="preserve">, Ismail Hussein, Unconventional Oilseeds and Oil Sources, Academic Press, 2017, Pages 277-281, </w:t>
      </w:r>
      <w:hyperlink r:id="rId27" w:history="1">
        <w:r>
          <w:rPr>
            <w:rStyle w:val="Hyperlink"/>
            <w:rFonts w:ascii="Times New Roman" w:hAnsi="Times New Roman" w:cs="Times New Roman"/>
          </w:rPr>
          <w:t>https://doi.org/10.1016/B978-0-12-809</w:t>
        </w:r>
        <w:r>
          <w:rPr>
            <w:rStyle w:val="Hyperlink"/>
            <w:rFonts w:ascii="Times New Roman" w:hAnsi="Times New Roman" w:cs="Times New Roman"/>
          </w:rPr>
          <w:t>435-8.00041-X</w:t>
        </w:r>
      </w:hyperlink>
      <w:r>
        <w:rPr>
          <w:rFonts w:ascii="Times New Roman" w:hAnsi="Times New Roman" w:cs="Times New Roman"/>
        </w:rPr>
        <w:t>.</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Mecklenburg RA, Tukey HB Jr., Morgan JV.  A mechanism for the leaching of calcium from foliage. </w:t>
      </w:r>
      <w:r>
        <w:rPr>
          <w:rFonts w:ascii="Times New Roman" w:hAnsi="Times New Roman" w:cs="Times New Roman"/>
          <w:i/>
        </w:rPr>
        <w:t>Plant Physiology,</w:t>
      </w:r>
      <w:r>
        <w:rPr>
          <w:rFonts w:ascii="Times New Roman" w:hAnsi="Times New Roman" w:cs="Times New Roman"/>
        </w:rPr>
        <w:t xml:space="preserve"> 41(4):610</w:t>
      </w:r>
      <w:r>
        <w:rPr>
          <w:rFonts w:ascii="Times New Roman" w:eastAsia="MS Gothic" w:hAnsi="Times New Roman" w:cs="Times New Roman"/>
        </w:rPr>
        <w:t>–</w:t>
      </w:r>
      <w:r>
        <w:rPr>
          <w:rFonts w:ascii="Times New Roman" w:hAnsi="Times New Roman" w:cs="Times New Roman"/>
        </w:rPr>
        <w:t>613,</w:t>
      </w:r>
      <w:r>
        <w:rPr>
          <w:rFonts w:ascii="Times New Roman" w:eastAsia="PMingLiU-ExtB" w:hAnsi="Times New Roman" w:cs="Times New Roman"/>
        </w:rPr>
        <w:t> </w:t>
      </w:r>
      <w:hyperlink r:id="rId28" w:history="1">
        <w:r>
          <w:rPr>
            <w:rStyle w:val="Hyperlink"/>
            <w:rFonts w:ascii="Times New Roman" w:hAnsi="Times New Roman" w:cs="Times New Roman"/>
          </w:rPr>
          <w:t>https://doi.org/10.1104/pp.41.4.610</w:t>
        </w:r>
      </w:hyperlink>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Munzuroglu</w:t>
      </w:r>
      <w:proofErr w:type="spellEnd"/>
      <w:r>
        <w:rPr>
          <w:rFonts w:ascii="Times New Roman" w:hAnsi="Times New Roman" w:cs="Times New Roman"/>
        </w:rPr>
        <w:t xml:space="preserve">, O., </w:t>
      </w:r>
      <w:proofErr w:type="spellStart"/>
      <w:r>
        <w:rPr>
          <w:rFonts w:ascii="Times New Roman" w:hAnsi="Times New Roman" w:cs="Times New Roman"/>
        </w:rPr>
        <w:t>Obek</w:t>
      </w:r>
      <w:proofErr w:type="spellEnd"/>
      <w:r>
        <w:rPr>
          <w:rFonts w:ascii="Times New Roman" w:hAnsi="Times New Roman" w:cs="Times New Roman"/>
        </w:rPr>
        <w:t>,</w:t>
      </w:r>
      <w:r>
        <w:rPr>
          <w:rFonts w:ascii="Times New Roman" w:hAnsi="Times New Roman" w:cs="Times New Roman"/>
        </w:rPr>
        <w:t xml:space="preserve"> E., </w:t>
      </w:r>
      <w:proofErr w:type="spellStart"/>
      <w:r>
        <w:rPr>
          <w:rFonts w:ascii="Times New Roman" w:hAnsi="Times New Roman" w:cs="Times New Roman"/>
        </w:rPr>
        <w:t>Geckil</w:t>
      </w:r>
      <w:proofErr w:type="spellEnd"/>
      <w:r>
        <w:rPr>
          <w:rFonts w:ascii="Times New Roman" w:hAnsi="Times New Roman" w:cs="Times New Roman"/>
        </w:rPr>
        <w:t>, H. (2003). Effects of simulated acid rain on the pollen germination and pollen tube growth of Apple (</w:t>
      </w:r>
      <w:proofErr w:type="spellStart"/>
      <w:r>
        <w:rPr>
          <w:rFonts w:ascii="Times New Roman" w:hAnsi="Times New Roman" w:cs="Times New Roman"/>
          <w:i/>
        </w:rPr>
        <w:t>Malus</w:t>
      </w:r>
      <w:proofErr w:type="spellEnd"/>
      <w:r>
        <w:rPr>
          <w:rFonts w:ascii="Times New Roman" w:hAnsi="Times New Roman" w:cs="Times New Roman"/>
          <w:i/>
        </w:rPr>
        <w:t xml:space="preserve"> </w:t>
      </w:r>
      <w:proofErr w:type="spellStart"/>
      <w:r>
        <w:rPr>
          <w:rFonts w:ascii="Times New Roman" w:hAnsi="Times New Roman" w:cs="Times New Roman"/>
          <w:i/>
        </w:rPr>
        <w:t>sulvestris</w:t>
      </w:r>
      <w:proofErr w:type="spellEnd"/>
      <w:r>
        <w:rPr>
          <w:rFonts w:ascii="Times New Roman" w:hAnsi="Times New Roman" w:cs="Times New Roman"/>
        </w:rPr>
        <w:t xml:space="preserve"> Miller CV. Golden). </w:t>
      </w:r>
      <w:proofErr w:type="spellStart"/>
      <w:r>
        <w:rPr>
          <w:rFonts w:ascii="Times New Roman" w:hAnsi="Times New Roman" w:cs="Times New Roman"/>
          <w:i/>
        </w:rPr>
        <w:t>Acta</w:t>
      </w:r>
      <w:proofErr w:type="spellEnd"/>
      <w:r>
        <w:rPr>
          <w:rFonts w:ascii="Times New Roman" w:hAnsi="Times New Roman" w:cs="Times New Roman"/>
          <w:i/>
        </w:rPr>
        <w:t xml:space="preserve"> </w:t>
      </w:r>
      <w:proofErr w:type="spellStart"/>
      <w:r>
        <w:rPr>
          <w:rFonts w:ascii="Times New Roman" w:hAnsi="Times New Roman" w:cs="Times New Roman"/>
          <w:i/>
        </w:rPr>
        <w:t>Biologica</w:t>
      </w:r>
      <w:proofErr w:type="spellEnd"/>
      <w:r>
        <w:rPr>
          <w:rFonts w:ascii="Times New Roman" w:hAnsi="Times New Roman" w:cs="Times New Roman"/>
          <w:i/>
        </w:rPr>
        <w:t xml:space="preserve"> </w:t>
      </w:r>
      <w:proofErr w:type="spellStart"/>
      <w:r>
        <w:rPr>
          <w:rFonts w:ascii="Times New Roman" w:hAnsi="Times New Roman" w:cs="Times New Roman"/>
          <w:i/>
        </w:rPr>
        <w:t>Hungarica</w:t>
      </w:r>
      <w:proofErr w:type="spellEnd"/>
      <w:r>
        <w:rPr>
          <w:rFonts w:ascii="Times New Roman" w:hAnsi="Times New Roman" w:cs="Times New Roman"/>
        </w:rPr>
        <w:t>, 54(1):95-103.</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Neal C, Robinson M, Reynolds B, Neal M, Rowland P, Grant S, Norri</w:t>
      </w:r>
      <w:r>
        <w:rPr>
          <w:rFonts w:ascii="Times New Roman" w:hAnsi="Times New Roman" w:cs="Times New Roman"/>
        </w:rPr>
        <w:t xml:space="preserve">s D, Williams B, Sleep D, </w:t>
      </w:r>
      <w:proofErr w:type="spellStart"/>
      <w:r>
        <w:rPr>
          <w:rFonts w:ascii="Times New Roman" w:hAnsi="Times New Roman" w:cs="Times New Roman"/>
        </w:rPr>
        <w:t>Lawlor</w:t>
      </w:r>
      <w:proofErr w:type="spellEnd"/>
      <w:r>
        <w:rPr>
          <w:rFonts w:ascii="Times New Roman" w:hAnsi="Times New Roman" w:cs="Times New Roman"/>
        </w:rPr>
        <w:t xml:space="preserve"> A. Hydrology and water quality of the headwaters of the River Severn: Stream acidity recovery and interactions with plantation forestry under an improving pollution climate. </w:t>
      </w:r>
      <w:proofErr w:type="spellStart"/>
      <w:r>
        <w:rPr>
          <w:rFonts w:ascii="Times New Roman" w:hAnsi="Times New Roman" w:cs="Times New Roman"/>
          <w:i/>
        </w:rPr>
        <w:t>Sci</w:t>
      </w:r>
      <w:proofErr w:type="spellEnd"/>
      <w:r>
        <w:rPr>
          <w:rFonts w:ascii="Times New Roman" w:hAnsi="Times New Roman" w:cs="Times New Roman"/>
          <w:i/>
        </w:rPr>
        <w:t xml:space="preserve"> Total Environ</w:t>
      </w:r>
      <w:r>
        <w:rPr>
          <w:rFonts w:ascii="Times New Roman" w:hAnsi="Times New Roman" w:cs="Times New Roman"/>
        </w:rPr>
        <w:t xml:space="preserve">. 2010, 408(21):5035-51. </w:t>
      </w:r>
      <w:proofErr w:type="spellStart"/>
      <w:r>
        <w:rPr>
          <w:rFonts w:ascii="Times New Roman" w:hAnsi="Times New Roman" w:cs="Times New Roman"/>
        </w:rPr>
        <w:t>doi</w:t>
      </w:r>
      <w:proofErr w:type="spellEnd"/>
      <w:r>
        <w:rPr>
          <w:rFonts w:ascii="Times New Roman" w:hAnsi="Times New Roman" w:cs="Times New Roman"/>
        </w:rPr>
        <w:t>: 10</w:t>
      </w:r>
      <w:r>
        <w:rPr>
          <w:rFonts w:ascii="Times New Roman" w:hAnsi="Times New Roman" w:cs="Times New Roman"/>
        </w:rPr>
        <w:t xml:space="preserve">.1016/j.scitotenv.2010.07.047. </w:t>
      </w:r>
      <w:proofErr w:type="spellStart"/>
      <w:r>
        <w:rPr>
          <w:rFonts w:ascii="Times New Roman" w:hAnsi="Times New Roman" w:cs="Times New Roman"/>
        </w:rPr>
        <w:t>Epub</w:t>
      </w:r>
      <w:proofErr w:type="spellEnd"/>
      <w:r>
        <w:rPr>
          <w:rFonts w:ascii="Times New Roman" w:hAnsi="Times New Roman" w:cs="Times New Roman"/>
        </w:rPr>
        <w:t xml:space="preserve"> 2010 Aug 13. PMID: 20708776.</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Ouyang X, </w:t>
      </w:r>
      <w:proofErr w:type="spellStart"/>
      <w:r>
        <w:rPr>
          <w:rFonts w:ascii="Times New Roman" w:hAnsi="Times New Roman" w:cs="Times New Roman"/>
        </w:rPr>
        <w:t>Guo</w:t>
      </w:r>
      <w:proofErr w:type="spellEnd"/>
      <w:r>
        <w:rPr>
          <w:rFonts w:ascii="Times New Roman" w:hAnsi="Times New Roman" w:cs="Times New Roman"/>
        </w:rPr>
        <w:t xml:space="preserve">-Yi ZHOU, </w:t>
      </w:r>
      <w:proofErr w:type="spellStart"/>
      <w:r>
        <w:rPr>
          <w:rFonts w:ascii="Times New Roman" w:hAnsi="Times New Roman" w:cs="Times New Roman"/>
        </w:rPr>
        <w:t>Zhong</w:t>
      </w:r>
      <w:proofErr w:type="spellEnd"/>
      <w:r>
        <w:rPr>
          <w:rFonts w:ascii="Times New Roman" w:hAnsi="Times New Roman" w:cs="Times New Roman"/>
        </w:rPr>
        <w:t xml:space="preserve">-Liang HUANG, </w:t>
      </w:r>
      <w:proofErr w:type="spellStart"/>
      <w:r>
        <w:rPr>
          <w:rFonts w:ascii="Times New Roman" w:hAnsi="Times New Roman" w:cs="Times New Roman"/>
        </w:rPr>
        <w:t>Ju-Xiu</w:t>
      </w:r>
      <w:proofErr w:type="spellEnd"/>
      <w:r>
        <w:rPr>
          <w:rFonts w:ascii="Times New Roman" w:hAnsi="Times New Roman" w:cs="Times New Roman"/>
        </w:rPr>
        <w:t xml:space="preserve"> LIU, De-</w:t>
      </w:r>
      <w:proofErr w:type="spellStart"/>
      <w:r>
        <w:rPr>
          <w:rFonts w:ascii="Times New Roman" w:hAnsi="Times New Roman" w:cs="Times New Roman"/>
        </w:rPr>
        <w:t>Qiang</w:t>
      </w:r>
      <w:proofErr w:type="spellEnd"/>
      <w:r>
        <w:rPr>
          <w:rFonts w:ascii="Times New Roman" w:hAnsi="Times New Roman" w:cs="Times New Roman"/>
        </w:rPr>
        <w:t xml:space="preserve"> ZHANG, </w:t>
      </w:r>
      <w:proofErr w:type="spellStart"/>
      <w:r>
        <w:rPr>
          <w:rFonts w:ascii="Times New Roman" w:hAnsi="Times New Roman" w:cs="Times New Roman"/>
        </w:rPr>
        <w:t>Jiong</w:t>
      </w:r>
      <w:proofErr w:type="spellEnd"/>
      <w:r>
        <w:rPr>
          <w:rFonts w:ascii="Times New Roman" w:hAnsi="Times New Roman" w:cs="Times New Roman"/>
        </w:rPr>
        <w:t xml:space="preserve"> LI. 2008. Effect of simulated acid rain on potential carbon and nitrogen mineralization in Forest Soils1 1Project s</w:t>
      </w:r>
      <w:r>
        <w:rPr>
          <w:rFonts w:ascii="Times New Roman" w:hAnsi="Times New Roman" w:cs="Times New Roman"/>
        </w:rPr>
        <w:t xml:space="preserve">upported by the Knowledge Innovation Program of the Chinese Academy of Sciences (No. KSCX2-SW-120) and the National Natural Science Foundation of China (No. 30470306). </w:t>
      </w:r>
      <w:r>
        <w:rPr>
          <w:rFonts w:ascii="Times New Roman" w:hAnsi="Times New Roman" w:cs="Times New Roman"/>
          <w:i/>
        </w:rPr>
        <w:t xml:space="preserve">Pedosphere, </w:t>
      </w:r>
      <w:r>
        <w:rPr>
          <w:rFonts w:ascii="Times New Roman" w:hAnsi="Times New Roman" w:cs="Times New Roman"/>
        </w:rPr>
        <w:t xml:space="preserve">18(4): 503-514, </w:t>
      </w:r>
      <w:hyperlink r:id="rId29" w:history="1">
        <w:r>
          <w:rPr>
            <w:rStyle w:val="Hyperlink"/>
            <w:rFonts w:ascii="Times New Roman" w:hAnsi="Times New Roman" w:cs="Times New Roman"/>
          </w:rPr>
          <w:t>h</w:t>
        </w:r>
        <w:r>
          <w:rPr>
            <w:rStyle w:val="Hyperlink"/>
            <w:rFonts w:ascii="Times New Roman" w:hAnsi="Times New Roman" w:cs="Times New Roman"/>
          </w:rPr>
          <w:t>ttps://doi.org/10.1016/S1002-0160(08)60041-7</w:t>
        </w:r>
      </w:hyperlink>
      <w:r>
        <w:rPr>
          <w:rFonts w:ascii="Times New Roman" w:hAnsi="Times New Roman" w:cs="Times New Roman"/>
        </w:rPr>
        <w:t>.</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Pietri</w:t>
      </w:r>
      <w:proofErr w:type="spellEnd"/>
      <w:r>
        <w:rPr>
          <w:rFonts w:ascii="Times New Roman" w:hAnsi="Times New Roman" w:cs="Times New Roman"/>
        </w:rPr>
        <w:t xml:space="preserve"> JCA, P.C. Brookes. 2008. Relationships between soil pH and microbial properties in a UK arable soil. </w:t>
      </w:r>
      <w:r>
        <w:rPr>
          <w:rFonts w:ascii="Times New Roman" w:hAnsi="Times New Roman" w:cs="Times New Roman"/>
          <w:i/>
        </w:rPr>
        <w:t xml:space="preserve">Soil Biol. </w:t>
      </w:r>
      <w:proofErr w:type="spellStart"/>
      <w:r>
        <w:rPr>
          <w:rFonts w:ascii="Times New Roman" w:hAnsi="Times New Roman" w:cs="Times New Roman"/>
          <w:i/>
        </w:rPr>
        <w:t>Biochem</w:t>
      </w:r>
      <w:proofErr w:type="spellEnd"/>
      <w:r>
        <w:rPr>
          <w:rFonts w:ascii="Times New Roman" w:hAnsi="Times New Roman" w:cs="Times New Roman"/>
          <w:i/>
        </w:rPr>
        <w:t>., </w:t>
      </w:r>
      <w:r>
        <w:rPr>
          <w:rFonts w:ascii="Times New Roman" w:hAnsi="Times New Roman" w:cs="Times New Roman"/>
        </w:rPr>
        <w:t>40:1856-1861.</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Pignattelli</w:t>
      </w:r>
      <w:proofErr w:type="spellEnd"/>
      <w:r>
        <w:rPr>
          <w:rFonts w:ascii="Times New Roman" w:hAnsi="Times New Roman" w:cs="Times New Roman"/>
        </w:rPr>
        <w:t xml:space="preserve"> S, Andrea Broccoli, Manuela </w:t>
      </w:r>
      <w:proofErr w:type="spellStart"/>
      <w:r>
        <w:rPr>
          <w:rFonts w:ascii="Times New Roman" w:hAnsi="Times New Roman" w:cs="Times New Roman"/>
        </w:rPr>
        <w:t>Piccardo</w:t>
      </w:r>
      <w:proofErr w:type="spellEnd"/>
      <w:r>
        <w:rPr>
          <w:rFonts w:ascii="Times New Roman" w:hAnsi="Times New Roman" w:cs="Times New Roman"/>
        </w:rPr>
        <w:t xml:space="preserve">, Antonio </w:t>
      </w:r>
      <w:proofErr w:type="spellStart"/>
      <w:r>
        <w:rPr>
          <w:rFonts w:ascii="Times New Roman" w:hAnsi="Times New Roman" w:cs="Times New Roman"/>
        </w:rPr>
        <w:t>Terlizzi</w:t>
      </w:r>
      <w:proofErr w:type="spellEnd"/>
      <w:r>
        <w:rPr>
          <w:rFonts w:ascii="Times New Roman" w:hAnsi="Times New Roman" w:cs="Times New Roman"/>
        </w:rPr>
        <w:t xml:space="preserve">, </w:t>
      </w:r>
      <w:proofErr w:type="spellStart"/>
      <w:r>
        <w:rPr>
          <w:rFonts w:ascii="Times New Roman" w:hAnsi="Times New Roman" w:cs="Times New Roman"/>
        </w:rPr>
        <w:t>Monia</w:t>
      </w:r>
      <w:proofErr w:type="spellEnd"/>
      <w:r>
        <w:rPr>
          <w:rFonts w:ascii="Times New Roman" w:hAnsi="Times New Roman" w:cs="Times New Roman"/>
        </w:rPr>
        <w:t xml:space="preserve"> Renzi. 2021. Effects of polyethylene terephthalate (PET) </w:t>
      </w:r>
      <w:proofErr w:type="spellStart"/>
      <w:r>
        <w:rPr>
          <w:rFonts w:ascii="Times New Roman" w:hAnsi="Times New Roman" w:cs="Times New Roman"/>
        </w:rPr>
        <w:t>microplastics</w:t>
      </w:r>
      <w:proofErr w:type="spellEnd"/>
      <w:r>
        <w:rPr>
          <w:rFonts w:ascii="Times New Roman" w:hAnsi="Times New Roman" w:cs="Times New Roman"/>
        </w:rPr>
        <w:t xml:space="preserve"> and acid rain on physiology and growth of </w:t>
      </w:r>
      <w:proofErr w:type="spellStart"/>
      <w:r>
        <w:rPr>
          <w:rFonts w:ascii="Times New Roman" w:hAnsi="Times New Roman" w:cs="Times New Roman"/>
          <w:i/>
        </w:rPr>
        <w:t>Lepidium</w:t>
      </w:r>
      <w:proofErr w:type="spellEnd"/>
      <w:r>
        <w:rPr>
          <w:rFonts w:ascii="Times New Roman" w:hAnsi="Times New Roman" w:cs="Times New Roman"/>
          <w:i/>
        </w:rPr>
        <w:t xml:space="preserve"> </w:t>
      </w:r>
      <w:proofErr w:type="spellStart"/>
      <w:r>
        <w:rPr>
          <w:rFonts w:ascii="Times New Roman" w:hAnsi="Times New Roman" w:cs="Times New Roman"/>
          <w:i/>
        </w:rPr>
        <w:t>sativum</w:t>
      </w:r>
      <w:proofErr w:type="spellEnd"/>
      <w:r>
        <w:rPr>
          <w:rFonts w:ascii="Times New Roman" w:hAnsi="Times New Roman" w:cs="Times New Roman"/>
          <w:i/>
        </w:rPr>
        <w:t>. Environmental Pollution</w:t>
      </w:r>
      <w:r>
        <w:rPr>
          <w:rFonts w:ascii="Times New Roman" w:hAnsi="Times New Roman" w:cs="Times New Roman"/>
        </w:rPr>
        <w:t xml:space="preserve">, 282, 2021, 116997, </w:t>
      </w:r>
      <w:hyperlink r:id="rId30" w:history="1">
        <w:r>
          <w:rPr>
            <w:rStyle w:val="Hyperlink"/>
            <w:rFonts w:ascii="Times New Roman" w:hAnsi="Times New Roman" w:cs="Times New Roman"/>
          </w:rPr>
          <w:t>https://doi.org/10.1016/j.envpol</w:t>
        </w:r>
      </w:hyperlink>
      <w:r>
        <w:rPr>
          <w:rFonts w:ascii="Times New Roman" w:hAnsi="Times New Roman" w:cs="Times New Roman"/>
        </w:rPr>
        <w:t xml:space="preserve">. 2021.116997. </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Prinsen</w:t>
      </w:r>
      <w:proofErr w:type="spellEnd"/>
      <w:r>
        <w:rPr>
          <w:rFonts w:ascii="Times New Roman" w:hAnsi="Times New Roman" w:cs="Times New Roman"/>
        </w:rPr>
        <w:t xml:space="preserve">, J.H. 1986. Potential of </w:t>
      </w:r>
      <w:proofErr w:type="spellStart"/>
      <w:r>
        <w:rPr>
          <w:rFonts w:ascii="Times New Roman" w:hAnsi="Times New Roman" w:cs="Times New Roman"/>
          <w:i/>
        </w:rPr>
        <w:t>Albizia</w:t>
      </w:r>
      <w:proofErr w:type="spellEnd"/>
      <w:r>
        <w:rPr>
          <w:rFonts w:ascii="Times New Roman" w:hAnsi="Times New Roman" w:cs="Times New Roman"/>
          <w:i/>
        </w:rPr>
        <w:t xml:space="preserve"> </w:t>
      </w:r>
      <w:proofErr w:type="spellStart"/>
      <w:r>
        <w:rPr>
          <w:rFonts w:ascii="Times New Roman" w:hAnsi="Times New Roman" w:cs="Times New Roman"/>
          <w:i/>
        </w:rPr>
        <w:t>lebbeck</w:t>
      </w:r>
      <w:proofErr w:type="spellEnd"/>
      <w:r>
        <w:rPr>
          <w:rFonts w:ascii="Times New Roman" w:hAnsi="Times New Roman" w:cs="Times New Roman"/>
          <w:i/>
        </w:rPr>
        <w:t xml:space="preserve"> </w:t>
      </w:r>
      <w:r>
        <w:rPr>
          <w:rFonts w:ascii="Times New Roman" w:hAnsi="Times New Roman" w:cs="Times New Roman"/>
        </w:rPr>
        <w:t>(</w:t>
      </w:r>
      <w:proofErr w:type="spellStart"/>
      <w:r>
        <w:rPr>
          <w:rFonts w:ascii="Times New Roman" w:hAnsi="Times New Roman" w:cs="Times New Roman"/>
        </w:rPr>
        <w:t>Mimosaceae</w:t>
      </w:r>
      <w:proofErr w:type="spellEnd"/>
      <w:r>
        <w:rPr>
          <w:rFonts w:ascii="Times New Roman" w:hAnsi="Times New Roman" w:cs="Times New Roman"/>
        </w:rPr>
        <w:t xml:space="preserve">) as a tropical fodder tree – a review of literature. </w:t>
      </w:r>
      <w:r>
        <w:rPr>
          <w:rFonts w:ascii="Times New Roman" w:hAnsi="Times New Roman" w:cs="Times New Roman"/>
          <w:i/>
        </w:rPr>
        <w:t>Trop. Grasslands</w:t>
      </w:r>
      <w:r>
        <w:rPr>
          <w:rFonts w:ascii="Times New Roman" w:hAnsi="Times New Roman" w:cs="Times New Roman"/>
        </w:rPr>
        <w:t xml:space="preserve"> 20(2):78-83.</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color w:val="212121"/>
          <w:shd w:val="clear" w:color="auto" w:fill="FFFFFF"/>
        </w:rPr>
        <w:t>Reiquam</w:t>
      </w:r>
      <w:proofErr w:type="spellEnd"/>
      <w:r>
        <w:rPr>
          <w:rFonts w:ascii="Times New Roman" w:hAnsi="Times New Roman" w:cs="Times New Roman"/>
          <w:color w:val="212121"/>
          <w:shd w:val="clear" w:color="auto" w:fill="FFFFFF"/>
        </w:rPr>
        <w:t xml:space="preserve"> H. Sulfur: sim</w:t>
      </w:r>
      <w:r>
        <w:rPr>
          <w:rFonts w:ascii="Times New Roman" w:hAnsi="Times New Roman" w:cs="Times New Roman"/>
          <w:color w:val="212121"/>
          <w:shd w:val="clear" w:color="auto" w:fill="FFFFFF"/>
        </w:rPr>
        <w:t xml:space="preserve">ulated long-range transport in the atmosphere. </w:t>
      </w:r>
      <w:r>
        <w:rPr>
          <w:rFonts w:ascii="Times New Roman" w:hAnsi="Times New Roman" w:cs="Times New Roman"/>
          <w:i/>
          <w:color w:val="212121"/>
          <w:shd w:val="clear" w:color="auto" w:fill="FFFFFF"/>
        </w:rPr>
        <w:t>Science</w:t>
      </w:r>
      <w:r>
        <w:rPr>
          <w:rFonts w:ascii="Times New Roman" w:hAnsi="Times New Roman" w:cs="Times New Roman"/>
          <w:color w:val="212121"/>
          <w:shd w:val="clear" w:color="auto" w:fill="FFFFFF"/>
        </w:rPr>
        <w:t xml:space="preserve">. 1970, 170(3955):318-20. </w:t>
      </w:r>
      <w:proofErr w:type="spellStart"/>
      <w:r>
        <w:rPr>
          <w:rFonts w:ascii="Times New Roman" w:hAnsi="Times New Roman" w:cs="Times New Roman"/>
          <w:color w:val="212121"/>
          <w:shd w:val="clear" w:color="auto" w:fill="FFFFFF"/>
        </w:rPr>
        <w:t>doi</w:t>
      </w:r>
      <w:proofErr w:type="spellEnd"/>
      <w:r>
        <w:rPr>
          <w:rFonts w:ascii="Times New Roman" w:hAnsi="Times New Roman" w:cs="Times New Roman"/>
          <w:color w:val="212121"/>
          <w:shd w:val="clear" w:color="auto" w:fill="FFFFFF"/>
        </w:rPr>
        <w:t>: 10.1126/science.170.3955.318. PMID: 5460034.</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Ren X, Zhu J, Liu H, Xu X, Liang C (2018) Response of </w:t>
      </w:r>
      <w:proofErr w:type="spellStart"/>
      <w:r>
        <w:rPr>
          <w:rFonts w:ascii="Times New Roman" w:hAnsi="Times New Roman" w:cs="Times New Roman"/>
        </w:rPr>
        <w:t>antioxidative</w:t>
      </w:r>
      <w:proofErr w:type="spellEnd"/>
      <w:r>
        <w:rPr>
          <w:rFonts w:ascii="Times New Roman" w:hAnsi="Times New Roman" w:cs="Times New Roman"/>
        </w:rPr>
        <w:t xml:space="preserve"> system in rice (</w:t>
      </w:r>
      <w:proofErr w:type="spellStart"/>
      <w:r>
        <w:rPr>
          <w:rFonts w:ascii="Times New Roman" w:hAnsi="Times New Roman" w:cs="Times New Roman"/>
        </w:rPr>
        <w:t>Oryza</w:t>
      </w:r>
      <w:proofErr w:type="spellEnd"/>
      <w:r>
        <w:rPr>
          <w:rFonts w:ascii="Times New Roman" w:hAnsi="Times New Roman" w:cs="Times New Roman"/>
        </w:rPr>
        <w:t xml:space="preserve"> sativa) leaves to simulated acid rai</w:t>
      </w:r>
      <w:r>
        <w:rPr>
          <w:rFonts w:ascii="Times New Roman" w:hAnsi="Times New Roman" w:cs="Times New Roman"/>
        </w:rPr>
        <w:t xml:space="preserve">n stress. </w:t>
      </w:r>
      <w:proofErr w:type="spellStart"/>
      <w:r>
        <w:rPr>
          <w:rFonts w:ascii="Times New Roman" w:hAnsi="Times New Roman" w:cs="Times New Roman"/>
          <w:i/>
        </w:rPr>
        <w:t>Ecotoxicol</w:t>
      </w:r>
      <w:proofErr w:type="spellEnd"/>
      <w:r>
        <w:rPr>
          <w:rFonts w:ascii="Times New Roman" w:hAnsi="Times New Roman" w:cs="Times New Roman"/>
          <w:i/>
        </w:rPr>
        <w:t xml:space="preserve"> Environ </w:t>
      </w:r>
      <w:proofErr w:type="spellStart"/>
      <w:r>
        <w:rPr>
          <w:rFonts w:ascii="Times New Roman" w:hAnsi="Times New Roman" w:cs="Times New Roman"/>
          <w:i/>
        </w:rPr>
        <w:t>Saf</w:t>
      </w:r>
      <w:proofErr w:type="spellEnd"/>
      <w:r>
        <w:rPr>
          <w:rFonts w:ascii="Times New Roman" w:hAnsi="Times New Roman" w:cs="Times New Roman"/>
        </w:rPr>
        <w:t xml:space="preserve"> 148:851–856</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Sanka</w:t>
      </w:r>
      <w:proofErr w:type="spellEnd"/>
      <w:r>
        <w:rPr>
          <w:rFonts w:ascii="Times New Roman" w:hAnsi="Times New Roman" w:cs="Times New Roman"/>
        </w:rPr>
        <w:t xml:space="preserve"> M, </w:t>
      </w:r>
      <w:proofErr w:type="spellStart"/>
      <w:r>
        <w:rPr>
          <w:rFonts w:ascii="Times New Roman" w:hAnsi="Times New Roman" w:cs="Times New Roman"/>
        </w:rPr>
        <w:t>Strnad</w:t>
      </w:r>
      <w:proofErr w:type="spellEnd"/>
      <w:r>
        <w:rPr>
          <w:rFonts w:ascii="Times New Roman" w:hAnsi="Times New Roman" w:cs="Times New Roman"/>
        </w:rPr>
        <w:t xml:space="preserve"> M, </w:t>
      </w:r>
      <w:proofErr w:type="spellStart"/>
      <w:r>
        <w:rPr>
          <w:rFonts w:ascii="Times New Roman" w:hAnsi="Times New Roman" w:cs="Times New Roman"/>
        </w:rPr>
        <w:t>Vondra</w:t>
      </w:r>
      <w:proofErr w:type="spellEnd"/>
      <w:r>
        <w:rPr>
          <w:rFonts w:ascii="Times New Roman" w:hAnsi="Times New Roman" w:cs="Times New Roman"/>
        </w:rPr>
        <w:t xml:space="preserve"> J 1995. Sources of soil and plant contamination in an urban environment and possible assessment methods.  </w:t>
      </w:r>
      <w:r>
        <w:rPr>
          <w:rFonts w:ascii="Times New Roman" w:hAnsi="Times New Roman" w:cs="Times New Roman"/>
          <w:i/>
        </w:rPr>
        <w:lastRenderedPageBreak/>
        <w:t>International Journal of Environmental Analytical Chemistry</w:t>
      </w:r>
      <w:r>
        <w:rPr>
          <w:rFonts w:ascii="Times New Roman" w:hAnsi="Times New Roman" w:cs="Times New Roman"/>
        </w:rPr>
        <w:t>, 59(2/4):327-343.</w:t>
      </w:r>
    </w:p>
    <w:p w:rsidR="003E6889" w:rsidRDefault="006A4ED9">
      <w:pPr>
        <w:numPr>
          <w:ilvl w:val="0"/>
          <w:numId w:val="1"/>
        </w:numPr>
        <w:snapToGrid w:val="0"/>
        <w:ind w:left="363" w:hanging="363"/>
        <w:jc w:val="both"/>
        <w:rPr>
          <w:rFonts w:ascii="Times New Roman" w:hAnsi="Times New Roman" w:cs="Times New Roman"/>
        </w:rPr>
      </w:pPr>
      <w:proofErr w:type="spellStart"/>
      <w:r>
        <w:rPr>
          <w:rFonts w:ascii="Times New Roman" w:hAnsi="Times New Roman" w:cs="Times New Roman"/>
        </w:rPr>
        <w:t>S</w:t>
      </w:r>
      <w:r>
        <w:rPr>
          <w:rFonts w:ascii="Times New Roman" w:hAnsi="Times New Roman" w:cs="Times New Roman"/>
        </w:rPr>
        <w:t>ant'Anna</w:t>
      </w:r>
      <w:proofErr w:type="spellEnd"/>
      <w:r>
        <w:rPr>
          <w:rFonts w:ascii="Times New Roman" w:hAnsi="Times New Roman" w:cs="Times New Roman"/>
        </w:rPr>
        <w:t xml:space="preserve">-Santos BF, da Silva LC, </w:t>
      </w:r>
      <w:proofErr w:type="spellStart"/>
      <w:r>
        <w:rPr>
          <w:rFonts w:ascii="Times New Roman" w:hAnsi="Times New Roman" w:cs="Times New Roman"/>
        </w:rPr>
        <w:t>Azevedo</w:t>
      </w:r>
      <w:proofErr w:type="spellEnd"/>
      <w:r>
        <w:rPr>
          <w:rFonts w:ascii="Times New Roman" w:hAnsi="Times New Roman" w:cs="Times New Roman"/>
        </w:rPr>
        <w:t xml:space="preserve"> AA, de Araujo JM, Alves EF, da Silva EAM, </w:t>
      </w:r>
      <w:proofErr w:type="spellStart"/>
      <w:r>
        <w:rPr>
          <w:rFonts w:ascii="Times New Roman" w:hAnsi="Times New Roman" w:cs="Times New Roman"/>
        </w:rPr>
        <w:t>Aguiar</w:t>
      </w:r>
      <w:proofErr w:type="spellEnd"/>
      <w:r>
        <w:rPr>
          <w:rFonts w:ascii="Times New Roman" w:hAnsi="Times New Roman" w:cs="Times New Roman"/>
        </w:rPr>
        <w:t xml:space="preserve"> R (2006) Effects of simulated acid rain on the foliar micromorphology and anatomy of tree tropical species. </w:t>
      </w:r>
      <w:r>
        <w:rPr>
          <w:rFonts w:ascii="Times New Roman" w:hAnsi="Times New Roman" w:cs="Times New Roman"/>
          <w:i/>
        </w:rPr>
        <w:t xml:space="preserve">Environ </w:t>
      </w:r>
      <w:proofErr w:type="spellStart"/>
      <w:r>
        <w:rPr>
          <w:rFonts w:ascii="Times New Roman" w:hAnsi="Times New Roman" w:cs="Times New Roman"/>
          <w:i/>
        </w:rPr>
        <w:t>Exp</w:t>
      </w:r>
      <w:proofErr w:type="spellEnd"/>
      <w:r>
        <w:rPr>
          <w:rFonts w:ascii="Times New Roman" w:hAnsi="Times New Roman" w:cs="Times New Roman"/>
          <w:i/>
        </w:rPr>
        <w:t xml:space="preserve"> Bot</w:t>
      </w:r>
      <w:r>
        <w:rPr>
          <w:rFonts w:ascii="Times New Roman" w:hAnsi="Times New Roman" w:cs="Times New Roman"/>
        </w:rPr>
        <w:t>, 58(1–3):158–168</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Sheppard LJ, Cape JN, Lei</w:t>
      </w:r>
      <w:r>
        <w:rPr>
          <w:rFonts w:ascii="Times New Roman" w:hAnsi="Times New Roman" w:cs="Times New Roman"/>
        </w:rPr>
        <w:t xml:space="preserve">th ID. Influence of acidic mist on frost hardiness and nutrient concentrations in red spruce seedlings: 2. Effects of misting frequency and rainfall exclusion. </w:t>
      </w:r>
      <w:r>
        <w:rPr>
          <w:rFonts w:ascii="Times New Roman" w:hAnsi="Times New Roman" w:cs="Times New Roman"/>
          <w:i/>
        </w:rPr>
        <w:t>New Phytol.</w:t>
      </w:r>
      <w:r>
        <w:rPr>
          <w:rFonts w:ascii="Times New Roman" w:hAnsi="Times New Roman" w:cs="Times New Roman"/>
        </w:rPr>
        <w:t xml:space="preserve"> 1993,124(4):607-615. </w:t>
      </w:r>
      <w:proofErr w:type="spellStart"/>
      <w:r>
        <w:rPr>
          <w:rFonts w:ascii="Times New Roman" w:hAnsi="Times New Roman" w:cs="Times New Roman"/>
        </w:rPr>
        <w:t>doi</w:t>
      </w:r>
      <w:proofErr w:type="spellEnd"/>
      <w:r>
        <w:rPr>
          <w:rFonts w:ascii="Times New Roman" w:hAnsi="Times New Roman" w:cs="Times New Roman"/>
        </w:rPr>
        <w:t>: 10.1111/j.1469-</w:t>
      </w:r>
      <w:proofErr w:type="gramStart"/>
      <w:r>
        <w:rPr>
          <w:rFonts w:ascii="Times New Roman" w:hAnsi="Times New Roman" w:cs="Times New Roman"/>
        </w:rPr>
        <w:t>8137.1993.tb</w:t>
      </w:r>
      <w:proofErr w:type="gramEnd"/>
      <w:r>
        <w:rPr>
          <w:rFonts w:ascii="Times New Roman" w:hAnsi="Times New Roman" w:cs="Times New Roman"/>
        </w:rPr>
        <w:t>03850.x. PMID: 338 74441</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Shi Z,</w:t>
      </w:r>
      <w:r>
        <w:rPr>
          <w:rFonts w:ascii="Times New Roman" w:hAnsi="Times New Roman" w:cs="Times New Roman"/>
        </w:rPr>
        <w:t xml:space="preserve"> </w:t>
      </w:r>
      <w:proofErr w:type="spellStart"/>
      <w:r>
        <w:rPr>
          <w:rFonts w:ascii="Times New Roman" w:hAnsi="Times New Roman" w:cs="Times New Roman"/>
        </w:rPr>
        <w:t>Jiaen</w:t>
      </w:r>
      <w:proofErr w:type="spellEnd"/>
      <w:r>
        <w:rPr>
          <w:rFonts w:ascii="Times New Roman" w:hAnsi="Times New Roman" w:cs="Times New Roman"/>
        </w:rPr>
        <w:t xml:space="preserve"> Zhang, </w:t>
      </w:r>
      <w:proofErr w:type="spellStart"/>
      <w:r>
        <w:rPr>
          <w:rFonts w:ascii="Times New Roman" w:hAnsi="Times New Roman" w:cs="Times New Roman"/>
        </w:rPr>
        <w:t>Zeheng</w:t>
      </w:r>
      <w:proofErr w:type="spellEnd"/>
      <w:r>
        <w:rPr>
          <w:rFonts w:ascii="Times New Roman" w:hAnsi="Times New Roman" w:cs="Times New Roman"/>
        </w:rPr>
        <w:t xml:space="preserve"> Xiao, </w:t>
      </w:r>
      <w:proofErr w:type="spellStart"/>
      <w:r>
        <w:rPr>
          <w:rFonts w:ascii="Times New Roman" w:hAnsi="Times New Roman" w:cs="Times New Roman"/>
        </w:rPr>
        <w:t>Tiantian</w:t>
      </w:r>
      <w:proofErr w:type="spellEnd"/>
      <w:r>
        <w:rPr>
          <w:rFonts w:ascii="Times New Roman" w:hAnsi="Times New Roman" w:cs="Times New Roman"/>
        </w:rPr>
        <w:t xml:space="preserve"> Lu, </w:t>
      </w:r>
      <w:proofErr w:type="spellStart"/>
      <w:r>
        <w:rPr>
          <w:rFonts w:ascii="Times New Roman" w:hAnsi="Times New Roman" w:cs="Times New Roman"/>
        </w:rPr>
        <w:t>Xiaoqiao</w:t>
      </w:r>
      <w:proofErr w:type="spellEnd"/>
      <w:r>
        <w:rPr>
          <w:rFonts w:ascii="Times New Roman" w:hAnsi="Times New Roman" w:cs="Times New Roman"/>
        </w:rPr>
        <w:t xml:space="preserve"> Ren, Hui Wei. 2021. Effects of acid rain on plant growth: A meta-analysis. </w:t>
      </w:r>
      <w:r>
        <w:rPr>
          <w:rFonts w:ascii="Times New Roman" w:hAnsi="Times New Roman" w:cs="Times New Roman"/>
          <w:i/>
        </w:rPr>
        <w:t>Journal of Environmental Management</w:t>
      </w:r>
      <w:r>
        <w:rPr>
          <w:rFonts w:ascii="Times New Roman" w:hAnsi="Times New Roman" w:cs="Times New Roman"/>
        </w:rPr>
        <w:t>, 297, 2021, 113213, https://doi.org/10.1016/j.jenvman.2021.113213.</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Shu X, </w:t>
      </w:r>
      <w:proofErr w:type="spellStart"/>
      <w:r>
        <w:rPr>
          <w:rFonts w:ascii="Times New Roman" w:hAnsi="Times New Roman" w:cs="Times New Roman"/>
        </w:rPr>
        <w:t>KeRong</w:t>
      </w:r>
      <w:proofErr w:type="spellEnd"/>
      <w:r>
        <w:rPr>
          <w:rFonts w:ascii="Times New Roman" w:hAnsi="Times New Roman" w:cs="Times New Roman"/>
        </w:rPr>
        <w:t xml:space="preserve"> Zhang, </w:t>
      </w:r>
      <w:proofErr w:type="spellStart"/>
      <w:r>
        <w:rPr>
          <w:rFonts w:ascii="Times New Roman" w:hAnsi="Times New Roman" w:cs="Times New Roman"/>
        </w:rPr>
        <w:t>QuanFa</w:t>
      </w:r>
      <w:proofErr w:type="spellEnd"/>
      <w:r>
        <w:rPr>
          <w:rFonts w:ascii="Times New Roman" w:hAnsi="Times New Roman" w:cs="Times New Roman"/>
        </w:rPr>
        <w:t xml:space="preserve"> Z</w:t>
      </w:r>
      <w:r>
        <w:rPr>
          <w:rFonts w:ascii="Times New Roman" w:hAnsi="Times New Roman" w:cs="Times New Roman"/>
        </w:rPr>
        <w:t xml:space="preserve">hang, </w:t>
      </w:r>
      <w:proofErr w:type="spellStart"/>
      <w:r>
        <w:rPr>
          <w:rFonts w:ascii="Times New Roman" w:hAnsi="Times New Roman" w:cs="Times New Roman"/>
        </w:rPr>
        <w:t>WeiBo</w:t>
      </w:r>
      <w:proofErr w:type="spellEnd"/>
      <w:r>
        <w:rPr>
          <w:rFonts w:ascii="Times New Roman" w:hAnsi="Times New Roman" w:cs="Times New Roman"/>
        </w:rPr>
        <w:t xml:space="preserve"> Wang. 2019. </w:t>
      </w:r>
      <w:proofErr w:type="spellStart"/>
      <w:r>
        <w:rPr>
          <w:rFonts w:ascii="Times New Roman" w:hAnsi="Times New Roman" w:cs="Times New Roman"/>
        </w:rPr>
        <w:t>Ecophysiological</w:t>
      </w:r>
      <w:proofErr w:type="spellEnd"/>
      <w:r>
        <w:rPr>
          <w:rFonts w:ascii="Times New Roman" w:hAnsi="Times New Roman" w:cs="Times New Roman"/>
        </w:rPr>
        <w:t xml:space="preserve"> responses of </w:t>
      </w:r>
      <w:r>
        <w:rPr>
          <w:rFonts w:ascii="Times New Roman" w:hAnsi="Times New Roman" w:cs="Times New Roman"/>
          <w:i/>
        </w:rPr>
        <w:t xml:space="preserve">Jatropha </w:t>
      </w:r>
      <w:proofErr w:type="spellStart"/>
      <w:r>
        <w:rPr>
          <w:rFonts w:ascii="Times New Roman" w:hAnsi="Times New Roman" w:cs="Times New Roman"/>
          <w:i/>
        </w:rPr>
        <w:t>curcas</w:t>
      </w:r>
      <w:proofErr w:type="spellEnd"/>
      <w:r>
        <w:rPr>
          <w:rFonts w:ascii="Times New Roman" w:hAnsi="Times New Roman" w:cs="Times New Roman"/>
          <w:i/>
        </w:rPr>
        <w:t xml:space="preserve"> </w:t>
      </w:r>
      <w:r>
        <w:rPr>
          <w:rFonts w:ascii="Times New Roman" w:hAnsi="Times New Roman" w:cs="Times New Roman"/>
        </w:rPr>
        <w:t xml:space="preserve">L. seedlings to simulated acid rain under different soil types. </w:t>
      </w:r>
      <w:r>
        <w:rPr>
          <w:rFonts w:ascii="Times New Roman" w:hAnsi="Times New Roman" w:cs="Times New Roman"/>
          <w:i/>
        </w:rPr>
        <w:t>Ecotoxicology and Environmental Safety,</w:t>
      </w:r>
      <w:r>
        <w:rPr>
          <w:rFonts w:ascii="Times New Roman" w:hAnsi="Times New Roman" w:cs="Times New Roman"/>
        </w:rPr>
        <w:t>185, 2019, 109705, https://doi.org/10.1016/j.ecoenv.2019.109705.</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Shu X, Zhang K, Zh</w:t>
      </w:r>
      <w:r>
        <w:rPr>
          <w:rFonts w:ascii="Times New Roman" w:hAnsi="Times New Roman" w:cs="Times New Roman"/>
        </w:rPr>
        <w:t xml:space="preserve">ang Q, Wang W. 2023. Changes in the composition of rhizosphere bacterial communities in response to soil types and acid rain. </w:t>
      </w:r>
      <w:r>
        <w:rPr>
          <w:rFonts w:ascii="Times New Roman" w:hAnsi="Times New Roman" w:cs="Times New Roman"/>
          <w:i/>
        </w:rPr>
        <w:t>Journal of Environmental Management</w:t>
      </w:r>
      <w:r>
        <w:rPr>
          <w:rFonts w:ascii="Times New Roman" w:hAnsi="Times New Roman" w:cs="Times New Roman"/>
        </w:rPr>
        <w:t>, 325, Part A, 2023, 116493, https://doi.org/10.1016/j.jenvman.2022.116493.</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Singh, B., Agrawal,</w:t>
      </w:r>
      <w:r>
        <w:rPr>
          <w:rFonts w:ascii="Times New Roman" w:hAnsi="Times New Roman" w:cs="Times New Roman"/>
        </w:rPr>
        <w:t xml:space="preserve"> M. (2004). Impact of simulated acid rain on growth and yield of two cultivars of wheat. </w:t>
      </w:r>
      <w:r>
        <w:rPr>
          <w:rFonts w:ascii="Times New Roman" w:hAnsi="Times New Roman" w:cs="Times New Roman"/>
          <w:i/>
        </w:rPr>
        <w:t>Water, Air, and Soil Pollution,</w:t>
      </w:r>
      <w:r>
        <w:rPr>
          <w:rFonts w:ascii="Times New Roman" w:hAnsi="Times New Roman" w:cs="Times New Roman"/>
        </w:rPr>
        <w:t xml:space="preserve"> 152:71-80.</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Sun Z, Wang L, Zhou Q, Huang X (2013) Effects and mechanisms of the combined pollution of lanthanum and acid rain on the roo</w:t>
      </w:r>
      <w:r>
        <w:rPr>
          <w:rFonts w:ascii="Times New Roman" w:hAnsi="Times New Roman" w:cs="Times New Roman"/>
        </w:rPr>
        <w:t xml:space="preserve">t phenotype of soybean seedlings. </w:t>
      </w:r>
      <w:r>
        <w:rPr>
          <w:rFonts w:ascii="Times New Roman" w:hAnsi="Times New Roman" w:cs="Times New Roman"/>
          <w:i/>
        </w:rPr>
        <w:t xml:space="preserve">Chemosphere </w:t>
      </w:r>
      <w:r>
        <w:rPr>
          <w:rFonts w:ascii="Times New Roman" w:hAnsi="Times New Roman" w:cs="Times New Roman"/>
        </w:rPr>
        <w:t>93:344–352.</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UNEP 1992. United Nation Environmental </w:t>
      </w:r>
      <w:proofErr w:type="spellStart"/>
      <w:r>
        <w:rPr>
          <w:rFonts w:ascii="Times New Roman" w:hAnsi="Times New Roman" w:cs="Times New Roman"/>
        </w:rPr>
        <w:t>Programme</w:t>
      </w:r>
      <w:proofErr w:type="spellEnd"/>
      <w:r>
        <w:rPr>
          <w:rFonts w:ascii="Times New Roman" w:hAnsi="Times New Roman" w:cs="Times New Roman"/>
        </w:rPr>
        <w:t xml:space="preserve"> (UNEP). Urban Air Pollution in Mega cities of the world. Blackwell Publisher Oxford.  </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Wang CY, P. </w:t>
      </w:r>
      <w:proofErr w:type="spellStart"/>
      <w:r>
        <w:rPr>
          <w:rFonts w:ascii="Times New Roman" w:hAnsi="Times New Roman" w:cs="Times New Roman"/>
        </w:rPr>
        <w:t>Guo</w:t>
      </w:r>
      <w:proofErr w:type="spellEnd"/>
      <w:r>
        <w:rPr>
          <w:rFonts w:ascii="Times New Roman" w:hAnsi="Times New Roman" w:cs="Times New Roman"/>
        </w:rPr>
        <w:t xml:space="preserve">, G.M. Han, X.G. Feng, P. Zhang, X.J. Tian. </w:t>
      </w:r>
      <w:r>
        <w:rPr>
          <w:rFonts w:ascii="Times New Roman" w:hAnsi="Times New Roman" w:cs="Times New Roman"/>
        </w:rPr>
        <w:t>2010. Effect of simulated acid rain on the litter decomposition of </w:t>
      </w:r>
      <w:proofErr w:type="spellStart"/>
      <w:r>
        <w:rPr>
          <w:rFonts w:ascii="Times New Roman" w:hAnsi="Times New Roman" w:cs="Times New Roman"/>
          <w:i/>
        </w:rPr>
        <w:t>Quercus</w:t>
      </w:r>
      <w:proofErr w:type="spellEnd"/>
      <w:r>
        <w:rPr>
          <w:rFonts w:ascii="Times New Roman" w:hAnsi="Times New Roman" w:cs="Times New Roman"/>
          <w:i/>
        </w:rPr>
        <w:t xml:space="preserve"> </w:t>
      </w:r>
      <w:proofErr w:type="spellStart"/>
      <w:r>
        <w:rPr>
          <w:rFonts w:ascii="Times New Roman" w:hAnsi="Times New Roman" w:cs="Times New Roman"/>
          <w:i/>
        </w:rPr>
        <w:t>acutissima</w:t>
      </w:r>
      <w:proofErr w:type="spellEnd"/>
      <w:r>
        <w:rPr>
          <w:rFonts w:ascii="Times New Roman" w:hAnsi="Times New Roman" w:cs="Times New Roman"/>
        </w:rPr>
        <w:t> and </w:t>
      </w:r>
      <w:proofErr w:type="spellStart"/>
      <w:r>
        <w:rPr>
          <w:rFonts w:ascii="Times New Roman" w:hAnsi="Times New Roman" w:cs="Times New Roman"/>
          <w:i/>
        </w:rPr>
        <w:t>Pinus</w:t>
      </w:r>
      <w:proofErr w:type="spellEnd"/>
      <w:r>
        <w:rPr>
          <w:rFonts w:ascii="Times New Roman" w:hAnsi="Times New Roman" w:cs="Times New Roman"/>
          <w:i/>
        </w:rPr>
        <w:t xml:space="preserve"> </w:t>
      </w:r>
      <w:proofErr w:type="spellStart"/>
      <w:r>
        <w:rPr>
          <w:rFonts w:ascii="Times New Roman" w:hAnsi="Times New Roman" w:cs="Times New Roman"/>
          <w:i/>
        </w:rPr>
        <w:t>massoniana</w:t>
      </w:r>
      <w:proofErr w:type="spellEnd"/>
      <w:r>
        <w:rPr>
          <w:rFonts w:ascii="Times New Roman" w:hAnsi="Times New Roman" w:cs="Times New Roman"/>
          <w:i/>
        </w:rPr>
        <w:t> </w:t>
      </w:r>
      <w:r>
        <w:rPr>
          <w:rFonts w:ascii="Times New Roman" w:hAnsi="Times New Roman" w:cs="Times New Roman"/>
        </w:rPr>
        <w:t xml:space="preserve">in forest soil microcosms and the relationship with soil enzyme activities. </w:t>
      </w:r>
      <w:r>
        <w:rPr>
          <w:rFonts w:ascii="Times New Roman" w:hAnsi="Times New Roman" w:cs="Times New Roman"/>
          <w:i/>
        </w:rPr>
        <w:t>Sci. Total Environ.,</w:t>
      </w:r>
      <w:r>
        <w:rPr>
          <w:rFonts w:ascii="Times New Roman" w:hAnsi="Times New Roman" w:cs="Times New Roman"/>
        </w:rPr>
        <w:t> 408:2706-2713.</w:t>
      </w:r>
    </w:p>
    <w:p w:rsidR="003E6889" w:rsidRDefault="006A4ED9">
      <w:pPr>
        <w:numPr>
          <w:ilvl w:val="0"/>
          <w:numId w:val="1"/>
        </w:numPr>
        <w:snapToGrid w:val="0"/>
        <w:ind w:left="363" w:hanging="363"/>
        <w:rPr>
          <w:rFonts w:ascii="Times New Roman" w:hAnsi="Times New Roman" w:cs="Times New Roman"/>
        </w:rPr>
      </w:pPr>
      <w:r>
        <w:rPr>
          <w:rFonts w:ascii="Times New Roman" w:hAnsi="Times New Roman" w:cs="Times New Roman"/>
        </w:rPr>
        <w:t xml:space="preserve">Wang L, Z. Chen, H. Shang, J. Wang, P. Zhang. 2014. Impact of simulated acid rain on soil microbial community function in Masson pine seedlings. </w:t>
      </w:r>
      <w:r>
        <w:rPr>
          <w:rFonts w:ascii="Times New Roman" w:hAnsi="Times New Roman" w:cs="Times New Roman"/>
          <w:i/>
        </w:rPr>
        <w:t xml:space="preserve">Electron. J. </w:t>
      </w:r>
      <w:proofErr w:type="spellStart"/>
      <w:r>
        <w:rPr>
          <w:rFonts w:ascii="Times New Roman" w:hAnsi="Times New Roman" w:cs="Times New Roman"/>
          <w:i/>
        </w:rPr>
        <w:t>Biotechnol</w:t>
      </w:r>
      <w:proofErr w:type="spellEnd"/>
      <w:r>
        <w:rPr>
          <w:rFonts w:ascii="Times New Roman" w:hAnsi="Times New Roman" w:cs="Times New Roman"/>
          <w:i/>
        </w:rPr>
        <w:t>.</w:t>
      </w:r>
      <w:r>
        <w:rPr>
          <w:rFonts w:ascii="Times New Roman" w:hAnsi="Times New Roman" w:cs="Times New Roman"/>
        </w:rPr>
        <w:t>, 17:199-203.</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Wei H, </w:t>
      </w:r>
      <w:proofErr w:type="spellStart"/>
      <w:r>
        <w:rPr>
          <w:rFonts w:ascii="Times New Roman" w:hAnsi="Times New Roman" w:cs="Times New Roman"/>
        </w:rPr>
        <w:t>Yalan</w:t>
      </w:r>
      <w:proofErr w:type="spellEnd"/>
      <w:r>
        <w:rPr>
          <w:rFonts w:ascii="Times New Roman" w:hAnsi="Times New Roman" w:cs="Times New Roman"/>
        </w:rPr>
        <w:t xml:space="preserve"> Liu, </w:t>
      </w:r>
      <w:proofErr w:type="spellStart"/>
      <w:r>
        <w:rPr>
          <w:rFonts w:ascii="Times New Roman" w:hAnsi="Times New Roman" w:cs="Times New Roman"/>
        </w:rPr>
        <w:t>Jiaen</w:t>
      </w:r>
      <w:proofErr w:type="spellEnd"/>
      <w:r>
        <w:rPr>
          <w:rFonts w:ascii="Times New Roman" w:hAnsi="Times New Roman" w:cs="Times New Roman"/>
        </w:rPr>
        <w:t xml:space="preserve"> Zhang, </w:t>
      </w:r>
      <w:proofErr w:type="spellStart"/>
      <w:r>
        <w:rPr>
          <w:rFonts w:ascii="Times New Roman" w:hAnsi="Times New Roman" w:cs="Times New Roman"/>
        </w:rPr>
        <w:t>Saifei</w:t>
      </w:r>
      <w:proofErr w:type="spellEnd"/>
      <w:r>
        <w:rPr>
          <w:rFonts w:ascii="Times New Roman" w:hAnsi="Times New Roman" w:cs="Times New Roman"/>
        </w:rPr>
        <w:t xml:space="preserve"> Li, </w:t>
      </w:r>
      <w:proofErr w:type="spellStart"/>
      <w:r>
        <w:rPr>
          <w:rFonts w:ascii="Times New Roman" w:hAnsi="Times New Roman" w:cs="Times New Roman"/>
        </w:rPr>
        <w:t>Xiaolan</w:t>
      </w:r>
      <w:proofErr w:type="spellEnd"/>
      <w:r>
        <w:rPr>
          <w:rFonts w:ascii="Times New Roman" w:hAnsi="Times New Roman" w:cs="Times New Roman"/>
        </w:rPr>
        <w:t xml:space="preserve"> </w:t>
      </w:r>
      <w:proofErr w:type="spellStart"/>
      <w:r>
        <w:rPr>
          <w:rFonts w:ascii="Times New Roman" w:hAnsi="Times New Roman" w:cs="Times New Roman"/>
        </w:rPr>
        <w:t>Zhong</w:t>
      </w:r>
      <w:proofErr w:type="spellEnd"/>
      <w:r>
        <w:rPr>
          <w:rFonts w:ascii="Times New Roman" w:hAnsi="Times New Roman" w:cs="Times New Roman"/>
        </w:rPr>
        <w:t xml:space="preserve">, </w:t>
      </w:r>
      <w:proofErr w:type="spellStart"/>
      <w:r>
        <w:rPr>
          <w:rFonts w:ascii="Times New Roman" w:hAnsi="Times New Roman" w:cs="Times New Roman"/>
        </w:rPr>
        <w:t>Huimin</w:t>
      </w:r>
      <w:proofErr w:type="spellEnd"/>
      <w:r>
        <w:rPr>
          <w:rFonts w:ascii="Times New Roman" w:hAnsi="Times New Roman" w:cs="Times New Roman"/>
        </w:rPr>
        <w:t xml:space="preserve"> Xiang. 20</w:t>
      </w:r>
      <w:r>
        <w:rPr>
          <w:rFonts w:ascii="Times New Roman" w:hAnsi="Times New Roman" w:cs="Times New Roman"/>
        </w:rPr>
        <w:t xml:space="preserve">21. Leaching of </w:t>
      </w:r>
      <w:r>
        <w:rPr>
          <w:rFonts w:ascii="Times New Roman" w:hAnsi="Times New Roman" w:cs="Times New Roman"/>
        </w:rPr>
        <w:lastRenderedPageBreak/>
        <w:t xml:space="preserve">simulated acid rain deteriorates soil physiochemical and mechanical properties in three agricultural soils. </w:t>
      </w:r>
      <w:r>
        <w:rPr>
          <w:rFonts w:ascii="Times New Roman" w:hAnsi="Times New Roman" w:cs="Times New Roman"/>
          <w:i/>
        </w:rPr>
        <w:t xml:space="preserve">CATENA, </w:t>
      </w:r>
      <w:r>
        <w:rPr>
          <w:rFonts w:ascii="Times New Roman" w:hAnsi="Times New Roman" w:cs="Times New Roman"/>
        </w:rPr>
        <w:t>206, 2021, 105485, https://doi.org/10.1016/j.catena.2021.105485.</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Wood T, Bormann FH.1974. The effects of an artificial acid </w:t>
      </w:r>
      <w:r>
        <w:rPr>
          <w:rFonts w:ascii="Times New Roman" w:hAnsi="Times New Roman" w:cs="Times New Roman"/>
        </w:rPr>
        <w:t xml:space="preserve">mist upon the growth of </w:t>
      </w:r>
      <w:proofErr w:type="spellStart"/>
      <w:r>
        <w:rPr>
          <w:rFonts w:ascii="Times New Roman" w:hAnsi="Times New Roman" w:cs="Times New Roman"/>
          <w:i/>
        </w:rPr>
        <w:t>Betula</w:t>
      </w:r>
      <w:proofErr w:type="spellEnd"/>
      <w:r>
        <w:rPr>
          <w:rFonts w:ascii="Times New Roman" w:hAnsi="Times New Roman" w:cs="Times New Roman"/>
          <w:i/>
        </w:rPr>
        <w:t xml:space="preserve"> </w:t>
      </w:r>
      <w:proofErr w:type="spellStart"/>
      <w:r>
        <w:rPr>
          <w:rFonts w:ascii="Times New Roman" w:hAnsi="Times New Roman" w:cs="Times New Roman"/>
          <w:i/>
        </w:rPr>
        <w:t>alleghaniensis</w:t>
      </w:r>
      <w:proofErr w:type="spellEnd"/>
      <w:r>
        <w:rPr>
          <w:rFonts w:ascii="Times New Roman" w:hAnsi="Times New Roman" w:cs="Times New Roman"/>
        </w:rPr>
        <w:t xml:space="preserve"> Britt. </w:t>
      </w:r>
      <w:r>
        <w:rPr>
          <w:rFonts w:ascii="Times New Roman" w:hAnsi="Times New Roman" w:cs="Times New Roman"/>
          <w:i/>
        </w:rPr>
        <w:t>Environmental Pollution</w:t>
      </w:r>
      <w:r>
        <w:rPr>
          <w:rFonts w:ascii="Times New Roman" w:hAnsi="Times New Roman" w:cs="Times New Roman"/>
        </w:rPr>
        <w:t xml:space="preserve">, 7(4):259-268.  </w:t>
      </w:r>
      <w:hyperlink r:id="rId31" w:history="1">
        <w:r>
          <w:rPr>
            <w:rStyle w:val="Hyperlink"/>
            <w:rFonts w:ascii="Times New Roman" w:hAnsi="Times New Roman" w:cs="Times New Roman"/>
          </w:rPr>
          <w:t>https://doi.org/10.1016/00 13- 9327 (74)</w:t>
        </w:r>
      </w:hyperlink>
      <w:r>
        <w:rPr>
          <w:rFonts w:ascii="Times New Roman" w:hAnsi="Times New Roman" w:cs="Times New Roman"/>
        </w:rPr>
        <w:t xml:space="preserve"> 90035-4.</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Wood, T., Bormann, F.H. Short-term effects of a si</w:t>
      </w:r>
      <w:r>
        <w:rPr>
          <w:rFonts w:ascii="Times New Roman" w:hAnsi="Times New Roman" w:cs="Times New Roman"/>
        </w:rPr>
        <w:t>mulated acid rain upon the growth and nutrient relations of </w:t>
      </w:r>
      <w:proofErr w:type="spellStart"/>
      <w:r>
        <w:rPr>
          <w:rFonts w:ascii="Times New Roman" w:hAnsi="Times New Roman" w:cs="Times New Roman"/>
          <w:i/>
        </w:rPr>
        <w:t>Pinus</w:t>
      </w:r>
      <w:proofErr w:type="spellEnd"/>
      <w:r>
        <w:rPr>
          <w:rFonts w:ascii="Times New Roman" w:hAnsi="Times New Roman" w:cs="Times New Roman"/>
          <w:i/>
        </w:rPr>
        <w:t xml:space="preserve"> </w:t>
      </w:r>
      <w:proofErr w:type="spellStart"/>
      <w:r>
        <w:rPr>
          <w:rFonts w:ascii="Times New Roman" w:hAnsi="Times New Roman" w:cs="Times New Roman"/>
          <w:i/>
        </w:rPr>
        <w:t>strobus</w:t>
      </w:r>
      <w:proofErr w:type="spellEnd"/>
      <w:r>
        <w:rPr>
          <w:rFonts w:ascii="Times New Roman" w:hAnsi="Times New Roman" w:cs="Times New Roman"/>
          <w:i/>
        </w:rPr>
        <w:t xml:space="preserve">, </w:t>
      </w:r>
      <w:proofErr w:type="gramStart"/>
      <w:r>
        <w:rPr>
          <w:rFonts w:ascii="Times New Roman" w:hAnsi="Times New Roman" w:cs="Times New Roman"/>
          <w:i/>
        </w:rPr>
        <w:t>L..</w:t>
      </w:r>
      <w:proofErr w:type="gramEnd"/>
      <w:r>
        <w:rPr>
          <w:rFonts w:ascii="Times New Roman" w:hAnsi="Times New Roman" w:cs="Times New Roman"/>
          <w:i/>
        </w:rPr>
        <w:t xml:space="preserve"> Water Air Soil </w:t>
      </w:r>
      <w:proofErr w:type="spellStart"/>
      <w:r>
        <w:rPr>
          <w:rFonts w:ascii="Times New Roman" w:hAnsi="Times New Roman" w:cs="Times New Roman"/>
          <w:i/>
        </w:rPr>
        <w:t>Pollut</w:t>
      </w:r>
      <w:proofErr w:type="spellEnd"/>
      <w:r>
        <w:rPr>
          <w:rFonts w:ascii="Times New Roman" w:hAnsi="Times New Roman" w:cs="Times New Roman"/>
        </w:rPr>
        <w:t> 7, 479–488 (1977). https://doi.org/10.1007/BF00285546</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lastRenderedPageBreak/>
        <w:t>Yao FF, Ding HM, Feng LL, Chen JJ, Yang SY, Wang XH (2016) Photosynthetic and growth responses of </w:t>
      </w:r>
      <w:proofErr w:type="spellStart"/>
      <w:r>
        <w:rPr>
          <w:rFonts w:ascii="Times New Roman" w:hAnsi="Times New Roman" w:cs="Times New Roman"/>
          <w:i/>
        </w:rPr>
        <w:t>Sch</w:t>
      </w:r>
      <w:r>
        <w:rPr>
          <w:rFonts w:ascii="Times New Roman" w:hAnsi="Times New Roman" w:cs="Times New Roman"/>
          <w:i/>
        </w:rPr>
        <w:t>ima</w:t>
      </w:r>
      <w:proofErr w:type="spellEnd"/>
      <w:r>
        <w:rPr>
          <w:rFonts w:ascii="Times New Roman" w:hAnsi="Times New Roman" w:cs="Times New Roman"/>
          <w:i/>
        </w:rPr>
        <w:t xml:space="preserve"> </w:t>
      </w:r>
      <w:proofErr w:type="spellStart"/>
      <w:r>
        <w:rPr>
          <w:rFonts w:ascii="Times New Roman" w:hAnsi="Times New Roman" w:cs="Times New Roman"/>
          <w:i/>
        </w:rPr>
        <w:t>superba</w:t>
      </w:r>
      <w:proofErr w:type="spellEnd"/>
      <w:r>
        <w:rPr>
          <w:rFonts w:ascii="Times New Roman" w:hAnsi="Times New Roman" w:cs="Times New Roman"/>
          <w:i/>
        </w:rPr>
        <w:t> </w:t>
      </w:r>
      <w:r>
        <w:rPr>
          <w:rFonts w:ascii="Times New Roman" w:hAnsi="Times New Roman" w:cs="Times New Roman"/>
        </w:rPr>
        <w:t xml:space="preserve">seedlings to sulfuric and nitric acid depositions. </w:t>
      </w:r>
      <w:r>
        <w:rPr>
          <w:rFonts w:ascii="Times New Roman" w:hAnsi="Times New Roman" w:cs="Times New Roman"/>
          <w:i/>
        </w:rPr>
        <w:t xml:space="preserve">Environ </w:t>
      </w:r>
      <w:proofErr w:type="spellStart"/>
      <w:r>
        <w:rPr>
          <w:rFonts w:ascii="Times New Roman" w:hAnsi="Times New Roman" w:cs="Times New Roman"/>
          <w:i/>
        </w:rPr>
        <w:t>Sci</w:t>
      </w:r>
      <w:proofErr w:type="spellEnd"/>
      <w:r>
        <w:rPr>
          <w:rFonts w:ascii="Times New Roman" w:hAnsi="Times New Roman" w:cs="Times New Roman"/>
          <w:i/>
        </w:rPr>
        <w:t xml:space="preserve"> </w:t>
      </w:r>
      <w:proofErr w:type="spellStart"/>
      <w:r>
        <w:rPr>
          <w:rFonts w:ascii="Times New Roman" w:hAnsi="Times New Roman" w:cs="Times New Roman"/>
          <w:i/>
        </w:rPr>
        <w:t>Pollut</w:t>
      </w:r>
      <w:proofErr w:type="spellEnd"/>
      <w:r>
        <w:rPr>
          <w:rFonts w:ascii="Times New Roman" w:hAnsi="Times New Roman" w:cs="Times New Roman"/>
          <w:i/>
        </w:rPr>
        <w:t xml:space="preserve"> Res</w:t>
      </w:r>
      <w:r>
        <w:rPr>
          <w:rFonts w:ascii="Times New Roman" w:hAnsi="Times New Roman" w:cs="Times New Roman"/>
        </w:rPr>
        <w:t xml:space="preserve"> 23:8644–8658</w:t>
      </w:r>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 xml:space="preserve">Zhang Y, Tian C, Yu T, Dayananda B, Fu </w:t>
      </w:r>
      <w:proofErr w:type="gramStart"/>
      <w:r>
        <w:rPr>
          <w:rFonts w:ascii="Times New Roman" w:hAnsi="Times New Roman" w:cs="Times New Roman"/>
        </w:rPr>
        <w:t xml:space="preserve">B,  </w:t>
      </w:r>
      <w:proofErr w:type="spellStart"/>
      <w:r>
        <w:rPr>
          <w:rFonts w:ascii="Times New Roman" w:hAnsi="Times New Roman" w:cs="Times New Roman"/>
        </w:rPr>
        <w:t>Senaratne</w:t>
      </w:r>
      <w:proofErr w:type="spellEnd"/>
      <w:proofErr w:type="gramEnd"/>
      <w:r>
        <w:rPr>
          <w:rFonts w:ascii="Times New Roman" w:hAnsi="Times New Roman" w:cs="Times New Roman"/>
        </w:rPr>
        <w:t xml:space="preserve"> SL, Wu C, Li J. 2021. Differential effects of acid rain on photosynthetic performance and pigment compos</w:t>
      </w:r>
      <w:r>
        <w:rPr>
          <w:rFonts w:ascii="Times New Roman" w:hAnsi="Times New Roman" w:cs="Times New Roman"/>
        </w:rPr>
        <w:t xml:space="preserve">ition of the critically endangered </w:t>
      </w:r>
      <w:r>
        <w:rPr>
          <w:rFonts w:ascii="Times New Roman" w:hAnsi="Times New Roman" w:cs="Times New Roman"/>
          <w:i/>
        </w:rPr>
        <w:t xml:space="preserve">Acer </w:t>
      </w:r>
      <w:proofErr w:type="spellStart"/>
      <w:r>
        <w:rPr>
          <w:rFonts w:ascii="Times New Roman" w:hAnsi="Times New Roman" w:cs="Times New Roman"/>
          <w:i/>
        </w:rPr>
        <w:t>amplum</w:t>
      </w:r>
      <w:proofErr w:type="spellEnd"/>
      <w:r>
        <w:rPr>
          <w:rFonts w:ascii="Times New Roman" w:hAnsi="Times New Roman" w:cs="Times New Roman"/>
        </w:rPr>
        <w:t xml:space="preserve"> subsp. </w:t>
      </w:r>
      <w:proofErr w:type="spellStart"/>
      <w:r>
        <w:rPr>
          <w:rFonts w:ascii="Times New Roman" w:hAnsi="Times New Roman" w:cs="Times New Roman"/>
        </w:rPr>
        <w:t>catalpifolium</w:t>
      </w:r>
      <w:proofErr w:type="spellEnd"/>
      <w:r>
        <w:rPr>
          <w:rFonts w:ascii="Times New Roman" w:hAnsi="Times New Roman" w:cs="Times New Roman"/>
        </w:rPr>
        <w:t xml:space="preserve">. </w:t>
      </w:r>
      <w:r>
        <w:rPr>
          <w:rFonts w:ascii="Times New Roman" w:hAnsi="Times New Roman" w:cs="Times New Roman"/>
          <w:i/>
        </w:rPr>
        <w:t>Global Ecology and Conservation</w:t>
      </w:r>
      <w:r>
        <w:rPr>
          <w:rFonts w:ascii="Times New Roman" w:hAnsi="Times New Roman" w:cs="Times New Roman"/>
        </w:rPr>
        <w:t xml:space="preserve">, 30, 2021, e01773, </w:t>
      </w:r>
      <w:hyperlink r:id="rId32" w:history="1">
        <w:r>
          <w:rPr>
            <w:rStyle w:val="Hyperlink"/>
            <w:rFonts w:ascii="Times New Roman" w:hAnsi="Times New Roman" w:cs="Times New Roman"/>
          </w:rPr>
          <w:t>https://doi.org/10.1016/j.gecco.2021.e01773</w:t>
        </w:r>
      </w:hyperlink>
      <w:r>
        <w:rPr>
          <w:rFonts w:ascii="Times New Roman" w:hAnsi="Times New Roman" w:cs="Times New Roman"/>
        </w:rPr>
        <w:t>.</w:t>
      </w:r>
      <w:bookmarkStart w:id="3" w:name="page13"/>
      <w:bookmarkStart w:id="4" w:name="page3"/>
      <w:bookmarkStart w:id="5" w:name="page12"/>
      <w:bookmarkStart w:id="6" w:name="page11"/>
      <w:bookmarkStart w:id="7" w:name="page8"/>
      <w:bookmarkStart w:id="8" w:name="page9"/>
      <w:bookmarkEnd w:id="3"/>
      <w:bookmarkEnd w:id="4"/>
      <w:bookmarkEnd w:id="5"/>
      <w:bookmarkEnd w:id="6"/>
      <w:bookmarkEnd w:id="7"/>
      <w:bookmarkEnd w:id="8"/>
    </w:p>
    <w:p w:rsidR="003E6889" w:rsidRDefault="006A4ED9">
      <w:pPr>
        <w:numPr>
          <w:ilvl w:val="0"/>
          <w:numId w:val="1"/>
        </w:numPr>
        <w:snapToGrid w:val="0"/>
        <w:ind w:left="363" w:hanging="363"/>
        <w:jc w:val="both"/>
        <w:rPr>
          <w:rFonts w:ascii="Times New Roman" w:hAnsi="Times New Roman" w:cs="Times New Roman"/>
        </w:rPr>
      </w:pPr>
      <w:r>
        <w:rPr>
          <w:rFonts w:ascii="Times New Roman" w:hAnsi="Times New Roman" w:cs="Times New Roman"/>
        </w:rPr>
        <w:t>Zhang Y, Wu L, Wang X (1996) Ef</w:t>
      </w:r>
      <w:r>
        <w:rPr>
          <w:rFonts w:ascii="Times New Roman" w:hAnsi="Times New Roman" w:cs="Times New Roman"/>
        </w:rPr>
        <w:t xml:space="preserve">fects of acid rain on leaf injury and physiological characteristics of crops. </w:t>
      </w:r>
      <w:proofErr w:type="spellStart"/>
      <w:r>
        <w:rPr>
          <w:rFonts w:ascii="Times New Roman" w:hAnsi="Times New Roman" w:cs="Times New Roman"/>
          <w:i/>
        </w:rPr>
        <w:t>AgroEnviron</w:t>
      </w:r>
      <w:proofErr w:type="spellEnd"/>
      <w:r>
        <w:rPr>
          <w:rFonts w:ascii="Times New Roman" w:hAnsi="Times New Roman" w:cs="Times New Roman"/>
          <w:i/>
        </w:rPr>
        <w:t xml:space="preserve"> Prot.,</w:t>
      </w:r>
      <w:r>
        <w:rPr>
          <w:rFonts w:ascii="Times New Roman" w:hAnsi="Times New Roman" w:cs="Times New Roman"/>
        </w:rPr>
        <w:t xml:space="preserve"> 15:197-208.</w:t>
      </w:r>
    </w:p>
    <w:p w:rsidR="003E6889" w:rsidRDefault="003E6889">
      <w:pPr>
        <w:snapToGrid w:val="0"/>
        <w:jc w:val="both"/>
        <w:rPr>
          <w:rFonts w:ascii="Times New Roman" w:hAnsi="Times New Roman" w:cs="Times New Roman"/>
        </w:rPr>
        <w:sectPr w:rsidR="003E6889">
          <w:type w:val="continuous"/>
          <w:pgSz w:w="12240" w:h="15840"/>
          <w:pgMar w:top="1440" w:right="1440" w:bottom="1440" w:left="1440" w:header="720" w:footer="720" w:gutter="0"/>
          <w:cols w:num="2" w:space="720" w:equalWidth="0">
            <w:col w:w="4467" w:space="425"/>
            <w:col w:w="4467"/>
          </w:cols>
          <w:titlePg/>
          <w:docGrid w:linePitch="360"/>
        </w:sectPr>
      </w:pPr>
    </w:p>
    <w:p w:rsidR="003E6889" w:rsidRDefault="003E6889">
      <w:pPr>
        <w:snapToGrid w:val="0"/>
        <w:jc w:val="both"/>
        <w:rPr>
          <w:rFonts w:ascii="Times New Roman" w:hAnsi="Times New Roman" w:cs="Times New Roman"/>
        </w:rPr>
      </w:pPr>
    </w:p>
    <w:p w:rsidR="003E6889" w:rsidRDefault="003E6889">
      <w:pPr>
        <w:snapToGrid w:val="0"/>
        <w:jc w:val="both"/>
        <w:rPr>
          <w:rFonts w:ascii="Times New Roman" w:hAnsi="Times New Roman" w:cs="Times New Roman"/>
        </w:rPr>
      </w:pPr>
    </w:p>
    <w:p w:rsidR="003E6889" w:rsidRDefault="006A4ED9">
      <w:pPr>
        <w:snapToGrid w:val="0"/>
        <w:jc w:val="both"/>
        <w:rPr>
          <w:rFonts w:ascii="Times New Roman" w:hAnsi="Times New Roman" w:cs="Times New Roman"/>
        </w:rPr>
      </w:pPr>
      <w:r>
        <w:rPr>
          <w:rFonts w:ascii="Times New Roman" w:hAnsi="Times New Roman" w:cs="Times New Roman"/>
        </w:rPr>
        <w:t xml:space="preserve">Dear sir </w:t>
      </w:r>
    </w:p>
    <w:p w:rsidR="003E6889" w:rsidRDefault="003E6889">
      <w:pPr>
        <w:snapToGrid w:val="0"/>
        <w:jc w:val="both"/>
        <w:rPr>
          <w:rFonts w:ascii="Times New Roman" w:hAnsi="Times New Roman" w:cs="Times New Roman"/>
        </w:rPr>
      </w:pPr>
    </w:p>
    <w:p w:rsidR="003E6889" w:rsidRDefault="006A4ED9">
      <w:pPr>
        <w:snapToGrid w:val="0"/>
        <w:jc w:val="both"/>
        <w:rPr>
          <w:rFonts w:ascii="Times New Roman" w:hAnsi="Times New Roman" w:cs="Times New Roman"/>
        </w:rPr>
      </w:pPr>
      <w:r>
        <w:rPr>
          <w:rFonts w:ascii="Times New Roman" w:hAnsi="Times New Roman" w:cs="Times New Roman"/>
        </w:rPr>
        <w:t xml:space="preserve">Kindly check below </w:t>
      </w:r>
      <w:proofErr w:type="gramStart"/>
      <w:r>
        <w:rPr>
          <w:rFonts w:ascii="Times New Roman" w:hAnsi="Times New Roman" w:cs="Times New Roman"/>
        </w:rPr>
        <w:t>reference</w:t>
      </w:r>
      <w:proofErr w:type="gramEnd"/>
      <w:r>
        <w:rPr>
          <w:rFonts w:ascii="Times New Roman" w:hAnsi="Times New Roman" w:cs="Times New Roman"/>
        </w:rPr>
        <w:t xml:space="preserve"> to avoid any duplication error.</w:t>
      </w:r>
    </w:p>
    <w:p w:rsidR="003E6889" w:rsidRDefault="003E6889">
      <w:pPr>
        <w:snapToGrid w:val="0"/>
        <w:jc w:val="both"/>
        <w:rPr>
          <w:rFonts w:ascii="Times New Roman" w:hAnsi="Times New Roman" w:cs="Times New Roman"/>
        </w:rPr>
      </w:pPr>
    </w:p>
    <w:p w:rsidR="003E6889" w:rsidRDefault="006A4ED9" w:rsidP="0060366B">
      <w:pPr>
        <w:snapToGrid w:val="0"/>
        <w:ind w:right="713"/>
        <w:jc w:val="both"/>
        <w:rPr>
          <w:rFonts w:ascii="Times New Roman" w:hAnsi="Times New Roman" w:cs="Times New Roman"/>
        </w:rPr>
      </w:pPr>
      <w:r>
        <w:rPr>
          <w:rFonts w:ascii="Times New Roman" w:hAnsi="Times New Roman" w:cs="Times New Roman"/>
        </w:rPr>
        <w:t xml:space="preserve">Iqbal, M.Z. and S.A. </w:t>
      </w:r>
      <w:proofErr w:type="spellStart"/>
      <w:r>
        <w:rPr>
          <w:rFonts w:ascii="Times New Roman" w:hAnsi="Times New Roman" w:cs="Times New Roman"/>
        </w:rPr>
        <w:t>Rehman</w:t>
      </w:r>
      <w:proofErr w:type="spellEnd"/>
      <w:r>
        <w:rPr>
          <w:rFonts w:ascii="Times New Roman" w:hAnsi="Times New Roman" w:cs="Times New Roman"/>
        </w:rPr>
        <w:t xml:space="preserve"> 2005. Effects of acid mist</w:t>
      </w:r>
      <w:r>
        <w:rPr>
          <w:rFonts w:ascii="Times New Roman" w:hAnsi="Times New Roman" w:cs="Times New Roman"/>
        </w:rPr>
        <w:t xml:space="preserve"> on the growth of </w:t>
      </w:r>
      <w:proofErr w:type="spellStart"/>
      <w:r>
        <w:rPr>
          <w:rFonts w:ascii="Times New Roman" w:hAnsi="Times New Roman" w:cs="Times New Roman"/>
          <w:i/>
        </w:rPr>
        <w:t>Albizia</w:t>
      </w:r>
      <w:proofErr w:type="spellEnd"/>
      <w:r>
        <w:rPr>
          <w:rFonts w:ascii="Times New Roman" w:hAnsi="Times New Roman" w:cs="Times New Roman"/>
          <w:i/>
        </w:rPr>
        <w:t xml:space="preserve"> </w:t>
      </w:r>
      <w:proofErr w:type="spellStart"/>
      <w:r>
        <w:rPr>
          <w:rFonts w:ascii="Times New Roman" w:hAnsi="Times New Roman" w:cs="Times New Roman"/>
          <w:i/>
        </w:rPr>
        <w:t>Lebb</w:t>
      </w:r>
      <w:bookmarkStart w:id="9" w:name="_GoBack"/>
      <w:bookmarkEnd w:id="9"/>
      <w:r>
        <w:rPr>
          <w:rFonts w:ascii="Times New Roman" w:hAnsi="Times New Roman" w:cs="Times New Roman"/>
          <w:i/>
        </w:rPr>
        <w:t>eck</w:t>
      </w:r>
      <w:proofErr w:type="spellEnd"/>
      <w:r>
        <w:rPr>
          <w:rFonts w:ascii="Times New Roman" w:hAnsi="Times New Roman" w:cs="Times New Roman"/>
        </w:rPr>
        <w:t xml:space="preserve"> (L.) </w:t>
      </w:r>
      <w:proofErr w:type="spellStart"/>
      <w:r>
        <w:rPr>
          <w:rFonts w:ascii="Times New Roman" w:hAnsi="Times New Roman" w:cs="Times New Roman"/>
        </w:rPr>
        <w:t>Benth</w:t>
      </w:r>
      <w:proofErr w:type="spellEnd"/>
      <w:r>
        <w:rPr>
          <w:rFonts w:ascii="Times New Roman" w:hAnsi="Times New Roman" w:cs="Times New Roman"/>
        </w:rPr>
        <w:t xml:space="preserve">. and </w:t>
      </w:r>
      <w:proofErr w:type="spellStart"/>
      <w:r>
        <w:rPr>
          <w:rFonts w:ascii="Times New Roman" w:hAnsi="Times New Roman" w:cs="Times New Roman"/>
          <w:i/>
        </w:rPr>
        <w:t>Leucaena</w:t>
      </w:r>
      <w:proofErr w:type="spellEnd"/>
      <w:r>
        <w:rPr>
          <w:rFonts w:ascii="Times New Roman" w:hAnsi="Times New Roman" w:cs="Times New Roman"/>
          <w:i/>
        </w:rPr>
        <w:t xml:space="preserve"> </w:t>
      </w:r>
      <w:proofErr w:type="spellStart"/>
      <w:r>
        <w:rPr>
          <w:rFonts w:ascii="Times New Roman" w:hAnsi="Times New Roman" w:cs="Times New Roman"/>
          <w:i/>
        </w:rPr>
        <w:t>Leucocephala</w:t>
      </w:r>
      <w:proofErr w:type="spellEnd"/>
      <w:r>
        <w:rPr>
          <w:rFonts w:ascii="Times New Roman" w:hAnsi="Times New Roman" w:cs="Times New Roman"/>
        </w:rPr>
        <w:t xml:space="preserve"> (LAM.) De Wit. </w:t>
      </w:r>
      <w:r>
        <w:rPr>
          <w:rFonts w:ascii="Times New Roman" w:hAnsi="Times New Roman" w:cs="Times New Roman"/>
          <w:i/>
        </w:rPr>
        <w:t>International Chemical, Pharmaceutical &amp; Medical Journal</w:t>
      </w:r>
      <w:r>
        <w:rPr>
          <w:rFonts w:ascii="Times New Roman" w:hAnsi="Times New Roman" w:cs="Times New Roman"/>
        </w:rPr>
        <w:t xml:space="preserve"> 2: 263-266.</w:t>
      </w:r>
    </w:p>
    <w:p w:rsidR="003E6889" w:rsidRDefault="003E6889">
      <w:pPr>
        <w:snapToGrid w:val="0"/>
        <w:jc w:val="both"/>
        <w:rPr>
          <w:rFonts w:ascii="Times New Roman" w:hAnsi="Times New Roman" w:cs="Times New Roman"/>
        </w:rPr>
      </w:pPr>
    </w:p>
    <w:p w:rsidR="003E6889" w:rsidRDefault="003E6889">
      <w:pPr>
        <w:snapToGrid w:val="0"/>
        <w:jc w:val="both"/>
        <w:rPr>
          <w:rFonts w:ascii="Times New Roman" w:hAnsi="Times New Roman" w:cs="Times New Roman"/>
        </w:rPr>
      </w:pPr>
    </w:p>
    <w:p w:rsidR="003E6889" w:rsidRDefault="006A4ED9">
      <w:pPr>
        <w:snapToGrid w:val="0"/>
        <w:jc w:val="right"/>
        <w:rPr>
          <w:rFonts w:ascii="Times New Roman" w:hAnsi="Times New Roman" w:cs="Times New Roman"/>
        </w:rPr>
      </w:pPr>
      <w:r>
        <w:rPr>
          <w:rFonts w:ascii="Times New Roman" w:eastAsiaTheme="minorEastAsia" w:hAnsi="Times New Roman" w:cs="Times New Roman"/>
        </w:rPr>
        <w:t>June</w:t>
      </w:r>
      <w:r>
        <w:rPr>
          <w:rFonts w:ascii="Times New Roman" w:hAnsi="Times New Roman" w:cs="Times New Roman"/>
        </w:rPr>
        <w:t xml:space="preserve"> 20, 2023</w:t>
      </w:r>
    </w:p>
    <w:sectPr w:rsidR="003E6889">
      <w:type w:val="continuous"/>
      <w:pgSz w:w="12240" w:h="15840"/>
      <w:pgMar w:top="1440" w:right="1440" w:bottom="1440" w:left="1440" w:header="720" w:footer="720" w:gutter="0"/>
      <w:cols w:space="720" w:equalWidth="0">
        <w:col w:w="10080"/>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D9" w:rsidRDefault="006A4ED9">
      <w:r>
        <w:separator/>
      </w:r>
    </w:p>
  </w:endnote>
  <w:endnote w:type="continuationSeparator" w:id="0">
    <w:p w:rsidR="006A4ED9" w:rsidRDefault="006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Semilight">
    <w:panose1 w:val="020B0402040204020203"/>
    <w:charset w:val="00"/>
    <w:family w:val="swiss"/>
    <w:pitch w:val="default"/>
    <w:sig w:usb0="80FF8023" w:usb1="0200004A" w:usb2="00000200" w:usb3="0004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default"/>
    <w:sig w:usb0="E00002FF" w:usb1="6AC7FDFB" w:usb2="08000012" w:usb3="00000000" w:csb0="4002009F" w:csb1="DFD70000"/>
  </w:font>
  <w:font w:name="PMingLiU-ExtB">
    <w:panose1 w:val="02020500000000000000"/>
    <w:charset w:val="88"/>
    <w:family w:val="roman"/>
    <w:pitch w:val="default"/>
    <w:sig w:usb0="8000002F" w:usb1="02000008" w:usb2="00000000"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89" w:rsidRDefault="006A4ED9">
    <w:pPr>
      <w:snapToGrid w:val="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6889" w:rsidRDefault="006A4ED9">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0366B">
                            <w:rPr>
                              <w:rFonts w:ascii="Times New Roman" w:hAnsi="Times New Roman" w:cs="Times New Roman"/>
                              <w:noProof/>
                            </w:rPr>
                            <w:t>33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3E6889" w:rsidRDefault="006A4ED9">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0366B">
                      <w:rPr>
                        <w:rFonts w:ascii="Times New Roman" w:hAnsi="Times New Roman" w:cs="Times New Roman"/>
                        <w:noProof/>
                      </w:rPr>
                      <w:t>33</w:t>
                    </w:r>
                    <w:r>
                      <w:rPr>
                        <w:rFonts w:ascii="Times New Roman" w:hAnsi="Times New Roman" w:cs="Times New Roman"/>
                      </w:rPr>
                      <w:fldChar w:fldCharType="end"/>
                    </w:r>
                  </w:p>
                </w:txbxContent>
              </v:textbox>
              <w10:wrap anchorx="margin"/>
            </v:shape>
          </w:pict>
        </mc:Fallback>
      </mc:AlternateContent>
    </w:r>
    <w:hyperlink r:id="rId1" w:history="1">
      <w:r>
        <w:rPr>
          <w:rStyle w:val="Hyperlink"/>
          <w:rFonts w:ascii="Times New Roman" w:hAnsi="Times New Roman" w:cs="Times New Roman"/>
        </w:rPr>
        <w:t>http://www.sciencepub.net/newyork</w:t>
      </w:r>
    </w:hyperlink>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 xml:space="preserve">                        </w:t>
    </w:r>
    <w:hyperlink r:id="rId2" w:history="1">
      <w:r>
        <w:rPr>
          <w:rStyle w:val="Hyperlink"/>
          <w:rFonts w:ascii="Times New Roman" w:hAnsi="Times New Roman" w:cs="Times New Roman"/>
          <w:bCs/>
        </w:rPr>
        <w:t>newyorksci@gmail.com</w:t>
      </w:r>
    </w:hyperlink>
  </w:p>
  <w:p w:rsidR="003E6889" w:rsidRDefault="003E68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89" w:rsidRDefault="006A4ED9">
    <w:pPr>
      <w:snapToGrid w:val="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6889" w:rsidRDefault="006A4ED9">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832DF">
                            <w:rPr>
                              <w:rFonts w:ascii="Times New Roman" w:hAnsi="Times New Roman" w:cs="Times New Roman"/>
                              <w:noProof/>
                            </w:rPr>
                            <w:t>27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E6889" w:rsidRDefault="006A4ED9">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832DF">
                      <w:rPr>
                        <w:rFonts w:ascii="Times New Roman" w:hAnsi="Times New Roman" w:cs="Times New Roman"/>
                        <w:noProof/>
                      </w:rPr>
                      <w:t>27</w:t>
                    </w:r>
                    <w:r>
                      <w:rPr>
                        <w:rFonts w:ascii="Times New Roman" w:hAnsi="Times New Roman" w:cs="Times New Roman"/>
                      </w:rPr>
                      <w:fldChar w:fldCharType="end"/>
                    </w:r>
                  </w:p>
                </w:txbxContent>
              </v:textbox>
              <w10:wrap anchorx="margin"/>
            </v:shape>
          </w:pict>
        </mc:Fallback>
      </mc:AlternateContent>
    </w:r>
    <w:hyperlink r:id="rId1" w:history="1">
      <w:r>
        <w:rPr>
          <w:rStyle w:val="Hyperlink"/>
          <w:rFonts w:ascii="Times New Roman" w:hAnsi="Times New Roman" w:cs="Times New Roman"/>
        </w:rPr>
        <w:t>http://www.sciencepub.net/newyork</w:t>
      </w:r>
    </w:hyperlink>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 xml:space="preserve">                        </w:t>
    </w:r>
    <w:hyperlink r:id="rId2" w:history="1">
      <w:r>
        <w:rPr>
          <w:rStyle w:val="Hyperlink"/>
          <w:rFonts w:ascii="Times New Roman" w:hAnsi="Times New Roman" w:cs="Times New Roman"/>
          <w:bCs/>
        </w:rPr>
        <w:t>newyorksci@gmail.com</w:t>
      </w:r>
    </w:hyperlink>
  </w:p>
  <w:p w:rsidR="003E6889" w:rsidRDefault="003E68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D9" w:rsidRDefault="006A4ED9">
      <w:r>
        <w:separator/>
      </w:r>
    </w:p>
  </w:footnote>
  <w:footnote w:type="continuationSeparator" w:id="0">
    <w:p w:rsidR="006A4ED9" w:rsidRDefault="006A4E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89" w:rsidRDefault="006A4ED9">
    <w:pPr>
      <w:pBdr>
        <w:bottom w:val="thinThickMediumGap" w:sz="12" w:space="1" w:color="auto"/>
      </w:pBdr>
      <w:tabs>
        <w:tab w:val="left" w:pos="851"/>
        <w:tab w:val="right" w:pos="8364"/>
      </w:tabs>
      <w:adjustRightInd w:val="0"/>
      <w:snapToGrid w:val="0"/>
      <w:ind w:firstLineChars="300" w:firstLine="600"/>
      <w:jc w:val="both"/>
      <w:rPr>
        <w:rFonts w:ascii="Times New Roman" w:hAnsi="Times New Roman" w:cs="Times New Roman"/>
        <w:iCs/>
      </w:rPr>
    </w:pPr>
    <w:r>
      <w:rPr>
        <w:rFonts w:ascii="Times New Roman" w:hAnsi="Times New Roman" w:cs="Times New Roman"/>
      </w:rPr>
      <w:t>New York Science Journal 202</w:t>
    </w:r>
    <w:r>
      <w:rPr>
        <w:rFonts w:ascii="Times New Roman" w:eastAsia="SimSun" w:hAnsi="Times New Roman" w:cs="Times New Roman" w:hint="eastAsia"/>
      </w:rPr>
      <w:t>3</w:t>
    </w:r>
    <w:r>
      <w:rPr>
        <w:rFonts w:ascii="Times New Roman" w:hAnsi="Times New Roman" w:cs="Times New Roman"/>
      </w:rPr>
      <w:t>;1</w:t>
    </w:r>
    <w:r>
      <w:rPr>
        <w:rFonts w:ascii="Times New Roman" w:eastAsia="SimSun" w:hAnsi="Times New Roman" w:cs="Times New Roman" w:hint="eastAsia"/>
      </w:rPr>
      <w:t>6</w:t>
    </w:r>
    <w:r>
      <w:rPr>
        <w:rFonts w:ascii="Times New Roman" w:hAnsi="Times New Roman" w:cs="Times New Roman"/>
      </w:rPr>
      <w:t>(</w:t>
    </w:r>
    <w:r>
      <w:rPr>
        <w:rFonts w:ascii="Times New Roman" w:eastAsia="SimSun" w:hAnsi="Times New Roman" w:cs="Times New Roman" w:hint="eastAsia"/>
      </w:rPr>
      <w:t>7</w:t>
    </w:r>
    <w:r>
      <w:rPr>
        <w:rFonts w:ascii="Times New Roman" w:hAnsi="Times New Roman" w:cs="Times New Roman"/>
      </w:rPr>
      <w:t>)</w:t>
    </w:r>
    <w:r>
      <w:rPr>
        <w:rFonts w:ascii="Times New Roman" w:hAnsi="Times New Roman" w:cs="Times New Roman"/>
        <w:iCs/>
      </w:rPr>
      <w:t xml:space="preserve"> </w:t>
    </w:r>
    <w:r>
      <w:rPr>
        <w:rFonts w:ascii="Times New Roman" w:hAnsi="Times New Roman" w:cs="Times New Roman"/>
        <w:iCs/>
      </w:rPr>
      <w:tab/>
      <w:t xml:space="preserve">  </w:t>
    </w:r>
    <w:r>
      <w:rPr>
        <w:rFonts w:ascii="Times New Roman" w:eastAsia="SimSun" w:hAnsi="Times New Roman" w:cs="Times New Roman" w:hint="eastAsia"/>
        <w:iCs/>
      </w:rPr>
      <w:t xml:space="preserve">                     </w:t>
    </w:r>
    <w:hyperlink r:id="rId1" w:history="1">
      <w:r>
        <w:rPr>
          <w:rFonts w:ascii="Times New Roman" w:hAnsi="Times New Roman" w:cs="Times New Roman"/>
          <w:color w:val="0563C1"/>
          <w:u w:val="single"/>
        </w:rPr>
        <w:t>http://www.sciencepub.net/newyork</w:t>
      </w:r>
    </w:hyperlink>
    <w:r>
      <w:rPr>
        <w:rFonts w:ascii="Times New Roman" w:hAnsi="Times New Roman" w:cs="Times New Roman"/>
        <w:b/>
        <w:i/>
        <w:color w:val="FF0000"/>
        <w:bdr w:val="single" w:sz="4" w:space="0" w:color="FF0000"/>
      </w:rPr>
      <w:t>NYJ</w:t>
    </w:r>
  </w:p>
  <w:p w:rsidR="003E6889" w:rsidRDefault="003E6889">
    <w:pPr>
      <w:pStyle w:val="Header"/>
    </w:pPr>
  </w:p>
  <w:p w:rsidR="003E6889" w:rsidRDefault="003E68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89" w:rsidRDefault="006A4ED9">
    <w:pPr>
      <w:pStyle w:val="Header"/>
    </w:pPr>
    <w:r>
      <w:rPr>
        <w:rFonts w:ascii="Times New Roman" w:hAnsi="Times New Roman"/>
        <w:noProof/>
      </w:rPr>
      <w:drawing>
        <wp:inline distT="0" distB="0" distL="114300" distR="114300">
          <wp:extent cx="5950585" cy="788035"/>
          <wp:effectExtent l="0" t="0" r="12065" b="12065"/>
          <wp:docPr id="4"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43E69A"/>
    <w:multiLevelType w:val="multilevel"/>
    <w:tmpl w:val="B443E69A"/>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732B09"/>
    <w:rsid w:val="00004891"/>
    <w:rsid w:val="0002275A"/>
    <w:rsid w:val="00036084"/>
    <w:rsid w:val="00041E77"/>
    <w:rsid w:val="00052892"/>
    <w:rsid w:val="00061264"/>
    <w:rsid w:val="00067F1A"/>
    <w:rsid w:val="00080083"/>
    <w:rsid w:val="00081897"/>
    <w:rsid w:val="00093DF1"/>
    <w:rsid w:val="000A1D50"/>
    <w:rsid w:val="000A56E3"/>
    <w:rsid w:val="000A78CD"/>
    <w:rsid w:val="000B67E7"/>
    <w:rsid w:val="000C3D82"/>
    <w:rsid w:val="000C6585"/>
    <w:rsid w:val="000C6A4A"/>
    <w:rsid w:val="000D207B"/>
    <w:rsid w:val="000D5CF5"/>
    <w:rsid w:val="000D6BAC"/>
    <w:rsid w:val="000E01F8"/>
    <w:rsid w:val="000E2ADA"/>
    <w:rsid w:val="000E6E02"/>
    <w:rsid w:val="00103266"/>
    <w:rsid w:val="00113360"/>
    <w:rsid w:val="0012454F"/>
    <w:rsid w:val="00130F7F"/>
    <w:rsid w:val="001333EC"/>
    <w:rsid w:val="001413C7"/>
    <w:rsid w:val="00141FB0"/>
    <w:rsid w:val="001656EA"/>
    <w:rsid w:val="0019612F"/>
    <w:rsid w:val="001A66AC"/>
    <w:rsid w:val="001A7D2E"/>
    <w:rsid w:val="001B146A"/>
    <w:rsid w:val="001B5125"/>
    <w:rsid w:val="001B5736"/>
    <w:rsid w:val="001B5A0D"/>
    <w:rsid w:val="001C0626"/>
    <w:rsid w:val="001C759D"/>
    <w:rsid w:val="001F6875"/>
    <w:rsid w:val="00231A9F"/>
    <w:rsid w:val="00231C33"/>
    <w:rsid w:val="00234CDE"/>
    <w:rsid w:val="00243347"/>
    <w:rsid w:val="0024376A"/>
    <w:rsid w:val="00244F60"/>
    <w:rsid w:val="00250888"/>
    <w:rsid w:val="00256F38"/>
    <w:rsid w:val="0025783F"/>
    <w:rsid w:val="002671AF"/>
    <w:rsid w:val="00267D1A"/>
    <w:rsid w:val="00277120"/>
    <w:rsid w:val="00277E21"/>
    <w:rsid w:val="00281373"/>
    <w:rsid w:val="002A0F13"/>
    <w:rsid w:val="002C13A6"/>
    <w:rsid w:val="002C66B8"/>
    <w:rsid w:val="002F4D21"/>
    <w:rsid w:val="002F65AF"/>
    <w:rsid w:val="003010AF"/>
    <w:rsid w:val="00323EC9"/>
    <w:rsid w:val="003241BD"/>
    <w:rsid w:val="00334AD4"/>
    <w:rsid w:val="0034232B"/>
    <w:rsid w:val="003459C7"/>
    <w:rsid w:val="00353246"/>
    <w:rsid w:val="00355B92"/>
    <w:rsid w:val="00374F55"/>
    <w:rsid w:val="0038518E"/>
    <w:rsid w:val="003853CC"/>
    <w:rsid w:val="00386BEF"/>
    <w:rsid w:val="00386F11"/>
    <w:rsid w:val="003915CF"/>
    <w:rsid w:val="003A2B3F"/>
    <w:rsid w:val="003B465F"/>
    <w:rsid w:val="003C0043"/>
    <w:rsid w:val="003C1AF7"/>
    <w:rsid w:val="003C4AF2"/>
    <w:rsid w:val="003C5A2B"/>
    <w:rsid w:val="003D141D"/>
    <w:rsid w:val="003D262C"/>
    <w:rsid w:val="003D2804"/>
    <w:rsid w:val="003E3F08"/>
    <w:rsid w:val="003E3F8E"/>
    <w:rsid w:val="003E6889"/>
    <w:rsid w:val="003E6EF9"/>
    <w:rsid w:val="003F50B7"/>
    <w:rsid w:val="003F6B8C"/>
    <w:rsid w:val="004010BB"/>
    <w:rsid w:val="00402E53"/>
    <w:rsid w:val="0040314B"/>
    <w:rsid w:val="00404313"/>
    <w:rsid w:val="00407FF5"/>
    <w:rsid w:val="00413CA3"/>
    <w:rsid w:val="00414948"/>
    <w:rsid w:val="00417976"/>
    <w:rsid w:val="004259D2"/>
    <w:rsid w:val="00433A36"/>
    <w:rsid w:val="00441833"/>
    <w:rsid w:val="00441EA6"/>
    <w:rsid w:val="00443C7C"/>
    <w:rsid w:val="00463128"/>
    <w:rsid w:val="00463799"/>
    <w:rsid w:val="00463B09"/>
    <w:rsid w:val="0047277F"/>
    <w:rsid w:val="004908A4"/>
    <w:rsid w:val="0049770C"/>
    <w:rsid w:val="004A07E2"/>
    <w:rsid w:val="004A6AD0"/>
    <w:rsid w:val="004B5FB8"/>
    <w:rsid w:val="004B7E89"/>
    <w:rsid w:val="004C1609"/>
    <w:rsid w:val="004D3CF8"/>
    <w:rsid w:val="004E7B7B"/>
    <w:rsid w:val="004F125B"/>
    <w:rsid w:val="004F6487"/>
    <w:rsid w:val="0050143C"/>
    <w:rsid w:val="005043D0"/>
    <w:rsid w:val="00505B3D"/>
    <w:rsid w:val="00515C32"/>
    <w:rsid w:val="00531D7B"/>
    <w:rsid w:val="00555D82"/>
    <w:rsid w:val="00570227"/>
    <w:rsid w:val="0057221F"/>
    <w:rsid w:val="005A16EC"/>
    <w:rsid w:val="005A67CE"/>
    <w:rsid w:val="005A6AEA"/>
    <w:rsid w:val="005B4F5B"/>
    <w:rsid w:val="005C04CA"/>
    <w:rsid w:val="005D7757"/>
    <w:rsid w:val="005F2675"/>
    <w:rsid w:val="005F6708"/>
    <w:rsid w:val="0060366B"/>
    <w:rsid w:val="00613C7D"/>
    <w:rsid w:val="006162FF"/>
    <w:rsid w:val="00621264"/>
    <w:rsid w:val="00625380"/>
    <w:rsid w:val="00631B0D"/>
    <w:rsid w:val="00632FD2"/>
    <w:rsid w:val="00646D5A"/>
    <w:rsid w:val="00656F97"/>
    <w:rsid w:val="00682F66"/>
    <w:rsid w:val="0068570A"/>
    <w:rsid w:val="00685B51"/>
    <w:rsid w:val="00687106"/>
    <w:rsid w:val="00695D1A"/>
    <w:rsid w:val="006972A5"/>
    <w:rsid w:val="006A4ED9"/>
    <w:rsid w:val="006B1D02"/>
    <w:rsid w:val="006C4FAF"/>
    <w:rsid w:val="006C7FE8"/>
    <w:rsid w:val="006D08FE"/>
    <w:rsid w:val="006E0874"/>
    <w:rsid w:val="006E1B7A"/>
    <w:rsid w:val="007006A3"/>
    <w:rsid w:val="00703666"/>
    <w:rsid w:val="00710087"/>
    <w:rsid w:val="00710630"/>
    <w:rsid w:val="00713FE3"/>
    <w:rsid w:val="007141BF"/>
    <w:rsid w:val="00732B09"/>
    <w:rsid w:val="007341EC"/>
    <w:rsid w:val="00737F0B"/>
    <w:rsid w:val="007406C3"/>
    <w:rsid w:val="0076378F"/>
    <w:rsid w:val="00764D57"/>
    <w:rsid w:val="007670EA"/>
    <w:rsid w:val="00776BC2"/>
    <w:rsid w:val="00780F8E"/>
    <w:rsid w:val="00793C9A"/>
    <w:rsid w:val="007A2E1A"/>
    <w:rsid w:val="007A6648"/>
    <w:rsid w:val="007B6D41"/>
    <w:rsid w:val="007C1842"/>
    <w:rsid w:val="007C79E8"/>
    <w:rsid w:val="007D1327"/>
    <w:rsid w:val="00807596"/>
    <w:rsid w:val="00807D36"/>
    <w:rsid w:val="00810848"/>
    <w:rsid w:val="008142CD"/>
    <w:rsid w:val="00832C20"/>
    <w:rsid w:val="00837B98"/>
    <w:rsid w:val="00841F06"/>
    <w:rsid w:val="00850109"/>
    <w:rsid w:val="008518B6"/>
    <w:rsid w:val="0085201A"/>
    <w:rsid w:val="00857470"/>
    <w:rsid w:val="00857551"/>
    <w:rsid w:val="00862B4B"/>
    <w:rsid w:val="008722EA"/>
    <w:rsid w:val="00875FD0"/>
    <w:rsid w:val="008825A0"/>
    <w:rsid w:val="008832DF"/>
    <w:rsid w:val="00893E10"/>
    <w:rsid w:val="00894251"/>
    <w:rsid w:val="008962E5"/>
    <w:rsid w:val="008A1E71"/>
    <w:rsid w:val="008C5B1F"/>
    <w:rsid w:val="008C716C"/>
    <w:rsid w:val="008D06A2"/>
    <w:rsid w:val="008D3F87"/>
    <w:rsid w:val="008E3A8D"/>
    <w:rsid w:val="008E6A9D"/>
    <w:rsid w:val="008E7A55"/>
    <w:rsid w:val="00903EA5"/>
    <w:rsid w:val="00904E53"/>
    <w:rsid w:val="00905237"/>
    <w:rsid w:val="00941EFA"/>
    <w:rsid w:val="00950AC1"/>
    <w:rsid w:val="00950B7F"/>
    <w:rsid w:val="0095539C"/>
    <w:rsid w:val="009641FA"/>
    <w:rsid w:val="00964F8A"/>
    <w:rsid w:val="00967227"/>
    <w:rsid w:val="009773C7"/>
    <w:rsid w:val="00994ACD"/>
    <w:rsid w:val="00995C7C"/>
    <w:rsid w:val="009B214F"/>
    <w:rsid w:val="009B77F4"/>
    <w:rsid w:val="009C2D03"/>
    <w:rsid w:val="009C55B4"/>
    <w:rsid w:val="009F5193"/>
    <w:rsid w:val="009F7C1F"/>
    <w:rsid w:val="00A20212"/>
    <w:rsid w:val="00A20716"/>
    <w:rsid w:val="00A224CC"/>
    <w:rsid w:val="00A339D2"/>
    <w:rsid w:val="00A40053"/>
    <w:rsid w:val="00A8340B"/>
    <w:rsid w:val="00A867B3"/>
    <w:rsid w:val="00A94A2A"/>
    <w:rsid w:val="00A976A6"/>
    <w:rsid w:val="00AA596E"/>
    <w:rsid w:val="00AC3E5A"/>
    <w:rsid w:val="00AD3354"/>
    <w:rsid w:val="00AD704F"/>
    <w:rsid w:val="00AE31C9"/>
    <w:rsid w:val="00AF300B"/>
    <w:rsid w:val="00AF5337"/>
    <w:rsid w:val="00AF77CB"/>
    <w:rsid w:val="00B21D34"/>
    <w:rsid w:val="00B2570D"/>
    <w:rsid w:val="00B41CA3"/>
    <w:rsid w:val="00B607AD"/>
    <w:rsid w:val="00B632B2"/>
    <w:rsid w:val="00B72AD3"/>
    <w:rsid w:val="00B9062A"/>
    <w:rsid w:val="00B9186B"/>
    <w:rsid w:val="00B91EA7"/>
    <w:rsid w:val="00B94AD7"/>
    <w:rsid w:val="00B957DA"/>
    <w:rsid w:val="00B95B0A"/>
    <w:rsid w:val="00BA1EE9"/>
    <w:rsid w:val="00BC53E6"/>
    <w:rsid w:val="00BC5E2B"/>
    <w:rsid w:val="00BF1E65"/>
    <w:rsid w:val="00BF2716"/>
    <w:rsid w:val="00C0352A"/>
    <w:rsid w:val="00C13260"/>
    <w:rsid w:val="00C21C11"/>
    <w:rsid w:val="00C220EB"/>
    <w:rsid w:val="00C35395"/>
    <w:rsid w:val="00C3595A"/>
    <w:rsid w:val="00C51375"/>
    <w:rsid w:val="00C668FD"/>
    <w:rsid w:val="00C70445"/>
    <w:rsid w:val="00C75117"/>
    <w:rsid w:val="00C905D2"/>
    <w:rsid w:val="00C956F5"/>
    <w:rsid w:val="00CA7CC5"/>
    <w:rsid w:val="00CB017A"/>
    <w:rsid w:val="00CB33A2"/>
    <w:rsid w:val="00CC1DA8"/>
    <w:rsid w:val="00CD10CB"/>
    <w:rsid w:val="00CD2ED0"/>
    <w:rsid w:val="00CD3B28"/>
    <w:rsid w:val="00CF4A55"/>
    <w:rsid w:val="00CF5E56"/>
    <w:rsid w:val="00D02C15"/>
    <w:rsid w:val="00D0797E"/>
    <w:rsid w:val="00D23BB0"/>
    <w:rsid w:val="00D25FDB"/>
    <w:rsid w:val="00D26DD3"/>
    <w:rsid w:val="00D27CB6"/>
    <w:rsid w:val="00D51A9D"/>
    <w:rsid w:val="00D8412F"/>
    <w:rsid w:val="00D8737D"/>
    <w:rsid w:val="00DA3D22"/>
    <w:rsid w:val="00DB2A22"/>
    <w:rsid w:val="00DB2EEC"/>
    <w:rsid w:val="00DB671F"/>
    <w:rsid w:val="00DC18BC"/>
    <w:rsid w:val="00DC20C6"/>
    <w:rsid w:val="00DC3CA6"/>
    <w:rsid w:val="00DD298F"/>
    <w:rsid w:val="00E04954"/>
    <w:rsid w:val="00E121EF"/>
    <w:rsid w:val="00E47285"/>
    <w:rsid w:val="00E54660"/>
    <w:rsid w:val="00E70FF5"/>
    <w:rsid w:val="00E72D14"/>
    <w:rsid w:val="00E768CD"/>
    <w:rsid w:val="00E821A1"/>
    <w:rsid w:val="00E87866"/>
    <w:rsid w:val="00EA234B"/>
    <w:rsid w:val="00EB0BAA"/>
    <w:rsid w:val="00EB4937"/>
    <w:rsid w:val="00EC63EA"/>
    <w:rsid w:val="00EC7E4B"/>
    <w:rsid w:val="00ED33D8"/>
    <w:rsid w:val="00EE06E5"/>
    <w:rsid w:val="00EE432E"/>
    <w:rsid w:val="00EF0467"/>
    <w:rsid w:val="00EF1D36"/>
    <w:rsid w:val="00F024DB"/>
    <w:rsid w:val="00F12B4E"/>
    <w:rsid w:val="00F17499"/>
    <w:rsid w:val="00F30BD9"/>
    <w:rsid w:val="00F31725"/>
    <w:rsid w:val="00F41537"/>
    <w:rsid w:val="00F4299B"/>
    <w:rsid w:val="00F4626E"/>
    <w:rsid w:val="00F4667C"/>
    <w:rsid w:val="00F472C5"/>
    <w:rsid w:val="00F50EBF"/>
    <w:rsid w:val="00F56093"/>
    <w:rsid w:val="00F56675"/>
    <w:rsid w:val="00F56A11"/>
    <w:rsid w:val="00F85E0B"/>
    <w:rsid w:val="00FB2443"/>
    <w:rsid w:val="00FB2945"/>
    <w:rsid w:val="00FB7300"/>
    <w:rsid w:val="00FB7639"/>
    <w:rsid w:val="00FC63DE"/>
    <w:rsid w:val="00FD1FB0"/>
    <w:rsid w:val="00FF6982"/>
    <w:rsid w:val="1EE10F36"/>
    <w:rsid w:val="2F6E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AF3207"/>
  <w15:docId w15:val="{658E2352-1558-44A6-A65A-1A147F19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rPr>
  </w:style>
  <w:style w:type="paragraph" w:styleId="Heading1">
    <w:name w:val="heading 1"/>
    <w:basedOn w:val="Normal"/>
    <w:next w:val="Normal"/>
    <w:link w:val="Heading1Char"/>
    <w:uiPriority w:val="9"/>
    <w:qFormat/>
    <w:pPr>
      <w:keepNext/>
      <w:spacing w:before="240" w:after="60"/>
      <w:outlineLvl w:val="0"/>
    </w:pPr>
    <w:rPr>
      <w:rFonts w:ascii="Nirmala UI Semilight" w:eastAsia="Times New Roman" w:hAnsi="Nirmala UI Semilight" w:cs="Times New Roman"/>
      <w:b/>
      <w:bCs/>
      <w:kern w:val="32"/>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pPr>
      <w:widowControl w:val="0"/>
    </w:pPr>
    <w:rPr>
      <w:rFonts w:ascii="Courier New" w:eastAsia="Times New Roman" w:hAnsi="Courier New" w:cs="Times New Roman"/>
      <w:lang w:eastAsia="en-US"/>
    </w:rPr>
  </w:style>
  <w:style w:type="paragraph" w:styleId="Footer">
    <w:name w:val="footer"/>
    <w:basedOn w:val="Normal"/>
    <w:link w:val="FooterChar"/>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Pr>
      <w:b/>
      <w:bCs/>
    </w:rPr>
  </w:style>
  <w:style w:type="character" w:styleId="PageNumber">
    <w:name w:val="page number"/>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HTMLDefinition">
    <w:name w:val="HTML Definition"/>
    <w:uiPriority w:val="99"/>
    <w:semiHidden/>
    <w:unhideWhenUsed/>
    <w:qFormat/>
    <w:rPr>
      <w:i/>
      <w:iCs/>
    </w:rPr>
  </w:style>
  <w:style w:type="character" w:styleId="Hyperlink">
    <w:name w:val="Hyperlink"/>
    <w:basedOn w:val="DefaultParagraphFont"/>
    <w:uiPriority w:val="99"/>
    <w:unhideWhenUsed/>
    <w:rPr>
      <w:color w:val="0563C1"/>
      <w:u w:val="single"/>
    </w:rPr>
  </w:style>
  <w:style w:type="character" w:customStyle="1" w:styleId="Heading2Char">
    <w:name w:val="Heading 2 Char"/>
    <w:link w:val="Heading2"/>
    <w:uiPriority w:val="9"/>
    <w:rPr>
      <w:rFonts w:ascii="Times New Roman" w:eastAsia="Times New Roman" w:hAnsi="Times New Roman" w:cs="Times New Roman"/>
      <w:b/>
      <w:bCs/>
      <w:sz w:val="36"/>
      <w:szCs w:val="36"/>
    </w:rPr>
  </w:style>
  <w:style w:type="character" w:customStyle="1" w:styleId="Heading3Char">
    <w:name w:val="Heading 3 Char"/>
    <w:link w:val="Heading3"/>
    <w:uiPriority w:val="9"/>
    <w:qFormat/>
    <w:rPr>
      <w:rFonts w:ascii="Times New Roman" w:eastAsia="Times New Roman" w:hAnsi="Times New Roman" w:cs="Times New Roman"/>
      <w:b/>
      <w:bCs/>
      <w:sz w:val="27"/>
      <w:szCs w:val="27"/>
    </w:rPr>
  </w:style>
  <w:style w:type="character" w:customStyle="1" w:styleId="author">
    <w:name w:val="author"/>
    <w:qFormat/>
  </w:style>
  <w:style w:type="character" w:customStyle="1" w:styleId="anchor-text">
    <w:name w:val="anchor-text"/>
    <w:qFormat/>
  </w:style>
  <w:style w:type="character" w:customStyle="1" w:styleId="button-alternative-text">
    <w:name w:val="button-alternative-text"/>
    <w:qFormat/>
  </w:style>
  <w:style w:type="character" w:customStyle="1" w:styleId="button-link-text">
    <w:name w:val="button-link-text"/>
    <w:qFormat/>
  </w:style>
  <w:style w:type="paragraph" w:customStyle="1" w:styleId="c-article-referencestext">
    <w:name w:val="c-article-references__text"/>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c-article-referenceslinks">
    <w:name w:val="c-article-references__links"/>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c-article-referencesdownload">
    <w:name w:val="c-article-references__download"/>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c-article-author-informationsubtitle">
    <w:name w:val="c-article-author-information__subtitle"/>
    <w:qFormat/>
  </w:style>
  <w:style w:type="paragraph" w:customStyle="1" w:styleId="c-article-author-affiliationaddress">
    <w:name w:val="c-article-author-affiliation__address"/>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c-article-author-affiliationauthors-list">
    <w:name w:val="c-article-author-affiliation__authors-list"/>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c-article-rights">
    <w:name w:val="c-article-rights"/>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display">
    <w:name w:val="display"/>
    <w:qFormat/>
  </w:style>
  <w:style w:type="character" w:customStyle="1" w:styleId="formula">
    <w:name w:val="formula"/>
  </w:style>
  <w:style w:type="character" w:customStyle="1" w:styleId="math">
    <w:name w:val="math"/>
    <w:qFormat/>
  </w:style>
  <w:style w:type="character" w:customStyle="1" w:styleId="mathjaxpreview">
    <w:name w:val="mathjax_preview"/>
    <w:qFormat/>
  </w:style>
  <w:style w:type="character" w:customStyle="1" w:styleId="mathjaxsvg">
    <w:name w:val="mathjax_svg"/>
    <w:qFormat/>
  </w:style>
  <w:style w:type="character" w:customStyle="1" w:styleId="mjxassistivemathml">
    <w:name w:val="mjx_assistive_mathml"/>
    <w:qFormat/>
  </w:style>
  <w:style w:type="character" w:customStyle="1" w:styleId="download-link-title">
    <w:name w:val="download-link-title"/>
    <w:qFormat/>
  </w:style>
  <w:style w:type="character" w:customStyle="1" w:styleId="captions">
    <w:name w:val="captions"/>
  </w:style>
  <w:style w:type="character" w:customStyle="1" w:styleId="label">
    <w:name w:val="label"/>
    <w:qFormat/>
  </w:style>
  <w:style w:type="character" w:customStyle="1" w:styleId="e-component">
    <w:name w:val="e-component"/>
    <w:qFormat/>
  </w:style>
  <w:style w:type="character" w:customStyle="1" w:styleId="text">
    <w:name w:val="text"/>
    <w:qFormat/>
  </w:style>
  <w:style w:type="paragraph" w:customStyle="1" w:styleId="message">
    <w:name w:val="message"/>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c-notestext">
    <w:name w:val="c-notes__text"/>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link w:val="Heading4"/>
    <w:uiPriority w:val="9"/>
    <w:qFormat/>
    <w:rPr>
      <w:rFonts w:ascii="Times New Roman" w:eastAsia="Times New Roman" w:hAnsi="Times New Roman" w:cs="Times New Roman"/>
      <w:b/>
      <w:bCs/>
      <w:sz w:val="24"/>
      <w:szCs w:val="24"/>
    </w:rPr>
  </w:style>
  <w:style w:type="character" w:customStyle="1" w:styleId="Heading1Char">
    <w:name w:val="Heading 1 Char"/>
    <w:link w:val="Heading1"/>
    <w:uiPriority w:val="9"/>
    <w:qFormat/>
    <w:rPr>
      <w:rFonts w:ascii="Nirmala UI Semilight" w:eastAsia="Times New Roman" w:hAnsi="Nirmala UI Semilight" w:cs="Times New Roman"/>
      <w:b/>
      <w:bCs/>
      <w:kern w:val="32"/>
      <w:sz w:val="32"/>
      <w:szCs w:val="32"/>
    </w:rPr>
  </w:style>
  <w:style w:type="paragraph" w:customStyle="1" w:styleId="mb15">
    <w:name w:val="mb15"/>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mb0">
    <w:name w:val="mb0"/>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referencescopy1">
    <w:name w:val="referencescopy1"/>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referencescopy2">
    <w:name w:val="referencescopy2"/>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qFormat/>
  </w:style>
  <w:style w:type="character" w:customStyle="1" w:styleId="extra-detail-1">
    <w:name w:val="extra-detail-1"/>
    <w:qFormat/>
  </w:style>
  <w:style w:type="character" w:customStyle="1" w:styleId="extra-detail-2">
    <w:name w:val="extra-detail-2"/>
    <w:qFormat/>
  </w:style>
  <w:style w:type="paragraph" w:customStyle="1" w:styleId="source">
    <w:name w:val="source"/>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screen-reader-only">
    <w:name w:val="screen-reader-only"/>
    <w:qFormat/>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customStyle="1" w:styleId="hgkelc">
    <w:name w:val="hgkelc"/>
    <w:qFormat/>
  </w:style>
  <w:style w:type="character" w:customStyle="1" w:styleId="kx21rb">
    <w:name w:val="kx21rb"/>
    <w:qFormat/>
  </w:style>
  <w:style w:type="character" w:customStyle="1" w:styleId="docsum-authors">
    <w:name w:val="docsum-authors"/>
    <w:qFormat/>
  </w:style>
  <w:style w:type="character" w:customStyle="1" w:styleId="docsum-journal-citation">
    <w:name w:val="docsum-journal-citation"/>
    <w:qFormat/>
  </w:style>
  <w:style w:type="character" w:customStyle="1" w:styleId="citation-part">
    <w:name w:val="citation-part"/>
    <w:qFormat/>
  </w:style>
  <w:style w:type="character" w:customStyle="1" w:styleId="docsum-pmid">
    <w:name w:val="docsum-pmid"/>
    <w:qFormat/>
  </w:style>
  <w:style w:type="character" w:customStyle="1" w:styleId="publication-type">
    <w:name w:val="publication-type"/>
    <w:qFormat/>
  </w:style>
  <w:style w:type="character" w:customStyle="1" w:styleId="free-resources">
    <w:name w:val="free-resources"/>
    <w:qFormat/>
  </w:style>
  <w:style w:type="character" w:customStyle="1" w:styleId="ft8">
    <w:name w:val="ft8"/>
    <w:qFormat/>
  </w:style>
  <w:style w:type="paragraph" w:customStyle="1" w:styleId="003">
    <w:name w:val="003"/>
    <w:qFormat/>
    <w:pPr>
      <w:autoSpaceDE w:val="0"/>
      <w:autoSpaceDN w:val="0"/>
      <w:adjustRightInd w:val="0"/>
      <w:spacing w:after="432" w:line="310" w:lineRule="atLeast"/>
      <w:jc w:val="both"/>
    </w:pPr>
    <w:rPr>
      <w:rFonts w:ascii="Times New Roman" w:eastAsia="Times New Roman" w:hAnsi="Times New Roman" w:cs="Times New Roman"/>
      <w:color w:val="000000"/>
      <w:sz w:val="24"/>
      <w:szCs w:val="24"/>
      <w:lang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apple-converted-space">
    <w:name w:val="apple-converted-space"/>
    <w:qFormat/>
  </w:style>
  <w:style w:type="character" w:customStyle="1" w:styleId="hit">
    <w:name w:val="hit"/>
    <w:qFormat/>
  </w:style>
  <w:style w:type="character" w:customStyle="1" w:styleId="tx">
    <w:name w:val="tx"/>
    <w:qFormat/>
  </w:style>
  <w:style w:type="character" w:customStyle="1" w:styleId="hlfld-contribauthor">
    <w:name w:val="hlfld-contribauthor"/>
    <w:qFormat/>
  </w:style>
  <w:style w:type="character" w:customStyle="1" w:styleId="separator">
    <w:name w:val="separator"/>
    <w:qFormat/>
  </w:style>
  <w:style w:type="character" w:customStyle="1" w:styleId="nlmsource">
    <w:name w:val="nlm_source"/>
    <w:qFormat/>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a">
    <w:name w:val="comma"/>
    <w:qFormat/>
  </w:style>
  <w:style w:type="character" w:customStyle="1" w:styleId="ref-lnk">
    <w:name w:val="ref-lnk"/>
    <w:qFormat/>
  </w:style>
  <w:style w:type="character" w:customStyle="1" w:styleId="captionlabel">
    <w:name w:val="captionlabel"/>
    <w:qFormat/>
  </w:style>
  <w:style w:type="character" w:customStyle="1" w:styleId="nlmgiven-names">
    <w:name w:val="nlm_given-names"/>
    <w:qFormat/>
  </w:style>
  <w:style w:type="character" w:customStyle="1" w:styleId="nlmyear">
    <w:name w:val="nlm_year"/>
    <w:qFormat/>
  </w:style>
  <w:style w:type="character" w:customStyle="1" w:styleId="nlmarticle-title">
    <w:name w:val="nlm_article-title"/>
    <w:qFormat/>
  </w:style>
  <w:style w:type="character" w:customStyle="1" w:styleId="nlmedition">
    <w:name w:val="nlm_edition"/>
    <w:qFormat/>
  </w:style>
  <w:style w:type="character" w:customStyle="1" w:styleId="nlmpublisher-loc">
    <w:name w:val="nlm_publisher-loc"/>
    <w:qFormat/>
  </w:style>
  <w:style w:type="character" w:customStyle="1" w:styleId="nlmpublisher-name">
    <w:name w:val="nlm_publisher-name"/>
    <w:qFormat/>
  </w:style>
  <w:style w:type="character" w:customStyle="1" w:styleId="nlmfpage">
    <w:name w:val="nlm_fpage"/>
    <w:qFormat/>
  </w:style>
  <w:style w:type="character" w:customStyle="1" w:styleId="nlmlpage">
    <w:name w:val="nlm_lpage"/>
    <w:qFormat/>
  </w:style>
  <w:style w:type="character" w:customStyle="1" w:styleId="reflink-block">
    <w:name w:val="reflink-block"/>
    <w:qFormat/>
  </w:style>
  <w:style w:type="character" w:customStyle="1" w:styleId="xlinks-container">
    <w:name w:val="xlinks-container"/>
    <w:qFormat/>
  </w:style>
  <w:style w:type="character" w:customStyle="1" w:styleId="googlescholar-container">
    <w:name w:val="googlescholar-container"/>
    <w:qFormat/>
  </w:style>
  <w:style w:type="character" w:customStyle="1" w:styleId="at-icon-wrapper">
    <w:name w:val="at-icon-wrapper"/>
    <w:qFormat/>
  </w:style>
  <w:style w:type="paragraph" w:customStyle="1" w:styleId="c-article-referencesitem">
    <w:name w:val="c-article-references__item"/>
    <w:basedOn w:val="Normal"/>
    <w:qFormat/>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UnresolvedMention">
    <w:name w:val="Unresolved Mention"/>
    <w:uiPriority w:val="99"/>
    <w:semiHidden/>
    <w:unhideWhenUsed/>
    <w:qFormat/>
    <w:rPr>
      <w:color w:val="605E5C"/>
      <w:shd w:val="clear" w:color="auto" w:fill="E1DFDD"/>
    </w:rPr>
  </w:style>
  <w:style w:type="character" w:customStyle="1" w:styleId="PlainTextChar">
    <w:name w:val="Plain Text Char"/>
    <w:link w:val="PlainText"/>
    <w:uiPriority w:val="99"/>
    <w:qFormat/>
    <w:rPr>
      <w:rFonts w:ascii="Courier New" w:eastAsia="Times New Roman" w:hAnsi="Courier New" w:cs="Times New Roman"/>
      <w:lang w:val="en-US" w:eastAsia="en-US"/>
    </w:rPr>
  </w:style>
  <w:style w:type="character" w:customStyle="1" w:styleId="accordion-tabbedtab-mobile">
    <w:name w:val="accordion-tabbed__tab-mobile"/>
    <w:qFormat/>
  </w:style>
  <w:style w:type="character" w:customStyle="1" w:styleId="epub-state">
    <w:name w:val="epub-state"/>
    <w:qFormat/>
  </w:style>
  <w:style w:type="character" w:customStyle="1" w:styleId="epub-date">
    <w:name w:val="epub-date"/>
    <w:qFormat/>
  </w:style>
  <w:style w:type="character" w:customStyle="1" w:styleId="contribdegrees">
    <w:name w:val="contribdegree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afiqeco@yahoo.com" TargetMode="Externa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hyperlink" Target="https://doi.org/10.1016/j.apr.2021.101112" TargetMode="External"/><Relationship Id="rId3" Type="http://schemas.openxmlformats.org/officeDocument/2006/relationships/styles" Target="styles.xml"/><Relationship Id="rId21" Type="http://schemas.openxmlformats.org/officeDocument/2006/relationships/hyperlink" Target="https://doi.org/10.1016/j.scitotenv.2017.06.04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yperlink" Target="https://doi.org/10.1007/978-94-011-6830-4_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2307/4447678" TargetMode="External"/><Relationship Id="rId29" Type="http://schemas.openxmlformats.org/officeDocument/2006/relationships/hyperlink" Target="https://doi.org/10.1016/S1002-0160(08)600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60723.05" TargetMode="External"/><Relationship Id="rId24" Type="http://schemas.openxmlformats.org/officeDocument/2006/relationships/hyperlink" Target="https://doi.org/10.1016/j.livsci.2015.12.009" TargetMode="External"/><Relationship Id="rId32" Type="http://schemas.openxmlformats.org/officeDocument/2006/relationships/hyperlink" Target="https://doi.org/10.1016/j.gecco.2021.e01773"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1111/j.2153-3490.1972.tb015%2081.x" TargetMode="External"/><Relationship Id="rId28" Type="http://schemas.openxmlformats.org/officeDocument/2006/relationships/hyperlink" Target="https://doi.org/10.1104/pp.41.4.610" TargetMode="External"/><Relationship Id="rId10" Type="http://schemas.openxmlformats.org/officeDocument/2006/relationships/hyperlink" Target="http://www.sciencepub.net/newyork" TargetMode="External"/><Relationship Id="rId19" Type="http://schemas.openxmlformats.org/officeDocument/2006/relationships/chart" Target="charts/chart4.xml"/><Relationship Id="rId31" Type="http://schemas.openxmlformats.org/officeDocument/2006/relationships/hyperlink" Target="https://doi.org/10.1016/00%2013-%209327%20(74)" TargetMode="External"/><Relationship Id="rId4" Type="http://schemas.openxmlformats.org/officeDocument/2006/relationships/settings" Target="settings.xml"/><Relationship Id="rId9" Type="http://schemas.openxmlformats.org/officeDocument/2006/relationships/hyperlink" Target="mailto:mziqbalbotuokpk@yahoo.com" TargetMode="External"/><Relationship Id="rId14" Type="http://schemas.openxmlformats.org/officeDocument/2006/relationships/header" Target="header2.xml"/><Relationship Id="rId22" Type="http://schemas.openxmlformats.org/officeDocument/2006/relationships/hyperlink" Target="https://doi.org/10.1016/S0378-1127(99)00103-6" TargetMode="External"/><Relationship Id="rId27" Type="http://schemas.openxmlformats.org/officeDocument/2006/relationships/hyperlink" Target="https://doi.org/10.1016/B978-0-12-809435-8.00041-X" TargetMode="External"/><Relationship Id="rId30" Type="http://schemas.openxmlformats.org/officeDocument/2006/relationships/hyperlink" Target="https://doi.org/10.1016/j.envpo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925">
                <a:latin typeface="Times New Roman" panose="02020603050405020304" charset="0"/>
                <a:cs typeface="Times New Roman" panose="02020603050405020304" charset="0"/>
              </a:rPr>
              <a:t>Fig. 2. Root</a:t>
            </a:r>
            <a:r>
              <a:rPr lang="en-US" sz="925" baseline="0">
                <a:latin typeface="Times New Roman" panose="02020603050405020304" charset="0"/>
                <a:cs typeface="Times New Roman" panose="02020603050405020304" charset="0"/>
              </a:rPr>
              <a:t> length</a:t>
            </a:r>
            <a:endParaRPr lang="en-US" sz="1000">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0.165993365412657"/>
          <c:y val="4.2145593869731802E-2"/>
          <c:w val="0.80854367162438001"/>
          <c:h val="0.73849277461007001"/>
        </c:manualLayout>
      </c:layout>
      <c:barChart>
        <c:barDir val="col"/>
        <c:grouping val="clustered"/>
        <c:varyColors val="0"/>
        <c:ser>
          <c:idx val="0"/>
          <c:order val="0"/>
          <c:tx>
            <c:strRef>
              <c:f>Sheet1!$B$1</c:f>
              <c:strCache>
                <c:ptCount val="1"/>
                <c:pt idx="0">
                  <c:v>Column1</c:v>
                </c:pt>
              </c:strCache>
            </c:strRef>
          </c:tx>
          <c:spPr>
            <a:solidFill>
              <a:srgbClr val="4472C4"/>
            </a:solidFill>
            <a:ln w="23545">
              <a:noFill/>
            </a:ln>
          </c:spPr>
          <c:invertIfNegative val="0"/>
          <c:cat>
            <c:strRef>
              <c:f>Sheet1!$A$2:$A$5</c:f>
              <c:strCache>
                <c:ptCount val="4"/>
                <c:pt idx="0">
                  <c:v>T1</c:v>
                </c:pt>
                <c:pt idx="1">
                  <c:v>T2</c:v>
                </c:pt>
                <c:pt idx="2">
                  <c:v>T3</c:v>
                </c:pt>
                <c:pt idx="3">
                  <c:v>T4</c:v>
                </c:pt>
              </c:strCache>
            </c:strRef>
          </c:cat>
          <c:val>
            <c:numRef>
              <c:f>Sheet1!$B$2:$B$5</c:f>
              <c:numCache>
                <c:formatCode>General</c:formatCode>
                <c:ptCount val="4"/>
                <c:pt idx="0">
                  <c:v>16</c:v>
                </c:pt>
                <c:pt idx="1">
                  <c:v>20</c:v>
                </c:pt>
                <c:pt idx="2">
                  <c:v>15.4</c:v>
                </c:pt>
                <c:pt idx="3">
                  <c:v>14.1</c:v>
                </c:pt>
              </c:numCache>
            </c:numRef>
          </c:val>
          <c:extLst>
            <c:ext xmlns:c16="http://schemas.microsoft.com/office/drawing/2014/chart" uri="{C3380CC4-5D6E-409C-BE32-E72D297353CC}">
              <c16:uniqueId val="{00000000-65FA-4C4C-BAAD-BE1A0026058F}"/>
            </c:ext>
          </c:extLst>
        </c:ser>
        <c:ser>
          <c:idx val="1"/>
          <c:order val="1"/>
          <c:tx>
            <c:strRef>
              <c:f>Sheet1!$C$1</c:f>
              <c:strCache>
                <c:ptCount val="1"/>
                <c:pt idx="0">
                  <c:v>Column2</c:v>
                </c:pt>
              </c:strCache>
            </c:strRef>
          </c:tx>
          <c:spPr>
            <a:solidFill>
              <a:srgbClr val="ED7D31"/>
            </a:solidFill>
            <a:ln w="23545">
              <a:noFill/>
            </a:ln>
          </c:spPr>
          <c:invertIfNegative val="0"/>
          <c:cat>
            <c:strRef>
              <c:f>Sheet1!$A$2:$A$5</c:f>
              <c:strCache>
                <c:ptCount val="4"/>
                <c:pt idx="0">
                  <c:v>T1</c:v>
                </c:pt>
                <c:pt idx="1">
                  <c:v>T2</c:v>
                </c:pt>
                <c:pt idx="2">
                  <c:v>T3</c:v>
                </c:pt>
                <c:pt idx="3">
                  <c:v>T4</c:v>
                </c:pt>
              </c:strCache>
            </c:strRef>
          </c:cat>
          <c:val>
            <c:numRef>
              <c:f>Sheet1!$C$2:$C$5</c:f>
              <c:numCache>
                <c:formatCode>General</c:formatCode>
                <c:ptCount val="4"/>
              </c:numCache>
            </c:numRef>
          </c:val>
          <c:extLst>
            <c:ext xmlns:c16="http://schemas.microsoft.com/office/drawing/2014/chart" uri="{C3380CC4-5D6E-409C-BE32-E72D297353CC}">
              <c16:uniqueId val="{00000001-65FA-4C4C-BAAD-BE1A0026058F}"/>
            </c:ext>
          </c:extLst>
        </c:ser>
        <c:ser>
          <c:idx val="2"/>
          <c:order val="2"/>
          <c:tx>
            <c:strRef>
              <c:f>Sheet1!$D$1</c:f>
              <c:strCache>
                <c:ptCount val="1"/>
                <c:pt idx="0">
                  <c:v>Column3</c:v>
                </c:pt>
              </c:strCache>
            </c:strRef>
          </c:tx>
          <c:spPr>
            <a:solidFill>
              <a:srgbClr val="A5A5A5"/>
            </a:solidFill>
            <a:ln w="23545">
              <a:noFill/>
            </a:ln>
          </c:spPr>
          <c:invertIfNegative val="0"/>
          <c:cat>
            <c:strRef>
              <c:f>Sheet1!$A$2:$A$5</c:f>
              <c:strCache>
                <c:ptCount val="4"/>
                <c:pt idx="0">
                  <c:v>T1</c:v>
                </c:pt>
                <c:pt idx="1">
                  <c:v>T2</c:v>
                </c:pt>
                <c:pt idx="2">
                  <c:v>T3</c:v>
                </c:pt>
                <c:pt idx="3">
                  <c:v>T4</c:v>
                </c:pt>
              </c:strCache>
            </c:strRef>
          </c:cat>
          <c:val>
            <c:numRef>
              <c:f>Sheet1!$D$2:$D$5</c:f>
              <c:numCache>
                <c:formatCode>General</c:formatCode>
                <c:ptCount val="4"/>
              </c:numCache>
            </c:numRef>
          </c:val>
          <c:extLst>
            <c:ext xmlns:c16="http://schemas.microsoft.com/office/drawing/2014/chart" uri="{C3380CC4-5D6E-409C-BE32-E72D297353CC}">
              <c16:uniqueId val="{00000002-65FA-4C4C-BAAD-BE1A0026058F}"/>
            </c:ext>
          </c:extLst>
        </c:ser>
        <c:dLbls>
          <c:showLegendKey val="0"/>
          <c:showVal val="0"/>
          <c:showCatName val="0"/>
          <c:showSerName val="0"/>
          <c:showPercent val="0"/>
          <c:showBubbleSize val="0"/>
        </c:dLbls>
        <c:gapWidth val="10"/>
        <c:overlap val="50"/>
        <c:axId val="189608240"/>
        <c:axId val="1"/>
      </c:barChart>
      <c:catAx>
        <c:axId val="189608240"/>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835">
                    <a:latin typeface="Times New Roman" panose="02020603050405020304" charset="0"/>
                    <a:cs typeface="Times New Roman" panose="02020603050405020304" charset="0"/>
                  </a:rPr>
                  <a:t>Treatment Acid mist (pH)</a:t>
                </a:r>
              </a:p>
            </c:rich>
          </c:tx>
          <c:overlay val="0"/>
        </c:title>
        <c:numFmt formatCode="General" sourceLinked="1"/>
        <c:majorTickMark val="out"/>
        <c:minorTickMark val="none"/>
        <c:tickLblPos val="nextTo"/>
        <c:spPr>
          <a:noFill/>
          <a:ln w="882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35"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740">
                    <a:latin typeface="Times New Roman" panose="02020603050405020304" charset="0"/>
                    <a:cs typeface="Times New Roman" panose="02020603050405020304" charset="0"/>
                  </a:rPr>
                  <a:t>Root</a:t>
                </a:r>
                <a:r>
                  <a:rPr lang="en-US" sz="740" baseline="0">
                    <a:latin typeface="Times New Roman" panose="02020603050405020304" charset="0"/>
                    <a:cs typeface="Times New Roman" panose="02020603050405020304" charset="0"/>
                  </a:rPr>
                  <a:t> length (cm)</a:t>
                </a:r>
                <a:endParaRPr lang="en-US" sz="800">
                  <a:latin typeface="Times New Roman" panose="02020603050405020304" charset="0"/>
                  <a:cs typeface="Times New Roman" panose="02020603050405020304" charset="0"/>
                </a:endParaRPr>
              </a:p>
            </c:rich>
          </c:tx>
          <c:layout>
            <c:manualLayout>
              <c:xMode val="edge"/>
              <c:yMode val="edge"/>
              <c:x val="0"/>
              <c:y val="0.18669866801409199"/>
            </c:manualLayout>
          </c:layout>
          <c:overlay val="0"/>
        </c:title>
        <c:numFmt formatCode="General" sourceLinked="1"/>
        <c:majorTickMark val="out"/>
        <c:minorTickMark val="none"/>
        <c:tickLblPos val="nextTo"/>
        <c:spPr>
          <a:ln w="5886" cap="flat" cmpd="sng" algn="ctr">
            <a:noFill/>
            <a:prstDash val="solid"/>
            <a:round/>
          </a:ln>
        </c:spPr>
        <c:txPr>
          <a:bodyPr rot="-60000000" spcFirstLastPara="1" vertOverflow="ellipsis" vert="horz" wrap="square" anchor="ctr" anchorCtr="1"/>
          <a:lstStyle/>
          <a:p>
            <a:pPr>
              <a:defRPr lang="zh-CN" sz="835" b="0" i="0" u="none" strike="noStrike" kern="1200" baseline="0">
                <a:solidFill>
                  <a:schemeClr val="tx1">
                    <a:lumMod val="65000"/>
                    <a:lumOff val="35000"/>
                  </a:schemeClr>
                </a:solidFill>
                <a:latin typeface="+mn-lt"/>
                <a:ea typeface="+mn-ea"/>
                <a:cs typeface="+mn-cs"/>
              </a:defRPr>
            </a:pPr>
            <a:endParaRPr lang="en-US"/>
          </a:p>
        </c:txPr>
        <c:crossAx val="189608240"/>
        <c:crosses val="autoZero"/>
        <c:crossBetween val="between"/>
      </c:valAx>
      <c:spPr>
        <a:noFill/>
        <a:ln w="23545">
          <a:noFill/>
        </a:ln>
      </c:spPr>
    </c:plotArea>
    <c:plotVisOnly val="1"/>
    <c:dispBlanksAs val="gap"/>
    <c:showDLblsOverMax val="0"/>
  </c:chart>
  <c:spPr>
    <a:solidFill>
      <a:schemeClr val="bg1"/>
    </a:solidFill>
    <a:ln w="8829"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925">
                <a:latin typeface="Times New Roman" panose="02020603050405020304" charset="0"/>
                <a:cs typeface="Times New Roman" panose="02020603050405020304" charset="0"/>
              </a:rPr>
              <a:t>Fig. 1. Shoot</a:t>
            </a:r>
            <a:r>
              <a:rPr lang="en-US" sz="925" baseline="0">
                <a:latin typeface="Times New Roman" panose="02020603050405020304" charset="0"/>
                <a:cs typeface="Times New Roman" panose="02020603050405020304" charset="0"/>
              </a:rPr>
              <a:t> length</a:t>
            </a:r>
            <a:endParaRPr lang="en-US" sz="1000">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0.11418792379722301"/>
          <c:y val="6.7151767151767197E-2"/>
          <c:w val="0.80854367162438001"/>
          <c:h val="0.73849277461007001"/>
        </c:manualLayout>
      </c:layout>
      <c:barChart>
        <c:barDir val="col"/>
        <c:grouping val="clustered"/>
        <c:varyColors val="0"/>
        <c:ser>
          <c:idx val="0"/>
          <c:order val="0"/>
          <c:tx>
            <c:strRef>
              <c:f>Sheet1!$B$1</c:f>
              <c:strCache>
                <c:ptCount val="1"/>
                <c:pt idx="0">
                  <c:v>Column1</c:v>
                </c:pt>
              </c:strCache>
            </c:strRef>
          </c:tx>
          <c:spPr>
            <a:solidFill>
              <a:srgbClr val="4472C4"/>
            </a:solidFill>
            <a:ln w="23519">
              <a:noFill/>
            </a:ln>
          </c:spPr>
          <c:invertIfNegative val="0"/>
          <c:cat>
            <c:strRef>
              <c:f>Sheet1!$A$2:$A$5</c:f>
              <c:strCache>
                <c:ptCount val="4"/>
                <c:pt idx="0">
                  <c:v>T1</c:v>
                </c:pt>
                <c:pt idx="1">
                  <c:v>T2</c:v>
                </c:pt>
                <c:pt idx="2">
                  <c:v>T3</c:v>
                </c:pt>
                <c:pt idx="3">
                  <c:v>T4</c:v>
                </c:pt>
              </c:strCache>
            </c:strRef>
          </c:cat>
          <c:val>
            <c:numRef>
              <c:f>Sheet1!$B$2:$B$5</c:f>
              <c:numCache>
                <c:formatCode>General</c:formatCode>
                <c:ptCount val="4"/>
                <c:pt idx="0">
                  <c:v>12.2</c:v>
                </c:pt>
                <c:pt idx="1">
                  <c:v>11.7</c:v>
                </c:pt>
                <c:pt idx="2">
                  <c:v>11.7</c:v>
                </c:pt>
                <c:pt idx="3">
                  <c:v>10.5</c:v>
                </c:pt>
              </c:numCache>
            </c:numRef>
          </c:val>
          <c:extLst>
            <c:ext xmlns:c16="http://schemas.microsoft.com/office/drawing/2014/chart" uri="{C3380CC4-5D6E-409C-BE32-E72D297353CC}">
              <c16:uniqueId val="{00000000-B8C5-4949-9477-CC949BA2E06F}"/>
            </c:ext>
          </c:extLst>
        </c:ser>
        <c:ser>
          <c:idx val="1"/>
          <c:order val="1"/>
          <c:tx>
            <c:strRef>
              <c:f>Sheet1!$C$1</c:f>
              <c:strCache>
                <c:ptCount val="1"/>
                <c:pt idx="0">
                  <c:v>Column2</c:v>
                </c:pt>
              </c:strCache>
            </c:strRef>
          </c:tx>
          <c:spPr>
            <a:solidFill>
              <a:srgbClr val="ED7D31"/>
            </a:solidFill>
            <a:ln w="23519">
              <a:noFill/>
            </a:ln>
          </c:spPr>
          <c:invertIfNegative val="0"/>
          <c:cat>
            <c:strRef>
              <c:f>Sheet1!$A$2:$A$5</c:f>
              <c:strCache>
                <c:ptCount val="4"/>
                <c:pt idx="0">
                  <c:v>T1</c:v>
                </c:pt>
                <c:pt idx="1">
                  <c:v>T2</c:v>
                </c:pt>
                <c:pt idx="2">
                  <c:v>T3</c:v>
                </c:pt>
                <c:pt idx="3">
                  <c:v>T4</c:v>
                </c:pt>
              </c:strCache>
            </c:strRef>
          </c:cat>
          <c:val>
            <c:numRef>
              <c:f>Sheet1!$C$2:$C$5</c:f>
              <c:numCache>
                <c:formatCode>General</c:formatCode>
                <c:ptCount val="4"/>
              </c:numCache>
            </c:numRef>
          </c:val>
          <c:extLst>
            <c:ext xmlns:c16="http://schemas.microsoft.com/office/drawing/2014/chart" uri="{C3380CC4-5D6E-409C-BE32-E72D297353CC}">
              <c16:uniqueId val="{00000001-B8C5-4949-9477-CC949BA2E06F}"/>
            </c:ext>
          </c:extLst>
        </c:ser>
        <c:ser>
          <c:idx val="2"/>
          <c:order val="2"/>
          <c:tx>
            <c:strRef>
              <c:f>Sheet1!$D$1</c:f>
              <c:strCache>
                <c:ptCount val="1"/>
                <c:pt idx="0">
                  <c:v>Column3</c:v>
                </c:pt>
              </c:strCache>
            </c:strRef>
          </c:tx>
          <c:spPr>
            <a:solidFill>
              <a:srgbClr val="A5A5A5"/>
            </a:solidFill>
            <a:ln w="23519">
              <a:noFill/>
            </a:ln>
          </c:spPr>
          <c:invertIfNegative val="0"/>
          <c:cat>
            <c:strRef>
              <c:f>Sheet1!$A$2:$A$5</c:f>
              <c:strCache>
                <c:ptCount val="4"/>
                <c:pt idx="0">
                  <c:v>T1</c:v>
                </c:pt>
                <c:pt idx="1">
                  <c:v>T2</c:v>
                </c:pt>
                <c:pt idx="2">
                  <c:v>T3</c:v>
                </c:pt>
                <c:pt idx="3">
                  <c:v>T4</c:v>
                </c:pt>
              </c:strCache>
            </c:strRef>
          </c:cat>
          <c:val>
            <c:numRef>
              <c:f>Sheet1!$D$2:$D$5</c:f>
              <c:numCache>
                <c:formatCode>General</c:formatCode>
                <c:ptCount val="4"/>
              </c:numCache>
            </c:numRef>
          </c:val>
          <c:extLst>
            <c:ext xmlns:c16="http://schemas.microsoft.com/office/drawing/2014/chart" uri="{C3380CC4-5D6E-409C-BE32-E72D297353CC}">
              <c16:uniqueId val="{00000002-B8C5-4949-9477-CC949BA2E06F}"/>
            </c:ext>
          </c:extLst>
        </c:ser>
        <c:dLbls>
          <c:showLegendKey val="0"/>
          <c:showVal val="0"/>
          <c:showCatName val="0"/>
          <c:showSerName val="0"/>
          <c:showPercent val="0"/>
          <c:showBubbleSize val="0"/>
        </c:dLbls>
        <c:gapWidth val="10"/>
        <c:overlap val="50"/>
        <c:axId val="189607336"/>
        <c:axId val="1"/>
      </c:barChart>
      <c:catAx>
        <c:axId val="18960733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835">
                    <a:latin typeface="Times New Roman" panose="02020603050405020304" charset="0"/>
                    <a:cs typeface="Times New Roman" panose="02020603050405020304" charset="0"/>
                  </a:rPr>
                  <a:t>Treatment Acid mist (pH)</a:t>
                </a:r>
              </a:p>
            </c:rich>
          </c:tx>
          <c:overlay val="0"/>
        </c:title>
        <c:numFmt formatCode="General" sourceLinked="1"/>
        <c:majorTickMark val="out"/>
        <c:minorTickMark val="none"/>
        <c:tickLblPos val="nextTo"/>
        <c:spPr>
          <a:noFill/>
          <a:ln w="882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35"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740">
                    <a:latin typeface="Times New Roman" panose="02020603050405020304" charset="0"/>
                    <a:cs typeface="Times New Roman" panose="02020603050405020304" charset="0"/>
                  </a:rPr>
                  <a:t>Shoot</a:t>
                </a:r>
                <a:r>
                  <a:rPr lang="en-US" sz="740" baseline="0">
                    <a:latin typeface="Times New Roman" panose="02020603050405020304" charset="0"/>
                    <a:cs typeface="Times New Roman" panose="02020603050405020304" charset="0"/>
                  </a:rPr>
                  <a:t> length (cm)</a:t>
                </a:r>
                <a:endParaRPr lang="en-US" sz="800">
                  <a:latin typeface="Times New Roman" panose="02020603050405020304" charset="0"/>
                  <a:cs typeface="Times New Roman" panose="02020603050405020304" charset="0"/>
                </a:endParaRPr>
              </a:p>
            </c:rich>
          </c:tx>
          <c:layout>
            <c:manualLayout>
              <c:xMode val="edge"/>
              <c:yMode val="edge"/>
              <c:x val="0"/>
              <c:y val="0.18669907002365399"/>
            </c:manualLayout>
          </c:layout>
          <c:overlay val="0"/>
        </c:title>
        <c:numFmt formatCode="General" sourceLinked="1"/>
        <c:majorTickMark val="out"/>
        <c:minorTickMark val="none"/>
        <c:tickLblPos val="nextTo"/>
        <c:spPr>
          <a:ln w="5880" cap="flat" cmpd="sng" algn="ctr">
            <a:noFill/>
            <a:prstDash val="solid"/>
            <a:round/>
          </a:ln>
        </c:spPr>
        <c:txPr>
          <a:bodyPr rot="-60000000" spcFirstLastPara="1" vertOverflow="ellipsis" vert="horz" wrap="square" anchor="ctr" anchorCtr="1"/>
          <a:lstStyle/>
          <a:p>
            <a:pPr>
              <a:defRPr lang="zh-CN" sz="835" b="0" i="0" u="none" strike="noStrike" kern="1200" baseline="0">
                <a:solidFill>
                  <a:schemeClr val="tx1">
                    <a:lumMod val="65000"/>
                    <a:lumOff val="35000"/>
                  </a:schemeClr>
                </a:solidFill>
                <a:latin typeface="+mn-lt"/>
                <a:ea typeface="+mn-ea"/>
                <a:cs typeface="+mn-cs"/>
              </a:defRPr>
            </a:pPr>
            <a:endParaRPr lang="en-US"/>
          </a:p>
        </c:txPr>
        <c:crossAx val="189607336"/>
        <c:crosses val="autoZero"/>
        <c:crossBetween val="between"/>
      </c:valAx>
      <c:spPr>
        <a:noFill/>
        <a:ln w="23519">
          <a:noFill/>
        </a:ln>
      </c:spPr>
    </c:plotArea>
    <c:plotVisOnly val="1"/>
    <c:dispBlanksAs val="gap"/>
    <c:showDLblsOverMax val="0"/>
  </c:chart>
  <c:spPr>
    <a:solidFill>
      <a:schemeClr val="bg1"/>
    </a:solidFill>
    <a:ln w="8820"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830">
                <a:latin typeface="Times New Roman" panose="02020603050405020304" charset="0"/>
                <a:cs typeface="Times New Roman" panose="02020603050405020304" charset="0"/>
              </a:rPr>
              <a:t>Fig. 4. Seedling dry weight</a:t>
            </a:r>
            <a:r>
              <a:rPr lang="en-US" sz="925">
                <a:latin typeface="Times New Roman" panose="02020603050405020304" charset="0"/>
                <a:cs typeface="Times New Roman" panose="02020603050405020304" charset="0"/>
              </a:rPr>
              <a:t> </a:t>
            </a:r>
          </a:p>
        </c:rich>
      </c:tx>
      <c:overlay val="0"/>
    </c:title>
    <c:autoTitleDeleted val="0"/>
    <c:plotArea>
      <c:layout>
        <c:manualLayout>
          <c:layoutTarget val="inner"/>
          <c:xMode val="edge"/>
          <c:yMode val="edge"/>
          <c:x val="0.165993365412657"/>
          <c:y val="0.106449680751698"/>
          <c:w val="0.80854367162438001"/>
          <c:h val="0.73849277461007001"/>
        </c:manualLayout>
      </c:layout>
      <c:barChart>
        <c:barDir val="col"/>
        <c:grouping val="clustered"/>
        <c:varyColors val="0"/>
        <c:ser>
          <c:idx val="0"/>
          <c:order val="0"/>
          <c:tx>
            <c:strRef>
              <c:f>Sheet1!$B$1</c:f>
              <c:strCache>
                <c:ptCount val="1"/>
                <c:pt idx="0">
                  <c:v>Column1</c:v>
                </c:pt>
              </c:strCache>
            </c:strRef>
          </c:tx>
          <c:spPr>
            <a:solidFill>
              <a:srgbClr val="4472C4"/>
            </a:solidFill>
            <a:ln w="23491">
              <a:noFill/>
            </a:ln>
          </c:spPr>
          <c:invertIfNegative val="0"/>
          <c:cat>
            <c:strRef>
              <c:f>Sheet1!$A$2:$A$5</c:f>
              <c:strCache>
                <c:ptCount val="4"/>
                <c:pt idx="0">
                  <c:v>T1</c:v>
                </c:pt>
                <c:pt idx="1">
                  <c:v>T2</c:v>
                </c:pt>
                <c:pt idx="2">
                  <c:v>T3</c:v>
                </c:pt>
                <c:pt idx="3">
                  <c:v>T4</c:v>
                </c:pt>
              </c:strCache>
            </c:strRef>
          </c:cat>
          <c:val>
            <c:numRef>
              <c:f>Sheet1!$B$2:$B$5</c:f>
              <c:numCache>
                <c:formatCode>General</c:formatCode>
                <c:ptCount val="4"/>
                <c:pt idx="0">
                  <c:v>2.8559999999999999</c:v>
                </c:pt>
                <c:pt idx="1">
                  <c:v>2.8780000000000001</c:v>
                </c:pt>
                <c:pt idx="2">
                  <c:v>2.8780000000000001</c:v>
                </c:pt>
                <c:pt idx="3">
                  <c:v>2.3079999999999998</c:v>
                </c:pt>
              </c:numCache>
            </c:numRef>
          </c:val>
          <c:extLst>
            <c:ext xmlns:c16="http://schemas.microsoft.com/office/drawing/2014/chart" uri="{C3380CC4-5D6E-409C-BE32-E72D297353CC}">
              <c16:uniqueId val="{00000000-8C2C-4FB6-ACAE-30B268A22038}"/>
            </c:ext>
          </c:extLst>
        </c:ser>
        <c:ser>
          <c:idx val="1"/>
          <c:order val="1"/>
          <c:tx>
            <c:strRef>
              <c:f>Sheet1!$C$1</c:f>
              <c:strCache>
                <c:ptCount val="1"/>
                <c:pt idx="0">
                  <c:v>Column2</c:v>
                </c:pt>
              </c:strCache>
            </c:strRef>
          </c:tx>
          <c:spPr>
            <a:solidFill>
              <a:srgbClr val="ED7D31"/>
            </a:solidFill>
            <a:ln w="23491">
              <a:noFill/>
            </a:ln>
          </c:spPr>
          <c:invertIfNegative val="0"/>
          <c:cat>
            <c:strRef>
              <c:f>Sheet1!$A$2:$A$5</c:f>
              <c:strCache>
                <c:ptCount val="4"/>
                <c:pt idx="0">
                  <c:v>T1</c:v>
                </c:pt>
                <c:pt idx="1">
                  <c:v>T2</c:v>
                </c:pt>
                <c:pt idx="2">
                  <c:v>T3</c:v>
                </c:pt>
                <c:pt idx="3">
                  <c:v>T4</c:v>
                </c:pt>
              </c:strCache>
            </c:strRef>
          </c:cat>
          <c:val>
            <c:numRef>
              <c:f>Sheet1!$C$2:$C$5</c:f>
              <c:numCache>
                <c:formatCode>General</c:formatCode>
                <c:ptCount val="4"/>
              </c:numCache>
            </c:numRef>
          </c:val>
          <c:extLst>
            <c:ext xmlns:c16="http://schemas.microsoft.com/office/drawing/2014/chart" uri="{C3380CC4-5D6E-409C-BE32-E72D297353CC}">
              <c16:uniqueId val="{00000001-8C2C-4FB6-ACAE-30B268A22038}"/>
            </c:ext>
          </c:extLst>
        </c:ser>
        <c:ser>
          <c:idx val="2"/>
          <c:order val="2"/>
          <c:tx>
            <c:strRef>
              <c:f>Sheet1!$D$1</c:f>
              <c:strCache>
                <c:ptCount val="1"/>
                <c:pt idx="0">
                  <c:v>Column3</c:v>
                </c:pt>
              </c:strCache>
            </c:strRef>
          </c:tx>
          <c:spPr>
            <a:solidFill>
              <a:srgbClr val="A5A5A5"/>
            </a:solidFill>
            <a:ln w="23491">
              <a:noFill/>
            </a:ln>
          </c:spPr>
          <c:invertIfNegative val="0"/>
          <c:cat>
            <c:strRef>
              <c:f>Sheet1!$A$2:$A$5</c:f>
              <c:strCache>
                <c:ptCount val="4"/>
                <c:pt idx="0">
                  <c:v>T1</c:v>
                </c:pt>
                <c:pt idx="1">
                  <c:v>T2</c:v>
                </c:pt>
                <c:pt idx="2">
                  <c:v>T3</c:v>
                </c:pt>
                <c:pt idx="3">
                  <c:v>T4</c:v>
                </c:pt>
              </c:strCache>
            </c:strRef>
          </c:cat>
          <c:val>
            <c:numRef>
              <c:f>Sheet1!$D$2:$D$5</c:f>
              <c:numCache>
                <c:formatCode>General</c:formatCode>
                <c:ptCount val="4"/>
              </c:numCache>
            </c:numRef>
          </c:val>
          <c:extLst>
            <c:ext xmlns:c16="http://schemas.microsoft.com/office/drawing/2014/chart" uri="{C3380CC4-5D6E-409C-BE32-E72D297353CC}">
              <c16:uniqueId val="{00000002-8C2C-4FB6-ACAE-30B268A22038}"/>
            </c:ext>
          </c:extLst>
        </c:ser>
        <c:dLbls>
          <c:showLegendKey val="0"/>
          <c:showVal val="0"/>
          <c:showCatName val="0"/>
          <c:showSerName val="0"/>
          <c:showPercent val="0"/>
          <c:showBubbleSize val="0"/>
        </c:dLbls>
        <c:gapWidth val="10"/>
        <c:overlap val="50"/>
        <c:axId val="190176200"/>
        <c:axId val="1"/>
      </c:barChart>
      <c:catAx>
        <c:axId val="190176200"/>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830">
                    <a:latin typeface="Times New Roman" panose="02020603050405020304" charset="0"/>
                    <a:cs typeface="Times New Roman" panose="02020603050405020304" charset="0"/>
                  </a:rPr>
                  <a:t>Treatment Acid mist (pH)</a:t>
                </a:r>
              </a:p>
            </c:rich>
          </c:tx>
          <c:overlay val="0"/>
        </c:title>
        <c:numFmt formatCode="General" sourceLinked="1"/>
        <c:majorTickMark val="out"/>
        <c:minorTickMark val="none"/>
        <c:tickLblPos val="nextTo"/>
        <c:spPr>
          <a:noFill/>
          <a:ln w="880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3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740">
                    <a:latin typeface="Times New Roman" panose="02020603050405020304" charset="0"/>
                    <a:cs typeface="Times New Roman" panose="02020603050405020304" charset="0"/>
                  </a:rPr>
                  <a:t>Seedling dry  weight (g)</a:t>
                </a:r>
              </a:p>
            </c:rich>
          </c:tx>
          <c:layout>
            <c:manualLayout>
              <c:xMode val="edge"/>
              <c:yMode val="edge"/>
              <c:x val="0"/>
              <c:y val="0.186699267854676"/>
            </c:manualLayout>
          </c:layout>
          <c:overlay val="0"/>
        </c:title>
        <c:numFmt formatCode="General" sourceLinked="1"/>
        <c:majorTickMark val="out"/>
        <c:minorTickMark val="none"/>
        <c:tickLblPos val="nextTo"/>
        <c:spPr>
          <a:ln w="5873" cap="flat" cmpd="sng" algn="ctr">
            <a:noFill/>
            <a:prstDash val="solid"/>
            <a:round/>
          </a:ln>
        </c:spPr>
        <c:txPr>
          <a:bodyPr rot="-60000000" spcFirstLastPara="1" vertOverflow="ellipsis" vert="horz" wrap="square" anchor="ctr" anchorCtr="1"/>
          <a:lstStyle/>
          <a:p>
            <a:pPr>
              <a:defRPr lang="zh-CN" sz="830" b="0" i="0" u="none" strike="noStrike" kern="1200" baseline="0">
                <a:solidFill>
                  <a:schemeClr val="tx1">
                    <a:lumMod val="65000"/>
                    <a:lumOff val="35000"/>
                  </a:schemeClr>
                </a:solidFill>
                <a:latin typeface="+mn-lt"/>
                <a:ea typeface="+mn-ea"/>
                <a:cs typeface="+mn-cs"/>
              </a:defRPr>
            </a:pPr>
            <a:endParaRPr lang="en-US"/>
          </a:p>
        </c:txPr>
        <c:crossAx val="190176200"/>
        <c:crosses val="autoZero"/>
        <c:crossBetween val="between"/>
      </c:valAx>
      <c:spPr>
        <a:noFill/>
        <a:ln w="23491">
          <a:noFill/>
        </a:ln>
      </c:spPr>
    </c:plotArea>
    <c:plotVisOnly val="1"/>
    <c:dispBlanksAs val="gap"/>
    <c:showDLblsOverMax val="0"/>
  </c:chart>
  <c:spPr>
    <a:solidFill>
      <a:schemeClr val="bg1"/>
    </a:solidFill>
    <a:ln w="8809"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835">
                <a:latin typeface="Times New Roman" panose="02020603050405020304" charset="0"/>
                <a:cs typeface="Times New Roman" panose="02020603050405020304" charset="0"/>
              </a:rPr>
              <a:t>Fig. 3. Total Seedling</a:t>
            </a:r>
            <a:r>
              <a:rPr lang="en-US" sz="835" baseline="0">
                <a:latin typeface="Times New Roman" panose="02020603050405020304" charset="0"/>
                <a:cs typeface="Times New Roman" panose="02020603050405020304" charset="0"/>
              </a:rPr>
              <a:t> length</a:t>
            </a:r>
            <a:endParaRPr lang="en-US" sz="900">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0.181791379922012"/>
          <c:y val="5.4746044962531201E-2"/>
          <c:w val="0.80854367162438001"/>
          <c:h val="0.73849277461007001"/>
        </c:manualLayout>
      </c:layout>
      <c:barChart>
        <c:barDir val="col"/>
        <c:grouping val="clustered"/>
        <c:varyColors val="0"/>
        <c:ser>
          <c:idx val="0"/>
          <c:order val="0"/>
          <c:tx>
            <c:strRef>
              <c:f>Sheet1!$B$1</c:f>
              <c:strCache>
                <c:ptCount val="1"/>
                <c:pt idx="0">
                  <c:v>Column1</c:v>
                </c:pt>
              </c:strCache>
            </c:strRef>
          </c:tx>
          <c:spPr>
            <a:solidFill>
              <a:srgbClr val="4472C4"/>
            </a:solidFill>
            <a:ln w="23572">
              <a:noFill/>
            </a:ln>
          </c:spPr>
          <c:invertIfNegative val="0"/>
          <c:cat>
            <c:strRef>
              <c:f>Sheet1!$A$2:$A$5</c:f>
              <c:strCache>
                <c:ptCount val="4"/>
                <c:pt idx="0">
                  <c:v>T1</c:v>
                </c:pt>
                <c:pt idx="1">
                  <c:v>T2</c:v>
                </c:pt>
                <c:pt idx="2">
                  <c:v>T3</c:v>
                </c:pt>
                <c:pt idx="3">
                  <c:v>T4</c:v>
                </c:pt>
              </c:strCache>
            </c:strRef>
          </c:cat>
          <c:val>
            <c:numRef>
              <c:f>Sheet1!$B$2:$B$5</c:f>
              <c:numCache>
                <c:formatCode>General</c:formatCode>
                <c:ptCount val="4"/>
                <c:pt idx="0">
                  <c:v>12.2</c:v>
                </c:pt>
                <c:pt idx="1">
                  <c:v>11.7</c:v>
                </c:pt>
                <c:pt idx="2">
                  <c:v>11.7</c:v>
                </c:pt>
                <c:pt idx="3">
                  <c:v>10.5</c:v>
                </c:pt>
              </c:numCache>
            </c:numRef>
          </c:val>
          <c:extLst>
            <c:ext xmlns:c16="http://schemas.microsoft.com/office/drawing/2014/chart" uri="{C3380CC4-5D6E-409C-BE32-E72D297353CC}">
              <c16:uniqueId val="{00000000-5B2F-47D9-B488-DC11A378BD44}"/>
            </c:ext>
          </c:extLst>
        </c:ser>
        <c:ser>
          <c:idx val="1"/>
          <c:order val="1"/>
          <c:tx>
            <c:strRef>
              <c:f>Sheet1!$C$1</c:f>
              <c:strCache>
                <c:ptCount val="1"/>
                <c:pt idx="0">
                  <c:v>Column2</c:v>
                </c:pt>
              </c:strCache>
            </c:strRef>
          </c:tx>
          <c:spPr>
            <a:solidFill>
              <a:srgbClr val="ED7D31"/>
            </a:solidFill>
            <a:ln w="23572">
              <a:noFill/>
            </a:ln>
          </c:spPr>
          <c:invertIfNegative val="0"/>
          <c:cat>
            <c:strRef>
              <c:f>Sheet1!$A$2:$A$5</c:f>
              <c:strCache>
                <c:ptCount val="4"/>
                <c:pt idx="0">
                  <c:v>T1</c:v>
                </c:pt>
                <c:pt idx="1">
                  <c:v>T2</c:v>
                </c:pt>
                <c:pt idx="2">
                  <c:v>T3</c:v>
                </c:pt>
                <c:pt idx="3">
                  <c:v>T4</c:v>
                </c:pt>
              </c:strCache>
            </c:strRef>
          </c:cat>
          <c:val>
            <c:numRef>
              <c:f>Sheet1!$C$2:$C$5</c:f>
              <c:numCache>
                <c:formatCode>General</c:formatCode>
                <c:ptCount val="4"/>
              </c:numCache>
            </c:numRef>
          </c:val>
          <c:extLst>
            <c:ext xmlns:c16="http://schemas.microsoft.com/office/drawing/2014/chart" uri="{C3380CC4-5D6E-409C-BE32-E72D297353CC}">
              <c16:uniqueId val="{00000001-5B2F-47D9-B488-DC11A378BD44}"/>
            </c:ext>
          </c:extLst>
        </c:ser>
        <c:ser>
          <c:idx val="2"/>
          <c:order val="2"/>
          <c:tx>
            <c:strRef>
              <c:f>Sheet1!$D$1</c:f>
              <c:strCache>
                <c:ptCount val="1"/>
                <c:pt idx="0">
                  <c:v>Column3</c:v>
                </c:pt>
              </c:strCache>
            </c:strRef>
          </c:tx>
          <c:spPr>
            <a:solidFill>
              <a:srgbClr val="A5A5A5"/>
            </a:solidFill>
            <a:ln w="23572">
              <a:noFill/>
            </a:ln>
          </c:spPr>
          <c:invertIfNegative val="0"/>
          <c:cat>
            <c:strRef>
              <c:f>Sheet1!$A$2:$A$5</c:f>
              <c:strCache>
                <c:ptCount val="4"/>
                <c:pt idx="0">
                  <c:v>T1</c:v>
                </c:pt>
                <c:pt idx="1">
                  <c:v>T2</c:v>
                </c:pt>
                <c:pt idx="2">
                  <c:v>T3</c:v>
                </c:pt>
                <c:pt idx="3">
                  <c:v>T4</c:v>
                </c:pt>
              </c:strCache>
            </c:strRef>
          </c:cat>
          <c:val>
            <c:numRef>
              <c:f>Sheet1!$D$2:$D$5</c:f>
              <c:numCache>
                <c:formatCode>General</c:formatCode>
                <c:ptCount val="4"/>
              </c:numCache>
            </c:numRef>
          </c:val>
          <c:extLst>
            <c:ext xmlns:c16="http://schemas.microsoft.com/office/drawing/2014/chart" uri="{C3380CC4-5D6E-409C-BE32-E72D297353CC}">
              <c16:uniqueId val="{00000002-5B2F-47D9-B488-DC11A378BD44}"/>
            </c:ext>
          </c:extLst>
        </c:ser>
        <c:dLbls>
          <c:showLegendKey val="0"/>
          <c:showVal val="0"/>
          <c:showCatName val="0"/>
          <c:showSerName val="0"/>
          <c:showPercent val="0"/>
          <c:showBubbleSize val="0"/>
        </c:dLbls>
        <c:gapWidth val="10"/>
        <c:overlap val="50"/>
        <c:axId val="190208936"/>
        <c:axId val="1"/>
      </c:barChart>
      <c:catAx>
        <c:axId val="19020893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835">
                    <a:latin typeface="Times New Roman" panose="02020603050405020304" charset="0"/>
                    <a:cs typeface="Times New Roman" panose="02020603050405020304" charset="0"/>
                  </a:rPr>
                  <a:t>Treatment Acid mist (pH)</a:t>
                </a:r>
              </a:p>
            </c:rich>
          </c:tx>
          <c:overlay val="0"/>
        </c:title>
        <c:numFmt formatCode="General" sourceLinked="1"/>
        <c:majorTickMark val="out"/>
        <c:minorTickMark val="none"/>
        <c:tickLblPos val="nextTo"/>
        <c:spPr>
          <a:noFill/>
          <a:ln w="884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35"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740">
                    <a:latin typeface="Times New Roman" panose="02020603050405020304" charset="0"/>
                    <a:cs typeface="Times New Roman" panose="02020603050405020304" charset="0"/>
                  </a:rPr>
                  <a:t>Total Seedling length</a:t>
                </a:r>
                <a:r>
                  <a:rPr lang="en-US" sz="740" baseline="0">
                    <a:latin typeface="Times New Roman" panose="02020603050405020304" charset="0"/>
                    <a:cs typeface="Times New Roman" panose="02020603050405020304" charset="0"/>
                  </a:rPr>
                  <a:t> (cm)</a:t>
                </a:r>
                <a:endParaRPr lang="en-US" sz="800">
                  <a:latin typeface="Times New Roman" panose="02020603050405020304" charset="0"/>
                  <a:cs typeface="Times New Roman" panose="02020603050405020304" charset="0"/>
                </a:endParaRPr>
              </a:p>
            </c:rich>
          </c:tx>
          <c:layout>
            <c:manualLayout>
              <c:xMode val="edge"/>
              <c:yMode val="edge"/>
              <c:x val="0"/>
              <c:y val="0.18669892520418199"/>
            </c:manualLayout>
          </c:layout>
          <c:overlay val="0"/>
        </c:title>
        <c:numFmt formatCode="General" sourceLinked="1"/>
        <c:majorTickMark val="out"/>
        <c:minorTickMark val="none"/>
        <c:tickLblPos val="nextTo"/>
        <c:spPr>
          <a:ln w="5893" cap="flat" cmpd="sng" algn="ctr">
            <a:noFill/>
            <a:prstDash val="solid"/>
            <a:round/>
          </a:ln>
        </c:spPr>
        <c:txPr>
          <a:bodyPr rot="-60000000" spcFirstLastPara="1" vertOverflow="ellipsis" vert="horz" wrap="square" anchor="ctr" anchorCtr="1"/>
          <a:lstStyle/>
          <a:p>
            <a:pPr>
              <a:defRPr lang="zh-CN" sz="835" b="0" i="0" u="none" strike="noStrike" kern="1200" baseline="0">
                <a:solidFill>
                  <a:schemeClr val="tx1">
                    <a:lumMod val="65000"/>
                    <a:lumOff val="35000"/>
                  </a:schemeClr>
                </a:solidFill>
                <a:latin typeface="+mn-lt"/>
                <a:ea typeface="+mn-ea"/>
                <a:cs typeface="+mn-cs"/>
              </a:defRPr>
            </a:pPr>
            <a:endParaRPr lang="en-US"/>
          </a:p>
        </c:txPr>
        <c:crossAx val="190208936"/>
        <c:crosses val="autoZero"/>
        <c:crossBetween val="between"/>
      </c:valAx>
      <c:spPr>
        <a:noFill/>
        <a:ln w="23572">
          <a:noFill/>
        </a:ln>
      </c:spPr>
    </c:plotArea>
    <c:plotVisOnly val="1"/>
    <c:dispBlanksAs val="gap"/>
    <c:showDLblsOverMax val="0"/>
  </c:chart>
  <c:spPr>
    <a:solidFill>
      <a:schemeClr val="bg1"/>
    </a:solidFill>
    <a:ln w="8840"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4348</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SHAFI</dc:creator>
  <cp:lastModifiedBy>admin</cp:lastModifiedBy>
  <cp:revision>7</cp:revision>
  <cp:lastPrinted>2023-08-11T02:10:00Z</cp:lastPrinted>
  <dcterms:created xsi:type="dcterms:W3CDTF">2023-07-27T02:13:00Z</dcterms:created>
  <dcterms:modified xsi:type="dcterms:W3CDTF">2023-08-11T02:17:00Z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BFBCC2C220194431A52C8CD1AA729330_12</vt:lpwstr>
  </property>
</Properties>
</file>