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7BE" w:rsidRDefault="006837BE">
      <w:pPr>
        <w:snapToGrid w:val="0"/>
        <w:jc w:val="center"/>
        <w:rPr>
          <w:b/>
          <w:color w:val="000000"/>
          <w:sz w:val="20"/>
          <w:szCs w:val="20"/>
        </w:rPr>
      </w:pPr>
    </w:p>
    <w:p w:rsidR="006837BE" w:rsidRDefault="002E0CE6">
      <w:pPr>
        <w:snapToGrid w:val="0"/>
        <w:jc w:val="center"/>
        <w:rPr>
          <w:sz w:val="20"/>
          <w:szCs w:val="20"/>
          <w:lang w:eastAsia="zh-CN"/>
        </w:rPr>
      </w:pPr>
      <w:r>
        <w:rPr>
          <w:b/>
          <w:color w:val="000000"/>
          <w:sz w:val="20"/>
          <w:szCs w:val="20"/>
        </w:rPr>
        <w:t xml:space="preserve">Volumetric Mathematical Equations </w:t>
      </w:r>
      <w:proofErr w:type="gramStart"/>
      <w:r>
        <w:rPr>
          <w:b/>
          <w:color w:val="000000"/>
          <w:sz w:val="20"/>
          <w:szCs w:val="20"/>
        </w:rPr>
        <w:t>For</w:t>
      </w:r>
      <w:proofErr w:type="gramEnd"/>
      <w:r>
        <w:rPr>
          <w:b/>
          <w:color w:val="000000"/>
          <w:sz w:val="20"/>
          <w:szCs w:val="20"/>
        </w:rPr>
        <w:t xml:space="preserve"> Round Log Of Some Selected Species</w:t>
      </w:r>
    </w:p>
    <w:p w:rsidR="006837BE" w:rsidRDefault="006837BE">
      <w:pPr>
        <w:pStyle w:val="yiv9009098775msonormal"/>
        <w:snapToGrid w:val="0"/>
        <w:spacing w:before="0" w:beforeAutospacing="0" w:after="0" w:afterAutospacing="0"/>
        <w:jc w:val="center"/>
        <w:rPr>
          <w:sz w:val="20"/>
          <w:szCs w:val="20"/>
        </w:rPr>
      </w:pPr>
    </w:p>
    <w:p w:rsidR="006837BE" w:rsidRDefault="002E0CE6">
      <w:pPr>
        <w:pStyle w:val="yiv9009098775msonormal"/>
        <w:snapToGrid w:val="0"/>
        <w:spacing w:before="0" w:beforeAutospacing="0" w:after="0" w:afterAutospacing="0"/>
        <w:jc w:val="center"/>
        <w:rPr>
          <w:b/>
          <w:color w:val="000000"/>
          <w:sz w:val="20"/>
          <w:szCs w:val="20"/>
        </w:rPr>
      </w:pPr>
      <w:proofErr w:type="spellStart"/>
      <w:r>
        <w:rPr>
          <w:sz w:val="20"/>
          <w:szCs w:val="20"/>
        </w:rPr>
        <w:t>Eguakun</w:t>
      </w:r>
      <w:proofErr w:type="spellEnd"/>
      <w:r>
        <w:rPr>
          <w:sz w:val="20"/>
          <w:szCs w:val="20"/>
        </w:rPr>
        <w:t xml:space="preserve">, </w:t>
      </w:r>
      <w:proofErr w:type="spellStart"/>
      <w:r>
        <w:rPr>
          <w:sz w:val="20"/>
          <w:szCs w:val="20"/>
        </w:rPr>
        <w:t>Funmilayo</w:t>
      </w:r>
      <w:proofErr w:type="spellEnd"/>
      <w:r>
        <w:rPr>
          <w:sz w:val="20"/>
          <w:szCs w:val="20"/>
        </w:rPr>
        <w:t xml:space="preserve"> Sarah., </w:t>
      </w:r>
      <w:proofErr w:type="spellStart"/>
      <w:r>
        <w:rPr>
          <w:color w:val="000000"/>
          <w:sz w:val="20"/>
          <w:szCs w:val="20"/>
        </w:rPr>
        <w:t>Okolo</w:t>
      </w:r>
      <w:proofErr w:type="spellEnd"/>
      <w:r>
        <w:rPr>
          <w:color w:val="000000"/>
          <w:sz w:val="20"/>
          <w:szCs w:val="20"/>
        </w:rPr>
        <w:t xml:space="preserve"> </w:t>
      </w:r>
      <w:proofErr w:type="spellStart"/>
      <w:r>
        <w:rPr>
          <w:color w:val="000000"/>
          <w:sz w:val="20"/>
          <w:szCs w:val="20"/>
        </w:rPr>
        <w:t>Ebere</w:t>
      </w:r>
      <w:proofErr w:type="spellEnd"/>
      <w:r>
        <w:rPr>
          <w:color w:val="000000"/>
          <w:sz w:val="20"/>
          <w:szCs w:val="20"/>
        </w:rPr>
        <w:t xml:space="preserve"> </w:t>
      </w:r>
      <w:proofErr w:type="spellStart"/>
      <w:r>
        <w:rPr>
          <w:color w:val="000000"/>
          <w:sz w:val="20"/>
          <w:szCs w:val="20"/>
        </w:rPr>
        <w:t>Chiamaka</w:t>
      </w:r>
      <w:proofErr w:type="spellEnd"/>
    </w:p>
    <w:p w:rsidR="006837BE" w:rsidRDefault="006837BE">
      <w:pPr>
        <w:snapToGrid w:val="0"/>
        <w:jc w:val="center"/>
        <w:rPr>
          <w:sz w:val="20"/>
          <w:szCs w:val="20"/>
        </w:rPr>
      </w:pPr>
    </w:p>
    <w:p w:rsidR="006837BE" w:rsidRDefault="002E0CE6">
      <w:pPr>
        <w:snapToGrid w:val="0"/>
        <w:rPr>
          <w:sz w:val="20"/>
          <w:szCs w:val="20"/>
        </w:rPr>
      </w:pPr>
      <w:r>
        <w:rPr>
          <w:sz w:val="20"/>
          <w:szCs w:val="20"/>
        </w:rPr>
        <w:t>Department of Forestry and Wildlife Management, Faculty of Agriculture. University of Port Harcourt</w:t>
      </w:r>
    </w:p>
    <w:p w:rsidR="006837BE" w:rsidRDefault="002E0CE6">
      <w:pPr>
        <w:snapToGrid w:val="0"/>
        <w:jc w:val="center"/>
        <w:rPr>
          <w:color w:val="000000"/>
          <w:sz w:val="20"/>
          <w:szCs w:val="20"/>
        </w:rPr>
      </w:pPr>
      <w:hyperlink r:id="rId8" w:history="1">
        <w:r>
          <w:rPr>
            <w:rStyle w:val="Hyperlink"/>
            <w:sz w:val="20"/>
            <w:szCs w:val="20"/>
          </w:rPr>
          <w:t>funmilayo.popo-ola@uniport.edu.ng</w:t>
        </w:r>
      </w:hyperlink>
    </w:p>
    <w:p w:rsidR="006837BE" w:rsidRDefault="006837BE">
      <w:pPr>
        <w:snapToGrid w:val="0"/>
        <w:jc w:val="center"/>
        <w:rPr>
          <w:sz w:val="20"/>
          <w:szCs w:val="20"/>
        </w:rPr>
      </w:pPr>
    </w:p>
    <w:p w:rsidR="006837BE" w:rsidRDefault="002E0CE6">
      <w:pPr>
        <w:snapToGrid w:val="0"/>
        <w:ind w:firstLine="720"/>
        <w:jc w:val="both"/>
        <w:rPr>
          <w:sz w:val="20"/>
          <w:szCs w:val="20"/>
        </w:rPr>
      </w:pPr>
      <w:r>
        <w:rPr>
          <w:b/>
          <w:sz w:val="20"/>
          <w:szCs w:val="20"/>
        </w:rPr>
        <w:t xml:space="preserve">Abstract: </w:t>
      </w:r>
      <w:r>
        <w:rPr>
          <w:color w:val="000000"/>
          <w:sz w:val="20"/>
          <w:szCs w:val="20"/>
        </w:rPr>
        <w:t>Sawmills are major wood-based industries that participate in processing and efficient utilization of timbers. Sawmills constitute 93% of total number of w</w:t>
      </w:r>
      <w:r>
        <w:rPr>
          <w:color w:val="000000"/>
          <w:sz w:val="20"/>
          <w:szCs w:val="20"/>
        </w:rPr>
        <w:t xml:space="preserve">ood-based industry. </w:t>
      </w:r>
      <w:r>
        <w:rPr>
          <w:sz w:val="20"/>
          <w:szCs w:val="20"/>
        </w:rPr>
        <w:t>Accurate measurements are extremely important for the forest manager, harvesting and wood processing company as well as end users.</w:t>
      </w:r>
      <w:r w:rsidR="00F21DE1">
        <w:rPr>
          <w:sz w:val="20"/>
          <w:szCs w:val="20"/>
        </w:rPr>
        <w:t xml:space="preserve"> </w:t>
      </w:r>
      <w:proofErr w:type="gramStart"/>
      <w:r>
        <w:rPr>
          <w:color w:val="000000"/>
          <w:sz w:val="20"/>
          <w:szCs w:val="20"/>
        </w:rPr>
        <w:t>This</w:t>
      </w:r>
      <w:proofErr w:type="gramEnd"/>
      <w:r>
        <w:rPr>
          <w:color w:val="000000"/>
          <w:sz w:val="20"/>
          <w:szCs w:val="20"/>
        </w:rPr>
        <w:t xml:space="preserve"> study was set out to develop mathematical prediction models for volume estimation of </w:t>
      </w:r>
      <w:r>
        <w:rPr>
          <w:rFonts w:eastAsia="Times New Roman"/>
          <w:color w:val="000000"/>
          <w:sz w:val="20"/>
          <w:szCs w:val="20"/>
        </w:rPr>
        <w:t>round logs using</w:t>
      </w:r>
      <w:r>
        <w:rPr>
          <w:rFonts w:eastAsia="Times New Roman"/>
          <w:color w:val="000000"/>
          <w:sz w:val="20"/>
          <w:szCs w:val="20"/>
        </w:rPr>
        <w:t xml:space="preserve"> some log characteristics that affects log volume.</w:t>
      </w:r>
      <w:r>
        <w:rPr>
          <w:color w:val="000000"/>
          <w:sz w:val="20"/>
          <w:szCs w:val="20"/>
        </w:rPr>
        <w:t xml:space="preserve"> Three (3) log species </w:t>
      </w:r>
      <w:r>
        <w:rPr>
          <w:i/>
          <w:color w:val="000000"/>
          <w:sz w:val="20"/>
          <w:szCs w:val="20"/>
        </w:rPr>
        <w:t xml:space="preserve">Acer </w:t>
      </w:r>
      <w:proofErr w:type="spellStart"/>
      <w:r>
        <w:rPr>
          <w:i/>
          <w:color w:val="000000"/>
          <w:sz w:val="20"/>
          <w:szCs w:val="20"/>
        </w:rPr>
        <w:t>rubrum</w:t>
      </w:r>
      <w:proofErr w:type="spellEnd"/>
      <w:r>
        <w:rPr>
          <w:color w:val="000000"/>
          <w:sz w:val="20"/>
          <w:szCs w:val="20"/>
        </w:rPr>
        <w:t xml:space="preserve">, </w:t>
      </w:r>
      <w:proofErr w:type="spellStart"/>
      <w:r>
        <w:rPr>
          <w:i/>
          <w:color w:val="000000"/>
          <w:sz w:val="20"/>
          <w:szCs w:val="20"/>
        </w:rPr>
        <w:t>Ficus</w:t>
      </w:r>
      <w:proofErr w:type="spellEnd"/>
      <w:r>
        <w:rPr>
          <w:i/>
          <w:color w:val="000000"/>
          <w:sz w:val="20"/>
          <w:szCs w:val="20"/>
        </w:rPr>
        <w:t xml:space="preserve"> </w:t>
      </w:r>
      <w:proofErr w:type="spellStart"/>
      <w:r>
        <w:rPr>
          <w:i/>
          <w:color w:val="000000"/>
          <w:sz w:val="20"/>
          <w:szCs w:val="20"/>
        </w:rPr>
        <w:t>elastica</w:t>
      </w:r>
      <w:proofErr w:type="spellEnd"/>
      <w:r>
        <w:rPr>
          <w:color w:val="000000"/>
          <w:sz w:val="20"/>
          <w:szCs w:val="20"/>
        </w:rPr>
        <w:t xml:space="preserve"> and</w:t>
      </w:r>
      <w:r>
        <w:rPr>
          <w:color w:val="000000"/>
          <w:sz w:val="20"/>
          <w:szCs w:val="20"/>
        </w:rPr>
        <w:t xml:space="preserve"> </w:t>
      </w:r>
      <w:proofErr w:type="spellStart"/>
      <w:r>
        <w:rPr>
          <w:rFonts w:eastAsia="Times New Roman"/>
          <w:i/>
          <w:color w:val="000000"/>
          <w:sz w:val="20"/>
          <w:szCs w:val="20"/>
        </w:rPr>
        <w:t>Xylopia</w:t>
      </w:r>
      <w:proofErr w:type="spellEnd"/>
      <w:r w:rsidR="00F21DE1">
        <w:rPr>
          <w:rFonts w:eastAsia="Times New Roman"/>
          <w:i/>
          <w:color w:val="000000"/>
          <w:sz w:val="20"/>
          <w:szCs w:val="20"/>
        </w:rPr>
        <w:t xml:space="preserve"> </w:t>
      </w:r>
      <w:proofErr w:type="spellStart"/>
      <w:r>
        <w:rPr>
          <w:rFonts w:eastAsia="Times New Roman"/>
          <w:i/>
          <w:color w:val="000000"/>
          <w:sz w:val="20"/>
          <w:szCs w:val="20"/>
        </w:rPr>
        <w:t>aethiopica</w:t>
      </w:r>
      <w:proofErr w:type="spellEnd"/>
      <w:r>
        <w:rPr>
          <w:color w:val="000000"/>
          <w:sz w:val="20"/>
          <w:szCs w:val="20"/>
        </w:rPr>
        <w:t xml:space="preserve"> </w:t>
      </w:r>
      <w:r>
        <w:rPr>
          <w:color w:val="000000"/>
          <w:sz w:val="20"/>
          <w:szCs w:val="20"/>
        </w:rPr>
        <w:t>were selected for the study based on the frequency of sawing in the sawmill. Log characteristics like log length, top and bottom d</w:t>
      </w:r>
      <w:r>
        <w:rPr>
          <w:color w:val="000000"/>
          <w:sz w:val="20"/>
          <w:szCs w:val="20"/>
        </w:rPr>
        <w:t xml:space="preserve">iameter, log taper, log </w:t>
      </w:r>
      <w:proofErr w:type="spellStart"/>
      <w:r>
        <w:rPr>
          <w:color w:val="000000"/>
          <w:sz w:val="20"/>
          <w:szCs w:val="20"/>
        </w:rPr>
        <w:t>ovality</w:t>
      </w:r>
      <w:proofErr w:type="spellEnd"/>
      <w:r>
        <w:rPr>
          <w:color w:val="000000"/>
          <w:sz w:val="20"/>
          <w:szCs w:val="20"/>
        </w:rPr>
        <w:t xml:space="preserve"> were measured and their mean estimated for thirty (30) sampled logs. The</w:t>
      </w:r>
      <w:r>
        <w:rPr>
          <w:iCs/>
          <w:sz w:val="20"/>
          <w:szCs w:val="20"/>
        </w:rPr>
        <w:t xml:space="preserve"> average length of log ranged from 3.02m to 3.48m which was used along with other log variables to estimate mean volumes ranging from 2.67m</w:t>
      </w:r>
      <w:r>
        <w:rPr>
          <w:iCs/>
          <w:sz w:val="20"/>
          <w:szCs w:val="20"/>
          <w:vertAlign w:val="superscript"/>
        </w:rPr>
        <w:t>3</w:t>
      </w:r>
      <w:r>
        <w:rPr>
          <w:iCs/>
          <w:sz w:val="20"/>
          <w:szCs w:val="20"/>
        </w:rPr>
        <w:t xml:space="preserve"> to 5.67m</w:t>
      </w:r>
      <w:r>
        <w:rPr>
          <w:iCs/>
          <w:sz w:val="20"/>
          <w:szCs w:val="20"/>
          <w:vertAlign w:val="superscript"/>
        </w:rPr>
        <w:t>3</w:t>
      </w:r>
      <w:r>
        <w:rPr>
          <w:iCs/>
          <w:sz w:val="20"/>
          <w:szCs w:val="20"/>
        </w:rPr>
        <w:t>.</w:t>
      </w:r>
      <w:r>
        <w:rPr>
          <w:color w:val="000000"/>
          <w:sz w:val="20"/>
          <w:szCs w:val="20"/>
        </w:rPr>
        <w:t xml:space="preserve"> The result portrayed that there was positive correlation between length and volume in </w:t>
      </w:r>
      <w:proofErr w:type="spellStart"/>
      <w:r>
        <w:rPr>
          <w:rFonts w:eastAsia="Times New Roman"/>
          <w:i/>
          <w:color w:val="000000"/>
          <w:sz w:val="20"/>
          <w:szCs w:val="20"/>
        </w:rPr>
        <w:t>Xylopia</w:t>
      </w:r>
      <w:proofErr w:type="spellEnd"/>
      <w:r w:rsidR="00F21DE1">
        <w:rPr>
          <w:rFonts w:eastAsia="Times New Roman"/>
          <w:i/>
          <w:color w:val="000000"/>
          <w:sz w:val="20"/>
          <w:szCs w:val="20"/>
        </w:rPr>
        <w:t xml:space="preserve"> </w:t>
      </w:r>
      <w:proofErr w:type="spellStart"/>
      <w:r>
        <w:rPr>
          <w:rFonts w:eastAsia="Times New Roman"/>
          <w:i/>
          <w:color w:val="000000"/>
          <w:sz w:val="20"/>
          <w:szCs w:val="20"/>
        </w:rPr>
        <w:t>aethiopica</w:t>
      </w:r>
      <w:proofErr w:type="spellEnd"/>
      <w:r>
        <w:rPr>
          <w:rFonts w:eastAsia="Times New Roman"/>
          <w:color w:val="000000"/>
          <w:sz w:val="20"/>
          <w:szCs w:val="20"/>
        </w:rPr>
        <w:t xml:space="preserve"> (0.94) and </w:t>
      </w:r>
      <w:proofErr w:type="spellStart"/>
      <w:r>
        <w:rPr>
          <w:i/>
          <w:color w:val="000000"/>
          <w:sz w:val="20"/>
          <w:szCs w:val="20"/>
        </w:rPr>
        <w:t>Ficus</w:t>
      </w:r>
      <w:proofErr w:type="spellEnd"/>
      <w:r>
        <w:rPr>
          <w:i/>
          <w:color w:val="000000"/>
          <w:sz w:val="20"/>
          <w:szCs w:val="20"/>
        </w:rPr>
        <w:t xml:space="preserve"> </w:t>
      </w:r>
      <w:proofErr w:type="spellStart"/>
      <w:r>
        <w:rPr>
          <w:i/>
          <w:color w:val="000000"/>
          <w:sz w:val="20"/>
          <w:szCs w:val="20"/>
        </w:rPr>
        <w:t>elastica</w:t>
      </w:r>
      <w:proofErr w:type="spellEnd"/>
      <w:r>
        <w:rPr>
          <w:color w:val="000000"/>
          <w:sz w:val="20"/>
          <w:szCs w:val="20"/>
        </w:rPr>
        <w:t xml:space="preserve"> </w:t>
      </w:r>
      <w:r>
        <w:rPr>
          <w:rFonts w:eastAsia="Times New Roman"/>
          <w:color w:val="000000"/>
          <w:sz w:val="20"/>
          <w:szCs w:val="20"/>
        </w:rPr>
        <w:t xml:space="preserve">(0.68) and also between volume and diameter in </w:t>
      </w:r>
      <w:proofErr w:type="spellStart"/>
      <w:r>
        <w:rPr>
          <w:rFonts w:eastAsia="Times New Roman"/>
          <w:i/>
          <w:color w:val="000000"/>
          <w:sz w:val="20"/>
          <w:szCs w:val="20"/>
        </w:rPr>
        <w:t>Xylopia</w:t>
      </w:r>
      <w:proofErr w:type="spellEnd"/>
      <w:r w:rsidR="00F21DE1">
        <w:rPr>
          <w:rFonts w:eastAsia="Times New Roman"/>
          <w:i/>
          <w:color w:val="000000"/>
          <w:sz w:val="20"/>
          <w:szCs w:val="20"/>
        </w:rPr>
        <w:t xml:space="preserve"> </w:t>
      </w:r>
      <w:proofErr w:type="spellStart"/>
      <w:r>
        <w:rPr>
          <w:rFonts w:eastAsia="Times New Roman"/>
          <w:i/>
          <w:color w:val="000000"/>
          <w:sz w:val="20"/>
          <w:szCs w:val="20"/>
        </w:rPr>
        <w:t>aethiopica</w:t>
      </w:r>
      <w:proofErr w:type="spellEnd"/>
      <w:r>
        <w:rPr>
          <w:rFonts w:eastAsia="Times New Roman"/>
          <w:i/>
          <w:color w:val="000000"/>
          <w:sz w:val="20"/>
          <w:szCs w:val="20"/>
        </w:rPr>
        <w:t xml:space="preserve"> </w:t>
      </w:r>
      <w:r>
        <w:rPr>
          <w:rFonts w:eastAsia="Times New Roman"/>
          <w:color w:val="000000"/>
          <w:sz w:val="20"/>
          <w:szCs w:val="20"/>
        </w:rPr>
        <w:t>(0.96</w:t>
      </w:r>
      <w:proofErr w:type="gramStart"/>
      <w:r>
        <w:rPr>
          <w:rFonts w:eastAsia="Times New Roman"/>
          <w:color w:val="000000"/>
          <w:sz w:val="20"/>
          <w:szCs w:val="20"/>
        </w:rPr>
        <w:t xml:space="preserve">), </w:t>
      </w:r>
      <w:r>
        <w:rPr>
          <w:i/>
          <w:color w:val="000000"/>
          <w:sz w:val="20"/>
          <w:szCs w:val="20"/>
        </w:rPr>
        <w:t xml:space="preserve"> </w:t>
      </w:r>
      <w:proofErr w:type="spellStart"/>
      <w:r>
        <w:rPr>
          <w:i/>
          <w:color w:val="000000"/>
          <w:sz w:val="20"/>
          <w:szCs w:val="20"/>
        </w:rPr>
        <w:t>Ficus</w:t>
      </w:r>
      <w:proofErr w:type="spellEnd"/>
      <w:proofErr w:type="gramEnd"/>
      <w:r>
        <w:rPr>
          <w:i/>
          <w:color w:val="000000"/>
          <w:sz w:val="20"/>
          <w:szCs w:val="20"/>
        </w:rPr>
        <w:t xml:space="preserve"> </w:t>
      </w:r>
      <w:proofErr w:type="spellStart"/>
      <w:r>
        <w:rPr>
          <w:i/>
          <w:color w:val="000000"/>
          <w:sz w:val="20"/>
          <w:szCs w:val="20"/>
        </w:rPr>
        <w:t>elastica</w:t>
      </w:r>
      <w:proofErr w:type="spellEnd"/>
      <w:r>
        <w:rPr>
          <w:color w:val="000000"/>
          <w:sz w:val="20"/>
          <w:szCs w:val="20"/>
        </w:rPr>
        <w:t xml:space="preserve"> </w:t>
      </w:r>
      <w:r>
        <w:rPr>
          <w:rFonts w:eastAsia="Times New Roman"/>
          <w:color w:val="000000"/>
          <w:sz w:val="20"/>
          <w:szCs w:val="20"/>
        </w:rPr>
        <w:t xml:space="preserve">(0.97),  </w:t>
      </w:r>
      <w:r>
        <w:rPr>
          <w:i/>
          <w:color w:val="000000"/>
          <w:sz w:val="20"/>
          <w:szCs w:val="20"/>
        </w:rPr>
        <w:t xml:space="preserve">Acer </w:t>
      </w:r>
      <w:proofErr w:type="spellStart"/>
      <w:r>
        <w:rPr>
          <w:i/>
          <w:color w:val="000000"/>
          <w:sz w:val="20"/>
          <w:szCs w:val="20"/>
        </w:rPr>
        <w:t>rubrum</w:t>
      </w:r>
      <w:proofErr w:type="spellEnd"/>
      <w:r>
        <w:rPr>
          <w:color w:val="000000"/>
          <w:sz w:val="20"/>
          <w:szCs w:val="20"/>
        </w:rPr>
        <w:t xml:space="preserve"> </w:t>
      </w:r>
      <w:r>
        <w:rPr>
          <w:rFonts w:eastAsia="Times New Roman"/>
          <w:color w:val="000000"/>
          <w:sz w:val="20"/>
          <w:szCs w:val="20"/>
        </w:rPr>
        <w:t xml:space="preserve">(0.99).  </w:t>
      </w:r>
      <w:r>
        <w:rPr>
          <w:color w:val="000000"/>
          <w:sz w:val="20"/>
          <w:szCs w:val="20"/>
        </w:rPr>
        <w:t>Ther</w:t>
      </w:r>
      <w:r>
        <w:rPr>
          <w:color w:val="000000"/>
          <w:sz w:val="20"/>
          <w:szCs w:val="20"/>
        </w:rPr>
        <w:t xml:space="preserve">e was a weak negative correlation between the volume and the taper (0.38) and between volume and </w:t>
      </w:r>
      <w:proofErr w:type="spellStart"/>
      <w:r>
        <w:rPr>
          <w:color w:val="000000"/>
          <w:sz w:val="20"/>
          <w:szCs w:val="20"/>
        </w:rPr>
        <w:t>ovality</w:t>
      </w:r>
      <w:proofErr w:type="spellEnd"/>
      <w:r>
        <w:rPr>
          <w:color w:val="000000"/>
          <w:sz w:val="20"/>
          <w:szCs w:val="20"/>
        </w:rPr>
        <w:t xml:space="preserve"> (0.34) in</w:t>
      </w:r>
      <w:r>
        <w:rPr>
          <w:rFonts w:eastAsia="Times New Roman"/>
          <w:i/>
          <w:color w:val="000000"/>
          <w:sz w:val="20"/>
          <w:szCs w:val="20"/>
        </w:rPr>
        <w:t xml:space="preserve"> </w:t>
      </w:r>
      <w:proofErr w:type="spellStart"/>
      <w:r>
        <w:rPr>
          <w:rFonts w:eastAsia="Times New Roman"/>
          <w:i/>
          <w:color w:val="000000"/>
          <w:sz w:val="20"/>
          <w:szCs w:val="20"/>
        </w:rPr>
        <w:t>Xylopia</w:t>
      </w:r>
      <w:proofErr w:type="spellEnd"/>
      <w:r w:rsidR="00F21DE1">
        <w:rPr>
          <w:rFonts w:eastAsia="Times New Roman"/>
          <w:i/>
          <w:color w:val="000000"/>
          <w:sz w:val="20"/>
          <w:szCs w:val="20"/>
        </w:rPr>
        <w:t xml:space="preserve"> </w:t>
      </w:r>
      <w:proofErr w:type="spellStart"/>
      <w:r>
        <w:rPr>
          <w:rFonts w:eastAsia="Times New Roman"/>
          <w:i/>
          <w:color w:val="000000"/>
          <w:sz w:val="20"/>
          <w:szCs w:val="20"/>
        </w:rPr>
        <w:t>aethiopica</w:t>
      </w:r>
      <w:proofErr w:type="spellEnd"/>
      <w:r>
        <w:rPr>
          <w:rFonts w:eastAsia="Times New Roman"/>
          <w:i/>
          <w:color w:val="000000"/>
          <w:sz w:val="20"/>
          <w:szCs w:val="20"/>
        </w:rPr>
        <w:t xml:space="preserve">. </w:t>
      </w:r>
      <w:r>
        <w:rPr>
          <w:color w:val="000000"/>
          <w:sz w:val="20"/>
          <w:szCs w:val="20"/>
        </w:rPr>
        <w:t>Four mathematical functions namely linear, multiple, single logarithm and double logarithm were used to develop log volum</w:t>
      </w:r>
      <w:r>
        <w:rPr>
          <w:color w:val="000000"/>
          <w:sz w:val="20"/>
          <w:szCs w:val="20"/>
        </w:rPr>
        <w:t xml:space="preserve">e prediction models for selected species. </w:t>
      </w:r>
      <w:r>
        <w:rPr>
          <w:sz w:val="20"/>
          <w:szCs w:val="20"/>
        </w:rPr>
        <w:t xml:space="preserve">The best volume estimation model for </w:t>
      </w:r>
      <w:proofErr w:type="spellStart"/>
      <w:r>
        <w:rPr>
          <w:rFonts w:eastAsia="Times New Roman"/>
          <w:i/>
          <w:color w:val="000000"/>
          <w:sz w:val="20"/>
          <w:szCs w:val="20"/>
        </w:rPr>
        <w:t>Xylopia</w:t>
      </w:r>
      <w:proofErr w:type="spellEnd"/>
      <w:r w:rsidR="00F21DE1">
        <w:rPr>
          <w:rFonts w:eastAsia="Times New Roman"/>
          <w:i/>
          <w:color w:val="000000"/>
          <w:sz w:val="20"/>
          <w:szCs w:val="20"/>
        </w:rPr>
        <w:t xml:space="preserve"> </w:t>
      </w:r>
      <w:proofErr w:type="spellStart"/>
      <w:r>
        <w:rPr>
          <w:rFonts w:eastAsia="Times New Roman"/>
          <w:i/>
          <w:color w:val="000000"/>
          <w:sz w:val="20"/>
          <w:szCs w:val="20"/>
        </w:rPr>
        <w:t>aethiopica</w:t>
      </w:r>
      <w:proofErr w:type="spellEnd"/>
      <w:r>
        <w:rPr>
          <w:sz w:val="20"/>
          <w:szCs w:val="20"/>
        </w:rPr>
        <w:t xml:space="preserve">, </w:t>
      </w:r>
      <w:r>
        <w:rPr>
          <w:i/>
          <w:color w:val="000000"/>
          <w:sz w:val="20"/>
          <w:szCs w:val="20"/>
        </w:rPr>
        <w:t xml:space="preserve">Acer </w:t>
      </w:r>
      <w:proofErr w:type="spellStart"/>
      <w:r>
        <w:rPr>
          <w:i/>
          <w:color w:val="000000"/>
          <w:sz w:val="20"/>
          <w:szCs w:val="20"/>
        </w:rPr>
        <w:t>rubrum</w:t>
      </w:r>
      <w:proofErr w:type="spellEnd"/>
      <w:r>
        <w:rPr>
          <w:i/>
          <w:color w:val="000000"/>
          <w:sz w:val="20"/>
          <w:szCs w:val="20"/>
        </w:rPr>
        <w:t xml:space="preserve"> </w:t>
      </w:r>
      <w:r>
        <w:rPr>
          <w:color w:val="000000"/>
          <w:sz w:val="20"/>
          <w:szCs w:val="20"/>
        </w:rPr>
        <w:t xml:space="preserve">and </w:t>
      </w:r>
      <w:proofErr w:type="spellStart"/>
      <w:r>
        <w:rPr>
          <w:i/>
          <w:color w:val="000000"/>
          <w:sz w:val="20"/>
          <w:szCs w:val="20"/>
        </w:rPr>
        <w:t>Ficus</w:t>
      </w:r>
      <w:proofErr w:type="spellEnd"/>
      <w:r>
        <w:rPr>
          <w:i/>
          <w:color w:val="000000"/>
          <w:sz w:val="20"/>
          <w:szCs w:val="20"/>
        </w:rPr>
        <w:t xml:space="preserve"> </w:t>
      </w:r>
      <w:proofErr w:type="spellStart"/>
      <w:r>
        <w:rPr>
          <w:i/>
          <w:color w:val="000000"/>
          <w:sz w:val="20"/>
          <w:szCs w:val="20"/>
        </w:rPr>
        <w:t>elastica</w:t>
      </w:r>
      <w:proofErr w:type="spellEnd"/>
      <w:r>
        <w:rPr>
          <w:i/>
          <w:color w:val="000000"/>
          <w:sz w:val="20"/>
          <w:szCs w:val="20"/>
        </w:rPr>
        <w:t xml:space="preserve"> </w:t>
      </w:r>
      <w:r>
        <w:rPr>
          <w:color w:val="000000"/>
          <w:sz w:val="20"/>
          <w:szCs w:val="20"/>
        </w:rPr>
        <w:t xml:space="preserve">are </w:t>
      </w:r>
      <w:r>
        <w:rPr>
          <w:sz w:val="20"/>
          <w:szCs w:val="20"/>
        </w:rPr>
        <w:t>multiple model (R</w:t>
      </w:r>
      <w:r>
        <w:rPr>
          <w:sz w:val="20"/>
          <w:szCs w:val="20"/>
          <w:vertAlign w:val="superscript"/>
        </w:rPr>
        <w:t>2</w:t>
      </w:r>
      <w:r>
        <w:rPr>
          <w:sz w:val="20"/>
          <w:szCs w:val="20"/>
        </w:rPr>
        <w:t xml:space="preserve"> = 0.97, SEE = 0.155</w:t>
      </w:r>
      <w:proofErr w:type="gramStart"/>
      <w:r>
        <w:rPr>
          <w:sz w:val="20"/>
          <w:szCs w:val="20"/>
        </w:rPr>
        <w:t>),  linear</w:t>
      </w:r>
      <w:proofErr w:type="gramEnd"/>
      <w:r>
        <w:rPr>
          <w:sz w:val="20"/>
          <w:szCs w:val="20"/>
        </w:rPr>
        <w:t xml:space="preserve"> model (R</w:t>
      </w:r>
      <w:r>
        <w:rPr>
          <w:sz w:val="20"/>
          <w:szCs w:val="20"/>
          <w:vertAlign w:val="superscript"/>
        </w:rPr>
        <w:t>2</w:t>
      </w:r>
      <w:r>
        <w:rPr>
          <w:sz w:val="20"/>
          <w:szCs w:val="20"/>
        </w:rPr>
        <w:t xml:space="preserve"> = 0.99, SEE = 0.295)  and </w:t>
      </w:r>
      <w:r>
        <w:rPr>
          <w:color w:val="000000"/>
          <w:sz w:val="20"/>
          <w:szCs w:val="20"/>
        </w:rPr>
        <w:t>single logarithm</w:t>
      </w:r>
      <w:r>
        <w:rPr>
          <w:sz w:val="20"/>
          <w:szCs w:val="20"/>
        </w:rPr>
        <w:t xml:space="preserve"> (R</w:t>
      </w:r>
      <w:r>
        <w:rPr>
          <w:sz w:val="20"/>
          <w:szCs w:val="20"/>
          <w:vertAlign w:val="superscript"/>
        </w:rPr>
        <w:t>2</w:t>
      </w:r>
      <w:r>
        <w:rPr>
          <w:sz w:val="20"/>
          <w:szCs w:val="20"/>
        </w:rPr>
        <w:t xml:space="preserve"> = 1, SEE = 0.06</w:t>
      </w:r>
      <w:r>
        <w:rPr>
          <w:sz w:val="20"/>
          <w:szCs w:val="20"/>
        </w:rPr>
        <w:t>8) respectively. However, the linear function was selected as the best for prediction in all the species. Development of specie-specific volume equations is essential to achieve higher levels of precision in estimation of logs which can bring about a rapid</w:t>
      </w:r>
      <w:r>
        <w:rPr>
          <w:sz w:val="20"/>
          <w:szCs w:val="20"/>
        </w:rPr>
        <w:t xml:space="preserve"> and effective process that avoids unnecessary felling of trees and minimizes cost. </w:t>
      </w:r>
      <w:r>
        <w:rPr>
          <w:color w:val="000000"/>
          <w:sz w:val="20"/>
          <w:szCs w:val="20"/>
        </w:rPr>
        <w:t xml:space="preserve"> [</w:t>
      </w:r>
      <w:proofErr w:type="spellStart"/>
      <w:r>
        <w:rPr>
          <w:sz w:val="20"/>
          <w:szCs w:val="20"/>
        </w:rPr>
        <w:t>Eguakun</w:t>
      </w:r>
      <w:proofErr w:type="spellEnd"/>
      <w:r>
        <w:rPr>
          <w:sz w:val="20"/>
          <w:szCs w:val="20"/>
        </w:rPr>
        <w:t xml:space="preserve">, F. S., </w:t>
      </w:r>
      <w:proofErr w:type="spellStart"/>
      <w:r>
        <w:rPr>
          <w:color w:val="000000"/>
          <w:sz w:val="20"/>
          <w:szCs w:val="20"/>
        </w:rPr>
        <w:t>Okolo</w:t>
      </w:r>
      <w:proofErr w:type="spellEnd"/>
      <w:r>
        <w:rPr>
          <w:color w:val="000000"/>
          <w:sz w:val="20"/>
          <w:szCs w:val="20"/>
        </w:rPr>
        <w:t xml:space="preserve"> E. C</w:t>
      </w:r>
      <w:r>
        <w:rPr>
          <w:sz w:val="20"/>
          <w:szCs w:val="20"/>
        </w:rPr>
        <w:t xml:space="preserve">.  </w:t>
      </w:r>
      <w:r>
        <w:rPr>
          <w:b/>
          <w:sz w:val="20"/>
          <w:szCs w:val="20"/>
        </w:rPr>
        <w:t xml:space="preserve">Volumetric </w:t>
      </w:r>
      <w:r>
        <w:rPr>
          <w:b/>
          <w:color w:val="000000"/>
          <w:sz w:val="20"/>
          <w:szCs w:val="20"/>
        </w:rPr>
        <w:t xml:space="preserve">Mathematical Equations </w:t>
      </w:r>
      <w:proofErr w:type="gramStart"/>
      <w:r>
        <w:rPr>
          <w:b/>
          <w:color w:val="000000"/>
          <w:sz w:val="20"/>
          <w:szCs w:val="20"/>
        </w:rPr>
        <w:t>For</w:t>
      </w:r>
      <w:proofErr w:type="gramEnd"/>
      <w:r>
        <w:rPr>
          <w:b/>
          <w:color w:val="000000"/>
          <w:sz w:val="20"/>
          <w:szCs w:val="20"/>
        </w:rPr>
        <w:t xml:space="preserve"> Round Log Of Some Selected Species, </w:t>
      </w:r>
      <w:r>
        <w:rPr>
          <w:rFonts w:eastAsia="Times New Roman"/>
          <w:bCs/>
          <w:i/>
          <w:sz w:val="20"/>
          <w:szCs w:val="20"/>
        </w:rPr>
        <w:t xml:space="preserve">N Y </w:t>
      </w:r>
      <w:proofErr w:type="spellStart"/>
      <w:r>
        <w:rPr>
          <w:rFonts w:eastAsia="Times New Roman"/>
          <w:bCs/>
          <w:i/>
          <w:sz w:val="20"/>
          <w:szCs w:val="20"/>
        </w:rPr>
        <w:t>Sci</w:t>
      </w:r>
      <w:proofErr w:type="spellEnd"/>
      <w:r>
        <w:rPr>
          <w:rFonts w:eastAsia="Times New Roman"/>
          <w:bCs/>
          <w:i/>
          <w:sz w:val="20"/>
          <w:szCs w:val="20"/>
        </w:rPr>
        <w:t xml:space="preserve"> J</w:t>
      </w:r>
      <w:r>
        <w:rPr>
          <w:rFonts w:eastAsia="Times New Roman"/>
          <w:bCs/>
          <w:sz w:val="20"/>
          <w:szCs w:val="20"/>
        </w:rPr>
        <w:t xml:space="preserve"> </w:t>
      </w:r>
      <w:r>
        <w:rPr>
          <w:sz w:val="20"/>
          <w:szCs w:val="20"/>
        </w:rPr>
        <w:t>20</w:t>
      </w:r>
      <w:r>
        <w:rPr>
          <w:sz w:val="20"/>
          <w:szCs w:val="20"/>
          <w:lang w:eastAsia="zh-CN"/>
        </w:rPr>
        <w:t>23</w:t>
      </w:r>
      <w:r>
        <w:rPr>
          <w:sz w:val="20"/>
          <w:szCs w:val="20"/>
        </w:rPr>
        <w:t>;1</w:t>
      </w:r>
      <w:r>
        <w:rPr>
          <w:sz w:val="20"/>
          <w:szCs w:val="20"/>
          <w:lang w:eastAsia="zh-CN"/>
        </w:rPr>
        <w:t>6</w:t>
      </w:r>
      <w:r>
        <w:rPr>
          <w:sz w:val="20"/>
          <w:szCs w:val="20"/>
        </w:rPr>
        <w:t>(</w:t>
      </w:r>
      <w:r>
        <w:rPr>
          <w:sz w:val="20"/>
          <w:szCs w:val="20"/>
          <w:lang w:eastAsia="zh-CN"/>
        </w:rPr>
        <w:t>8</w:t>
      </w:r>
      <w:r>
        <w:rPr>
          <w:sz w:val="20"/>
          <w:szCs w:val="20"/>
        </w:rPr>
        <w:t>):</w:t>
      </w:r>
      <w:r>
        <w:rPr>
          <w:sz w:val="20"/>
          <w:szCs w:val="20"/>
          <w:lang w:eastAsia="zh-CN"/>
        </w:rPr>
        <w:t>1</w:t>
      </w:r>
      <w:r>
        <w:rPr>
          <w:sz w:val="20"/>
          <w:szCs w:val="20"/>
          <w:lang w:eastAsia="zh-CN"/>
        </w:rPr>
        <w:t>-</w:t>
      </w:r>
      <w:r>
        <w:rPr>
          <w:rFonts w:hint="eastAsia"/>
          <w:sz w:val="20"/>
          <w:szCs w:val="20"/>
          <w:lang w:eastAsia="zh-CN"/>
        </w:rPr>
        <w:t>8</w:t>
      </w:r>
      <w:r>
        <w:rPr>
          <w:sz w:val="20"/>
          <w:szCs w:val="20"/>
        </w:rPr>
        <w:t xml:space="preserve">]. </w:t>
      </w:r>
      <w:r>
        <w:rPr>
          <w:iCs/>
          <w:color w:val="000000"/>
          <w:sz w:val="20"/>
          <w:szCs w:val="20"/>
          <w:lang w:eastAsia="zh-CN"/>
        </w:rPr>
        <w:t xml:space="preserve">ISSN 1554-0200 (print); ISSN 2375-723X </w:t>
      </w:r>
      <w:r>
        <w:rPr>
          <w:iCs/>
          <w:color w:val="000000"/>
          <w:sz w:val="20"/>
          <w:szCs w:val="20"/>
          <w:lang w:eastAsia="zh-CN"/>
        </w:rPr>
        <w:t>(online).</w:t>
      </w:r>
      <w:r>
        <w:rPr>
          <w:sz w:val="20"/>
          <w:szCs w:val="20"/>
        </w:rPr>
        <w:t xml:space="preserve"> </w:t>
      </w:r>
      <w:hyperlink r:id="rId9" w:history="1">
        <w:r>
          <w:rPr>
            <w:rStyle w:val="Hyperlink"/>
            <w:sz w:val="20"/>
            <w:szCs w:val="20"/>
          </w:rPr>
          <w:t>http://www.sciencepub.net/newyork</w:t>
        </w:r>
      </w:hyperlink>
      <w:r>
        <w:rPr>
          <w:sz w:val="20"/>
          <w:szCs w:val="20"/>
          <w:lang w:eastAsia="zh-CN"/>
        </w:rPr>
        <w:t xml:space="preserve">. </w:t>
      </w:r>
      <w:r>
        <w:rPr>
          <w:sz w:val="20"/>
          <w:szCs w:val="20"/>
          <w:lang w:eastAsia="zh-CN"/>
        </w:rPr>
        <w:t>01</w:t>
      </w:r>
      <w:r>
        <w:rPr>
          <w:color w:val="0000FF"/>
          <w:sz w:val="20"/>
          <w:szCs w:val="20"/>
        </w:rPr>
        <w:t>.</w:t>
      </w:r>
      <w:r w:rsidR="00F21DE1">
        <w:rPr>
          <w:color w:val="0000FF"/>
          <w:sz w:val="20"/>
          <w:szCs w:val="20"/>
        </w:rPr>
        <w:t xml:space="preserve"> </w:t>
      </w:r>
      <w:r>
        <w:rPr>
          <w:color w:val="0000FF"/>
          <w:sz w:val="20"/>
          <w:szCs w:val="20"/>
          <w:u w:val="single"/>
          <w:shd w:val="clear" w:color="auto" w:fill="FFFFFF"/>
        </w:rPr>
        <w:t>doi:</w:t>
      </w:r>
      <w:hyperlink r:id="rId10" w:history="1">
        <w:r>
          <w:rPr>
            <w:rStyle w:val="Hyperlink"/>
            <w:sz w:val="20"/>
            <w:szCs w:val="20"/>
            <w:shd w:val="clear" w:color="auto" w:fill="FFFFFF"/>
          </w:rPr>
          <w:t>10.7537/marsnys160823.01</w:t>
        </w:r>
      </w:hyperlink>
      <w:r>
        <w:rPr>
          <w:color w:val="0000FF"/>
          <w:sz w:val="20"/>
          <w:szCs w:val="20"/>
          <w:u w:val="single"/>
          <w:shd w:val="clear" w:color="auto" w:fill="FFFFFF"/>
          <w:lang w:eastAsia="zh-CN"/>
        </w:rPr>
        <w:t>.</w:t>
      </w:r>
    </w:p>
    <w:p w:rsidR="006837BE" w:rsidRDefault="006837BE">
      <w:pPr>
        <w:snapToGrid w:val="0"/>
        <w:jc w:val="both"/>
        <w:rPr>
          <w:sz w:val="20"/>
          <w:szCs w:val="20"/>
        </w:rPr>
      </w:pPr>
    </w:p>
    <w:p w:rsidR="006837BE" w:rsidRDefault="002E0CE6">
      <w:pPr>
        <w:snapToGrid w:val="0"/>
        <w:jc w:val="both"/>
        <w:rPr>
          <w:sz w:val="20"/>
          <w:szCs w:val="20"/>
        </w:rPr>
      </w:pPr>
      <w:r>
        <w:rPr>
          <w:b/>
          <w:sz w:val="20"/>
          <w:szCs w:val="20"/>
        </w:rPr>
        <w:t xml:space="preserve">Keywords: </w:t>
      </w:r>
      <w:r>
        <w:rPr>
          <w:color w:val="000000"/>
          <w:sz w:val="20"/>
          <w:szCs w:val="20"/>
        </w:rPr>
        <w:t>Models, Round log, Sawmill, Volume, Prediction</w:t>
      </w:r>
    </w:p>
    <w:p w:rsidR="006837BE" w:rsidRDefault="006837BE">
      <w:pPr>
        <w:snapToGrid w:val="0"/>
        <w:jc w:val="both"/>
        <w:rPr>
          <w:b/>
          <w:sz w:val="20"/>
          <w:szCs w:val="20"/>
        </w:rPr>
      </w:pPr>
    </w:p>
    <w:p w:rsidR="006837BE" w:rsidRDefault="006837BE">
      <w:pPr>
        <w:snapToGrid w:val="0"/>
        <w:jc w:val="both"/>
        <w:rPr>
          <w:b/>
          <w:sz w:val="20"/>
          <w:szCs w:val="20"/>
        </w:rPr>
        <w:sectPr w:rsidR="006837BE">
          <w:headerReference w:type="default" r:id="rId11"/>
          <w:footerReference w:type="even" r:id="rId12"/>
          <w:footerReference w:type="default" r:id="rId13"/>
          <w:headerReference w:type="first" r:id="rId14"/>
          <w:footerReference w:type="first" r:id="rId15"/>
          <w:footnotePr>
            <w:pos w:val="beneathText"/>
          </w:footnotePr>
          <w:type w:val="continuous"/>
          <w:pgSz w:w="12240" w:h="15840"/>
          <w:pgMar w:top="1440" w:right="1440" w:bottom="1440" w:left="1440" w:header="720" w:footer="720" w:gutter="0"/>
          <w:pgNumType w:start="1"/>
          <w:cols w:space="720"/>
          <w:titlePg/>
          <w:docGrid w:linePitch="360"/>
        </w:sectPr>
      </w:pPr>
    </w:p>
    <w:p w:rsidR="006837BE" w:rsidRDefault="002E0CE6">
      <w:pPr>
        <w:snapToGrid w:val="0"/>
        <w:jc w:val="both"/>
        <w:rPr>
          <w:b/>
          <w:sz w:val="20"/>
          <w:szCs w:val="20"/>
        </w:rPr>
      </w:pPr>
      <w:r>
        <w:rPr>
          <w:b/>
          <w:sz w:val="20"/>
          <w:szCs w:val="20"/>
        </w:rPr>
        <w:lastRenderedPageBreak/>
        <w:t>1. Introduction</w:t>
      </w:r>
    </w:p>
    <w:p w:rsidR="006837BE" w:rsidRDefault="002E0CE6">
      <w:pPr>
        <w:snapToGrid w:val="0"/>
        <w:ind w:firstLine="720"/>
        <w:jc w:val="both"/>
        <w:rPr>
          <w:color w:val="000000"/>
          <w:sz w:val="20"/>
          <w:szCs w:val="20"/>
        </w:rPr>
      </w:pPr>
      <w:r>
        <w:rPr>
          <w:color w:val="000000"/>
          <w:sz w:val="20"/>
          <w:szCs w:val="20"/>
        </w:rPr>
        <w:t xml:space="preserve">Wood is a </w:t>
      </w:r>
      <w:r>
        <w:rPr>
          <w:color w:val="000000"/>
          <w:sz w:val="20"/>
          <w:szCs w:val="20"/>
        </w:rPr>
        <w:t>heterogeneous, hygroscopic, cellular and anisotropic material of biological origin. It is a hard fibrous tissue found in many plants (</w:t>
      </w:r>
      <w:proofErr w:type="spellStart"/>
      <w:r>
        <w:rPr>
          <w:color w:val="000000"/>
          <w:sz w:val="20"/>
          <w:szCs w:val="20"/>
        </w:rPr>
        <w:t>Okoye</w:t>
      </w:r>
      <w:proofErr w:type="spellEnd"/>
      <w:r>
        <w:rPr>
          <w:rStyle w:val="apple-converted-space"/>
          <w:color w:val="000000"/>
          <w:sz w:val="20"/>
          <w:szCs w:val="20"/>
        </w:rPr>
        <w:t> </w:t>
      </w:r>
      <w:r>
        <w:rPr>
          <w:i/>
          <w:iCs/>
          <w:color w:val="000000"/>
          <w:sz w:val="20"/>
          <w:szCs w:val="20"/>
        </w:rPr>
        <w:t>et al</w:t>
      </w:r>
      <w:r>
        <w:rPr>
          <w:color w:val="000000"/>
          <w:sz w:val="20"/>
          <w:szCs w:val="20"/>
        </w:rPr>
        <w:t>, 2014). Wood has been used and adopted by humans since the earliest recognition that they could make use of th</w:t>
      </w:r>
      <w:r>
        <w:rPr>
          <w:color w:val="000000"/>
          <w:sz w:val="20"/>
          <w:szCs w:val="20"/>
        </w:rPr>
        <w:t>e materials they found around them. Wood has been used to meet varying array of human needs, in peace and in war, in farming and in industry, Logs are provided to other wood-based industries for construction, joinery, and furniture through primary industri</w:t>
      </w:r>
      <w:r>
        <w:rPr>
          <w:color w:val="000000"/>
          <w:sz w:val="20"/>
          <w:szCs w:val="20"/>
        </w:rPr>
        <w:t>es called sawmills which plays important role in wood utilization (</w:t>
      </w:r>
      <w:proofErr w:type="spellStart"/>
      <w:r>
        <w:rPr>
          <w:color w:val="000000"/>
          <w:sz w:val="20"/>
          <w:szCs w:val="20"/>
        </w:rPr>
        <w:t>Babalola</w:t>
      </w:r>
      <w:proofErr w:type="spellEnd"/>
      <w:r w:rsidR="00F21DE1">
        <w:rPr>
          <w:color w:val="000000"/>
          <w:sz w:val="20"/>
          <w:szCs w:val="20"/>
        </w:rPr>
        <w:t xml:space="preserve"> </w:t>
      </w:r>
      <w:r>
        <w:rPr>
          <w:i/>
          <w:iCs/>
          <w:color w:val="000000"/>
          <w:sz w:val="20"/>
          <w:szCs w:val="20"/>
        </w:rPr>
        <w:t>et al</w:t>
      </w:r>
      <w:r>
        <w:rPr>
          <w:color w:val="000000"/>
          <w:sz w:val="20"/>
          <w:szCs w:val="20"/>
        </w:rPr>
        <w:t xml:space="preserve">, 2018). </w:t>
      </w:r>
      <w:r>
        <w:rPr>
          <w:sz w:val="20"/>
          <w:szCs w:val="20"/>
        </w:rPr>
        <w:t>Nigeria is one of the most populated countries in the world and it needs to keep up with the increasing technological growth hence; the need to satisfy man´s demand a</w:t>
      </w:r>
      <w:r>
        <w:rPr>
          <w:sz w:val="20"/>
          <w:szCs w:val="20"/>
        </w:rPr>
        <w:t>nd man´s rapid evolution. Sawmilling activity is one of the ways to satisfy man’s demand.</w:t>
      </w:r>
    </w:p>
    <w:p w:rsidR="006837BE" w:rsidRDefault="002E0CE6">
      <w:pPr>
        <w:pStyle w:val="yiv9009098775msonormal"/>
        <w:snapToGrid w:val="0"/>
        <w:spacing w:before="0" w:beforeAutospacing="0" w:after="0" w:afterAutospacing="0"/>
        <w:ind w:firstLine="720"/>
        <w:jc w:val="both"/>
        <w:rPr>
          <w:sz w:val="20"/>
          <w:szCs w:val="20"/>
        </w:rPr>
      </w:pPr>
      <w:r>
        <w:rPr>
          <w:sz w:val="20"/>
          <w:szCs w:val="20"/>
        </w:rPr>
        <w:t>Timber quality in addition to timber volume is one of the important parameters for fixing prices. For billing of timber individual log measurement is performed. Measu</w:t>
      </w:r>
      <w:r>
        <w:rPr>
          <w:sz w:val="20"/>
          <w:szCs w:val="20"/>
        </w:rPr>
        <w:t xml:space="preserve">rement such as diameter, length and </w:t>
      </w:r>
      <w:r>
        <w:rPr>
          <w:sz w:val="20"/>
          <w:szCs w:val="20"/>
        </w:rPr>
        <w:lastRenderedPageBreak/>
        <w:t>volume are very important part of wood processing. Volume of wood is the quantification of an individual log, tree or group of trees in cubic value.</w:t>
      </w:r>
      <w:r>
        <w:rPr>
          <w:color w:val="000000"/>
          <w:sz w:val="20"/>
          <w:szCs w:val="20"/>
        </w:rPr>
        <w:t xml:space="preserve"> Log volume estimation is the precise estimation of log volume through m</w:t>
      </w:r>
      <w:r>
        <w:rPr>
          <w:color w:val="000000"/>
          <w:sz w:val="20"/>
          <w:szCs w:val="20"/>
        </w:rPr>
        <w:t>erchant log measurement that involves the quantification of individual log (</w:t>
      </w:r>
      <w:proofErr w:type="spellStart"/>
      <w:r>
        <w:rPr>
          <w:color w:val="000000"/>
          <w:sz w:val="20"/>
          <w:szCs w:val="20"/>
        </w:rPr>
        <w:t>Mushar</w:t>
      </w:r>
      <w:proofErr w:type="spellEnd"/>
      <w:r>
        <w:rPr>
          <w:color w:val="000000"/>
          <w:sz w:val="20"/>
          <w:szCs w:val="20"/>
        </w:rPr>
        <w:t xml:space="preserve"> </w:t>
      </w:r>
      <w:r>
        <w:rPr>
          <w:i/>
          <w:color w:val="000000"/>
          <w:sz w:val="20"/>
          <w:szCs w:val="20"/>
        </w:rPr>
        <w:t>et. al</w:t>
      </w:r>
      <w:r>
        <w:rPr>
          <w:color w:val="000000"/>
          <w:sz w:val="20"/>
          <w:szCs w:val="20"/>
        </w:rPr>
        <w:t>., 2020). Log volume</w:t>
      </w:r>
      <w:r>
        <w:rPr>
          <w:sz w:val="20"/>
          <w:szCs w:val="20"/>
        </w:rPr>
        <w:t xml:space="preserve"> is essential in designing a sustainable forest management plan and also has the potential in controlling the decision-making process related to th</w:t>
      </w:r>
      <w:r>
        <w:rPr>
          <w:sz w:val="20"/>
          <w:szCs w:val="20"/>
        </w:rPr>
        <w:t xml:space="preserve">e forest trade activities (Li </w:t>
      </w:r>
      <w:r>
        <w:rPr>
          <w:i/>
          <w:sz w:val="20"/>
          <w:szCs w:val="20"/>
        </w:rPr>
        <w:t>et al</w:t>
      </w:r>
      <w:r>
        <w:rPr>
          <w:sz w:val="20"/>
          <w:szCs w:val="20"/>
        </w:rPr>
        <w:t xml:space="preserve"> 2015; Davis </w:t>
      </w:r>
      <w:r>
        <w:rPr>
          <w:i/>
          <w:sz w:val="20"/>
          <w:szCs w:val="20"/>
        </w:rPr>
        <w:t>et al</w:t>
      </w:r>
      <w:r>
        <w:rPr>
          <w:sz w:val="20"/>
          <w:szCs w:val="20"/>
        </w:rPr>
        <w:t xml:space="preserve"> 2001). Volume of log can also be used as foundation for calculating the total gross vehicle weight for maximum individual load of log (</w:t>
      </w:r>
      <w:proofErr w:type="spellStart"/>
      <w:r>
        <w:rPr>
          <w:color w:val="000000"/>
          <w:sz w:val="20"/>
          <w:szCs w:val="20"/>
        </w:rPr>
        <w:t>Moskalik</w:t>
      </w:r>
      <w:proofErr w:type="spellEnd"/>
      <w:r>
        <w:rPr>
          <w:sz w:val="20"/>
          <w:szCs w:val="20"/>
        </w:rPr>
        <w:t>, 2022).</w:t>
      </w:r>
      <w:r w:rsidR="00F21DE1">
        <w:rPr>
          <w:sz w:val="20"/>
          <w:szCs w:val="20"/>
        </w:rPr>
        <w:t xml:space="preserve"> </w:t>
      </w:r>
      <w:proofErr w:type="gramStart"/>
      <w:r>
        <w:rPr>
          <w:color w:val="000000"/>
          <w:sz w:val="20"/>
          <w:szCs w:val="20"/>
        </w:rPr>
        <w:t>Accuracy</w:t>
      </w:r>
      <w:proofErr w:type="gramEnd"/>
      <w:r>
        <w:rPr>
          <w:color w:val="000000"/>
          <w:sz w:val="20"/>
          <w:szCs w:val="20"/>
        </w:rPr>
        <w:t xml:space="preserve"> of round log volume estimation is of basic</w:t>
      </w:r>
      <w:r>
        <w:rPr>
          <w:color w:val="000000"/>
          <w:sz w:val="20"/>
          <w:szCs w:val="20"/>
        </w:rPr>
        <w:t xml:space="preserve"> importance in planning and accounting for processes related to wood trade (Tadeusz, 2022). </w:t>
      </w:r>
      <w:r>
        <w:rPr>
          <w:sz w:val="20"/>
          <w:szCs w:val="20"/>
        </w:rPr>
        <w:t>Due to increase in timber demand, other measurement methods are being used to represent the volume as accurate as possible (</w:t>
      </w:r>
      <w:proofErr w:type="spellStart"/>
      <w:r>
        <w:rPr>
          <w:sz w:val="20"/>
          <w:szCs w:val="20"/>
        </w:rPr>
        <w:t>Pasztory</w:t>
      </w:r>
      <w:proofErr w:type="spellEnd"/>
      <w:r>
        <w:rPr>
          <w:sz w:val="20"/>
          <w:szCs w:val="20"/>
        </w:rPr>
        <w:t xml:space="preserve"> </w:t>
      </w:r>
      <w:r>
        <w:rPr>
          <w:i/>
          <w:sz w:val="20"/>
          <w:szCs w:val="20"/>
        </w:rPr>
        <w:t>et al</w:t>
      </w:r>
      <w:r>
        <w:rPr>
          <w:sz w:val="20"/>
          <w:szCs w:val="20"/>
        </w:rPr>
        <w:t xml:space="preserve">, 2018).  </w:t>
      </w:r>
    </w:p>
    <w:p w:rsidR="006837BE" w:rsidRDefault="002E0CE6">
      <w:pPr>
        <w:autoSpaceDE w:val="0"/>
        <w:autoSpaceDN w:val="0"/>
        <w:adjustRightInd w:val="0"/>
        <w:snapToGrid w:val="0"/>
        <w:ind w:firstLine="720"/>
        <w:jc w:val="both"/>
        <w:rPr>
          <w:sz w:val="20"/>
          <w:szCs w:val="20"/>
        </w:rPr>
      </w:pPr>
      <w:r>
        <w:rPr>
          <w:sz w:val="20"/>
          <w:szCs w:val="20"/>
        </w:rPr>
        <w:t xml:space="preserve">Information on </w:t>
      </w:r>
      <w:r>
        <w:rPr>
          <w:sz w:val="20"/>
          <w:szCs w:val="20"/>
        </w:rPr>
        <w:t xml:space="preserve">log measurement is kept for record keeping or inventory purpose to know how much forest has been harvested and know how much has been lost by timber theft, fire and illegal logging. This is also </w:t>
      </w:r>
      <w:r>
        <w:rPr>
          <w:sz w:val="20"/>
          <w:szCs w:val="20"/>
        </w:rPr>
        <w:lastRenderedPageBreak/>
        <w:t>important to establish forest management plans. In sustainabl</w:t>
      </w:r>
      <w:r>
        <w:rPr>
          <w:sz w:val="20"/>
          <w:szCs w:val="20"/>
        </w:rPr>
        <w:t xml:space="preserve">e forest management, researches on accurate estimates of log volume have become very important in log/ timber trading (Davis </w:t>
      </w:r>
      <w:r>
        <w:rPr>
          <w:i/>
          <w:sz w:val="20"/>
          <w:szCs w:val="20"/>
        </w:rPr>
        <w:t>et al</w:t>
      </w:r>
      <w:r>
        <w:rPr>
          <w:sz w:val="20"/>
          <w:szCs w:val="20"/>
        </w:rPr>
        <w:t>, 2001). Knowledge of volume of wood is essential in forest management planning, inventories commercial harvest and conservati</w:t>
      </w:r>
      <w:r>
        <w:rPr>
          <w:sz w:val="20"/>
          <w:szCs w:val="20"/>
        </w:rPr>
        <w:t xml:space="preserve">on </w:t>
      </w:r>
      <w:r>
        <w:rPr>
          <w:rFonts w:eastAsia="TimesNewRoman"/>
          <w:sz w:val="20"/>
          <w:szCs w:val="20"/>
        </w:rPr>
        <w:t xml:space="preserve">Report of </w:t>
      </w:r>
      <w:proofErr w:type="spellStart"/>
      <w:r>
        <w:rPr>
          <w:color w:val="000000"/>
          <w:sz w:val="20"/>
          <w:szCs w:val="20"/>
        </w:rPr>
        <w:t>Onefeli</w:t>
      </w:r>
      <w:proofErr w:type="spellEnd"/>
      <w:r>
        <w:rPr>
          <w:rFonts w:eastAsia="TimesNewRoman"/>
          <w:sz w:val="20"/>
          <w:szCs w:val="20"/>
        </w:rPr>
        <w:t xml:space="preserve"> and </w:t>
      </w:r>
      <w:proofErr w:type="spellStart"/>
      <w:r>
        <w:rPr>
          <w:rFonts w:eastAsia="TimesNewRoman"/>
          <w:sz w:val="20"/>
          <w:szCs w:val="20"/>
        </w:rPr>
        <w:t>Adesoye</w:t>
      </w:r>
      <w:proofErr w:type="spellEnd"/>
      <w:r>
        <w:rPr>
          <w:rFonts w:eastAsia="TimesNewRoman"/>
          <w:sz w:val="20"/>
          <w:szCs w:val="20"/>
        </w:rPr>
        <w:t xml:space="preserve"> (2014), stated that sustainable forest and forest resources management requires reliable estimates of growing stock because such information guides forest managers in timber evaluation.  </w:t>
      </w:r>
      <w:r>
        <w:rPr>
          <w:sz w:val="20"/>
          <w:szCs w:val="20"/>
        </w:rPr>
        <w:t xml:space="preserve">Davis </w:t>
      </w:r>
      <w:r>
        <w:rPr>
          <w:i/>
          <w:sz w:val="20"/>
          <w:szCs w:val="20"/>
        </w:rPr>
        <w:t>et al</w:t>
      </w:r>
      <w:r>
        <w:rPr>
          <w:sz w:val="20"/>
          <w:szCs w:val="20"/>
        </w:rPr>
        <w:t>., (2001) emphasized that</w:t>
      </w:r>
      <w:r>
        <w:rPr>
          <w:sz w:val="20"/>
          <w:szCs w:val="20"/>
        </w:rPr>
        <w:t xml:space="preserve"> for accurate evaluations and for trading forest resources, volume estimation is crucial in sustainable forest management. Understanding the volume of wood in forests and the regions is fundamental for regional forest management planning, commercial harves</w:t>
      </w:r>
      <w:r>
        <w:rPr>
          <w:sz w:val="20"/>
          <w:szCs w:val="20"/>
        </w:rPr>
        <w:t xml:space="preserve">t, and conservation. </w:t>
      </w:r>
    </w:p>
    <w:p w:rsidR="006837BE" w:rsidRDefault="002E0CE6">
      <w:pPr>
        <w:autoSpaceDE w:val="0"/>
        <w:autoSpaceDN w:val="0"/>
        <w:adjustRightInd w:val="0"/>
        <w:snapToGrid w:val="0"/>
        <w:ind w:firstLine="720"/>
        <w:jc w:val="both"/>
        <w:rPr>
          <w:b/>
          <w:bCs/>
          <w:color w:val="000000"/>
          <w:sz w:val="20"/>
          <w:szCs w:val="20"/>
        </w:rPr>
      </w:pPr>
      <w:r>
        <w:rPr>
          <w:rFonts w:eastAsia="TimesNewRoman"/>
          <w:sz w:val="20"/>
          <w:szCs w:val="20"/>
        </w:rPr>
        <w:t>Mathematical equations are valid tools for estimation and valuation of timber for decision-making and effective management strategies. Research has proven the use of mathematical</w:t>
      </w:r>
      <w:r>
        <w:rPr>
          <w:color w:val="000000"/>
          <w:sz w:val="20"/>
          <w:szCs w:val="20"/>
        </w:rPr>
        <w:t xml:space="preserve"> equations in predicting tree/log variables as a function of other tree/log attributes (</w:t>
      </w:r>
      <w:r>
        <w:rPr>
          <w:sz w:val="20"/>
          <w:szCs w:val="20"/>
        </w:rPr>
        <w:t xml:space="preserve">Avery &amp; Burkhart, </w:t>
      </w:r>
      <w:proofErr w:type="gramStart"/>
      <w:r>
        <w:rPr>
          <w:sz w:val="20"/>
          <w:szCs w:val="20"/>
        </w:rPr>
        <w:t xml:space="preserve">2011; </w:t>
      </w:r>
      <w:r>
        <w:rPr>
          <w:rFonts w:eastAsia="MinionPro-Regular"/>
          <w:sz w:val="20"/>
          <w:szCs w:val="20"/>
        </w:rPr>
        <w:t xml:space="preserve"> </w:t>
      </w:r>
      <w:proofErr w:type="spellStart"/>
      <w:r>
        <w:rPr>
          <w:sz w:val="20"/>
          <w:szCs w:val="20"/>
        </w:rPr>
        <w:t>Chave</w:t>
      </w:r>
      <w:proofErr w:type="spellEnd"/>
      <w:proofErr w:type="gramEnd"/>
      <w:r>
        <w:rPr>
          <w:rFonts w:eastAsia="MinionPro-Regular"/>
          <w:sz w:val="20"/>
          <w:szCs w:val="20"/>
        </w:rPr>
        <w:t xml:space="preserve"> </w:t>
      </w:r>
      <w:r>
        <w:rPr>
          <w:rFonts w:eastAsia="MinionPro-Regular"/>
          <w:i/>
          <w:sz w:val="20"/>
          <w:szCs w:val="20"/>
        </w:rPr>
        <w:t>et al</w:t>
      </w:r>
      <w:r>
        <w:rPr>
          <w:rFonts w:eastAsia="MinionPro-Regular"/>
          <w:sz w:val="20"/>
          <w:szCs w:val="20"/>
        </w:rPr>
        <w:t>., 2014).</w:t>
      </w:r>
      <w:r>
        <w:rPr>
          <w:color w:val="000000"/>
          <w:sz w:val="20"/>
          <w:szCs w:val="20"/>
        </w:rPr>
        <w:t xml:space="preserve"> However, models developed by integrating theoretical information about the underlying relationships between dependent and </w:t>
      </w:r>
      <w:r>
        <w:rPr>
          <w:color w:val="000000"/>
          <w:sz w:val="20"/>
          <w:szCs w:val="20"/>
        </w:rPr>
        <w:t xml:space="preserve">independent variables are generally well specified and better reflects the fundamental biological and physical relationships shown by the system. These models can yield consistent results even when applied </w:t>
      </w:r>
      <w:r>
        <w:rPr>
          <w:color w:val="000000"/>
          <w:sz w:val="20"/>
          <w:szCs w:val="20"/>
        </w:rPr>
        <w:lastRenderedPageBreak/>
        <w:t>beyond the range of the data used to develop relat</w:t>
      </w:r>
      <w:r>
        <w:rPr>
          <w:color w:val="000000"/>
          <w:sz w:val="20"/>
          <w:szCs w:val="20"/>
        </w:rPr>
        <w:t>ionships between dependent and independent variables.</w:t>
      </w:r>
      <w:r>
        <w:rPr>
          <w:b/>
          <w:bCs/>
          <w:color w:val="000000"/>
          <w:sz w:val="20"/>
          <w:szCs w:val="20"/>
        </w:rPr>
        <w:t xml:space="preserve"> </w:t>
      </w:r>
      <w:r>
        <w:rPr>
          <w:sz w:val="20"/>
          <w:szCs w:val="20"/>
        </w:rPr>
        <w:t xml:space="preserve">The purpose of this study is to shed more light on developed mathematical equations for volume estimation of round log and its relationship with other log characteristics at </w:t>
      </w:r>
      <w:proofErr w:type="spellStart"/>
      <w:r>
        <w:rPr>
          <w:sz w:val="20"/>
          <w:szCs w:val="20"/>
        </w:rPr>
        <w:t>Iloabuchi</w:t>
      </w:r>
      <w:proofErr w:type="spellEnd"/>
      <w:r>
        <w:rPr>
          <w:sz w:val="20"/>
          <w:szCs w:val="20"/>
        </w:rPr>
        <w:t xml:space="preserve"> Sawmill, Rivers St</w:t>
      </w:r>
      <w:r>
        <w:rPr>
          <w:sz w:val="20"/>
          <w:szCs w:val="20"/>
        </w:rPr>
        <w:t xml:space="preserve">ate. </w:t>
      </w:r>
    </w:p>
    <w:p w:rsidR="006837BE" w:rsidRDefault="006837BE">
      <w:pPr>
        <w:snapToGrid w:val="0"/>
        <w:jc w:val="both"/>
        <w:rPr>
          <w:b/>
          <w:sz w:val="20"/>
          <w:szCs w:val="20"/>
        </w:rPr>
      </w:pPr>
    </w:p>
    <w:p w:rsidR="006837BE" w:rsidRDefault="002E0CE6">
      <w:pPr>
        <w:snapToGrid w:val="0"/>
        <w:jc w:val="both"/>
        <w:rPr>
          <w:b/>
          <w:sz w:val="20"/>
          <w:szCs w:val="20"/>
        </w:rPr>
      </w:pPr>
      <w:r>
        <w:rPr>
          <w:b/>
          <w:sz w:val="20"/>
          <w:szCs w:val="20"/>
        </w:rPr>
        <w:t xml:space="preserve">2. Material and Methods </w:t>
      </w:r>
    </w:p>
    <w:p w:rsidR="006837BE" w:rsidRDefault="002E0CE6">
      <w:pPr>
        <w:snapToGrid w:val="0"/>
        <w:jc w:val="both"/>
        <w:rPr>
          <w:b/>
          <w:sz w:val="20"/>
          <w:szCs w:val="20"/>
        </w:rPr>
      </w:pPr>
      <w:r>
        <w:rPr>
          <w:b/>
          <w:sz w:val="20"/>
          <w:szCs w:val="20"/>
        </w:rPr>
        <w:t>Study Site</w:t>
      </w:r>
    </w:p>
    <w:p w:rsidR="00F21DE1" w:rsidRDefault="002E0CE6">
      <w:pPr>
        <w:snapToGrid w:val="0"/>
        <w:ind w:firstLine="720"/>
        <w:jc w:val="both"/>
        <w:rPr>
          <w:sz w:val="20"/>
          <w:szCs w:val="20"/>
        </w:rPr>
      </w:pPr>
      <w:r>
        <w:rPr>
          <w:sz w:val="20"/>
          <w:szCs w:val="20"/>
        </w:rPr>
        <w:t xml:space="preserve">The research was carried out at </w:t>
      </w:r>
      <w:proofErr w:type="spellStart"/>
      <w:r>
        <w:rPr>
          <w:sz w:val="20"/>
          <w:szCs w:val="20"/>
        </w:rPr>
        <w:t>Iloabuchi</w:t>
      </w:r>
      <w:proofErr w:type="spellEnd"/>
      <w:r>
        <w:rPr>
          <w:sz w:val="20"/>
          <w:szCs w:val="20"/>
        </w:rPr>
        <w:t xml:space="preserve"> sawmill (Latitude 4°78̍ 77 ̎ - 4°78̍ 89̎ N, Longitude 6° 98̍ 75̎ E). It is located in Rivers State, Nigeria, and is part of the Port Harcourt city local government area. </w:t>
      </w:r>
      <w:proofErr w:type="spellStart"/>
      <w:r>
        <w:rPr>
          <w:sz w:val="20"/>
          <w:szCs w:val="20"/>
        </w:rPr>
        <w:t>A</w:t>
      </w:r>
      <w:r>
        <w:rPr>
          <w:sz w:val="20"/>
          <w:szCs w:val="20"/>
        </w:rPr>
        <w:t>dedeji</w:t>
      </w:r>
      <w:proofErr w:type="spellEnd"/>
      <w:r>
        <w:rPr>
          <w:sz w:val="20"/>
          <w:szCs w:val="20"/>
        </w:rPr>
        <w:t xml:space="preserve"> </w:t>
      </w:r>
      <w:r>
        <w:rPr>
          <w:i/>
          <w:sz w:val="20"/>
          <w:szCs w:val="20"/>
        </w:rPr>
        <w:t>et al</w:t>
      </w:r>
      <w:r>
        <w:rPr>
          <w:sz w:val="20"/>
          <w:szCs w:val="20"/>
        </w:rPr>
        <w:t xml:space="preserve"> (2016) explained Port Harcourt to be located in the subequatorial zone, which is prone to frequent and extended rainfall. Almost the entire year, water transportation is the means suitable for logging in the area. The fluctuations in the weath</w:t>
      </w:r>
      <w:r>
        <w:rPr>
          <w:sz w:val="20"/>
          <w:szCs w:val="20"/>
        </w:rPr>
        <w:t>er conditions in Port Harcourt City are caused by the wet south-west breeze and northeast trade winds. Between February and November, the moist south-east air stream flows over the region, bringing rain, while the Northeast trade wind blows over Port-Harco</w:t>
      </w:r>
      <w:r>
        <w:rPr>
          <w:sz w:val="20"/>
          <w:szCs w:val="20"/>
        </w:rPr>
        <w:t xml:space="preserve">urt from November to February, ushering in the dry season. The average annual temperature in Port Harcourt is 28°C, and relative humidity is high, with an average annual value of 85 percent. Port Harcourt soil gradually becomes alluvial soil. </w:t>
      </w:r>
    </w:p>
    <w:p w:rsidR="00F21DE1" w:rsidRDefault="00F21DE1">
      <w:pPr>
        <w:snapToGrid w:val="0"/>
        <w:ind w:firstLine="720"/>
        <w:jc w:val="both"/>
        <w:rPr>
          <w:sz w:val="20"/>
          <w:szCs w:val="20"/>
        </w:rPr>
        <w:sectPr w:rsidR="00F21DE1">
          <w:footnotePr>
            <w:pos w:val="beneathText"/>
          </w:footnotePr>
          <w:type w:val="continuous"/>
          <w:pgSz w:w="12240" w:h="15840"/>
          <w:pgMar w:top="1440" w:right="1183" w:bottom="1440" w:left="1440" w:header="720" w:footer="720" w:gutter="0"/>
          <w:cols w:num="2" w:space="576"/>
          <w:docGrid w:linePitch="360"/>
        </w:sectPr>
      </w:pPr>
    </w:p>
    <w:p w:rsidR="006837BE" w:rsidRDefault="006837BE">
      <w:pPr>
        <w:autoSpaceDE w:val="0"/>
        <w:autoSpaceDN w:val="0"/>
        <w:adjustRightInd w:val="0"/>
        <w:snapToGrid w:val="0"/>
        <w:jc w:val="both"/>
        <w:rPr>
          <w:sz w:val="20"/>
          <w:szCs w:val="20"/>
        </w:rPr>
      </w:pPr>
    </w:p>
    <w:p w:rsidR="006837BE" w:rsidRDefault="002E0CE6" w:rsidP="00F21DE1">
      <w:pPr>
        <w:autoSpaceDE w:val="0"/>
        <w:autoSpaceDN w:val="0"/>
        <w:adjustRightInd w:val="0"/>
        <w:snapToGrid w:val="0"/>
        <w:jc w:val="center"/>
        <w:rPr>
          <w:sz w:val="20"/>
          <w:szCs w:val="20"/>
        </w:rPr>
      </w:pPr>
      <w:r>
        <w:rPr>
          <w:noProof/>
          <w:sz w:val="20"/>
          <w:szCs w:val="20"/>
          <w:lang w:eastAsia="zh-CN"/>
        </w:rPr>
        <w:drawing>
          <wp:inline distT="0" distB="0" distL="0" distR="0">
            <wp:extent cx="4566814" cy="3383915"/>
            <wp:effectExtent l="0" t="0" r="5715" b="6985"/>
            <wp:docPr id="1" name="Picture 1" descr="C:\Users\HP\Downloads\map or iloab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HP\Downloads\map or iloabuch.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579064" cy="3392992"/>
                    </a:xfrm>
                    <a:prstGeom prst="rect">
                      <a:avLst/>
                    </a:prstGeom>
                    <a:noFill/>
                    <a:ln>
                      <a:noFill/>
                    </a:ln>
                  </pic:spPr>
                </pic:pic>
              </a:graphicData>
            </a:graphic>
          </wp:inline>
        </w:drawing>
      </w:r>
    </w:p>
    <w:p w:rsidR="006837BE" w:rsidRDefault="002E0CE6" w:rsidP="00F21DE1">
      <w:pPr>
        <w:autoSpaceDE w:val="0"/>
        <w:autoSpaceDN w:val="0"/>
        <w:adjustRightInd w:val="0"/>
        <w:snapToGrid w:val="0"/>
        <w:jc w:val="center"/>
        <w:rPr>
          <w:b/>
          <w:sz w:val="20"/>
          <w:szCs w:val="20"/>
        </w:rPr>
      </w:pPr>
      <w:r>
        <w:rPr>
          <w:b/>
          <w:sz w:val="20"/>
          <w:szCs w:val="20"/>
        </w:rPr>
        <w:t xml:space="preserve">Fig 1: </w:t>
      </w:r>
      <w:r>
        <w:rPr>
          <w:sz w:val="20"/>
          <w:szCs w:val="20"/>
        </w:rPr>
        <w:t>Ma</w:t>
      </w:r>
      <w:r>
        <w:rPr>
          <w:sz w:val="20"/>
          <w:szCs w:val="20"/>
        </w:rPr>
        <w:t xml:space="preserve">p of Port Harcourt showing </w:t>
      </w:r>
      <w:proofErr w:type="spellStart"/>
      <w:r>
        <w:rPr>
          <w:sz w:val="20"/>
          <w:szCs w:val="20"/>
        </w:rPr>
        <w:t>Iloabuchi</w:t>
      </w:r>
      <w:proofErr w:type="spellEnd"/>
      <w:r>
        <w:rPr>
          <w:sz w:val="20"/>
          <w:szCs w:val="20"/>
        </w:rPr>
        <w:t xml:space="preserve"> Sawmill</w:t>
      </w:r>
    </w:p>
    <w:p w:rsidR="006837BE" w:rsidRDefault="006837BE">
      <w:pPr>
        <w:pStyle w:val="Default"/>
        <w:snapToGrid w:val="0"/>
        <w:jc w:val="both"/>
        <w:rPr>
          <w:rFonts w:ascii="Times New Roman" w:hAnsi="Times New Roman" w:cs="Times New Roman"/>
          <w:b/>
          <w:bCs/>
          <w:sz w:val="20"/>
          <w:szCs w:val="20"/>
        </w:rPr>
      </w:pPr>
    </w:p>
    <w:p w:rsidR="00F21DE1" w:rsidRDefault="00F21DE1">
      <w:pPr>
        <w:pStyle w:val="Default"/>
        <w:snapToGrid w:val="0"/>
        <w:jc w:val="both"/>
        <w:rPr>
          <w:rFonts w:ascii="Times New Roman" w:hAnsi="Times New Roman" w:cs="Times New Roman"/>
          <w:b/>
          <w:bCs/>
          <w:sz w:val="20"/>
          <w:szCs w:val="20"/>
        </w:rPr>
      </w:pPr>
    </w:p>
    <w:p w:rsidR="00F21DE1" w:rsidRDefault="00F21DE1">
      <w:pPr>
        <w:pStyle w:val="Default"/>
        <w:snapToGrid w:val="0"/>
        <w:jc w:val="both"/>
        <w:rPr>
          <w:rFonts w:ascii="Times New Roman" w:hAnsi="Times New Roman" w:cs="Times New Roman"/>
          <w:b/>
          <w:bCs/>
          <w:sz w:val="20"/>
          <w:szCs w:val="20"/>
        </w:rPr>
        <w:sectPr w:rsidR="00F21DE1" w:rsidSect="00F21DE1">
          <w:footnotePr>
            <w:pos w:val="beneathText"/>
          </w:footnotePr>
          <w:type w:val="continuous"/>
          <w:pgSz w:w="12240" w:h="15840"/>
          <w:pgMar w:top="1440" w:right="1183" w:bottom="1440" w:left="1440" w:header="720" w:footer="720" w:gutter="0"/>
          <w:cols w:space="576"/>
          <w:docGrid w:linePitch="360"/>
        </w:sectPr>
      </w:pPr>
    </w:p>
    <w:p w:rsidR="006837BE" w:rsidRDefault="002E0CE6">
      <w:pPr>
        <w:pStyle w:val="Default"/>
        <w:snapToGrid w:val="0"/>
        <w:jc w:val="both"/>
        <w:rPr>
          <w:rFonts w:ascii="Times New Roman" w:hAnsi="Times New Roman" w:cs="Times New Roman"/>
          <w:sz w:val="20"/>
          <w:szCs w:val="20"/>
        </w:rPr>
      </w:pPr>
      <w:r>
        <w:rPr>
          <w:rFonts w:ascii="Times New Roman" w:hAnsi="Times New Roman" w:cs="Times New Roman"/>
          <w:b/>
          <w:bCs/>
          <w:sz w:val="20"/>
          <w:szCs w:val="20"/>
        </w:rPr>
        <w:lastRenderedPageBreak/>
        <w:t xml:space="preserve">Sampling Techniques </w:t>
      </w:r>
    </w:p>
    <w:p w:rsidR="006837BE" w:rsidRDefault="002E0CE6">
      <w:pPr>
        <w:snapToGrid w:val="0"/>
        <w:ind w:firstLine="720"/>
        <w:jc w:val="both"/>
        <w:rPr>
          <w:sz w:val="20"/>
          <w:szCs w:val="20"/>
        </w:rPr>
      </w:pPr>
      <w:r>
        <w:rPr>
          <w:sz w:val="20"/>
          <w:szCs w:val="20"/>
        </w:rPr>
        <w:t xml:space="preserve">Reconnaissance survey was conducted to identify the most utilized and dominating wood species in the study area. Data was collected using a targeted sampling technique based on the </w:t>
      </w:r>
      <w:r>
        <w:rPr>
          <w:sz w:val="20"/>
          <w:szCs w:val="20"/>
        </w:rPr>
        <w:t xml:space="preserve">frequency of sawing of the log specie. The most widely used species of timber in </w:t>
      </w:r>
      <w:proofErr w:type="spellStart"/>
      <w:r>
        <w:rPr>
          <w:sz w:val="20"/>
          <w:szCs w:val="20"/>
        </w:rPr>
        <w:t>Iloabuchi</w:t>
      </w:r>
      <w:proofErr w:type="spellEnd"/>
      <w:r>
        <w:rPr>
          <w:sz w:val="20"/>
          <w:szCs w:val="20"/>
        </w:rPr>
        <w:t xml:space="preserve"> sawmill River State, Nigeria, was surveyed. The study area was chosen since it was easily accessible for studying. Three (3) species of timber were purposely selecte</w:t>
      </w:r>
      <w:r>
        <w:rPr>
          <w:sz w:val="20"/>
          <w:szCs w:val="20"/>
        </w:rPr>
        <w:t>d based on the abundance of the species in the sawmill. Among the selected log species, thirty (30) log samples were randomly selected for the study.</w:t>
      </w:r>
    </w:p>
    <w:p w:rsidR="006837BE" w:rsidRDefault="006837BE">
      <w:pPr>
        <w:autoSpaceDE w:val="0"/>
        <w:autoSpaceDN w:val="0"/>
        <w:adjustRightInd w:val="0"/>
        <w:snapToGrid w:val="0"/>
        <w:jc w:val="both"/>
        <w:rPr>
          <w:b/>
          <w:sz w:val="20"/>
          <w:szCs w:val="20"/>
        </w:rPr>
      </w:pPr>
    </w:p>
    <w:p w:rsidR="006837BE" w:rsidRDefault="002E0CE6">
      <w:pPr>
        <w:autoSpaceDE w:val="0"/>
        <w:autoSpaceDN w:val="0"/>
        <w:adjustRightInd w:val="0"/>
        <w:snapToGrid w:val="0"/>
        <w:jc w:val="both"/>
        <w:rPr>
          <w:sz w:val="20"/>
          <w:szCs w:val="20"/>
        </w:rPr>
      </w:pPr>
      <w:r>
        <w:rPr>
          <w:b/>
          <w:sz w:val="20"/>
          <w:szCs w:val="20"/>
        </w:rPr>
        <w:t>Data Collection</w:t>
      </w:r>
    </w:p>
    <w:p w:rsidR="006837BE" w:rsidRDefault="002E0CE6">
      <w:pPr>
        <w:snapToGrid w:val="0"/>
        <w:ind w:firstLine="720"/>
        <w:jc w:val="both"/>
        <w:rPr>
          <w:sz w:val="20"/>
          <w:szCs w:val="20"/>
        </w:rPr>
      </w:pPr>
      <w:r>
        <w:rPr>
          <w:sz w:val="20"/>
          <w:szCs w:val="20"/>
        </w:rPr>
        <w:t>Data was collected on the following log characteristics of relevance on selected log samp</w:t>
      </w:r>
      <w:r>
        <w:rPr>
          <w:sz w:val="20"/>
          <w:szCs w:val="20"/>
        </w:rPr>
        <w:t>les. Distance measuring tape and tailor tape were used in measurement. The log characteristics measured and estimated includes:</w:t>
      </w:r>
    </w:p>
    <w:p w:rsidR="006837BE" w:rsidRDefault="006837BE">
      <w:pPr>
        <w:snapToGrid w:val="0"/>
        <w:ind w:firstLine="720"/>
        <w:jc w:val="both"/>
        <w:rPr>
          <w:sz w:val="20"/>
          <w:szCs w:val="20"/>
        </w:rPr>
      </w:pPr>
    </w:p>
    <w:p w:rsidR="006837BE" w:rsidRDefault="002E0CE6" w:rsidP="00F21DE1">
      <w:pPr>
        <w:numPr>
          <w:ilvl w:val="0"/>
          <w:numId w:val="2"/>
        </w:numPr>
        <w:suppressAutoHyphens w:val="0"/>
        <w:snapToGrid w:val="0"/>
        <w:ind w:left="426"/>
        <w:jc w:val="both"/>
        <w:rPr>
          <w:sz w:val="20"/>
          <w:szCs w:val="20"/>
        </w:rPr>
      </w:pPr>
      <w:r>
        <w:rPr>
          <w:sz w:val="20"/>
          <w:szCs w:val="20"/>
        </w:rPr>
        <w:t>Diameter at both log ends</w:t>
      </w:r>
    </w:p>
    <w:p w:rsidR="006837BE" w:rsidRDefault="006837BE" w:rsidP="00F21DE1">
      <w:pPr>
        <w:tabs>
          <w:tab w:val="left" w:pos="720"/>
        </w:tabs>
        <w:suppressAutoHyphens w:val="0"/>
        <w:snapToGrid w:val="0"/>
        <w:ind w:left="426"/>
        <w:jc w:val="both"/>
        <w:rPr>
          <w:sz w:val="20"/>
          <w:szCs w:val="20"/>
        </w:rPr>
      </w:pPr>
    </w:p>
    <w:p w:rsidR="006837BE" w:rsidRDefault="002E0CE6" w:rsidP="00F21DE1">
      <w:pPr>
        <w:numPr>
          <w:ilvl w:val="0"/>
          <w:numId w:val="2"/>
        </w:numPr>
        <w:suppressAutoHyphens w:val="0"/>
        <w:snapToGrid w:val="0"/>
        <w:ind w:left="426"/>
        <w:jc w:val="both"/>
        <w:rPr>
          <w:sz w:val="20"/>
          <w:szCs w:val="20"/>
        </w:rPr>
      </w:pPr>
      <w:r>
        <w:rPr>
          <w:sz w:val="20"/>
          <w:szCs w:val="20"/>
        </w:rPr>
        <w:t>Length</w:t>
      </w:r>
    </w:p>
    <w:p w:rsidR="006837BE" w:rsidRDefault="006837BE" w:rsidP="00F21DE1">
      <w:pPr>
        <w:tabs>
          <w:tab w:val="left" w:pos="720"/>
        </w:tabs>
        <w:suppressAutoHyphens w:val="0"/>
        <w:snapToGrid w:val="0"/>
        <w:ind w:left="426"/>
        <w:jc w:val="both"/>
        <w:rPr>
          <w:sz w:val="20"/>
          <w:szCs w:val="20"/>
        </w:rPr>
      </w:pPr>
    </w:p>
    <w:p w:rsidR="006837BE" w:rsidRDefault="002E0CE6" w:rsidP="00F21DE1">
      <w:pPr>
        <w:numPr>
          <w:ilvl w:val="0"/>
          <w:numId w:val="2"/>
        </w:numPr>
        <w:suppressAutoHyphens w:val="0"/>
        <w:snapToGrid w:val="0"/>
        <w:ind w:left="426"/>
        <w:jc w:val="both"/>
        <w:rPr>
          <w:sz w:val="20"/>
          <w:szCs w:val="20"/>
        </w:rPr>
      </w:pPr>
      <w:r>
        <w:rPr>
          <w:sz w:val="20"/>
          <w:szCs w:val="20"/>
        </w:rPr>
        <w:t xml:space="preserve">Taper = </w:t>
      </w:r>
      <m:oMath>
        <m:f>
          <m:fPr>
            <m:ctrlPr>
              <w:rPr>
                <w:rFonts w:ascii="Cambria Math" w:hAnsi="Cambria Math"/>
                <w:i/>
                <w:sz w:val="20"/>
                <w:szCs w:val="20"/>
              </w:rPr>
            </m:ctrlPr>
          </m:fPr>
          <m:num>
            <m:r>
              <w:rPr>
                <w:rFonts w:ascii="Cambria Math" w:hAnsi="Cambria Math"/>
                <w:sz w:val="20"/>
                <w:szCs w:val="20"/>
              </w:rPr>
              <m:t>D</m:t>
            </m:r>
            <m:r>
              <w:rPr>
                <w:rFonts w:ascii="Cambria Math" w:hAnsi="Cambria Math"/>
                <w:sz w:val="20"/>
                <w:szCs w:val="20"/>
              </w:rPr>
              <m:t>-</m:t>
            </m:r>
            <m:r>
              <w:rPr>
                <w:rFonts w:ascii="Cambria Math" w:hAnsi="Cambria Math"/>
                <w:sz w:val="20"/>
                <w:szCs w:val="20"/>
              </w:rPr>
              <m:t>d</m:t>
            </m:r>
          </m:num>
          <m:den>
            <m:r>
              <w:rPr>
                <w:rFonts w:ascii="Cambria Math" w:hAnsi="Cambria Math"/>
                <w:sz w:val="20"/>
                <w:szCs w:val="20"/>
              </w:rPr>
              <m:t>L</m:t>
            </m:r>
          </m:den>
        </m:f>
        <m:r>
          <w:rPr>
            <w:rFonts w:ascii="Cambria Math" w:hAnsi="Cambria Math"/>
            <w:sz w:val="20"/>
            <w:szCs w:val="20"/>
          </w:rPr>
          <m:t>*</m:t>
        </m:r>
        <m:r>
          <w:rPr>
            <w:rFonts w:ascii="Cambria Math" w:hAnsi="Cambria Math"/>
            <w:sz w:val="20"/>
            <w:szCs w:val="20"/>
          </w:rPr>
          <m:t>100</m:t>
        </m:r>
      </m:oMath>
      <w:r>
        <w:rPr>
          <w:rFonts w:eastAsia="Times New Roman"/>
          <w:sz w:val="20"/>
          <w:szCs w:val="20"/>
        </w:rPr>
        <w:t>………………Eqn. 1</w:t>
      </w:r>
    </w:p>
    <w:p w:rsidR="006837BE" w:rsidRDefault="006837BE" w:rsidP="00F21DE1">
      <w:pPr>
        <w:tabs>
          <w:tab w:val="left" w:pos="720"/>
        </w:tabs>
        <w:suppressAutoHyphens w:val="0"/>
        <w:snapToGrid w:val="0"/>
        <w:ind w:left="426"/>
        <w:jc w:val="both"/>
        <w:rPr>
          <w:sz w:val="20"/>
          <w:szCs w:val="20"/>
        </w:rPr>
      </w:pPr>
    </w:p>
    <w:p w:rsidR="006837BE" w:rsidRDefault="002E0CE6" w:rsidP="00F21DE1">
      <w:pPr>
        <w:numPr>
          <w:ilvl w:val="0"/>
          <w:numId w:val="2"/>
        </w:numPr>
        <w:suppressAutoHyphens w:val="0"/>
        <w:snapToGrid w:val="0"/>
        <w:ind w:left="426"/>
        <w:jc w:val="both"/>
        <w:rPr>
          <w:sz w:val="20"/>
          <w:szCs w:val="20"/>
        </w:rPr>
      </w:pPr>
      <w:proofErr w:type="spellStart"/>
      <w:r>
        <w:rPr>
          <w:sz w:val="20"/>
          <w:szCs w:val="20"/>
        </w:rPr>
        <w:t>Ovality</w:t>
      </w:r>
      <w:proofErr w:type="spellEnd"/>
      <w:r>
        <w:rPr>
          <w:sz w:val="20"/>
          <w:szCs w:val="20"/>
        </w:rPr>
        <w:t xml:space="preserve"> =  </w:t>
      </w:r>
      <m:oMath>
        <m:f>
          <m:fPr>
            <m:ctrlPr>
              <w:rPr>
                <w:rFonts w:ascii="Cambria Math" w:hAnsi="Cambria Math"/>
                <w:i/>
                <w:sz w:val="20"/>
                <w:szCs w:val="20"/>
              </w:rPr>
            </m:ctrlPr>
          </m:fPr>
          <m:num>
            <m:r>
              <w:rPr>
                <w:rFonts w:ascii="Cambria Math" w:hAnsi="Cambria Math"/>
                <w:sz w:val="20"/>
                <w:szCs w:val="20"/>
              </w:rPr>
              <m:t>dmax</m:t>
            </m:r>
          </m:num>
          <m:den>
            <m:r>
              <w:rPr>
                <w:rFonts w:ascii="Cambria Math" w:hAnsi="Cambria Math"/>
                <w:sz w:val="20"/>
                <w:szCs w:val="20"/>
              </w:rPr>
              <m:t>dmin</m:t>
            </m:r>
          </m:den>
        </m:f>
        <m:r>
          <w:rPr>
            <w:rFonts w:ascii="Cambria Math" w:hAnsi="Cambria Math"/>
            <w:sz w:val="20"/>
            <w:szCs w:val="20"/>
          </w:rPr>
          <m:t>*</m:t>
        </m:r>
        <m:r>
          <w:rPr>
            <w:rFonts w:ascii="Cambria Math" w:hAnsi="Cambria Math"/>
            <w:sz w:val="20"/>
            <w:szCs w:val="20"/>
          </w:rPr>
          <m:t>100</m:t>
        </m:r>
      </m:oMath>
      <w:r>
        <w:rPr>
          <w:rFonts w:eastAsia="Times New Roman"/>
          <w:sz w:val="20"/>
          <w:szCs w:val="20"/>
        </w:rPr>
        <w:t>…………..Eqn. 2</w:t>
      </w:r>
    </w:p>
    <w:p w:rsidR="006837BE" w:rsidRDefault="006837BE" w:rsidP="00F21DE1">
      <w:pPr>
        <w:tabs>
          <w:tab w:val="left" w:pos="720"/>
        </w:tabs>
        <w:suppressAutoHyphens w:val="0"/>
        <w:snapToGrid w:val="0"/>
        <w:ind w:left="426"/>
        <w:jc w:val="both"/>
        <w:rPr>
          <w:sz w:val="20"/>
          <w:szCs w:val="20"/>
        </w:rPr>
      </w:pPr>
    </w:p>
    <w:p w:rsidR="006837BE" w:rsidRDefault="002E0CE6" w:rsidP="00F21DE1">
      <w:pPr>
        <w:numPr>
          <w:ilvl w:val="0"/>
          <w:numId w:val="2"/>
        </w:numPr>
        <w:suppressAutoHyphens w:val="0"/>
        <w:snapToGrid w:val="0"/>
        <w:ind w:left="426"/>
        <w:jc w:val="both"/>
        <w:rPr>
          <w:sz w:val="20"/>
          <w:szCs w:val="20"/>
        </w:rPr>
      </w:pPr>
      <w:r>
        <w:rPr>
          <w:sz w:val="20"/>
          <w:szCs w:val="20"/>
        </w:rPr>
        <w:t xml:space="preserve">Volume =  </w:t>
      </w:r>
      <m:oMath>
        <m:f>
          <m:fPr>
            <m:ctrlPr>
              <w:rPr>
                <w:rFonts w:ascii="Cambria Math" w:hAnsi="Cambria Math"/>
                <w:i/>
                <w:sz w:val="20"/>
                <w:szCs w:val="20"/>
              </w:rPr>
            </m:ctrlPr>
          </m:fPr>
          <m:num>
            <m:r>
              <w:rPr>
                <w:rFonts w:ascii="Cambria Math" w:hAnsi="Cambria Math"/>
                <w:sz w:val="20"/>
                <w:szCs w:val="20"/>
              </w:rPr>
              <m:t>Du</m:t>
            </m:r>
            <m:r>
              <w:rPr>
                <w:rFonts w:ascii="Cambria Math" w:hAnsi="Cambria Math"/>
                <w:sz w:val="20"/>
                <w:szCs w:val="20"/>
              </w:rPr>
              <m:t xml:space="preserve"> +</m:t>
            </m:r>
            <m:r>
              <w:rPr>
                <w:rFonts w:ascii="Cambria Math" w:hAnsi="Cambria Math"/>
                <w:sz w:val="20"/>
                <w:szCs w:val="20"/>
              </w:rPr>
              <m:t>Db</m:t>
            </m:r>
          </m:num>
          <m:den>
            <m:r>
              <w:rPr>
                <w:rFonts w:ascii="Cambria Math" w:hAnsi="Cambria Math"/>
                <w:sz w:val="20"/>
                <w:szCs w:val="20"/>
              </w:rPr>
              <m:t>2</m:t>
            </m:r>
            <m:r>
              <w:rPr>
                <w:rFonts w:ascii="Cambria Math" w:hAnsi="Cambria Math"/>
                <w:sz w:val="20"/>
                <w:szCs w:val="20"/>
              </w:rPr>
              <m:t>g</m:t>
            </m:r>
          </m:den>
        </m:f>
        <m:r>
          <w:rPr>
            <w:rFonts w:ascii="Cambria Math" w:hAnsi="Cambria Math"/>
            <w:sz w:val="20"/>
            <w:szCs w:val="20"/>
          </w:rPr>
          <m:t xml:space="preserve"> * </m:t>
        </m:r>
        <m:r>
          <w:rPr>
            <w:rFonts w:ascii="Cambria Math" w:hAnsi="Cambria Math"/>
            <w:sz w:val="20"/>
            <w:szCs w:val="20"/>
          </w:rPr>
          <m:t>H</m:t>
        </m:r>
      </m:oMath>
      <w:r>
        <w:rPr>
          <w:rFonts w:eastAsia="Times New Roman"/>
          <w:sz w:val="20"/>
          <w:szCs w:val="20"/>
        </w:rPr>
        <w:t>…………..Eqn.3</w:t>
      </w:r>
    </w:p>
    <w:p w:rsidR="006837BE" w:rsidRDefault="006837BE">
      <w:pPr>
        <w:snapToGrid w:val="0"/>
        <w:jc w:val="both"/>
        <w:rPr>
          <w:b/>
          <w:sz w:val="20"/>
          <w:szCs w:val="20"/>
        </w:rPr>
      </w:pPr>
    </w:p>
    <w:p w:rsidR="006837BE" w:rsidRDefault="006837BE">
      <w:pPr>
        <w:snapToGrid w:val="0"/>
        <w:jc w:val="both"/>
        <w:rPr>
          <w:b/>
          <w:sz w:val="20"/>
          <w:szCs w:val="20"/>
        </w:rPr>
      </w:pPr>
    </w:p>
    <w:p w:rsidR="006837BE" w:rsidRDefault="006837BE">
      <w:pPr>
        <w:snapToGrid w:val="0"/>
        <w:jc w:val="both"/>
        <w:rPr>
          <w:b/>
          <w:sz w:val="20"/>
          <w:szCs w:val="20"/>
        </w:rPr>
      </w:pPr>
    </w:p>
    <w:p w:rsidR="006837BE" w:rsidRDefault="006837BE">
      <w:pPr>
        <w:snapToGrid w:val="0"/>
        <w:jc w:val="both"/>
        <w:rPr>
          <w:b/>
          <w:sz w:val="20"/>
          <w:szCs w:val="20"/>
        </w:rPr>
      </w:pPr>
    </w:p>
    <w:p w:rsidR="006837BE" w:rsidRDefault="002E0CE6">
      <w:pPr>
        <w:snapToGrid w:val="0"/>
        <w:jc w:val="both"/>
        <w:rPr>
          <w:b/>
          <w:sz w:val="20"/>
          <w:szCs w:val="20"/>
        </w:rPr>
      </w:pPr>
      <w:r>
        <w:rPr>
          <w:b/>
          <w:sz w:val="20"/>
          <w:szCs w:val="20"/>
        </w:rPr>
        <w:t xml:space="preserve">Development of prediction models </w:t>
      </w:r>
    </w:p>
    <w:p w:rsidR="006837BE" w:rsidRDefault="002E0CE6">
      <w:pPr>
        <w:snapToGrid w:val="0"/>
        <w:ind w:firstLine="720"/>
        <w:jc w:val="both"/>
        <w:rPr>
          <w:bCs/>
          <w:sz w:val="20"/>
          <w:szCs w:val="20"/>
        </w:rPr>
      </w:pPr>
      <w:r>
        <w:rPr>
          <w:bCs/>
          <w:sz w:val="20"/>
          <w:szCs w:val="20"/>
        </w:rPr>
        <w:t>Log volume models developed and tested for this study were linear, multiple linear, semi logarithm and double logarithm functions. The models expressed log volume as a function of log char</w:t>
      </w:r>
      <w:r>
        <w:rPr>
          <w:bCs/>
          <w:sz w:val="20"/>
          <w:szCs w:val="20"/>
        </w:rPr>
        <w:t>acteristics.</w:t>
      </w:r>
    </w:p>
    <w:p w:rsidR="006837BE" w:rsidRDefault="006837BE">
      <w:pPr>
        <w:snapToGrid w:val="0"/>
        <w:ind w:firstLine="720"/>
        <w:jc w:val="both"/>
        <w:rPr>
          <w:bCs/>
          <w:sz w:val="20"/>
          <w:szCs w:val="20"/>
        </w:rPr>
      </w:pPr>
    </w:p>
    <w:p w:rsidR="006837BE" w:rsidRDefault="002E0CE6">
      <w:pPr>
        <w:snapToGrid w:val="0"/>
        <w:jc w:val="both"/>
        <w:rPr>
          <w:sz w:val="20"/>
          <w:szCs w:val="20"/>
        </w:rPr>
      </w:pPr>
      <w:r>
        <w:rPr>
          <w:sz w:val="20"/>
          <w:szCs w:val="20"/>
        </w:rPr>
        <w:t xml:space="preserve">Simple linear model, </w:t>
      </w:r>
    </w:p>
    <w:p w:rsidR="006837BE" w:rsidRDefault="002E0CE6">
      <w:pPr>
        <w:snapToGrid w:val="0"/>
        <w:jc w:val="both"/>
        <w:rPr>
          <w:sz w:val="20"/>
          <w:szCs w:val="20"/>
        </w:rPr>
      </w:pPr>
      <w:r>
        <w:rPr>
          <w:sz w:val="20"/>
          <w:szCs w:val="20"/>
        </w:rPr>
        <w:t>V = b</w:t>
      </w:r>
      <w:r>
        <w:rPr>
          <w:sz w:val="20"/>
          <w:szCs w:val="20"/>
          <w:vertAlign w:val="subscript"/>
        </w:rPr>
        <w:t xml:space="preserve">0 </w:t>
      </w:r>
      <w:r>
        <w:rPr>
          <w:sz w:val="20"/>
          <w:szCs w:val="20"/>
        </w:rPr>
        <w:t>+ b</w:t>
      </w:r>
      <w:r>
        <w:rPr>
          <w:sz w:val="20"/>
          <w:szCs w:val="20"/>
          <w:vertAlign w:val="subscript"/>
        </w:rPr>
        <w:t>1</w:t>
      </w:r>
      <w:r>
        <w:rPr>
          <w:sz w:val="20"/>
          <w:szCs w:val="20"/>
        </w:rPr>
        <w:t>X………</w:t>
      </w:r>
      <w:proofErr w:type="gramStart"/>
      <w:r>
        <w:rPr>
          <w:sz w:val="20"/>
          <w:szCs w:val="20"/>
        </w:rPr>
        <w:t>….Eqn.</w:t>
      </w:r>
      <w:proofErr w:type="gramEnd"/>
      <w:r>
        <w:rPr>
          <w:sz w:val="20"/>
          <w:szCs w:val="20"/>
        </w:rPr>
        <w:t xml:space="preserve"> 4</w:t>
      </w:r>
    </w:p>
    <w:p w:rsidR="006837BE" w:rsidRDefault="006837BE">
      <w:pPr>
        <w:snapToGrid w:val="0"/>
        <w:jc w:val="both"/>
        <w:rPr>
          <w:sz w:val="20"/>
          <w:szCs w:val="20"/>
        </w:rPr>
      </w:pPr>
    </w:p>
    <w:p w:rsidR="006837BE" w:rsidRDefault="002E0CE6">
      <w:pPr>
        <w:snapToGrid w:val="0"/>
        <w:jc w:val="both"/>
        <w:rPr>
          <w:sz w:val="20"/>
          <w:szCs w:val="20"/>
        </w:rPr>
      </w:pPr>
      <w:r>
        <w:rPr>
          <w:sz w:val="20"/>
          <w:szCs w:val="20"/>
        </w:rPr>
        <w:t xml:space="preserve">Multiple linear model, </w:t>
      </w:r>
    </w:p>
    <w:p w:rsidR="006837BE" w:rsidRDefault="002E0CE6">
      <w:pPr>
        <w:snapToGrid w:val="0"/>
        <w:jc w:val="both"/>
        <w:rPr>
          <w:sz w:val="20"/>
          <w:szCs w:val="20"/>
        </w:rPr>
      </w:pPr>
      <w:r>
        <w:rPr>
          <w:sz w:val="20"/>
          <w:szCs w:val="20"/>
        </w:rPr>
        <w:t>V = b</w:t>
      </w:r>
      <w:r>
        <w:rPr>
          <w:sz w:val="20"/>
          <w:szCs w:val="20"/>
          <w:vertAlign w:val="subscript"/>
        </w:rPr>
        <w:t xml:space="preserve">0 </w:t>
      </w:r>
      <w:r>
        <w:rPr>
          <w:sz w:val="20"/>
          <w:szCs w:val="20"/>
        </w:rPr>
        <w:t>+ b</w:t>
      </w:r>
      <w:r>
        <w:rPr>
          <w:sz w:val="20"/>
          <w:szCs w:val="20"/>
          <w:vertAlign w:val="subscript"/>
        </w:rPr>
        <w:t>1</w:t>
      </w:r>
      <w:r>
        <w:rPr>
          <w:sz w:val="20"/>
          <w:szCs w:val="20"/>
        </w:rPr>
        <w:t>X</w:t>
      </w:r>
      <w:r>
        <w:rPr>
          <w:sz w:val="20"/>
          <w:szCs w:val="20"/>
          <w:vertAlign w:val="subscript"/>
        </w:rPr>
        <w:t xml:space="preserve">1 </w:t>
      </w:r>
      <w:r>
        <w:rPr>
          <w:sz w:val="20"/>
          <w:szCs w:val="20"/>
        </w:rPr>
        <w:t>+ b</w:t>
      </w:r>
      <w:r>
        <w:rPr>
          <w:sz w:val="20"/>
          <w:szCs w:val="20"/>
          <w:vertAlign w:val="subscript"/>
        </w:rPr>
        <w:t>2</w:t>
      </w:r>
      <w:r>
        <w:rPr>
          <w:sz w:val="20"/>
          <w:szCs w:val="20"/>
        </w:rPr>
        <w:t>X</w:t>
      </w:r>
      <w:r>
        <w:rPr>
          <w:sz w:val="20"/>
          <w:szCs w:val="20"/>
          <w:vertAlign w:val="subscript"/>
        </w:rPr>
        <w:t>2</w:t>
      </w:r>
      <w:r>
        <w:rPr>
          <w:sz w:val="20"/>
          <w:szCs w:val="20"/>
        </w:rPr>
        <w:t>…………</w:t>
      </w:r>
      <w:proofErr w:type="gramStart"/>
      <w:r>
        <w:rPr>
          <w:sz w:val="20"/>
          <w:szCs w:val="20"/>
        </w:rPr>
        <w:t>….Eqn.</w:t>
      </w:r>
      <w:proofErr w:type="gramEnd"/>
      <w:r>
        <w:rPr>
          <w:sz w:val="20"/>
          <w:szCs w:val="20"/>
        </w:rPr>
        <w:t xml:space="preserve"> 5</w:t>
      </w:r>
    </w:p>
    <w:p w:rsidR="006837BE" w:rsidRDefault="006837BE">
      <w:pPr>
        <w:snapToGrid w:val="0"/>
        <w:jc w:val="both"/>
        <w:rPr>
          <w:sz w:val="20"/>
          <w:szCs w:val="20"/>
        </w:rPr>
      </w:pPr>
    </w:p>
    <w:p w:rsidR="006837BE" w:rsidRDefault="002E0CE6">
      <w:pPr>
        <w:snapToGrid w:val="0"/>
        <w:jc w:val="both"/>
        <w:rPr>
          <w:sz w:val="20"/>
          <w:szCs w:val="20"/>
        </w:rPr>
      </w:pPr>
      <w:r>
        <w:rPr>
          <w:sz w:val="20"/>
          <w:szCs w:val="20"/>
        </w:rPr>
        <w:t xml:space="preserve">Semi Logarithm model, </w:t>
      </w:r>
    </w:p>
    <w:p w:rsidR="006837BE" w:rsidRDefault="002E0CE6">
      <w:pPr>
        <w:snapToGrid w:val="0"/>
        <w:jc w:val="both"/>
        <w:rPr>
          <w:sz w:val="20"/>
          <w:szCs w:val="20"/>
        </w:rPr>
      </w:pPr>
      <w:r>
        <w:rPr>
          <w:sz w:val="20"/>
          <w:szCs w:val="20"/>
        </w:rPr>
        <w:t xml:space="preserve">V </w:t>
      </w:r>
      <w:proofErr w:type="gramStart"/>
      <w:r>
        <w:rPr>
          <w:sz w:val="20"/>
          <w:szCs w:val="20"/>
        </w:rPr>
        <w:t>=  b</w:t>
      </w:r>
      <w:proofErr w:type="gramEnd"/>
      <w:r>
        <w:rPr>
          <w:sz w:val="20"/>
          <w:szCs w:val="20"/>
          <w:vertAlign w:val="subscript"/>
        </w:rPr>
        <w:t>0</w:t>
      </w:r>
      <w:r>
        <w:rPr>
          <w:sz w:val="20"/>
          <w:szCs w:val="20"/>
        </w:rPr>
        <w:t xml:space="preserve"> + b</w:t>
      </w:r>
      <w:r>
        <w:rPr>
          <w:sz w:val="20"/>
          <w:szCs w:val="20"/>
          <w:vertAlign w:val="subscript"/>
        </w:rPr>
        <w:t>1</w:t>
      </w:r>
      <w:r>
        <w:rPr>
          <w:sz w:val="20"/>
          <w:szCs w:val="20"/>
        </w:rPr>
        <w:t>lnX1……………………Eqn. 6</w:t>
      </w:r>
    </w:p>
    <w:p w:rsidR="006837BE" w:rsidRDefault="006837BE">
      <w:pPr>
        <w:snapToGrid w:val="0"/>
        <w:jc w:val="both"/>
        <w:rPr>
          <w:sz w:val="20"/>
          <w:szCs w:val="20"/>
        </w:rPr>
      </w:pPr>
    </w:p>
    <w:p w:rsidR="006837BE" w:rsidRDefault="002E0CE6">
      <w:pPr>
        <w:snapToGrid w:val="0"/>
        <w:jc w:val="both"/>
        <w:rPr>
          <w:sz w:val="20"/>
          <w:szCs w:val="20"/>
        </w:rPr>
      </w:pPr>
      <w:r>
        <w:rPr>
          <w:sz w:val="20"/>
          <w:szCs w:val="20"/>
        </w:rPr>
        <w:t xml:space="preserve">Double Logarithm model, </w:t>
      </w:r>
    </w:p>
    <w:p w:rsidR="006837BE" w:rsidRDefault="002E0CE6">
      <w:pPr>
        <w:snapToGrid w:val="0"/>
        <w:jc w:val="both"/>
        <w:rPr>
          <w:sz w:val="20"/>
          <w:szCs w:val="20"/>
        </w:rPr>
      </w:pPr>
      <w:proofErr w:type="spellStart"/>
      <w:r>
        <w:rPr>
          <w:sz w:val="20"/>
          <w:szCs w:val="20"/>
        </w:rPr>
        <w:t>lnV</w:t>
      </w:r>
      <w:proofErr w:type="spellEnd"/>
      <w:r>
        <w:rPr>
          <w:sz w:val="20"/>
          <w:szCs w:val="20"/>
        </w:rPr>
        <w:t xml:space="preserve"> = b</w:t>
      </w:r>
      <w:r>
        <w:rPr>
          <w:sz w:val="20"/>
          <w:szCs w:val="20"/>
          <w:vertAlign w:val="subscript"/>
        </w:rPr>
        <w:t xml:space="preserve">0 </w:t>
      </w:r>
      <w:r>
        <w:rPr>
          <w:sz w:val="20"/>
          <w:szCs w:val="20"/>
        </w:rPr>
        <w:t>+ b</w:t>
      </w:r>
      <w:r>
        <w:rPr>
          <w:sz w:val="20"/>
          <w:szCs w:val="20"/>
          <w:vertAlign w:val="subscript"/>
        </w:rPr>
        <w:t>1</w:t>
      </w:r>
      <w:r>
        <w:rPr>
          <w:sz w:val="20"/>
          <w:szCs w:val="20"/>
        </w:rPr>
        <w:t xml:space="preserve"> ln X</w:t>
      </w:r>
      <w:r>
        <w:rPr>
          <w:sz w:val="20"/>
          <w:szCs w:val="20"/>
          <w:vertAlign w:val="subscript"/>
        </w:rPr>
        <w:t>1</w:t>
      </w:r>
      <w:r>
        <w:rPr>
          <w:sz w:val="20"/>
          <w:szCs w:val="20"/>
        </w:rPr>
        <w:t>………………...Eqn. 7</w:t>
      </w:r>
    </w:p>
    <w:p w:rsidR="006837BE" w:rsidRDefault="006837BE">
      <w:pPr>
        <w:snapToGrid w:val="0"/>
        <w:jc w:val="both"/>
        <w:rPr>
          <w:sz w:val="20"/>
          <w:szCs w:val="20"/>
        </w:rPr>
      </w:pPr>
    </w:p>
    <w:p w:rsidR="006837BE" w:rsidRDefault="002E0CE6">
      <w:pPr>
        <w:snapToGrid w:val="0"/>
        <w:jc w:val="both"/>
        <w:rPr>
          <w:sz w:val="20"/>
          <w:szCs w:val="20"/>
        </w:rPr>
      </w:pPr>
      <w:r>
        <w:rPr>
          <w:sz w:val="20"/>
          <w:szCs w:val="20"/>
        </w:rPr>
        <w:t xml:space="preserve">Where    V= sawn </w:t>
      </w:r>
      <w:r>
        <w:rPr>
          <w:sz w:val="20"/>
          <w:szCs w:val="20"/>
        </w:rPr>
        <w:t>timber volume</w:t>
      </w:r>
    </w:p>
    <w:p w:rsidR="006837BE" w:rsidRDefault="002E0CE6">
      <w:pPr>
        <w:snapToGrid w:val="0"/>
        <w:ind w:firstLine="720"/>
        <w:jc w:val="both"/>
        <w:rPr>
          <w:sz w:val="20"/>
          <w:szCs w:val="20"/>
        </w:rPr>
      </w:pPr>
      <w:r>
        <w:rPr>
          <w:sz w:val="20"/>
          <w:szCs w:val="20"/>
        </w:rPr>
        <w:t>X= log characteristics and quality</w:t>
      </w:r>
    </w:p>
    <w:p w:rsidR="006837BE" w:rsidRDefault="002E0CE6">
      <w:pPr>
        <w:snapToGrid w:val="0"/>
        <w:ind w:firstLine="720"/>
        <w:jc w:val="both"/>
        <w:rPr>
          <w:sz w:val="20"/>
          <w:szCs w:val="20"/>
        </w:rPr>
      </w:pPr>
      <w:r>
        <w:rPr>
          <w:sz w:val="20"/>
          <w:szCs w:val="20"/>
        </w:rPr>
        <w:t xml:space="preserve"> b</w:t>
      </w:r>
      <w:r>
        <w:rPr>
          <w:sz w:val="20"/>
          <w:szCs w:val="20"/>
          <w:vertAlign w:val="subscript"/>
        </w:rPr>
        <w:t>0</w:t>
      </w:r>
      <w:r>
        <w:rPr>
          <w:sz w:val="20"/>
          <w:szCs w:val="20"/>
        </w:rPr>
        <w:t>, b</w:t>
      </w:r>
      <w:r>
        <w:rPr>
          <w:sz w:val="20"/>
          <w:szCs w:val="20"/>
          <w:vertAlign w:val="subscript"/>
        </w:rPr>
        <w:t>1</w:t>
      </w:r>
      <w:r>
        <w:rPr>
          <w:sz w:val="20"/>
          <w:szCs w:val="20"/>
        </w:rPr>
        <w:t xml:space="preserve"> = regression parameters</w:t>
      </w:r>
    </w:p>
    <w:p w:rsidR="006837BE" w:rsidRDefault="002E0CE6">
      <w:pPr>
        <w:snapToGrid w:val="0"/>
        <w:ind w:firstLine="720"/>
        <w:jc w:val="both"/>
        <w:rPr>
          <w:sz w:val="20"/>
          <w:szCs w:val="20"/>
        </w:rPr>
      </w:pPr>
      <w:r>
        <w:rPr>
          <w:sz w:val="20"/>
          <w:szCs w:val="20"/>
        </w:rPr>
        <w:lastRenderedPageBreak/>
        <w:t>ln = Natural logarithm</w:t>
      </w:r>
    </w:p>
    <w:p w:rsidR="006837BE" w:rsidRDefault="006837BE">
      <w:pPr>
        <w:snapToGrid w:val="0"/>
        <w:jc w:val="both"/>
        <w:rPr>
          <w:sz w:val="20"/>
          <w:szCs w:val="20"/>
        </w:rPr>
      </w:pPr>
    </w:p>
    <w:p w:rsidR="006837BE" w:rsidRDefault="002E0CE6">
      <w:pPr>
        <w:snapToGrid w:val="0"/>
        <w:jc w:val="both"/>
        <w:rPr>
          <w:sz w:val="20"/>
          <w:szCs w:val="20"/>
        </w:rPr>
      </w:pPr>
      <w:r>
        <w:rPr>
          <w:b/>
          <w:sz w:val="20"/>
          <w:szCs w:val="20"/>
        </w:rPr>
        <w:t xml:space="preserve">Model evaluation </w:t>
      </w:r>
    </w:p>
    <w:p w:rsidR="006837BE" w:rsidRDefault="002E0CE6">
      <w:pPr>
        <w:snapToGrid w:val="0"/>
        <w:ind w:firstLine="720"/>
        <w:jc w:val="both"/>
        <w:rPr>
          <w:rFonts w:eastAsia="Times New Roman"/>
          <w:sz w:val="20"/>
          <w:szCs w:val="20"/>
        </w:rPr>
      </w:pPr>
      <w:r>
        <w:rPr>
          <w:sz w:val="20"/>
          <w:szCs w:val="20"/>
        </w:rPr>
        <w:t xml:space="preserve">The model was developed with the aim of determining the most effective estimator of log volume. </w:t>
      </w:r>
      <w:r>
        <w:rPr>
          <w:rFonts w:eastAsia="Times New Roman"/>
          <w:sz w:val="20"/>
          <w:szCs w:val="20"/>
        </w:rPr>
        <w:t xml:space="preserve">Only equations having all the </w:t>
      </w:r>
      <w:r>
        <w:rPr>
          <w:rFonts w:eastAsia="Times New Roman"/>
          <w:sz w:val="20"/>
          <w:szCs w:val="20"/>
        </w:rPr>
        <w:t>parameters to be significant were selected. A model with high R</w:t>
      </w:r>
      <w:r>
        <w:rPr>
          <w:rFonts w:eastAsia="Times New Roman"/>
          <w:sz w:val="20"/>
          <w:szCs w:val="20"/>
          <w:vertAlign w:val="superscript"/>
        </w:rPr>
        <w:t>2</w:t>
      </w:r>
      <w:r>
        <w:rPr>
          <w:rFonts w:eastAsia="Times New Roman"/>
          <w:sz w:val="20"/>
          <w:szCs w:val="20"/>
        </w:rPr>
        <w:t xml:space="preserve"> and low SEE was judged to have good fit. </w:t>
      </w:r>
      <w:r>
        <w:rPr>
          <w:sz w:val="20"/>
          <w:szCs w:val="20"/>
        </w:rPr>
        <w:t xml:space="preserve">The following statistics were used to evaluate the developed models. </w:t>
      </w:r>
    </w:p>
    <w:p w:rsidR="006837BE" w:rsidRDefault="006837BE">
      <w:pPr>
        <w:snapToGrid w:val="0"/>
        <w:jc w:val="both"/>
        <w:rPr>
          <w:sz w:val="20"/>
          <w:szCs w:val="20"/>
        </w:rPr>
      </w:pPr>
    </w:p>
    <w:p w:rsidR="006837BE" w:rsidRDefault="002E0CE6">
      <w:pPr>
        <w:snapToGrid w:val="0"/>
        <w:jc w:val="both"/>
        <w:rPr>
          <w:sz w:val="20"/>
          <w:szCs w:val="20"/>
        </w:rPr>
      </w:pPr>
      <w:r>
        <w:rPr>
          <w:sz w:val="20"/>
          <w:szCs w:val="20"/>
        </w:rPr>
        <w:t>Coefficient of determination (R</w:t>
      </w:r>
      <w:r>
        <w:rPr>
          <w:sz w:val="20"/>
          <w:szCs w:val="20"/>
          <w:vertAlign w:val="superscript"/>
        </w:rPr>
        <w:t>2</w:t>
      </w:r>
      <w:r>
        <w:rPr>
          <w:sz w:val="20"/>
          <w:szCs w:val="20"/>
        </w:rPr>
        <w:t>)</w:t>
      </w:r>
    </w:p>
    <w:p w:rsidR="006837BE" w:rsidRDefault="002E0CE6">
      <w:pPr>
        <w:snapToGrid w:val="0"/>
        <w:jc w:val="both"/>
        <w:rPr>
          <w:sz w:val="20"/>
          <w:szCs w:val="20"/>
        </w:rPr>
      </w:pPr>
      <w:r>
        <w:rPr>
          <w:sz w:val="20"/>
          <w:szCs w:val="20"/>
        </w:rPr>
        <w:t>By this criterion, the closer the value of th</w:t>
      </w:r>
      <w:r>
        <w:rPr>
          <w:sz w:val="20"/>
          <w:szCs w:val="20"/>
        </w:rPr>
        <w:t>e coefficient of determination is to one (1.0) or 100%, the greater the total variation of the data explained by the equation, hence the better the model</w:t>
      </w:r>
    </w:p>
    <w:p w:rsidR="006837BE" w:rsidRDefault="006837BE">
      <w:pPr>
        <w:snapToGrid w:val="0"/>
        <w:jc w:val="both"/>
        <w:rPr>
          <w:sz w:val="20"/>
          <w:szCs w:val="20"/>
        </w:rPr>
      </w:pPr>
    </w:p>
    <w:p w:rsidR="006837BE" w:rsidRDefault="002E0CE6">
      <w:pPr>
        <w:snapToGrid w:val="0"/>
        <w:jc w:val="both"/>
        <w:rPr>
          <w:sz w:val="20"/>
          <w:szCs w:val="20"/>
        </w:rPr>
      </w:pPr>
      <w:r>
        <w:rPr>
          <w:sz w:val="20"/>
          <w:szCs w:val="20"/>
        </w:rPr>
        <w:t>R</w:t>
      </w:r>
      <w:r>
        <w:rPr>
          <w:sz w:val="20"/>
          <w:szCs w:val="20"/>
          <w:vertAlign w:val="superscript"/>
        </w:rPr>
        <w:t>2</w:t>
      </w:r>
      <w:r>
        <w:rPr>
          <w:sz w:val="20"/>
          <w:szCs w:val="20"/>
        </w:rPr>
        <w:t xml:space="preserve"> = 1- (RSS/</w:t>
      </w:r>
      <w:proofErr w:type="gramStart"/>
      <w:r>
        <w:rPr>
          <w:sz w:val="20"/>
          <w:szCs w:val="20"/>
        </w:rPr>
        <w:t>TSS)…</w:t>
      </w:r>
      <w:proofErr w:type="gramEnd"/>
      <w:r>
        <w:rPr>
          <w:sz w:val="20"/>
          <w:szCs w:val="20"/>
        </w:rPr>
        <w:t>………………. Eqn. 8</w:t>
      </w:r>
    </w:p>
    <w:p w:rsidR="006837BE" w:rsidRDefault="00F21DE1">
      <w:pPr>
        <w:snapToGrid w:val="0"/>
        <w:jc w:val="both"/>
        <w:rPr>
          <w:sz w:val="20"/>
          <w:szCs w:val="20"/>
        </w:rPr>
      </w:pPr>
      <w:r>
        <w:rPr>
          <w:iCs/>
          <w:noProof/>
          <w:sz w:val="20"/>
          <w:szCs w:val="20"/>
          <w:lang w:eastAsia="zh-CN"/>
        </w:rPr>
        <w:drawing>
          <wp:anchor distT="0" distB="0" distL="114300" distR="114300" simplePos="0" relativeHeight="251659264" behindDoc="0" locked="0" layoutInCell="1" allowOverlap="1" wp14:anchorId="023FFEF7" wp14:editId="6C24F1D1">
            <wp:simplePos x="0" y="0"/>
            <wp:positionH relativeFrom="column">
              <wp:posOffset>31115</wp:posOffset>
            </wp:positionH>
            <wp:positionV relativeFrom="paragraph">
              <wp:posOffset>261620</wp:posOffset>
            </wp:positionV>
            <wp:extent cx="3108325" cy="1913255"/>
            <wp:effectExtent l="0" t="0" r="0" b="0"/>
            <wp:wrapTopAndBottom/>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108325" cy="1913255"/>
                    </a:xfrm>
                    <a:prstGeom prst="rect">
                      <a:avLst/>
                    </a:prstGeom>
                    <a:noFill/>
                    <a:ln>
                      <a:noFill/>
                    </a:ln>
                  </pic:spPr>
                </pic:pic>
              </a:graphicData>
            </a:graphic>
          </wp:anchor>
        </w:drawing>
      </w:r>
      <w:r w:rsidR="002E0CE6">
        <w:rPr>
          <w:sz w:val="20"/>
          <w:szCs w:val="20"/>
        </w:rPr>
        <w:t>Where R</w:t>
      </w:r>
      <w:r w:rsidR="002E0CE6">
        <w:rPr>
          <w:sz w:val="20"/>
          <w:szCs w:val="20"/>
          <w:vertAlign w:val="superscript"/>
        </w:rPr>
        <w:t>2</w:t>
      </w:r>
      <w:r w:rsidR="002E0CE6">
        <w:rPr>
          <w:sz w:val="20"/>
          <w:szCs w:val="20"/>
        </w:rPr>
        <w:t xml:space="preserve">= Coefficient of determination; RSS = Residual Sum of </w:t>
      </w:r>
      <w:r w:rsidR="002E0CE6">
        <w:rPr>
          <w:sz w:val="20"/>
          <w:szCs w:val="20"/>
        </w:rPr>
        <w:t>Square; TSS = Total Sum of Square</w:t>
      </w:r>
    </w:p>
    <w:p w:rsidR="006837BE" w:rsidRDefault="006837BE">
      <w:pPr>
        <w:snapToGrid w:val="0"/>
        <w:jc w:val="both"/>
        <w:rPr>
          <w:sz w:val="20"/>
          <w:szCs w:val="20"/>
        </w:rPr>
      </w:pPr>
    </w:p>
    <w:p w:rsidR="006837BE" w:rsidRDefault="002E0CE6">
      <w:pPr>
        <w:snapToGrid w:val="0"/>
        <w:jc w:val="both"/>
        <w:rPr>
          <w:sz w:val="20"/>
          <w:szCs w:val="20"/>
        </w:rPr>
      </w:pPr>
      <w:r>
        <w:rPr>
          <w:sz w:val="20"/>
          <w:szCs w:val="20"/>
        </w:rPr>
        <w:t xml:space="preserve">Standard Error </w:t>
      </w:r>
      <w:proofErr w:type="gramStart"/>
      <w:r>
        <w:rPr>
          <w:sz w:val="20"/>
          <w:szCs w:val="20"/>
        </w:rPr>
        <w:t>of  Estimate</w:t>
      </w:r>
      <w:proofErr w:type="gramEnd"/>
      <w:r>
        <w:rPr>
          <w:sz w:val="20"/>
          <w:szCs w:val="20"/>
        </w:rPr>
        <w:t xml:space="preserve"> (SEE)</w:t>
      </w:r>
    </w:p>
    <w:p w:rsidR="006837BE" w:rsidRDefault="002E0CE6">
      <w:pPr>
        <w:snapToGrid w:val="0"/>
        <w:jc w:val="both"/>
        <w:rPr>
          <w:sz w:val="20"/>
          <w:szCs w:val="20"/>
        </w:rPr>
      </w:pPr>
      <w:r>
        <w:rPr>
          <w:sz w:val="20"/>
          <w:szCs w:val="20"/>
        </w:rPr>
        <w:t xml:space="preserve">The SEE is also known as root mean square error which indicates the mean quadratic difference between observed and estimated values. </w:t>
      </w:r>
      <w:proofErr w:type="spellStart"/>
      <w:r>
        <w:rPr>
          <w:sz w:val="20"/>
          <w:szCs w:val="20"/>
        </w:rPr>
        <w:t>Mehtätalo</w:t>
      </w:r>
      <w:proofErr w:type="spellEnd"/>
      <w:r>
        <w:rPr>
          <w:sz w:val="20"/>
          <w:szCs w:val="20"/>
        </w:rPr>
        <w:t xml:space="preserve"> </w:t>
      </w:r>
      <w:r>
        <w:rPr>
          <w:i/>
          <w:sz w:val="20"/>
          <w:szCs w:val="20"/>
        </w:rPr>
        <w:t>et al</w:t>
      </w:r>
      <w:r>
        <w:rPr>
          <w:sz w:val="20"/>
          <w:szCs w:val="20"/>
        </w:rPr>
        <w:t>., (2006) stated that the lower the val</w:t>
      </w:r>
      <w:r>
        <w:rPr>
          <w:sz w:val="20"/>
          <w:szCs w:val="20"/>
        </w:rPr>
        <w:t xml:space="preserve">ue, the better the estimate accuracy </w:t>
      </w:r>
    </w:p>
    <w:p w:rsidR="006837BE" w:rsidRDefault="006837BE">
      <w:pPr>
        <w:snapToGrid w:val="0"/>
        <w:jc w:val="both"/>
        <w:rPr>
          <w:sz w:val="20"/>
          <w:szCs w:val="20"/>
        </w:rPr>
      </w:pPr>
    </w:p>
    <w:p w:rsidR="006837BE" w:rsidRDefault="002E0CE6">
      <w:pPr>
        <w:snapToGrid w:val="0"/>
        <w:jc w:val="both"/>
        <w:rPr>
          <w:sz w:val="20"/>
          <w:szCs w:val="20"/>
        </w:rPr>
      </w:pPr>
      <w:r>
        <w:rPr>
          <w:sz w:val="20"/>
          <w:szCs w:val="20"/>
        </w:rPr>
        <w:t>SEE =      √</w:t>
      </w:r>
      <w:proofErr w:type="gramStart"/>
      <w:r>
        <w:rPr>
          <w:sz w:val="20"/>
          <w:szCs w:val="20"/>
        </w:rPr>
        <w:t>MSE  …</w:t>
      </w:r>
      <w:proofErr w:type="gramEnd"/>
      <w:r>
        <w:rPr>
          <w:sz w:val="20"/>
          <w:szCs w:val="20"/>
        </w:rPr>
        <w:t>……………….. Eqn. 9</w:t>
      </w:r>
    </w:p>
    <w:p w:rsidR="006837BE" w:rsidRDefault="002E0CE6">
      <w:pPr>
        <w:snapToGrid w:val="0"/>
        <w:jc w:val="both"/>
        <w:rPr>
          <w:sz w:val="20"/>
          <w:szCs w:val="20"/>
        </w:rPr>
      </w:pPr>
      <w:r>
        <w:rPr>
          <w:sz w:val="20"/>
          <w:szCs w:val="20"/>
        </w:rPr>
        <w:t>Where SEE = Standard Error of Estimate; MSE =Mean Square Error</w:t>
      </w:r>
    </w:p>
    <w:p w:rsidR="006837BE" w:rsidRDefault="006837BE">
      <w:pPr>
        <w:snapToGrid w:val="0"/>
        <w:jc w:val="both"/>
        <w:rPr>
          <w:sz w:val="20"/>
          <w:szCs w:val="20"/>
        </w:rPr>
      </w:pPr>
    </w:p>
    <w:p w:rsidR="006837BE" w:rsidRDefault="002E0CE6">
      <w:pPr>
        <w:snapToGrid w:val="0"/>
        <w:jc w:val="both"/>
        <w:rPr>
          <w:sz w:val="20"/>
          <w:szCs w:val="20"/>
        </w:rPr>
      </w:pPr>
      <w:r>
        <w:rPr>
          <w:sz w:val="20"/>
          <w:szCs w:val="20"/>
        </w:rPr>
        <w:t>Significance of the overall regression equation (F-ratio)</w:t>
      </w:r>
    </w:p>
    <w:p w:rsidR="006837BE" w:rsidRDefault="006837BE">
      <w:pPr>
        <w:snapToGrid w:val="0"/>
        <w:jc w:val="both"/>
        <w:rPr>
          <w:sz w:val="20"/>
          <w:szCs w:val="20"/>
        </w:rPr>
      </w:pPr>
    </w:p>
    <w:p w:rsidR="006837BE" w:rsidRDefault="002E0CE6">
      <w:pPr>
        <w:snapToGrid w:val="0"/>
        <w:jc w:val="both"/>
        <w:rPr>
          <w:sz w:val="20"/>
          <w:szCs w:val="20"/>
        </w:rPr>
      </w:pPr>
      <w:r>
        <w:rPr>
          <w:sz w:val="20"/>
          <w:szCs w:val="20"/>
        </w:rPr>
        <w:t>Significance of regression coefficient.</w:t>
      </w:r>
    </w:p>
    <w:p w:rsidR="006837BE" w:rsidRDefault="006837BE">
      <w:pPr>
        <w:snapToGrid w:val="0"/>
        <w:jc w:val="both"/>
        <w:rPr>
          <w:sz w:val="20"/>
          <w:szCs w:val="20"/>
        </w:rPr>
      </w:pPr>
    </w:p>
    <w:p w:rsidR="006837BE" w:rsidRDefault="002E0CE6">
      <w:pPr>
        <w:snapToGrid w:val="0"/>
        <w:jc w:val="both"/>
        <w:rPr>
          <w:b/>
          <w:sz w:val="20"/>
          <w:szCs w:val="20"/>
        </w:rPr>
      </w:pPr>
      <w:r>
        <w:rPr>
          <w:b/>
          <w:sz w:val="20"/>
          <w:szCs w:val="20"/>
        </w:rPr>
        <w:t xml:space="preserve">Model validation. </w:t>
      </w:r>
    </w:p>
    <w:p w:rsidR="006837BE" w:rsidRDefault="002E0CE6">
      <w:pPr>
        <w:snapToGrid w:val="0"/>
        <w:ind w:firstLine="720"/>
        <w:jc w:val="both"/>
        <w:rPr>
          <w:sz w:val="20"/>
          <w:szCs w:val="20"/>
        </w:rPr>
      </w:pPr>
      <w:r>
        <w:rPr>
          <w:sz w:val="20"/>
          <w:szCs w:val="20"/>
        </w:rPr>
        <w:t xml:space="preserve">One third of the data set was set aside to predict round log volume for selected species in </w:t>
      </w:r>
      <w:proofErr w:type="spellStart"/>
      <w:r>
        <w:rPr>
          <w:sz w:val="20"/>
          <w:szCs w:val="20"/>
        </w:rPr>
        <w:t>Iloabuchi</w:t>
      </w:r>
      <w:proofErr w:type="spellEnd"/>
      <w:r>
        <w:rPr>
          <w:sz w:val="20"/>
          <w:szCs w:val="20"/>
        </w:rPr>
        <w:t xml:space="preserve"> sawmill. Predicted values from the developed models and observed values were compared using T-test statistic. Models are considered good for prediction if</w:t>
      </w:r>
      <w:r>
        <w:rPr>
          <w:sz w:val="20"/>
          <w:szCs w:val="20"/>
        </w:rPr>
        <w:t xml:space="preserve"> </w:t>
      </w:r>
      <w:r>
        <w:rPr>
          <w:sz w:val="20"/>
          <w:szCs w:val="20"/>
        </w:rPr>
        <w:lastRenderedPageBreak/>
        <w:t>there are no significant differences between the observed values and predicted values.</w:t>
      </w:r>
    </w:p>
    <w:p w:rsidR="006837BE" w:rsidRDefault="006837BE">
      <w:pPr>
        <w:snapToGrid w:val="0"/>
        <w:jc w:val="both"/>
        <w:rPr>
          <w:b/>
          <w:sz w:val="20"/>
          <w:szCs w:val="20"/>
        </w:rPr>
      </w:pPr>
    </w:p>
    <w:p w:rsidR="006837BE" w:rsidRDefault="002E0CE6">
      <w:pPr>
        <w:snapToGrid w:val="0"/>
        <w:jc w:val="both"/>
        <w:rPr>
          <w:b/>
          <w:sz w:val="20"/>
          <w:szCs w:val="20"/>
        </w:rPr>
      </w:pPr>
      <w:r>
        <w:rPr>
          <w:b/>
          <w:sz w:val="20"/>
          <w:szCs w:val="20"/>
        </w:rPr>
        <w:t>Statistical analysis.</w:t>
      </w:r>
    </w:p>
    <w:p w:rsidR="006837BE" w:rsidRDefault="002E0CE6">
      <w:pPr>
        <w:snapToGrid w:val="0"/>
        <w:ind w:firstLine="720"/>
        <w:jc w:val="both"/>
        <w:rPr>
          <w:sz w:val="20"/>
          <w:szCs w:val="20"/>
        </w:rPr>
      </w:pPr>
      <w:r>
        <w:rPr>
          <w:sz w:val="20"/>
          <w:szCs w:val="20"/>
        </w:rPr>
        <w:t xml:space="preserve">Descriptive statistic was used to give a description of the volume and log characteristics relationship. Inferential statistics such as </w:t>
      </w:r>
      <w:r>
        <w:rPr>
          <w:sz w:val="20"/>
          <w:szCs w:val="20"/>
        </w:rPr>
        <w:t>regression, correlation analysis and T-test was used in the study.</w:t>
      </w:r>
    </w:p>
    <w:p w:rsidR="006837BE" w:rsidRDefault="006837BE">
      <w:pPr>
        <w:snapToGrid w:val="0"/>
        <w:jc w:val="both"/>
        <w:rPr>
          <w:b/>
          <w:sz w:val="20"/>
          <w:szCs w:val="20"/>
        </w:rPr>
      </w:pPr>
    </w:p>
    <w:p w:rsidR="006837BE" w:rsidRDefault="002E0CE6">
      <w:pPr>
        <w:snapToGrid w:val="0"/>
        <w:jc w:val="both"/>
        <w:rPr>
          <w:b/>
          <w:sz w:val="20"/>
          <w:szCs w:val="20"/>
        </w:rPr>
      </w:pPr>
      <w:r>
        <w:rPr>
          <w:b/>
          <w:sz w:val="20"/>
          <w:szCs w:val="20"/>
        </w:rPr>
        <w:t xml:space="preserve">3. Results </w:t>
      </w:r>
    </w:p>
    <w:p w:rsidR="006837BE" w:rsidRDefault="002E0CE6">
      <w:pPr>
        <w:snapToGrid w:val="0"/>
        <w:jc w:val="both"/>
        <w:rPr>
          <w:b/>
          <w:sz w:val="20"/>
          <w:szCs w:val="20"/>
        </w:rPr>
      </w:pPr>
      <w:r>
        <w:rPr>
          <w:b/>
          <w:sz w:val="20"/>
          <w:szCs w:val="20"/>
        </w:rPr>
        <w:t>General measured log characteristics.</w:t>
      </w:r>
    </w:p>
    <w:p w:rsidR="006837BE" w:rsidRDefault="002E0CE6">
      <w:pPr>
        <w:snapToGrid w:val="0"/>
        <w:ind w:firstLine="720"/>
        <w:jc w:val="both"/>
        <w:rPr>
          <w:b/>
          <w:sz w:val="20"/>
          <w:szCs w:val="20"/>
        </w:rPr>
      </w:pPr>
      <w:r>
        <w:rPr>
          <w:iCs/>
          <w:sz w:val="20"/>
          <w:szCs w:val="20"/>
        </w:rPr>
        <w:t xml:space="preserve">Log characteristics such as diameter, log volume, log taper, </w:t>
      </w:r>
      <w:proofErr w:type="spellStart"/>
      <w:r>
        <w:rPr>
          <w:iCs/>
          <w:sz w:val="20"/>
          <w:szCs w:val="20"/>
        </w:rPr>
        <w:t>ovality</w:t>
      </w:r>
      <w:proofErr w:type="spellEnd"/>
      <w:r>
        <w:rPr>
          <w:iCs/>
          <w:sz w:val="20"/>
          <w:szCs w:val="20"/>
        </w:rPr>
        <w:t xml:space="preserve"> and volume were measured and estimated for </w:t>
      </w:r>
      <w:proofErr w:type="spellStart"/>
      <w:r>
        <w:rPr>
          <w:i/>
          <w:iCs/>
          <w:sz w:val="20"/>
          <w:szCs w:val="20"/>
        </w:rPr>
        <w:t>Xylopia</w:t>
      </w:r>
      <w:proofErr w:type="spellEnd"/>
      <w:r>
        <w:rPr>
          <w:i/>
          <w:iCs/>
          <w:sz w:val="20"/>
          <w:szCs w:val="20"/>
        </w:rPr>
        <w:t xml:space="preserve"> </w:t>
      </w:r>
      <w:proofErr w:type="spellStart"/>
      <w:r>
        <w:rPr>
          <w:i/>
          <w:iCs/>
          <w:sz w:val="20"/>
          <w:szCs w:val="20"/>
        </w:rPr>
        <w:t>aethiopica</w:t>
      </w:r>
      <w:proofErr w:type="spellEnd"/>
      <w:r>
        <w:rPr>
          <w:i/>
          <w:iCs/>
          <w:sz w:val="20"/>
          <w:szCs w:val="20"/>
        </w:rPr>
        <w:t xml:space="preserve">, Acer </w:t>
      </w:r>
      <w:proofErr w:type="spellStart"/>
      <w:r>
        <w:rPr>
          <w:i/>
          <w:iCs/>
          <w:sz w:val="20"/>
          <w:szCs w:val="20"/>
        </w:rPr>
        <w:t>r</w:t>
      </w:r>
      <w:r>
        <w:rPr>
          <w:i/>
          <w:iCs/>
          <w:sz w:val="20"/>
          <w:szCs w:val="20"/>
        </w:rPr>
        <w:t>ubrum</w:t>
      </w:r>
      <w:proofErr w:type="spellEnd"/>
      <w:r>
        <w:rPr>
          <w:i/>
          <w:iCs/>
          <w:sz w:val="20"/>
          <w:szCs w:val="20"/>
        </w:rPr>
        <w:t xml:space="preserve"> </w:t>
      </w:r>
      <w:r>
        <w:rPr>
          <w:iCs/>
          <w:sz w:val="20"/>
          <w:szCs w:val="20"/>
        </w:rPr>
        <w:t>and</w:t>
      </w:r>
      <w:r>
        <w:rPr>
          <w:i/>
          <w:iCs/>
          <w:sz w:val="20"/>
          <w:szCs w:val="20"/>
        </w:rPr>
        <w:t xml:space="preserve"> </w:t>
      </w:r>
      <w:proofErr w:type="spellStart"/>
      <w:r>
        <w:rPr>
          <w:i/>
          <w:iCs/>
          <w:sz w:val="20"/>
          <w:szCs w:val="20"/>
        </w:rPr>
        <w:t>Ficus</w:t>
      </w:r>
      <w:proofErr w:type="spellEnd"/>
      <w:r>
        <w:rPr>
          <w:i/>
          <w:iCs/>
          <w:sz w:val="20"/>
          <w:szCs w:val="20"/>
        </w:rPr>
        <w:t xml:space="preserve"> </w:t>
      </w:r>
      <w:proofErr w:type="spellStart"/>
      <w:r>
        <w:rPr>
          <w:i/>
          <w:iCs/>
          <w:sz w:val="20"/>
          <w:szCs w:val="20"/>
        </w:rPr>
        <w:t>elastica</w:t>
      </w:r>
      <w:proofErr w:type="spellEnd"/>
      <w:r>
        <w:rPr>
          <w:iCs/>
          <w:sz w:val="20"/>
          <w:szCs w:val="20"/>
        </w:rPr>
        <w:t>. The result reveals that average log length, volume and taper for the studied species ranges from 3.02m to 3.48</w:t>
      </w:r>
      <w:proofErr w:type="gramStart"/>
      <w:r>
        <w:rPr>
          <w:iCs/>
          <w:sz w:val="20"/>
          <w:szCs w:val="20"/>
        </w:rPr>
        <w:t>m;  2.67</w:t>
      </w:r>
      <w:proofErr w:type="gramEnd"/>
      <w:r>
        <w:rPr>
          <w:iCs/>
          <w:sz w:val="20"/>
          <w:szCs w:val="20"/>
        </w:rPr>
        <w:t xml:space="preserve"> to 5.67 and 3.88 to 11.06 respectively  (Table 1). </w:t>
      </w:r>
      <w:r>
        <w:rPr>
          <w:i/>
          <w:iCs/>
          <w:sz w:val="20"/>
          <w:szCs w:val="20"/>
        </w:rPr>
        <w:t xml:space="preserve">Acer </w:t>
      </w:r>
      <w:proofErr w:type="spellStart"/>
      <w:r>
        <w:rPr>
          <w:i/>
          <w:iCs/>
          <w:sz w:val="20"/>
          <w:szCs w:val="20"/>
        </w:rPr>
        <w:t>rubrum</w:t>
      </w:r>
      <w:proofErr w:type="spellEnd"/>
      <w:r>
        <w:rPr>
          <w:iCs/>
          <w:sz w:val="20"/>
          <w:szCs w:val="20"/>
        </w:rPr>
        <w:t xml:space="preserve"> had the highest average length (</w:t>
      </w:r>
      <w:r>
        <w:rPr>
          <w:rFonts w:eastAsia="Times New Roman"/>
          <w:color w:val="000000"/>
          <w:sz w:val="20"/>
          <w:szCs w:val="20"/>
        </w:rPr>
        <w:t>1.39m) and volum</w:t>
      </w:r>
      <w:r>
        <w:rPr>
          <w:rFonts w:eastAsia="Times New Roman"/>
          <w:color w:val="000000"/>
          <w:sz w:val="20"/>
          <w:szCs w:val="20"/>
        </w:rPr>
        <w:t>e (5.67m</w:t>
      </w:r>
      <w:r>
        <w:rPr>
          <w:rFonts w:eastAsia="Times New Roman"/>
          <w:color w:val="000000"/>
          <w:sz w:val="20"/>
          <w:szCs w:val="20"/>
          <w:vertAlign w:val="superscript"/>
        </w:rPr>
        <w:t>3</w:t>
      </w:r>
      <w:r>
        <w:rPr>
          <w:rFonts w:eastAsia="Times New Roman"/>
          <w:color w:val="000000"/>
          <w:sz w:val="20"/>
          <w:szCs w:val="20"/>
        </w:rPr>
        <w:t xml:space="preserve">). In terms of </w:t>
      </w:r>
      <w:proofErr w:type="spellStart"/>
      <w:r>
        <w:rPr>
          <w:rFonts w:eastAsia="Times New Roman"/>
          <w:color w:val="000000"/>
          <w:sz w:val="20"/>
          <w:szCs w:val="20"/>
        </w:rPr>
        <w:t>ovality</w:t>
      </w:r>
      <w:proofErr w:type="spellEnd"/>
      <w:r>
        <w:rPr>
          <w:rFonts w:eastAsia="Times New Roman"/>
          <w:color w:val="000000"/>
          <w:sz w:val="20"/>
          <w:szCs w:val="20"/>
        </w:rPr>
        <w:t xml:space="preserve"> and taper </w:t>
      </w:r>
      <w:proofErr w:type="spellStart"/>
      <w:r>
        <w:rPr>
          <w:i/>
          <w:iCs/>
          <w:sz w:val="20"/>
          <w:szCs w:val="20"/>
        </w:rPr>
        <w:t>Xylopia</w:t>
      </w:r>
      <w:proofErr w:type="spellEnd"/>
      <w:r>
        <w:rPr>
          <w:i/>
          <w:iCs/>
          <w:sz w:val="20"/>
          <w:szCs w:val="20"/>
        </w:rPr>
        <w:t xml:space="preserve"> </w:t>
      </w:r>
      <w:proofErr w:type="spellStart"/>
      <w:r>
        <w:rPr>
          <w:i/>
          <w:iCs/>
          <w:sz w:val="20"/>
          <w:szCs w:val="20"/>
        </w:rPr>
        <w:t>aethiopica</w:t>
      </w:r>
      <w:proofErr w:type="spellEnd"/>
      <w:r>
        <w:rPr>
          <w:iCs/>
          <w:sz w:val="20"/>
          <w:szCs w:val="20"/>
        </w:rPr>
        <w:t xml:space="preserve"> had the highest average percentage of 142.57 and 11.06 respectively (table 1).</w:t>
      </w:r>
    </w:p>
    <w:p w:rsidR="006837BE" w:rsidRDefault="006837BE">
      <w:pPr>
        <w:snapToGrid w:val="0"/>
        <w:jc w:val="both"/>
        <w:rPr>
          <w:sz w:val="20"/>
          <w:szCs w:val="20"/>
        </w:rPr>
      </w:pPr>
    </w:p>
    <w:p w:rsidR="006837BE" w:rsidRDefault="002E0CE6">
      <w:pPr>
        <w:snapToGrid w:val="0"/>
        <w:jc w:val="both"/>
        <w:rPr>
          <w:b/>
          <w:sz w:val="20"/>
          <w:szCs w:val="20"/>
        </w:rPr>
      </w:pPr>
      <w:r>
        <w:rPr>
          <w:b/>
          <w:sz w:val="20"/>
          <w:szCs w:val="20"/>
        </w:rPr>
        <w:t xml:space="preserve"> Species influence on volume.</w:t>
      </w:r>
    </w:p>
    <w:p w:rsidR="006837BE" w:rsidRDefault="002E0CE6">
      <w:pPr>
        <w:snapToGrid w:val="0"/>
        <w:jc w:val="both"/>
        <w:rPr>
          <w:iCs/>
          <w:sz w:val="20"/>
          <w:szCs w:val="20"/>
        </w:rPr>
      </w:pPr>
      <w:r>
        <w:rPr>
          <w:b/>
          <w:sz w:val="20"/>
          <w:szCs w:val="20"/>
        </w:rPr>
        <w:tab/>
      </w:r>
      <w:r>
        <w:rPr>
          <w:sz w:val="20"/>
          <w:szCs w:val="20"/>
        </w:rPr>
        <w:t xml:space="preserve">Box plot was used to show the spread of the volume of the species. The result showed that </w:t>
      </w:r>
      <w:r>
        <w:rPr>
          <w:i/>
          <w:iCs/>
          <w:sz w:val="20"/>
          <w:szCs w:val="20"/>
        </w:rPr>
        <w:t xml:space="preserve">Acer </w:t>
      </w:r>
      <w:proofErr w:type="spellStart"/>
      <w:r>
        <w:rPr>
          <w:i/>
          <w:iCs/>
          <w:sz w:val="20"/>
          <w:szCs w:val="20"/>
        </w:rPr>
        <w:t>rubrum</w:t>
      </w:r>
      <w:proofErr w:type="spellEnd"/>
      <w:r>
        <w:rPr>
          <w:iCs/>
          <w:sz w:val="20"/>
          <w:szCs w:val="20"/>
        </w:rPr>
        <w:t xml:space="preserve"> (5.67)</w:t>
      </w:r>
      <w:r>
        <w:rPr>
          <w:i/>
          <w:iCs/>
          <w:sz w:val="20"/>
          <w:szCs w:val="20"/>
        </w:rPr>
        <w:t xml:space="preserve"> </w:t>
      </w:r>
      <w:r>
        <w:rPr>
          <w:iCs/>
          <w:sz w:val="20"/>
          <w:szCs w:val="20"/>
        </w:rPr>
        <w:t>has the highest average volume f</w:t>
      </w:r>
      <w:r>
        <w:rPr>
          <w:sz w:val="20"/>
          <w:szCs w:val="20"/>
        </w:rPr>
        <w:t xml:space="preserve">ollowed </w:t>
      </w:r>
      <w:r>
        <w:rPr>
          <w:sz w:val="20"/>
          <w:szCs w:val="20"/>
        </w:rPr>
        <w:lastRenderedPageBreak/>
        <w:t xml:space="preserve">by </w:t>
      </w:r>
      <w:proofErr w:type="spellStart"/>
      <w:r>
        <w:rPr>
          <w:i/>
          <w:iCs/>
          <w:sz w:val="20"/>
          <w:szCs w:val="20"/>
        </w:rPr>
        <w:t>Xylopia</w:t>
      </w:r>
      <w:proofErr w:type="spellEnd"/>
      <w:r>
        <w:rPr>
          <w:i/>
          <w:iCs/>
          <w:sz w:val="20"/>
          <w:szCs w:val="20"/>
        </w:rPr>
        <w:t xml:space="preserve"> </w:t>
      </w:r>
      <w:proofErr w:type="spellStart"/>
      <w:r>
        <w:rPr>
          <w:i/>
          <w:iCs/>
          <w:sz w:val="20"/>
          <w:szCs w:val="20"/>
        </w:rPr>
        <w:t>aethiopica</w:t>
      </w:r>
      <w:proofErr w:type="spellEnd"/>
      <w:r>
        <w:rPr>
          <w:iCs/>
          <w:sz w:val="20"/>
          <w:szCs w:val="20"/>
        </w:rPr>
        <w:t xml:space="preserve"> (4.14)</w:t>
      </w:r>
      <w:r>
        <w:rPr>
          <w:sz w:val="20"/>
          <w:szCs w:val="20"/>
        </w:rPr>
        <w:t xml:space="preserve"> </w:t>
      </w:r>
      <w:r>
        <w:rPr>
          <w:iCs/>
          <w:sz w:val="20"/>
          <w:szCs w:val="20"/>
        </w:rPr>
        <w:t xml:space="preserve">and lastly </w:t>
      </w:r>
      <w:proofErr w:type="spellStart"/>
      <w:r>
        <w:rPr>
          <w:i/>
          <w:iCs/>
          <w:sz w:val="20"/>
          <w:szCs w:val="20"/>
        </w:rPr>
        <w:t>Ficus</w:t>
      </w:r>
      <w:proofErr w:type="spellEnd"/>
      <w:r>
        <w:rPr>
          <w:i/>
          <w:iCs/>
          <w:sz w:val="20"/>
          <w:szCs w:val="20"/>
        </w:rPr>
        <w:t xml:space="preserve"> </w:t>
      </w:r>
      <w:proofErr w:type="spellStart"/>
      <w:r>
        <w:rPr>
          <w:i/>
          <w:iCs/>
          <w:sz w:val="20"/>
          <w:szCs w:val="20"/>
        </w:rPr>
        <w:t>elastica</w:t>
      </w:r>
      <w:proofErr w:type="spellEnd"/>
      <w:r>
        <w:rPr>
          <w:i/>
          <w:iCs/>
          <w:sz w:val="20"/>
          <w:szCs w:val="20"/>
        </w:rPr>
        <w:t xml:space="preserve"> </w:t>
      </w:r>
      <w:r>
        <w:rPr>
          <w:iCs/>
          <w:sz w:val="20"/>
          <w:szCs w:val="20"/>
        </w:rPr>
        <w:t xml:space="preserve">(2.67) (fig 2). The volume ranged for </w:t>
      </w:r>
      <w:r>
        <w:rPr>
          <w:i/>
          <w:iCs/>
          <w:sz w:val="20"/>
          <w:szCs w:val="20"/>
        </w:rPr>
        <w:t xml:space="preserve">Acer </w:t>
      </w:r>
      <w:proofErr w:type="spellStart"/>
      <w:proofErr w:type="gramStart"/>
      <w:r>
        <w:rPr>
          <w:i/>
          <w:iCs/>
          <w:sz w:val="20"/>
          <w:szCs w:val="20"/>
        </w:rPr>
        <w:t>rubrum</w:t>
      </w:r>
      <w:proofErr w:type="spellEnd"/>
      <w:r>
        <w:rPr>
          <w:i/>
          <w:iCs/>
          <w:sz w:val="20"/>
          <w:szCs w:val="20"/>
        </w:rPr>
        <w:t xml:space="preserve">, </w:t>
      </w:r>
      <w:r>
        <w:rPr>
          <w:iCs/>
          <w:sz w:val="20"/>
          <w:szCs w:val="20"/>
        </w:rPr>
        <w:t xml:space="preserve"> </w:t>
      </w:r>
      <w:proofErr w:type="spellStart"/>
      <w:r>
        <w:rPr>
          <w:i/>
          <w:iCs/>
          <w:sz w:val="20"/>
          <w:szCs w:val="20"/>
        </w:rPr>
        <w:t>Xylopia</w:t>
      </w:r>
      <w:proofErr w:type="spellEnd"/>
      <w:proofErr w:type="gramEnd"/>
      <w:r>
        <w:rPr>
          <w:i/>
          <w:iCs/>
          <w:sz w:val="20"/>
          <w:szCs w:val="20"/>
        </w:rPr>
        <w:t xml:space="preserve"> </w:t>
      </w:r>
      <w:proofErr w:type="spellStart"/>
      <w:r>
        <w:rPr>
          <w:i/>
          <w:iCs/>
          <w:sz w:val="20"/>
          <w:szCs w:val="20"/>
        </w:rPr>
        <w:t>aethiopica</w:t>
      </w:r>
      <w:proofErr w:type="spellEnd"/>
      <w:r>
        <w:rPr>
          <w:iCs/>
          <w:sz w:val="20"/>
          <w:szCs w:val="20"/>
        </w:rPr>
        <w:t xml:space="preserve"> and </w:t>
      </w:r>
      <w:proofErr w:type="spellStart"/>
      <w:r>
        <w:rPr>
          <w:i/>
          <w:iCs/>
          <w:sz w:val="20"/>
          <w:szCs w:val="20"/>
        </w:rPr>
        <w:t>Ficus</w:t>
      </w:r>
      <w:proofErr w:type="spellEnd"/>
      <w:r>
        <w:rPr>
          <w:i/>
          <w:iCs/>
          <w:sz w:val="20"/>
          <w:szCs w:val="20"/>
        </w:rPr>
        <w:t xml:space="preserve"> </w:t>
      </w:r>
      <w:proofErr w:type="spellStart"/>
      <w:r>
        <w:rPr>
          <w:i/>
          <w:iCs/>
          <w:sz w:val="20"/>
          <w:szCs w:val="20"/>
        </w:rPr>
        <w:t>elasticai</w:t>
      </w:r>
      <w:proofErr w:type="spellEnd"/>
      <w:r>
        <w:rPr>
          <w:iCs/>
          <w:sz w:val="20"/>
          <w:szCs w:val="20"/>
        </w:rPr>
        <w:t xml:space="preserve"> are presented on the box plot.</w:t>
      </w:r>
    </w:p>
    <w:p w:rsidR="006837BE" w:rsidRDefault="006837BE">
      <w:pPr>
        <w:snapToGrid w:val="0"/>
        <w:jc w:val="both"/>
        <w:rPr>
          <w:bCs/>
          <w:sz w:val="20"/>
          <w:szCs w:val="20"/>
        </w:rPr>
      </w:pPr>
    </w:p>
    <w:p w:rsidR="006837BE" w:rsidRDefault="002E0CE6">
      <w:pPr>
        <w:snapToGrid w:val="0"/>
        <w:jc w:val="both"/>
        <w:rPr>
          <w:bCs/>
          <w:sz w:val="20"/>
          <w:szCs w:val="20"/>
        </w:rPr>
      </w:pPr>
      <w:r>
        <w:rPr>
          <w:bCs/>
          <w:sz w:val="20"/>
          <w:szCs w:val="20"/>
        </w:rPr>
        <w:t>Fig. 2: Box plot of Round log volume</w:t>
      </w:r>
    </w:p>
    <w:p w:rsidR="006837BE" w:rsidRDefault="006837BE">
      <w:pPr>
        <w:snapToGrid w:val="0"/>
        <w:jc w:val="both"/>
        <w:rPr>
          <w:b/>
          <w:bCs/>
          <w:sz w:val="20"/>
          <w:szCs w:val="20"/>
        </w:rPr>
      </w:pPr>
    </w:p>
    <w:p w:rsidR="006837BE" w:rsidRDefault="002E0CE6">
      <w:pPr>
        <w:snapToGrid w:val="0"/>
        <w:jc w:val="both"/>
        <w:rPr>
          <w:b/>
          <w:bCs/>
          <w:sz w:val="20"/>
          <w:szCs w:val="20"/>
        </w:rPr>
      </w:pPr>
      <w:r>
        <w:rPr>
          <w:b/>
          <w:bCs/>
          <w:sz w:val="20"/>
          <w:szCs w:val="20"/>
        </w:rPr>
        <w:t>Relationship between Round Log Volume and other Log Characteristics</w:t>
      </w:r>
    </w:p>
    <w:p w:rsidR="006837BE" w:rsidRDefault="002E0CE6">
      <w:pPr>
        <w:snapToGrid w:val="0"/>
        <w:jc w:val="both"/>
        <w:rPr>
          <w:color w:val="000000"/>
          <w:sz w:val="20"/>
          <w:szCs w:val="20"/>
        </w:rPr>
      </w:pPr>
      <w:r>
        <w:rPr>
          <w:sz w:val="20"/>
          <w:szCs w:val="20"/>
        </w:rPr>
        <w:tab/>
        <w:t>Correlation analysis was used to test the degree o</w:t>
      </w:r>
      <w:r>
        <w:rPr>
          <w:iCs/>
          <w:sz w:val="20"/>
          <w:szCs w:val="20"/>
        </w:rPr>
        <w:t>f</w:t>
      </w:r>
      <w:r>
        <w:rPr>
          <w:sz w:val="20"/>
          <w:szCs w:val="20"/>
        </w:rPr>
        <w:t xml:space="preserve"> association between volume and other log characteristics. For a model to have good fit, the R2 value must be high (&gt; 0.50). There were mostly positive correlations between volume and log characteristics.</w:t>
      </w:r>
      <w:r>
        <w:rPr>
          <w:color w:val="000000"/>
          <w:sz w:val="20"/>
          <w:szCs w:val="20"/>
        </w:rPr>
        <w:t xml:space="preserve"> The highest correlation coefficient value for the o</w:t>
      </w:r>
      <w:r>
        <w:rPr>
          <w:color w:val="000000"/>
          <w:sz w:val="20"/>
          <w:szCs w:val="20"/>
        </w:rPr>
        <w:t xml:space="preserve">verall data set was obtained in the relationship between volume and diameter (0.99). Table 2 portrayed that there was significant positive relationship between length and volume in </w:t>
      </w:r>
      <w:proofErr w:type="spellStart"/>
      <w:r>
        <w:rPr>
          <w:rFonts w:eastAsia="Times New Roman"/>
          <w:i/>
          <w:color w:val="000000"/>
          <w:sz w:val="20"/>
          <w:szCs w:val="20"/>
        </w:rPr>
        <w:t>Xylopia</w:t>
      </w:r>
      <w:proofErr w:type="spellEnd"/>
      <w:r>
        <w:rPr>
          <w:rFonts w:eastAsia="Times New Roman"/>
          <w:i/>
          <w:color w:val="000000"/>
          <w:sz w:val="20"/>
          <w:szCs w:val="20"/>
        </w:rPr>
        <w:t> </w:t>
      </w:r>
      <w:proofErr w:type="spellStart"/>
      <w:r>
        <w:rPr>
          <w:rFonts w:eastAsia="Times New Roman"/>
          <w:i/>
          <w:color w:val="000000"/>
          <w:sz w:val="20"/>
          <w:szCs w:val="20"/>
        </w:rPr>
        <w:t>aethiopica</w:t>
      </w:r>
      <w:proofErr w:type="spellEnd"/>
      <w:r>
        <w:rPr>
          <w:rFonts w:eastAsia="Times New Roman"/>
          <w:color w:val="000000"/>
          <w:sz w:val="20"/>
          <w:szCs w:val="20"/>
        </w:rPr>
        <w:t xml:space="preserve"> (0.94) and </w:t>
      </w:r>
      <w:proofErr w:type="spellStart"/>
      <w:r>
        <w:rPr>
          <w:i/>
          <w:color w:val="000000"/>
          <w:sz w:val="20"/>
          <w:szCs w:val="20"/>
        </w:rPr>
        <w:t>Ficus</w:t>
      </w:r>
      <w:proofErr w:type="spellEnd"/>
      <w:r>
        <w:rPr>
          <w:i/>
          <w:color w:val="000000"/>
          <w:sz w:val="20"/>
          <w:szCs w:val="20"/>
        </w:rPr>
        <w:t xml:space="preserve"> </w:t>
      </w:r>
      <w:proofErr w:type="spellStart"/>
      <w:r>
        <w:rPr>
          <w:i/>
          <w:color w:val="000000"/>
          <w:sz w:val="20"/>
          <w:szCs w:val="20"/>
        </w:rPr>
        <w:t>elastica</w:t>
      </w:r>
      <w:proofErr w:type="spellEnd"/>
      <w:r>
        <w:rPr>
          <w:color w:val="000000"/>
          <w:sz w:val="20"/>
          <w:szCs w:val="20"/>
        </w:rPr>
        <w:t xml:space="preserve"> </w:t>
      </w:r>
      <w:r>
        <w:rPr>
          <w:rFonts w:eastAsia="Times New Roman"/>
          <w:color w:val="000000"/>
          <w:sz w:val="20"/>
          <w:szCs w:val="20"/>
        </w:rPr>
        <w:t>(0.68). Also volume and diamet</w:t>
      </w:r>
      <w:r>
        <w:rPr>
          <w:rFonts w:eastAsia="Times New Roman"/>
          <w:color w:val="000000"/>
          <w:sz w:val="20"/>
          <w:szCs w:val="20"/>
        </w:rPr>
        <w:t xml:space="preserve">er showed positive relationship in </w:t>
      </w:r>
      <w:proofErr w:type="spellStart"/>
      <w:r>
        <w:rPr>
          <w:rFonts w:eastAsia="Times New Roman"/>
          <w:i/>
          <w:color w:val="000000"/>
          <w:sz w:val="20"/>
          <w:szCs w:val="20"/>
        </w:rPr>
        <w:t>Xylopia</w:t>
      </w:r>
      <w:proofErr w:type="spellEnd"/>
      <w:r>
        <w:rPr>
          <w:rFonts w:eastAsia="Times New Roman"/>
          <w:i/>
          <w:color w:val="000000"/>
          <w:sz w:val="20"/>
          <w:szCs w:val="20"/>
        </w:rPr>
        <w:t> </w:t>
      </w:r>
      <w:proofErr w:type="spellStart"/>
      <w:r>
        <w:rPr>
          <w:rFonts w:eastAsia="Times New Roman"/>
          <w:i/>
          <w:color w:val="000000"/>
          <w:sz w:val="20"/>
          <w:szCs w:val="20"/>
        </w:rPr>
        <w:t>aethiopica</w:t>
      </w:r>
      <w:proofErr w:type="spellEnd"/>
      <w:r>
        <w:rPr>
          <w:rFonts w:eastAsia="Times New Roman"/>
          <w:i/>
          <w:color w:val="000000"/>
          <w:sz w:val="20"/>
          <w:szCs w:val="20"/>
        </w:rPr>
        <w:t xml:space="preserve"> </w:t>
      </w:r>
      <w:r>
        <w:rPr>
          <w:rFonts w:eastAsia="Times New Roman"/>
          <w:color w:val="000000"/>
          <w:sz w:val="20"/>
          <w:szCs w:val="20"/>
        </w:rPr>
        <w:t>(0.96</w:t>
      </w:r>
      <w:proofErr w:type="gramStart"/>
      <w:r>
        <w:rPr>
          <w:rFonts w:eastAsia="Times New Roman"/>
          <w:color w:val="000000"/>
          <w:sz w:val="20"/>
          <w:szCs w:val="20"/>
        </w:rPr>
        <w:t xml:space="preserve">), </w:t>
      </w:r>
      <w:r>
        <w:rPr>
          <w:i/>
          <w:color w:val="000000"/>
          <w:sz w:val="20"/>
          <w:szCs w:val="20"/>
        </w:rPr>
        <w:t xml:space="preserve"> </w:t>
      </w:r>
      <w:proofErr w:type="spellStart"/>
      <w:r>
        <w:rPr>
          <w:i/>
          <w:color w:val="000000"/>
          <w:sz w:val="20"/>
          <w:szCs w:val="20"/>
        </w:rPr>
        <w:t>Ficus</w:t>
      </w:r>
      <w:proofErr w:type="spellEnd"/>
      <w:proofErr w:type="gramEnd"/>
      <w:r>
        <w:rPr>
          <w:i/>
          <w:color w:val="000000"/>
          <w:sz w:val="20"/>
          <w:szCs w:val="20"/>
        </w:rPr>
        <w:t xml:space="preserve"> </w:t>
      </w:r>
      <w:proofErr w:type="spellStart"/>
      <w:r>
        <w:rPr>
          <w:i/>
          <w:color w:val="000000"/>
          <w:sz w:val="20"/>
          <w:szCs w:val="20"/>
        </w:rPr>
        <w:t>elastica</w:t>
      </w:r>
      <w:proofErr w:type="spellEnd"/>
      <w:r>
        <w:rPr>
          <w:color w:val="000000"/>
          <w:sz w:val="20"/>
          <w:szCs w:val="20"/>
        </w:rPr>
        <w:t xml:space="preserve"> </w:t>
      </w:r>
      <w:r>
        <w:rPr>
          <w:rFonts w:eastAsia="Times New Roman"/>
          <w:color w:val="000000"/>
          <w:sz w:val="20"/>
          <w:szCs w:val="20"/>
        </w:rPr>
        <w:t xml:space="preserve">(0.97),  </w:t>
      </w:r>
      <w:r>
        <w:rPr>
          <w:i/>
          <w:color w:val="000000"/>
          <w:sz w:val="20"/>
          <w:szCs w:val="20"/>
        </w:rPr>
        <w:t xml:space="preserve">Acer </w:t>
      </w:r>
      <w:proofErr w:type="spellStart"/>
      <w:r>
        <w:rPr>
          <w:i/>
          <w:color w:val="000000"/>
          <w:sz w:val="20"/>
          <w:szCs w:val="20"/>
        </w:rPr>
        <w:t>rubrum</w:t>
      </w:r>
      <w:proofErr w:type="spellEnd"/>
      <w:r>
        <w:rPr>
          <w:color w:val="000000"/>
          <w:sz w:val="20"/>
          <w:szCs w:val="20"/>
        </w:rPr>
        <w:t xml:space="preserve"> </w:t>
      </w:r>
      <w:r>
        <w:rPr>
          <w:rFonts w:eastAsia="Times New Roman"/>
          <w:color w:val="000000"/>
          <w:sz w:val="20"/>
          <w:szCs w:val="20"/>
        </w:rPr>
        <w:t xml:space="preserve">(0.99).  The correlation analysis result shows that diameter is a strong variable that influences volume. </w:t>
      </w:r>
      <w:proofErr w:type="spellStart"/>
      <w:r>
        <w:rPr>
          <w:rFonts w:eastAsia="Times New Roman"/>
          <w:color w:val="000000"/>
          <w:sz w:val="20"/>
          <w:szCs w:val="20"/>
        </w:rPr>
        <w:t>Ovality</w:t>
      </w:r>
      <w:proofErr w:type="spellEnd"/>
      <w:r>
        <w:rPr>
          <w:rFonts w:eastAsia="Times New Roman"/>
          <w:color w:val="000000"/>
          <w:sz w:val="20"/>
          <w:szCs w:val="20"/>
        </w:rPr>
        <w:t xml:space="preserve"> had a strong positive correlation with tape</w:t>
      </w:r>
      <w:r>
        <w:rPr>
          <w:rFonts w:eastAsia="Times New Roman"/>
          <w:color w:val="000000"/>
          <w:sz w:val="20"/>
          <w:szCs w:val="20"/>
        </w:rPr>
        <w:t>r (table 2).</w:t>
      </w:r>
    </w:p>
    <w:p w:rsidR="006837BE" w:rsidRDefault="006837BE" w:rsidP="00F21DE1">
      <w:pPr>
        <w:autoSpaceDE w:val="0"/>
        <w:autoSpaceDN w:val="0"/>
        <w:adjustRightInd w:val="0"/>
        <w:snapToGrid w:val="0"/>
        <w:jc w:val="both"/>
        <w:rPr>
          <w:sz w:val="20"/>
          <w:szCs w:val="20"/>
        </w:rPr>
      </w:pPr>
    </w:p>
    <w:p w:rsidR="00F21DE1" w:rsidRDefault="00F21DE1">
      <w:pPr>
        <w:autoSpaceDE w:val="0"/>
        <w:autoSpaceDN w:val="0"/>
        <w:adjustRightInd w:val="0"/>
        <w:snapToGrid w:val="0"/>
        <w:ind w:firstLine="720"/>
        <w:jc w:val="both"/>
        <w:rPr>
          <w:sz w:val="20"/>
          <w:szCs w:val="20"/>
        </w:rPr>
        <w:sectPr w:rsidR="00F21DE1">
          <w:footnotePr>
            <w:pos w:val="beneathText"/>
          </w:footnotePr>
          <w:type w:val="continuous"/>
          <w:pgSz w:w="12240" w:h="15840"/>
          <w:pgMar w:top="1440" w:right="1183" w:bottom="1440" w:left="1440" w:header="720" w:footer="720" w:gutter="0"/>
          <w:cols w:num="2" w:space="576"/>
          <w:docGrid w:linePitch="360"/>
        </w:sectPr>
      </w:pPr>
    </w:p>
    <w:p w:rsidR="006837BE" w:rsidRDefault="006837BE">
      <w:pPr>
        <w:snapToGrid w:val="0"/>
        <w:rPr>
          <w:sz w:val="20"/>
          <w:szCs w:val="20"/>
          <w:lang w:eastAsia="zh-CN"/>
        </w:rPr>
      </w:pPr>
    </w:p>
    <w:p w:rsidR="006837BE" w:rsidRDefault="002E0CE6">
      <w:pPr>
        <w:snapToGrid w:val="0"/>
        <w:jc w:val="both"/>
        <w:rPr>
          <w:bCs/>
          <w:sz w:val="20"/>
          <w:szCs w:val="20"/>
        </w:rPr>
      </w:pPr>
      <w:r>
        <w:rPr>
          <w:bCs/>
          <w:sz w:val="20"/>
          <w:szCs w:val="20"/>
        </w:rPr>
        <w:t xml:space="preserve">Table 1: Descriptive Measures of Round Log Characteristics and </w:t>
      </w:r>
      <w:proofErr w:type="spellStart"/>
      <w:r>
        <w:rPr>
          <w:bCs/>
          <w:sz w:val="20"/>
          <w:szCs w:val="20"/>
        </w:rPr>
        <w:t>Volumetry</w:t>
      </w:r>
      <w:proofErr w:type="spellEnd"/>
      <w:r>
        <w:rPr>
          <w:bCs/>
          <w:sz w:val="20"/>
          <w:szCs w:val="20"/>
        </w:rPr>
        <w:t xml:space="preserve"> </w:t>
      </w:r>
      <w:proofErr w:type="gramStart"/>
      <w:r>
        <w:rPr>
          <w:bCs/>
          <w:sz w:val="20"/>
          <w:szCs w:val="20"/>
        </w:rPr>
        <w:t>of  Studied</w:t>
      </w:r>
      <w:proofErr w:type="gramEnd"/>
      <w:r>
        <w:rPr>
          <w:bCs/>
          <w:sz w:val="20"/>
          <w:szCs w:val="20"/>
        </w:rPr>
        <w:t xml:space="preserve"> Species</w:t>
      </w:r>
    </w:p>
    <w:tbl>
      <w:tblPr>
        <w:tblW w:w="5095" w:type="pct"/>
        <w:jc w:val="center"/>
        <w:tblBorders>
          <w:top w:val="single" w:sz="4" w:space="0" w:color="auto"/>
          <w:bottom w:val="single" w:sz="4" w:space="0" w:color="auto"/>
        </w:tblBorders>
        <w:tblLayout w:type="fixed"/>
        <w:tblLook w:val="04A0" w:firstRow="1" w:lastRow="0" w:firstColumn="1" w:lastColumn="0" w:noHBand="0" w:noVBand="1"/>
      </w:tblPr>
      <w:tblGrid>
        <w:gridCol w:w="1708"/>
        <w:gridCol w:w="1493"/>
        <w:gridCol w:w="1348"/>
        <w:gridCol w:w="1159"/>
        <w:gridCol w:w="1232"/>
        <w:gridCol w:w="1318"/>
        <w:gridCol w:w="1280"/>
      </w:tblGrid>
      <w:tr w:rsidR="006837BE">
        <w:trPr>
          <w:trHeight w:val="241"/>
          <w:jc w:val="center"/>
        </w:trPr>
        <w:tc>
          <w:tcPr>
            <w:tcW w:w="895" w:type="pct"/>
            <w:vMerge w:val="restart"/>
            <w:tcBorders>
              <w:top w:val="single" w:sz="4" w:space="0" w:color="auto"/>
              <w:left w:val="nil"/>
              <w:bottom w:val="single" w:sz="4" w:space="0" w:color="auto"/>
              <w:right w:val="nil"/>
            </w:tcBorders>
            <w:vAlign w:val="center"/>
          </w:tcPr>
          <w:p w:rsidR="006837BE" w:rsidRDefault="002E0CE6">
            <w:pPr>
              <w:snapToGrid w:val="0"/>
              <w:jc w:val="both"/>
              <w:rPr>
                <w:b/>
                <w:bCs/>
                <w:sz w:val="20"/>
                <w:szCs w:val="20"/>
              </w:rPr>
            </w:pPr>
            <w:r>
              <w:rPr>
                <w:b/>
                <w:bCs/>
                <w:sz w:val="20"/>
                <w:szCs w:val="20"/>
              </w:rPr>
              <w:t>Scientific name</w:t>
            </w:r>
          </w:p>
        </w:tc>
        <w:tc>
          <w:tcPr>
            <w:tcW w:w="782" w:type="pct"/>
            <w:vMerge w:val="restart"/>
            <w:tcBorders>
              <w:top w:val="single" w:sz="4" w:space="0" w:color="auto"/>
              <w:left w:val="nil"/>
              <w:bottom w:val="single" w:sz="4" w:space="0" w:color="auto"/>
              <w:right w:val="nil"/>
            </w:tcBorders>
            <w:vAlign w:val="bottom"/>
          </w:tcPr>
          <w:p w:rsidR="006837BE" w:rsidRDefault="002E0CE6">
            <w:pPr>
              <w:snapToGrid w:val="0"/>
              <w:jc w:val="both"/>
              <w:rPr>
                <w:b/>
                <w:bCs/>
                <w:sz w:val="20"/>
                <w:szCs w:val="20"/>
              </w:rPr>
            </w:pPr>
            <w:r>
              <w:rPr>
                <w:b/>
                <w:bCs/>
                <w:sz w:val="20"/>
                <w:szCs w:val="20"/>
              </w:rPr>
              <w:t>Common name</w:t>
            </w:r>
          </w:p>
        </w:tc>
        <w:tc>
          <w:tcPr>
            <w:tcW w:w="3321" w:type="pct"/>
            <w:gridSpan w:val="5"/>
            <w:tcBorders>
              <w:top w:val="single" w:sz="4" w:space="0" w:color="auto"/>
              <w:left w:val="nil"/>
              <w:bottom w:val="single" w:sz="4" w:space="0" w:color="auto"/>
              <w:right w:val="nil"/>
            </w:tcBorders>
          </w:tcPr>
          <w:p w:rsidR="006837BE" w:rsidRDefault="002E0CE6">
            <w:pPr>
              <w:snapToGrid w:val="0"/>
              <w:jc w:val="both"/>
              <w:rPr>
                <w:b/>
                <w:bCs/>
                <w:sz w:val="20"/>
                <w:szCs w:val="20"/>
              </w:rPr>
            </w:pPr>
            <w:proofErr w:type="spellStart"/>
            <w:r>
              <w:rPr>
                <w:b/>
                <w:bCs/>
                <w:sz w:val="20"/>
                <w:szCs w:val="20"/>
              </w:rPr>
              <w:t>Mean±SD</w:t>
            </w:r>
            <w:proofErr w:type="spellEnd"/>
          </w:p>
        </w:tc>
      </w:tr>
      <w:tr w:rsidR="006837BE">
        <w:trPr>
          <w:trHeight w:val="241"/>
          <w:jc w:val="center"/>
        </w:trPr>
        <w:tc>
          <w:tcPr>
            <w:tcW w:w="895" w:type="pct"/>
            <w:vMerge/>
            <w:tcBorders>
              <w:top w:val="single" w:sz="4" w:space="0" w:color="auto"/>
              <w:left w:val="nil"/>
              <w:bottom w:val="single" w:sz="4" w:space="0" w:color="auto"/>
              <w:right w:val="nil"/>
            </w:tcBorders>
            <w:vAlign w:val="center"/>
          </w:tcPr>
          <w:p w:rsidR="006837BE" w:rsidRDefault="006837BE">
            <w:pPr>
              <w:snapToGrid w:val="0"/>
              <w:jc w:val="both"/>
              <w:rPr>
                <w:b/>
                <w:bCs/>
                <w:sz w:val="20"/>
                <w:szCs w:val="20"/>
              </w:rPr>
            </w:pPr>
          </w:p>
        </w:tc>
        <w:tc>
          <w:tcPr>
            <w:tcW w:w="782" w:type="pct"/>
            <w:vMerge/>
            <w:tcBorders>
              <w:top w:val="single" w:sz="4" w:space="0" w:color="auto"/>
              <w:left w:val="nil"/>
              <w:bottom w:val="single" w:sz="4" w:space="0" w:color="auto"/>
              <w:right w:val="nil"/>
            </w:tcBorders>
            <w:vAlign w:val="center"/>
          </w:tcPr>
          <w:p w:rsidR="006837BE" w:rsidRDefault="006837BE">
            <w:pPr>
              <w:snapToGrid w:val="0"/>
              <w:jc w:val="both"/>
              <w:rPr>
                <w:b/>
                <w:bCs/>
                <w:sz w:val="20"/>
                <w:szCs w:val="20"/>
              </w:rPr>
            </w:pPr>
          </w:p>
        </w:tc>
        <w:tc>
          <w:tcPr>
            <w:tcW w:w="706" w:type="pct"/>
            <w:tcBorders>
              <w:top w:val="single" w:sz="4" w:space="0" w:color="auto"/>
              <w:left w:val="nil"/>
              <w:bottom w:val="single" w:sz="4" w:space="0" w:color="auto"/>
              <w:right w:val="nil"/>
            </w:tcBorders>
          </w:tcPr>
          <w:p w:rsidR="006837BE" w:rsidRDefault="002E0CE6">
            <w:pPr>
              <w:snapToGrid w:val="0"/>
              <w:jc w:val="both"/>
              <w:rPr>
                <w:b/>
                <w:bCs/>
                <w:sz w:val="20"/>
                <w:szCs w:val="20"/>
              </w:rPr>
            </w:pPr>
            <w:r>
              <w:rPr>
                <w:b/>
                <w:bCs/>
                <w:sz w:val="20"/>
                <w:szCs w:val="20"/>
              </w:rPr>
              <w:t>Diameter (m)</w:t>
            </w:r>
          </w:p>
        </w:tc>
        <w:tc>
          <w:tcPr>
            <w:tcW w:w="607" w:type="pct"/>
            <w:tcBorders>
              <w:top w:val="single" w:sz="4" w:space="0" w:color="auto"/>
              <w:left w:val="nil"/>
              <w:bottom w:val="single" w:sz="4" w:space="0" w:color="auto"/>
              <w:right w:val="nil"/>
            </w:tcBorders>
          </w:tcPr>
          <w:p w:rsidR="006837BE" w:rsidRDefault="002E0CE6">
            <w:pPr>
              <w:snapToGrid w:val="0"/>
              <w:jc w:val="both"/>
              <w:rPr>
                <w:b/>
                <w:bCs/>
                <w:sz w:val="20"/>
                <w:szCs w:val="20"/>
              </w:rPr>
            </w:pPr>
            <w:r>
              <w:rPr>
                <w:b/>
                <w:bCs/>
                <w:sz w:val="20"/>
                <w:szCs w:val="20"/>
              </w:rPr>
              <w:t>Length (m)</w:t>
            </w:r>
          </w:p>
        </w:tc>
        <w:tc>
          <w:tcPr>
            <w:tcW w:w="646" w:type="pct"/>
            <w:tcBorders>
              <w:top w:val="single" w:sz="4" w:space="0" w:color="auto"/>
              <w:left w:val="nil"/>
              <w:bottom w:val="single" w:sz="4" w:space="0" w:color="auto"/>
              <w:right w:val="nil"/>
            </w:tcBorders>
          </w:tcPr>
          <w:p w:rsidR="006837BE" w:rsidRDefault="002E0CE6">
            <w:pPr>
              <w:snapToGrid w:val="0"/>
              <w:jc w:val="both"/>
              <w:rPr>
                <w:b/>
                <w:bCs/>
                <w:sz w:val="20"/>
                <w:szCs w:val="20"/>
              </w:rPr>
            </w:pPr>
            <w:r>
              <w:rPr>
                <w:b/>
                <w:bCs/>
                <w:sz w:val="20"/>
                <w:szCs w:val="20"/>
              </w:rPr>
              <w:t>Tapper (%)</w:t>
            </w:r>
          </w:p>
        </w:tc>
        <w:tc>
          <w:tcPr>
            <w:tcW w:w="691" w:type="pct"/>
            <w:tcBorders>
              <w:top w:val="single" w:sz="4" w:space="0" w:color="auto"/>
              <w:left w:val="nil"/>
              <w:bottom w:val="single" w:sz="4" w:space="0" w:color="auto"/>
              <w:right w:val="nil"/>
            </w:tcBorders>
          </w:tcPr>
          <w:p w:rsidR="006837BE" w:rsidRDefault="002E0CE6">
            <w:pPr>
              <w:snapToGrid w:val="0"/>
              <w:jc w:val="both"/>
              <w:rPr>
                <w:b/>
                <w:bCs/>
                <w:sz w:val="20"/>
                <w:szCs w:val="20"/>
              </w:rPr>
            </w:pPr>
            <w:proofErr w:type="spellStart"/>
            <w:r>
              <w:rPr>
                <w:b/>
                <w:bCs/>
                <w:sz w:val="20"/>
                <w:szCs w:val="20"/>
              </w:rPr>
              <w:t>Ovality</w:t>
            </w:r>
            <w:proofErr w:type="spellEnd"/>
            <w:r>
              <w:rPr>
                <w:b/>
                <w:bCs/>
                <w:sz w:val="20"/>
                <w:szCs w:val="20"/>
              </w:rPr>
              <w:t xml:space="preserve"> (%)</w:t>
            </w:r>
          </w:p>
        </w:tc>
        <w:tc>
          <w:tcPr>
            <w:tcW w:w="669" w:type="pct"/>
            <w:tcBorders>
              <w:top w:val="single" w:sz="4" w:space="0" w:color="auto"/>
              <w:left w:val="nil"/>
              <w:bottom w:val="single" w:sz="4" w:space="0" w:color="auto"/>
              <w:right w:val="nil"/>
            </w:tcBorders>
          </w:tcPr>
          <w:p w:rsidR="006837BE" w:rsidRDefault="002E0CE6">
            <w:pPr>
              <w:snapToGrid w:val="0"/>
              <w:jc w:val="both"/>
              <w:rPr>
                <w:b/>
                <w:bCs/>
                <w:sz w:val="20"/>
                <w:szCs w:val="20"/>
              </w:rPr>
            </w:pPr>
            <w:r>
              <w:rPr>
                <w:b/>
                <w:bCs/>
                <w:sz w:val="20"/>
                <w:szCs w:val="20"/>
              </w:rPr>
              <w:t>Volume (m</w:t>
            </w:r>
            <w:r>
              <w:rPr>
                <w:b/>
                <w:bCs/>
                <w:sz w:val="20"/>
                <w:szCs w:val="20"/>
                <w:vertAlign w:val="superscript"/>
              </w:rPr>
              <w:t>3</w:t>
            </w:r>
            <w:r>
              <w:rPr>
                <w:b/>
                <w:bCs/>
                <w:sz w:val="20"/>
                <w:szCs w:val="20"/>
              </w:rPr>
              <w:t>)</w:t>
            </w:r>
          </w:p>
        </w:tc>
      </w:tr>
      <w:tr w:rsidR="006837BE">
        <w:trPr>
          <w:trHeight w:val="241"/>
          <w:jc w:val="center"/>
        </w:trPr>
        <w:tc>
          <w:tcPr>
            <w:tcW w:w="895" w:type="pct"/>
            <w:tcBorders>
              <w:top w:val="single" w:sz="4" w:space="0" w:color="auto"/>
              <w:left w:val="nil"/>
              <w:bottom w:val="nil"/>
              <w:right w:val="nil"/>
            </w:tcBorders>
          </w:tcPr>
          <w:p w:rsidR="006837BE" w:rsidRDefault="002E0CE6">
            <w:pPr>
              <w:snapToGrid w:val="0"/>
              <w:jc w:val="both"/>
              <w:rPr>
                <w:i/>
                <w:iCs/>
                <w:sz w:val="20"/>
                <w:szCs w:val="20"/>
              </w:rPr>
            </w:pPr>
            <w:proofErr w:type="spellStart"/>
            <w:r>
              <w:rPr>
                <w:i/>
                <w:iCs/>
                <w:sz w:val="20"/>
                <w:szCs w:val="20"/>
              </w:rPr>
              <w:t>Xylopia</w:t>
            </w:r>
            <w:proofErr w:type="spellEnd"/>
            <w:r>
              <w:rPr>
                <w:i/>
                <w:iCs/>
                <w:sz w:val="20"/>
                <w:szCs w:val="20"/>
              </w:rPr>
              <w:t xml:space="preserve"> </w:t>
            </w:r>
            <w:proofErr w:type="spellStart"/>
            <w:r>
              <w:rPr>
                <w:i/>
                <w:iCs/>
                <w:sz w:val="20"/>
                <w:szCs w:val="20"/>
              </w:rPr>
              <w:t>aethiopica</w:t>
            </w:r>
            <w:proofErr w:type="spellEnd"/>
          </w:p>
        </w:tc>
        <w:tc>
          <w:tcPr>
            <w:tcW w:w="782" w:type="pct"/>
            <w:tcBorders>
              <w:top w:val="single" w:sz="4" w:space="0" w:color="auto"/>
              <w:left w:val="nil"/>
              <w:bottom w:val="nil"/>
              <w:right w:val="nil"/>
            </w:tcBorders>
          </w:tcPr>
          <w:p w:rsidR="006837BE" w:rsidRDefault="002E0CE6">
            <w:pPr>
              <w:snapToGrid w:val="0"/>
              <w:jc w:val="both"/>
              <w:rPr>
                <w:sz w:val="20"/>
                <w:szCs w:val="20"/>
              </w:rPr>
            </w:pPr>
            <w:proofErr w:type="spellStart"/>
            <w:r>
              <w:rPr>
                <w:sz w:val="20"/>
                <w:szCs w:val="20"/>
              </w:rPr>
              <w:t>Uda</w:t>
            </w:r>
            <w:proofErr w:type="spellEnd"/>
          </w:p>
        </w:tc>
        <w:tc>
          <w:tcPr>
            <w:tcW w:w="706" w:type="pct"/>
            <w:tcBorders>
              <w:top w:val="single" w:sz="4" w:space="0" w:color="auto"/>
              <w:left w:val="nil"/>
              <w:bottom w:val="nil"/>
              <w:right w:val="nil"/>
            </w:tcBorders>
            <w:vAlign w:val="bottom"/>
          </w:tcPr>
          <w:p w:rsidR="006837BE" w:rsidRDefault="002E0CE6">
            <w:pPr>
              <w:snapToGrid w:val="0"/>
              <w:jc w:val="both"/>
              <w:rPr>
                <w:sz w:val="20"/>
                <w:szCs w:val="20"/>
              </w:rPr>
            </w:pPr>
            <w:r>
              <w:rPr>
                <w:rFonts w:eastAsia="Times New Roman"/>
                <w:color w:val="000000"/>
                <w:sz w:val="20"/>
                <w:szCs w:val="20"/>
              </w:rPr>
              <w:t>1.19</w:t>
            </w:r>
            <w:r>
              <w:rPr>
                <w:sz w:val="20"/>
                <w:szCs w:val="20"/>
              </w:rPr>
              <w:t>±</w:t>
            </w:r>
            <w:r>
              <w:rPr>
                <w:rFonts w:eastAsia="Times New Roman"/>
                <w:color w:val="000000"/>
                <w:sz w:val="20"/>
                <w:szCs w:val="20"/>
              </w:rPr>
              <w:t>0.15</w:t>
            </w:r>
          </w:p>
        </w:tc>
        <w:tc>
          <w:tcPr>
            <w:tcW w:w="607" w:type="pct"/>
            <w:tcBorders>
              <w:top w:val="single" w:sz="4" w:space="0" w:color="auto"/>
              <w:left w:val="nil"/>
              <w:bottom w:val="nil"/>
              <w:right w:val="nil"/>
            </w:tcBorders>
            <w:vAlign w:val="bottom"/>
          </w:tcPr>
          <w:p w:rsidR="006837BE" w:rsidRDefault="002E0CE6">
            <w:pPr>
              <w:snapToGrid w:val="0"/>
              <w:jc w:val="both"/>
              <w:rPr>
                <w:sz w:val="20"/>
                <w:szCs w:val="20"/>
              </w:rPr>
            </w:pPr>
            <w:r>
              <w:rPr>
                <w:rFonts w:eastAsia="Times New Roman"/>
                <w:color w:val="000000"/>
                <w:sz w:val="20"/>
                <w:szCs w:val="20"/>
              </w:rPr>
              <w:t>3.48</w:t>
            </w:r>
            <w:r>
              <w:rPr>
                <w:sz w:val="20"/>
                <w:szCs w:val="20"/>
              </w:rPr>
              <w:t>±</w:t>
            </w:r>
            <w:r>
              <w:rPr>
                <w:rFonts w:eastAsia="Times New Roman"/>
                <w:color w:val="000000"/>
                <w:sz w:val="20"/>
                <w:szCs w:val="20"/>
              </w:rPr>
              <w:t>0.39</w:t>
            </w:r>
          </w:p>
        </w:tc>
        <w:tc>
          <w:tcPr>
            <w:tcW w:w="646" w:type="pct"/>
            <w:tcBorders>
              <w:top w:val="single" w:sz="4" w:space="0" w:color="auto"/>
              <w:left w:val="nil"/>
              <w:bottom w:val="nil"/>
              <w:right w:val="nil"/>
            </w:tcBorders>
            <w:vAlign w:val="bottom"/>
          </w:tcPr>
          <w:p w:rsidR="006837BE" w:rsidRDefault="002E0CE6">
            <w:pPr>
              <w:snapToGrid w:val="0"/>
              <w:jc w:val="both"/>
              <w:rPr>
                <w:sz w:val="20"/>
                <w:szCs w:val="20"/>
              </w:rPr>
            </w:pPr>
            <w:r>
              <w:rPr>
                <w:rFonts w:eastAsia="Times New Roman"/>
                <w:color w:val="000000"/>
                <w:sz w:val="20"/>
                <w:szCs w:val="20"/>
              </w:rPr>
              <w:t>11.06</w:t>
            </w:r>
            <w:r>
              <w:rPr>
                <w:sz w:val="20"/>
                <w:szCs w:val="20"/>
              </w:rPr>
              <w:t>±</w:t>
            </w:r>
            <w:r>
              <w:rPr>
                <w:rFonts w:eastAsia="Times New Roman"/>
                <w:color w:val="000000"/>
                <w:sz w:val="20"/>
                <w:szCs w:val="20"/>
              </w:rPr>
              <w:t>6.25</w:t>
            </w:r>
          </w:p>
        </w:tc>
        <w:tc>
          <w:tcPr>
            <w:tcW w:w="691" w:type="pct"/>
            <w:tcBorders>
              <w:top w:val="single" w:sz="4" w:space="0" w:color="auto"/>
              <w:left w:val="nil"/>
              <w:bottom w:val="nil"/>
              <w:right w:val="nil"/>
            </w:tcBorders>
            <w:vAlign w:val="bottom"/>
          </w:tcPr>
          <w:p w:rsidR="006837BE" w:rsidRDefault="002E0CE6">
            <w:pPr>
              <w:snapToGrid w:val="0"/>
              <w:jc w:val="both"/>
              <w:rPr>
                <w:sz w:val="20"/>
                <w:szCs w:val="20"/>
              </w:rPr>
            </w:pPr>
            <w:r>
              <w:rPr>
                <w:rFonts w:eastAsia="Times New Roman"/>
                <w:color w:val="000000"/>
                <w:sz w:val="20"/>
                <w:szCs w:val="20"/>
              </w:rPr>
              <w:t>142.57</w:t>
            </w:r>
            <w:r>
              <w:rPr>
                <w:sz w:val="20"/>
                <w:szCs w:val="20"/>
              </w:rPr>
              <w:t>±</w:t>
            </w:r>
            <w:r>
              <w:rPr>
                <w:rFonts w:eastAsia="Times New Roman"/>
                <w:color w:val="000000"/>
                <w:sz w:val="20"/>
                <w:szCs w:val="20"/>
              </w:rPr>
              <w:t>29.31</w:t>
            </w:r>
          </w:p>
        </w:tc>
        <w:tc>
          <w:tcPr>
            <w:tcW w:w="669" w:type="pct"/>
            <w:tcBorders>
              <w:top w:val="single" w:sz="4" w:space="0" w:color="auto"/>
              <w:left w:val="nil"/>
              <w:bottom w:val="nil"/>
              <w:right w:val="nil"/>
            </w:tcBorders>
            <w:vAlign w:val="bottom"/>
          </w:tcPr>
          <w:p w:rsidR="006837BE" w:rsidRDefault="002E0CE6">
            <w:pPr>
              <w:snapToGrid w:val="0"/>
              <w:jc w:val="both"/>
              <w:rPr>
                <w:sz w:val="20"/>
                <w:szCs w:val="20"/>
              </w:rPr>
            </w:pPr>
            <w:r>
              <w:rPr>
                <w:rFonts w:eastAsia="Times New Roman"/>
                <w:color w:val="000000"/>
                <w:sz w:val="20"/>
                <w:szCs w:val="20"/>
              </w:rPr>
              <w:t>4.14</w:t>
            </w:r>
            <w:r>
              <w:rPr>
                <w:sz w:val="20"/>
                <w:szCs w:val="20"/>
              </w:rPr>
              <w:t>±</w:t>
            </w:r>
            <w:r>
              <w:rPr>
                <w:rFonts w:eastAsia="Times New Roman"/>
                <w:color w:val="000000"/>
                <w:sz w:val="20"/>
                <w:szCs w:val="20"/>
              </w:rPr>
              <w:t>1.32</w:t>
            </w:r>
          </w:p>
        </w:tc>
      </w:tr>
      <w:tr w:rsidR="006837BE">
        <w:trPr>
          <w:trHeight w:val="231"/>
          <w:jc w:val="center"/>
        </w:trPr>
        <w:tc>
          <w:tcPr>
            <w:tcW w:w="895" w:type="pct"/>
            <w:tcBorders>
              <w:top w:val="nil"/>
              <w:left w:val="nil"/>
              <w:bottom w:val="nil"/>
              <w:right w:val="nil"/>
            </w:tcBorders>
          </w:tcPr>
          <w:p w:rsidR="006837BE" w:rsidRDefault="002E0CE6">
            <w:pPr>
              <w:snapToGrid w:val="0"/>
              <w:jc w:val="both"/>
              <w:rPr>
                <w:i/>
                <w:iCs/>
                <w:sz w:val="20"/>
                <w:szCs w:val="20"/>
              </w:rPr>
            </w:pPr>
            <w:r>
              <w:rPr>
                <w:i/>
                <w:iCs/>
                <w:sz w:val="20"/>
                <w:szCs w:val="20"/>
              </w:rPr>
              <w:t xml:space="preserve">Acer </w:t>
            </w:r>
            <w:proofErr w:type="spellStart"/>
            <w:r>
              <w:rPr>
                <w:i/>
                <w:iCs/>
                <w:sz w:val="20"/>
                <w:szCs w:val="20"/>
              </w:rPr>
              <w:t>rubrum</w:t>
            </w:r>
            <w:proofErr w:type="spellEnd"/>
          </w:p>
        </w:tc>
        <w:tc>
          <w:tcPr>
            <w:tcW w:w="782" w:type="pct"/>
            <w:tcBorders>
              <w:top w:val="nil"/>
              <w:left w:val="nil"/>
              <w:bottom w:val="nil"/>
              <w:right w:val="nil"/>
            </w:tcBorders>
          </w:tcPr>
          <w:p w:rsidR="006837BE" w:rsidRDefault="002E0CE6">
            <w:pPr>
              <w:snapToGrid w:val="0"/>
              <w:jc w:val="both"/>
              <w:rPr>
                <w:sz w:val="20"/>
                <w:szCs w:val="20"/>
              </w:rPr>
            </w:pPr>
            <w:r>
              <w:rPr>
                <w:sz w:val="20"/>
                <w:szCs w:val="20"/>
              </w:rPr>
              <w:t>Oba Red</w:t>
            </w:r>
          </w:p>
        </w:tc>
        <w:tc>
          <w:tcPr>
            <w:tcW w:w="706" w:type="pct"/>
            <w:tcBorders>
              <w:top w:val="nil"/>
              <w:left w:val="nil"/>
              <w:bottom w:val="nil"/>
              <w:right w:val="nil"/>
            </w:tcBorders>
            <w:vAlign w:val="bottom"/>
          </w:tcPr>
          <w:p w:rsidR="006837BE" w:rsidRDefault="002E0CE6">
            <w:pPr>
              <w:snapToGrid w:val="0"/>
              <w:jc w:val="both"/>
              <w:rPr>
                <w:sz w:val="20"/>
                <w:szCs w:val="20"/>
              </w:rPr>
            </w:pPr>
            <w:r>
              <w:rPr>
                <w:rFonts w:eastAsia="Times New Roman"/>
                <w:color w:val="000000"/>
                <w:sz w:val="20"/>
                <w:szCs w:val="20"/>
              </w:rPr>
              <w:t>1.39</w:t>
            </w:r>
            <w:r>
              <w:rPr>
                <w:sz w:val="20"/>
                <w:szCs w:val="20"/>
              </w:rPr>
              <w:t>±</w:t>
            </w:r>
            <w:r>
              <w:rPr>
                <w:rFonts w:eastAsia="Times New Roman"/>
                <w:color w:val="000000"/>
                <w:sz w:val="20"/>
                <w:szCs w:val="20"/>
              </w:rPr>
              <w:t>0.32</w:t>
            </w:r>
          </w:p>
        </w:tc>
        <w:tc>
          <w:tcPr>
            <w:tcW w:w="607" w:type="pct"/>
            <w:tcBorders>
              <w:top w:val="nil"/>
              <w:left w:val="nil"/>
              <w:bottom w:val="nil"/>
              <w:right w:val="nil"/>
            </w:tcBorders>
            <w:vAlign w:val="bottom"/>
          </w:tcPr>
          <w:p w:rsidR="006837BE" w:rsidRDefault="002E0CE6">
            <w:pPr>
              <w:snapToGrid w:val="0"/>
              <w:jc w:val="both"/>
              <w:rPr>
                <w:sz w:val="20"/>
                <w:szCs w:val="20"/>
              </w:rPr>
            </w:pPr>
            <w:r>
              <w:rPr>
                <w:rFonts w:eastAsia="Times New Roman"/>
                <w:color w:val="000000"/>
                <w:sz w:val="20"/>
                <w:szCs w:val="20"/>
              </w:rPr>
              <w:t>3.48</w:t>
            </w:r>
            <w:r>
              <w:rPr>
                <w:sz w:val="20"/>
                <w:szCs w:val="20"/>
              </w:rPr>
              <w:t>±</w:t>
            </w:r>
            <w:r>
              <w:rPr>
                <w:rFonts w:eastAsia="Times New Roman"/>
                <w:color w:val="000000"/>
                <w:sz w:val="20"/>
                <w:szCs w:val="20"/>
              </w:rPr>
              <w:t>0.39</w:t>
            </w:r>
          </w:p>
        </w:tc>
        <w:tc>
          <w:tcPr>
            <w:tcW w:w="646" w:type="pct"/>
            <w:tcBorders>
              <w:top w:val="nil"/>
              <w:left w:val="nil"/>
              <w:bottom w:val="nil"/>
              <w:right w:val="nil"/>
            </w:tcBorders>
            <w:vAlign w:val="bottom"/>
          </w:tcPr>
          <w:p w:rsidR="006837BE" w:rsidRDefault="002E0CE6">
            <w:pPr>
              <w:snapToGrid w:val="0"/>
              <w:jc w:val="both"/>
              <w:rPr>
                <w:sz w:val="20"/>
                <w:szCs w:val="20"/>
              </w:rPr>
            </w:pPr>
            <w:r>
              <w:rPr>
                <w:rFonts w:eastAsia="Times New Roman"/>
                <w:color w:val="000000"/>
                <w:sz w:val="20"/>
                <w:szCs w:val="20"/>
              </w:rPr>
              <w:t>3.88</w:t>
            </w:r>
            <w:r>
              <w:rPr>
                <w:sz w:val="20"/>
                <w:szCs w:val="20"/>
              </w:rPr>
              <w:t>±</w:t>
            </w:r>
            <w:r>
              <w:rPr>
                <w:rFonts w:eastAsia="Times New Roman"/>
                <w:color w:val="000000"/>
                <w:sz w:val="20"/>
                <w:szCs w:val="20"/>
              </w:rPr>
              <w:t>3.10</w:t>
            </w:r>
          </w:p>
        </w:tc>
        <w:tc>
          <w:tcPr>
            <w:tcW w:w="691" w:type="pct"/>
            <w:tcBorders>
              <w:top w:val="nil"/>
              <w:left w:val="nil"/>
              <w:bottom w:val="nil"/>
              <w:right w:val="nil"/>
            </w:tcBorders>
            <w:vAlign w:val="bottom"/>
          </w:tcPr>
          <w:p w:rsidR="006837BE" w:rsidRDefault="002E0CE6">
            <w:pPr>
              <w:snapToGrid w:val="0"/>
              <w:jc w:val="both"/>
              <w:rPr>
                <w:sz w:val="20"/>
                <w:szCs w:val="20"/>
              </w:rPr>
            </w:pPr>
            <w:r>
              <w:rPr>
                <w:rFonts w:eastAsia="Times New Roman"/>
                <w:color w:val="000000"/>
                <w:sz w:val="20"/>
                <w:szCs w:val="20"/>
              </w:rPr>
              <w:t>109.6</w:t>
            </w:r>
            <w:r>
              <w:rPr>
                <w:sz w:val="20"/>
                <w:szCs w:val="20"/>
              </w:rPr>
              <w:t>±</w:t>
            </w:r>
            <w:r>
              <w:rPr>
                <w:rFonts w:eastAsia="Times New Roman"/>
                <w:color w:val="000000"/>
                <w:sz w:val="20"/>
                <w:szCs w:val="20"/>
              </w:rPr>
              <w:t>46.46</w:t>
            </w:r>
          </w:p>
        </w:tc>
        <w:tc>
          <w:tcPr>
            <w:tcW w:w="669" w:type="pct"/>
            <w:tcBorders>
              <w:top w:val="nil"/>
              <w:left w:val="nil"/>
              <w:bottom w:val="nil"/>
              <w:right w:val="nil"/>
            </w:tcBorders>
            <w:vAlign w:val="bottom"/>
          </w:tcPr>
          <w:p w:rsidR="006837BE" w:rsidRDefault="002E0CE6">
            <w:pPr>
              <w:snapToGrid w:val="0"/>
              <w:jc w:val="both"/>
              <w:rPr>
                <w:sz w:val="20"/>
                <w:szCs w:val="20"/>
              </w:rPr>
            </w:pPr>
            <w:r>
              <w:rPr>
                <w:rFonts w:eastAsia="Times New Roman"/>
                <w:color w:val="000000"/>
                <w:sz w:val="20"/>
                <w:szCs w:val="20"/>
              </w:rPr>
              <w:t>5.67</w:t>
            </w:r>
            <w:r>
              <w:rPr>
                <w:sz w:val="20"/>
                <w:szCs w:val="20"/>
              </w:rPr>
              <w:t>±</w:t>
            </w:r>
            <w:r>
              <w:rPr>
                <w:rFonts w:eastAsia="Times New Roman"/>
                <w:color w:val="000000"/>
                <w:sz w:val="20"/>
                <w:szCs w:val="20"/>
              </w:rPr>
              <w:t>2.93</w:t>
            </w:r>
          </w:p>
        </w:tc>
      </w:tr>
      <w:tr w:rsidR="006837BE">
        <w:trPr>
          <w:trHeight w:val="231"/>
          <w:jc w:val="center"/>
        </w:trPr>
        <w:tc>
          <w:tcPr>
            <w:tcW w:w="895" w:type="pct"/>
            <w:tcBorders>
              <w:top w:val="nil"/>
              <w:left w:val="nil"/>
              <w:bottom w:val="nil"/>
              <w:right w:val="nil"/>
            </w:tcBorders>
          </w:tcPr>
          <w:p w:rsidR="006837BE" w:rsidRDefault="002E0CE6">
            <w:pPr>
              <w:snapToGrid w:val="0"/>
              <w:jc w:val="both"/>
              <w:rPr>
                <w:i/>
                <w:iCs/>
                <w:sz w:val="20"/>
                <w:szCs w:val="20"/>
              </w:rPr>
            </w:pPr>
            <w:proofErr w:type="spellStart"/>
            <w:r>
              <w:rPr>
                <w:i/>
                <w:iCs/>
                <w:sz w:val="20"/>
                <w:szCs w:val="20"/>
              </w:rPr>
              <w:t>Ficus</w:t>
            </w:r>
            <w:proofErr w:type="spellEnd"/>
            <w:r>
              <w:rPr>
                <w:i/>
                <w:iCs/>
                <w:sz w:val="20"/>
                <w:szCs w:val="20"/>
              </w:rPr>
              <w:t xml:space="preserve"> </w:t>
            </w:r>
            <w:proofErr w:type="spellStart"/>
            <w:r>
              <w:rPr>
                <w:i/>
                <w:iCs/>
                <w:sz w:val="20"/>
                <w:szCs w:val="20"/>
              </w:rPr>
              <w:t>elastica</w:t>
            </w:r>
            <w:proofErr w:type="spellEnd"/>
          </w:p>
        </w:tc>
        <w:tc>
          <w:tcPr>
            <w:tcW w:w="782" w:type="pct"/>
            <w:tcBorders>
              <w:top w:val="nil"/>
              <w:left w:val="nil"/>
              <w:bottom w:val="nil"/>
              <w:right w:val="nil"/>
            </w:tcBorders>
          </w:tcPr>
          <w:p w:rsidR="006837BE" w:rsidRDefault="002E0CE6">
            <w:pPr>
              <w:snapToGrid w:val="0"/>
              <w:jc w:val="both"/>
              <w:rPr>
                <w:sz w:val="20"/>
                <w:szCs w:val="20"/>
              </w:rPr>
            </w:pPr>
            <w:r>
              <w:rPr>
                <w:sz w:val="20"/>
                <w:szCs w:val="20"/>
              </w:rPr>
              <w:t>Bush Rubber</w:t>
            </w:r>
          </w:p>
        </w:tc>
        <w:tc>
          <w:tcPr>
            <w:tcW w:w="706" w:type="pct"/>
            <w:tcBorders>
              <w:top w:val="nil"/>
              <w:left w:val="nil"/>
              <w:bottom w:val="nil"/>
              <w:right w:val="nil"/>
            </w:tcBorders>
            <w:vAlign w:val="bottom"/>
          </w:tcPr>
          <w:p w:rsidR="006837BE" w:rsidRDefault="002E0CE6">
            <w:pPr>
              <w:snapToGrid w:val="0"/>
              <w:jc w:val="both"/>
              <w:rPr>
                <w:sz w:val="20"/>
                <w:szCs w:val="20"/>
              </w:rPr>
            </w:pPr>
            <w:r>
              <w:rPr>
                <w:rFonts w:eastAsia="Times New Roman"/>
                <w:color w:val="000000"/>
                <w:sz w:val="20"/>
                <w:szCs w:val="20"/>
              </w:rPr>
              <w:t>1.03</w:t>
            </w:r>
            <w:r>
              <w:rPr>
                <w:sz w:val="20"/>
                <w:szCs w:val="20"/>
              </w:rPr>
              <w:t>±</w:t>
            </w:r>
            <w:r>
              <w:rPr>
                <w:rFonts w:eastAsia="Times New Roman"/>
                <w:color w:val="000000"/>
                <w:sz w:val="20"/>
                <w:szCs w:val="20"/>
              </w:rPr>
              <w:t>0.13</w:t>
            </w:r>
          </w:p>
        </w:tc>
        <w:tc>
          <w:tcPr>
            <w:tcW w:w="607" w:type="pct"/>
            <w:tcBorders>
              <w:top w:val="nil"/>
              <w:left w:val="nil"/>
              <w:bottom w:val="nil"/>
              <w:right w:val="nil"/>
            </w:tcBorders>
            <w:vAlign w:val="bottom"/>
          </w:tcPr>
          <w:p w:rsidR="006837BE" w:rsidRDefault="002E0CE6">
            <w:pPr>
              <w:snapToGrid w:val="0"/>
              <w:jc w:val="both"/>
              <w:rPr>
                <w:sz w:val="20"/>
                <w:szCs w:val="20"/>
              </w:rPr>
            </w:pPr>
            <w:r>
              <w:rPr>
                <w:rFonts w:eastAsia="Times New Roman"/>
                <w:color w:val="000000"/>
                <w:sz w:val="20"/>
                <w:szCs w:val="20"/>
              </w:rPr>
              <w:t>3.02</w:t>
            </w:r>
            <w:r>
              <w:rPr>
                <w:sz w:val="20"/>
                <w:szCs w:val="20"/>
              </w:rPr>
              <w:t>±</w:t>
            </w:r>
            <w:r>
              <w:rPr>
                <w:rFonts w:eastAsia="Times New Roman"/>
                <w:color w:val="000000"/>
                <w:sz w:val="20"/>
                <w:szCs w:val="20"/>
              </w:rPr>
              <w:t>0.44</w:t>
            </w:r>
          </w:p>
        </w:tc>
        <w:tc>
          <w:tcPr>
            <w:tcW w:w="646" w:type="pct"/>
            <w:tcBorders>
              <w:top w:val="nil"/>
              <w:left w:val="nil"/>
              <w:bottom w:val="nil"/>
              <w:right w:val="nil"/>
            </w:tcBorders>
            <w:vAlign w:val="bottom"/>
          </w:tcPr>
          <w:p w:rsidR="006837BE" w:rsidRDefault="002E0CE6">
            <w:pPr>
              <w:snapToGrid w:val="0"/>
              <w:jc w:val="both"/>
              <w:rPr>
                <w:sz w:val="20"/>
                <w:szCs w:val="20"/>
              </w:rPr>
            </w:pPr>
            <w:r>
              <w:rPr>
                <w:rFonts w:eastAsia="Times New Roman"/>
                <w:color w:val="000000"/>
                <w:sz w:val="20"/>
                <w:szCs w:val="20"/>
              </w:rPr>
              <w:t>4.94</w:t>
            </w:r>
            <w:r>
              <w:rPr>
                <w:sz w:val="20"/>
                <w:szCs w:val="20"/>
              </w:rPr>
              <w:t>±</w:t>
            </w:r>
            <w:r>
              <w:rPr>
                <w:rFonts w:eastAsia="Times New Roman"/>
                <w:color w:val="000000"/>
                <w:sz w:val="20"/>
                <w:szCs w:val="20"/>
              </w:rPr>
              <w:t>3.39</w:t>
            </w:r>
          </w:p>
        </w:tc>
        <w:tc>
          <w:tcPr>
            <w:tcW w:w="691" w:type="pct"/>
            <w:tcBorders>
              <w:top w:val="nil"/>
              <w:left w:val="nil"/>
              <w:bottom w:val="nil"/>
              <w:right w:val="nil"/>
            </w:tcBorders>
            <w:vAlign w:val="bottom"/>
          </w:tcPr>
          <w:p w:rsidR="006837BE" w:rsidRDefault="002E0CE6">
            <w:pPr>
              <w:snapToGrid w:val="0"/>
              <w:jc w:val="both"/>
              <w:rPr>
                <w:sz w:val="20"/>
                <w:szCs w:val="20"/>
              </w:rPr>
            </w:pPr>
            <w:r>
              <w:rPr>
                <w:rFonts w:eastAsia="Times New Roman"/>
                <w:color w:val="000000"/>
                <w:sz w:val="20"/>
                <w:szCs w:val="20"/>
              </w:rPr>
              <w:t>116.68</w:t>
            </w:r>
            <w:r>
              <w:rPr>
                <w:sz w:val="20"/>
                <w:szCs w:val="20"/>
              </w:rPr>
              <w:t>±</w:t>
            </w:r>
            <w:r>
              <w:rPr>
                <w:rFonts w:eastAsia="Times New Roman"/>
                <w:color w:val="000000"/>
                <w:sz w:val="20"/>
                <w:szCs w:val="20"/>
              </w:rPr>
              <w:t>14.76</w:t>
            </w:r>
          </w:p>
        </w:tc>
        <w:tc>
          <w:tcPr>
            <w:tcW w:w="669" w:type="pct"/>
            <w:tcBorders>
              <w:top w:val="nil"/>
              <w:left w:val="nil"/>
              <w:bottom w:val="nil"/>
              <w:right w:val="nil"/>
            </w:tcBorders>
            <w:vAlign w:val="bottom"/>
          </w:tcPr>
          <w:p w:rsidR="006837BE" w:rsidRDefault="002E0CE6">
            <w:pPr>
              <w:snapToGrid w:val="0"/>
              <w:jc w:val="both"/>
              <w:rPr>
                <w:sz w:val="20"/>
                <w:szCs w:val="20"/>
              </w:rPr>
            </w:pPr>
            <w:r>
              <w:rPr>
                <w:rFonts w:eastAsia="Times New Roman"/>
                <w:color w:val="000000"/>
                <w:sz w:val="20"/>
                <w:szCs w:val="20"/>
              </w:rPr>
              <w:t>2.67</w:t>
            </w:r>
            <w:r>
              <w:rPr>
                <w:sz w:val="20"/>
                <w:szCs w:val="20"/>
              </w:rPr>
              <w:t>±</w:t>
            </w:r>
            <w:r>
              <w:rPr>
                <w:rFonts w:eastAsia="Times New Roman"/>
                <w:color w:val="000000"/>
                <w:sz w:val="20"/>
                <w:szCs w:val="20"/>
              </w:rPr>
              <w:t>1.07</w:t>
            </w:r>
          </w:p>
        </w:tc>
      </w:tr>
      <w:tr w:rsidR="006837BE">
        <w:trPr>
          <w:trHeight w:val="241"/>
          <w:jc w:val="center"/>
        </w:trPr>
        <w:tc>
          <w:tcPr>
            <w:tcW w:w="895" w:type="pct"/>
            <w:tcBorders>
              <w:top w:val="nil"/>
              <w:left w:val="nil"/>
              <w:bottom w:val="single" w:sz="4" w:space="0" w:color="auto"/>
              <w:right w:val="nil"/>
            </w:tcBorders>
          </w:tcPr>
          <w:p w:rsidR="006837BE" w:rsidRDefault="006837BE">
            <w:pPr>
              <w:snapToGrid w:val="0"/>
              <w:jc w:val="both"/>
              <w:rPr>
                <w:b/>
                <w:bCs/>
                <w:sz w:val="20"/>
                <w:szCs w:val="20"/>
              </w:rPr>
            </w:pPr>
          </w:p>
        </w:tc>
        <w:tc>
          <w:tcPr>
            <w:tcW w:w="782" w:type="pct"/>
            <w:tcBorders>
              <w:top w:val="nil"/>
              <w:left w:val="nil"/>
              <w:bottom w:val="single" w:sz="4" w:space="0" w:color="auto"/>
              <w:right w:val="nil"/>
            </w:tcBorders>
          </w:tcPr>
          <w:p w:rsidR="006837BE" w:rsidRDefault="002E0CE6">
            <w:pPr>
              <w:snapToGrid w:val="0"/>
              <w:jc w:val="both"/>
              <w:rPr>
                <w:b/>
                <w:bCs/>
                <w:sz w:val="20"/>
                <w:szCs w:val="20"/>
              </w:rPr>
            </w:pPr>
            <w:r>
              <w:rPr>
                <w:b/>
                <w:bCs/>
                <w:sz w:val="20"/>
                <w:szCs w:val="20"/>
              </w:rPr>
              <w:t>Total</w:t>
            </w:r>
          </w:p>
        </w:tc>
        <w:tc>
          <w:tcPr>
            <w:tcW w:w="706" w:type="pct"/>
            <w:tcBorders>
              <w:top w:val="nil"/>
              <w:left w:val="nil"/>
              <w:bottom w:val="single" w:sz="4" w:space="0" w:color="auto"/>
              <w:right w:val="nil"/>
            </w:tcBorders>
            <w:vAlign w:val="bottom"/>
          </w:tcPr>
          <w:p w:rsidR="006837BE" w:rsidRDefault="002E0CE6">
            <w:pPr>
              <w:snapToGrid w:val="0"/>
              <w:jc w:val="both"/>
              <w:rPr>
                <w:rFonts w:eastAsia="Times New Roman"/>
                <w:b/>
                <w:bCs/>
                <w:color w:val="000000"/>
                <w:sz w:val="20"/>
                <w:szCs w:val="20"/>
              </w:rPr>
            </w:pPr>
            <w:r>
              <w:rPr>
                <w:rFonts w:eastAsia="Times New Roman"/>
                <w:b/>
                <w:bCs/>
                <w:color w:val="000000"/>
                <w:sz w:val="20"/>
                <w:szCs w:val="20"/>
              </w:rPr>
              <w:t>1.20</w:t>
            </w:r>
            <w:r>
              <w:rPr>
                <w:b/>
                <w:bCs/>
                <w:sz w:val="20"/>
                <w:szCs w:val="20"/>
              </w:rPr>
              <w:t>±0.26</w:t>
            </w:r>
          </w:p>
        </w:tc>
        <w:tc>
          <w:tcPr>
            <w:tcW w:w="607" w:type="pct"/>
            <w:tcBorders>
              <w:top w:val="nil"/>
              <w:left w:val="nil"/>
              <w:bottom w:val="single" w:sz="4" w:space="0" w:color="auto"/>
              <w:right w:val="nil"/>
            </w:tcBorders>
            <w:vAlign w:val="bottom"/>
          </w:tcPr>
          <w:p w:rsidR="006837BE" w:rsidRDefault="002E0CE6">
            <w:pPr>
              <w:snapToGrid w:val="0"/>
              <w:jc w:val="both"/>
              <w:rPr>
                <w:rFonts w:eastAsia="Times New Roman"/>
                <w:b/>
                <w:bCs/>
                <w:color w:val="000000"/>
                <w:sz w:val="20"/>
                <w:szCs w:val="20"/>
              </w:rPr>
            </w:pPr>
            <w:r>
              <w:rPr>
                <w:rFonts w:eastAsia="Times New Roman"/>
                <w:b/>
                <w:bCs/>
                <w:color w:val="000000"/>
                <w:sz w:val="20"/>
                <w:szCs w:val="20"/>
              </w:rPr>
              <w:t>3.32</w:t>
            </w:r>
            <w:r>
              <w:rPr>
                <w:b/>
                <w:bCs/>
                <w:sz w:val="20"/>
                <w:szCs w:val="20"/>
              </w:rPr>
              <w:t>±0.45</w:t>
            </w:r>
          </w:p>
        </w:tc>
        <w:tc>
          <w:tcPr>
            <w:tcW w:w="646" w:type="pct"/>
            <w:tcBorders>
              <w:top w:val="nil"/>
              <w:left w:val="nil"/>
              <w:bottom w:val="single" w:sz="4" w:space="0" w:color="auto"/>
              <w:right w:val="nil"/>
            </w:tcBorders>
            <w:vAlign w:val="bottom"/>
          </w:tcPr>
          <w:p w:rsidR="006837BE" w:rsidRDefault="002E0CE6">
            <w:pPr>
              <w:snapToGrid w:val="0"/>
              <w:jc w:val="both"/>
              <w:rPr>
                <w:rFonts w:eastAsia="Times New Roman"/>
                <w:b/>
                <w:bCs/>
                <w:color w:val="000000"/>
                <w:sz w:val="20"/>
                <w:szCs w:val="20"/>
              </w:rPr>
            </w:pPr>
            <w:r>
              <w:rPr>
                <w:rFonts w:eastAsia="Times New Roman"/>
                <w:b/>
                <w:bCs/>
                <w:color w:val="000000"/>
                <w:sz w:val="20"/>
                <w:szCs w:val="20"/>
              </w:rPr>
              <w:t>6.62</w:t>
            </w:r>
            <w:r>
              <w:rPr>
                <w:b/>
                <w:bCs/>
                <w:sz w:val="20"/>
                <w:szCs w:val="20"/>
              </w:rPr>
              <w:t>±5.39</w:t>
            </w:r>
          </w:p>
        </w:tc>
        <w:tc>
          <w:tcPr>
            <w:tcW w:w="691" w:type="pct"/>
            <w:tcBorders>
              <w:top w:val="nil"/>
              <w:left w:val="nil"/>
              <w:bottom w:val="single" w:sz="4" w:space="0" w:color="auto"/>
              <w:right w:val="nil"/>
            </w:tcBorders>
            <w:vAlign w:val="bottom"/>
          </w:tcPr>
          <w:p w:rsidR="006837BE" w:rsidRDefault="002E0CE6">
            <w:pPr>
              <w:snapToGrid w:val="0"/>
              <w:jc w:val="both"/>
              <w:rPr>
                <w:rFonts w:eastAsia="Times New Roman"/>
                <w:b/>
                <w:bCs/>
                <w:color w:val="000000"/>
                <w:sz w:val="20"/>
                <w:szCs w:val="20"/>
              </w:rPr>
            </w:pPr>
            <w:r>
              <w:rPr>
                <w:rFonts w:eastAsia="Times New Roman"/>
                <w:b/>
                <w:bCs/>
                <w:color w:val="000000"/>
                <w:sz w:val="20"/>
                <w:szCs w:val="20"/>
              </w:rPr>
              <w:t>122.96</w:t>
            </w:r>
            <w:r>
              <w:rPr>
                <w:b/>
                <w:bCs/>
                <w:sz w:val="20"/>
                <w:szCs w:val="20"/>
              </w:rPr>
              <w:t>±23.55</w:t>
            </w:r>
          </w:p>
        </w:tc>
        <w:tc>
          <w:tcPr>
            <w:tcW w:w="669" w:type="pct"/>
            <w:tcBorders>
              <w:top w:val="nil"/>
              <w:left w:val="nil"/>
              <w:bottom w:val="single" w:sz="4" w:space="0" w:color="auto"/>
              <w:right w:val="nil"/>
            </w:tcBorders>
            <w:vAlign w:val="bottom"/>
          </w:tcPr>
          <w:p w:rsidR="006837BE" w:rsidRDefault="002E0CE6">
            <w:pPr>
              <w:snapToGrid w:val="0"/>
              <w:jc w:val="both"/>
              <w:rPr>
                <w:rFonts w:eastAsia="Times New Roman"/>
                <w:b/>
                <w:bCs/>
                <w:color w:val="000000"/>
                <w:sz w:val="20"/>
                <w:szCs w:val="20"/>
              </w:rPr>
            </w:pPr>
            <w:r>
              <w:rPr>
                <w:rFonts w:eastAsia="Times New Roman"/>
                <w:b/>
                <w:bCs/>
                <w:color w:val="000000"/>
                <w:sz w:val="20"/>
                <w:szCs w:val="20"/>
              </w:rPr>
              <w:t>4.16</w:t>
            </w:r>
            <w:r>
              <w:rPr>
                <w:b/>
                <w:bCs/>
                <w:sz w:val="20"/>
                <w:szCs w:val="20"/>
              </w:rPr>
              <w:t>±2.26</w:t>
            </w:r>
          </w:p>
        </w:tc>
      </w:tr>
    </w:tbl>
    <w:p w:rsidR="006837BE" w:rsidRDefault="006837BE">
      <w:pPr>
        <w:autoSpaceDE w:val="0"/>
        <w:autoSpaceDN w:val="0"/>
        <w:adjustRightInd w:val="0"/>
        <w:snapToGrid w:val="0"/>
        <w:jc w:val="both"/>
        <w:rPr>
          <w:bCs/>
          <w:sz w:val="20"/>
          <w:szCs w:val="20"/>
        </w:rPr>
      </w:pPr>
    </w:p>
    <w:p w:rsidR="006837BE" w:rsidRDefault="002E0CE6">
      <w:pPr>
        <w:snapToGrid w:val="0"/>
        <w:jc w:val="both"/>
        <w:rPr>
          <w:bCs/>
          <w:sz w:val="20"/>
          <w:szCs w:val="20"/>
        </w:rPr>
      </w:pPr>
      <w:r>
        <w:rPr>
          <w:bCs/>
          <w:sz w:val="20"/>
          <w:szCs w:val="20"/>
        </w:rPr>
        <w:t>Table 2: Correlation Analysis between Round Log Volume and Log Characteristics</w:t>
      </w:r>
    </w:p>
    <w:tbl>
      <w:tblPr>
        <w:tblW w:w="9737" w:type="dxa"/>
        <w:jc w:val="center"/>
        <w:tblBorders>
          <w:top w:val="single" w:sz="4" w:space="0" w:color="auto"/>
          <w:bottom w:val="single" w:sz="4" w:space="0" w:color="auto"/>
        </w:tblBorders>
        <w:tblLook w:val="04A0" w:firstRow="1" w:lastRow="0" w:firstColumn="1" w:lastColumn="0" w:noHBand="0" w:noVBand="1"/>
      </w:tblPr>
      <w:tblGrid>
        <w:gridCol w:w="2709"/>
        <w:gridCol w:w="2091"/>
        <w:gridCol w:w="923"/>
        <w:gridCol w:w="985"/>
        <w:gridCol w:w="948"/>
        <w:gridCol w:w="948"/>
        <w:gridCol w:w="1133"/>
      </w:tblGrid>
      <w:tr w:rsidR="006837BE">
        <w:trPr>
          <w:trHeight w:val="221"/>
          <w:jc w:val="center"/>
        </w:trPr>
        <w:tc>
          <w:tcPr>
            <w:tcW w:w="2710" w:type="dxa"/>
            <w:tcBorders>
              <w:top w:val="single" w:sz="4" w:space="0" w:color="auto"/>
              <w:left w:val="nil"/>
              <w:bottom w:val="single" w:sz="4" w:space="0" w:color="auto"/>
              <w:right w:val="nil"/>
            </w:tcBorders>
            <w:vAlign w:val="center"/>
          </w:tcPr>
          <w:p w:rsidR="006837BE" w:rsidRDefault="002E0CE6">
            <w:pPr>
              <w:snapToGrid w:val="0"/>
              <w:jc w:val="both"/>
              <w:rPr>
                <w:b/>
                <w:bCs/>
                <w:sz w:val="20"/>
                <w:szCs w:val="20"/>
              </w:rPr>
            </w:pPr>
            <w:r>
              <w:rPr>
                <w:b/>
                <w:bCs/>
                <w:sz w:val="20"/>
                <w:szCs w:val="20"/>
              </w:rPr>
              <w:t>Species</w:t>
            </w:r>
          </w:p>
        </w:tc>
        <w:tc>
          <w:tcPr>
            <w:tcW w:w="2091" w:type="dxa"/>
            <w:tcBorders>
              <w:top w:val="single" w:sz="4" w:space="0" w:color="auto"/>
              <w:left w:val="nil"/>
              <w:bottom w:val="single" w:sz="4" w:space="0" w:color="auto"/>
              <w:right w:val="nil"/>
            </w:tcBorders>
            <w:vAlign w:val="center"/>
          </w:tcPr>
          <w:p w:rsidR="006837BE" w:rsidRDefault="002E0CE6">
            <w:pPr>
              <w:snapToGrid w:val="0"/>
              <w:jc w:val="both"/>
              <w:rPr>
                <w:b/>
                <w:bCs/>
                <w:sz w:val="20"/>
                <w:szCs w:val="20"/>
              </w:rPr>
            </w:pPr>
            <w:r>
              <w:rPr>
                <w:b/>
                <w:bCs/>
                <w:sz w:val="20"/>
                <w:szCs w:val="20"/>
              </w:rPr>
              <w:t>Variables (Mean)</w:t>
            </w:r>
          </w:p>
        </w:tc>
        <w:tc>
          <w:tcPr>
            <w:tcW w:w="0" w:type="auto"/>
            <w:tcBorders>
              <w:top w:val="single" w:sz="4" w:space="0" w:color="auto"/>
              <w:left w:val="nil"/>
              <w:bottom w:val="single" w:sz="4" w:space="0" w:color="auto"/>
              <w:right w:val="nil"/>
            </w:tcBorders>
            <w:vAlign w:val="center"/>
          </w:tcPr>
          <w:p w:rsidR="006837BE" w:rsidRDefault="002E0CE6">
            <w:pPr>
              <w:snapToGrid w:val="0"/>
              <w:jc w:val="both"/>
              <w:rPr>
                <w:b/>
                <w:bCs/>
                <w:sz w:val="20"/>
                <w:szCs w:val="20"/>
              </w:rPr>
            </w:pPr>
            <w:r>
              <w:rPr>
                <w:b/>
                <w:bCs/>
                <w:sz w:val="20"/>
                <w:szCs w:val="20"/>
              </w:rPr>
              <w:t>Length</w:t>
            </w:r>
          </w:p>
        </w:tc>
        <w:tc>
          <w:tcPr>
            <w:tcW w:w="0" w:type="auto"/>
            <w:tcBorders>
              <w:top w:val="single" w:sz="4" w:space="0" w:color="auto"/>
              <w:left w:val="nil"/>
              <w:bottom w:val="single" w:sz="4" w:space="0" w:color="auto"/>
              <w:right w:val="nil"/>
            </w:tcBorders>
            <w:vAlign w:val="center"/>
          </w:tcPr>
          <w:p w:rsidR="006837BE" w:rsidRDefault="002E0CE6">
            <w:pPr>
              <w:snapToGrid w:val="0"/>
              <w:jc w:val="both"/>
              <w:rPr>
                <w:b/>
                <w:bCs/>
                <w:sz w:val="20"/>
                <w:szCs w:val="20"/>
              </w:rPr>
            </w:pPr>
            <w:r>
              <w:rPr>
                <w:b/>
                <w:bCs/>
                <w:sz w:val="20"/>
                <w:szCs w:val="20"/>
              </w:rPr>
              <w:t>Volume</w:t>
            </w:r>
          </w:p>
        </w:tc>
        <w:tc>
          <w:tcPr>
            <w:tcW w:w="0" w:type="auto"/>
            <w:tcBorders>
              <w:top w:val="single" w:sz="4" w:space="0" w:color="auto"/>
              <w:left w:val="nil"/>
              <w:bottom w:val="single" w:sz="4" w:space="0" w:color="auto"/>
              <w:right w:val="nil"/>
            </w:tcBorders>
            <w:vAlign w:val="center"/>
          </w:tcPr>
          <w:p w:rsidR="006837BE" w:rsidRDefault="002E0CE6">
            <w:pPr>
              <w:snapToGrid w:val="0"/>
              <w:jc w:val="both"/>
              <w:rPr>
                <w:b/>
                <w:bCs/>
                <w:sz w:val="20"/>
                <w:szCs w:val="20"/>
              </w:rPr>
            </w:pPr>
            <w:r>
              <w:rPr>
                <w:b/>
                <w:bCs/>
                <w:sz w:val="20"/>
                <w:szCs w:val="20"/>
              </w:rPr>
              <w:t>Tapper</w:t>
            </w:r>
          </w:p>
        </w:tc>
        <w:tc>
          <w:tcPr>
            <w:tcW w:w="0" w:type="auto"/>
            <w:tcBorders>
              <w:top w:val="single" w:sz="4" w:space="0" w:color="auto"/>
              <w:left w:val="nil"/>
              <w:bottom w:val="single" w:sz="4" w:space="0" w:color="auto"/>
              <w:right w:val="nil"/>
            </w:tcBorders>
            <w:vAlign w:val="center"/>
          </w:tcPr>
          <w:p w:rsidR="006837BE" w:rsidRDefault="002E0CE6">
            <w:pPr>
              <w:snapToGrid w:val="0"/>
              <w:jc w:val="both"/>
              <w:rPr>
                <w:b/>
                <w:bCs/>
                <w:sz w:val="20"/>
                <w:szCs w:val="20"/>
              </w:rPr>
            </w:pPr>
            <w:proofErr w:type="spellStart"/>
            <w:r>
              <w:rPr>
                <w:b/>
                <w:bCs/>
                <w:sz w:val="20"/>
                <w:szCs w:val="20"/>
              </w:rPr>
              <w:t>Ovality</w:t>
            </w:r>
            <w:proofErr w:type="spellEnd"/>
          </w:p>
        </w:tc>
        <w:tc>
          <w:tcPr>
            <w:tcW w:w="0" w:type="auto"/>
            <w:tcBorders>
              <w:top w:val="single" w:sz="4" w:space="0" w:color="auto"/>
              <w:left w:val="nil"/>
              <w:bottom w:val="single" w:sz="4" w:space="0" w:color="auto"/>
              <w:right w:val="nil"/>
            </w:tcBorders>
            <w:vAlign w:val="center"/>
          </w:tcPr>
          <w:p w:rsidR="006837BE" w:rsidRDefault="002E0CE6">
            <w:pPr>
              <w:snapToGrid w:val="0"/>
              <w:jc w:val="both"/>
              <w:rPr>
                <w:b/>
                <w:bCs/>
                <w:sz w:val="20"/>
                <w:szCs w:val="20"/>
              </w:rPr>
            </w:pPr>
            <w:r>
              <w:rPr>
                <w:b/>
                <w:bCs/>
                <w:sz w:val="20"/>
                <w:szCs w:val="20"/>
              </w:rPr>
              <w:t>Diameter</w:t>
            </w:r>
          </w:p>
        </w:tc>
      </w:tr>
      <w:tr w:rsidR="006837BE">
        <w:trPr>
          <w:trHeight w:val="221"/>
          <w:jc w:val="center"/>
        </w:trPr>
        <w:tc>
          <w:tcPr>
            <w:tcW w:w="2710" w:type="dxa"/>
            <w:vMerge w:val="restart"/>
            <w:tcBorders>
              <w:top w:val="single" w:sz="4" w:space="0" w:color="auto"/>
              <w:left w:val="nil"/>
              <w:bottom w:val="nil"/>
              <w:right w:val="nil"/>
            </w:tcBorders>
          </w:tcPr>
          <w:p w:rsidR="006837BE" w:rsidRDefault="002E0CE6">
            <w:pPr>
              <w:snapToGrid w:val="0"/>
              <w:jc w:val="both"/>
              <w:rPr>
                <w:bCs/>
                <w:sz w:val="20"/>
                <w:szCs w:val="20"/>
              </w:rPr>
            </w:pPr>
            <w:proofErr w:type="spellStart"/>
            <w:r>
              <w:rPr>
                <w:bCs/>
                <w:i/>
                <w:iCs/>
                <w:sz w:val="20"/>
                <w:szCs w:val="20"/>
              </w:rPr>
              <w:t>Xylopia</w:t>
            </w:r>
            <w:proofErr w:type="spellEnd"/>
            <w:r>
              <w:rPr>
                <w:bCs/>
                <w:i/>
                <w:iCs/>
                <w:sz w:val="20"/>
                <w:szCs w:val="20"/>
              </w:rPr>
              <w:t xml:space="preserve"> </w:t>
            </w:r>
            <w:proofErr w:type="spellStart"/>
            <w:r>
              <w:rPr>
                <w:bCs/>
                <w:i/>
                <w:iCs/>
                <w:sz w:val="20"/>
                <w:szCs w:val="20"/>
              </w:rPr>
              <w:t>aethiopica</w:t>
            </w:r>
            <w:proofErr w:type="spellEnd"/>
            <w:r>
              <w:rPr>
                <w:bCs/>
                <w:sz w:val="20"/>
                <w:szCs w:val="20"/>
              </w:rPr>
              <w:t xml:space="preserve"> (</w:t>
            </w:r>
            <w:proofErr w:type="spellStart"/>
            <w:r>
              <w:rPr>
                <w:bCs/>
                <w:sz w:val="20"/>
                <w:szCs w:val="20"/>
              </w:rPr>
              <w:t>Uda</w:t>
            </w:r>
            <w:proofErr w:type="spellEnd"/>
            <w:r>
              <w:rPr>
                <w:bCs/>
                <w:sz w:val="20"/>
                <w:szCs w:val="20"/>
              </w:rPr>
              <w:t>)</w:t>
            </w:r>
          </w:p>
        </w:tc>
        <w:tc>
          <w:tcPr>
            <w:tcW w:w="2091" w:type="dxa"/>
            <w:tcBorders>
              <w:top w:val="single" w:sz="4" w:space="0" w:color="auto"/>
              <w:left w:val="nil"/>
              <w:bottom w:val="nil"/>
              <w:right w:val="nil"/>
            </w:tcBorders>
          </w:tcPr>
          <w:p w:rsidR="006837BE" w:rsidRDefault="002E0CE6">
            <w:pPr>
              <w:snapToGrid w:val="0"/>
              <w:jc w:val="both"/>
              <w:rPr>
                <w:sz w:val="20"/>
                <w:szCs w:val="20"/>
              </w:rPr>
            </w:pPr>
            <w:r>
              <w:rPr>
                <w:sz w:val="20"/>
                <w:szCs w:val="20"/>
              </w:rPr>
              <w:t>Length</w:t>
            </w:r>
          </w:p>
        </w:tc>
        <w:tc>
          <w:tcPr>
            <w:tcW w:w="0" w:type="auto"/>
            <w:tcBorders>
              <w:top w:val="single" w:sz="4" w:space="0" w:color="auto"/>
              <w:left w:val="nil"/>
              <w:bottom w:val="nil"/>
              <w:right w:val="nil"/>
            </w:tcBorders>
          </w:tcPr>
          <w:p w:rsidR="006837BE" w:rsidRDefault="002E0CE6">
            <w:pPr>
              <w:snapToGrid w:val="0"/>
              <w:jc w:val="both"/>
              <w:rPr>
                <w:sz w:val="20"/>
                <w:szCs w:val="20"/>
              </w:rPr>
            </w:pPr>
            <w:r>
              <w:rPr>
                <w:sz w:val="20"/>
                <w:szCs w:val="20"/>
              </w:rPr>
              <w:t>1.00</w:t>
            </w:r>
          </w:p>
        </w:tc>
        <w:tc>
          <w:tcPr>
            <w:tcW w:w="0" w:type="auto"/>
            <w:tcBorders>
              <w:top w:val="single" w:sz="4" w:space="0" w:color="auto"/>
              <w:left w:val="nil"/>
              <w:bottom w:val="nil"/>
              <w:right w:val="nil"/>
            </w:tcBorders>
          </w:tcPr>
          <w:p w:rsidR="006837BE" w:rsidRDefault="006837BE">
            <w:pPr>
              <w:snapToGrid w:val="0"/>
              <w:jc w:val="both"/>
              <w:rPr>
                <w:sz w:val="20"/>
                <w:szCs w:val="20"/>
              </w:rPr>
            </w:pPr>
          </w:p>
        </w:tc>
        <w:tc>
          <w:tcPr>
            <w:tcW w:w="0" w:type="auto"/>
            <w:tcBorders>
              <w:top w:val="single" w:sz="4" w:space="0" w:color="auto"/>
              <w:left w:val="nil"/>
              <w:bottom w:val="nil"/>
              <w:right w:val="nil"/>
            </w:tcBorders>
          </w:tcPr>
          <w:p w:rsidR="006837BE" w:rsidRDefault="006837BE">
            <w:pPr>
              <w:snapToGrid w:val="0"/>
              <w:jc w:val="both"/>
              <w:rPr>
                <w:sz w:val="20"/>
                <w:szCs w:val="20"/>
              </w:rPr>
            </w:pPr>
          </w:p>
        </w:tc>
        <w:tc>
          <w:tcPr>
            <w:tcW w:w="0" w:type="auto"/>
            <w:tcBorders>
              <w:top w:val="single" w:sz="4" w:space="0" w:color="auto"/>
              <w:left w:val="nil"/>
              <w:bottom w:val="nil"/>
              <w:right w:val="nil"/>
            </w:tcBorders>
          </w:tcPr>
          <w:p w:rsidR="006837BE" w:rsidRDefault="006837BE">
            <w:pPr>
              <w:snapToGrid w:val="0"/>
              <w:jc w:val="both"/>
              <w:rPr>
                <w:sz w:val="20"/>
                <w:szCs w:val="20"/>
              </w:rPr>
            </w:pPr>
          </w:p>
        </w:tc>
        <w:tc>
          <w:tcPr>
            <w:tcW w:w="0" w:type="auto"/>
            <w:tcBorders>
              <w:top w:val="single" w:sz="4" w:space="0" w:color="auto"/>
              <w:left w:val="nil"/>
              <w:bottom w:val="nil"/>
              <w:right w:val="nil"/>
            </w:tcBorders>
          </w:tcPr>
          <w:p w:rsidR="006837BE" w:rsidRDefault="006837BE">
            <w:pPr>
              <w:snapToGrid w:val="0"/>
              <w:jc w:val="both"/>
              <w:rPr>
                <w:sz w:val="20"/>
                <w:szCs w:val="20"/>
              </w:rPr>
            </w:pPr>
          </w:p>
        </w:tc>
      </w:tr>
      <w:tr w:rsidR="006837BE">
        <w:trPr>
          <w:trHeight w:val="221"/>
          <w:jc w:val="center"/>
        </w:trPr>
        <w:tc>
          <w:tcPr>
            <w:tcW w:w="0" w:type="auto"/>
            <w:vMerge/>
            <w:tcBorders>
              <w:top w:val="single" w:sz="4" w:space="0" w:color="auto"/>
              <w:left w:val="nil"/>
              <w:bottom w:val="nil"/>
              <w:right w:val="nil"/>
            </w:tcBorders>
            <w:vAlign w:val="center"/>
          </w:tcPr>
          <w:p w:rsidR="006837BE" w:rsidRDefault="006837BE">
            <w:pPr>
              <w:snapToGrid w:val="0"/>
              <w:jc w:val="both"/>
              <w:rPr>
                <w:bCs/>
                <w:sz w:val="20"/>
                <w:szCs w:val="20"/>
              </w:rPr>
            </w:pPr>
          </w:p>
        </w:tc>
        <w:tc>
          <w:tcPr>
            <w:tcW w:w="2091" w:type="dxa"/>
            <w:tcBorders>
              <w:top w:val="nil"/>
              <w:left w:val="nil"/>
              <w:bottom w:val="nil"/>
              <w:right w:val="nil"/>
            </w:tcBorders>
          </w:tcPr>
          <w:p w:rsidR="006837BE" w:rsidRDefault="002E0CE6">
            <w:pPr>
              <w:snapToGrid w:val="0"/>
              <w:jc w:val="both"/>
              <w:rPr>
                <w:sz w:val="20"/>
                <w:szCs w:val="20"/>
              </w:rPr>
            </w:pPr>
            <w:r>
              <w:rPr>
                <w:sz w:val="20"/>
                <w:szCs w:val="20"/>
              </w:rPr>
              <w:t>Volume</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0.94**</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1.00</w:t>
            </w:r>
          </w:p>
        </w:tc>
        <w:tc>
          <w:tcPr>
            <w:tcW w:w="0" w:type="auto"/>
            <w:tcBorders>
              <w:top w:val="nil"/>
              <w:left w:val="nil"/>
              <w:bottom w:val="nil"/>
              <w:right w:val="nil"/>
            </w:tcBorders>
          </w:tcPr>
          <w:p w:rsidR="006837BE" w:rsidRDefault="006837BE">
            <w:pPr>
              <w:snapToGrid w:val="0"/>
              <w:jc w:val="both"/>
              <w:rPr>
                <w:sz w:val="20"/>
                <w:szCs w:val="20"/>
              </w:rPr>
            </w:pPr>
          </w:p>
        </w:tc>
        <w:tc>
          <w:tcPr>
            <w:tcW w:w="0" w:type="auto"/>
            <w:tcBorders>
              <w:top w:val="nil"/>
              <w:left w:val="nil"/>
              <w:bottom w:val="nil"/>
              <w:right w:val="nil"/>
            </w:tcBorders>
          </w:tcPr>
          <w:p w:rsidR="006837BE" w:rsidRDefault="006837BE">
            <w:pPr>
              <w:snapToGrid w:val="0"/>
              <w:jc w:val="both"/>
              <w:rPr>
                <w:sz w:val="20"/>
                <w:szCs w:val="20"/>
              </w:rPr>
            </w:pPr>
          </w:p>
        </w:tc>
        <w:tc>
          <w:tcPr>
            <w:tcW w:w="0" w:type="auto"/>
            <w:tcBorders>
              <w:top w:val="nil"/>
              <w:left w:val="nil"/>
              <w:bottom w:val="nil"/>
              <w:right w:val="nil"/>
            </w:tcBorders>
          </w:tcPr>
          <w:p w:rsidR="006837BE" w:rsidRDefault="006837BE">
            <w:pPr>
              <w:snapToGrid w:val="0"/>
              <w:jc w:val="both"/>
              <w:rPr>
                <w:sz w:val="20"/>
                <w:szCs w:val="20"/>
              </w:rPr>
            </w:pPr>
          </w:p>
        </w:tc>
      </w:tr>
      <w:tr w:rsidR="006837BE">
        <w:trPr>
          <w:trHeight w:val="221"/>
          <w:jc w:val="center"/>
        </w:trPr>
        <w:tc>
          <w:tcPr>
            <w:tcW w:w="0" w:type="auto"/>
            <w:vMerge/>
            <w:tcBorders>
              <w:top w:val="single" w:sz="4" w:space="0" w:color="auto"/>
              <w:left w:val="nil"/>
              <w:bottom w:val="nil"/>
              <w:right w:val="nil"/>
            </w:tcBorders>
            <w:vAlign w:val="center"/>
          </w:tcPr>
          <w:p w:rsidR="006837BE" w:rsidRDefault="006837BE">
            <w:pPr>
              <w:snapToGrid w:val="0"/>
              <w:jc w:val="both"/>
              <w:rPr>
                <w:bCs/>
                <w:sz w:val="20"/>
                <w:szCs w:val="20"/>
              </w:rPr>
            </w:pPr>
          </w:p>
        </w:tc>
        <w:tc>
          <w:tcPr>
            <w:tcW w:w="2091" w:type="dxa"/>
            <w:tcBorders>
              <w:top w:val="nil"/>
              <w:left w:val="nil"/>
              <w:bottom w:val="nil"/>
              <w:right w:val="nil"/>
            </w:tcBorders>
          </w:tcPr>
          <w:p w:rsidR="006837BE" w:rsidRDefault="002E0CE6">
            <w:pPr>
              <w:snapToGrid w:val="0"/>
              <w:jc w:val="both"/>
              <w:rPr>
                <w:sz w:val="20"/>
                <w:szCs w:val="20"/>
              </w:rPr>
            </w:pPr>
            <w:r>
              <w:rPr>
                <w:sz w:val="20"/>
                <w:szCs w:val="20"/>
              </w:rPr>
              <w:t>Tapper</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-0.24</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-0.38</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1.00</w:t>
            </w:r>
          </w:p>
        </w:tc>
        <w:tc>
          <w:tcPr>
            <w:tcW w:w="0" w:type="auto"/>
            <w:tcBorders>
              <w:top w:val="nil"/>
              <w:left w:val="nil"/>
              <w:bottom w:val="nil"/>
              <w:right w:val="nil"/>
            </w:tcBorders>
          </w:tcPr>
          <w:p w:rsidR="006837BE" w:rsidRDefault="006837BE">
            <w:pPr>
              <w:snapToGrid w:val="0"/>
              <w:jc w:val="both"/>
              <w:rPr>
                <w:sz w:val="20"/>
                <w:szCs w:val="20"/>
              </w:rPr>
            </w:pPr>
          </w:p>
        </w:tc>
        <w:tc>
          <w:tcPr>
            <w:tcW w:w="0" w:type="auto"/>
            <w:tcBorders>
              <w:top w:val="nil"/>
              <w:left w:val="nil"/>
              <w:bottom w:val="nil"/>
              <w:right w:val="nil"/>
            </w:tcBorders>
          </w:tcPr>
          <w:p w:rsidR="006837BE" w:rsidRDefault="006837BE">
            <w:pPr>
              <w:snapToGrid w:val="0"/>
              <w:jc w:val="both"/>
              <w:rPr>
                <w:sz w:val="20"/>
                <w:szCs w:val="20"/>
              </w:rPr>
            </w:pPr>
          </w:p>
        </w:tc>
      </w:tr>
      <w:tr w:rsidR="006837BE">
        <w:trPr>
          <w:trHeight w:val="212"/>
          <w:jc w:val="center"/>
        </w:trPr>
        <w:tc>
          <w:tcPr>
            <w:tcW w:w="2710" w:type="dxa"/>
            <w:tcBorders>
              <w:top w:val="nil"/>
              <w:left w:val="nil"/>
              <w:bottom w:val="nil"/>
              <w:right w:val="nil"/>
            </w:tcBorders>
          </w:tcPr>
          <w:p w:rsidR="006837BE" w:rsidRDefault="006837BE">
            <w:pPr>
              <w:snapToGrid w:val="0"/>
              <w:jc w:val="both"/>
              <w:rPr>
                <w:bCs/>
                <w:sz w:val="20"/>
                <w:szCs w:val="20"/>
              </w:rPr>
            </w:pPr>
          </w:p>
        </w:tc>
        <w:tc>
          <w:tcPr>
            <w:tcW w:w="2091" w:type="dxa"/>
            <w:tcBorders>
              <w:top w:val="nil"/>
              <w:left w:val="nil"/>
              <w:bottom w:val="nil"/>
              <w:right w:val="nil"/>
            </w:tcBorders>
          </w:tcPr>
          <w:p w:rsidR="006837BE" w:rsidRDefault="002E0CE6">
            <w:pPr>
              <w:snapToGrid w:val="0"/>
              <w:jc w:val="both"/>
              <w:rPr>
                <w:sz w:val="20"/>
                <w:szCs w:val="20"/>
              </w:rPr>
            </w:pPr>
            <w:proofErr w:type="spellStart"/>
            <w:r>
              <w:rPr>
                <w:sz w:val="20"/>
                <w:szCs w:val="20"/>
              </w:rPr>
              <w:t>Ovality</w:t>
            </w:r>
            <w:proofErr w:type="spellEnd"/>
          </w:p>
        </w:tc>
        <w:tc>
          <w:tcPr>
            <w:tcW w:w="0" w:type="auto"/>
            <w:tcBorders>
              <w:top w:val="nil"/>
              <w:left w:val="nil"/>
              <w:bottom w:val="nil"/>
              <w:right w:val="nil"/>
            </w:tcBorders>
          </w:tcPr>
          <w:p w:rsidR="006837BE" w:rsidRDefault="002E0CE6">
            <w:pPr>
              <w:snapToGrid w:val="0"/>
              <w:jc w:val="both"/>
              <w:rPr>
                <w:sz w:val="20"/>
                <w:szCs w:val="20"/>
              </w:rPr>
            </w:pPr>
            <w:r>
              <w:rPr>
                <w:sz w:val="20"/>
                <w:szCs w:val="20"/>
              </w:rPr>
              <w:t>-0.18</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-0.34</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0.99**</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1.00</w:t>
            </w:r>
          </w:p>
        </w:tc>
        <w:tc>
          <w:tcPr>
            <w:tcW w:w="0" w:type="auto"/>
            <w:tcBorders>
              <w:top w:val="nil"/>
              <w:left w:val="nil"/>
              <w:bottom w:val="nil"/>
              <w:right w:val="nil"/>
            </w:tcBorders>
          </w:tcPr>
          <w:p w:rsidR="006837BE" w:rsidRDefault="006837BE">
            <w:pPr>
              <w:snapToGrid w:val="0"/>
              <w:jc w:val="both"/>
              <w:rPr>
                <w:sz w:val="20"/>
                <w:szCs w:val="20"/>
              </w:rPr>
            </w:pPr>
          </w:p>
        </w:tc>
      </w:tr>
      <w:tr w:rsidR="006837BE">
        <w:trPr>
          <w:trHeight w:val="212"/>
          <w:jc w:val="center"/>
        </w:trPr>
        <w:tc>
          <w:tcPr>
            <w:tcW w:w="2710" w:type="dxa"/>
            <w:tcBorders>
              <w:top w:val="nil"/>
              <w:left w:val="nil"/>
              <w:bottom w:val="nil"/>
              <w:right w:val="nil"/>
            </w:tcBorders>
          </w:tcPr>
          <w:p w:rsidR="006837BE" w:rsidRDefault="006837BE">
            <w:pPr>
              <w:snapToGrid w:val="0"/>
              <w:jc w:val="both"/>
              <w:rPr>
                <w:bCs/>
                <w:sz w:val="20"/>
                <w:szCs w:val="20"/>
              </w:rPr>
            </w:pPr>
          </w:p>
        </w:tc>
        <w:tc>
          <w:tcPr>
            <w:tcW w:w="2091" w:type="dxa"/>
            <w:tcBorders>
              <w:top w:val="nil"/>
              <w:left w:val="nil"/>
              <w:bottom w:val="nil"/>
              <w:right w:val="nil"/>
            </w:tcBorders>
          </w:tcPr>
          <w:p w:rsidR="006837BE" w:rsidRDefault="002E0CE6">
            <w:pPr>
              <w:snapToGrid w:val="0"/>
              <w:jc w:val="both"/>
              <w:rPr>
                <w:sz w:val="20"/>
                <w:szCs w:val="20"/>
              </w:rPr>
            </w:pPr>
            <w:r>
              <w:rPr>
                <w:sz w:val="20"/>
                <w:szCs w:val="20"/>
              </w:rPr>
              <w:t>Diameter</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0.83**</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0.96**</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-0.50</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-0.48</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1.00</w:t>
            </w:r>
          </w:p>
        </w:tc>
      </w:tr>
      <w:tr w:rsidR="006837BE">
        <w:trPr>
          <w:trHeight w:val="212"/>
          <w:jc w:val="center"/>
        </w:trPr>
        <w:tc>
          <w:tcPr>
            <w:tcW w:w="2710" w:type="dxa"/>
            <w:tcBorders>
              <w:top w:val="nil"/>
              <w:left w:val="nil"/>
              <w:bottom w:val="nil"/>
              <w:right w:val="nil"/>
            </w:tcBorders>
          </w:tcPr>
          <w:p w:rsidR="006837BE" w:rsidRDefault="006837BE">
            <w:pPr>
              <w:snapToGrid w:val="0"/>
              <w:jc w:val="both"/>
              <w:rPr>
                <w:bCs/>
                <w:sz w:val="20"/>
                <w:szCs w:val="20"/>
              </w:rPr>
            </w:pPr>
          </w:p>
        </w:tc>
        <w:tc>
          <w:tcPr>
            <w:tcW w:w="2091" w:type="dxa"/>
            <w:tcBorders>
              <w:top w:val="nil"/>
              <w:left w:val="nil"/>
              <w:bottom w:val="nil"/>
              <w:right w:val="nil"/>
            </w:tcBorders>
          </w:tcPr>
          <w:p w:rsidR="006837BE" w:rsidRDefault="006837BE">
            <w:pPr>
              <w:snapToGrid w:val="0"/>
              <w:jc w:val="both"/>
              <w:rPr>
                <w:sz w:val="20"/>
                <w:szCs w:val="20"/>
              </w:rPr>
            </w:pPr>
          </w:p>
        </w:tc>
        <w:tc>
          <w:tcPr>
            <w:tcW w:w="0" w:type="auto"/>
            <w:tcBorders>
              <w:top w:val="nil"/>
              <w:left w:val="nil"/>
              <w:bottom w:val="nil"/>
              <w:right w:val="nil"/>
            </w:tcBorders>
          </w:tcPr>
          <w:p w:rsidR="006837BE" w:rsidRDefault="006837BE">
            <w:pPr>
              <w:snapToGrid w:val="0"/>
              <w:jc w:val="both"/>
              <w:rPr>
                <w:sz w:val="20"/>
                <w:szCs w:val="20"/>
              </w:rPr>
            </w:pPr>
          </w:p>
        </w:tc>
        <w:tc>
          <w:tcPr>
            <w:tcW w:w="0" w:type="auto"/>
            <w:tcBorders>
              <w:top w:val="nil"/>
              <w:left w:val="nil"/>
              <w:bottom w:val="nil"/>
              <w:right w:val="nil"/>
            </w:tcBorders>
          </w:tcPr>
          <w:p w:rsidR="006837BE" w:rsidRDefault="006837BE">
            <w:pPr>
              <w:snapToGrid w:val="0"/>
              <w:jc w:val="both"/>
              <w:rPr>
                <w:sz w:val="20"/>
                <w:szCs w:val="20"/>
              </w:rPr>
            </w:pPr>
          </w:p>
        </w:tc>
        <w:tc>
          <w:tcPr>
            <w:tcW w:w="0" w:type="auto"/>
            <w:tcBorders>
              <w:top w:val="nil"/>
              <w:left w:val="nil"/>
              <w:bottom w:val="nil"/>
              <w:right w:val="nil"/>
            </w:tcBorders>
          </w:tcPr>
          <w:p w:rsidR="006837BE" w:rsidRDefault="006837BE">
            <w:pPr>
              <w:snapToGrid w:val="0"/>
              <w:jc w:val="both"/>
              <w:rPr>
                <w:sz w:val="20"/>
                <w:szCs w:val="20"/>
              </w:rPr>
            </w:pPr>
          </w:p>
        </w:tc>
        <w:tc>
          <w:tcPr>
            <w:tcW w:w="0" w:type="auto"/>
            <w:tcBorders>
              <w:top w:val="nil"/>
              <w:left w:val="nil"/>
              <w:bottom w:val="nil"/>
              <w:right w:val="nil"/>
            </w:tcBorders>
          </w:tcPr>
          <w:p w:rsidR="006837BE" w:rsidRDefault="006837BE">
            <w:pPr>
              <w:snapToGrid w:val="0"/>
              <w:jc w:val="both"/>
              <w:rPr>
                <w:sz w:val="20"/>
                <w:szCs w:val="20"/>
              </w:rPr>
            </w:pPr>
          </w:p>
        </w:tc>
        <w:tc>
          <w:tcPr>
            <w:tcW w:w="0" w:type="auto"/>
            <w:tcBorders>
              <w:top w:val="nil"/>
              <w:left w:val="nil"/>
              <w:bottom w:val="nil"/>
              <w:right w:val="nil"/>
            </w:tcBorders>
          </w:tcPr>
          <w:p w:rsidR="006837BE" w:rsidRDefault="006837BE">
            <w:pPr>
              <w:snapToGrid w:val="0"/>
              <w:jc w:val="both"/>
              <w:rPr>
                <w:sz w:val="20"/>
                <w:szCs w:val="20"/>
              </w:rPr>
            </w:pPr>
          </w:p>
        </w:tc>
      </w:tr>
      <w:tr w:rsidR="006837BE">
        <w:trPr>
          <w:trHeight w:val="212"/>
          <w:jc w:val="center"/>
        </w:trPr>
        <w:tc>
          <w:tcPr>
            <w:tcW w:w="2710" w:type="dxa"/>
            <w:vMerge w:val="restart"/>
            <w:tcBorders>
              <w:top w:val="nil"/>
              <w:left w:val="nil"/>
              <w:bottom w:val="nil"/>
              <w:right w:val="nil"/>
            </w:tcBorders>
          </w:tcPr>
          <w:p w:rsidR="006837BE" w:rsidRDefault="002E0CE6">
            <w:pPr>
              <w:snapToGrid w:val="0"/>
              <w:jc w:val="both"/>
              <w:rPr>
                <w:bCs/>
                <w:sz w:val="20"/>
                <w:szCs w:val="20"/>
              </w:rPr>
            </w:pPr>
            <w:r>
              <w:rPr>
                <w:bCs/>
                <w:i/>
                <w:iCs/>
                <w:sz w:val="20"/>
                <w:szCs w:val="20"/>
              </w:rPr>
              <w:t xml:space="preserve">Acer </w:t>
            </w:r>
            <w:proofErr w:type="spellStart"/>
            <w:r>
              <w:rPr>
                <w:bCs/>
                <w:i/>
                <w:iCs/>
                <w:sz w:val="20"/>
                <w:szCs w:val="20"/>
              </w:rPr>
              <w:t>rubrum</w:t>
            </w:r>
            <w:proofErr w:type="spellEnd"/>
            <w:r>
              <w:rPr>
                <w:bCs/>
                <w:sz w:val="20"/>
                <w:szCs w:val="20"/>
              </w:rPr>
              <w:t xml:space="preserve"> (Oba Red)</w:t>
            </w:r>
          </w:p>
        </w:tc>
        <w:tc>
          <w:tcPr>
            <w:tcW w:w="2091" w:type="dxa"/>
            <w:tcBorders>
              <w:top w:val="nil"/>
              <w:left w:val="nil"/>
              <w:bottom w:val="nil"/>
              <w:right w:val="nil"/>
            </w:tcBorders>
          </w:tcPr>
          <w:p w:rsidR="006837BE" w:rsidRDefault="002E0CE6">
            <w:pPr>
              <w:snapToGrid w:val="0"/>
              <w:jc w:val="both"/>
              <w:rPr>
                <w:sz w:val="20"/>
                <w:szCs w:val="20"/>
              </w:rPr>
            </w:pPr>
            <w:r>
              <w:rPr>
                <w:sz w:val="20"/>
                <w:szCs w:val="20"/>
              </w:rPr>
              <w:t>Length</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1.00</w:t>
            </w:r>
          </w:p>
        </w:tc>
        <w:tc>
          <w:tcPr>
            <w:tcW w:w="0" w:type="auto"/>
            <w:tcBorders>
              <w:top w:val="nil"/>
              <w:left w:val="nil"/>
              <w:bottom w:val="nil"/>
              <w:right w:val="nil"/>
            </w:tcBorders>
          </w:tcPr>
          <w:p w:rsidR="006837BE" w:rsidRDefault="006837BE">
            <w:pPr>
              <w:snapToGrid w:val="0"/>
              <w:jc w:val="both"/>
              <w:rPr>
                <w:sz w:val="20"/>
                <w:szCs w:val="20"/>
              </w:rPr>
            </w:pPr>
          </w:p>
        </w:tc>
        <w:tc>
          <w:tcPr>
            <w:tcW w:w="0" w:type="auto"/>
            <w:tcBorders>
              <w:top w:val="nil"/>
              <w:left w:val="nil"/>
              <w:bottom w:val="nil"/>
              <w:right w:val="nil"/>
            </w:tcBorders>
          </w:tcPr>
          <w:p w:rsidR="006837BE" w:rsidRDefault="006837BE">
            <w:pPr>
              <w:snapToGrid w:val="0"/>
              <w:jc w:val="both"/>
              <w:rPr>
                <w:sz w:val="20"/>
                <w:szCs w:val="20"/>
              </w:rPr>
            </w:pPr>
          </w:p>
        </w:tc>
        <w:tc>
          <w:tcPr>
            <w:tcW w:w="0" w:type="auto"/>
            <w:tcBorders>
              <w:top w:val="nil"/>
              <w:left w:val="nil"/>
              <w:bottom w:val="nil"/>
              <w:right w:val="nil"/>
            </w:tcBorders>
          </w:tcPr>
          <w:p w:rsidR="006837BE" w:rsidRDefault="006837BE">
            <w:pPr>
              <w:snapToGrid w:val="0"/>
              <w:jc w:val="both"/>
              <w:rPr>
                <w:sz w:val="20"/>
                <w:szCs w:val="20"/>
              </w:rPr>
            </w:pPr>
          </w:p>
        </w:tc>
        <w:tc>
          <w:tcPr>
            <w:tcW w:w="0" w:type="auto"/>
            <w:tcBorders>
              <w:top w:val="nil"/>
              <w:left w:val="nil"/>
              <w:bottom w:val="nil"/>
              <w:right w:val="nil"/>
            </w:tcBorders>
          </w:tcPr>
          <w:p w:rsidR="006837BE" w:rsidRDefault="006837BE">
            <w:pPr>
              <w:snapToGrid w:val="0"/>
              <w:jc w:val="both"/>
              <w:rPr>
                <w:sz w:val="20"/>
                <w:szCs w:val="20"/>
              </w:rPr>
            </w:pPr>
          </w:p>
        </w:tc>
      </w:tr>
      <w:tr w:rsidR="006837BE">
        <w:trPr>
          <w:trHeight w:val="212"/>
          <w:jc w:val="center"/>
        </w:trPr>
        <w:tc>
          <w:tcPr>
            <w:tcW w:w="0" w:type="auto"/>
            <w:vMerge/>
            <w:tcBorders>
              <w:top w:val="nil"/>
              <w:left w:val="nil"/>
              <w:bottom w:val="nil"/>
              <w:right w:val="nil"/>
            </w:tcBorders>
            <w:vAlign w:val="center"/>
          </w:tcPr>
          <w:p w:rsidR="006837BE" w:rsidRDefault="006837BE">
            <w:pPr>
              <w:snapToGrid w:val="0"/>
              <w:jc w:val="both"/>
              <w:rPr>
                <w:bCs/>
                <w:sz w:val="20"/>
                <w:szCs w:val="20"/>
              </w:rPr>
            </w:pPr>
          </w:p>
        </w:tc>
        <w:tc>
          <w:tcPr>
            <w:tcW w:w="2091" w:type="dxa"/>
            <w:tcBorders>
              <w:top w:val="nil"/>
              <w:left w:val="nil"/>
              <w:bottom w:val="nil"/>
              <w:right w:val="nil"/>
            </w:tcBorders>
          </w:tcPr>
          <w:p w:rsidR="006837BE" w:rsidRDefault="002E0CE6">
            <w:pPr>
              <w:snapToGrid w:val="0"/>
              <w:jc w:val="both"/>
              <w:rPr>
                <w:sz w:val="20"/>
                <w:szCs w:val="20"/>
              </w:rPr>
            </w:pPr>
            <w:r>
              <w:rPr>
                <w:sz w:val="20"/>
                <w:szCs w:val="20"/>
              </w:rPr>
              <w:t>Volume</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0.56</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1.00</w:t>
            </w:r>
          </w:p>
        </w:tc>
        <w:tc>
          <w:tcPr>
            <w:tcW w:w="0" w:type="auto"/>
            <w:tcBorders>
              <w:top w:val="nil"/>
              <w:left w:val="nil"/>
              <w:bottom w:val="nil"/>
              <w:right w:val="nil"/>
            </w:tcBorders>
          </w:tcPr>
          <w:p w:rsidR="006837BE" w:rsidRDefault="006837BE">
            <w:pPr>
              <w:snapToGrid w:val="0"/>
              <w:jc w:val="both"/>
              <w:rPr>
                <w:sz w:val="20"/>
                <w:szCs w:val="20"/>
              </w:rPr>
            </w:pPr>
          </w:p>
        </w:tc>
        <w:tc>
          <w:tcPr>
            <w:tcW w:w="0" w:type="auto"/>
            <w:tcBorders>
              <w:top w:val="nil"/>
              <w:left w:val="nil"/>
              <w:bottom w:val="nil"/>
              <w:right w:val="nil"/>
            </w:tcBorders>
          </w:tcPr>
          <w:p w:rsidR="006837BE" w:rsidRDefault="006837BE">
            <w:pPr>
              <w:snapToGrid w:val="0"/>
              <w:jc w:val="both"/>
              <w:rPr>
                <w:sz w:val="20"/>
                <w:szCs w:val="20"/>
              </w:rPr>
            </w:pPr>
          </w:p>
        </w:tc>
        <w:tc>
          <w:tcPr>
            <w:tcW w:w="0" w:type="auto"/>
            <w:tcBorders>
              <w:top w:val="nil"/>
              <w:left w:val="nil"/>
              <w:bottom w:val="nil"/>
              <w:right w:val="nil"/>
            </w:tcBorders>
          </w:tcPr>
          <w:p w:rsidR="006837BE" w:rsidRDefault="006837BE">
            <w:pPr>
              <w:snapToGrid w:val="0"/>
              <w:jc w:val="both"/>
              <w:rPr>
                <w:sz w:val="20"/>
                <w:szCs w:val="20"/>
              </w:rPr>
            </w:pPr>
          </w:p>
        </w:tc>
      </w:tr>
      <w:tr w:rsidR="006837BE">
        <w:trPr>
          <w:trHeight w:val="212"/>
          <w:jc w:val="center"/>
        </w:trPr>
        <w:tc>
          <w:tcPr>
            <w:tcW w:w="0" w:type="auto"/>
            <w:vMerge/>
            <w:tcBorders>
              <w:top w:val="nil"/>
              <w:left w:val="nil"/>
              <w:bottom w:val="nil"/>
              <w:right w:val="nil"/>
            </w:tcBorders>
            <w:vAlign w:val="center"/>
          </w:tcPr>
          <w:p w:rsidR="006837BE" w:rsidRDefault="006837BE">
            <w:pPr>
              <w:snapToGrid w:val="0"/>
              <w:jc w:val="both"/>
              <w:rPr>
                <w:bCs/>
                <w:sz w:val="20"/>
                <w:szCs w:val="20"/>
              </w:rPr>
            </w:pPr>
          </w:p>
        </w:tc>
        <w:tc>
          <w:tcPr>
            <w:tcW w:w="2091" w:type="dxa"/>
            <w:tcBorders>
              <w:top w:val="nil"/>
              <w:left w:val="nil"/>
              <w:bottom w:val="nil"/>
              <w:right w:val="nil"/>
            </w:tcBorders>
          </w:tcPr>
          <w:p w:rsidR="006837BE" w:rsidRDefault="002E0CE6">
            <w:pPr>
              <w:snapToGrid w:val="0"/>
              <w:jc w:val="both"/>
              <w:rPr>
                <w:sz w:val="20"/>
                <w:szCs w:val="20"/>
              </w:rPr>
            </w:pPr>
            <w:r>
              <w:rPr>
                <w:sz w:val="20"/>
                <w:szCs w:val="20"/>
              </w:rPr>
              <w:t>Tapper</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0.17</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0.76*</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1.00</w:t>
            </w:r>
          </w:p>
        </w:tc>
        <w:tc>
          <w:tcPr>
            <w:tcW w:w="0" w:type="auto"/>
            <w:tcBorders>
              <w:top w:val="nil"/>
              <w:left w:val="nil"/>
              <w:bottom w:val="nil"/>
              <w:right w:val="nil"/>
            </w:tcBorders>
          </w:tcPr>
          <w:p w:rsidR="006837BE" w:rsidRDefault="006837BE">
            <w:pPr>
              <w:snapToGrid w:val="0"/>
              <w:jc w:val="both"/>
              <w:rPr>
                <w:sz w:val="20"/>
                <w:szCs w:val="20"/>
              </w:rPr>
            </w:pPr>
          </w:p>
        </w:tc>
        <w:tc>
          <w:tcPr>
            <w:tcW w:w="0" w:type="auto"/>
            <w:tcBorders>
              <w:top w:val="nil"/>
              <w:left w:val="nil"/>
              <w:bottom w:val="nil"/>
              <w:right w:val="nil"/>
            </w:tcBorders>
          </w:tcPr>
          <w:p w:rsidR="006837BE" w:rsidRDefault="006837BE">
            <w:pPr>
              <w:snapToGrid w:val="0"/>
              <w:jc w:val="both"/>
              <w:rPr>
                <w:sz w:val="20"/>
                <w:szCs w:val="20"/>
              </w:rPr>
            </w:pPr>
          </w:p>
        </w:tc>
      </w:tr>
      <w:tr w:rsidR="006837BE">
        <w:trPr>
          <w:trHeight w:val="212"/>
          <w:jc w:val="center"/>
        </w:trPr>
        <w:tc>
          <w:tcPr>
            <w:tcW w:w="2710" w:type="dxa"/>
            <w:tcBorders>
              <w:top w:val="nil"/>
              <w:left w:val="nil"/>
              <w:bottom w:val="nil"/>
              <w:right w:val="nil"/>
            </w:tcBorders>
          </w:tcPr>
          <w:p w:rsidR="006837BE" w:rsidRDefault="006837BE">
            <w:pPr>
              <w:snapToGrid w:val="0"/>
              <w:jc w:val="both"/>
              <w:rPr>
                <w:bCs/>
                <w:sz w:val="20"/>
                <w:szCs w:val="20"/>
              </w:rPr>
            </w:pPr>
          </w:p>
        </w:tc>
        <w:tc>
          <w:tcPr>
            <w:tcW w:w="2091" w:type="dxa"/>
            <w:tcBorders>
              <w:top w:val="nil"/>
              <w:left w:val="nil"/>
              <w:bottom w:val="nil"/>
              <w:right w:val="nil"/>
            </w:tcBorders>
          </w:tcPr>
          <w:p w:rsidR="006837BE" w:rsidRDefault="002E0CE6">
            <w:pPr>
              <w:snapToGrid w:val="0"/>
              <w:jc w:val="both"/>
              <w:rPr>
                <w:sz w:val="20"/>
                <w:szCs w:val="20"/>
              </w:rPr>
            </w:pPr>
            <w:proofErr w:type="spellStart"/>
            <w:r>
              <w:rPr>
                <w:sz w:val="20"/>
                <w:szCs w:val="20"/>
              </w:rPr>
              <w:t>Ovality</w:t>
            </w:r>
            <w:proofErr w:type="spellEnd"/>
          </w:p>
        </w:tc>
        <w:tc>
          <w:tcPr>
            <w:tcW w:w="0" w:type="auto"/>
            <w:tcBorders>
              <w:top w:val="nil"/>
              <w:left w:val="nil"/>
              <w:bottom w:val="nil"/>
              <w:right w:val="nil"/>
            </w:tcBorders>
          </w:tcPr>
          <w:p w:rsidR="006837BE" w:rsidRDefault="002E0CE6">
            <w:pPr>
              <w:snapToGrid w:val="0"/>
              <w:jc w:val="both"/>
              <w:rPr>
                <w:sz w:val="20"/>
                <w:szCs w:val="20"/>
              </w:rPr>
            </w:pPr>
            <w:r>
              <w:rPr>
                <w:sz w:val="20"/>
                <w:szCs w:val="20"/>
              </w:rPr>
              <w:t>0.17</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0.67*</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0.98**</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1.00</w:t>
            </w:r>
          </w:p>
        </w:tc>
        <w:tc>
          <w:tcPr>
            <w:tcW w:w="0" w:type="auto"/>
            <w:tcBorders>
              <w:top w:val="nil"/>
              <w:left w:val="nil"/>
              <w:bottom w:val="nil"/>
              <w:right w:val="nil"/>
            </w:tcBorders>
          </w:tcPr>
          <w:p w:rsidR="006837BE" w:rsidRDefault="006837BE">
            <w:pPr>
              <w:snapToGrid w:val="0"/>
              <w:jc w:val="both"/>
              <w:rPr>
                <w:sz w:val="20"/>
                <w:szCs w:val="20"/>
              </w:rPr>
            </w:pPr>
          </w:p>
        </w:tc>
      </w:tr>
      <w:tr w:rsidR="006837BE">
        <w:trPr>
          <w:trHeight w:val="212"/>
          <w:jc w:val="center"/>
        </w:trPr>
        <w:tc>
          <w:tcPr>
            <w:tcW w:w="2710" w:type="dxa"/>
            <w:tcBorders>
              <w:top w:val="nil"/>
              <w:left w:val="nil"/>
              <w:bottom w:val="nil"/>
              <w:right w:val="nil"/>
            </w:tcBorders>
          </w:tcPr>
          <w:p w:rsidR="006837BE" w:rsidRDefault="006837BE">
            <w:pPr>
              <w:snapToGrid w:val="0"/>
              <w:jc w:val="both"/>
              <w:rPr>
                <w:bCs/>
                <w:sz w:val="20"/>
                <w:szCs w:val="20"/>
              </w:rPr>
            </w:pPr>
          </w:p>
        </w:tc>
        <w:tc>
          <w:tcPr>
            <w:tcW w:w="2091" w:type="dxa"/>
            <w:tcBorders>
              <w:top w:val="nil"/>
              <w:left w:val="nil"/>
              <w:bottom w:val="nil"/>
              <w:right w:val="nil"/>
            </w:tcBorders>
          </w:tcPr>
          <w:p w:rsidR="006837BE" w:rsidRDefault="002E0CE6">
            <w:pPr>
              <w:snapToGrid w:val="0"/>
              <w:jc w:val="both"/>
              <w:rPr>
                <w:sz w:val="20"/>
                <w:szCs w:val="20"/>
              </w:rPr>
            </w:pPr>
            <w:r>
              <w:rPr>
                <w:sz w:val="20"/>
                <w:szCs w:val="20"/>
              </w:rPr>
              <w:t>Diameter</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0.49</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0.99**</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0.76*</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0.66*</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1.00</w:t>
            </w:r>
          </w:p>
        </w:tc>
      </w:tr>
      <w:tr w:rsidR="006837BE">
        <w:trPr>
          <w:trHeight w:val="212"/>
          <w:jc w:val="center"/>
        </w:trPr>
        <w:tc>
          <w:tcPr>
            <w:tcW w:w="2710" w:type="dxa"/>
            <w:tcBorders>
              <w:top w:val="nil"/>
              <w:left w:val="nil"/>
              <w:bottom w:val="nil"/>
              <w:right w:val="nil"/>
            </w:tcBorders>
          </w:tcPr>
          <w:p w:rsidR="006837BE" w:rsidRDefault="006837BE">
            <w:pPr>
              <w:snapToGrid w:val="0"/>
              <w:jc w:val="both"/>
              <w:rPr>
                <w:bCs/>
                <w:sz w:val="20"/>
                <w:szCs w:val="20"/>
              </w:rPr>
            </w:pPr>
          </w:p>
        </w:tc>
        <w:tc>
          <w:tcPr>
            <w:tcW w:w="2091" w:type="dxa"/>
            <w:tcBorders>
              <w:top w:val="nil"/>
              <w:left w:val="nil"/>
              <w:bottom w:val="nil"/>
              <w:right w:val="nil"/>
            </w:tcBorders>
          </w:tcPr>
          <w:p w:rsidR="006837BE" w:rsidRDefault="006837BE">
            <w:pPr>
              <w:snapToGrid w:val="0"/>
              <w:jc w:val="both"/>
              <w:rPr>
                <w:sz w:val="20"/>
                <w:szCs w:val="20"/>
              </w:rPr>
            </w:pPr>
          </w:p>
        </w:tc>
        <w:tc>
          <w:tcPr>
            <w:tcW w:w="0" w:type="auto"/>
            <w:tcBorders>
              <w:top w:val="nil"/>
              <w:left w:val="nil"/>
              <w:bottom w:val="nil"/>
              <w:right w:val="nil"/>
            </w:tcBorders>
          </w:tcPr>
          <w:p w:rsidR="006837BE" w:rsidRDefault="006837BE">
            <w:pPr>
              <w:snapToGrid w:val="0"/>
              <w:jc w:val="both"/>
              <w:rPr>
                <w:sz w:val="20"/>
                <w:szCs w:val="20"/>
              </w:rPr>
            </w:pPr>
          </w:p>
        </w:tc>
        <w:tc>
          <w:tcPr>
            <w:tcW w:w="0" w:type="auto"/>
            <w:tcBorders>
              <w:top w:val="nil"/>
              <w:left w:val="nil"/>
              <w:bottom w:val="nil"/>
              <w:right w:val="nil"/>
            </w:tcBorders>
          </w:tcPr>
          <w:p w:rsidR="006837BE" w:rsidRDefault="006837BE">
            <w:pPr>
              <w:snapToGrid w:val="0"/>
              <w:jc w:val="both"/>
              <w:rPr>
                <w:sz w:val="20"/>
                <w:szCs w:val="20"/>
              </w:rPr>
            </w:pPr>
          </w:p>
        </w:tc>
        <w:tc>
          <w:tcPr>
            <w:tcW w:w="0" w:type="auto"/>
            <w:tcBorders>
              <w:top w:val="nil"/>
              <w:left w:val="nil"/>
              <w:bottom w:val="nil"/>
              <w:right w:val="nil"/>
            </w:tcBorders>
          </w:tcPr>
          <w:p w:rsidR="006837BE" w:rsidRDefault="006837BE">
            <w:pPr>
              <w:snapToGrid w:val="0"/>
              <w:jc w:val="both"/>
              <w:rPr>
                <w:sz w:val="20"/>
                <w:szCs w:val="20"/>
              </w:rPr>
            </w:pPr>
          </w:p>
        </w:tc>
        <w:tc>
          <w:tcPr>
            <w:tcW w:w="0" w:type="auto"/>
            <w:tcBorders>
              <w:top w:val="nil"/>
              <w:left w:val="nil"/>
              <w:bottom w:val="nil"/>
              <w:right w:val="nil"/>
            </w:tcBorders>
          </w:tcPr>
          <w:p w:rsidR="006837BE" w:rsidRDefault="006837BE">
            <w:pPr>
              <w:snapToGrid w:val="0"/>
              <w:jc w:val="both"/>
              <w:rPr>
                <w:sz w:val="20"/>
                <w:szCs w:val="20"/>
              </w:rPr>
            </w:pPr>
          </w:p>
        </w:tc>
        <w:tc>
          <w:tcPr>
            <w:tcW w:w="0" w:type="auto"/>
            <w:tcBorders>
              <w:top w:val="nil"/>
              <w:left w:val="nil"/>
              <w:bottom w:val="nil"/>
              <w:right w:val="nil"/>
            </w:tcBorders>
          </w:tcPr>
          <w:p w:rsidR="006837BE" w:rsidRDefault="006837BE">
            <w:pPr>
              <w:snapToGrid w:val="0"/>
              <w:jc w:val="both"/>
              <w:rPr>
                <w:sz w:val="20"/>
                <w:szCs w:val="20"/>
              </w:rPr>
            </w:pPr>
          </w:p>
        </w:tc>
      </w:tr>
      <w:tr w:rsidR="006837BE">
        <w:trPr>
          <w:trHeight w:val="212"/>
          <w:jc w:val="center"/>
        </w:trPr>
        <w:tc>
          <w:tcPr>
            <w:tcW w:w="2710" w:type="dxa"/>
            <w:vMerge w:val="restart"/>
            <w:tcBorders>
              <w:top w:val="nil"/>
              <w:left w:val="nil"/>
              <w:bottom w:val="nil"/>
              <w:right w:val="nil"/>
            </w:tcBorders>
          </w:tcPr>
          <w:p w:rsidR="006837BE" w:rsidRDefault="002E0CE6">
            <w:pPr>
              <w:snapToGrid w:val="0"/>
              <w:jc w:val="both"/>
              <w:rPr>
                <w:bCs/>
                <w:sz w:val="20"/>
                <w:szCs w:val="20"/>
              </w:rPr>
            </w:pPr>
            <w:proofErr w:type="spellStart"/>
            <w:r>
              <w:rPr>
                <w:bCs/>
                <w:i/>
                <w:iCs/>
                <w:sz w:val="20"/>
                <w:szCs w:val="20"/>
              </w:rPr>
              <w:t>Ficus</w:t>
            </w:r>
            <w:proofErr w:type="spellEnd"/>
            <w:r>
              <w:rPr>
                <w:bCs/>
                <w:i/>
                <w:iCs/>
                <w:sz w:val="20"/>
                <w:szCs w:val="20"/>
              </w:rPr>
              <w:t xml:space="preserve"> </w:t>
            </w:r>
            <w:proofErr w:type="spellStart"/>
            <w:r>
              <w:rPr>
                <w:bCs/>
                <w:i/>
                <w:iCs/>
                <w:sz w:val="20"/>
                <w:szCs w:val="20"/>
              </w:rPr>
              <w:t>elastica</w:t>
            </w:r>
            <w:proofErr w:type="spellEnd"/>
            <w:r>
              <w:rPr>
                <w:bCs/>
                <w:sz w:val="20"/>
                <w:szCs w:val="20"/>
              </w:rPr>
              <w:t xml:space="preserve"> (Bush Rubber)</w:t>
            </w:r>
          </w:p>
        </w:tc>
        <w:tc>
          <w:tcPr>
            <w:tcW w:w="2091" w:type="dxa"/>
            <w:tcBorders>
              <w:top w:val="nil"/>
              <w:left w:val="nil"/>
              <w:bottom w:val="nil"/>
              <w:right w:val="nil"/>
            </w:tcBorders>
          </w:tcPr>
          <w:p w:rsidR="006837BE" w:rsidRDefault="002E0CE6">
            <w:pPr>
              <w:snapToGrid w:val="0"/>
              <w:jc w:val="both"/>
              <w:rPr>
                <w:sz w:val="20"/>
                <w:szCs w:val="20"/>
              </w:rPr>
            </w:pPr>
            <w:r>
              <w:rPr>
                <w:sz w:val="20"/>
                <w:szCs w:val="20"/>
              </w:rPr>
              <w:t>Length</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1.00</w:t>
            </w:r>
          </w:p>
        </w:tc>
        <w:tc>
          <w:tcPr>
            <w:tcW w:w="0" w:type="auto"/>
            <w:tcBorders>
              <w:top w:val="nil"/>
              <w:left w:val="nil"/>
              <w:bottom w:val="nil"/>
              <w:right w:val="nil"/>
            </w:tcBorders>
          </w:tcPr>
          <w:p w:rsidR="006837BE" w:rsidRDefault="006837BE">
            <w:pPr>
              <w:snapToGrid w:val="0"/>
              <w:jc w:val="both"/>
              <w:rPr>
                <w:sz w:val="20"/>
                <w:szCs w:val="20"/>
              </w:rPr>
            </w:pPr>
          </w:p>
        </w:tc>
        <w:tc>
          <w:tcPr>
            <w:tcW w:w="0" w:type="auto"/>
            <w:tcBorders>
              <w:top w:val="nil"/>
              <w:left w:val="nil"/>
              <w:bottom w:val="nil"/>
              <w:right w:val="nil"/>
            </w:tcBorders>
          </w:tcPr>
          <w:p w:rsidR="006837BE" w:rsidRDefault="006837BE">
            <w:pPr>
              <w:snapToGrid w:val="0"/>
              <w:jc w:val="both"/>
              <w:rPr>
                <w:sz w:val="20"/>
                <w:szCs w:val="20"/>
              </w:rPr>
            </w:pPr>
          </w:p>
        </w:tc>
        <w:tc>
          <w:tcPr>
            <w:tcW w:w="0" w:type="auto"/>
            <w:tcBorders>
              <w:top w:val="nil"/>
              <w:left w:val="nil"/>
              <w:bottom w:val="nil"/>
              <w:right w:val="nil"/>
            </w:tcBorders>
          </w:tcPr>
          <w:p w:rsidR="006837BE" w:rsidRDefault="006837BE">
            <w:pPr>
              <w:snapToGrid w:val="0"/>
              <w:jc w:val="both"/>
              <w:rPr>
                <w:sz w:val="20"/>
                <w:szCs w:val="20"/>
              </w:rPr>
            </w:pPr>
          </w:p>
        </w:tc>
        <w:tc>
          <w:tcPr>
            <w:tcW w:w="0" w:type="auto"/>
            <w:tcBorders>
              <w:top w:val="nil"/>
              <w:left w:val="nil"/>
              <w:bottom w:val="nil"/>
              <w:right w:val="nil"/>
            </w:tcBorders>
          </w:tcPr>
          <w:p w:rsidR="006837BE" w:rsidRDefault="006837BE">
            <w:pPr>
              <w:snapToGrid w:val="0"/>
              <w:jc w:val="both"/>
              <w:rPr>
                <w:sz w:val="20"/>
                <w:szCs w:val="20"/>
              </w:rPr>
            </w:pPr>
          </w:p>
        </w:tc>
      </w:tr>
      <w:tr w:rsidR="006837BE">
        <w:trPr>
          <w:trHeight w:val="212"/>
          <w:jc w:val="center"/>
        </w:trPr>
        <w:tc>
          <w:tcPr>
            <w:tcW w:w="0" w:type="auto"/>
            <w:vMerge/>
            <w:tcBorders>
              <w:top w:val="nil"/>
              <w:left w:val="nil"/>
              <w:bottom w:val="nil"/>
              <w:right w:val="nil"/>
            </w:tcBorders>
            <w:vAlign w:val="center"/>
          </w:tcPr>
          <w:p w:rsidR="006837BE" w:rsidRDefault="006837BE">
            <w:pPr>
              <w:snapToGrid w:val="0"/>
              <w:jc w:val="both"/>
              <w:rPr>
                <w:bCs/>
                <w:sz w:val="20"/>
                <w:szCs w:val="20"/>
              </w:rPr>
            </w:pPr>
          </w:p>
        </w:tc>
        <w:tc>
          <w:tcPr>
            <w:tcW w:w="2091" w:type="dxa"/>
            <w:tcBorders>
              <w:top w:val="nil"/>
              <w:left w:val="nil"/>
              <w:bottom w:val="nil"/>
              <w:right w:val="nil"/>
            </w:tcBorders>
          </w:tcPr>
          <w:p w:rsidR="006837BE" w:rsidRDefault="002E0CE6">
            <w:pPr>
              <w:snapToGrid w:val="0"/>
              <w:jc w:val="both"/>
              <w:rPr>
                <w:sz w:val="20"/>
                <w:szCs w:val="20"/>
              </w:rPr>
            </w:pPr>
            <w:r>
              <w:rPr>
                <w:sz w:val="20"/>
                <w:szCs w:val="20"/>
              </w:rPr>
              <w:t>Volume</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0.78**</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1.00</w:t>
            </w:r>
          </w:p>
        </w:tc>
        <w:tc>
          <w:tcPr>
            <w:tcW w:w="0" w:type="auto"/>
            <w:tcBorders>
              <w:top w:val="nil"/>
              <w:left w:val="nil"/>
              <w:bottom w:val="nil"/>
              <w:right w:val="nil"/>
            </w:tcBorders>
          </w:tcPr>
          <w:p w:rsidR="006837BE" w:rsidRDefault="006837BE">
            <w:pPr>
              <w:snapToGrid w:val="0"/>
              <w:jc w:val="both"/>
              <w:rPr>
                <w:sz w:val="20"/>
                <w:szCs w:val="20"/>
              </w:rPr>
            </w:pPr>
          </w:p>
        </w:tc>
        <w:tc>
          <w:tcPr>
            <w:tcW w:w="0" w:type="auto"/>
            <w:tcBorders>
              <w:top w:val="nil"/>
              <w:left w:val="nil"/>
              <w:bottom w:val="nil"/>
              <w:right w:val="nil"/>
            </w:tcBorders>
          </w:tcPr>
          <w:p w:rsidR="006837BE" w:rsidRDefault="006837BE">
            <w:pPr>
              <w:snapToGrid w:val="0"/>
              <w:jc w:val="both"/>
              <w:rPr>
                <w:sz w:val="20"/>
                <w:szCs w:val="20"/>
              </w:rPr>
            </w:pPr>
          </w:p>
        </w:tc>
        <w:tc>
          <w:tcPr>
            <w:tcW w:w="0" w:type="auto"/>
            <w:tcBorders>
              <w:top w:val="nil"/>
              <w:left w:val="nil"/>
              <w:bottom w:val="nil"/>
              <w:right w:val="nil"/>
            </w:tcBorders>
          </w:tcPr>
          <w:p w:rsidR="006837BE" w:rsidRDefault="006837BE">
            <w:pPr>
              <w:snapToGrid w:val="0"/>
              <w:jc w:val="both"/>
              <w:rPr>
                <w:sz w:val="20"/>
                <w:szCs w:val="20"/>
              </w:rPr>
            </w:pPr>
          </w:p>
        </w:tc>
      </w:tr>
      <w:tr w:rsidR="006837BE">
        <w:trPr>
          <w:trHeight w:val="212"/>
          <w:jc w:val="center"/>
        </w:trPr>
        <w:tc>
          <w:tcPr>
            <w:tcW w:w="0" w:type="auto"/>
            <w:vMerge/>
            <w:tcBorders>
              <w:top w:val="nil"/>
              <w:left w:val="nil"/>
              <w:bottom w:val="nil"/>
              <w:right w:val="nil"/>
            </w:tcBorders>
            <w:vAlign w:val="center"/>
          </w:tcPr>
          <w:p w:rsidR="006837BE" w:rsidRDefault="006837BE">
            <w:pPr>
              <w:snapToGrid w:val="0"/>
              <w:jc w:val="both"/>
              <w:rPr>
                <w:bCs/>
                <w:sz w:val="20"/>
                <w:szCs w:val="20"/>
              </w:rPr>
            </w:pPr>
          </w:p>
        </w:tc>
        <w:tc>
          <w:tcPr>
            <w:tcW w:w="2091" w:type="dxa"/>
            <w:tcBorders>
              <w:top w:val="nil"/>
              <w:left w:val="nil"/>
              <w:bottom w:val="nil"/>
              <w:right w:val="nil"/>
            </w:tcBorders>
          </w:tcPr>
          <w:p w:rsidR="006837BE" w:rsidRDefault="002E0CE6">
            <w:pPr>
              <w:snapToGrid w:val="0"/>
              <w:jc w:val="both"/>
              <w:rPr>
                <w:sz w:val="20"/>
                <w:szCs w:val="20"/>
              </w:rPr>
            </w:pPr>
            <w:r>
              <w:rPr>
                <w:sz w:val="20"/>
                <w:szCs w:val="20"/>
              </w:rPr>
              <w:t>Tapper</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0.74*</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0.66*</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1.00</w:t>
            </w:r>
          </w:p>
        </w:tc>
        <w:tc>
          <w:tcPr>
            <w:tcW w:w="0" w:type="auto"/>
            <w:tcBorders>
              <w:top w:val="nil"/>
              <w:left w:val="nil"/>
              <w:bottom w:val="nil"/>
              <w:right w:val="nil"/>
            </w:tcBorders>
          </w:tcPr>
          <w:p w:rsidR="006837BE" w:rsidRDefault="006837BE">
            <w:pPr>
              <w:snapToGrid w:val="0"/>
              <w:jc w:val="both"/>
              <w:rPr>
                <w:sz w:val="20"/>
                <w:szCs w:val="20"/>
              </w:rPr>
            </w:pPr>
          </w:p>
        </w:tc>
        <w:tc>
          <w:tcPr>
            <w:tcW w:w="0" w:type="auto"/>
            <w:tcBorders>
              <w:top w:val="nil"/>
              <w:left w:val="nil"/>
              <w:bottom w:val="nil"/>
              <w:right w:val="nil"/>
            </w:tcBorders>
          </w:tcPr>
          <w:p w:rsidR="006837BE" w:rsidRDefault="006837BE">
            <w:pPr>
              <w:snapToGrid w:val="0"/>
              <w:jc w:val="both"/>
              <w:rPr>
                <w:sz w:val="20"/>
                <w:szCs w:val="20"/>
              </w:rPr>
            </w:pPr>
          </w:p>
        </w:tc>
      </w:tr>
      <w:tr w:rsidR="006837BE">
        <w:trPr>
          <w:trHeight w:val="212"/>
          <w:jc w:val="center"/>
        </w:trPr>
        <w:tc>
          <w:tcPr>
            <w:tcW w:w="2710" w:type="dxa"/>
            <w:tcBorders>
              <w:top w:val="nil"/>
              <w:left w:val="nil"/>
              <w:bottom w:val="nil"/>
              <w:right w:val="nil"/>
            </w:tcBorders>
          </w:tcPr>
          <w:p w:rsidR="006837BE" w:rsidRDefault="006837BE">
            <w:pPr>
              <w:snapToGrid w:val="0"/>
              <w:jc w:val="both"/>
              <w:rPr>
                <w:bCs/>
                <w:sz w:val="20"/>
                <w:szCs w:val="20"/>
              </w:rPr>
            </w:pPr>
          </w:p>
        </w:tc>
        <w:tc>
          <w:tcPr>
            <w:tcW w:w="2091" w:type="dxa"/>
            <w:tcBorders>
              <w:top w:val="nil"/>
              <w:left w:val="nil"/>
              <w:bottom w:val="nil"/>
              <w:right w:val="nil"/>
            </w:tcBorders>
          </w:tcPr>
          <w:p w:rsidR="006837BE" w:rsidRDefault="002E0CE6">
            <w:pPr>
              <w:snapToGrid w:val="0"/>
              <w:jc w:val="both"/>
              <w:rPr>
                <w:sz w:val="20"/>
                <w:szCs w:val="20"/>
              </w:rPr>
            </w:pPr>
            <w:proofErr w:type="spellStart"/>
            <w:r>
              <w:rPr>
                <w:sz w:val="20"/>
                <w:szCs w:val="20"/>
              </w:rPr>
              <w:t>Ovality</w:t>
            </w:r>
            <w:proofErr w:type="spellEnd"/>
          </w:p>
        </w:tc>
        <w:tc>
          <w:tcPr>
            <w:tcW w:w="0" w:type="auto"/>
            <w:tcBorders>
              <w:top w:val="nil"/>
              <w:left w:val="nil"/>
              <w:bottom w:val="nil"/>
              <w:right w:val="nil"/>
            </w:tcBorders>
          </w:tcPr>
          <w:p w:rsidR="006837BE" w:rsidRDefault="002E0CE6">
            <w:pPr>
              <w:snapToGrid w:val="0"/>
              <w:jc w:val="both"/>
              <w:rPr>
                <w:sz w:val="20"/>
                <w:szCs w:val="20"/>
              </w:rPr>
            </w:pPr>
            <w:r>
              <w:rPr>
                <w:sz w:val="20"/>
                <w:szCs w:val="20"/>
              </w:rPr>
              <w:t>0.65*</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0.39</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0.94**</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1.00</w:t>
            </w:r>
          </w:p>
        </w:tc>
        <w:tc>
          <w:tcPr>
            <w:tcW w:w="0" w:type="auto"/>
            <w:tcBorders>
              <w:top w:val="nil"/>
              <w:left w:val="nil"/>
              <w:bottom w:val="nil"/>
              <w:right w:val="nil"/>
            </w:tcBorders>
          </w:tcPr>
          <w:p w:rsidR="006837BE" w:rsidRDefault="006837BE">
            <w:pPr>
              <w:snapToGrid w:val="0"/>
              <w:jc w:val="both"/>
              <w:rPr>
                <w:sz w:val="20"/>
                <w:szCs w:val="20"/>
              </w:rPr>
            </w:pPr>
          </w:p>
        </w:tc>
      </w:tr>
      <w:tr w:rsidR="006837BE">
        <w:trPr>
          <w:trHeight w:val="212"/>
          <w:jc w:val="center"/>
        </w:trPr>
        <w:tc>
          <w:tcPr>
            <w:tcW w:w="2710" w:type="dxa"/>
            <w:tcBorders>
              <w:top w:val="nil"/>
              <w:left w:val="nil"/>
              <w:bottom w:val="nil"/>
              <w:right w:val="nil"/>
            </w:tcBorders>
          </w:tcPr>
          <w:p w:rsidR="006837BE" w:rsidRDefault="006837BE">
            <w:pPr>
              <w:snapToGrid w:val="0"/>
              <w:jc w:val="both"/>
              <w:rPr>
                <w:bCs/>
                <w:sz w:val="20"/>
                <w:szCs w:val="20"/>
              </w:rPr>
            </w:pPr>
          </w:p>
        </w:tc>
        <w:tc>
          <w:tcPr>
            <w:tcW w:w="2091" w:type="dxa"/>
            <w:tcBorders>
              <w:top w:val="nil"/>
              <w:left w:val="nil"/>
              <w:bottom w:val="nil"/>
              <w:right w:val="nil"/>
            </w:tcBorders>
          </w:tcPr>
          <w:p w:rsidR="006837BE" w:rsidRDefault="002E0CE6">
            <w:pPr>
              <w:snapToGrid w:val="0"/>
              <w:jc w:val="both"/>
              <w:rPr>
                <w:sz w:val="20"/>
                <w:szCs w:val="20"/>
              </w:rPr>
            </w:pPr>
            <w:r>
              <w:rPr>
                <w:sz w:val="20"/>
                <w:szCs w:val="20"/>
              </w:rPr>
              <w:t>Diameter</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0.65*</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0.97**</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0.50</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0.19</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1.00</w:t>
            </w:r>
          </w:p>
        </w:tc>
      </w:tr>
      <w:tr w:rsidR="006837BE">
        <w:trPr>
          <w:trHeight w:val="212"/>
          <w:jc w:val="center"/>
        </w:trPr>
        <w:tc>
          <w:tcPr>
            <w:tcW w:w="2710" w:type="dxa"/>
            <w:tcBorders>
              <w:top w:val="nil"/>
              <w:left w:val="nil"/>
              <w:bottom w:val="nil"/>
              <w:right w:val="nil"/>
            </w:tcBorders>
          </w:tcPr>
          <w:p w:rsidR="006837BE" w:rsidRDefault="006837BE">
            <w:pPr>
              <w:snapToGrid w:val="0"/>
              <w:jc w:val="both"/>
              <w:rPr>
                <w:bCs/>
                <w:sz w:val="20"/>
                <w:szCs w:val="20"/>
              </w:rPr>
            </w:pPr>
          </w:p>
        </w:tc>
        <w:tc>
          <w:tcPr>
            <w:tcW w:w="2091" w:type="dxa"/>
            <w:tcBorders>
              <w:top w:val="nil"/>
              <w:left w:val="nil"/>
              <w:bottom w:val="nil"/>
              <w:right w:val="nil"/>
            </w:tcBorders>
          </w:tcPr>
          <w:p w:rsidR="006837BE" w:rsidRDefault="006837BE">
            <w:pPr>
              <w:snapToGrid w:val="0"/>
              <w:jc w:val="both"/>
              <w:rPr>
                <w:sz w:val="20"/>
                <w:szCs w:val="20"/>
              </w:rPr>
            </w:pPr>
          </w:p>
        </w:tc>
        <w:tc>
          <w:tcPr>
            <w:tcW w:w="0" w:type="auto"/>
            <w:tcBorders>
              <w:top w:val="nil"/>
              <w:left w:val="nil"/>
              <w:bottom w:val="nil"/>
              <w:right w:val="nil"/>
            </w:tcBorders>
          </w:tcPr>
          <w:p w:rsidR="006837BE" w:rsidRDefault="006837BE">
            <w:pPr>
              <w:snapToGrid w:val="0"/>
              <w:jc w:val="both"/>
              <w:rPr>
                <w:sz w:val="20"/>
                <w:szCs w:val="20"/>
              </w:rPr>
            </w:pPr>
          </w:p>
        </w:tc>
        <w:tc>
          <w:tcPr>
            <w:tcW w:w="0" w:type="auto"/>
            <w:tcBorders>
              <w:top w:val="nil"/>
              <w:left w:val="nil"/>
              <w:bottom w:val="nil"/>
              <w:right w:val="nil"/>
            </w:tcBorders>
          </w:tcPr>
          <w:p w:rsidR="006837BE" w:rsidRDefault="006837BE">
            <w:pPr>
              <w:snapToGrid w:val="0"/>
              <w:jc w:val="both"/>
              <w:rPr>
                <w:sz w:val="20"/>
                <w:szCs w:val="20"/>
              </w:rPr>
            </w:pPr>
          </w:p>
        </w:tc>
        <w:tc>
          <w:tcPr>
            <w:tcW w:w="0" w:type="auto"/>
            <w:tcBorders>
              <w:top w:val="nil"/>
              <w:left w:val="nil"/>
              <w:bottom w:val="nil"/>
              <w:right w:val="nil"/>
            </w:tcBorders>
          </w:tcPr>
          <w:p w:rsidR="006837BE" w:rsidRDefault="006837BE">
            <w:pPr>
              <w:snapToGrid w:val="0"/>
              <w:jc w:val="both"/>
              <w:rPr>
                <w:sz w:val="20"/>
                <w:szCs w:val="20"/>
              </w:rPr>
            </w:pPr>
          </w:p>
        </w:tc>
        <w:tc>
          <w:tcPr>
            <w:tcW w:w="0" w:type="auto"/>
            <w:tcBorders>
              <w:top w:val="nil"/>
              <w:left w:val="nil"/>
              <w:bottom w:val="nil"/>
              <w:right w:val="nil"/>
            </w:tcBorders>
          </w:tcPr>
          <w:p w:rsidR="006837BE" w:rsidRDefault="006837BE">
            <w:pPr>
              <w:snapToGrid w:val="0"/>
              <w:jc w:val="both"/>
              <w:rPr>
                <w:sz w:val="20"/>
                <w:szCs w:val="20"/>
              </w:rPr>
            </w:pPr>
          </w:p>
        </w:tc>
        <w:tc>
          <w:tcPr>
            <w:tcW w:w="0" w:type="auto"/>
            <w:tcBorders>
              <w:top w:val="nil"/>
              <w:left w:val="nil"/>
              <w:bottom w:val="nil"/>
              <w:right w:val="nil"/>
            </w:tcBorders>
          </w:tcPr>
          <w:p w:rsidR="006837BE" w:rsidRDefault="006837BE">
            <w:pPr>
              <w:snapToGrid w:val="0"/>
              <w:jc w:val="both"/>
              <w:rPr>
                <w:sz w:val="20"/>
                <w:szCs w:val="20"/>
              </w:rPr>
            </w:pPr>
          </w:p>
        </w:tc>
      </w:tr>
      <w:tr w:rsidR="006837BE">
        <w:trPr>
          <w:trHeight w:val="212"/>
          <w:jc w:val="center"/>
        </w:trPr>
        <w:tc>
          <w:tcPr>
            <w:tcW w:w="2710" w:type="dxa"/>
            <w:tcBorders>
              <w:top w:val="nil"/>
              <w:left w:val="nil"/>
              <w:bottom w:val="nil"/>
              <w:right w:val="nil"/>
            </w:tcBorders>
          </w:tcPr>
          <w:p w:rsidR="006837BE" w:rsidRDefault="002E0CE6">
            <w:pPr>
              <w:snapToGrid w:val="0"/>
              <w:jc w:val="both"/>
              <w:rPr>
                <w:bCs/>
                <w:sz w:val="20"/>
                <w:szCs w:val="20"/>
              </w:rPr>
            </w:pPr>
            <w:r>
              <w:rPr>
                <w:bCs/>
                <w:sz w:val="20"/>
                <w:szCs w:val="20"/>
              </w:rPr>
              <w:t>All</w:t>
            </w:r>
          </w:p>
        </w:tc>
        <w:tc>
          <w:tcPr>
            <w:tcW w:w="2091" w:type="dxa"/>
            <w:tcBorders>
              <w:top w:val="nil"/>
              <w:left w:val="nil"/>
              <w:bottom w:val="nil"/>
              <w:right w:val="nil"/>
            </w:tcBorders>
          </w:tcPr>
          <w:p w:rsidR="006837BE" w:rsidRDefault="002E0CE6">
            <w:pPr>
              <w:snapToGrid w:val="0"/>
              <w:jc w:val="both"/>
              <w:rPr>
                <w:sz w:val="20"/>
                <w:szCs w:val="20"/>
              </w:rPr>
            </w:pPr>
            <w:r>
              <w:rPr>
                <w:sz w:val="20"/>
                <w:szCs w:val="20"/>
              </w:rPr>
              <w:t>Length</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1.00</w:t>
            </w:r>
          </w:p>
        </w:tc>
        <w:tc>
          <w:tcPr>
            <w:tcW w:w="0" w:type="auto"/>
            <w:tcBorders>
              <w:top w:val="nil"/>
              <w:left w:val="nil"/>
              <w:bottom w:val="nil"/>
              <w:right w:val="nil"/>
            </w:tcBorders>
          </w:tcPr>
          <w:p w:rsidR="006837BE" w:rsidRDefault="006837BE">
            <w:pPr>
              <w:snapToGrid w:val="0"/>
              <w:jc w:val="both"/>
              <w:rPr>
                <w:sz w:val="20"/>
                <w:szCs w:val="20"/>
              </w:rPr>
            </w:pPr>
          </w:p>
        </w:tc>
        <w:tc>
          <w:tcPr>
            <w:tcW w:w="0" w:type="auto"/>
            <w:tcBorders>
              <w:top w:val="nil"/>
              <w:left w:val="nil"/>
              <w:bottom w:val="nil"/>
              <w:right w:val="nil"/>
            </w:tcBorders>
          </w:tcPr>
          <w:p w:rsidR="006837BE" w:rsidRDefault="006837BE">
            <w:pPr>
              <w:snapToGrid w:val="0"/>
              <w:jc w:val="both"/>
              <w:rPr>
                <w:sz w:val="20"/>
                <w:szCs w:val="20"/>
              </w:rPr>
            </w:pPr>
          </w:p>
        </w:tc>
        <w:tc>
          <w:tcPr>
            <w:tcW w:w="0" w:type="auto"/>
            <w:tcBorders>
              <w:top w:val="nil"/>
              <w:left w:val="nil"/>
              <w:bottom w:val="nil"/>
              <w:right w:val="nil"/>
            </w:tcBorders>
          </w:tcPr>
          <w:p w:rsidR="006837BE" w:rsidRDefault="006837BE">
            <w:pPr>
              <w:snapToGrid w:val="0"/>
              <w:jc w:val="both"/>
              <w:rPr>
                <w:sz w:val="20"/>
                <w:szCs w:val="20"/>
              </w:rPr>
            </w:pPr>
          </w:p>
        </w:tc>
        <w:tc>
          <w:tcPr>
            <w:tcW w:w="0" w:type="auto"/>
            <w:tcBorders>
              <w:top w:val="nil"/>
              <w:left w:val="nil"/>
              <w:bottom w:val="nil"/>
              <w:right w:val="nil"/>
            </w:tcBorders>
          </w:tcPr>
          <w:p w:rsidR="006837BE" w:rsidRDefault="006837BE">
            <w:pPr>
              <w:snapToGrid w:val="0"/>
              <w:jc w:val="both"/>
              <w:rPr>
                <w:sz w:val="20"/>
                <w:szCs w:val="20"/>
              </w:rPr>
            </w:pPr>
          </w:p>
        </w:tc>
      </w:tr>
      <w:tr w:rsidR="006837BE">
        <w:trPr>
          <w:trHeight w:val="212"/>
          <w:jc w:val="center"/>
        </w:trPr>
        <w:tc>
          <w:tcPr>
            <w:tcW w:w="2710" w:type="dxa"/>
            <w:tcBorders>
              <w:top w:val="nil"/>
              <w:left w:val="nil"/>
              <w:bottom w:val="nil"/>
              <w:right w:val="nil"/>
            </w:tcBorders>
          </w:tcPr>
          <w:p w:rsidR="006837BE" w:rsidRDefault="006837BE">
            <w:pPr>
              <w:snapToGrid w:val="0"/>
              <w:jc w:val="both"/>
              <w:rPr>
                <w:b/>
                <w:bCs/>
                <w:sz w:val="20"/>
                <w:szCs w:val="20"/>
              </w:rPr>
            </w:pPr>
          </w:p>
        </w:tc>
        <w:tc>
          <w:tcPr>
            <w:tcW w:w="2091" w:type="dxa"/>
            <w:tcBorders>
              <w:top w:val="nil"/>
              <w:left w:val="nil"/>
              <w:bottom w:val="nil"/>
              <w:right w:val="nil"/>
            </w:tcBorders>
          </w:tcPr>
          <w:p w:rsidR="006837BE" w:rsidRDefault="002E0CE6">
            <w:pPr>
              <w:snapToGrid w:val="0"/>
              <w:jc w:val="both"/>
              <w:rPr>
                <w:sz w:val="20"/>
                <w:szCs w:val="20"/>
              </w:rPr>
            </w:pPr>
            <w:r>
              <w:rPr>
                <w:sz w:val="20"/>
                <w:szCs w:val="20"/>
              </w:rPr>
              <w:t>Volume</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0.68**</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1.00</w:t>
            </w:r>
          </w:p>
        </w:tc>
        <w:tc>
          <w:tcPr>
            <w:tcW w:w="0" w:type="auto"/>
            <w:tcBorders>
              <w:top w:val="nil"/>
              <w:left w:val="nil"/>
              <w:bottom w:val="nil"/>
              <w:right w:val="nil"/>
            </w:tcBorders>
          </w:tcPr>
          <w:p w:rsidR="006837BE" w:rsidRDefault="006837BE">
            <w:pPr>
              <w:snapToGrid w:val="0"/>
              <w:jc w:val="both"/>
              <w:rPr>
                <w:sz w:val="20"/>
                <w:szCs w:val="20"/>
              </w:rPr>
            </w:pPr>
          </w:p>
        </w:tc>
        <w:tc>
          <w:tcPr>
            <w:tcW w:w="0" w:type="auto"/>
            <w:tcBorders>
              <w:top w:val="nil"/>
              <w:left w:val="nil"/>
              <w:bottom w:val="nil"/>
              <w:right w:val="nil"/>
            </w:tcBorders>
          </w:tcPr>
          <w:p w:rsidR="006837BE" w:rsidRDefault="006837BE">
            <w:pPr>
              <w:snapToGrid w:val="0"/>
              <w:jc w:val="both"/>
              <w:rPr>
                <w:sz w:val="20"/>
                <w:szCs w:val="20"/>
              </w:rPr>
            </w:pPr>
          </w:p>
        </w:tc>
        <w:tc>
          <w:tcPr>
            <w:tcW w:w="0" w:type="auto"/>
            <w:tcBorders>
              <w:top w:val="nil"/>
              <w:left w:val="nil"/>
              <w:bottom w:val="nil"/>
              <w:right w:val="nil"/>
            </w:tcBorders>
          </w:tcPr>
          <w:p w:rsidR="006837BE" w:rsidRDefault="006837BE">
            <w:pPr>
              <w:snapToGrid w:val="0"/>
              <w:jc w:val="both"/>
              <w:rPr>
                <w:sz w:val="20"/>
                <w:szCs w:val="20"/>
              </w:rPr>
            </w:pPr>
          </w:p>
        </w:tc>
      </w:tr>
      <w:tr w:rsidR="006837BE">
        <w:trPr>
          <w:trHeight w:val="212"/>
          <w:jc w:val="center"/>
        </w:trPr>
        <w:tc>
          <w:tcPr>
            <w:tcW w:w="2710" w:type="dxa"/>
            <w:tcBorders>
              <w:top w:val="nil"/>
              <w:left w:val="nil"/>
              <w:bottom w:val="nil"/>
              <w:right w:val="nil"/>
            </w:tcBorders>
          </w:tcPr>
          <w:p w:rsidR="006837BE" w:rsidRDefault="006837BE">
            <w:pPr>
              <w:snapToGrid w:val="0"/>
              <w:jc w:val="both"/>
              <w:rPr>
                <w:b/>
                <w:bCs/>
                <w:sz w:val="20"/>
                <w:szCs w:val="20"/>
              </w:rPr>
            </w:pPr>
          </w:p>
        </w:tc>
        <w:tc>
          <w:tcPr>
            <w:tcW w:w="2091" w:type="dxa"/>
            <w:tcBorders>
              <w:top w:val="nil"/>
              <w:left w:val="nil"/>
              <w:bottom w:val="nil"/>
              <w:right w:val="nil"/>
            </w:tcBorders>
          </w:tcPr>
          <w:p w:rsidR="006837BE" w:rsidRDefault="002E0CE6">
            <w:pPr>
              <w:snapToGrid w:val="0"/>
              <w:jc w:val="both"/>
              <w:rPr>
                <w:sz w:val="20"/>
                <w:szCs w:val="20"/>
              </w:rPr>
            </w:pPr>
            <w:r>
              <w:rPr>
                <w:sz w:val="20"/>
                <w:szCs w:val="20"/>
              </w:rPr>
              <w:t>Tapper</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0.32</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0.23</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1.00</w:t>
            </w:r>
          </w:p>
        </w:tc>
        <w:tc>
          <w:tcPr>
            <w:tcW w:w="0" w:type="auto"/>
            <w:tcBorders>
              <w:top w:val="nil"/>
              <w:left w:val="nil"/>
              <w:bottom w:val="nil"/>
              <w:right w:val="nil"/>
            </w:tcBorders>
          </w:tcPr>
          <w:p w:rsidR="006837BE" w:rsidRDefault="006837BE">
            <w:pPr>
              <w:snapToGrid w:val="0"/>
              <w:jc w:val="both"/>
              <w:rPr>
                <w:sz w:val="20"/>
                <w:szCs w:val="20"/>
              </w:rPr>
            </w:pPr>
          </w:p>
        </w:tc>
        <w:tc>
          <w:tcPr>
            <w:tcW w:w="0" w:type="auto"/>
            <w:tcBorders>
              <w:top w:val="nil"/>
              <w:left w:val="nil"/>
              <w:bottom w:val="nil"/>
              <w:right w:val="nil"/>
            </w:tcBorders>
          </w:tcPr>
          <w:p w:rsidR="006837BE" w:rsidRDefault="006837BE">
            <w:pPr>
              <w:snapToGrid w:val="0"/>
              <w:jc w:val="both"/>
              <w:rPr>
                <w:sz w:val="20"/>
                <w:szCs w:val="20"/>
              </w:rPr>
            </w:pPr>
          </w:p>
        </w:tc>
      </w:tr>
      <w:tr w:rsidR="006837BE">
        <w:trPr>
          <w:trHeight w:val="212"/>
          <w:jc w:val="center"/>
        </w:trPr>
        <w:tc>
          <w:tcPr>
            <w:tcW w:w="2710" w:type="dxa"/>
            <w:tcBorders>
              <w:top w:val="nil"/>
              <w:left w:val="nil"/>
              <w:bottom w:val="nil"/>
              <w:right w:val="nil"/>
            </w:tcBorders>
          </w:tcPr>
          <w:p w:rsidR="006837BE" w:rsidRDefault="006837BE">
            <w:pPr>
              <w:snapToGrid w:val="0"/>
              <w:jc w:val="both"/>
              <w:rPr>
                <w:b/>
                <w:bCs/>
                <w:sz w:val="20"/>
                <w:szCs w:val="20"/>
              </w:rPr>
            </w:pPr>
          </w:p>
        </w:tc>
        <w:tc>
          <w:tcPr>
            <w:tcW w:w="2091" w:type="dxa"/>
            <w:tcBorders>
              <w:top w:val="nil"/>
              <w:left w:val="nil"/>
              <w:bottom w:val="nil"/>
              <w:right w:val="nil"/>
            </w:tcBorders>
          </w:tcPr>
          <w:p w:rsidR="006837BE" w:rsidRDefault="002E0CE6">
            <w:pPr>
              <w:snapToGrid w:val="0"/>
              <w:jc w:val="both"/>
              <w:rPr>
                <w:sz w:val="20"/>
                <w:szCs w:val="20"/>
              </w:rPr>
            </w:pPr>
            <w:proofErr w:type="spellStart"/>
            <w:r>
              <w:rPr>
                <w:sz w:val="20"/>
                <w:szCs w:val="20"/>
              </w:rPr>
              <w:t>Ovality</w:t>
            </w:r>
            <w:proofErr w:type="spellEnd"/>
          </w:p>
        </w:tc>
        <w:tc>
          <w:tcPr>
            <w:tcW w:w="0" w:type="auto"/>
            <w:tcBorders>
              <w:top w:val="nil"/>
              <w:left w:val="nil"/>
              <w:bottom w:val="nil"/>
              <w:right w:val="nil"/>
            </w:tcBorders>
          </w:tcPr>
          <w:p w:rsidR="006837BE" w:rsidRDefault="002E0CE6">
            <w:pPr>
              <w:snapToGrid w:val="0"/>
              <w:jc w:val="both"/>
              <w:rPr>
                <w:sz w:val="20"/>
                <w:szCs w:val="20"/>
              </w:rPr>
            </w:pPr>
            <w:r>
              <w:rPr>
                <w:sz w:val="20"/>
                <w:szCs w:val="20"/>
              </w:rPr>
              <w:t>0.29</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0.06</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0.95**</w:t>
            </w:r>
          </w:p>
        </w:tc>
        <w:tc>
          <w:tcPr>
            <w:tcW w:w="0" w:type="auto"/>
            <w:tcBorders>
              <w:top w:val="nil"/>
              <w:left w:val="nil"/>
              <w:bottom w:val="nil"/>
              <w:right w:val="nil"/>
            </w:tcBorders>
          </w:tcPr>
          <w:p w:rsidR="006837BE" w:rsidRDefault="002E0CE6">
            <w:pPr>
              <w:snapToGrid w:val="0"/>
              <w:jc w:val="both"/>
              <w:rPr>
                <w:sz w:val="20"/>
                <w:szCs w:val="20"/>
              </w:rPr>
            </w:pPr>
            <w:r>
              <w:rPr>
                <w:sz w:val="20"/>
                <w:szCs w:val="20"/>
              </w:rPr>
              <w:t>1.00</w:t>
            </w:r>
          </w:p>
        </w:tc>
        <w:tc>
          <w:tcPr>
            <w:tcW w:w="0" w:type="auto"/>
            <w:tcBorders>
              <w:top w:val="nil"/>
              <w:left w:val="nil"/>
              <w:bottom w:val="nil"/>
              <w:right w:val="nil"/>
            </w:tcBorders>
          </w:tcPr>
          <w:p w:rsidR="006837BE" w:rsidRDefault="006837BE">
            <w:pPr>
              <w:snapToGrid w:val="0"/>
              <w:jc w:val="both"/>
              <w:rPr>
                <w:sz w:val="20"/>
                <w:szCs w:val="20"/>
              </w:rPr>
            </w:pPr>
          </w:p>
        </w:tc>
      </w:tr>
      <w:tr w:rsidR="006837BE">
        <w:trPr>
          <w:trHeight w:val="221"/>
          <w:jc w:val="center"/>
        </w:trPr>
        <w:tc>
          <w:tcPr>
            <w:tcW w:w="2710" w:type="dxa"/>
            <w:tcBorders>
              <w:top w:val="nil"/>
              <w:left w:val="nil"/>
              <w:bottom w:val="single" w:sz="4" w:space="0" w:color="auto"/>
              <w:right w:val="nil"/>
            </w:tcBorders>
          </w:tcPr>
          <w:p w:rsidR="006837BE" w:rsidRDefault="006837BE">
            <w:pPr>
              <w:snapToGrid w:val="0"/>
              <w:jc w:val="both"/>
              <w:rPr>
                <w:b/>
                <w:bCs/>
                <w:sz w:val="20"/>
                <w:szCs w:val="20"/>
              </w:rPr>
            </w:pPr>
          </w:p>
        </w:tc>
        <w:tc>
          <w:tcPr>
            <w:tcW w:w="2091" w:type="dxa"/>
            <w:tcBorders>
              <w:top w:val="nil"/>
              <w:left w:val="nil"/>
              <w:bottom w:val="single" w:sz="4" w:space="0" w:color="auto"/>
              <w:right w:val="nil"/>
            </w:tcBorders>
          </w:tcPr>
          <w:p w:rsidR="006837BE" w:rsidRDefault="002E0CE6">
            <w:pPr>
              <w:snapToGrid w:val="0"/>
              <w:jc w:val="both"/>
              <w:rPr>
                <w:sz w:val="20"/>
                <w:szCs w:val="20"/>
              </w:rPr>
            </w:pPr>
            <w:r>
              <w:rPr>
                <w:sz w:val="20"/>
                <w:szCs w:val="20"/>
              </w:rPr>
              <w:t xml:space="preserve"> Diameter</w:t>
            </w:r>
          </w:p>
        </w:tc>
        <w:tc>
          <w:tcPr>
            <w:tcW w:w="0" w:type="auto"/>
            <w:tcBorders>
              <w:top w:val="nil"/>
              <w:left w:val="nil"/>
              <w:bottom w:val="single" w:sz="4" w:space="0" w:color="auto"/>
              <w:right w:val="nil"/>
            </w:tcBorders>
          </w:tcPr>
          <w:p w:rsidR="006837BE" w:rsidRDefault="002E0CE6">
            <w:pPr>
              <w:snapToGrid w:val="0"/>
              <w:jc w:val="both"/>
              <w:rPr>
                <w:sz w:val="20"/>
                <w:szCs w:val="20"/>
              </w:rPr>
            </w:pPr>
            <w:r>
              <w:rPr>
                <w:sz w:val="20"/>
                <w:szCs w:val="20"/>
              </w:rPr>
              <w:t>0.63**</w:t>
            </w:r>
          </w:p>
        </w:tc>
        <w:tc>
          <w:tcPr>
            <w:tcW w:w="0" w:type="auto"/>
            <w:tcBorders>
              <w:top w:val="nil"/>
              <w:left w:val="nil"/>
              <w:bottom w:val="single" w:sz="4" w:space="0" w:color="auto"/>
              <w:right w:val="nil"/>
            </w:tcBorders>
          </w:tcPr>
          <w:p w:rsidR="006837BE" w:rsidRDefault="002E0CE6">
            <w:pPr>
              <w:snapToGrid w:val="0"/>
              <w:jc w:val="both"/>
              <w:rPr>
                <w:sz w:val="20"/>
                <w:szCs w:val="20"/>
              </w:rPr>
            </w:pPr>
            <w:r>
              <w:rPr>
                <w:sz w:val="20"/>
                <w:szCs w:val="20"/>
              </w:rPr>
              <w:t>0.99**</w:t>
            </w:r>
          </w:p>
        </w:tc>
        <w:tc>
          <w:tcPr>
            <w:tcW w:w="0" w:type="auto"/>
            <w:tcBorders>
              <w:top w:val="nil"/>
              <w:left w:val="nil"/>
              <w:bottom w:val="single" w:sz="4" w:space="0" w:color="auto"/>
              <w:right w:val="nil"/>
            </w:tcBorders>
          </w:tcPr>
          <w:p w:rsidR="006837BE" w:rsidRDefault="002E0CE6">
            <w:pPr>
              <w:snapToGrid w:val="0"/>
              <w:jc w:val="both"/>
              <w:rPr>
                <w:sz w:val="20"/>
                <w:szCs w:val="20"/>
              </w:rPr>
            </w:pPr>
            <w:r>
              <w:rPr>
                <w:sz w:val="20"/>
                <w:szCs w:val="20"/>
              </w:rPr>
              <w:t>0.16</w:t>
            </w:r>
          </w:p>
        </w:tc>
        <w:tc>
          <w:tcPr>
            <w:tcW w:w="0" w:type="auto"/>
            <w:tcBorders>
              <w:top w:val="nil"/>
              <w:left w:val="nil"/>
              <w:bottom w:val="single" w:sz="4" w:space="0" w:color="auto"/>
              <w:right w:val="nil"/>
            </w:tcBorders>
          </w:tcPr>
          <w:p w:rsidR="006837BE" w:rsidRDefault="002E0CE6">
            <w:pPr>
              <w:snapToGrid w:val="0"/>
              <w:jc w:val="both"/>
              <w:rPr>
                <w:sz w:val="20"/>
                <w:szCs w:val="20"/>
              </w:rPr>
            </w:pPr>
            <w:r>
              <w:rPr>
                <w:sz w:val="20"/>
                <w:szCs w:val="20"/>
              </w:rPr>
              <w:t>-0.03</w:t>
            </w:r>
          </w:p>
        </w:tc>
        <w:tc>
          <w:tcPr>
            <w:tcW w:w="0" w:type="auto"/>
            <w:tcBorders>
              <w:top w:val="nil"/>
              <w:left w:val="nil"/>
              <w:bottom w:val="single" w:sz="4" w:space="0" w:color="auto"/>
              <w:right w:val="nil"/>
            </w:tcBorders>
          </w:tcPr>
          <w:p w:rsidR="006837BE" w:rsidRDefault="002E0CE6">
            <w:pPr>
              <w:snapToGrid w:val="0"/>
              <w:jc w:val="both"/>
              <w:rPr>
                <w:sz w:val="20"/>
                <w:szCs w:val="20"/>
              </w:rPr>
            </w:pPr>
            <w:r>
              <w:rPr>
                <w:sz w:val="20"/>
                <w:szCs w:val="20"/>
              </w:rPr>
              <w:t>1.00</w:t>
            </w:r>
          </w:p>
        </w:tc>
      </w:tr>
    </w:tbl>
    <w:p w:rsidR="006837BE" w:rsidRDefault="002E0CE6">
      <w:pPr>
        <w:snapToGrid w:val="0"/>
        <w:jc w:val="both"/>
        <w:rPr>
          <w:sz w:val="20"/>
          <w:szCs w:val="20"/>
        </w:rPr>
      </w:pPr>
      <w:r>
        <w:rPr>
          <w:sz w:val="20"/>
          <w:szCs w:val="20"/>
        </w:rPr>
        <w:t>* Significant at p &lt; 0.05; ** Significant at p &lt; 0.01</w:t>
      </w:r>
    </w:p>
    <w:p w:rsidR="006837BE" w:rsidRDefault="006837BE">
      <w:pPr>
        <w:autoSpaceDE w:val="0"/>
        <w:autoSpaceDN w:val="0"/>
        <w:adjustRightInd w:val="0"/>
        <w:snapToGrid w:val="0"/>
        <w:jc w:val="both"/>
        <w:rPr>
          <w:bCs/>
          <w:sz w:val="20"/>
          <w:szCs w:val="20"/>
        </w:rPr>
      </w:pPr>
    </w:p>
    <w:p w:rsidR="00F21DE1" w:rsidRDefault="00F21DE1">
      <w:pPr>
        <w:autoSpaceDE w:val="0"/>
        <w:autoSpaceDN w:val="0"/>
        <w:adjustRightInd w:val="0"/>
        <w:snapToGrid w:val="0"/>
        <w:jc w:val="both"/>
        <w:rPr>
          <w:bCs/>
          <w:sz w:val="20"/>
          <w:szCs w:val="20"/>
        </w:rPr>
        <w:sectPr w:rsidR="00F21DE1">
          <w:footnotePr>
            <w:pos w:val="beneathText"/>
          </w:footnotePr>
          <w:type w:val="continuous"/>
          <w:pgSz w:w="12240" w:h="15840"/>
          <w:pgMar w:top="1440" w:right="1440" w:bottom="1440" w:left="1440" w:header="720" w:footer="720" w:gutter="0"/>
          <w:cols w:space="576"/>
          <w:docGrid w:linePitch="360"/>
        </w:sectPr>
      </w:pPr>
    </w:p>
    <w:p w:rsidR="006837BE" w:rsidRDefault="002E0CE6">
      <w:pPr>
        <w:snapToGrid w:val="0"/>
        <w:jc w:val="both"/>
        <w:rPr>
          <w:sz w:val="20"/>
          <w:szCs w:val="20"/>
        </w:rPr>
      </w:pPr>
      <w:r>
        <w:rPr>
          <w:b/>
          <w:bCs/>
          <w:sz w:val="20"/>
          <w:szCs w:val="20"/>
        </w:rPr>
        <w:lastRenderedPageBreak/>
        <w:t xml:space="preserve">Mathematical Equations for Round Log Volume of studied Species in </w:t>
      </w:r>
      <w:proofErr w:type="spellStart"/>
      <w:r>
        <w:rPr>
          <w:b/>
          <w:bCs/>
          <w:sz w:val="20"/>
          <w:szCs w:val="20"/>
        </w:rPr>
        <w:t>Iloabuchi</w:t>
      </w:r>
      <w:proofErr w:type="spellEnd"/>
      <w:r>
        <w:rPr>
          <w:b/>
          <w:bCs/>
          <w:sz w:val="20"/>
          <w:szCs w:val="20"/>
        </w:rPr>
        <w:t xml:space="preserve"> Sawmill</w:t>
      </w:r>
    </w:p>
    <w:p w:rsidR="006837BE" w:rsidRDefault="002E0CE6">
      <w:pPr>
        <w:snapToGrid w:val="0"/>
        <w:jc w:val="both"/>
        <w:rPr>
          <w:sz w:val="20"/>
          <w:szCs w:val="20"/>
        </w:rPr>
      </w:pPr>
      <w:r>
        <w:rPr>
          <w:sz w:val="20"/>
          <w:szCs w:val="20"/>
        </w:rPr>
        <w:tab/>
        <w:t xml:space="preserve">The prediction models of various </w:t>
      </w:r>
      <w:r>
        <w:rPr>
          <w:sz w:val="20"/>
          <w:szCs w:val="20"/>
        </w:rPr>
        <w:t>mathematical functions were used based on measured and estimated variables. The linear, multiple, single log and double log models were tested in predicting log volume. The coe</w:t>
      </w:r>
      <w:r>
        <w:rPr>
          <w:iCs/>
          <w:sz w:val="20"/>
          <w:szCs w:val="20"/>
        </w:rPr>
        <w:t>ff</w:t>
      </w:r>
      <w:r>
        <w:rPr>
          <w:sz w:val="20"/>
          <w:szCs w:val="20"/>
        </w:rPr>
        <w:t>icient o</w:t>
      </w:r>
      <w:r>
        <w:rPr>
          <w:iCs/>
          <w:sz w:val="20"/>
          <w:szCs w:val="20"/>
        </w:rPr>
        <w:t>f</w:t>
      </w:r>
      <w:r>
        <w:rPr>
          <w:sz w:val="20"/>
          <w:szCs w:val="20"/>
        </w:rPr>
        <w:t xml:space="preserve"> determination, the F-ratio and the P-value was computed </w:t>
      </w:r>
      <w:r>
        <w:rPr>
          <w:iCs/>
          <w:sz w:val="20"/>
          <w:szCs w:val="20"/>
        </w:rPr>
        <w:t>f</w:t>
      </w:r>
      <w:r>
        <w:rPr>
          <w:sz w:val="20"/>
          <w:szCs w:val="20"/>
        </w:rPr>
        <w:t xml:space="preserve">or each model </w:t>
      </w:r>
      <w:r>
        <w:rPr>
          <w:iCs/>
          <w:sz w:val="20"/>
          <w:szCs w:val="20"/>
        </w:rPr>
        <w:t>f</w:t>
      </w:r>
      <w:r>
        <w:rPr>
          <w:sz w:val="20"/>
          <w:szCs w:val="20"/>
        </w:rPr>
        <w:t>or each species. These estimates were used as guide in selecting the best model.  Model performance criteria and parameter estimates are presented in table 3. All the parameters used in fitting the models were significant. Using the mean dia</w:t>
      </w:r>
      <w:r>
        <w:rPr>
          <w:sz w:val="20"/>
          <w:szCs w:val="20"/>
        </w:rPr>
        <w:t>meter as an independent variable gave the best model. The selected models for each species are shown in table 3. Model performance criteria were based on a model with the highest R</w:t>
      </w:r>
      <w:r>
        <w:rPr>
          <w:sz w:val="20"/>
          <w:szCs w:val="20"/>
          <w:vertAlign w:val="superscript"/>
        </w:rPr>
        <w:t>2</w:t>
      </w:r>
      <w:r>
        <w:rPr>
          <w:sz w:val="20"/>
          <w:szCs w:val="20"/>
        </w:rPr>
        <w:t xml:space="preserve"> value and least SEE value. The best volume estimation or prediction model </w:t>
      </w:r>
      <w:r>
        <w:rPr>
          <w:sz w:val="20"/>
          <w:szCs w:val="20"/>
        </w:rPr>
        <w:t xml:space="preserve">for </w:t>
      </w:r>
      <w:proofErr w:type="spellStart"/>
      <w:r>
        <w:rPr>
          <w:rFonts w:eastAsia="Times New Roman"/>
          <w:i/>
          <w:color w:val="000000"/>
          <w:sz w:val="20"/>
          <w:szCs w:val="20"/>
        </w:rPr>
        <w:t>Xylopia</w:t>
      </w:r>
      <w:proofErr w:type="spellEnd"/>
      <w:r>
        <w:rPr>
          <w:rFonts w:eastAsia="Times New Roman"/>
          <w:i/>
          <w:color w:val="000000"/>
          <w:sz w:val="20"/>
          <w:szCs w:val="20"/>
        </w:rPr>
        <w:t> </w:t>
      </w:r>
      <w:proofErr w:type="spellStart"/>
      <w:proofErr w:type="gramStart"/>
      <w:r>
        <w:rPr>
          <w:rFonts w:eastAsia="Times New Roman"/>
          <w:i/>
          <w:color w:val="000000"/>
          <w:sz w:val="20"/>
          <w:szCs w:val="20"/>
        </w:rPr>
        <w:t>aethiopica</w:t>
      </w:r>
      <w:proofErr w:type="spellEnd"/>
      <w:r>
        <w:rPr>
          <w:sz w:val="20"/>
          <w:szCs w:val="20"/>
        </w:rPr>
        <w:t xml:space="preserve">, </w:t>
      </w:r>
      <w:r>
        <w:rPr>
          <w:i/>
          <w:color w:val="000000"/>
          <w:sz w:val="20"/>
          <w:szCs w:val="20"/>
        </w:rPr>
        <w:t xml:space="preserve"> </w:t>
      </w:r>
      <w:r>
        <w:rPr>
          <w:i/>
          <w:color w:val="000000"/>
          <w:sz w:val="20"/>
          <w:szCs w:val="20"/>
        </w:rPr>
        <w:lastRenderedPageBreak/>
        <w:t>Acer</w:t>
      </w:r>
      <w:proofErr w:type="gramEnd"/>
      <w:r>
        <w:rPr>
          <w:i/>
          <w:color w:val="000000"/>
          <w:sz w:val="20"/>
          <w:szCs w:val="20"/>
        </w:rPr>
        <w:t xml:space="preserve"> </w:t>
      </w:r>
      <w:proofErr w:type="spellStart"/>
      <w:r>
        <w:rPr>
          <w:i/>
          <w:color w:val="000000"/>
          <w:sz w:val="20"/>
          <w:szCs w:val="20"/>
        </w:rPr>
        <w:t>rubrum</w:t>
      </w:r>
      <w:proofErr w:type="spellEnd"/>
      <w:r>
        <w:rPr>
          <w:i/>
          <w:color w:val="000000"/>
          <w:sz w:val="20"/>
          <w:szCs w:val="20"/>
        </w:rPr>
        <w:t xml:space="preserve"> </w:t>
      </w:r>
      <w:r>
        <w:rPr>
          <w:color w:val="000000"/>
          <w:sz w:val="20"/>
          <w:szCs w:val="20"/>
        </w:rPr>
        <w:t xml:space="preserve">and </w:t>
      </w:r>
      <w:proofErr w:type="spellStart"/>
      <w:r>
        <w:rPr>
          <w:i/>
          <w:color w:val="000000"/>
          <w:sz w:val="20"/>
          <w:szCs w:val="20"/>
        </w:rPr>
        <w:t>Ficus</w:t>
      </w:r>
      <w:proofErr w:type="spellEnd"/>
      <w:r>
        <w:rPr>
          <w:i/>
          <w:color w:val="000000"/>
          <w:sz w:val="20"/>
          <w:szCs w:val="20"/>
        </w:rPr>
        <w:t xml:space="preserve"> </w:t>
      </w:r>
      <w:proofErr w:type="spellStart"/>
      <w:r>
        <w:rPr>
          <w:i/>
          <w:color w:val="000000"/>
          <w:sz w:val="20"/>
          <w:szCs w:val="20"/>
        </w:rPr>
        <w:t>elastica</w:t>
      </w:r>
      <w:proofErr w:type="spellEnd"/>
      <w:r>
        <w:rPr>
          <w:i/>
          <w:color w:val="000000"/>
          <w:sz w:val="20"/>
          <w:szCs w:val="20"/>
        </w:rPr>
        <w:t xml:space="preserve"> </w:t>
      </w:r>
      <w:r>
        <w:rPr>
          <w:color w:val="000000"/>
          <w:sz w:val="20"/>
          <w:szCs w:val="20"/>
        </w:rPr>
        <w:t xml:space="preserve">are </w:t>
      </w:r>
      <w:r>
        <w:rPr>
          <w:sz w:val="20"/>
          <w:szCs w:val="20"/>
        </w:rPr>
        <w:t>multiple model (R</w:t>
      </w:r>
      <w:r>
        <w:rPr>
          <w:sz w:val="20"/>
          <w:szCs w:val="20"/>
          <w:vertAlign w:val="superscript"/>
        </w:rPr>
        <w:t>2</w:t>
      </w:r>
      <w:r>
        <w:rPr>
          <w:sz w:val="20"/>
          <w:szCs w:val="20"/>
        </w:rPr>
        <w:t xml:space="preserve"> = 0.97, SEE = 0.155),  linear model (R</w:t>
      </w:r>
      <w:r>
        <w:rPr>
          <w:sz w:val="20"/>
          <w:szCs w:val="20"/>
          <w:vertAlign w:val="superscript"/>
        </w:rPr>
        <w:t>2</w:t>
      </w:r>
      <w:r>
        <w:rPr>
          <w:sz w:val="20"/>
          <w:szCs w:val="20"/>
        </w:rPr>
        <w:t xml:space="preserve"> = 0.99, SEE = 0.295)  and </w:t>
      </w:r>
      <w:r>
        <w:rPr>
          <w:color w:val="000000"/>
          <w:sz w:val="20"/>
          <w:szCs w:val="20"/>
        </w:rPr>
        <w:t>single logarithm</w:t>
      </w:r>
      <w:r>
        <w:rPr>
          <w:sz w:val="20"/>
          <w:szCs w:val="20"/>
        </w:rPr>
        <w:t xml:space="preserve"> (R</w:t>
      </w:r>
      <w:r>
        <w:rPr>
          <w:sz w:val="20"/>
          <w:szCs w:val="20"/>
          <w:vertAlign w:val="superscript"/>
        </w:rPr>
        <w:t>2</w:t>
      </w:r>
      <w:r>
        <w:rPr>
          <w:sz w:val="20"/>
          <w:szCs w:val="20"/>
        </w:rPr>
        <w:t xml:space="preserve"> = 1, SEE = 0.068) respectively (table 3).</w:t>
      </w:r>
    </w:p>
    <w:p w:rsidR="006837BE" w:rsidRDefault="006837BE">
      <w:pPr>
        <w:autoSpaceDE w:val="0"/>
        <w:autoSpaceDN w:val="0"/>
        <w:adjustRightInd w:val="0"/>
        <w:snapToGrid w:val="0"/>
        <w:jc w:val="both"/>
        <w:rPr>
          <w:bCs/>
          <w:sz w:val="20"/>
          <w:szCs w:val="20"/>
        </w:rPr>
      </w:pPr>
    </w:p>
    <w:p w:rsidR="006837BE" w:rsidRDefault="006837BE">
      <w:pPr>
        <w:snapToGrid w:val="0"/>
        <w:jc w:val="both"/>
        <w:rPr>
          <w:b/>
          <w:sz w:val="20"/>
          <w:szCs w:val="20"/>
        </w:rPr>
      </w:pPr>
    </w:p>
    <w:p w:rsidR="006837BE" w:rsidRDefault="002E0CE6">
      <w:pPr>
        <w:snapToGrid w:val="0"/>
        <w:jc w:val="both"/>
        <w:rPr>
          <w:sz w:val="20"/>
          <w:szCs w:val="20"/>
        </w:rPr>
      </w:pPr>
      <w:r>
        <w:rPr>
          <w:b/>
          <w:sz w:val="20"/>
          <w:szCs w:val="20"/>
        </w:rPr>
        <w:t>Model Validation</w:t>
      </w:r>
    </w:p>
    <w:p w:rsidR="006837BE" w:rsidRDefault="002E0CE6">
      <w:pPr>
        <w:autoSpaceDE w:val="0"/>
        <w:autoSpaceDN w:val="0"/>
        <w:adjustRightInd w:val="0"/>
        <w:snapToGrid w:val="0"/>
        <w:ind w:firstLine="720"/>
        <w:jc w:val="both"/>
        <w:rPr>
          <w:sz w:val="20"/>
          <w:szCs w:val="20"/>
        </w:rPr>
        <w:sectPr w:rsidR="006837BE">
          <w:footnotePr>
            <w:pos w:val="beneathText"/>
          </w:footnotePr>
          <w:type w:val="continuous"/>
          <w:pgSz w:w="12240" w:h="15840"/>
          <w:pgMar w:top="1440" w:right="1183" w:bottom="1440" w:left="1440" w:header="720" w:footer="720" w:gutter="0"/>
          <w:cols w:num="2" w:space="576"/>
          <w:docGrid w:linePitch="360"/>
        </w:sectPr>
      </w:pPr>
      <w:r>
        <w:rPr>
          <w:rFonts w:eastAsia="TimesNewRoman"/>
          <w:sz w:val="20"/>
          <w:szCs w:val="20"/>
        </w:rPr>
        <w:t xml:space="preserve">The results of </w:t>
      </w:r>
      <w:r>
        <w:rPr>
          <w:rFonts w:eastAsia="TimesNewRoman"/>
          <w:sz w:val="20"/>
          <w:szCs w:val="20"/>
        </w:rPr>
        <w:t>model validation are presented in Table 4. The result revealed that in some of the developed models (Linear, multiple, single log and double log) there were no significant differences between the observed and predicted log volume. Hence these models are go</w:t>
      </w:r>
      <w:r>
        <w:rPr>
          <w:rFonts w:eastAsia="TimesNewRoman"/>
          <w:sz w:val="20"/>
          <w:szCs w:val="20"/>
        </w:rPr>
        <w:t>od for prediction purposes. However, not all the selected models are good for prediction. From the selected models, all the linear models for the studied species are good for prediction.</w:t>
      </w:r>
    </w:p>
    <w:p w:rsidR="006837BE" w:rsidRDefault="006837BE">
      <w:pPr>
        <w:autoSpaceDE w:val="0"/>
        <w:autoSpaceDN w:val="0"/>
        <w:adjustRightInd w:val="0"/>
        <w:snapToGrid w:val="0"/>
        <w:jc w:val="both"/>
        <w:rPr>
          <w:bCs/>
          <w:sz w:val="20"/>
          <w:szCs w:val="20"/>
        </w:rPr>
      </w:pPr>
    </w:p>
    <w:p w:rsidR="006837BE" w:rsidRDefault="006837BE">
      <w:pPr>
        <w:autoSpaceDE w:val="0"/>
        <w:autoSpaceDN w:val="0"/>
        <w:adjustRightInd w:val="0"/>
        <w:snapToGrid w:val="0"/>
        <w:jc w:val="both"/>
        <w:rPr>
          <w:bCs/>
          <w:sz w:val="20"/>
          <w:szCs w:val="20"/>
        </w:rPr>
      </w:pPr>
    </w:p>
    <w:p w:rsidR="006837BE" w:rsidRDefault="006837BE">
      <w:pPr>
        <w:autoSpaceDE w:val="0"/>
        <w:autoSpaceDN w:val="0"/>
        <w:adjustRightInd w:val="0"/>
        <w:snapToGrid w:val="0"/>
        <w:jc w:val="both"/>
        <w:rPr>
          <w:bCs/>
          <w:sz w:val="20"/>
          <w:szCs w:val="20"/>
        </w:rPr>
        <w:sectPr w:rsidR="006837BE">
          <w:footnotePr>
            <w:pos w:val="beneathText"/>
          </w:footnotePr>
          <w:type w:val="continuous"/>
          <w:pgSz w:w="12240" w:h="15840"/>
          <w:pgMar w:top="1440" w:right="1440" w:bottom="1440" w:left="1440" w:header="720" w:footer="720" w:gutter="0"/>
          <w:cols w:num="2" w:space="576"/>
          <w:docGrid w:linePitch="360"/>
        </w:sectPr>
      </w:pPr>
    </w:p>
    <w:p w:rsidR="006837BE" w:rsidRDefault="002E0CE6">
      <w:pPr>
        <w:autoSpaceDE w:val="0"/>
        <w:autoSpaceDN w:val="0"/>
        <w:adjustRightInd w:val="0"/>
        <w:snapToGrid w:val="0"/>
        <w:jc w:val="both"/>
        <w:rPr>
          <w:color w:val="FF0000"/>
          <w:sz w:val="20"/>
          <w:szCs w:val="20"/>
        </w:rPr>
      </w:pPr>
      <w:r>
        <w:rPr>
          <w:bCs/>
          <w:sz w:val="20"/>
          <w:szCs w:val="20"/>
        </w:rPr>
        <w:lastRenderedPageBreak/>
        <w:t>Table 3: Selected Volume Equations Model for Studied Spe</w:t>
      </w:r>
      <w:r>
        <w:rPr>
          <w:bCs/>
          <w:sz w:val="20"/>
          <w:szCs w:val="20"/>
        </w:rPr>
        <w:t>cies</w:t>
      </w:r>
      <w:r>
        <w:rPr>
          <w:b/>
          <w:bCs/>
          <w:sz w:val="20"/>
          <w:szCs w:val="20"/>
        </w:rPr>
        <w:t xml:space="preserve"> </w:t>
      </w:r>
    </w:p>
    <w:tbl>
      <w:tblPr>
        <w:tblW w:w="5000" w:type="pct"/>
        <w:tblBorders>
          <w:top w:val="single" w:sz="4" w:space="0" w:color="auto"/>
          <w:bottom w:val="single" w:sz="4" w:space="0" w:color="auto"/>
        </w:tblBorders>
        <w:tblLook w:val="04A0" w:firstRow="1" w:lastRow="0" w:firstColumn="1" w:lastColumn="0" w:noHBand="0" w:noVBand="1"/>
      </w:tblPr>
      <w:tblGrid>
        <w:gridCol w:w="639"/>
        <w:gridCol w:w="1372"/>
        <w:gridCol w:w="3624"/>
        <w:gridCol w:w="857"/>
        <w:gridCol w:w="812"/>
        <w:gridCol w:w="1000"/>
        <w:gridCol w:w="1056"/>
      </w:tblGrid>
      <w:tr w:rsidR="006837BE">
        <w:tc>
          <w:tcPr>
            <w:tcW w:w="341" w:type="pct"/>
            <w:tcBorders>
              <w:top w:val="single" w:sz="4" w:space="0" w:color="auto"/>
              <w:left w:val="nil"/>
              <w:bottom w:val="single" w:sz="4" w:space="0" w:color="auto"/>
              <w:right w:val="nil"/>
            </w:tcBorders>
          </w:tcPr>
          <w:p w:rsidR="006837BE" w:rsidRDefault="002E0CE6">
            <w:pPr>
              <w:snapToGrid w:val="0"/>
              <w:jc w:val="both"/>
              <w:rPr>
                <w:b/>
                <w:bCs/>
                <w:sz w:val="20"/>
                <w:szCs w:val="20"/>
              </w:rPr>
            </w:pPr>
            <w:r>
              <w:rPr>
                <w:b/>
                <w:bCs/>
                <w:sz w:val="20"/>
                <w:szCs w:val="20"/>
              </w:rPr>
              <w:t>S/N</w:t>
            </w:r>
          </w:p>
        </w:tc>
        <w:tc>
          <w:tcPr>
            <w:tcW w:w="733" w:type="pct"/>
            <w:tcBorders>
              <w:top w:val="single" w:sz="4" w:space="0" w:color="auto"/>
              <w:left w:val="nil"/>
              <w:bottom w:val="single" w:sz="4" w:space="0" w:color="auto"/>
              <w:right w:val="nil"/>
            </w:tcBorders>
          </w:tcPr>
          <w:p w:rsidR="006837BE" w:rsidRDefault="002E0CE6">
            <w:pPr>
              <w:snapToGrid w:val="0"/>
              <w:jc w:val="both"/>
              <w:rPr>
                <w:b/>
                <w:bCs/>
                <w:sz w:val="20"/>
                <w:szCs w:val="20"/>
              </w:rPr>
            </w:pPr>
            <w:r>
              <w:rPr>
                <w:b/>
                <w:bCs/>
                <w:sz w:val="20"/>
                <w:szCs w:val="20"/>
              </w:rPr>
              <w:t>Function</w:t>
            </w:r>
          </w:p>
        </w:tc>
        <w:tc>
          <w:tcPr>
            <w:tcW w:w="1936" w:type="pct"/>
            <w:tcBorders>
              <w:top w:val="single" w:sz="4" w:space="0" w:color="auto"/>
              <w:left w:val="nil"/>
              <w:bottom w:val="single" w:sz="4" w:space="0" w:color="auto"/>
              <w:right w:val="nil"/>
            </w:tcBorders>
          </w:tcPr>
          <w:p w:rsidR="006837BE" w:rsidRDefault="002E0CE6">
            <w:pPr>
              <w:snapToGrid w:val="0"/>
              <w:jc w:val="both"/>
              <w:rPr>
                <w:b/>
                <w:bCs/>
                <w:sz w:val="20"/>
                <w:szCs w:val="20"/>
              </w:rPr>
            </w:pPr>
            <w:r>
              <w:rPr>
                <w:b/>
                <w:bCs/>
                <w:sz w:val="20"/>
                <w:szCs w:val="20"/>
              </w:rPr>
              <w:t>Model</w:t>
            </w:r>
          </w:p>
        </w:tc>
        <w:tc>
          <w:tcPr>
            <w:tcW w:w="458" w:type="pct"/>
            <w:tcBorders>
              <w:top w:val="single" w:sz="4" w:space="0" w:color="auto"/>
              <w:left w:val="nil"/>
              <w:bottom w:val="single" w:sz="4" w:space="0" w:color="auto"/>
              <w:right w:val="nil"/>
            </w:tcBorders>
          </w:tcPr>
          <w:p w:rsidR="006837BE" w:rsidRDefault="002E0CE6">
            <w:pPr>
              <w:snapToGrid w:val="0"/>
              <w:jc w:val="both"/>
              <w:rPr>
                <w:b/>
                <w:bCs/>
                <w:sz w:val="20"/>
                <w:szCs w:val="20"/>
              </w:rPr>
            </w:pPr>
            <w:r>
              <w:rPr>
                <w:b/>
                <w:bCs/>
                <w:sz w:val="20"/>
                <w:szCs w:val="20"/>
              </w:rPr>
              <w:t>R</w:t>
            </w:r>
            <w:r>
              <w:rPr>
                <w:b/>
                <w:bCs/>
                <w:sz w:val="20"/>
                <w:szCs w:val="20"/>
                <w:vertAlign w:val="superscript"/>
              </w:rPr>
              <w:t>2</w:t>
            </w:r>
          </w:p>
        </w:tc>
        <w:tc>
          <w:tcPr>
            <w:tcW w:w="434" w:type="pct"/>
            <w:tcBorders>
              <w:top w:val="single" w:sz="4" w:space="0" w:color="auto"/>
              <w:left w:val="nil"/>
              <w:bottom w:val="single" w:sz="4" w:space="0" w:color="auto"/>
              <w:right w:val="nil"/>
            </w:tcBorders>
          </w:tcPr>
          <w:p w:rsidR="006837BE" w:rsidRDefault="002E0CE6">
            <w:pPr>
              <w:snapToGrid w:val="0"/>
              <w:jc w:val="both"/>
              <w:rPr>
                <w:b/>
                <w:bCs/>
                <w:sz w:val="20"/>
                <w:szCs w:val="20"/>
              </w:rPr>
            </w:pPr>
            <w:r>
              <w:rPr>
                <w:b/>
                <w:bCs/>
                <w:sz w:val="20"/>
                <w:szCs w:val="20"/>
              </w:rPr>
              <w:t>SEE</w:t>
            </w:r>
          </w:p>
        </w:tc>
        <w:tc>
          <w:tcPr>
            <w:tcW w:w="534" w:type="pct"/>
            <w:tcBorders>
              <w:top w:val="single" w:sz="4" w:space="0" w:color="auto"/>
              <w:left w:val="nil"/>
              <w:bottom w:val="single" w:sz="4" w:space="0" w:color="auto"/>
              <w:right w:val="nil"/>
            </w:tcBorders>
          </w:tcPr>
          <w:p w:rsidR="006837BE" w:rsidRDefault="002E0CE6">
            <w:pPr>
              <w:snapToGrid w:val="0"/>
              <w:jc w:val="both"/>
              <w:rPr>
                <w:b/>
                <w:bCs/>
                <w:sz w:val="20"/>
                <w:szCs w:val="20"/>
              </w:rPr>
            </w:pPr>
            <w:r>
              <w:rPr>
                <w:b/>
                <w:bCs/>
                <w:sz w:val="20"/>
                <w:szCs w:val="20"/>
              </w:rPr>
              <w:t>F-ratio</w:t>
            </w:r>
          </w:p>
        </w:tc>
        <w:tc>
          <w:tcPr>
            <w:tcW w:w="564" w:type="pct"/>
            <w:tcBorders>
              <w:top w:val="single" w:sz="4" w:space="0" w:color="auto"/>
              <w:left w:val="nil"/>
              <w:bottom w:val="single" w:sz="4" w:space="0" w:color="auto"/>
              <w:right w:val="nil"/>
            </w:tcBorders>
          </w:tcPr>
          <w:p w:rsidR="006837BE" w:rsidRDefault="002E0CE6">
            <w:pPr>
              <w:snapToGrid w:val="0"/>
              <w:jc w:val="both"/>
              <w:rPr>
                <w:b/>
                <w:bCs/>
                <w:sz w:val="20"/>
                <w:szCs w:val="20"/>
              </w:rPr>
            </w:pPr>
            <w:r>
              <w:rPr>
                <w:b/>
                <w:bCs/>
                <w:sz w:val="20"/>
                <w:szCs w:val="20"/>
              </w:rPr>
              <w:t>P-value</w:t>
            </w:r>
          </w:p>
        </w:tc>
      </w:tr>
      <w:tr w:rsidR="006837BE">
        <w:tc>
          <w:tcPr>
            <w:tcW w:w="5000" w:type="pct"/>
            <w:gridSpan w:val="7"/>
            <w:tcBorders>
              <w:top w:val="single" w:sz="4" w:space="0" w:color="auto"/>
              <w:left w:val="nil"/>
              <w:bottom w:val="nil"/>
              <w:right w:val="nil"/>
            </w:tcBorders>
          </w:tcPr>
          <w:p w:rsidR="006837BE" w:rsidRDefault="002E0CE6">
            <w:pPr>
              <w:snapToGrid w:val="0"/>
              <w:jc w:val="center"/>
              <w:rPr>
                <w:sz w:val="20"/>
                <w:szCs w:val="20"/>
              </w:rPr>
            </w:pPr>
            <w:proofErr w:type="spellStart"/>
            <w:r>
              <w:rPr>
                <w:b/>
                <w:bCs/>
                <w:i/>
                <w:iCs/>
                <w:sz w:val="20"/>
                <w:szCs w:val="20"/>
              </w:rPr>
              <w:t>Xylopia</w:t>
            </w:r>
            <w:proofErr w:type="spellEnd"/>
            <w:r>
              <w:rPr>
                <w:b/>
                <w:bCs/>
                <w:i/>
                <w:iCs/>
                <w:sz w:val="20"/>
                <w:szCs w:val="20"/>
              </w:rPr>
              <w:t xml:space="preserve"> </w:t>
            </w:r>
            <w:proofErr w:type="spellStart"/>
            <w:r>
              <w:rPr>
                <w:b/>
                <w:bCs/>
                <w:i/>
                <w:iCs/>
                <w:sz w:val="20"/>
                <w:szCs w:val="20"/>
              </w:rPr>
              <w:t>aethiopica</w:t>
            </w:r>
            <w:proofErr w:type="spellEnd"/>
            <w:r>
              <w:rPr>
                <w:b/>
                <w:bCs/>
                <w:i/>
                <w:iCs/>
                <w:sz w:val="20"/>
                <w:szCs w:val="20"/>
              </w:rPr>
              <w:t xml:space="preserve"> </w:t>
            </w:r>
            <w:r>
              <w:rPr>
                <w:b/>
                <w:bCs/>
                <w:sz w:val="20"/>
                <w:szCs w:val="20"/>
              </w:rPr>
              <w:t>(</w:t>
            </w:r>
            <w:proofErr w:type="spellStart"/>
            <w:r>
              <w:rPr>
                <w:b/>
                <w:bCs/>
                <w:sz w:val="20"/>
                <w:szCs w:val="20"/>
              </w:rPr>
              <w:t>Uda</w:t>
            </w:r>
            <w:proofErr w:type="spellEnd"/>
            <w:r>
              <w:rPr>
                <w:b/>
                <w:bCs/>
                <w:sz w:val="20"/>
                <w:szCs w:val="20"/>
              </w:rPr>
              <w:t>)</w:t>
            </w:r>
          </w:p>
        </w:tc>
      </w:tr>
      <w:tr w:rsidR="006837BE">
        <w:tc>
          <w:tcPr>
            <w:tcW w:w="341" w:type="pct"/>
            <w:tcBorders>
              <w:top w:val="nil"/>
              <w:left w:val="nil"/>
              <w:bottom w:val="nil"/>
              <w:right w:val="nil"/>
            </w:tcBorders>
          </w:tcPr>
          <w:p w:rsidR="006837BE" w:rsidRDefault="002E0CE6">
            <w:pPr>
              <w:snapToGrid w:val="0"/>
              <w:jc w:val="both"/>
              <w:rPr>
                <w:sz w:val="20"/>
                <w:szCs w:val="20"/>
              </w:rPr>
            </w:pPr>
            <w:r>
              <w:rPr>
                <w:sz w:val="20"/>
                <w:szCs w:val="20"/>
              </w:rPr>
              <w:t>1</w:t>
            </w:r>
          </w:p>
        </w:tc>
        <w:tc>
          <w:tcPr>
            <w:tcW w:w="733" w:type="pct"/>
            <w:tcBorders>
              <w:top w:val="nil"/>
              <w:left w:val="nil"/>
              <w:bottom w:val="nil"/>
              <w:right w:val="nil"/>
            </w:tcBorders>
          </w:tcPr>
          <w:p w:rsidR="006837BE" w:rsidRDefault="002E0CE6">
            <w:pPr>
              <w:snapToGrid w:val="0"/>
              <w:jc w:val="both"/>
              <w:rPr>
                <w:sz w:val="20"/>
                <w:szCs w:val="20"/>
              </w:rPr>
            </w:pPr>
            <w:r>
              <w:rPr>
                <w:sz w:val="20"/>
                <w:szCs w:val="20"/>
              </w:rPr>
              <w:t>Linear</w:t>
            </w:r>
          </w:p>
        </w:tc>
        <w:tc>
          <w:tcPr>
            <w:tcW w:w="1936" w:type="pct"/>
            <w:tcBorders>
              <w:top w:val="nil"/>
              <w:left w:val="nil"/>
              <w:bottom w:val="nil"/>
              <w:right w:val="nil"/>
            </w:tcBorders>
          </w:tcPr>
          <w:p w:rsidR="006837BE" w:rsidRDefault="002E0CE6">
            <w:pPr>
              <w:snapToGrid w:val="0"/>
              <w:jc w:val="both"/>
              <w:rPr>
                <w:sz w:val="20"/>
                <w:szCs w:val="20"/>
              </w:rPr>
            </w:pPr>
            <w:r>
              <w:rPr>
                <w:sz w:val="20"/>
                <w:szCs w:val="20"/>
              </w:rPr>
              <w:t>V = -5.436 + 7.712*D</w:t>
            </w:r>
          </w:p>
        </w:tc>
        <w:tc>
          <w:tcPr>
            <w:tcW w:w="458" w:type="pct"/>
            <w:tcBorders>
              <w:top w:val="nil"/>
              <w:left w:val="nil"/>
              <w:bottom w:val="nil"/>
              <w:right w:val="nil"/>
            </w:tcBorders>
          </w:tcPr>
          <w:p w:rsidR="006837BE" w:rsidRDefault="002E0CE6">
            <w:pPr>
              <w:snapToGrid w:val="0"/>
              <w:jc w:val="both"/>
              <w:rPr>
                <w:sz w:val="20"/>
                <w:szCs w:val="20"/>
              </w:rPr>
            </w:pPr>
            <w:r>
              <w:rPr>
                <w:sz w:val="20"/>
                <w:szCs w:val="20"/>
              </w:rPr>
              <w:t>0.91</w:t>
            </w:r>
          </w:p>
        </w:tc>
        <w:tc>
          <w:tcPr>
            <w:tcW w:w="434" w:type="pct"/>
            <w:tcBorders>
              <w:top w:val="nil"/>
              <w:left w:val="nil"/>
              <w:bottom w:val="nil"/>
              <w:right w:val="nil"/>
            </w:tcBorders>
          </w:tcPr>
          <w:p w:rsidR="006837BE" w:rsidRDefault="002E0CE6">
            <w:pPr>
              <w:snapToGrid w:val="0"/>
              <w:jc w:val="both"/>
              <w:rPr>
                <w:sz w:val="20"/>
                <w:szCs w:val="20"/>
              </w:rPr>
            </w:pPr>
            <w:r>
              <w:rPr>
                <w:sz w:val="20"/>
                <w:szCs w:val="20"/>
              </w:rPr>
              <w:t>0.269</w:t>
            </w:r>
          </w:p>
        </w:tc>
        <w:tc>
          <w:tcPr>
            <w:tcW w:w="534" w:type="pct"/>
            <w:tcBorders>
              <w:top w:val="nil"/>
              <w:left w:val="nil"/>
              <w:bottom w:val="nil"/>
              <w:right w:val="nil"/>
            </w:tcBorders>
          </w:tcPr>
          <w:p w:rsidR="006837BE" w:rsidRDefault="002E0CE6">
            <w:pPr>
              <w:snapToGrid w:val="0"/>
              <w:jc w:val="both"/>
              <w:rPr>
                <w:sz w:val="20"/>
                <w:szCs w:val="20"/>
              </w:rPr>
            </w:pPr>
            <w:r>
              <w:rPr>
                <w:sz w:val="20"/>
                <w:szCs w:val="20"/>
              </w:rPr>
              <w:t>58.25</w:t>
            </w:r>
          </w:p>
        </w:tc>
        <w:tc>
          <w:tcPr>
            <w:tcW w:w="564" w:type="pct"/>
            <w:tcBorders>
              <w:top w:val="nil"/>
              <w:left w:val="nil"/>
              <w:bottom w:val="nil"/>
              <w:right w:val="nil"/>
            </w:tcBorders>
          </w:tcPr>
          <w:p w:rsidR="006837BE" w:rsidRDefault="002E0CE6">
            <w:pPr>
              <w:snapToGrid w:val="0"/>
              <w:jc w:val="both"/>
              <w:rPr>
                <w:sz w:val="20"/>
                <w:szCs w:val="20"/>
              </w:rPr>
            </w:pPr>
            <w:r>
              <w:rPr>
                <w:sz w:val="20"/>
                <w:szCs w:val="20"/>
              </w:rPr>
              <w:t>0.0006</w:t>
            </w:r>
          </w:p>
        </w:tc>
      </w:tr>
      <w:tr w:rsidR="006837BE">
        <w:tc>
          <w:tcPr>
            <w:tcW w:w="341" w:type="pct"/>
            <w:tcBorders>
              <w:top w:val="nil"/>
              <w:left w:val="nil"/>
              <w:bottom w:val="nil"/>
              <w:right w:val="nil"/>
            </w:tcBorders>
          </w:tcPr>
          <w:p w:rsidR="006837BE" w:rsidRDefault="002E0CE6">
            <w:pPr>
              <w:snapToGrid w:val="0"/>
              <w:jc w:val="both"/>
              <w:rPr>
                <w:sz w:val="20"/>
                <w:szCs w:val="20"/>
              </w:rPr>
            </w:pPr>
            <w:r>
              <w:rPr>
                <w:sz w:val="20"/>
                <w:szCs w:val="20"/>
              </w:rPr>
              <w:t>2</w:t>
            </w:r>
          </w:p>
        </w:tc>
        <w:tc>
          <w:tcPr>
            <w:tcW w:w="733" w:type="pct"/>
            <w:tcBorders>
              <w:top w:val="nil"/>
              <w:left w:val="nil"/>
              <w:bottom w:val="nil"/>
              <w:right w:val="nil"/>
            </w:tcBorders>
          </w:tcPr>
          <w:p w:rsidR="006837BE" w:rsidRDefault="002E0CE6">
            <w:pPr>
              <w:snapToGrid w:val="0"/>
              <w:jc w:val="both"/>
              <w:rPr>
                <w:sz w:val="20"/>
                <w:szCs w:val="20"/>
              </w:rPr>
            </w:pPr>
            <w:r>
              <w:rPr>
                <w:sz w:val="20"/>
                <w:szCs w:val="20"/>
              </w:rPr>
              <w:t>Multiple</w:t>
            </w:r>
          </w:p>
        </w:tc>
        <w:tc>
          <w:tcPr>
            <w:tcW w:w="1936" w:type="pct"/>
            <w:tcBorders>
              <w:top w:val="nil"/>
              <w:left w:val="nil"/>
              <w:bottom w:val="nil"/>
              <w:right w:val="nil"/>
            </w:tcBorders>
          </w:tcPr>
          <w:p w:rsidR="006837BE" w:rsidRDefault="002E0CE6">
            <w:pPr>
              <w:snapToGrid w:val="0"/>
              <w:jc w:val="both"/>
              <w:rPr>
                <w:sz w:val="20"/>
                <w:szCs w:val="20"/>
              </w:rPr>
            </w:pPr>
            <w:r>
              <w:rPr>
                <w:sz w:val="20"/>
                <w:szCs w:val="20"/>
              </w:rPr>
              <w:t>V = -2.943 + 6.006*D – 0.210*T</w:t>
            </w:r>
          </w:p>
        </w:tc>
        <w:tc>
          <w:tcPr>
            <w:tcW w:w="458" w:type="pct"/>
            <w:tcBorders>
              <w:top w:val="nil"/>
              <w:left w:val="nil"/>
              <w:bottom w:val="nil"/>
              <w:right w:val="nil"/>
            </w:tcBorders>
          </w:tcPr>
          <w:p w:rsidR="006837BE" w:rsidRDefault="002E0CE6">
            <w:pPr>
              <w:snapToGrid w:val="0"/>
              <w:jc w:val="both"/>
              <w:rPr>
                <w:sz w:val="20"/>
                <w:szCs w:val="20"/>
              </w:rPr>
            </w:pPr>
            <w:r>
              <w:rPr>
                <w:sz w:val="20"/>
                <w:szCs w:val="20"/>
              </w:rPr>
              <w:t>0.97</w:t>
            </w:r>
          </w:p>
        </w:tc>
        <w:tc>
          <w:tcPr>
            <w:tcW w:w="434" w:type="pct"/>
            <w:tcBorders>
              <w:top w:val="nil"/>
              <w:left w:val="nil"/>
              <w:bottom w:val="nil"/>
              <w:right w:val="nil"/>
            </w:tcBorders>
          </w:tcPr>
          <w:p w:rsidR="006837BE" w:rsidRDefault="002E0CE6">
            <w:pPr>
              <w:snapToGrid w:val="0"/>
              <w:jc w:val="both"/>
              <w:rPr>
                <w:sz w:val="20"/>
                <w:szCs w:val="20"/>
              </w:rPr>
            </w:pPr>
            <w:r>
              <w:rPr>
                <w:sz w:val="20"/>
                <w:szCs w:val="20"/>
              </w:rPr>
              <w:t>0.155</w:t>
            </w:r>
          </w:p>
        </w:tc>
        <w:tc>
          <w:tcPr>
            <w:tcW w:w="534" w:type="pct"/>
            <w:tcBorders>
              <w:top w:val="nil"/>
              <w:left w:val="nil"/>
              <w:bottom w:val="nil"/>
              <w:right w:val="nil"/>
            </w:tcBorders>
          </w:tcPr>
          <w:p w:rsidR="006837BE" w:rsidRDefault="002E0CE6">
            <w:pPr>
              <w:snapToGrid w:val="0"/>
              <w:jc w:val="both"/>
              <w:rPr>
                <w:sz w:val="20"/>
                <w:szCs w:val="20"/>
              </w:rPr>
            </w:pPr>
            <w:r>
              <w:rPr>
                <w:sz w:val="20"/>
                <w:szCs w:val="20"/>
              </w:rPr>
              <w:t>93.38</w:t>
            </w:r>
          </w:p>
        </w:tc>
        <w:tc>
          <w:tcPr>
            <w:tcW w:w="564" w:type="pct"/>
            <w:tcBorders>
              <w:top w:val="nil"/>
              <w:left w:val="nil"/>
              <w:bottom w:val="nil"/>
              <w:right w:val="nil"/>
            </w:tcBorders>
          </w:tcPr>
          <w:p w:rsidR="006837BE" w:rsidRDefault="002E0CE6">
            <w:pPr>
              <w:snapToGrid w:val="0"/>
              <w:jc w:val="both"/>
              <w:rPr>
                <w:sz w:val="20"/>
                <w:szCs w:val="20"/>
              </w:rPr>
            </w:pPr>
            <w:r>
              <w:rPr>
                <w:sz w:val="20"/>
                <w:szCs w:val="20"/>
              </w:rPr>
              <w:t>0.0004</w:t>
            </w:r>
          </w:p>
        </w:tc>
      </w:tr>
      <w:tr w:rsidR="006837BE">
        <w:tc>
          <w:tcPr>
            <w:tcW w:w="341" w:type="pct"/>
            <w:tcBorders>
              <w:top w:val="nil"/>
              <w:left w:val="nil"/>
              <w:bottom w:val="nil"/>
              <w:right w:val="nil"/>
            </w:tcBorders>
          </w:tcPr>
          <w:p w:rsidR="006837BE" w:rsidRDefault="002E0CE6">
            <w:pPr>
              <w:snapToGrid w:val="0"/>
              <w:jc w:val="both"/>
              <w:rPr>
                <w:sz w:val="20"/>
                <w:szCs w:val="20"/>
              </w:rPr>
            </w:pPr>
            <w:r>
              <w:rPr>
                <w:sz w:val="20"/>
                <w:szCs w:val="20"/>
              </w:rPr>
              <w:t>3</w:t>
            </w:r>
          </w:p>
        </w:tc>
        <w:tc>
          <w:tcPr>
            <w:tcW w:w="733" w:type="pct"/>
            <w:tcBorders>
              <w:top w:val="nil"/>
              <w:left w:val="nil"/>
              <w:bottom w:val="nil"/>
              <w:right w:val="nil"/>
            </w:tcBorders>
          </w:tcPr>
          <w:p w:rsidR="006837BE" w:rsidRDefault="002E0CE6">
            <w:pPr>
              <w:snapToGrid w:val="0"/>
              <w:jc w:val="both"/>
              <w:rPr>
                <w:sz w:val="20"/>
                <w:szCs w:val="20"/>
              </w:rPr>
            </w:pPr>
            <w:r>
              <w:rPr>
                <w:sz w:val="20"/>
                <w:szCs w:val="20"/>
              </w:rPr>
              <w:t>Single log</w:t>
            </w:r>
          </w:p>
        </w:tc>
        <w:tc>
          <w:tcPr>
            <w:tcW w:w="1936" w:type="pct"/>
            <w:tcBorders>
              <w:top w:val="nil"/>
              <w:left w:val="nil"/>
              <w:bottom w:val="nil"/>
              <w:right w:val="nil"/>
            </w:tcBorders>
          </w:tcPr>
          <w:p w:rsidR="006837BE" w:rsidRDefault="002E0CE6">
            <w:pPr>
              <w:snapToGrid w:val="0"/>
              <w:jc w:val="both"/>
              <w:rPr>
                <w:sz w:val="20"/>
                <w:szCs w:val="20"/>
              </w:rPr>
            </w:pPr>
            <w:r>
              <w:rPr>
                <w:sz w:val="20"/>
                <w:szCs w:val="20"/>
              </w:rPr>
              <w:t>V = -5.666 + 7.694*</w:t>
            </w:r>
            <w:proofErr w:type="spellStart"/>
            <w:r>
              <w:rPr>
                <w:i/>
                <w:iCs/>
                <w:sz w:val="20"/>
                <w:szCs w:val="20"/>
              </w:rPr>
              <w:t>ln</w:t>
            </w:r>
            <w:r>
              <w:rPr>
                <w:sz w:val="20"/>
                <w:szCs w:val="20"/>
              </w:rPr>
              <w:t>H</w:t>
            </w:r>
            <w:proofErr w:type="spellEnd"/>
          </w:p>
        </w:tc>
        <w:tc>
          <w:tcPr>
            <w:tcW w:w="458" w:type="pct"/>
            <w:tcBorders>
              <w:top w:val="nil"/>
              <w:left w:val="nil"/>
              <w:bottom w:val="nil"/>
              <w:right w:val="nil"/>
            </w:tcBorders>
          </w:tcPr>
          <w:p w:rsidR="006837BE" w:rsidRDefault="002E0CE6">
            <w:pPr>
              <w:snapToGrid w:val="0"/>
              <w:jc w:val="both"/>
              <w:rPr>
                <w:sz w:val="20"/>
                <w:szCs w:val="20"/>
              </w:rPr>
            </w:pPr>
            <w:r>
              <w:rPr>
                <w:sz w:val="20"/>
                <w:szCs w:val="20"/>
              </w:rPr>
              <w:t>0.90</w:t>
            </w:r>
          </w:p>
        </w:tc>
        <w:tc>
          <w:tcPr>
            <w:tcW w:w="434" w:type="pct"/>
            <w:tcBorders>
              <w:top w:val="nil"/>
              <w:left w:val="nil"/>
              <w:bottom w:val="nil"/>
              <w:right w:val="nil"/>
            </w:tcBorders>
          </w:tcPr>
          <w:p w:rsidR="006837BE" w:rsidRDefault="002E0CE6">
            <w:pPr>
              <w:snapToGrid w:val="0"/>
              <w:jc w:val="both"/>
              <w:rPr>
                <w:sz w:val="20"/>
                <w:szCs w:val="20"/>
              </w:rPr>
            </w:pPr>
            <w:r>
              <w:rPr>
                <w:sz w:val="20"/>
                <w:szCs w:val="20"/>
              </w:rPr>
              <w:t>0.274</w:t>
            </w:r>
          </w:p>
        </w:tc>
        <w:tc>
          <w:tcPr>
            <w:tcW w:w="534" w:type="pct"/>
            <w:tcBorders>
              <w:top w:val="nil"/>
              <w:left w:val="nil"/>
              <w:bottom w:val="nil"/>
              <w:right w:val="nil"/>
            </w:tcBorders>
          </w:tcPr>
          <w:p w:rsidR="006837BE" w:rsidRDefault="002E0CE6">
            <w:pPr>
              <w:snapToGrid w:val="0"/>
              <w:jc w:val="both"/>
              <w:rPr>
                <w:sz w:val="20"/>
                <w:szCs w:val="20"/>
              </w:rPr>
            </w:pPr>
            <w:r>
              <w:rPr>
                <w:sz w:val="20"/>
                <w:szCs w:val="20"/>
              </w:rPr>
              <w:t>56.08</w:t>
            </w:r>
          </w:p>
        </w:tc>
        <w:tc>
          <w:tcPr>
            <w:tcW w:w="564" w:type="pct"/>
            <w:tcBorders>
              <w:top w:val="nil"/>
              <w:left w:val="nil"/>
              <w:bottom w:val="nil"/>
              <w:right w:val="nil"/>
            </w:tcBorders>
          </w:tcPr>
          <w:p w:rsidR="006837BE" w:rsidRDefault="002E0CE6">
            <w:pPr>
              <w:snapToGrid w:val="0"/>
              <w:jc w:val="both"/>
              <w:rPr>
                <w:sz w:val="20"/>
                <w:szCs w:val="20"/>
              </w:rPr>
            </w:pPr>
            <w:r>
              <w:rPr>
                <w:sz w:val="20"/>
                <w:szCs w:val="20"/>
              </w:rPr>
              <w:t>0.0007</w:t>
            </w:r>
          </w:p>
        </w:tc>
      </w:tr>
      <w:tr w:rsidR="006837BE">
        <w:tc>
          <w:tcPr>
            <w:tcW w:w="341" w:type="pct"/>
            <w:tcBorders>
              <w:top w:val="nil"/>
              <w:left w:val="nil"/>
              <w:bottom w:val="nil"/>
              <w:right w:val="nil"/>
            </w:tcBorders>
          </w:tcPr>
          <w:p w:rsidR="006837BE" w:rsidRDefault="002E0CE6">
            <w:pPr>
              <w:snapToGrid w:val="0"/>
              <w:jc w:val="both"/>
              <w:rPr>
                <w:sz w:val="20"/>
                <w:szCs w:val="20"/>
              </w:rPr>
            </w:pPr>
            <w:r>
              <w:rPr>
                <w:sz w:val="20"/>
                <w:szCs w:val="20"/>
              </w:rPr>
              <w:t>4</w:t>
            </w:r>
          </w:p>
        </w:tc>
        <w:tc>
          <w:tcPr>
            <w:tcW w:w="733" w:type="pct"/>
            <w:tcBorders>
              <w:top w:val="nil"/>
              <w:left w:val="nil"/>
              <w:bottom w:val="nil"/>
              <w:right w:val="nil"/>
            </w:tcBorders>
          </w:tcPr>
          <w:p w:rsidR="006837BE" w:rsidRDefault="002E0CE6">
            <w:pPr>
              <w:snapToGrid w:val="0"/>
              <w:jc w:val="both"/>
              <w:rPr>
                <w:sz w:val="20"/>
                <w:szCs w:val="20"/>
              </w:rPr>
            </w:pPr>
            <w:r>
              <w:rPr>
                <w:sz w:val="20"/>
                <w:szCs w:val="20"/>
              </w:rPr>
              <w:t>Double log</w:t>
            </w:r>
          </w:p>
        </w:tc>
        <w:tc>
          <w:tcPr>
            <w:tcW w:w="1936" w:type="pct"/>
            <w:tcBorders>
              <w:top w:val="nil"/>
              <w:left w:val="nil"/>
              <w:bottom w:val="nil"/>
              <w:right w:val="nil"/>
            </w:tcBorders>
          </w:tcPr>
          <w:p w:rsidR="006837BE" w:rsidRDefault="002E0CE6">
            <w:pPr>
              <w:snapToGrid w:val="0"/>
              <w:jc w:val="both"/>
              <w:rPr>
                <w:sz w:val="20"/>
                <w:szCs w:val="20"/>
              </w:rPr>
            </w:pPr>
            <w:proofErr w:type="spellStart"/>
            <w:r>
              <w:rPr>
                <w:i/>
                <w:iCs/>
                <w:sz w:val="20"/>
                <w:szCs w:val="20"/>
              </w:rPr>
              <w:t>ln</w:t>
            </w:r>
            <w:r>
              <w:rPr>
                <w:sz w:val="20"/>
                <w:szCs w:val="20"/>
              </w:rPr>
              <w:t>V</w:t>
            </w:r>
            <w:proofErr w:type="spellEnd"/>
            <w:r>
              <w:rPr>
                <w:sz w:val="20"/>
                <w:szCs w:val="20"/>
              </w:rPr>
              <w:t xml:space="preserve"> = 0.801 + 2.844*</w:t>
            </w:r>
            <w:proofErr w:type="spellStart"/>
            <w:r>
              <w:rPr>
                <w:i/>
                <w:iCs/>
                <w:sz w:val="20"/>
                <w:szCs w:val="20"/>
              </w:rPr>
              <w:t>ln</w:t>
            </w:r>
            <w:r>
              <w:rPr>
                <w:sz w:val="20"/>
                <w:szCs w:val="20"/>
              </w:rPr>
              <w:t>D</w:t>
            </w:r>
            <w:proofErr w:type="spellEnd"/>
          </w:p>
        </w:tc>
        <w:tc>
          <w:tcPr>
            <w:tcW w:w="458" w:type="pct"/>
            <w:tcBorders>
              <w:top w:val="nil"/>
              <w:left w:val="nil"/>
              <w:bottom w:val="nil"/>
              <w:right w:val="nil"/>
            </w:tcBorders>
          </w:tcPr>
          <w:p w:rsidR="006837BE" w:rsidRDefault="002E0CE6">
            <w:pPr>
              <w:snapToGrid w:val="0"/>
              <w:jc w:val="both"/>
              <w:rPr>
                <w:sz w:val="20"/>
                <w:szCs w:val="20"/>
              </w:rPr>
            </w:pPr>
            <w:r>
              <w:rPr>
                <w:sz w:val="20"/>
                <w:szCs w:val="20"/>
              </w:rPr>
              <w:t>0.95</w:t>
            </w:r>
          </w:p>
        </w:tc>
        <w:tc>
          <w:tcPr>
            <w:tcW w:w="434" w:type="pct"/>
            <w:tcBorders>
              <w:top w:val="nil"/>
              <w:left w:val="nil"/>
              <w:bottom w:val="nil"/>
              <w:right w:val="nil"/>
            </w:tcBorders>
          </w:tcPr>
          <w:p w:rsidR="006837BE" w:rsidRDefault="002E0CE6">
            <w:pPr>
              <w:snapToGrid w:val="0"/>
              <w:jc w:val="both"/>
              <w:rPr>
                <w:sz w:val="20"/>
                <w:szCs w:val="20"/>
              </w:rPr>
            </w:pPr>
            <w:r>
              <w:rPr>
                <w:sz w:val="20"/>
                <w:szCs w:val="20"/>
              </w:rPr>
              <w:t>0.069</w:t>
            </w:r>
          </w:p>
        </w:tc>
        <w:tc>
          <w:tcPr>
            <w:tcW w:w="534" w:type="pct"/>
            <w:tcBorders>
              <w:top w:val="nil"/>
              <w:left w:val="nil"/>
              <w:bottom w:val="nil"/>
              <w:right w:val="nil"/>
            </w:tcBorders>
          </w:tcPr>
          <w:p w:rsidR="006837BE" w:rsidRDefault="002E0CE6">
            <w:pPr>
              <w:snapToGrid w:val="0"/>
              <w:jc w:val="both"/>
              <w:rPr>
                <w:sz w:val="20"/>
                <w:szCs w:val="20"/>
              </w:rPr>
            </w:pPr>
            <w:r>
              <w:rPr>
                <w:sz w:val="20"/>
                <w:szCs w:val="20"/>
              </w:rPr>
              <w:t>108.3</w:t>
            </w:r>
          </w:p>
        </w:tc>
        <w:tc>
          <w:tcPr>
            <w:tcW w:w="564" w:type="pct"/>
            <w:tcBorders>
              <w:top w:val="nil"/>
              <w:left w:val="nil"/>
              <w:bottom w:val="nil"/>
              <w:right w:val="nil"/>
            </w:tcBorders>
          </w:tcPr>
          <w:p w:rsidR="006837BE" w:rsidRDefault="002E0CE6">
            <w:pPr>
              <w:snapToGrid w:val="0"/>
              <w:jc w:val="both"/>
              <w:rPr>
                <w:sz w:val="20"/>
                <w:szCs w:val="20"/>
              </w:rPr>
            </w:pPr>
            <w:r>
              <w:rPr>
                <w:sz w:val="20"/>
                <w:szCs w:val="20"/>
              </w:rPr>
              <w:t>0.0001</w:t>
            </w:r>
          </w:p>
        </w:tc>
      </w:tr>
      <w:tr w:rsidR="006837BE">
        <w:tc>
          <w:tcPr>
            <w:tcW w:w="5000" w:type="pct"/>
            <w:gridSpan w:val="7"/>
            <w:tcBorders>
              <w:top w:val="nil"/>
              <w:left w:val="nil"/>
              <w:bottom w:val="nil"/>
              <w:right w:val="nil"/>
            </w:tcBorders>
          </w:tcPr>
          <w:p w:rsidR="006837BE" w:rsidRDefault="002E0CE6">
            <w:pPr>
              <w:snapToGrid w:val="0"/>
              <w:jc w:val="center"/>
              <w:rPr>
                <w:sz w:val="20"/>
                <w:szCs w:val="20"/>
              </w:rPr>
            </w:pPr>
            <w:r>
              <w:rPr>
                <w:b/>
                <w:bCs/>
                <w:i/>
                <w:iCs/>
                <w:sz w:val="20"/>
                <w:szCs w:val="20"/>
              </w:rPr>
              <w:t xml:space="preserve">Acer </w:t>
            </w:r>
            <w:proofErr w:type="spellStart"/>
            <w:r>
              <w:rPr>
                <w:b/>
                <w:bCs/>
                <w:i/>
                <w:iCs/>
                <w:sz w:val="20"/>
                <w:szCs w:val="20"/>
              </w:rPr>
              <w:t>rubrum</w:t>
            </w:r>
            <w:proofErr w:type="spellEnd"/>
            <w:r>
              <w:rPr>
                <w:b/>
                <w:bCs/>
                <w:i/>
                <w:iCs/>
                <w:sz w:val="20"/>
                <w:szCs w:val="20"/>
              </w:rPr>
              <w:t xml:space="preserve"> </w:t>
            </w:r>
            <w:r>
              <w:rPr>
                <w:b/>
                <w:bCs/>
                <w:sz w:val="20"/>
                <w:szCs w:val="20"/>
              </w:rPr>
              <w:t>(Oba Red)</w:t>
            </w:r>
          </w:p>
        </w:tc>
      </w:tr>
      <w:tr w:rsidR="006837BE">
        <w:tc>
          <w:tcPr>
            <w:tcW w:w="341" w:type="pct"/>
            <w:tcBorders>
              <w:top w:val="nil"/>
              <w:left w:val="nil"/>
              <w:bottom w:val="nil"/>
              <w:right w:val="nil"/>
            </w:tcBorders>
          </w:tcPr>
          <w:p w:rsidR="006837BE" w:rsidRDefault="002E0CE6">
            <w:pPr>
              <w:snapToGrid w:val="0"/>
              <w:jc w:val="both"/>
              <w:rPr>
                <w:sz w:val="20"/>
                <w:szCs w:val="20"/>
              </w:rPr>
            </w:pPr>
            <w:r>
              <w:rPr>
                <w:sz w:val="20"/>
                <w:szCs w:val="20"/>
              </w:rPr>
              <w:t>5</w:t>
            </w:r>
          </w:p>
        </w:tc>
        <w:tc>
          <w:tcPr>
            <w:tcW w:w="733" w:type="pct"/>
            <w:tcBorders>
              <w:top w:val="nil"/>
              <w:left w:val="nil"/>
              <w:bottom w:val="nil"/>
              <w:right w:val="nil"/>
            </w:tcBorders>
          </w:tcPr>
          <w:p w:rsidR="006837BE" w:rsidRDefault="002E0CE6">
            <w:pPr>
              <w:snapToGrid w:val="0"/>
              <w:jc w:val="both"/>
              <w:rPr>
                <w:sz w:val="20"/>
                <w:szCs w:val="20"/>
              </w:rPr>
            </w:pPr>
            <w:r>
              <w:rPr>
                <w:sz w:val="20"/>
                <w:szCs w:val="20"/>
              </w:rPr>
              <w:t>Linear</w:t>
            </w:r>
          </w:p>
        </w:tc>
        <w:tc>
          <w:tcPr>
            <w:tcW w:w="1936" w:type="pct"/>
            <w:tcBorders>
              <w:top w:val="nil"/>
              <w:left w:val="nil"/>
              <w:bottom w:val="nil"/>
              <w:right w:val="nil"/>
            </w:tcBorders>
          </w:tcPr>
          <w:p w:rsidR="006837BE" w:rsidRDefault="002E0CE6">
            <w:pPr>
              <w:snapToGrid w:val="0"/>
              <w:jc w:val="both"/>
              <w:rPr>
                <w:sz w:val="20"/>
                <w:szCs w:val="20"/>
              </w:rPr>
            </w:pPr>
            <w:r>
              <w:rPr>
                <w:sz w:val="20"/>
                <w:szCs w:val="20"/>
              </w:rPr>
              <w:t>V = -7.157 + 9.172*D</w:t>
            </w:r>
          </w:p>
        </w:tc>
        <w:tc>
          <w:tcPr>
            <w:tcW w:w="458" w:type="pct"/>
            <w:tcBorders>
              <w:top w:val="nil"/>
              <w:left w:val="nil"/>
              <w:bottom w:val="nil"/>
              <w:right w:val="nil"/>
            </w:tcBorders>
          </w:tcPr>
          <w:p w:rsidR="006837BE" w:rsidRDefault="002E0CE6">
            <w:pPr>
              <w:snapToGrid w:val="0"/>
              <w:jc w:val="both"/>
              <w:rPr>
                <w:sz w:val="20"/>
                <w:szCs w:val="20"/>
              </w:rPr>
            </w:pPr>
            <w:r>
              <w:rPr>
                <w:sz w:val="20"/>
                <w:szCs w:val="20"/>
              </w:rPr>
              <w:t>0.99</w:t>
            </w:r>
          </w:p>
        </w:tc>
        <w:tc>
          <w:tcPr>
            <w:tcW w:w="434" w:type="pct"/>
            <w:tcBorders>
              <w:top w:val="nil"/>
              <w:left w:val="nil"/>
              <w:bottom w:val="nil"/>
              <w:right w:val="nil"/>
            </w:tcBorders>
          </w:tcPr>
          <w:p w:rsidR="006837BE" w:rsidRDefault="002E0CE6">
            <w:pPr>
              <w:snapToGrid w:val="0"/>
              <w:jc w:val="both"/>
              <w:rPr>
                <w:sz w:val="20"/>
                <w:szCs w:val="20"/>
              </w:rPr>
            </w:pPr>
            <w:r>
              <w:rPr>
                <w:sz w:val="20"/>
                <w:szCs w:val="20"/>
              </w:rPr>
              <w:t>0.295</w:t>
            </w:r>
          </w:p>
        </w:tc>
        <w:tc>
          <w:tcPr>
            <w:tcW w:w="534" w:type="pct"/>
            <w:tcBorders>
              <w:top w:val="nil"/>
              <w:left w:val="nil"/>
              <w:bottom w:val="nil"/>
              <w:right w:val="nil"/>
            </w:tcBorders>
          </w:tcPr>
          <w:p w:rsidR="006837BE" w:rsidRDefault="002E0CE6">
            <w:pPr>
              <w:snapToGrid w:val="0"/>
              <w:jc w:val="both"/>
              <w:rPr>
                <w:sz w:val="20"/>
                <w:szCs w:val="20"/>
              </w:rPr>
            </w:pPr>
            <w:r>
              <w:rPr>
                <w:sz w:val="20"/>
                <w:szCs w:val="20"/>
              </w:rPr>
              <w:t>420.69</w:t>
            </w:r>
          </w:p>
        </w:tc>
        <w:tc>
          <w:tcPr>
            <w:tcW w:w="564" w:type="pct"/>
            <w:tcBorders>
              <w:top w:val="nil"/>
              <w:left w:val="nil"/>
              <w:bottom w:val="nil"/>
              <w:right w:val="nil"/>
            </w:tcBorders>
          </w:tcPr>
          <w:p w:rsidR="006837BE" w:rsidRDefault="002E0CE6">
            <w:pPr>
              <w:snapToGrid w:val="0"/>
              <w:jc w:val="both"/>
              <w:rPr>
                <w:sz w:val="20"/>
                <w:szCs w:val="20"/>
              </w:rPr>
            </w:pPr>
            <w:r>
              <w:rPr>
                <w:sz w:val="20"/>
                <w:szCs w:val="20"/>
              </w:rPr>
              <w:t>5.1e-06</w:t>
            </w:r>
          </w:p>
        </w:tc>
      </w:tr>
      <w:tr w:rsidR="006837BE">
        <w:tc>
          <w:tcPr>
            <w:tcW w:w="341" w:type="pct"/>
            <w:tcBorders>
              <w:top w:val="nil"/>
              <w:left w:val="nil"/>
              <w:bottom w:val="nil"/>
              <w:right w:val="nil"/>
            </w:tcBorders>
          </w:tcPr>
          <w:p w:rsidR="006837BE" w:rsidRDefault="002E0CE6">
            <w:pPr>
              <w:snapToGrid w:val="0"/>
              <w:jc w:val="both"/>
              <w:rPr>
                <w:sz w:val="20"/>
                <w:szCs w:val="20"/>
              </w:rPr>
            </w:pPr>
            <w:r>
              <w:rPr>
                <w:sz w:val="20"/>
                <w:szCs w:val="20"/>
              </w:rPr>
              <w:t>6</w:t>
            </w:r>
          </w:p>
        </w:tc>
        <w:tc>
          <w:tcPr>
            <w:tcW w:w="733" w:type="pct"/>
            <w:tcBorders>
              <w:top w:val="nil"/>
              <w:left w:val="nil"/>
              <w:bottom w:val="nil"/>
              <w:right w:val="nil"/>
            </w:tcBorders>
          </w:tcPr>
          <w:p w:rsidR="006837BE" w:rsidRDefault="002E0CE6">
            <w:pPr>
              <w:snapToGrid w:val="0"/>
              <w:jc w:val="both"/>
              <w:rPr>
                <w:sz w:val="20"/>
                <w:szCs w:val="20"/>
              </w:rPr>
            </w:pPr>
            <w:r>
              <w:rPr>
                <w:sz w:val="20"/>
                <w:szCs w:val="20"/>
              </w:rPr>
              <w:t>Multiple</w:t>
            </w:r>
          </w:p>
        </w:tc>
        <w:tc>
          <w:tcPr>
            <w:tcW w:w="1936" w:type="pct"/>
            <w:tcBorders>
              <w:top w:val="nil"/>
              <w:left w:val="nil"/>
              <w:bottom w:val="nil"/>
              <w:right w:val="nil"/>
            </w:tcBorders>
          </w:tcPr>
          <w:p w:rsidR="006837BE" w:rsidRDefault="002E0CE6">
            <w:pPr>
              <w:snapToGrid w:val="0"/>
              <w:jc w:val="both"/>
              <w:rPr>
                <w:sz w:val="20"/>
                <w:szCs w:val="20"/>
              </w:rPr>
            </w:pPr>
            <w:r>
              <w:rPr>
                <w:sz w:val="20"/>
                <w:szCs w:val="20"/>
              </w:rPr>
              <w:t>V = -7.554 + 9.103*D + 0.004*O</w:t>
            </w:r>
          </w:p>
        </w:tc>
        <w:tc>
          <w:tcPr>
            <w:tcW w:w="458" w:type="pct"/>
            <w:tcBorders>
              <w:top w:val="nil"/>
              <w:left w:val="nil"/>
              <w:bottom w:val="nil"/>
              <w:right w:val="nil"/>
            </w:tcBorders>
          </w:tcPr>
          <w:p w:rsidR="006837BE" w:rsidRDefault="002E0CE6">
            <w:pPr>
              <w:snapToGrid w:val="0"/>
              <w:jc w:val="both"/>
              <w:rPr>
                <w:sz w:val="20"/>
                <w:szCs w:val="20"/>
              </w:rPr>
            </w:pPr>
            <w:r>
              <w:rPr>
                <w:sz w:val="20"/>
                <w:szCs w:val="20"/>
              </w:rPr>
              <w:t>0.98</w:t>
            </w:r>
          </w:p>
        </w:tc>
        <w:tc>
          <w:tcPr>
            <w:tcW w:w="434" w:type="pct"/>
            <w:tcBorders>
              <w:top w:val="nil"/>
              <w:left w:val="nil"/>
              <w:bottom w:val="nil"/>
              <w:right w:val="nil"/>
            </w:tcBorders>
          </w:tcPr>
          <w:p w:rsidR="006837BE" w:rsidRDefault="002E0CE6">
            <w:pPr>
              <w:snapToGrid w:val="0"/>
              <w:jc w:val="both"/>
              <w:rPr>
                <w:sz w:val="20"/>
                <w:szCs w:val="20"/>
              </w:rPr>
            </w:pPr>
            <w:r>
              <w:rPr>
                <w:sz w:val="20"/>
                <w:szCs w:val="20"/>
              </w:rPr>
              <w:t>0.328</w:t>
            </w:r>
          </w:p>
        </w:tc>
        <w:tc>
          <w:tcPr>
            <w:tcW w:w="534" w:type="pct"/>
            <w:tcBorders>
              <w:top w:val="nil"/>
              <w:left w:val="nil"/>
              <w:bottom w:val="nil"/>
              <w:right w:val="nil"/>
            </w:tcBorders>
          </w:tcPr>
          <w:p w:rsidR="006837BE" w:rsidRDefault="002E0CE6">
            <w:pPr>
              <w:snapToGrid w:val="0"/>
              <w:jc w:val="both"/>
              <w:rPr>
                <w:sz w:val="20"/>
                <w:szCs w:val="20"/>
              </w:rPr>
            </w:pPr>
            <w:r>
              <w:rPr>
                <w:sz w:val="20"/>
                <w:szCs w:val="20"/>
              </w:rPr>
              <w:t>169.90</w:t>
            </w:r>
          </w:p>
        </w:tc>
        <w:tc>
          <w:tcPr>
            <w:tcW w:w="564" w:type="pct"/>
            <w:tcBorders>
              <w:top w:val="nil"/>
              <w:left w:val="nil"/>
              <w:bottom w:val="nil"/>
              <w:right w:val="nil"/>
            </w:tcBorders>
          </w:tcPr>
          <w:p w:rsidR="006837BE" w:rsidRDefault="002E0CE6">
            <w:pPr>
              <w:snapToGrid w:val="0"/>
              <w:jc w:val="both"/>
              <w:rPr>
                <w:sz w:val="20"/>
                <w:szCs w:val="20"/>
              </w:rPr>
            </w:pPr>
            <w:r>
              <w:rPr>
                <w:sz w:val="20"/>
                <w:szCs w:val="20"/>
              </w:rPr>
              <w:t>0.0001</w:t>
            </w:r>
          </w:p>
        </w:tc>
      </w:tr>
      <w:tr w:rsidR="006837BE">
        <w:tc>
          <w:tcPr>
            <w:tcW w:w="341" w:type="pct"/>
            <w:tcBorders>
              <w:top w:val="nil"/>
              <w:left w:val="nil"/>
              <w:bottom w:val="nil"/>
              <w:right w:val="nil"/>
            </w:tcBorders>
          </w:tcPr>
          <w:p w:rsidR="006837BE" w:rsidRDefault="002E0CE6">
            <w:pPr>
              <w:snapToGrid w:val="0"/>
              <w:jc w:val="both"/>
              <w:rPr>
                <w:sz w:val="20"/>
                <w:szCs w:val="20"/>
              </w:rPr>
            </w:pPr>
            <w:r>
              <w:rPr>
                <w:sz w:val="20"/>
                <w:szCs w:val="20"/>
              </w:rPr>
              <w:t>7</w:t>
            </w:r>
          </w:p>
        </w:tc>
        <w:tc>
          <w:tcPr>
            <w:tcW w:w="733" w:type="pct"/>
            <w:tcBorders>
              <w:top w:val="nil"/>
              <w:left w:val="nil"/>
              <w:bottom w:val="nil"/>
              <w:right w:val="nil"/>
            </w:tcBorders>
          </w:tcPr>
          <w:p w:rsidR="006837BE" w:rsidRDefault="002E0CE6">
            <w:pPr>
              <w:snapToGrid w:val="0"/>
              <w:jc w:val="both"/>
              <w:rPr>
                <w:sz w:val="20"/>
                <w:szCs w:val="20"/>
              </w:rPr>
            </w:pPr>
            <w:r>
              <w:rPr>
                <w:sz w:val="20"/>
                <w:szCs w:val="20"/>
              </w:rPr>
              <w:t>Single log</w:t>
            </w:r>
          </w:p>
        </w:tc>
        <w:tc>
          <w:tcPr>
            <w:tcW w:w="1936" w:type="pct"/>
            <w:tcBorders>
              <w:top w:val="nil"/>
              <w:left w:val="nil"/>
              <w:bottom w:val="nil"/>
              <w:right w:val="nil"/>
            </w:tcBorders>
          </w:tcPr>
          <w:p w:rsidR="006837BE" w:rsidRDefault="002E0CE6">
            <w:pPr>
              <w:snapToGrid w:val="0"/>
              <w:jc w:val="both"/>
              <w:rPr>
                <w:sz w:val="20"/>
                <w:szCs w:val="20"/>
              </w:rPr>
            </w:pPr>
            <w:r>
              <w:rPr>
                <w:sz w:val="20"/>
                <w:szCs w:val="20"/>
              </w:rPr>
              <w:t>V = 1.430 + 13.223*</w:t>
            </w:r>
            <w:proofErr w:type="spellStart"/>
            <w:r>
              <w:rPr>
                <w:i/>
                <w:iCs/>
                <w:sz w:val="20"/>
                <w:szCs w:val="20"/>
              </w:rPr>
              <w:t>ln</w:t>
            </w:r>
            <w:r>
              <w:rPr>
                <w:sz w:val="20"/>
                <w:szCs w:val="20"/>
              </w:rPr>
              <w:t>D</w:t>
            </w:r>
            <w:proofErr w:type="spellEnd"/>
          </w:p>
        </w:tc>
        <w:tc>
          <w:tcPr>
            <w:tcW w:w="458" w:type="pct"/>
            <w:tcBorders>
              <w:top w:val="nil"/>
              <w:left w:val="nil"/>
              <w:bottom w:val="nil"/>
              <w:right w:val="nil"/>
            </w:tcBorders>
          </w:tcPr>
          <w:p w:rsidR="006837BE" w:rsidRDefault="002E0CE6">
            <w:pPr>
              <w:snapToGrid w:val="0"/>
              <w:jc w:val="both"/>
              <w:rPr>
                <w:sz w:val="20"/>
                <w:szCs w:val="20"/>
              </w:rPr>
            </w:pPr>
            <w:r>
              <w:rPr>
                <w:sz w:val="20"/>
                <w:szCs w:val="20"/>
              </w:rPr>
              <w:t>0.98</w:t>
            </w:r>
          </w:p>
        </w:tc>
        <w:tc>
          <w:tcPr>
            <w:tcW w:w="434" w:type="pct"/>
            <w:tcBorders>
              <w:top w:val="nil"/>
              <w:left w:val="nil"/>
              <w:bottom w:val="nil"/>
              <w:right w:val="nil"/>
            </w:tcBorders>
          </w:tcPr>
          <w:p w:rsidR="006837BE" w:rsidRDefault="002E0CE6">
            <w:pPr>
              <w:snapToGrid w:val="0"/>
              <w:jc w:val="both"/>
              <w:rPr>
                <w:sz w:val="20"/>
                <w:szCs w:val="20"/>
              </w:rPr>
            </w:pPr>
            <w:r>
              <w:rPr>
                <w:sz w:val="20"/>
                <w:szCs w:val="20"/>
              </w:rPr>
              <w:t>0.351</w:t>
            </w:r>
          </w:p>
        </w:tc>
        <w:tc>
          <w:tcPr>
            <w:tcW w:w="534" w:type="pct"/>
            <w:tcBorders>
              <w:top w:val="nil"/>
              <w:left w:val="nil"/>
              <w:bottom w:val="nil"/>
              <w:right w:val="nil"/>
            </w:tcBorders>
          </w:tcPr>
          <w:p w:rsidR="006837BE" w:rsidRDefault="002E0CE6">
            <w:pPr>
              <w:snapToGrid w:val="0"/>
              <w:jc w:val="both"/>
              <w:rPr>
                <w:sz w:val="20"/>
                <w:szCs w:val="20"/>
              </w:rPr>
            </w:pPr>
            <w:r>
              <w:rPr>
                <w:sz w:val="20"/>
                <w:szCs w:val="20"/>
              </w:rPr>
              <w:t>294.10</w:t>
            </w:r>
          </w:p>
        </w:tc>
        <w:tc>
          <w:tcPr>
            <w:tcW w:w="564" w:type="pct"/>
            <w:tcBorders>
              <w:top w:val="nil"/>
              <w:left w:val="nil"/>
              <w:bottom w:val="nil"/>
              <w:right w:val="nil"/>
            </w:tcBorders>
          </w:tcPr>
          <w:p w:rsidR="006837BE" w:rsidRDefault="002E0CE6">
            <w:pPr>
              <w:snapToGrid w:val="0"/>
              <w:jc w:val="both"/>
              <w:rPr>
                <w:sz w:val="20"/>
                <w:szCs w:val="20"/>
              </w:rPr>
            </w:pPr>
            <w:r>
              <w:rPr>
                <w:sz w:val="20"/>
                <w:szCs w:val="20"/>
              </w:rPr>
              <w:t>1.2e-05</w:t>
            </w:r>
          </w:p>
        </w:tc>
      </w:tr>
      <w:tr w:rsidR="006837BE">
        <w:tc>
          <w:tcPr>
            <w:tcW w:w="341" w:type="pct"/>
            <w:tcBorders>
              <w:top w:val="nil"/>
              <w:left w:val="nil"/>
              <w:bottom w:val="nil"/>
              <w:right w:val="nil"/>
            </w:tcBorders>
          </w:tcPr>
          <w:p w:rsidR="006837BE" w:rsidRDefault="002E0CE6">
            <w:pPr>
              <w:snapToGrid w:val="0"/>
              <w:jc w:val="both"/>
              <w:rPr>
                <w:sz w:val="20"/>
                <w:szCs w:val="20"/>
              </w:rPr>
            </w:pPr>
            <w:r>
              <w:rPr>
                <w:sz w:val="20"/>
                <w:szCs w:val="20"/>
              </w:rPr>
              <w:t>8</w:t>
            </w:r>
          </w:p>
        </w:tc>
        <w:tc>
          <w:tcPr>
            <w:tcW w:w="733" w:type="pct"/>
            <w:tcBorders>
              <w:top w:val="nil"/>
              <w:left w:val="nil"/>
              <w:bottom w:val="nil"/>
              <w:right w:val="nil"/>
            </w:tcBorders>
          </w:tcPr>
          <w:p w:rsidR="006837BE" w:rsidRDefault="002E0CE6">
            <w:pPr>
              <w:snapToGrid w:val="0"/>
              <w:jc w:val="both"/>
              <w:rPr>
                <w:sz w:val="20"/>
                <w:szCs w:val="20"/>
              </w:rPr>
            </w:pPr>
            <w:r>
              <w:rPr>
                <w:sz w:val="20"/>
                <w:szCs w:val="20"/>
              </w:rPr>
              <w:t>Double log</w:t>
            </w:r>
          </w:p>
        </w:tc>
        <w:tc>
          <w:tcPr>
            <w:tcW w:w="1936" w:type="pct"/>
            <w:tcBorders>
              <w:top w:val="nil"/>
              <w:left w:val="nil"/>
              <w:bottom w:val="nil"/>
              <w:right w:val="nil"/>
            </w:tcBorders>
          </w:tcPr>
          <w:p w:rsidR="006837BE" w:rsidRDefault="002E0CE6">
            <w:pPr>
              <w:snapToGrid w:val="0"/>
              <w:jc w:val="both"/>
              <w:rPr>
                <w:sz w:val="20"/>
                <w:szCs w:val="20"/>
              </w:rPr>
            </w:pPr>
            <w:proofErr w:type="spellStart"/>
            <w:r>
              <w:rPr>
                <w:i/>
                <w:iCs/>
                <w:sz w:val="20"/>
                <w:szCs w:val="20"/>
              </w:rPr>
              <w:t>ln</w:t>
            </w:r>
            <w:r>
              <w:rPr>
                <w:sz w:val="20"/>
                <w:szCs w:val="20"/>
              </w:rPr>
              <w:t>V</w:t>
            </w:r>
            <w:proofErr w:type="spellEnd"/>
            <w:r>
              <w:rPr>
                <w:sz w:val="20"/>
                <w:szCs w:val="20"/>
              </w:rPr>
              <w:t xml:space="preserve"> = 0.915 + 2.307*</w:t>
            </w:r>
            <w:proofErr w:type="spellStart"/>
            <w:r>
              <w:rPr>
                <w:i/>
                <w:iCs/>
                <w:sz w:val="20"/>
                <w:szCs w:val="20"/>
              </w:rPr>
              <w:t>ln</w:t>
            </w:r>
            <w:r>
              <w:rPr>
                <w:sz w:val="20"/>
                <w:szCs w:val="20"/>
              </w:rPr>
              <w:t>D</w:t>
            </w:r>
            <w:proofErr w:type="spellEnd"/>
          </w:p>
        </w:tc>
        <w:tc>
          <w:tcPr>
            <w:tcW w:w="458" w:type="pct"/>
            <w:tcBorders>
              <w:top w:val="nil"/>
              <w:left w:val="nil"/>
              <w:bottom w:val="nil"/>
              <w:right w:val="nil"/>
            </w:tcBorders>
          </w:tcPr>
          <w:p w:rsidR="006837BE" w:rsidRDefault="002E0CE6">
            <w:pPr>
              <w:snapToGrid w:val="0"/>
              <w:jc w:val="both"/>
              <w:rPr>
                <w:sz w:val="20"/>
                <w:szCs w:val="20"/>
              </w:rPr>
            </w:pPr>
            <w:r>
              <w:rPr>
                <w:sz w:val="20"/>
                <w:szCs w:val="20"/>
              </w:rPr>
              <w:t>0.95</w:t>
            </w:r>
          </w:p>
        </w:tc>
        <w:tc>
          <w:tcPr>
            <w:tcW w:w="434" w:type="pct"/>
            <w:tcBorders>
              <w:top w:val="nil"/>
              <w:left w:val="nil"/>
              <w:bottom w:val="nil"/>
              <w:right w:val="nil"/>
            </w:tcBorders>
          </w:tcPr>
          <w:p w:rsidR="006837BE" w:rsidRDefault="002E0CE6">
            <w:pPr>
              <w:snapToGrid w:val="0"/>
              <w:jc w:val="both"/>
              <w:rPr>
                <w:sz w:val="20"/>
                <w:szCs w:val="20"/>
              </w:rPr>
            </w:pPr>
            <w:r>
              <w:rPr>
                <w:sz w:val="20"/>
                <w:szCs w:val="20"/>
              </w:rPr>
              <w:t>0.102</w:t>
            </w:r>
          </w:p>
        </w:tc>
        <w:tc>
          <w:tcPr>
            <w:tcW w:w="534" w:type="pct"/>
            <w:tcBorders>
              <w:top w:val="nil"/>
              <w:left w:val="nil"/>
              <w:bottom w:val="nil"/>
              <w:right w:val="nil"/>
            </w:tcBorders>
          </w:tcPr>
          <w:p w:rsidR="006837BE" w:rsidRDefault="002E0CE6">
            <w:pPr>
              <w:snapToGrid w:val="0"/>
              <w:jc w:val="both"/>
              <w:rPr>
                <w:sz w:val="20"/>
                <w:szCs w:val="20"/>
              </w:rPr>
            </w:pPr>
            <w:r>
              <w:rPr>
                <w:sz w:val="20"/>
                <w:szCs w:val="20"/>
              </w:rPr>
              <w:t>105.80</w:t>
            </w:r>
          </w:p>
        </w:tc>
        <w:tc>
          <w:tcPr>
            <w:tcW w:w="564" w:type="pct"/>
            <w:tcBorders>
              <w:top w:val="nil"/>
              <w:left w:val="nil"/>
              <w:bottom w:val="nil"/>
              <w:right w:val="nil"/>
            </w:tcBorders>
          </w:tcPr>
          <w:p w:rsidR="006837BE" w:rsidRDefault="002E0CE6">
            <w:pPr>
              <w:snapToGrid w:val="0"/>
              <w:jc w:val="both"/>
              <w:rPr>
                <w:sz w:val="20"/>
                <w:szCs w:val="20"/>
              </w:rPr>
            </w:pPr>
            <w:r>
              <w:rPr>
                <w:sz w:val="20"/>
                <w:szCs w:val="20"/>
              </w:rPr>
              <w:t>0.0001</w:t>
            </w:r>
          </w:p>
        </w:tc>
      </w:tr>
      <w:tr w:rsidR="006837BE">
        <w:tc>
          <w:tcPr>
            <w:tcW w:w="5000" w:type="pct"/>
            <w:gridSpan w:val="7"/>
            <w:tcBorders>
              <w:top w:val="nil"/>
              <w:left w:val="nil"/>
              <w:bottom w:val="nil"/>
              <w:right w:val="nil"/>
            </w:tcBorders>
          </w:tcPr>
          <w:p w:rsidR="006837BE" w:rsidRDefault="002E0CE6">
            <w:pPr>
              <w:snapToGrid w:val="0"/>
              <w:jc w:val="center"/>
              <w:rPr>
                <w:sz w:val="20"/>
                <w:szCs w:val="20"/>
              </w:rPr>
            </w:pPr>
            <w:proofErr w:type="spellStart"/>
            <w:r>
              <w:rPr>
                <w:b/>
                <w:bCs/>
                <w:i/>
                <w:iCs/>
                <w:sz w:val="20"/>
                <w:szCs w:val="20"/>
              </w:rPr>
              <w:t>Ficus</w:t>
            </w:r>
            <w:proofErr w:type="spellEnd"/>
            <w:r>
              <w:rPr>
                <w:b/>
                <w:bCs/>
                <w:i/>
                <w:iCs/>
                <w:sz w:val="20"/>
                <w:szCs w:val="20"/>
              </w:rPr>
              <w:t xml:space="preserve"> </w:t>
            </w:r>
            <w:proofErr w:type="spellStart"/>
            <w:r>
              <w:rPr>
                <w:b/>
                <w:bCs/>
                <w:i/>
                <w:iCs/>
                <w:sz w:val="20"/>
                <w:szCs w:val="20"/>
              </w:rPr>
              <w:t>elastica</w:t>
            </w:r>
            <w:proofErr w:type="spellEnd"/>
            <w:r>
              <w:rPr>
                <w:b/>
                <w:bCs/>
                <w:sz w:val="20"/>
                <w:szCs w:val="20"/>
              </w:rPr>
              <w:t xml:space="preserve"> (Bush Rubber)</w:t>
            </w:r>
          </w:p>
        </w:tc>
      </w:tr>
      <w:tr w:rsidR="006837BE">
        <w:tc>
          <w:tcPr>
            <w:tcW w:w="341" w:type="pct"/>
            <w:tcBorders>
              <w:top w:val="nil"/>
              <w:left w:val="nil"/>
              <w:bottom w:val="nil"/>
              <w:right w:val="nil"/>
            </w:tcBorders>
          </w:tcPr>
          <w:p w:rsidR="006837BE" w:rsidRDefault="002E0CE6">
            <w:pPr>
              <w:snapToGrid w:val="0"/>
              <w:jc w:val="both"/>
              <w:rPr>
                <w:sz w:val="20"/>
                <w:szCs w:val="20"/>
              </w:rPr>
            </w:pPr>
            <w:r>
              <w:rPr>
                <w:sz w:val="20"/>
                <w:szCs w:val="20"/>
              </w:rPr>
              <w:t>9</w:t>
            </w:r>
          </w:p>
        </w:tc>
        <w:tc>
          <w:tcPr>
            <w:tcW w:w="733" w:type="pct"/>
            <w:tcBorders>
              <w:top w:val="nil"/>
              <w:left w:val="nil"/>
              <w:bottom w:val="nil"/>
              <w:right w:val="nil"/>
            </w:tcBorders>
          </w:tcPr>
          <w:p w:rsidR="006837BE" w:rsidRDefault="002E0CE6">
            <w:pPr>
              <w:snapToGrid w:val="0"/>
              <w:jc w:val="both"/>
              <w:rPr>
                <w:sz w:val="20"/>
                <w:szCs w:val="20"/>
              </w:rPr>
            </w:pPr>
            <w:r>
              <w:rPr>
                <w:sz w:val="20"/>
                <w:szCs w:val="20"/>
              </w:rPr>
              <w:t>Linear</w:t>
            </w:r>
          </w:p>
        </w:tc>
        <w:tc>
          <w:tcPr>
            <w:tcW w:w="1936" w:type="pct"/>
            <w:tcBorders>
              <w:top w:val="nil"/>
              <w:left w:val="nil"/>
              <w:bottom w:val="nil"/>
              <w:right w:val="nil"/>
            </w:tcBorders>
          </w:tcPr>
          <w:p w:rsidR="006837BE" w:rsidRDefault="002E0CE6">
            <w:pPr>
              <w:snapToGrid w:val="0"/>
              <w:jc w:val="both"/>
              <w:rPr>
                <w:sz w:val="20"/>
                <w:szCs w:val="20"/>
              </w:rPr>
            </w:pPr>
            <w:r>
              <w:rPr>
                <w:sz w:val="20"/>
                <w:szCs w:val="20"/>
              </w:rPr>
              <w:t>V = -5.902 + 8.438*D</w:t>
            </w:r>
          </w:p>
        </w:tc>
        <w:tc>
          <w:tcPr>
            <w:tcW w:w="458" w:type="pct"/>
            <w:tcBorders>
              <w:top w:val="nil"/>
              <w:left w:val="nil"/>
              <w:bottom w:val="nil"/>
              <w:right w:val="nil"/>
            </w:tcBorders>
          </w:tcPr>
          <w:p w:rsidR="006837BE" w:rsidRDefault="002E0CE6">
            <w:pPr>
              <w:snapToGrid w:val="0"/>
              <w:jc w:val="both"/>
              <w:rPr>
                <w:sz w:val="20"/>
                <w:szCs w:val="20"/>
              </w:rPr>
            </w:pPr>
            <w:r>
              <w:rPr>
                <w:sz w:val="20"/>
                <w:szCs w:val="20"/>
              </w:rPr>
              <w:t>0.92</w:t>
            </w:r>
          </w:p>
        </w:tc>
        <w:tc>
          <w:tcPr>
            <w:tcW w:w="434" w:type="pct"/>
            <w:tcBorders>
              <w:top w:val="nil"/>
              <w:left w:val="nil"/>
              <w:bottom w:val="nil"/>
              <w:right w:val="nil"/>
            </w:tcBorders>
          </w:tcPr>
          <w:p w:rsidR="006837BE" w:rsidRDefault="002E0CE6">
            <w:pPr>
              <w:snapToGrid w:val="0"/>
              <w:jc w:val="both"/>
              <w:rPr>
                <w:sz w:val="20"/>
                <w:szCs w:val="20"/>
              </w:rPr>
            </w:pPr>
            <w:r>
              <w:rPr>
                <w:sz w:val="20"/>
                <w:szCs w:val="20"/>
              </w:rPr>
              <w:t>0.392</w:t>
            </w:r>
          </w:p>
        </w:tc>
        <w:tc>
          <w:tcPr>
            <w:tcW w:w="534" w:type="pct"/>
            <w:tcBorders>
              <w:top w:val="nil"/>
              <w:left w:val="nil"/>
              <w:bottom w:val="nil"/>
              <w:right w:val="nil"/>
            </w:tcBorders>
          </w:tcPr>
          <w:p w:rsidR="006837BE" w:rsidRDefault="002E0CE6">
            <w:pPr>
              <w:snapToGrid w:val="0"/>
              <w:jc w:val="both"/>
              <w:rPr>
                <w:sz w:val="20"/>
                <w:szCs w:val="20"/>
              </w:rPr>
            </w:pPr>
            <w:r>
              <w:rPr>
                <w:sz w:val="20"/>
                <w:szCs w:val="20"/>
              </w:rPr>
              <w:t>71.86</w:t>
            </w:r>
          </w:p>
        </w:tc>
        <w:tc>
          <w:tcPr>
            <w:tcW w:w="564" w:type="pct"/>
            <w:tcBorders>
              <w:top w:val="nil"/>
              <w:left w:val="nil"/>
              <w:bottom w:val="nil"/>
              <w:right w:val="nil"/>
            </w:tcBorders>
          </w:tcPr>
          <w:p w:rsidR="006837BE" w:rsidRDefault="002E0CE6">
            <w:pPr>
              <w:snapToGrid w:val="0"/>
              <w:jc w:val="both"/>
              <w:rPr>
                <w:sz w:val="20"/>
                <w:szCs w:val="20"/>
              </w:rPr>
            </w:pPr>
            <w:r>
              <w:rPr>
                <w:sz w:val="20"/>
                <w:szCs w:val="20"/>
              </w:rPr>
              <w:t>0.0004</w:t>
            </w:r>
          </w:p>
        </w:tc>
      </w:tr>
      <w:tr w:rsidR="006837BE">
        <w:tc>
          <w:tcPr>
            <w:tcW w:w="341" w:type="pct"/>
            <w:tcBorders>
              <w:top w:val="nil"/>
              <w:left w:val="nil"/>
              <w:bottom w:val="nil"/>
              <w:right w:val="nil"/>
            </w:tcBorders>
          </w:tcPr>
          <w:p w:rsidR="006837BE" w:rsidRDefault="002E0CE6">
            <w:pPr>
              <w:snapToGrid w:val="0"/>
              <w:jc w:val="both"/>
              <w:rPr>
                <w:sz w:val="20"/>
                <w:szCs w:val="20"/>
              </w:rPr>
            </w:pPr>
            <w:r>
              <w:rPr>
                <w:sz w:val="20"/>
                <w:szCs w:val="20"/>
              </w:rPr>
              <w:t>10</w:t>
            </w:r>
          </w:p>
        </w:tc>
        <w:tc>
          <w:tcPr>
            <w:tcW w:w="733" w:type="pct"/>
            <w:tcBorders>
              <w:top w:val="nil"/>
              <w:left w:val="nil"/>
              <w:bottom w:val="nil"/>
              <w:right w:val="nil"/>
            </w:tcBorders>
          </w:tcPr>
          <w:p w:rsidR="006837BE" w:rsidRDefault="002E0CE6">
            <w:pPr>
              <w:snapToGrid w:val="0"/>
              <w:jc w:val="both"/>
              <w:rPr>
                <w:sz w:val="20"/>
                <w:szCs w:val="20"/>
              </w:rPr>
            </w:pPr>
            <w:r>
              <w:rPr>
                <w:sz w:val="20"/>
                <w:szCs w:val="20"/>
              </w:rPr>
              <w:t>Multiple</w:t>
            </w:r>
          </w:p>
        </w:tc>
        <w:tc>
          <w:tcPr>
            <w:tcW w:w="1936" w:type="pct"/>
            <w:tcBorders>
              <w:top w:val="nil"/>
              <w:left w:val="nil"/>
              <w:bottom w:val="nil"/>
              <w:right w:val="nil"/>
            </w:tcBorders>
          </w:tcPr>
          <w:p w:rsidR="006837BE" w:rsidRDefault="002E0CE6">
            <w:pPr>
              <w:snapToGrid w:val="0"/>
              <w:jc w:val="both"/>
              <w:rPr>
                <w:sz w:val="20"/>
                <w:szCs w:val="20"/>
              </w:rPr>
            </w:pPr>
            <w:r>
              <w:rPr>
                <w:sz w:val="20"/>
                <w:szCs w:val="20"/>
              </w:rPr>
              <w:t>V = -7.180 + 8.192*D + 0.011*O</w:t>
            </w:r>
          </w:p>
        </w:tc>
        <w:tc>
          <w:tcPr>
            <w:tcW w:w="458" w:type="pct"/>
            <w:tcBorders>
              <w:top w:val="nil"/>
              <w:left w:val="nil"/>
              <w:bottom w:val="nil"/>
              <w:right w:val="nil"/>
            </w:tcBorders>
          </w:tcPr>
          <w:p w:rsidR="006837BE" w:rsidRDefault="002E0CE6">
            <w:pPr>
              <w:snapToGrid w:val="0"/>
              <w:jc w:val="both"/>
              <w:rPr>
                <w:sz w:val="20"/>
                <w:szCs w:val="20"/>
              </w:rPr>
            </w:pPr>
            <w:r>
              <w:rPr>
                <w:sz w:val="20"/>
                <w:szCs w:val="20"/>
              </w:rPr>
              <w:t>1.00</w:t>
            </w:r>
          </w:p>
        </w:tc>
        <w:tc>
          <w:tcPr>
            <w:tcW w:w="434" w:type="pct"/>
            <w:tcBorders>
              <w:top w:val="nil"/>
              <w:left w:val="nil"/>
              <w:bottom w:val="nil"/>
              <w:right w:val="nil"/>
            </w:tcBorders>
          </w:tcPr>
          <w:p w:rsidR="006837BE" w:rsidRDefault="002E0CE6">
            <w:pPr>
              <w:snapToGrid w:val="0"/>
              <w:jc w:val="both"/>
              <w:rPr>
                <w:sz w:val="20"/>
                <w:szCs w:val="20"/>
              </w:rPr>
            </w:pPr>
            <w:r>
              <w:rPr>
                <w:sz w:val="20"/>
                <w:szCs w:val="20"/>
              </w:rPr>
              <w:t>0.086</w:t>
            </w:r>
          </w:p>
        </w:tc>
        <w:tc>
          <w:tcPr>
            <w:tcW w:w="534" w:type="pct"/>
            <w:tcBorders>
              <w:top w:val="nil"/>
              <w:left w:val="nil"/>
              <w:bottom w:val="nil"/>
              <w:right w:val="nil"/>
            </w:tcBorders>
          </w:tcPr>
          <w:p w:rsidR="006837BE" w:rsidRDefault="002E0CE6">
            <w:pPr>
              <w:snapToGrid w:val="0"/>
              <w:jc w:val="both"/>
              <w:rPr>
                <w:sz w:val="20"/>
                <w:szCs w:val="20"/>
              </w:rPr>
            </w:pPr>
            <w:r>
              <w:rPr>
                <w:sz w:val="20"/>
                <w:szCs w:val="20"/>
              </w:rPr>
              <w:t>802.90</w:t>
            </w:r>
          </w:p>
        </w:tc>
        <w:tc>
          <w:tcPr>
            <w:tcW w:w="564" w:type="pct"/>
            <w:tcBorders>
              <w:top w:val="nil"/>
              <w:left w:val="nil"/>
              <w:bottom w:val="nil"/>
              <w:right w:val="nil"/>
            </w:tcBorders>
          </w:tcPr>
          <w:p w:rsidR="006837BE" w:rsidRDefault="002E0CE6">
            <w:pPr>
              <w:snapToGrid w:val="0"/>
              <w:jc w:val="both"/>
              <w:rPr>
                <w:sz w:val="20"/>
                <w:szCs w:val="20"/>
              </w:rPr>
            </w:pPr>
            <w:r>
              <w:rPr>
                <w:sz w:val="20"/>
                <w:szCs w:val="20"/>
              </w:rPr>
              <w:t>6.1e-06</w:t>
            </w:r>
          </w:p>
        </w:tc>
      </w:tr>
      <w:tr w:rsidR="006837BE">
        <w:tc>
          <w:tcPr>
            <w:tcW w:w="341" w:type="pct"/>
            <w:tcBorders>
              <w:top w:val="nil"/>
              <w:left w:val="nil"/>
              <w:bottom w:val="nil"/>
              <w:right w:val="nil"/>
            </w:tcBorders>
          </w:tcPr>
          <w:p w:rsidR="006837BE" w:rsidRDefault="002E0CE6">
            <w:pPr>
              <w:snapToGrid w:val="0"/>
              <w:jc w:val="both"/>
              <w:rPr>
                <w:sz w:val="20"/>
                <w:szCs w:val="20"/>
              </w:rPr>
            </w:pPr>
            <w:r>
              <w:rPr>
                <w:sz w:val="20"/>
                <w:szCs w:val="20"/>
              </w:rPr>
              <w:t>11</w:t>
            </w:r>
          </w:p>
        </w:tc>
        <w:tc>
          <w:tcPr>
            <w:tcW w:w="733" w:type="pct"/>
            <w:tcBorders>
              <w:top w:val="nil"/>
              <w:left w:val="nil"/>
              <w:bottom w:val="nil"/>
              <w:right w:val="nil"/>
            </w:tcBorders>
          </w:tcPr>
          <w:p w:rsidR="006837BE" w:rsidRDefault="002E0CE6">
            <w:pPr>
              <w:snapToGrid w:val="0"/>
              <w:jc w:val="both"/>
              <w:rPr>
                <w:sz w:val="20"/>
                <w:szCs w:val="20"/>
              </w:rPr>
            </w:pPr>
            <w:r>
              <w:rPr>
                <w:sz w:val="20"/>
                <w:szCs w:val="20"/>
              </w:rPr>
              <w:t>Single log</w:t>
            </w:r>
          </w:p>
        </w:tc>
        <w:tc>
          <w:tcPr>
            <w:tcW w:w="1936" w:type="pct"/>
            <w:tcBorders>
              <w:top w:val="nil"/>
              <w:left w:val="nil"/>
              <w:bottom w:val="nil"/>
              <w:right w:val="nil"/>
            </w:tcBorders>
          </w:tcPr>
          <w:p w:rsidR="006837BE" w:rsidRDefault="002E0CE6">
            <w:pPr>
              <w:snapToGrid w:val="0"/>
              <w:jc w:val="both"/>
              <w:rPr>
                <w:sz w:val="20"/>
                <w:szCs w:val="20"/>
              </w:rPr>
            </w:pPr>
            <w:r>
              <w:rPr>
                <w:sz w:val="20"/>
                <w:szCs w:val="20"/>
              </w:rPr>
              <w:t xml:space="preserve">V </w:t>
            </w:r>
            <w:r>
              <w:rPr>
                <w:sz w:val="20"/>
                <w:szCs w:val="20"/>
              </w:rPr>
              <w:t>= 2.489 + 9.971*</w:t>
            </w:r>
            <w:proofErr w:type="spellStart"/>
            <w:r>
              <w:rPr>
                <w:i/>
                <w:iCs/>
                <w:sz w:val="20"/>
                <w:szCs w:val="20"/>
              </w:rPr>
              <w:t>ln</w:t>
            </w:r>
            <w:r>
              <w:rPr>
                <w:sz w:val="20"/>
                <w:szCs w:val="20"/>
              </w:rPr>
              <w:t>D</w:t>
            </w:r>
            <w:proofErr w:type="spellEnd"/>
          </w:p>
        </w:tc>
        <w:tc>
          <w:tcPr>
            <w:tcW w:w="458" w:type="pct"/>
            <w:tcBorders>
              <w:top w:val="nil"/>
              <w:left w:val="nil"/>
              <w:bottom w:val="nil"/>
              <w:right w:val="nil"/>
            </w:tcBorders>
          </w:tcPr>
          <w:p w:rsidR="006837BE" w:rsidRDefault="002E0CE6">
            <w:pPr>
              <w:snapToGrid w:val="0"/>
              <w:jc w:val="both"/>
              <w:rPr>
                <w:sz w:val="20"/>
                <w:szCs w:val="20"/>
              </w:rPr>
            </w:pPr>
            <w:r>
              <w:rPr>
                <w:sz w:val="20"/>
                <w:szCs w:val="20"/>
              </w:rPr>
              <w:t>0.92</w:t>
            </w:r>
          </w:p>
        </w:tc>
        <w:tc>
          <w:tcPr>
            <w:tcW w:w="434" w:type="pct"/>
            <w:tcBorders>
              <w:top w:val="nil"/>
              <w:left w:val="nil"/>
              <w:bottom w:val="nil"/>
              <w:right w:val="nil"/>
            </w:tcBorders>
          </w:tcPr>
          <w:p w:rsidR="006837BE" w:rsidRDefault="002E0CE6">
            <w:pPr>
              <w:snapToGrid w:val="0"/>
              <w:jc w:val="both"/>
              <w:rPr>
                <w:sz w:val="20"/>
                <w:szCs w:val="20"/>
              </w:rPr>
            </w:pPr>
            <w:r>
              <w:rPr>
                <w:sz w:val="20"/>
                <w:szCs w:val="20"/>
              </w:rPr>
              <w:t>0.389</w:t>
            </w:r>
          </w:p>
        </w:tc>
        <w:tc>
          <w:tcPr>
            <w:tcW w:w="534" w:type="pct"/>
            <w:tcBorders>
              <w:top w:val="nil"/>
              <w:left w:val="nil"/>
              <w:bottom w:val="nil"/>
              <w:right w:val="nil"/>
            </w:tcBorders>
          </w:tcPr>
          <w:p w:rsidR="006837BE" w:rsidRDefault="002E0CE6">
            <w:pPr>
              <w:snapToGrid w:val="0"/>
              <w:jc w:val="both"/>
              <w:rPr>
                <w:sz w:val="20"/>
                <w:szCs w:val="20"/>
              </w:rPr>
            </w:pPr>
            <w:r>
              <w:rPr>
                <w:sz w:val="20"/>
                <w:szCs w:val="20"/>
              </w:rPr>
              <w:t>73.00</w:t>
            </w:r>
          </w:p>
        </w:tc>
        <w:tc>
          <w:tcPr>
            <w:tcW w:w="564" w:type="pct"/>
            <w:tcBorders>
              <w:top w:val="nil"/>
              <w:left w:val="nil"/>
              <w:bottom w:val="nil"/>
              <w:right w:val="nil"/>
            </w:tcBorders>
          </w:tcPr>
          <w:p w:rsidR="006837BE" w:rsidRDefault="002E0CE6">
            <w:pPr>
              <w:snapToGrid w:val="0"/>
              <w:jc w:val="both"/>
              <w:rPr>
                <w:sz w:val="20"/>
                <w:szCs w:val="20"/>
              </w:rPr>
            </w:pPr>
            <w:r>
              <w:rPr>
                <w:sz w:val="20"/>
                <w:szCs w:val="20"/>
              </w:rPr>
              <w:t>0.0004</w:t>
            </w:r>
          </w:p>
        </w:tc>
      </w:tr>
      <w:tr w:rsidR="006837BE">
        <w:tc>
          <w:tcPr>
            <w:tcW w:w="341" w:type="pct"/>
            <w:tcBorders>
              <w:top w:val="nil"/>
              <w:left w:val="nil"/>
              <w:bottom w:val="single" w:sz="4" w:space="0" w:color="auto"/>
              <w:right w:val="nil"/>
            </w:tcBorders>
          </w:tcPr>
          <w:p w:rsidR="006837BE" w:rsidRDefault="002E0CE6">
            <w:pPr>
              <w:snapToGrid w:val="0"/>
              <w:jc w:val="both"/>
              <w:rPr>
                <w:sz w:val="20"/>
                <w:szCs w:val="20"/>
              </w:rPr>
            </w:pPr>
            <w:r>
              <w:rPr>
                <w:sz w:val="20"/>
                <w:szCs w:val="20"/>
              </w:rPr>
              <w:t>12</w:t>
            </w:r>
          </w:p>
        </w:tc>
        <w:tc>
          <w:tcPr>
            <w:tcW w:w="733" w:type="pct"/>
            <w:tcBorders>
              <w:top w:val="nil"/>
              <w:left w:val="nil"/>
              <w:bottom w:val="single" w:sz="4" w:space="0" w:color="auto"/>
              <w:right w:val="nil"/>
            </w:tcBorders>
          </w:tcPr>
          <w:p w:rsidR="006837BE" w:rsidRDefault="002E0CE6">
            <w:pPr>
              <w:snapToGrid w:val="0"/>
              <w:jc w:val="both"/>
              <w:rPr>
                <w:sz w:val="20"/>
                <w:szCs w:val="20"/>
              </w:rPr>
            </w:pPr>
            <w:r>
              <w:rPr>
                <w:sz w:val="20"/>
                <w:szCs w:val="20"/>
              </w:rPr>
              <w:t>Double log</w:t>
            </w:r>
          </w:p>
        </w:tc>
        <w:tc>
          <w:tcPr>
            <w:tcW w:w="1936" w:type="pct"/>
            <w:tcBorders>
              <w:top w:val="nil"/>
              <w:left w:val="nil"/>
              <w:bottom w:val="single" w:sz="4" w:space="0" w:color="auto"/>
              <w:right w:val="nil"/>
            </w:tcBorders>
          </w:tcPr>
          <w:p w:rsidR="006837BE" w:rsidRDefault="002E0CE6">
            <w:pPr>
              <w:snapToGrid w:val="0"/>
              <w:jc w:val="both"/>
              <w:rPr>
                <w:sz w:val="20"/>
                <w:szCs w:val="20"/>
              </w:rPr>
            </w:pPr>
            <w:proofErr w:type="spellStart"/>
            <w:r>
              <w:rPr>
                <w:i/>
                <w:iCs/>
                <w:sz w:val="20"/>
                <w:szCs w:val="20"/>
              </w:rPr>
              <w:t>ln</w:t>
            </w:r>
            <w:r>
              <w:rPr>
                <w:sz w:val="20"/>
                <w:szCs w:val="20"/>
              </w:rPr>
              <w:t>V</w:t>
            </w:r>
            <w:proofErr w:type="spellEnd"/>
            <w:r>
              <w:rPr>
                <w:sz w:val="20"/>
                <w:szCs w:val="20"/>
              </w:rPr>
              <w:t xml:space="preserve"> = 0.925 + 2.646*</w:t>
            </w:r>
            <w:proofErr w:type="spellStart"/>
            <w:r>
              <w:rPr>
                <w:i/>
                <w:iCs/>
                <w:sz w:val="20"/>
                <w:szCs w:val="20"/>
              </w:rPr>
              <w:t>ln</w:t>
            </w:r>
            <w:r>
              <w:rPr>
                <w:sz w:val="20"/>
                <w:szCs w:val="20"/>
              </w:rPr>
              <w:t>D</w:t>
            </w:r>
            <w:proofErr w:type="spellEnd"/>
          </w:p>
        </w:tc>
        <w:tc>
          <w:tcPr>
            <w:tcW w:w="458" w:type="pct"/>
            <w:tcBorders>
              <w:top w:val="nil"/>
              <w:left w:val="nil"/>
              <w:bottom w:val="single" w:sz="4" w:space="0" w:color="auto"/>
              <w:right w:val="nil"/>
            </w:tcBorders>
          </w:tcPr>
          <w:p w:rsidR="006837BE" w:rsidRDefault="002E0CE6">
            <w:pPr>
              <w:snapToGrid w:val="0"/>
              <w:jc w:val="both"/>
              <w:rPr>
                <w:sz w:val="20"/>
                <w:szCs w:val="20"/>
              </w:rPr>
            </w:pPr>
            <w:r>
              <w:rPr>
                <w:sz w:val="20"/>
                <w:szCs w:val="20"/>
              </w:rPr>
              <w:t>0.84</w:t>
            </w:r>
          </w:p>
        </w:tc>
        <w:tc>
          <w:tcPr>
            <w:tcW w:w="434" w:type="pct"/>
            <w:tcBorders>
              <w:top w:val="nil"/>
              <w:left w:val="nil"/>
              <w:bottom w:val="single" w:sz="4" w:space="0" w:color="auto"/>
              <w:right w:val="nil"/>
            </w:tcBorders>
          </w:tcPr>
          <w:p w:rsidR="006837BE" w:rsidRDefault="002E0CE6">
            <w:pPr>
              <w:snapToGrid w:val="0"/>
              <w:jc w:val="both"/>
              <w:rPr>
                <w:sz w:val="20"/>
                <w:szCs w:val="20"/>
              </w:rPr>
            </w:pPr>
            <w:r>
              <w:rPr>
                <w:sz w:val="20"/>
                <w:szCs w:val="20"/>
              </w:rPr>
              <w:t>0.153</w:t>
            </w:r>
          </w:p>
        </w:tc>
        <w:tc>
          <w:tcPr>
            <w:tcW w:w="534" w:type="pct"/>
            <w:tcBorders>
              <w:top w:val="nil"/>
              <w:left w:val="nil"/>
              <w:bottom w:val="single" w:sz="4" w:space="0" w:color="auto"/>
              <w:right w:val="nil"/>
            </w:tcBorders>
          </w:tcPr>
          <w:p w:rsidR="006837BE" w:rsidRDefault="002E0CE6">
            <w:pPr>
              <w:snapToGrid w:val="0"/>
              <w:jc w:val="both"/>
              <w:rPr>
                <w:sz w:val="20"/>
                <w:szCs w:val="20"/>
              </w:rPr>
            </w:pPr>
            <w:r>
              <w:rPr>
                <w:sz w:val="20"/>
                <w:szCs w:val="20"/>
              </w:rPr>
              <w:t>33.07</w:t>
            </w:r>
          </w:p>
        </w:tc>
        <w:tc>
          <w:tcPr>
            <w:tcW w:w="564" w:type="pct"/>
            <w:tcBorders>
              <w:top w:val="nil"/>
              <w:left w:val="nil"/>
              <w:bottom w:val="single" w:sz="4" w:space="0" w:color="auto"/>
              <w:right w:val="nil"/>
            </w:tcBorders>
          </w:tcPr>
          <w:p w:rsidR="006837BE" w:rsidRDefault="002E0CE6">
            <w:pPr>
              <w:snapToGrid w:val="0"/>
              <w:jc w:val="both"/>
              <w:rPr>
                <w:sz w:val="20"/>
                <w:szCs w:val="20"/>
              </w:rPr>
            </w:pPr>
            <w:r>
              <w:rPr>
                <w:sz w:val="20"/>
                <w:szCs w:val="20"/>
              </w:rPr>
              <w:t>0.0022</w:t>
            </w:r>
          </w:p>
        </w:tc>
      </w:tr>
    </w:tbl>
    <w:p w:rsidR="006837BE" w:rsidRDefault="002E0CE6">
      <w:pPr>
        <w:autoSpaceDE w:val="0"/>
        <w:autoSpaceDN w:val="0"/>
        <w:adjustRightInd w:val="0"/>
        <w:snapToGrid w:val="0"/>
        <w:jc w:val="both"/>
        <w:rPr>
          <w:sz w:val="20"/>
          <w:szCs w:val="20"/>
        </w:rPr>
      </w:pPr>
      <w:r>
        <w:rPr>
          <w:sz w:val="20"/>
          <w:szCs w:val="20"/>
        </w:rPr>
        <w:t xml:space="preserve">V= Volume, D = Diameter, H = Height, O = </w:t>
      </w:r>
      <w:proofErr w:type="spellStart"/>
      <w:r>
        <w:rPr>
          <w:sz w:val="20"/>
          <w:szCs w:val="20"/>
        </w:rPr>
        <w:t>Ovality</w:t>
      </w:r>
      <w:proofErr w:type="spellEnd"/>
    </w:p>
    <w:p w:rsidR="006837BE" w:rsidRDefault="006837BE">
      <w:pPr>
        <w:autoSpaceDE w:val="0"/>
        <w:autoSpaceDN w:val="0"/>
        <w:adjustRightInd w:val="0"/>
        <w:snapToGrid w:val="0"/>
        <w:jc w:val="both"/>
        <w:rPr>
          <w:sz w:val="20"/>
          <w:szCs w:val="20"/>
        </w:rPr>
      </w:pPr>
    </w:p>
    <w:p w:rsidR="006837BE" w:rsidRDefault="002E0CE6">
      <w:pPr>
        <w:autoSpaceDE w:val="0"/>
        <w:autoSpaceDN w:val="0"/>
        <w:adjustRightInd w:val="0"/>
        <w:snapToGrid w:val="0"/>
        <w:jc w:val="both"/>
        <w:rPr>
          <w:rFonts w:eastAsia="TimesNewRoman"/>
          <w:sz w:val="20"/>
          <w:szCs w:val="20"/>
        </w:rPr>
      </w:pPr>
      <w:r>
        <w:rPr>
          <w:bCs/>
          <w:sz w:val="20"/>
          <w:szCs w:val="20"/>
        </w:rPr>
        <w:t xml:space="preserve">Table 4. </w:t>
      </w:r>
      <w:r>
        <w:rPr>
          <w:sz w:val="20"/>
          <w:szCs w:val="20"/>
        </w:rPr>
        <w:t>Model Validation results</w:t>
      </w:r>
    </w:p>
    <w:tbl>
      <w:tblPr>
        <w:tblW w:w="0" w:type="auto"/>
        <w:tblBorders>
          <w:top w:val="single" w:sz="4" w:space="0" w:color="auto"/>
          <w:bottom w:val="single" w:sz="4" w:space="0" w:color="auto"/>
        </w:tblBorders>
        <w:tblLook w:val="04A0" w:firstRow="1" w:lastRow="0" w:firstColumn="1" w:lastColumn="0" w:noHBand="0" w:noVBand="1"/>
      </w:tblPr>
      <w:tblGrid>
        <w:gridCol w:w="2401"/>
        <w:gridCol w:w="2625"/>
        <w:gridCol w:w="1126"/>
        <w:gridCol w:w="1024"/>
        <w:gridCol w:w="1113"/>
        <w:gridCol w:w="1071"/>
      </w:tblGrid>
      <w:tr w:rsidR="006837BE">
        <w:tc>
          <w:tcPr>
            <w:tcW w:w="2466" w:type="dxa"/>
            <w:tcBorders>
              <w:bottom w:val="single" w:sz="4" w:space="0" w:color="auto"/>
            </w:tcBorders>
          </w:tcPr>
          <w:p w:rsidR="006837BE" w:rsidRDefault="002E0CE6">
            <w:pPr>
              <w:snapToGrid w:val="0"/>
              <w:rPr>
                <w:b/>
                <w:sz w:val="20"/>
                <w:szCs w:val="20"/>
              </w:rPr>
            </w:pPr>
            <w:r>
              <w:rPr>
                <w:b/>
                <w:sz w:val="20"/>
                <w:szCs w:val="20"/>
              </w:rPr>
              <w:t>Species</w:t>
            </w:r>
          </w:p>
        </w:tc>
        <w:tc>
          <w:tcPr>
            <w:tcW w:w="2710" w:type="dxa"/>
            <w:tcBorders>
              <w:bottom w:val="single" w:sz="4" w:space="0" w:color="auto"/>
            </w:tcBorders>
          </w:tcPr>
          <w:p w:rsidR="006837BE" w:rsidRDefault="002E0CE6">
            <w:pPr>
              <w:snapToGrid w:val="0"/>
              <w:rPr>
                <w:b/>
                <w:sz w:val="20"/>
                <w:szCs w:val="20"/>
              </w:rPr>
            </w:pPr>
            <w:r>
              <w:rPr>
                <w:b/>
                <w:sz w:val="20"/>
                <w:szCs w:val="20"/>
              </w:rPr>
              <w:t>Model Forms</w:t>
            </w:r>
          </w:p>
        </w:tc>
        <w:tc>
          <w:tcPr>
            <w:tcW w:w="1147" w:type="dxa"/>
            <w:tcBorders>
              <w:bottom w:val="single" w:sz="4" w:space="0" w:color="auto"/>
            </w:tcBorders>
          </w:tcPr>
          <w:p w:rsidR="006837BE" w:rsidRDefault="002E0CE6">
            <w:pPr>
              <w:snapToGrid w:val="0"/>
              <w:rPr>
                <w:b/>
                <w:sz w:val="20"/>
                <w:szCs w:val="20"/>
              </w:rPr>
            </w:pPr>
            <w:r>
              <w:rPr>
                <w:b/>
                <w:sz w:val="20"/>
                <w:szCs w:val="20"/>
              </w:rPr>
              <w:t>MOV</w:t>
            </w:r>
          </w:p>
        </w:tc>
        <w:tc>
          <w:tcPr>
            <w:tcW w:w="1041" w:type="dxa"/>
            <w:tcBorders>
              <w:bottom w:val="single" w:sz="4" w:space="0" w:color="auto"/>
            </w:tcBorders>
          </w:tcPr>
          <w:p w:rsidR="006837BE" w:rsidRDefault="002E0CE6">
            <w:pPr>
              <w:snapToGrid w:val="0"/>
              <w:rPr>
                <w:b/>
                <w:sz w:val="20"/>
                <w:szCs w:val="20"/>
              </w:rPr>
            </w:pPr>
            <w:r>
              <w:rPr>
                <w:b/>
                <w:sz w:val="20"/>
                <w:szCs w:val="20"/>
              </w:rPr>
              <w:t>MPV</w:t>
            </w:r>
          </w:p>
        </w:tc>
        <w:tc>
          <w:tcPr>
            <w:tcW w:w="1133" w:type="dxa"/>
            <w:tcBorders>
              <w:bottom w:val="single" w:sz="4" w:space="0" w:color="auto"/>
            </w:tcBorders>
          </w:tcPr>
          <w:p w:rsidR="006837BE" w:rsidRDefault="002E0CE6">
            <w:pPr>
              <w:snapToGrid w:val="0"/>
              <w:rPr>
                <w:b/>
                <w:sz w:val="20"/>
                <w:szCs w:val="20"/>
              </w:rPr>
            </w:pPr>
            <w:r>
              <w:rPr>
                <w:b/>
                <w:sz w:val="20"/>
                <w:szCs w:val="20"/>
              </w:rPr>
              <w:t>P-Value</w:t>
            </w:r>
          </w:p>
        </w:tc>
        <w:tc>
          <w:tcPr>
            <w:tcW w:w="1079" w:type="dxa"/>
            <w:tcBorders>
              <w:bottom w:val="single" w:sz="4" w:space="0" w:color="auto"/>
            </w:tcBorders>
          </w:tcPr>
          <w:p w:rsidR="006837BE" w:rsidRDefault="002E0CE6">
            <w:pPr>
              <w:snapToGrid w:val="0"/>
              <w:rPr>
                <w:b/>
                <w:sz w:val="20"/>
                <w:szCs w:val="20"/>
              </w:rPr>
            </w:pPr>
            <w:r>
              <w:rPr>
                <w:b/>
                <w:sz w:val="20"/>
                <w:szCs w:val="20"/>
              </w:rPr>
              <w:t>Remark</w:t>
            </w:r>
          </w:p>
        </w:tc>
      </w:tr>
      <w:tr w:rsidR="006837BE">
        <w:tc>
          <w:tcPr>
            <w:tcW w:w="2466" w:type="dxa"/>
            <w:tcBorders>
              <w:top w:val="nil"/>
            </w:tcBorders>
          </w:tcPr>
          <w:p w:rsidR="006837BE" w:rsidRDefault="002E0CE6">
            <w:pPr>
              <w:autoSpaceDE w:val="0"/>
              <w:autoSpaceDN w:val="0"/>
              <w:adjustRightInd w:val="0"/>
              <w:snapToGrid w:val="0"/>
              <w:rPr>
                <w:bCs/>
                <w:color w:val="000000"/>
                <w:sz w:val="20"/>
                <w:szCs w:val="20"/>
              </w:rPr>
            </w:pPr>
            <w:proofErr w:type="spellStart"/>
            <w:r>
              <w:rPr>
                <w:b/>
                <w:bCs/>
                <w:i/>
                <w:iCs/>
                <w:sz w:val="20"/>
                <w:szCs w:val="20"/>
              </w:rPr>
              <w:t>Xylopia</w:t>
            </w:r>
            <w:proofErr w:type="spellEnd"/>
            <w:r>
              <w:rPr>
                <w:b/>
                <w:bCs/>
                <w:i/>
                <w:iCs/>
                <w:sz w:val="20"/>
                <w:szCs w:val="20"/>
              </w:rPr>
              <w:t xml:space="preserve"> </w:t>
            </w:r>
            <w:proofErr w:type="spellStart"/>
            <w:r>
              <w:rPr>
                <w:b/>
                <w:bCs/>
                <w:i/>
                <w:iCs/>
                <w:sz w:val="20"/>
                <w:szCs w:val="20"/>
              </w:rPr>
              <w:t>aethiopica</w:t>
            </w:r>
            <w:proofErr w:type="spellEnd"/>
          </w:p>
        </w:tc>
        <w:tc>
          <w:tcPr>
            <w:tcW w:w="2710" w:type="dxa"/>
            <w:tcBorders>
              <w:top w:val="nil"/>
            </w:tcBorders>
          </w:tcPr>
          <w:p w:rsidR="006837BE" w:rsidRDefault="002E0CE6">
            <w:pPr>
              <w:autoSpaceDE w:val="0"/>
              <w:autoSpaceDN w:val="0"/>
              <w:adjustRightInd w:val="0"/>
              <w:snapToGrid w:val="0"/>
              <w:rPr>
                <w:sz w:val="20"/>
                <w:szCs w:val="20"/>
              </w:rPr>
            </w:pPr>
            <w:r>
              <w:rPr>
                <w:bCs/>
                <w:color w:val="000000"/>
                <w:sz w:val="20"/>
                <w:szCs w:val="20"/>
              </w:rPr>
              <w:t xml:space="preserve">Linear </w:t>
            </w:r>
          </w:p>
        </w:tc>
        <w:tc>
          <w:tcPr>
            <w:tcW w:w="1147" w:type="dxa"/>
            <w:tcBorders>
              <w:top w:val="nil"/>
            </w:tcBorders>
          </w:tcPr>
          <w:p w:rsidR="006837BE" w:rsidRDefault="002E0CE6">
            <w:pPr>
              <w:autoSpaceDE w:val="0"/>
              <w:autoSpaceDN w:val="0"/>
              <w:adjustRightInd w:val="0"/>
              <w:snapToGrid w:val="0"/>
              <w:rPr>
                <w:sz w:val="20"/>
                <w:szCs w:val="20"/>
              </w:rPr>
            </w:pPr>
            <w:r>
              <w:rPr>
                <w:sz w:val="20"/>
                <w:szCs w:val="20"/>
              </w:rPr>
              <w:t>3.25</w:t>
            </w:r>
          </w:p>
        </w:tc>
        <w:tc>
          <w:tcPr>
            <w:tcW w:w="1041" w:type="dxa"/>
            <w:tcBorders>
              <w:top w:val="nil"/>
            </w:tcBorders>
          </w:tcPr>
          <w:p w:rsidR="006837BE" w:rsidRDefault="002E0CE6">
            <w:pPr>
              <w:autoSpaceDE w:val="0"/>
              <w:autoSpaceDN w:val="0"/>
              <w:adjustRightInd w:val="0"/>
              <w:snapToGrid w:val="0"/>
              <w:rPr>
                <w:sz w:val="20"/>
                <w:szCs w:val="20"/>
              </w:rPr>
            </w:pPr>
            <w:r>
              <w:rPr>
                <w:sz w:val="20"/>
                <w:szCs w:val="20"/>
              </w:rPr>
              <w:t>2.83</w:t>
            </w:r>
          </w:p>
        </w:tc>
        <w:tc>
          <w:tcPr>
            <w:tcW w:w="1133" w:type="dxa"/>
            <w:tcBorders>
              <w:top w:val="nil"/>
            </w:tcBorders>
          </w:tcPr>
          <w:p w:rsidR="006837BE" w:rsidRDefault="002E0CE6">
            <w:pPr>
              <w:autoSpaceDE w:val="0"/>
              <w:autoSpaceDN w:val="0"/>
              <w:adjustRightInd w:val="0"/>
              <w:snapToGrid w:val="0"/>
              <w:rPr>
                <w:sz w:val="20"/>
                <w:szCs w:val="20"/>
              </w:rPr>
            </w:pPr>
            <w:r>
              <w:rPr>
                <w:sz w:val="20"/>
                <w:szCs w:val="20"/>
              </w:rPr>
              <w:t>0.018</w:t>
            </w:r>
          </w:p>
        </w:tc>
        <w:tc>
          <w:tcPr>
            <w:tcW w:w="1079" w:type="dxa"/>
            <w:tcBorders>
              <w:top w:val="nil"/>
            </w:tcBorders>
          </w:tcPr>
          <w:p w:rsidR="006837BE" w:rsidRDefault="002E0CE6">
            <w:pPr>
              <w:autoSpaceDE w:val="0"/>
              <w:autoSpaceDN w:val="0"/>
              <w:adjustRightInd w:val="0"/>
              <w:snapToGrid w:val="0"/>
              <w:rPr>
                <w:sz w:val="20"/>
                <w:szCs w:val="20"/>
              </w:rPr>
            </w:pPr>
            <w:r>
              <w:rPr>
                <w:sz w:val="20"/>
                <w:szCs w:val="20"/>
              </w:rPr>
              <w:t>NS</w:t>
            </w:r>
          </w:p>
        </w:tc>
      </w:tr>
      <w:tr w:rsidR="006837BE">
        <w:tc>
          <w:tcPr>
            <w:tcW w:w="2466" w:type="dxa"/>
          </w:tcPr>
          <w:p w:rsidR="006837BE" w:rsidRDefault="006837BE">
            <w:pPr>
              <w:autoSpaceDE w:val="0"/>
              <w:autoSpaceDN w:val="0"/>
              <w:adjustRightInd w:val="0"/>
              <w:snapToGrid w:val="0"/>
              <w:rPr>
                <w:sz w:val="20"/>
                <w:szCs w:val="20"/>
              </w:rPr>
            </w:pPr>
          </w:p>
        </w:tc>
        <w:tc>
          <w:tcPr>
            <w:tcW w:w="2710" w:type="dxa"/>
          </w:tcPr>
          <w:p w:rsidR="006837BE" w:rsidRDefault="002E0CE6">
            <w:pPr>
              <w:autoSpaceDE w:val="0"/>
              <w:autoSpaceDN w:val="0"/>
              <w:adjustRightInd w:val="0"/>
              <w:snapToGrid w:val="0"/>
              <w:rPr>
                <w:sz w:val="20"/>
                <w:szCs w:val="20"/>
              </w:rPr>
            </w:pPr>
            <w:r>
              <w:rPr>
                <w:sz w:val="20"/>
                <w:szCs w:val="20"/>
              </w:rPr>
              <w:t xml:space="preserve">Multiple </w:t>
            </w:r>
          </w:p>
        </w:tc>
        <w:tc>
          <w:tcPr>
            <w:tcW w:w="1147" w:type="dxa"/>
          </w:tcPr>
          <w:p w:rsidR="006837BE" w:rsidRDefault="002E0CE6">
            <w:pPr>
              <w:autoSpaceDE w:val="0"/>
              <w:autoSpaceDN w:val="0"/>
              <w:adjustRightInd w:val="0"/>
              <w:snapToGrid w:val="0"/>
              <w:rPr>
                <w:sz w:val="20"/>
                <w:szCs w:val="20"/>
              </w:rPr>
            </w:pPr>
            <w:r>
              <w:rPr>
                <w:sz w:val="20"/>
                <w:szCs w:val="20"/>
              </w:rPr>
              <w:t>3.25</w:t>
            </w:r>
          </w:p>
        </w:tc>
        <w:tc>
          <w:tcPr>
            <w:tcW w:w="1041" w:type="dxa"/>
          </w:tcPr>
          <w:p w:rsidR="006837BE" w:rsidRDefault="002E0CE6">
            <w:pPr>
              <w:autoSpaceDE w:val="0"/>
              <w:autoSpaceDN w:val="0"/>
              <w:adjustRightInd w:val="0"/>
              <w:snapToGrid w:val="0"/>
              <w:rPr>
                <w:color w:val="000000"/>
                <w:sz w:val="20"/>
                <w:szCs w:val="20"/>
              </w:rPr>
            </w:pPr>
            <w:r>
              <w:rPr>
                <w:color w:val="000000"/>
                <w:sz w:val="20"/>
                <w:szCs w:val="20"/>
              </w:rPr>
              <w:t>1.81</w:t>
            </w:r>
          </w:p>
        </w:tc>
        <w:tc>
          <w:tcPr>
            <w:tcW w:w="1133" w:type="dxa"/>
          </w:tcPr>
          <w:p w:rsidR="006837BE" w:rsidRDefault="002E0CE6">
            <w:pPr>
              <w:autoSpaceDE w:val="0"/>
              <w:autoSpaceDN w:val="0"/>
              <w:adjustRightInd w:val="0"/>
              <w:snapToGrid w:val="0"/>
              <w:rPr>
                <w:sz w:val="20"/>
                <w:szCs w:val="20"/>
              </w:rPr>
            </w:pPr>
            <w:r>
              <w:rPr>
                <w:sz w:val="20"/>
                <w:szCs w:val="20"/>
              </w:rPr>
              <w:t>0.088</w:t>
            </w:r>
          </w:p>
        </w:tc>
        <w:tc>
          <w:tcPr>
            <w:tcW w:w="1079" w:type="dxa"/>
          </w:tcPr>
          <w:p w:rsidR="006837BE" w:rsidRDefault="002E0CE6">
            <w:pPr>
              <w:autoSpaceDE w:val="0"/>
              <w:autoSpaceDN w:val="0"/>
              <w:adjustRightInd w:val="0"/>
              <w:snapToGrid w:val="0"/>
              <w:rPr>
                <w:sz w:val="20"/>
                <w:szCs w:val="20"/>
              </w:rPr>
            </w:pPr>
            <w:r>
              <w:rPr>
                <w:sz w:val="20"/>
                <w:szCs w:val="20"/>
              </w:rPr>
              <w:t>S</w:t>
            </w:r>
          </w:p>
        </w:tc>
      </w:tr>
      <w:tr w:rsidR="006837BE">
        <w:tc>
          <w:tcPr>
            <w:tcW w:w="2466" w:type="dxa"/>
          </w:tcPr>
          <w:p w:rsidR="006837BE" w:rsidRDefault="006837BE">
            <w:pPr>
              <w:autoSpaceDE w:val="0"/>
              <w:autoSpaceDN w:val="0"/>
              <w:adjustRightInd w:val="0"/>
              <w:snapToGrid w:val="0"/>
              <w:rPr>
                <w:sz w:val="20"/>
                <w:szCs w:val="20"/>
              </w:rPr>
            </w:pPr>
          </w:p>
        </w:tc>
        <w:tc>
          <w:tcPr>
            <w:tcW w:w="2710" w:type="dxa"/>
          </w:tcPr>
          <w:p w:rsidR="006837BE" w:rsidRDefault="002E0CE6">
            <w:pPr>
              <w:autoSpaceDE w:val="0"/>
              <w:autoSpaceDN w:val="0"/>
              <w:adjustRightInd w:val="0"/>
              <w:snapToGrid w:val="0"/>
              <w:rPr>
                <w:sz w:val="20"/>
                <w:szCs w:val="20"/>
              </w:rPr>
            </w:pPr>
            <w:r>
              <w:rPr>
                <w:sz w:val="20"/>
                <w:szCs w:val="20"/>
              </w:rPr>
              <w:t xml:space="preserve">Single log </w:t>
            </w:r>
          </w:p>
        </w:tc>
        <w:tc>
          <w:tcPr>
            <w:tcW w:w="1147" w:type="dxa"/>
          </w:tcPr>
          <w:p w:rsidR="006837BE" w:rsidRDefault="002E0CE6">
            <w:pPr>
              <w:autoSpaceDE w:val="0"/>
              <w:autoSpaceDN w:val="0"/>
              <w:adjustRightInd w:val="0"/>
              <w:snapToGrid w:val="0"/>
              <w:rPr>
                <w:sz w:val="20"/>
                <w:szCs w:val="20"/>
              </w:rPr>
            </w:pPr>
            <w:r>
              <w:rPr>
                <w:sz w:val="20"/>
                <w:szCs w:val="20"/>
              </w:rPr>
              <w:t>3.25</w:t>
            </w:r>
          </w:p>
        </w:tc>
        <w:tc>
          <w:tcPr>
            <w:tcW w:w="1041" w:type="dxa"/>
          </w:tcPr>
          <w:p w:rsidR="006837BE" w:rsidRDefault="002E0CE6">
            <w:pPr>
              <w:autoSpaceDE w:val="0"/>
              <w:autoSpaceDN w:val="0"/>
              <w:adjustRightInd w:val="0"/>
              <w:snapToGrid w:val="0"/>
              <w:rPr>
                <w:color w:val="000000"/>
                <w:sz w:val="20"/>
                <w:szCs w:val="20"/>
              </w:rPr>
            </w:pPr>
            <w:r>
              <w:rPr>
                <w:color w:val="000000"/>
                <w:sz w:val="20"/>
                <w:szCs w:val="20"/>
              </w:rPr>
              <w:t>3.58</w:t>
            </w:r>
          </w:p>
        </w:tc>
        <w:tc>
          <w:tcPr>
            <w:tcW w:w="1133" w:type="dxa"/>
          </w:tcPr>
          <w:p w:rsidR="006837BE" w:rsidRDefault="002E0CE6">
            <w:pPr>
              <w:autoSpaceDE w:val="0"/>
              <w:autoSpaceDN w:val="0"/>
              <w:adjustRightInd w:val="0"/>
              <w:snapToGrid w:val="0"/>
              <w:rPr>
                <w:sz w:val="20"/>
                <w:szCs w:val="20"/>
              </w:rPr>
            </w:pPr>
            <w:r>
              <w:rPr>
                <w:sz w:val="20"/>
                <w:szCs w:val="20"/>
              </w:rPr>
              <w:t>0.396</w:t>
            </w:r>
          </w:p>
        </w:tc>
        <w:tc>
          <w:tcPr>
            <w:tcW w:w="1079" w:type="dxa"/>
          </w:tcPr>
          <w:p w:rsidR="006837BE" w:rsidRDefault="002E0CE6">
            <w:pPr>
              <w:autoSpaceDE w:val="0"/>
              <w:autoSpaceDN w:val="0"/>
              <w:adjustRightInd w:val="0"/>
              <w:snapToGrid w:val="0"/>
              <w:rPr>
                <w:sz w:val="20"/>
                <w:szCs w:val="20"/>
              </w:rPr>
            </w:pPr>
            <w:r>
              <w:rPr>
                <w:sz w:val="20"/>
                <w:szCs w:val="20"/>
              </w:rPr>
              <w:t>S</w:t>
            </w:r>
          </w:p>
        </w:tc>
      </w:tr>
      <w:tr w:rsidR="006837BE">
        <w:tc>
          <w:tcPr>
            <w:tcW w:w="2466" w:type="dxa"/>
          </w:tcPr>
          <w:p w:rsidR="006837BE" w:rsidRDefault="006837BE">
            <w:pPr>
              <w:autoSpaceDE w:val="0"/>
              <w:autoSpaceDN w:val="0"/>
              <w:adjustRightInd w:val="0"/>
              <w:snapToGrid w:val="0"/>
              <w:rPr>
                <w:sz w:val="20"/>
                <w:szCs w:val="20"/>
              </w:rPr>
            </w:pPr>
          </w:p>
        </w:tc>
        <w:tc>
          <w:tcPr>
            <w:tcW w:w="2710" w:type="dxa"/>
          </w:tcPr>
          <w:p w:rsidR="006837BE" w:rsidRDefault="002E0CE6">
            <w:pPr>
              <w:autoSpaceDE w:val="0"/>
              <w:autoSpaceDN w:val="0"/>
              <w:adjustRightInd w:val="0"/>
              <w:snapToGrid w:val="0"/>
              <w:rPr>
                <w:sz w:val="20"/>
                <w:szCs w:val="20"/>
              </w:rPr>
            </w:pPr>
            <w:r>
              <w:rPr>
                <w:sz w:val="20"/>
                <w:szCs w:val="20"/>
              </w:rPr>
              <w:t xml:space="preserve">Double log </w:t>
            </w:r>
          </w:p>
        </w:tc>
        <w:tc>
          <w:tcPr>
            <w:tcW w:w="1147" w:type="dxa"/>
          </w:tcPr>
          <w:p w:rsidR="006837BE" w:rsidRDefault="002E0CE6">
            <w:pPr>
              <w:autoSpaceDE w:val="0"/>
              <w:autoSpaceDN w:val="0"/>
              <w:adjustRightInd w:val="0"/>
              <w:snapToGrid w:val="0"/>
              <w:rPr>
                <w:sz w:val="20"/>
                <w:szCs w:val="20"/>
              </w:rPr>
            </w:pPr>
            <w:r>
              <w:rPr>
                <w:sz w:val="20"/>
                <w:szCs w:val="20"/>
              </w:rPr>
              <w:t>1.10</w:t>
            </w:r>
          </w:p>
        </w:tc>
        <w:tc>
          <w:tcPr>
            <w:tcW w:w="1041" w:type="dxa"/>
          </w:tcPr>
          <w:p w:rsidR="006837BE" w:rsidRDefault="002E0CE6">
            <w:pPr>
              <w:autoSpaceDE w:val="0"/>
              <w:autoSpaceDN w:val="0"/>
              <w:adjustRightInd w:val="0"/>
              <w:snapToGrid w:val="0"/>
              <w:rPr>
                <w:color w:val="000000"/>
                <w:sz w:val="20"/>
                <w:szCs w:val="20"/>
              </w:rPr>
            </w:pPr>
            <w:r>
              <w:rPr>
                <w:color w:val="000000"/>
                <w:sz w:val="20"/>
                <w:szCs w:val="20"/>
              </w:rPr>
              <w:t>0.97</w:t>
            </w:r>
          </w:p>
        </w:tc>
        <w:tc>
          <w:tcPr>
            <w:tcW w:w="1133" w:type="dxa"/>
          </w:tcPr>
          <w:p w:rsidR="006837BE" w:rsidRDefault="002E0CE6">
            <w:pPr>
              <w:autoSpaceDE w:val="0"/>
              <w:autoSpaceDN w:val="0"/>
              <w:adjustRightInd w:val="0"/>
              <w:snapToGrid w:val="0"/>
              <w:rPr>
                <w:sz w:val="20"/>
                <w:szCs w:val="20"/>
              </w:rPr>
            </w:pPr>
            <w:r>
              <w:rPr>
                <w:sz w:val="20"/>
                <w:szCs w:val="20"/>
              </w:rPr>
              <w:t>0.064</w:t>
            </w:r>
          </w:p>
        </w:tc>
        <w:tc>
          <w:tcPr>
            <w:tcW w:w="1079" w:type="dxa"/>
          </w:tcPr>
          <w:p w:rsidR="006837BE" w:rsidRDefault="002E0CE6">
            <w:pPr>
              <w:autoSpaceDE w:val="0"/>
              <w:autoSpaceDN w:val="0"/>
              <w:adjustRightInd w:val="0"/>
              <w:snapToGrid w:val="0"/>
              <w:rPr>
                <w:sz w:val="20"/>
                <w:szCs w:val="20"/>
              </w:rPr>
            </w:pPr>
            <w:r>
              <w:rPr>
                <w:sz w:val="20"/>
                <w:szCs w:val="20"/>
              </w:rPr>
              <w:t>S</w:t>
            </w:r>
          </w:p>
        </w:tc>
      </w:tr>
      <w:tr w:rsidR="006837BE">
        <w:tc>
          <w:tcPr>
            <w:tcW w:w="2466" w:type="dxa"/>
          </w:tcPr>
          <w:p w:rsidR="006837BE" w:rsidRDefault="002E0CE6">
            <w:pPr>
              <w:autoSpaceDE w:val="0"/>
              <w:autoSpaceDN w:val="0"/>
              <w:adjustRightInd w:val="0"/>
              <w:snapToGrid w:val="0"/>
              <w:rPr>
                <w:sz w:val="20"/>
                <w:szCs w:val="20"/>
              </w:rPr>
            </w:pPr>
            <w:r>
              <w:rPr>
                <w:b/>
                <w:bCs/>
                <w:i/>
                <w:iCs/>
                <w:sz w:val="20"/>
                <w:szCs w:val="20"/>
              </w:rPr>
              <w:t xml:space="preserve">Acer </w:t>
            </w:r>
            <w:proofErr w:type="spellStart"/>
            <w:r>
              <w:rPr>
                <w:b/>
                <w:bCs/>
                <w:i/>
                <w:iCs/>
                <w:sz w:val="20"/>
                <w:szCs w:val="20"/>
              </w:rPr>
              <w:t>rubrum</w:t>
            </w:r>
            <w:proofErr w:type="spellEnd"/>
          </w:p>
        </w:tc>
        <w:tc>
          <w:tcPr>
            <w:tcW w:w="2710" w:type="dxa"/>
          </w:tcPr>
          <w:p w:rsidR="006837BE" w:rsidRDefault="002E0CE6">
            <w:pPr>
              <w:autoSpaceDE w:val="0"/>
              <w:autoSpaceDN w:val="0"/>
              <w:adjustRightInd w:val="0"/>
              <w:snapToGrid w:val="0"/>
              <w:rPr>
                <w:sz w:val="20"/>
                <w:szCs w:val="20"/>
              </w:rPr>
            </w:pPr>
            <w:r>
              <w:rPr>
                <w:bCs/>
                <w:color w:val="000000"/>
                <w:sz w:val="20"/>
                <w:szCs w:val="20"/>
              </w:rPr>
              <w:t xml:space="preserve">Linear </w:t>
            </w:r>
          </w:p>
        </w:tc>
        <w:tc>
          <w:tcPr>
            <w:tcW w:w="1147" w:type="dxa"/>
          </w:tcPr>
          <w:p w:rsidR="006837BE" w:rsidRDefault="002E0CE6">
            <w:pPr>
              <w:autoSpaceDE w:val="0"/>
              <w:autoSpaceDN w:val="0"/>
              <w:adjustRightInd w:val="0"/>
              <w:snapToGrid w:val="0"/>
              <w:rPr>
                <w:sz w:val="20"/>
                <w:szCs w:val="20"/>
              </w:rPr>
            </w:pPr>
            <w:r>
              <w:rPr>
                <w:sz w:val="20"/>
                <w:szCs w:val="20"/>
              </w:rPr>
              <w:t>5.24</w:t>
            </w:r>
          </w:p>
        </w:tc>
        <w:tc>
          <w:tcPr>
            <w:tcW w:w="1041" w:type="dxa"/>
          </w:tcPr>
          <w:p w:rsidR="006837BE" w:rsidRDefault="002E0CE6">
            <w:pPr>
              <w:autoSpaceDE w:val="0"/>
              <w:autoSpaceDN w:val="0"/>
              <w:adjustRightInd w:val="0"/>
              <w:snapToGrid w:val="0"/>
              <w:rPr>
                <w:color w:val="000000"/>
                <w:sz w:val="20"/>
                <w:szCs w:val="20"/>
              </w:rPr>
            </w:pPr>
            <w:r>
              <w:rPr>
                <w:color w:val="000000"/>
                <w:sz w:val="20"/>
                <w:szCs w:val="20"/>
              </w:rPr>
              <w:t>4.96</w:t>
            </w:r>
          </w:p>
        </w:tc>
        <w:tc>
          <w:tcPr>
            <w:tcW w:w="1133" w:type="dxa"/>
          </w:tcPr>
          <w:p w:rsidR="006837BE" w:rsidRDefault="002E0CE6">
            <w:pPr>
              <w:autoSpaceDE w:val="0"/>
              <w:autoSpaceDN w:val="0"/>
              <w:adjustRightInd w:val="0"/>
              <w:snapToGrid w:val="0"/>
              <w:rPr>
                <w:sz w:val="20"/>
                <w:szCs w:val="20"/>
              </w:rPr>
            </w:pPr>
            <w:r>
              <w:rPr>
                <w:sz w:val="20"/>
                <w:szCs w:val="20"/>
              </w:rPr>
              <w:t>0.039</w:t>
            </w:r>
          </w:p>
        </w:tc>
        <w:tc>
          <w:tcPr>
            <w:tcW w:w="1079" w:type="dxa"/>
          </w:tcPr>
          <w:p w:rsidR="006837BE" w:rsidRDefault="002E0CE6">
            <w:pPr>
              <w:autoSpaceDE w:val="0"/>
              <w:autoSpaceDN w:val="0"/>
              <w:adjustRightInd w:val="0"/>
              <w:snapToGrid w:val="0"/>
              <w:rPr>
                <w:sz w:val="20"/>
                <w:szCs w:val="20"/>
              </w:rPr>
            </w:pPr>
            <w:r>
              <w:rPr>
                <w:sz w:val="20"/>
                <w:szCs w:val="20"/>
              </w:rPr>
              <w:t>NS</w:t>
            </w:r>
          </w:p>
        </w:tc>
      </w:tr>
      <w:tr w:rsidR="006837BE">
        <w:tc>
          <w:tcPr>
            <w:tcW w:w="2466" w:type="dxa"/>
          </w:tcPr>
          <w:p w:rsidR="006837BE" w:rsidRDefault="006837BE">
            <w:pPr>
              <w:autoSpaceDE w:val="0"/>
              <w:autoSpaceDN w:val="0"/>
              <w:adjustRightInd w:val="0"/>
              <w:snapToGrid w:val="0"/>
              <w:rPr>
                <w:sz w:val="20"/>
                <w:szCs w:val="20"/>
              </w:rPr>
            </w:pPr>
          </w:p>
        </w:tc>
        <w:tc>
          <w:tcPr>
            <w:tcW w:w="2710" w:type="dxa"/>
          </w:tcPr>
          <w:p w:rsidR="006837BE" w:rsidRDefault="002E0CE6">
            <w:pPr>
              <w:autoSpaceDE w:val="0"/>
              <w:autoSpaceDN w:val="0"/>
              <w:adjustRightInd w:val="0"/>
              <w:snapToGrid w:val="0"/>
              <w:rPr>
                <w:sz w:val="20"/>
                <w:szCs w:val="20"/>
              </w:rPr>
            </w:pPr>
            <w:r>
              <w:rPr>
                <w:sz w:val="20"/>
                <w:szCs w:val="20"/>
              </w:rPr>
              <w:t xml:space="preserve">Multiple </w:t>
            </w:r>
          </w:p>
        </w:tc>
        <w:tc>
          <w:tcPr>
            <w:tcW w:w="1147" w:type="dxa"/>
          </w:tcPr>
          <w:p w:rsidR="006837BE" w:rsidRDefault="002E0CE6">
            <w:pPr>
              <w:autoSpaceDE w:val="0"/>
              <w:autoSpaceDN w:val="0"/>
              <w:adjustRightInd w:val="0"/>
              <w:snapToGrid w:val="0"/>
              <w:rPr>
                <w:sz w:val="20"/>
                <w:szCs w:val="20"/>
              </w:rPr>
            </w:pPr>
            <w:r>
              <w:rPr>
                <w:sz w:val="20"/>
                <w:szCs w:val="20"/>
              </w:rPr>
              <w:t>5.24</w:t>
            </w:r>
          </w:p>
        </w:tc>
        <w:tc>
          <w:tcPr>
            <w:tcW w:w="1041" w:type="dxa"/>
          </w:tcPr>
          <w:p w:rsidR="006837BE" w:rsidRDefault="002E0CE6">
            <w:pPr>
              <w:autoSpaceDE w:val="0"/>
              <w:autoSpaceDN w:val="0"/>
              <w:adjustRightInd w:val="0"/>
              <w:snapToGrid w:val="0"/>
              <w:rPr>
                <w:color w:val="000000"/>
                <w:sz w:val="20"/>
                <w:szCs w:val="20"/>
              </w:rPr>
            </w:pPr>
            <w:r>
              <w:rPr>
                <w:color w:val="000000"/>
                <w:sz w:val="20"/>
                <w:szCs w:val="20"/>
              </w:rPr>
              <w:t>4.88</w:t>
            </w:r>
          </w:p>
        </w:tc>
        <w:tc>
          <w:tcPr>
            <w:tcW w:w="1133" w:type="dxa"/>
          </w:tcPr>
          <w:p w:rsidR="006837BE" w:rsidRDefault="002E0CE6">
            <w:pPr>
              <w:autoSpaceDE w:val="0"/>
              <w:autoSpaceDN w:val="0"/>
              <w:adjustRightInd w:val="0"/>
              <w:snapToGrid w:val="0"/>
              <w:rPr>
                <w:sz w:val="20"/>
                <w:szCs w:val="20"/>
              </w:rPr>
            </w:pPr>
            <w:r>
              <w:rPr>
                <w:sz w:val="20"/>
                <w:szCs w:val="20"/>
              </w:rPr>
              <w:t>0.040</w:t>
            </w:r>
          </w:p>
        </w:tc>
        <w:tc>
          <w:tcPr>
            <w:tcW w:w="1079" w:type="dxa"/>
          </w:tcPr>
          <w:p w:rsidR="006837BE" w:rsidRDefault="002E0CE6">
            <w:pPr>
              <w:autoSpaceDE w:val="0"/>
              <w:autoSpaceDN w:val="0"/>
              <w:adjustRightInd w:val="0"/>
              <w:snapToGrid w:val="0"/>
              <w:rPr>
                <w:sz w:val="20"/>
                <w:szCs w:val="20"/>
              </w:rPr>
            </w:pPr>
            <w:r>
              <w:rPr>
                <w:sz w:val="20"/>
                <w:szCs w:val="20"/>
              </w:rPr>
              <w:t>NS</w:t>
            </w:r>
          </w:p>
        </w:tc>
      </w:tr>
      <w:tr w:rsidR="006837BE">
        <w:tc>
          <w:tcPr>
            <w:tcW w:w="2466" w:type="dxa"/>
          </w:tcPr>
          <w:p w:rsidR="006837BE" w:rsidRDefault="006837BE">
            <w:pPr>
              <w:autoSpaceDE w:val="0"/>
              <w:autoSpaceDN w:val="0"/>
              <w:adjustRightInd w:val="0"/>
              <w:snapToGrid w:val="0"/>
              <w:rPr>
                <w:sz w:val="20"/>
                <w:szCs w:val="20"/>
              </w:rPr>
            </w:pPr>
          </w:p>
        </w:tc>
        <w:tc>
          <w:tcPr>
            <w:tcW w:w="2710" w:type="dxa"/>
          </w:tcPr>
          <w:p w:rsidR="006837BE" w:rsidRDefault="002E0CE6">
            <w:pPr>
              <w:autoSpaceDE w:val="0"/>
              <w:autoSpaceDN w:val="0"/>
              <w:adjustRightInd w:val="0"/>
              <w:snapToGrid w:val="0"/>
              <w:rPr>
                <w:sz w:val="20"/>
                <w:szCs w:val="20"/>
              </w:rPr>
            </w:pPr>
            <w:r>
              <w:rPr>
                <w:sz w:val="20"/>
                <w:szCs w:val="20"/>
              </w:rPr>
              <w:t xml:space="preserve">Single log </w:t>
            </w:r>
          </w:p>
        </w:tc>
        <w:tc>
          <w:tcPr>
            <w:tcW w:w="1147" w:type="dxa"/>
          </w:tcPr>
          <w:p w:rsidR="006837BE" w:rsidRDefault="002E0CE6">
            <w:pPr>
              <w:autoSpaceDE w:val="0"/>
              <w:autoSpaceDN w:val="0"/>
              <w:adjustRightInd w:val="0"/>
              <w:snapToGrid w:val="0"/>
              <w:rPr>
                <w:sz w:val="20"/>
                <w:szCs w:val="20"/>
              </w:rPr>
            </w:pPr>
            <w:r>
              <w:rPr>
                <w:sz w:val="20"/>
                <w:szCs w:val="20"/>
              </w:rPr>
              <w:t>5.24</w:t>
            </w:r>
          </w:p>
        </w:tc>
        <w:tc>
          <w:tcPr>
            <w:tcW w:w="1041" w:type="dxa"/>
          </w:tcPr>
          <w:p w:rsidR="006837BE" w:rsidRDefault="002E0CE6">
            <w:pPr>
              <w:autoSpaceDE w:val="0"/>
              <w:autoSpaceDN w:val="0"/>
              <w:adjustRightInd w:val="0"/>
              <w:snapToGrid w:val="0"/>
              <w:rPr>
                <w:color w:val="000000"/>
                <w:sz w:val="20"/>
                <w:szCs w:val="20"/>
              </w:rPr>
            </w:pPr>
            <w:r>
              <w:rPr>
                <w:color w:val="000000"/>
                <w:sz w:val="20"/>
                <w:szCs w:val="20"/>
              </w:rPr>
              <w:t>4.54</w:t>
            </w:r>
          </w:p>
        </w:tc>
        <w:tc>
          <w:tcPr>
            <w:tcW w:w="1133" w:type="dxa"/>
          </w:tcPr>
          <w:p w:rsidR="006837BE" w:rsidRDefault="002E0CE6">
            <w:pPr>
              <w:autoSpaceDE w:val="0"/>
              <w:autoSpaceDN w:val="0"/>
              <w:adjustRightInd w:val="0"/>
              <w:snapToGrid w:val="0"/>
              <w:rPr>
                <w:sz w:val="20"/>
                <w:szCs w:val="20"/>
              </w:rPr>
            </w:pPr>
            <w:r>
              <w:rPr>
                <w:sz w:val="20"/>
                <w:szCs w:val="20"/>
              </w:rPr>
              <w:t>0.150</w:t>
            </w:r>
          </w:p>
        </w:tc>
        <w:tc>
          <w:tcPr>
            <w:tcW w:w="1079" w:type="dxa"/>
          </w:tcPr>
          <w:p w:rsidR="006837BE" w:rsidRDefault="002E0CE6">
            <w:pPr>
              <w:autoSpaceDE w:val="0"/>
              <w:autoSpaceDN w:val="0"/>
              <w:adjustRightInd w:val="0"/>
              <w:snapToGrid w:val="0"/>
              <w:rPr>
                <w:sz w:val="20"/>
                <w:szCs w:val="20"/>
              </w:rPr>
            </w:pPr>
            <w:r>
              <w:rPr>
                <w:sz w:val="20"/>
                <w:szCs w:val="20"/>
              </w:rPr>
              <w:t>S</w:t>
            </w:r>
          </w:p>
        </w:tc>
      </w:tr>
      <w:tr w:rsidR="006837BE">
        <w:tc>
          <w:tcPr>
            <w:tcW w:w="2466" w:type="dxa"/>
          </w:tcPr>
          <w:p w:rsidR="006837BE" w:rsidRDefault="006837BE">
            <w:pPr>
              <w:autoSpaceDE w:val="0"/>
              <w:autoSpaceDN w:val="0"/>
              <w:adjustRightInd w:val="0"/>
              <w:snapToGrid w:val="0"/>
              <w:rPr>
                <w:sz w:val="20"/>
                <w:szCs w:val="20"/>
              </w:rPr>
            </w:pPr>
          </w:p>
        </w:tc>
        <w:tc>
          <w:tcPr>
            <w:tcW w:w="2710" w:type="dxa"/>
          </w:tcPr>
          <w:p w:rsidR="006837BE" w:rsidRDefault="002E0CE6">
            <w:pPr>
              <w:autoSpaceDE w:val="0"/>
              <w:autoSpaceDN w:val="0"/>
              <w:adjustRightInd w:val="0"/>
              <w:snapToGrid w:val="0"/>
              <w:rPr>
                <w:sz w:val="20"/>
                <w:szCs w:val="20"/>
              </w:rPr>
            </w:pPr>
            <w:r>
              <w:rPr>
                <w:sz w:val="20"/>
                <w:szCs w:val="20"/>
              </w:rPr>
              <w:t xml:space="preserve">Double log </w:t>
            </w:r>
          </w:p>
        </w:tc>
        <w:tc>
          <w:tcPr>
            <w:tcW w:w="1147" w:type="dxa"/>
          </w:tcPr>
          <w:p w:rsidR="006837BE" w:rsidRDefault="002E0CE6">
            <w:pPr>
              <w:autoSpaceDE w:val="0"/>
              <w:autoSpaceDN w:val="0"/>
              <w:adjustRightInd w:val="0"/>
              <w:snapToGrid w:val="0"/>
              <w:rPr>
                <w:sz w:val="20"/>
                <w:szCs w:val="20"/>
              </w:rPr>
            </w:pPr>
            <w:r>
              <w:rPr>
                <w:sz w:val="20"/>
                <w:szCs w:val="20"/>
              </w:rPr>
              <w:t>1.43</w:t>
            </w:r>
          </w:p>
        </w:tc>
        <w:tc>
          <w:tcPr>
            <w:tcW w:w="1041" w:type="dxa"/>
          </w:tcPr>
          <w:p w:rsidR="006837BE" w:rsidRDefault="002E0CE6">
            <w:pPr>
              <w:autoSpaceDE w:val="0"/>
              <w:autoSpaceDN w:val="0"/>
              <w:adjustRightInd w:val="0"/>
              <w:snapToGrid w:val="0"/>
              <w:rPr>
                <w:color w:val="000000"/>
                <w:sz w:val="20"/>
                <w:szCs w:val="20"/>
              </w:rPr>
            </w:pPr>
            <w:r>
              <w:rPr>
                <w:color w:val="000000"/>
                <w:sz w:val="20"/>
                <w:szCs w:val="20"/>
              </w:rPr>
              <w:t>1.46</w:t>
            </w:r>
          </w:p>
        </w:tc>
        <w:tc>
          <w:tcPr>
            <w:tcW w:w="1133" w:type="dxa"/>
          </w:tcPr>
          <w:p w:rsidR="006837BE" w:rsidRDefault="002E0CE6">
            <w:pPr>
              <w:autoSpaceDE w:val="0"/>
              <w:autoSpaceDN w:val="0"/>
              <w:adjustRightInd w:val="0"/>
              <w:snapToGrid w:val="0"/>
              <w:rPr>
                <w:sz w:val="20"/>
                <w:szCs w:val="20"/>
              </w:rPr>
            </w:pPr>
            <w:r>
              <w:rPr>
                <w:sz w:val="20"/>
                <w:szCs w:val="20"/>
              </w:rPr>
              <w:t>0.800</w:t>
            </w:r>
          </w:p>
        </w:tc>
        <w:tc>
          <w:tcPr>
            <w:tcW w:w="1079" w:type="dxa"/>
          </w:tcPr>
          <w:p w:rsidR="006837BE" w:rsidRDefault="002E0CE6">
            <w:pPr>
              <w:autoSpaceDE w:val="0"/>
              <w:autoSpaceDN w:val="0"/>
              <w:adjustRightInd w:val="0"/>
              <w:snapToGrid w:val="0"/>
              <w:rPr>
                <w:sz w:val="20"/>
                <w:szCs w:val="20"/>
              </w:rPr>
            </w:pPr>
            <w:r>
              <w:rPr>
                <w:sz w:val="20"/>
                <w:szCs w:val="20"/>
              </w:rPr>
              <w:t>S</w:t>
            </w:r>
          </w:p>
        </w:tc>
      </w:tr>
      <w:tr w:rsidR="006837BE">
        <w:tc>
          <w:tcPr>
            <w:tcW w:w="2466" w:type="dxa"/>
          </w:tcPr>
          <w:p w:rsidR="006837BE" w:rsidRDefault="002E0CE6">
            <w:pPr>
              <w:autoSpaceDE w:val="0"/>
              <w:autoSpaceDN w:val="0"/>
              <w:adjustRightInd w:val="0"/>
              <w:snapToGrid w:val="0"/>
              <w:rPr>
                <w:sz w:val="20"/>
                <w:szCs w:val="20"/>
              </w:rPr>
            </w:pPr>
            <w:proofErr w:type="spellStart"/>
            <w:r>
              <w:rPr>
                <w:b/>
                <w:bCs/>
                <w:i/>
                <w:iCs/>
                <w:sz w:val="20"/>
                <w:szCs w:val="20"/>
              </w:rPr>
              <w:t>Ficus</w:t>
            </w:r>
            <w:proofErr w:type="spellEnd"/>
            <w:r>
              <w:rPr>
                <w:b/>
                <w:bCs/>
                <w:i/>
                <w:iCs/>
                <w:sz w:val="20"/>
                <w:szCs w:val="20"/>
              </w:rPr>
              <w:t xml:space="preserve"> </w:t>
            </w:r>
            <w:proofErr w:type="spellStart"/>
            <w:r>
              <w:rPr>
                <w:b/>
                <w:bCs/>
                <w:i/>
                <w:iCs/>
                <w:sz w:val="20"/>
                <w:szCs w:val="20"/>
              </w:rPr>
              <w:t>elastica</w:t>
            </w:r>
            <w:proofErr w:type="spellEnd"/>
          </w:p>
        </w:tc>
        <w:tc>
          <w:tcPr>
            <w:tcW w:w="2710" w:type="dxa"/>
          </w:tcPr>
          <w:p w:rsidR="006837BE" w:rsidRDefault="002E0CE6">
            <w:pPr>
              <w:autoSpaceDE w:val="0"/>
              <w:autoSpaceDN w:val="0"/>
              <w:adjustRightInd w:val="0"/>
              <w:snapToGrid w:val="0"/>
              <w:rPr>
                <w:sz w:val="20"/>
                <w:szCs w:val="20"/>
              </w:rPr>
            </w:pPr>
            <w:r>
              <w:rPr>
                <w:bCs/>
                <w:color w:val="000000"/>
                <w:sz w:val="20"/>
                <w:szCs w:val="20"/>
              </w:rPr>
              <w:t xml:space="preserve">Linear </w:t>
            </w:r>
          </w:p>
        </w:tc>
        <w:tc>
          <w:tcPr>
            <w:tcW w:w="1147" w:type="dxa"/>
          </w:tcPr>
          <w:p w:rsidR="006837BE" w:rsidRDefault="002E0CE6">
            <w:pPr>
              <w:autoSpaceDE w:val="0"/>
              <w:autoSpaceDN w:val="0"/>
              <w:adjustRightInd w:val="0"/>
              <w:snapToGrid w:val="0"/>
              <w:rPr>
                <w:sz w:val="20"/>
                <w:szCs w:val="20"/>
              </w:rPr>
            </w:pPr>
            <w:r>
              <w:rPr>
                <w:sz w:val="20"/>
                <w:szCs w:val="20"/>
              </w:rPr>
              <w:t>5.02</w:t>
            </w:r>
          </w:p>
        </w:tc>
        <w:tc>
          <w:tcPr>
            <w:tcW w:w="1041" w:type="dxa"/>
          </w:tcPr>
          <w:p w:rsidR="006837BE" w:rsidRDefault="002E0CE6">
            <w:pPr>
              <w:autoSpaceDE w:val="0"/>
              <w:autoSpaceDN w:val="0"/>
              <w:adjustRightInd w:val="0"/>
              <w:snapToGrid w:val="0"/>
              <w:rPr>
                <w:color w:val="000000"/>
                <w:sz w:val="20"/>
                <w:szCs w:val="20"/>
              </w:rPr>
            </w:pPr>
            <w:r>
              <w:rPr>
                <w:color w:val="000000"/>
                <w:sz w:val="20"/>
                <w:szCs w:val="20"/>
              </w:rPr>
              <w:t>5.01</w:t>
            </w:r>
          </w:p>
        </w:tc>
        <w:tc>
          <w:tcPr>
            <w:tcW w:w="1133" w:type="dxa"/>
          </w:tcPr>
          <w:p w:rsidR="006837BE" w:rsidRDefault="002E0CE6">
            <w:pPr>
              <w:autoSpaceDE w:val="0"/>
              <w:autoSpaceDN w:val="0"/>
              <w:adjustRightInd w:val="0"/>
              <w:snapToGrid w:val="0"/>
              <w:rPr>
                <w:sz w:val="20"/>
                <w:szCs w:val="20"/>
              </w:rPr>
            </w:pPr>
            <w:r>
              <w:rPr>
                <w:sz w:val="20"/>
                <w:szCs w:val="20"/>
              </w:rPr>
              <w:t>0.020</w:t>
            </w:r>
          </w:p>
        </w:tc>
        <w:tc>
          <w:tcPr>
            <w:tcW w:w="1079" w:type="dxa"/>
          </w:tcPr>
          <w:p w:rsidR="006837BE" w:rsidRDefault="002E0CE6">
            <w:pPr>
              <w:autoSpaceDE w:val="0"/>
              <w:autoSpaceDN w:val="0"/>
              <w:adjustRightInd w:val="0"/>
              <w:snapToGrid w:val="0"/>
              <w:rPr>
                <w:sz w:val="20"/>
                <w:szCs w:val="20"/>
              </w:rPr>
            </w:pPr>
            <w:r>
              <w:rPr>
                <w:sz w:val="20"/>
                <w:szCs w:val="20"/>
              </w:rPr>
              <w:t>NS</w:t>
            </w:r>
          </w:p>
        </w:tc>
      </w:tr>
      <w:tr w:rsidR="006837BE">
        <w:tc>
          <w:tcPr>
            <w:tcW w:w="2466" w:type="dxa"/>
          </w:tcPr>
          <w:p w:rsidR="006837BE" w:rsidRDefault="006837BE">
            <w:pPr>
              <w:autoSpaceDE w:val="0"/>
              <w:autoSpaceDN w:val="0"/>
              <w:adjustRightInd w:val="0"/>
              <w:snapToGrid w:val="0"/>
              <w:rPr>
                <w:b/>
                <w:bCs/>
                <w:i/>
                <w:iCs/>
                <w:sz w:val="20"/>
                <w:szCs w:val="20"/>
              </w:rPr>
            </w:pPr>
          </w:p>
        </w:tc>
        <w:tc>
          <w:tcPr>
            <w:tcW w:w="2710" w:type="dxa"/>
          </w:tcPr>
          <w:p w:rsidR="006837BE" w:rsidRDefault="002E0CE6">
            <w:pPr>
              <w:autoSpaceDE w:val="0"/>
              <w:autoSpaceDN w:val="0"/>
              <w:adjustRightInd w:val="0"/>
              <w:snapToGrid w:val="0"/>
              <w:rPr>
                <w:sz w:val="20"/>
                <w:szCs w:val="20"/>
              </w:rPr>
            </w:pPr>
            <w:r>
              <w:rPr>
                <w:sz w:val="20"/>
                <w:szCs w:val="20"/>
              </w:rPr>
              <w:t xml:space="preserve">Multiple </w:t>
            </w:r>
          </w:p>
        </w:tc>
        <w:tc>
          <w:tcPr>
            <w:tcW w:w="1147" w:type="dxa"/>
          </w:tcPr>
          <w:p w:rsidR="006837BE" w:rsidRDefault="002E0CE6">
            <w:pPr>
              <w:autoSpaceDE w:val="0"/>
              <w:autoSpaceDN w:val="0"/>
              <w:adjustRightInd w:val="0"/>
              <w:snapToGrid w:val="0"/>
              <w:rPr>
                <w:sz w:val="20"/>
                <w:szCs w:val="20"/>
              </w:rPr>
            </w:pPr>
            <w:r>
              <w:rPr>
                <w:sz w:val="20"/>
                <w:szCs w:val="20"/>
              </w:rPr>
              <w:t>5.02</w:t>
            </w:r>
          </w:p>
        </w:tc>
        <w:tc>
          <w:tcPr>
            <w:tcW w:w="1041" w:type="dxa"/>
          </w:tcPr>
          <w:p w:rsidR="006837BE" w:rsidRDefault="002E0CE6">
            <w:pPr>
              <w:autoSpaceDE w:val="0"/>
              <w:autoSpaceDN w:val="0"/>
              <w:adjustRightInd w:val="0"/>
              <w:snapToGrid w:val="0"/>
              <w:rPr>
                <w:color w:val="000000"/>
                <w:sz w:val="20"/>
                <w:szCs w:val="20"/>
              </w:rPr>
            </w:pPr>
            <w:r>
              <w:rPr>
                <w:color w:val="000000"/>
                <w:sz w:val="20"/>
                <w:szCs w:val="20"/>
              </w:rPr>
              <w:t>5.06</w:t>
            </w:r>
          </w:p>
        </w:tc>
        <w:tc>
          <w:tcPr>
            <w:tcW w:w="1133" w:type="dxa"/>
          </w:tcPr>
          <w:p w:rsidR="006837BE" w:rsidRDefault="002E0CE6">
            <w:pPr>
              <w:autoSpaceDE w:val="0"/>
              <w:autoSpaceDN w:val="0"/>
              <w:adjustRightInd w:val="0"/>
              <w:snapToGrid w:val="0"/>
              <w:rPr>
                <w:sz w:val="20"/>
                <w:szCs w:val="20"/>
              </w:rPr>
            </w:pPr>
            <w:r>
              <w:rPr>
                <w:sz w:val="20"/>
                <w:szCs w:val="20"/>
              </w:rPr>
              <w:t>0.340</w:t>
            </w:r>
          </w:p>
        </w:tc>
        <w:tc>
          <w:tcPr>
            <w:tcW w:w="1079" w:type="dxa"/>
          </w:tcPr>
          <w:p w:rsidR="006837BE" w:rsidRDefault="002E0CE6">
            <w:pPr>
              <w:autoSpaceDE w:val="0"/>
              <w:autoSpaceDN w:val="0"/>
              <w:adjustRightInd w:val="0"/>
              <w:snapToGrid w:val="0"/>
              <w:rPr>
                <w:sz w:val="20"/>
                <w:szCs w:val="20"/>
              </w:rPr>
            </w:pPr>
            <w:r>
              <w:rPr>
                <w:sz w:val="20"/>
                <w:szCs w:val="20"/>
              </w:rPr>
              <w:t>S</w:t>
            </w:r>
          </w:p>
        </w:tc>
      </w:tr>
      <w:tr w:rsidR="006837BE">
        <w:tc>
          <w:tcPr>
            <w:tcW w:w="2466" w:type="dxa"/>
          </w:tcPr>
          <w:p w:rsidR="006837BE" w:rsidRDefault="006837BE">
            <w:pPr>
              <w:autoSpaceDE w:val="0"/>
              <w:autoSpaceDN w:val="0"/>
              <w:adjustRightInd w:val="0"/>
              <w:snapToGrid w:val="0"/>
              <w:rPr>
                <w:b/>
                <w:bCs/>
                <w:i/>
                <w:iCs/>
                <w:sz w:val="20"/>
                <w:szCs w:val="20"/>
              </w:rPr>
            </w:pPr>
          </w:p>
        </w:tc>
        <w:tc>
          <w:tcPr>
            <w:tcW w:w="2710" w:type="dxa"/>
          </w:tcPr>
          <w:p w:rsidR="006837BE" w:rsidRDefault="002E0CE6">
            <w:pPr>
              <w:autoSpaceDE w:val="0"/>
              <w:autoSpaceDN w:val="0"/>
              <w:adjustRightInd w:val="0"/>
              <w:snapToGrid w:val="0"/>
              <w:rPr>
                <w:sz w:val="20"/>
                <w:szCs w:val="20"/>
              </w:rPr>
            </w:pPr>
            <w:r>
              <w:rPr>
                <w:sz w:val="20"/>
                <w:szCs w:val="20"/>
              </w:rPr>
              <w:t xml:space="preserve">Single log </w:t>
            </w:r>
          </w:p>
        </w:tc>
        <w:tc>
          <w:tcPr>
            <w:tcW w:w="1147" w:type="dxa"/>
          </w:tcPr>
          <w:p w:rsidR="006837BE" w:rsidRDefault="002E0CE6">
            <w:pPr>
              <w:autoSpaceDE w:val="0"/>
              <w:autoSpaceDN w:val="0"/>
              <w:adjustRightInd w:val="0"/>
              <w:snapToGrid w:val="0"/>
              <w:rPr>
                <w:sz w:val="20"/>
                <w:szCs w:val="20"/>
              </w:rPr>
            </w:pPr>
            <w:r>
              <w:rPr>
                <w:sz w:val="20"/>
                <w:szCs w:val="20"/>
              </w:rPr>
              <w:t>5.02</w:t>
            </w:r>
          </w:p>
        </w:tc>
        <w:tc>
          <w:tcPr>
            <w:tcW w:w="1041" w:type="dxa"/>
          </w:tcPr>
          <w:p w:rsidR="006837BE" w:rsidRDefault="002E0CE6">
            <w:pPr>
              <w:autoSpaceDE w:val="0"/>
              <w:autoSpaceDN w:val="0"/>
              <w:adjustRightInd w:val="0"/>
              <w:snapToGrid w:val="0"/>
              <w:rPr>
                <w:color w:val="000000"/>
                <w:sz w:val="20"/>
                <w:szCs w:val="20"/>
              </w:rPr>
            </w:pPr>
            <w:r>
              <w:rPr>
                <w:color w:val="000000"/>
                <w:sz w:val="20"/>
                <w:szCs w:val="20"/>
              </w:rPr>
              <w:t>4.40</w:t>
            </w:r>
          </w:p>
        </w:tc>
        <w:tc>
          <w:tcPr>
            <w:tcW w:w="1133" w:type="dxa"/>
          </w:tcPr>
          <w:p w:rsidR="006837BE" w:rsidRDefault="002E0CE6">
            <w:pPr>
              <w:autoSpaceDE w:val="0"/>
              <w:autoSpaceDN w:val="0"/>
              <w:adjustRightInd w:val="0"/>
              <w:snapToGrid w:val="0"/>
              <w:rPr>
                <w:sz w:val="20"/>
                <w:szCs w:val="20"/>
              </w:rPr>
            </w:pPr>
            <w:r>
              <w:rPr>
                <w:sz w:val="20"/>
                <w:szCs w:val="20"/>
              </w:rPr>
              <w:t>0.215</w:t>
            </w:r>
          </w:p>
        </w:tc>
        <w:tc>
          <w:tcPr>
            <w:tcW w:w="1079" w:type="dxa"/>
          </w:tcPr>
          <w:p w:rsidR="006837BE" w:rsidRDefault="002E0CE6">
            <w:pPr>
              <w:autoSpaceDE w:val="0"/>
              <w:autoSpaceDN w:val="0"/>
              <w:adjustRightInd w:val="0"/>
              <w:snapToGrid w:val="0"/>
              <w:rPr>
                <w:sz w:val="20"/>
                <w:szCs w:val="20"/>
              </w:rPr>
            </w:pPr>
            <w:r>
              <w:rPr>
                <w:sz w:val="20"/>
                <w:szCs w:val="20"/>
              </w:rPr>
              <w:t>S</w:t>
            </w:r>
          </w:p>
        </w:tc>
      </w:tr>
      <w:tr w:rsidR="006837BE">
        <w:tc>
          <w:tcPr>
            <w:tcW w:w="2466" w:type="dxa"/>
          </w:tcPr>
          <w:p w:rsidR="006837BE" w:rsidRDefault="006837BE">
            <w:pPr>
              <w:autoSpaceDE w:val="0"/>
              <w:autoSpaceDN w:val="0"/>
              <w:adjustRightInd w:val="0"/>
              <w:snapToGrid w:val="0"/>
              <w:rPr>
                <w:sz w:val="20"/>
                <w:szCs w:val="20"/>
              </w:rPr>
            </w:pPr>
          </w:p>
        </w:tc>
        <w:tc>
          <w:tcPr>
            <w:tcW w:w="2710" w:type="dxa"/>
          </w:tcPr>
          <w:p w:rsidR="006837BE" w:rsidRDefault="002E0CE6">
            <w:pPr>
              <w:autoSpaceDE w:val="0"/>
              <w:autoSpaceDN w:val="0"/>
              <w:adjustRightInd w:val="0"/>
              <w:snapToGrid w:val="0"/>
              <w:rPr>
                <w:sz w:val="20"/>
                <w:szCs w:val="20"/>
              </w:rPr>
            </w:pPr>
            <w:r>
              <w:rPr>
                <w:sz w:val="20"/>
                <w:szCs w:val="20"/>
              </w:rPr>
              <w:t xml:space="preserve">Double log </w:t>
            </w:r>
          </w:p>
        </w:tc>
        <w:tc>
          <w:tcPr>
            <w:tcW w:w="1147" w:type="dxa"/>
          </w:tcPr>
          <w:p w:rsidR="006837BE" w:rsidRDefault="002E0CE6">
            <w:pPr>
              <w:autoSpaceDE w:val="0"/>
              <w:autoSpaceDN w:val="0"/>
              <w:adjustRightInd w:val="0"/>
              <w:snapToGrid w:val="0"/>
              <w:rPr>
                <w:sz w:val="20"/>
                <w:szCs w:val="20"/>
              </w:rPr>
            </w:pPr>
            <w:r>
              <w:rPr>
                <w:sz w:val="20"/>
                <w:szCs w:val="20"/>
              </w:rPr>
              <w:t>1.61</w:t>
            </w:r>
          </w:p>
        </w:tc>
        <w:tc>
          <w:tcPr>
            <w:tcW w:w="1041" w:type="dxa"/>
          </w:tcPr>
          <w:p w:rsidR="006837BE" w:rsidRDefault="002E0CE6">
            <w:pPr>
              <w:autoSpaceDE w:val="0"/>
              <w:autoSpaceDN w:val="0"/>
              <w:adjustRightInd w:val="0"/>
              <w:snapToGrid w:val="0"/>
              <w:rPr>
                <w:color w:val="000000"/>
                <w:sz w:val="20"/>
                <w:szCs w:val="20"/>
              </w:rPr>
            </w:pPr>
            <w:r>
              <w:rPr>
                <w:color w:val="000000"/>
                <w:sz w:val="20"/>
                <w:szCs w:val="20"/>
              </w:rPr>
              <w:t>1.46</w:t>
            </w:r>
          </w:p>
        </w:tc>
        <w:tc>
          <w:tcPr>
            <w:tcW w:w="1133" w:type="dxa"/>
          </w:tcPr>
          <w:p w:rsidR="006837BE" w:rsidRDefault="002E0CE6">
            <w:pPr>
              <w:autoSpaceDE w:val="0"/>
              <w:autoSpaceDN w:val="0"/>
              <w:adjustRightInd w:val="0"/>
              <w:snapToGrid w:val="0"/>
              <w:rPr>
                <w:sz w:val="20"/>
                <w:szCs w:val="20"/>
              </w:rPr>
            </w:pPr>
            <w:r>
              <w:rPr>
                <w:sz w:val="20"/>
                <w:szCs w:val="20"/>
              </w:rPr>
              <w:t>0.172</w:t>
            </w:r>
          </w:p>
        </w:tc>
        <w:tc>
          <w:tcPr>
            <w:tcW w:w="1079" w:type="dxa"/>
          </w:tcPr>
          <w:p w:rsidR="006837BE" w:rsidRDefault="002E0CE6">
            <w:pPr>
              <w:autoSpaceDE w:val="0"/>
              <w:autoSpaceDN w:val="0"/>
              <w:adjustRightInd w:val="0"/>
              <w:snapToGrid w:val="0"/>
              <w:rPr>
                <w:sz w:val="20"/>
                <w:szCs w:val="20"/>
              </w:rPr>
            </w:pPr>
            <w:r>
              <w:rPr>
                <w:sz w:val="20"/>
                <w:szCs w:val="20"/>
              </w:rPr>
              <w:t>S</w:t>
            </w:r>
          </w:p>
        </w:tc>
      </w:tr>
    </w:tbl>
    <w:p w:rsidR="006837BE" w:rsidRDefault="006837BE">
      <w:pPr>
        <w:snapToGrid w:val="0"/>
        <w:jc w:val="both"/>
        <w:rPr>
          <w:sz w:val="20"/>
          <w:szCs w:val="20"/>
        </w:rPr>
        <w:sectPr w:rsidR="006837BE">
          <w:footnotePr>
            <w:pos w:val="beneathText"/>
          </w:footnotePr>
          <w:type w:val="continuous"/>
          <w:pgSz w:w="12240" w:h="15840"/>
          <w:pgMar w:top="1440" w:right="1440" w:bottom="1440" w:left="1440" w:header="720" w:footer="720" w:gutter="0"/>
          <w:cols w:space="576"/>
          <w:docGrid w:linePitch="360"/>
        </w:sectPr>
      </w:pPr>
    </w:p>
    <w:p w:rsidR="006837BE" w:rsidRDefault="002E0CE6">
      <w:pPr>
        <w:snapToGrid w:val="0"/>
        <w:jc w:val="both"/>
        <w:rPr>
          <w:b/>
          <w:sz w:val="20"/>
          <w:szCs w:val="20"/>
        </w:rPr>
      </w:pPr>
      <w:r>
        <w:rPr>
          <w:b/>
          <w:sz w:val="20"/>
          <w:szCs w:val="20"/>
        </w:rPr>
        <w:lastRenderedPageBreak/>
        <w:t xml:space="preserve">4. Discussions </w:t>
      </w:r>
    </w:p>
    <w:p w:rsidR="006837BE" w:rsidRDefault="002E0CE6">
      <w:pPr>
        <w:snapToGrid w:val="0"/>
        <w:ind w:firstLine="720"/>
        <w:jc w:val="both"/>
        <w:rPr>
          <w:sz w:val="20"/>
          <w:szCs w:val="20"/>
        </w:rPr>
      </w:pPr>
      <w:r>
        <w:rPr>
          <w:sz w:val="20"/>
          <w:szCs w:val="20"/>
        </w:rPr>
        <w:t xml:space="preserve">Log volume estimation has been a central research topic in forest science, because accurate estimates of log volume are essential in sustainable forest management and for trade in forest resources (Davis </w:t>
      </w:r>
      <w:r>
        <w:rPr>
          <w:i/>
          <w:sz w:val="20"/>
          <w:szCs w:val="20"/>
        </w:rPr>
        <w:t>et al</w:t>
      </w:r>
      <w:r>
        <w:rPr>
          <w:sz w:val="20"/>
          <w:szCs w:val="20"/>
        </w:rPr>
        <w:t xml:space="preserve">. 2001; Japheth </w:t>
      </w:r>
      <w:r>
        <w:rPr>
          <w:i/>
          <w:sz w:val="20"/>
          <w:szCs w:val="20"/>
        </w:rPr>
        <w:t>et al</w:t>
      </w:r>
      <w:r>
        <w:rPr>
          <w:sz w:val="20"/>
          <w:szCs w:val="20"/>
        </w:rPr>
        <w:t>., 2022). Despite the econ</w:t>
      </w:r>
      <w:r>
        <w:rPr>
          <w:sz w:val="20"/>
          <w:szCs w:val="20"/>
        </w:rPr>
        <w:t>omic contribution of logs to development, logging in the forests has been complicated and as such led to the harvesting of most abundant tree species while others are abandoned or destroyed during harvesting process (</w:t>
      </w:r>
      <w:proofErr w:type="spellStart"/>
      <w:r>
        <w:rPr>
          <w:sz w:val="20"/>
          <w:szCs w:val="20"/>
        </w:rPr>
        <w:t>Arowosoge</w:t>
      </w:r>
      <w:proofErr w:type="spellEnd"/>
      <w:r>
        <w:rPr>
          <w:sz w:val="20"/>
          <w:szCs w:val="20"/>
        </w:rPr>
        <w:t>, 2010). In the</w:t>
      </w:r>
      <w:r>
        <w:rPr>
          <w:rFonts w:eastAsia="TimesNewRoman"/>
          <w:sz w:val="20"/>
          <w:szCs w:val="20"/>
        </w:rPr>
        <w:t xml:space="preserve"> study area,</w:t>
      </w:r>
      <w:r>
        <w:rPr>
          <w:sz w:val="20"/>
          <w:szCs w:val="20"/>
        </w:rPr>
        <w:t xml:space="preserve"> sp</w:t>
      </w:r>
      <w:r>
        <w:rPr>
          <w:sz w:val="20"/>
          <w:szCs w:val="20"/>
        </w:rPr>
        <w:t>ecies such as</w:t>
      </w:r>
      <w:r>
        <w:rPr>
          <w:rFonts w:eastAsia="TimesNewRoman"/>
          <w:sz w:val="20"/>
          <w:szCs w:val="20"/>
        </w:rPr>
        <w:t xml:space="preserve">: </w:t>
      </w:r>
      <w:proofErr w:type="spellStart"/>
      <w:r>
        <w:rPr>
          <w:i/>
          <w:sz w:val="20"/>
          <w:szCs w:val="20"/>
        </w:rPr>
        <w:t>Mitragyna</w:t>
      </w:r>
      <w:proofErr w:type="spellEnd"/>
      <w:r>
        <w:rPr>
          <w:i/>
          <w:sz w:val="20"/>
          <w:szCs w:val="20"/>
        </w:rPr>
        <w:t xml:space="preserve"> </w:t>
      </w:r>
      <w:proofErr w:type="spellStart"/>
      <w:r>
        <w:rPr>
          <w:i/>
          <w:sz w:val="20"/>
          <w:szCs w:val="20"/>
        </w:rPr>
        <w:t>cilitate</w:t>
      </w:r>
      <w:proofErr w:type="spellEnd"/>
      <w:r>
        <w:rPr>
          <w:i/>
          <w:sz w:val="20"/>
          <w:szCs w:val="20"/>
        </w:rPr>
        <w:t xml:space="preserve"> </w:t>
      </w:r>
      <w:r>
        <w:rPr>
          <w:sz w:val="20"/>
          <w:szCs w:val="20"/>
        </w:rPr>
        <w:t>(</w:t>
      </w:r>
      <w:proofErr w:type="spellStart"/>
      <w:r>
        <w:rPr>
          <w:sz w:val="20"/>
          <w:szCs w:val="20"/>
        </w:rPr>
        <w:t>abura</w:t>
      </w:r>
      <w:proofErr w:type="spellEnd"/>
      <w:r>
        <w:rPr>
          <w:sz w:val="20"/>
          <w:szCs w:val="20"/>
        </w:rPr>
        <w:t>),</w:t>
      </w:r>
      <w:r>
        <w:rPr>
          <w:i/>
          <w:iCs/>
          <w:sz w:val="20"/>
          <w:szCs w:val="20"/>
        </w:rPr>
        <w:t xml:space="preserve"> </w:t>
      </w:r>
      <w:proofErr w:type="spellStart"/>
      <w:r>
        <w:rPr>
          <w:i/>
          <w:iCs/>
          <w:sz w:val="20"/>
          <w:szCs w:val="20"/>
        </w:rPr>
        <w:t>Brachystegia</w:t>
      </w:r>
      <w:proofErr w:type="spellEnd"/>
      <w:r>
        <w:rPr>
          <w:i/>
          <w:iCs/>
          <w:sz w:val="20"/>
          <w:szCs w:val="20"/>
        </w:rPr>
        <w:t xml:space="preserve"> </w:t>
      </w:r>
      <w:proofErr w:type="spellStart"/>
      <w:r>
        <w:rPr>
          <w:i/>
          <w:iCs/>
          <w:sz w:val="20"/>
          <w:szCs w:val="20"/>
        </w:rPr>
        <w:t>eurycoma</w:t>
      </w:r>
      <w:proofErr w:type="spellEnd"/>
      <w:r>
        <w:rPr>
          <w:i/>
          <w:iCs/>
          <w:sz w:val="20"/>
          <w:szCs w:val="20"/>
        </w:rPr>
        <w:t xml:space="preserve"> </w:t>
      </w:r>
      <w:r>
        <w:rPr>
          <w:iCs/>
          <w:sz w:val="20"/>
          <w:szCs w:val="20"/>
        </w:rPr>
        <w:t>(</w:t>
      </w:r>
      <w:proofErr w:type="spellStart"/>
      <w:r>
        <w:rPr>
          <w:iCs/>
          <w:sz w:val="20"/>
          <w:szCs w:val="20"/>
        </w:rPr>
        <w:t>achi</w:t>
      </w:r>
      <w:proofErr w:type="spellEnd"/>
      <w:r>
        <w:rPr>
          <w:i/>
          <w:iCs/>
          <w:sz w:val="20"/>
          <w:szCs w:val="20"/>
        </w:rPr>
        <w:t xml:space="preserve">), </w:t>
      </w:r>
      <w:proofErr w:type="spellStart"/>
      <w:r>
        <w:rPr>
          <w:i/>
          <w:iCs/>
          <w:sz w:val="20"/>
          <w:szCs w:val="20"/>
        </w:rPr>
        <w:t>Lophira</w:t>
      </w:r>
      <w:proofErr w:type="spellEnd"/>
      <w:r>
        <w:rPr>
          <w:i/>
          <w:iCs/>
          <w:sz w:val="20"/>
          <w:szCs w:val="20"/>
        </w:rPr>
        <w:t xml:space="preserve"> </w:t>
      </w:r>
      <w:proofErr w:type="spellStart"/>
      <w:r>
        <w:rPr>
          <w:i/>
          <w:iCs/>
          <w:sz w:val="20"/>
          <w:szCs w:val="20"/>
        </w:rPr>
        <w:t>alata</w:t>
      </w:r>
      <w:proofErr w:type="spellEnd"/>
      <w:r>
        <w:rPr>
          <w:color w:val="000000"/>
          <w:sz w:val="20"/>
          <w:szCs w:val="20"/>
        </w:rPr>
        <w:t xml:space="preserve"> (</w:t>
      </w:r>
      <w:proofErr w:type="spellStart"/>
      <w:r>
        <w:rPr>
          <w:color w:val="000000"/>
          <w:sz w:val="20"/>
          <w:szCs w:val="20"/>
        </w:rPr>
        <w:t>ekki</w:t>
      </w:r>
      <w:proofErr w:type="spellEnd"/>
      <w:r>
        <w:rPr>
          <w:color w:val="000000"/>
          <w:sz w:val="20"/>
          <w:szCs w:val="20"/>
        </w:rPr>
        <w:t xml:space="preserve">), </w:t>
      </w:r>
      <w:proofErr w:type="spellStart"/>
      <w:r>
        <w:rPr>
          <w:bCs/>
          <w:i/>
          <w:iCs/>
          <w:sz w:val="20"/>
          <w:szCs w:val="20"/>
        </w:rPr>
        <w:t>Ficus</w:t>
      </w:r>
      <w:proofErr w:type="spellEnd"/>
      <w:r>
        <w:rPr>
          <w:i/>
          <w:sz w:val="20"/>
          <w:szCs w:val="20"/>
        </w:rPr>
        <w:t xml:space="preserve"> </w:t>
      </w:r>
      <w:proofErr w:type="spellStart"/>
      <w:r>
        <w:rPr>
          <w:i/>
          <w:sz w:val="20"/>
          <w:szCs w:val="20"/>
        </w:rPr>
        <w:t>elastica</w:t>
      </w:r>
      <w:proofErr w:type="spellEnd"/>
      <w:r>
        <w:rPr>
          <w:i/>
          <w:sz w:val="20"/>
          <w:szCs w:val="20"/>
        </w:rPr>
        <w:t xml:space="preserve"> </w:t>
      </w:r>
      <w:r>
        <w:rPr>
          <w:sz w:val="20"/>
          <w:szCs w:val="20"/>
        </w:rPr>
        <w:t xml:space="preserve">(bush rubber), </w:t>
      </w:r>
      <w:proofErr w:type="spellStart"/>
      <w:r>
        <w:rPr>
          <w:i/>
          <w:iCs/>
          <w:sz w:val="20"/>
          <w:szCs w:val="20"/>
        </w:rPr>
        <w:t>Ceiba</w:t>
      </w:r>
      <w:proofErr w:type="spellEnd"/>
      <w:r>
        <w:rPr>
          <w:i/>
          <w:iCs/>
          <w:sz w:val="20"/>
          <w:szCs w:val="20"/>
        </w:rPr>
        <w:t xml:space="preserve"> </w:t>
      </w:r>
      <w:proofErr w:type="spellStart"/>
      <w:r>
        <w:rPr>
          <w:i/>
          <w:iCs/>
          <w:sz w:val="20"/>
          <w:szCs w:val="20"/>
        </w:rPr>
        <w:t>pentandra</w:t>
      </w:r>
      <w:proofErr w:type="spellEnd"/>
      <w:r>
        <w:rPr>
          <w:i/>
          <w:iCs/>
          <w:sz w:val="20"/>
          <w:szCs w:val="20"/>
        </w:rPr>
        <w:t xml:space="preserve"> (</w:t>
      </w:r>
      <w:proofErr w:type="spellStart"/>
      <w:r>
        <w:rPr>
          <w:i/>
          <w:iCs/>
          <w:sz w:val="20"/>
          <w:szCs w:val="20"/>
        </w:rPr>
        <w:t>silkcotton</w:t>
      </w:r>
      <w:proofErr w:type="spellEnd"/>
      <w:r>
        <w:rPr>
          <w:i/>
          <w:iCs/>
          <w:sz w:val="20"/>
          <w:szCs w:val="20"/>
        </w:rPr>
        <w:t xml:space="preserve">/floater), </w:t>
      </w:r>
      <w:proofErr w:type="spellStart"/>
      <w:r>
        <w:rPr>
          <w:i/>
          <w:iCs/>
          <w:sz w:val="20"/>
          <w:szCs w:val="20"/>
        </w:rPr>
        <w:t>Pterocarpus</w:t>
      </w:r>
      <w:proofErr w:type="spellEnd"/>
      <w:r>
        <w:rPr>
          <w:i/>
          <w:iCs/>
          <w:sz w:val="20"/>
          <w:szCs w:val="20"/>
        </w:rPr>
        <w:t xml:space="preserve"> </w:t>
      </w:r>
      <w:proofErr w:type="spellStart"/>
      <w:r>
        <w:rPr>
          <w:i/>
          <w:iCs/>
          <w:sz w:val="20"/>
          <w:szCs w:val="20"/>
        </w:rPr>
        <w:t>osun</w:t>
      </w:r>
      <w:proofErr w:type="spellEnd"/>
      <w:r>
        <w:rPr>
          <w:sz w:val="20"/>
          <w:szCs w:val="20"/>
        </w:rPr>
        <w:t xml:space="preserve"> (</w:t>
      </w:r>
      <w:proofErr w:type="spellStart"/>
      <w:r>
        <w:rPr>
          <w:sz w:val="20"/>
          <w:szCs w:val="20"/>
        </w:rPr>
        <w:t>boko</w:t>
      </w:r>
      <w:proofErr w:type="spellEnd"/>
      <w:r>
        <w:rPr>
          <w:sz w:val="20"/>
          <w:szCs w:val="20"/>
        </w:rPr>
        <w:t xml:space="preserve">), </w:t>
      </w:r>
      <w:proofErr w:type="spellStart"/>
      <w:r>
        <w:rPr>
          <w:i/>
          <w:sz w:val="20"/>
          <w:szCs w:val="20"/>
        </w:rPr>
        <w:t>Milicia</w:t>
      </w:r>
      <w:proofErr w:type="spellEnd"/>
      <w:r>
        <w:rPr>
          <w:i/>
          <w:sz w:val="20"/>
          <w:szCs w:val="20"/>
        </w:rPr>
        <w:t xml:space="preserve"> </w:t>
      </w:r>
      <w:proofErr w:type="spellStart"/>
      <w:r>
        <w:rPr>
          <w:i/>
          <w:sz w:val="20"/>
          <w:szCs w:val="20"/>
        </w:rPr>
        <w:t>excelsa</w:t>
      </w:r>
      <w:proofErr w:type="spellEnd"/>
      <w:r>
        <w:rPr>
          <w:i/>
          <w:sz w:val="20"/>
          <w:szCs w:val="20"/>
        </w:rPr>
        <w:t xml:space="preserve"> </w:t>
      </w:r>
      <w:r>
        <w:rPr>
          <w:sz w:val="20"/>
          <w:szCs w:val="20"/>
        </w:rPr>
        <w:t>(</w:t>
      </w:r>
      <w:proofErr w:type="spellStart"/>
      <w:r>
        <w:rPr>
          <w:sz w:val="20"/>
          <w:szCs w:val="20"/>
        </w:rPr>
        <w:t>iroko</w:t>
      </w:r>
      <w:proofErr w:type="spellEnd"/>
      <w:r>
        <w:rPr>
          <w:sz w:val="20"/>
          <w:szCs w:val="20"/>
        </w:rPr>
        <w:t xml:space="preserve">), </w:t>
      </w:r>
      <w:proofErr w:type="spellStart"/>
      <w:r>
        <w:rPr>
          <w:i/>
          <w:sz w:val="20"/>
          <w:szCs w:val="20"/>
        </w:rPr>
        <w:t>Pterocapus</w:t>
      </w:r>
      <w:proofErr w:type="spellEnd"/>
      <w:r>
        <w:rPr>
          <w:i/>
          <w:sz w:val="20"/>
          <w:szCs w:val="20"/>
        </w:rPr>
        <w:t xml:space="preserve"> </w:t>
      </w:r>
      <w:proofErr w:type="spellStart"/>
      <w:r>
        <w:rPr>
          <w:i/>
          <w:sz w:val="20"/>
          <w:szCs w:val="20"/>
        </w:rPr>
        <w:t>erinaceus</w:t>
      </w:r>
      <w:proofErr w:type="spellEnd"/>
      <w:r>
        <w:rPr>
          <w:i/>
          <w:sz w:val="20"/>
          <w:szCs w:val="20"/>
        </w:rPr>
        <w:t xml:space="preserve"> </w:t>
      </w:r>
      <w:r>
        <w:rPr>
          <w:sz w:val="20"/>
          <w:szCs w:val="20"/>
        </w:rPr>
        <w:t>(</w:t>
      </w:r>
      <w:proofErr w:type="spellStart"/>
      <w:r>
        <w:rPr>
          <w:sz w:val="20"/>
          <w:szCs w:val="20"/>
        </w:rPr>
        <w:t>kosso</w:t>
      </w:r>
      <w:proofErr w:type="spellEnd"/>
      <w:r>
        <w:rPr>
          <w:sz w:val="20"/>
          <w:szCs w:val="20"/>
        </w:rPr>
        <w:t>),</w:t>
      </w:r>
      <w:r>
        <w:rPr>
          <w:i/>
          <w:sz w:val="20"/>
          <w:szCs w:val="20"/>
        </w:rPr>
        <w:t xml:space="preserve"> </w:t>
      </w:r>
      <w:proofErr w:type="spellStart"/>
      <w:r>
        <w:rPr>
          <w:i/>
          <w:sz w:val="20"/>
          <w:szCs w:val="20"/>
        </w:rPr>
        <w:t>Khaya</w:t>
      </w:r>
      <w:proofErr w:type="spellEnd"/>
      <w:r>
        <w:rPr>
          <w:i/>
          <w:sz w:val="20"/>
          <w:szCs w:val="20"/>
        </w:rPr>
        <w:t xml:space="preserve"> </w:t>
      </w:r>
      <w:proofErr w:type="spellStart"/>
      <w:r>
        <w:rPr>
          <w:i/>
          <w:sz w:val="20"/>
          <w:szCs w:val="20"/>
        </w:rPr>
        <w:t>ivorensis</w:t>
      </w:r>
      <w:proofErr w:type="spellEnd"/>
      <w:r>
        <w:rPr>
          <w:sz w:val="20"/>
          <w:szCs w:val="20"/>
        </w:rPr>
        <w:t xml:space="preserve"> (mahogany), </w:t>
      </w:r>
      <w:proofErr w:type="spellStart"/>
      <w:r>
        <w:rPr>
          <w:i/>
          <w:sz w:val="20"/>
          <w:szCs w:val="20"/>
        </w:rPr>
        <w:t>Mansonia</w:t>
      </w:r>
      <w:proofErr w:type="spellEnd"/>
      <w:r>
        <w:rPr>
          <w:i/>
          <w:sz w:val="20"/>
          <w:szCs w:val="20"/>
        </w:rPr>
        <w:t xml:space="preserve"> </w:t>
      </w:r>
      <w:proofErr w:type="spellStart"/>
      <w:r>
        <w:rPr>
          <w:i/>
          <w:sz w:val="20"/>
          <w:szCs w:val="20"/>
        </w:rPr>
        <w:t>altissima</w:t>
      </w:r>
      <w:proofErr w:type="spellEnd"/>
      <w:r>
        <w:rPr>
          <w:i/>
          <w:sz w:val="20"/>
          <w:szCs w:val="20"/>
        </w:rPr>
        <w:t xml:space="preserve"> </w:t>
      </w:r>
      <w:r>
        <w:rPr>
          <w:sz w:val="20"/>
          <w:szCs w:val="20"/>
        </w:rPr>
        <w:t>(</w:t>
      </w:r>
      <w:proofErr w:type="spellStart"/>
      <w:r>
        <w:rPr>
          <w:sz w:val="20"/>
          <w:szCs w:val="20"/>
        </w:rPr>
        <w:t>mansonia</w:t>
      </w:r>
      <w:proofErr w:type="spellEnd"/>
      <w:r>
        <w:rPr>
          <w:sz w:val="20"/>
          <w:szCs w:val="20"/>
        </w:rPr>
        <w:t>),</w:t>
      </w:r>
      <w:r>
        <w:rPr>
          <w:i/>
          <w:iCs/>
          <w:sz w:val="20"/>
          <w:szCs w:val="20"/>
        </w:rPr>
        <w:t xml:space="preserve"> </w:t>
      </w:r>
      <w:r>
        <w:rPr>
          <w:bCs/>
          <w:i/>
          <w:iCs/>
          <w:sz w:val="20"/>
          <w:szCs w:val="20"/>
        </w:rPr>
        <w:t xml:space="preserve">Acer </w:t>
      </w:r>
      <w:proofErr w:type="spellStart"/>
      <w:r>
        <w:rPr>
          <w:bCs/>
          <w:i/>
          <w:iCs/>
          <w:sz w:val="20"/>
          <w:szCs w:val="20"/>
        </w:rPr>
        <w:t>rubrum</w:t>
      </w:r>
      <w:proofErr w:type="spellEnd"/>
      <w:r>
        <w:rPr>
          <w:b/>
          <w:bCs/>
          <w:sz w:val="20"/>
          <w:szCs w:val="20"/>
        </w:rPr>
        <w:t xml:space="preserve"> </w:t>
      </w:r>
      <w:r>
        <w:rPr>
          <w:sz w:val="20"/>
          <w:szCs w:val="20"/>
        </w:rPr>
        <w:t>(</w:t>
      </w:r>
      <w:proofErr w:type="spellStart"/>
      <w:r>
        <w:rPr>
          <w:sz w:val="20"/>
          <w:szCs w:val="20"/>
        </w:rPr>
        <w:t>oba</w:t>
      </w:r>
      <w:proofErr w:type="spellEnd"/>
      <w:r>
        <w:rPr>
          <w:sz w:val="20"/>
          <w:szCs w:val="20"/>
        </w:rPr>
        <w:t xml:space="preserve"> red),</w:t>
      </w:r>
      <w:r>
        <w:rPr>
          <w:i/>
          <w:iCs/>
          <w:sz w:val="20"/>
          <w:szCs w:val="20"/>
        </w:rPr>
        <w:t xml:space="preserve"> </w:t>
      </w:r>
      <w:proofErr w:type="spellStart"/>
      <w:r>
        <w:rPr>
          <w:i/>
          <w:iCs/>
          <w:sz w:val="20"/>
          <w:szCs w:val="20"/>
        </w:rPr>
        <w:t>Symphonia</w:t>
      </w:r>
      <w:proofErr w:type="spellEnd"/>
      <w:r>
        <w:rPr>
          <w:i/>
          <w:iCs/>
          <w:sz w:val="20"/>
          <w:szCs w:val="20"/>
        </w:rPr>
        <w:t xml:space="preserve"> </w:t>
      </w:r>
      <w:proofErr w:type="spellStart"/>
      <w:r>
        <w:rPr>
          <w:i/>
          <w:iCs/>
          <w:sz w:val="20"/>
          <w:szCs w:val="20"/>
        </w:rPr>
        <w:t>globulifera</w:t>
      </w:r>
      <w:proofErr w:type="spellEnd"/>
      <w:r>
        <w:rPr>
          <w:sz w:val="20"/>
          <w:szCs w:val="20"/>
        </w:rPr>
        <w:t xml:space="preserve"> (</w:t>
      </w:r>
      <w:proofErr w:type="spellStart"/>
      <w:r>
        <w:rPr>
          <w:sz w:val="20"/>
          <w:szCs w:val="20"/>
        </w:rPr>
        <w:t>okololo</w:t>
      </w:r>
      <w:proofErr w:type="spellEnd"/>
      <w:r>
        <w:rPr>
          <w:sz w:val="20"/>
          <w:szCs w:val="20"/>
        </w:rPr>
        <w:t xml:space="preserve">), </w:t>
      </w:r>
      <w:proofErr w:type="spellStart"/>
      <w:r>
        <w:rPr>
          <w:i/>
          <w:sz w:val="20"/>
          <w:szCs w:val="20"/>
        </w:rPr>
        <w:t>Nauclea</w:t>
      </w:r>
      <w:proofErr w:type="spellEnd"/>
      <w:r>
        <w:rPr>
          <w:i/>
          <w:sz w:val="20"/>
          <w:szCs w:val="20"/>
        </w:rPr>
        <w:t xml:space="preserve"> </w:t>
      </w:r>
      <w:proofErr w:type="spellStart"/>
      <w:r>
        <w:rPr>
          <w:i/>
          <w:sz w:val="20"/>
          <w:szCs w:val="20"/>
        </w:rPr>
        <w:t>diderrichii</w:t>
      </w:r>
      <w:proofErr w:type="spellEnd"/>
      <w:r>
        <w:rPr>
          <w:i/>
          <w:sz w:val="20"/>
          <w:szCs w:val="20"/>
        </w:rPr>
        <w:t xml:space="preserve"> </w:t>
      </w:r>
      <w:r>
        <w:rPr>
          <w:sz w:val="20"/>
          <w:szCs w:val="20"/>
        </w:rPr>
        <w:t>(</w:t>
      </w:r>
      <w:proofErr w:type="spellStart"/>
      <w:r>
        <w:rPr>
          <w:sz w:val="20"/>
          <w:szCs w:val="20"/>
        </w:rPr>
        <w:t>opepe</w:t>
      </w:r>
      <w:proofErr w:type="spellEnd"/>
      <w:r>
        <w:rPr>
          <w:sz w:val="20"/>
          <w:szCs w:val="20"/>
        </w:rPr>
        <w:t xml:space="preserve">), </w:t>
      </w:r>
      <w:proofErr w:type="spellStart"/>
      <w:r>
        <w:rPr>
          <w:i/>
          <w:iCs/>
          <w:sz w:val="20"/>
          <w:szCs w:val="20"/>
        </w:rPr>
        <w:t>Petadethra</w:t>
      </w:r>
      <w:proofErr w:type="spellEnd"/>
      <w:r>
        <w:rPr>
          <w:i/>
          <w:iCs/>
          <w:sz w:val="20"/>
          <w:szCs w:val="20"/>
        </w:rPr>
        <w:t xml:space="preserve"> </w:t>
      </w:r>
      <w:proofErr w:type="spellStart"/>
      <w:r>
        <w:rPr>
          <w:i/>
          <w:iCs/>
          <w:sz w:val="20"/>
          <w:szCs w:val="20"/>
        </w:rPr>
        <w:t>macrophylla</w:t>
      </w:r>
      <w:proofErr w:type="spellEnd"/>
      <w:r>
        <w:rPr>
          <w:sz w:val="20"/>
          <w:szCs w:val="20"/>
        </w:rPr>
        <w:t xml:space="preserve"> (</w:t>
      </w:r>
      <w:proofErr w:type="spellStart"/>
      <w:r>
        <w:rPr>
          <w:sz w:val="20"/>
          <w:szCs w:val="20"/>
        </w:rPr>
        <w:t>ugba</w:t>
      </w:r>
      <w:proofErr w:type="spellEnd"/>
      <w:r>
        <w:rPr>
          <w:sz w:val="20"/>
          <w:szCs w:val="20"/>
        </w:rPr>
        <w:t xml:space="preserve">), </w:t>
      </w:r>
      <w:proofErr w:type="spellStart"/>
      <w:r>
        <w:rPr>
          <w:i/>
          <w:iCs/>
          <w:sz w:val="20"/>
          <w:szCs w:val="20"/>
        </w:rPr>
        <w:t>Xylopia</w:t>
      </w:r>
      <w:proofErr w:type="spellEnd"/>
      <w:r>
        <w:rPr>
          <w:i/>
          <w:iCs/>
          <w:sz w:val="20"/>
          <w:szCs w:val="20"/>
        </w:rPr>
        <w:t xml:space="preserve"> </w:t>
      </w:r>
      <w:proofErr w:type="spellStart"/>
      <w:r>
        <w:rPr>
          <w:i/>
          <w:iCs/>
          <w:sz w:val="20"/>
          <w:szCs w:val="20"/>
        </w:rPr>
        <w:t>aethiopica</w:t>
      </w:r>
      <w:proofErr w:type="spellEnd"/>
      <w:r>
        <w:rPr>
          <w:sz w:val="20"/>
          <w:szCs w:val="20"/>
        </w:rPr>
        <w:t xml:space="preserve"> (</w:t>
      </w:r>
      <w:proofErr w:type="spellStart"/>
      <w:r>
        <w:rPr>
          <w:sz w:val="20"/>
          <w:szCs w:val="20"/>
        </w:rPr>
        <w:t>uda</w:t>
      </w:r>
      <w:proofErr w:type="spellEnd"/>
      <w:r>
        <w:rPr>
          <w:sz w:val="20"/>
          <w:szCs w:val="20"/>
        </w:rPr>
        <w:t xml:space="preserve">) and </w:t>
      </w:r>
      <w:r>
        <w:rPr>
          <w:i/>
          <w:sz w:val="20"/>
          <w:szCs w:val="20"/>
        </w:rPr>
        <w:t xml:space="preserve">Terminalia </w:t>
      </w:r>
      <w:proofErr w:type="spellStart"/>
      <w:r>
        <w:rPr>
          <w:i/>
          <w:sz w:val="20"/>
          <w:szCs w:val="20"/>
        </w:rPr>
        <w:t>ivorensis</w:t>
      </w:r>
      <w:proofErr w:type="spellEnd"/>
      <w:r>
        <w:rPr>
          <w:i/>
          <w:sz w:val="20"/>
          <w:szCs w:val="20"/>
        </w:rPr>
        <w:t xml:space="preserve"> </w:t>
      </w:r>
      <w:r>
        <w:rPr>
          <w:sz w:val="20"/>
          <w:szCs w:val="20"/>
        </w:rPr>
        <w:t xml:space="preserve">(black </w:t>
      </w:r>
      <w:proofErr w:type="spellStart"/>
      <w:r>
        <w:rPr>
          <w:sz w:val="20"/>
          <w:szCs w:val="20"/>
        </w:rPr>
        <w:t>afara</w:t>
      </w:r>
      <w:proofErr w:type="spellEnd"/>
      <w:r>
        <w:rPr>
          <w:sz w:val="20"/>
          <w:szCs w:val="20"/>
        </w:rPr>
        <w:t>) were commonly</w:t>
      </w:r>
      <w:r>
        <w:rPr>
          <w:color w:val="000000"/>
          <w:sz w:val="20"/>
          <w:szCs w:val="20"/>
        </w:rPr>
        <w:t xml:space="preserve"> sa</w:t>
      </w:r>
      <w:r>
        <w:rPr>
          <w:color w:val="000000"/>
          <w:sz w:val="20"/>
          <w:szCs w:val="20"/>
        </w:rPr>
        <w:t>wn</w:t>
      </w:r>
      <w:r>
        <w:rPr>
          <w:rFonts w:eastAsia="TimesNewRoman"/>
          <w:sz w:val="20"/>
          <w:szCs w:val="20"/>
        </w:rPr>
        <w:t xml:space="preserve">. </w:t>
      </w:r>
      <w:proofErr w:type="spellStart"/>
      <w:r>
        <w:rPr>
          <w:i/>
          <w:iCs/>
          <w:sz w:val="20"/>
          <w:szCs w:val="20"/>
        </w:rPr>
        <w:t>Xylopia</w:t>
      </w:r>
      <w:proofErr w:type="spellEnd"/>
      <w:r>
        <w:rPr>
          <w:i/>
          <w:iCs/>
          <w:sz w:val="20"/>
          <w:szCs w:val="20"/>
        </w:rPr>
        <w:t xml:space="preserve"> </w:t>
      </w:r>
      <w:proofErr w:type="spellStart"/>
      <w:r>
        <w:rPr>
          <w:i/>
          <w:iCs/>
          <w:sz w:val="20"/>
          <w:szCs w:val="20"/>
        </w:rPr>
        <w:t>aethiopica</w:t>
      </w:r>
      <w:proofErr w:type="spellEnd"/>
      <w:r>
        <w:rPr>
          <w:i/>
          <w:iCs/>
          <w:sz w:val="20"/>
          <w:szCs w:val="20"/>
        </w:rPr>
        <w:t xml:space="preserve">, </w:t>
      </w:r>
      <w:r>
        <w:rPr>
          <w:bCs/>
          <w:i/>
          <w:iCs/>
          <w:sz w:val="20"/>
          <w:szCs w:val="20"/>
        </w:rPr>
        <w:t xml:space="preserve">Acer </w:t>
      </w:r>
      <w:proofErr w:type="spellStart"/>
      <w:r>
        <w:rPr>
          <w:bCs/>
          <w:i/>
          <w:iCs/>
          <w:sz w:val="20"/>
          <w:szCs w:val="20"/>
        </w:rPr>
        <w:t>rubrum</w:t>
      </w:r>
      <w:proofErr w:type="spellEnd"/>
      <w:r>
        <w:rPr>
          <w:bCs/>
          <w:i/>
          <w:iCs/>
          <w:sz w:val="20"/>
          <w:szCs w:val="20"/>
        </w:rPr>
        <w:t xml:space="preserve"> </w:t>
      </w:r>
      <w:r>
        <w:rPr>
          <w:bCs/>
          <w:iCs/>
          <w:sz w:val="20"/>
          <w:szCs w:val="20"/>
        </w:rPr>
        <w:t xml:space="preserve">and </w:t>
      </w:r>
      <w:proofErr w:type="spellStart"/>
      <w:r>
        <w:rPr>
          <w:bCs/>
          <w:i/>
          <w:iCs/>
          <w:sz w:val="20"/>
          <w:szCs w:val="20"/>
        </w:rPr>
        <w:t>Ficus</w:t>
      </w:r>
      <w:proofErr w:type="spellEnd"/>
      <w:r>
        <w:rPr>
          <w:i/>
          <w:sz w:val="20"/>
          <w:szCs w:val="20"/>
        </w:rPr>
        <w:t xml:space="preserve"> elastic</w:t>
      </w:r>
      <w:r>
        <w:rPr>
          <w:sz w:val="20"/>
          <w:szCs w:val="20"/>
        </w:rPr>
        <w:t xml:space="preserve"> were </w:t>
      </w:r>
      <w:r>
        <w:rPr>
          <w:sz w:val="20"/>
          <w:szCs w:val="20"/>
          <w:lang w:val="en-GB"/>
        </w:rPr>
        <w:t xml:space="preserve">selected for the study based on their high frequency of sawing. This can be termed as a representative sample of logs in the sawmill. </w:t>
      </w:r>
      <w:proofErr w:type="spellStart"/>
      <w:r>
        <w:rPr>
          <w:sz w:val="20"/>
          <w:szCs w:val="20"/>
        </w:rPr>
        <w:t>Pappoe</w:t>
      </w:r>
      <w:proofErr w:type="spellEnd"/>
      <w:r>
        <w:rPr>
          <w:sz w:val="20"/>
          <w:szCs w:val="20"/>
        </w:rPr>
        <w:t xml:space="preserve"> </w:t>
      </w:r>
      <w:r>
        <w:rPr>
          <w:i/>
          <w:sz w:val="20"/>
          <w:szCs w:val="20"/>
        </w:rPr>
        <w:t>et al</w:t>
      </w:r>
      <w:r>
        <w:rPr>
          <w:sz w:val="20"/>
          <w:szCs w:val="20"/>
        </w:rPr>
        <w:t xml:space="preserve"> (2010) stated that in tropical natural forests, it</w:t>
      </w:r>
      <w:r>
        <w:rPr>
          <w:sz w:val="20"/>
          <w:szCs w:val="20"/>
        </w:rPr>
        <w:t xml:space="preserve"> is impractical to represent every tree species for </w:t>
      </w:r>
      <w:proofErr w:type="spellStart"/>
      <w:r>
        <w:rPr>
          <w:sz w:val="20"/>
          <w:szCs w:val="20"/>
        </w:rPr>
        <w:t>allometric</w:t>
      </w:r>
      <w:proofErr w:type="spellEnd"/>
      <w:r>
        <w:rPr>
          <w:sz w:val="20"/>
          <w:szCs w:val="20"/>
        </w:rPr>
        <w:t xml:space="preserve"> model development due to the presence of hundreds of species per ha. However, priority is given to tree species which have high appearance frequency as carried out in the study.</w:t>
      </w:r>
    </w:p>
    <w:p w:rsidR="006837BE" w:rsidRDefault="002E0CE6">
      <w:pPr>
        <w:snapToGrid w:val="0"/>
        <w:ind w:firstLine="720"/>
        <w:jc w:val="both"/>
        <w:rPr>
          <w:sz w:val="20"/>
          <w:szCs w:val="20"/>
        </w:rPr>
      </w:pPr>
      <w:r>
        <w:rPr>
          <w:sz w:val="20"/>
          <w:szCs w:val="20"/>
        </w:rPr>
        <w:t xml:space="preserve">Li </w:t>
      </w:r>
      <w:r>
        <w:rPr>
          <w:i/>
          <w:sz w:val="20"/>
          <w:szCs w:val="20"/>
        </w:rPr>
        <w:t>et al</w:t>
      </w:r>
      <w:r>
        <w:rPr>
          <w:sz w:val="20"/>
          <w:szCs w:val="20"/>
        </w:rPr>
        <w:t xml:space="preserve"> (2015)</w:t>
      </w:r>
      <w:r>
        <w:rPr>
          <w:sz w:val="20"/>
          <w:szCs w:val="20"/>
        </w:rPr>
        <w:t xml:space="preserve"> stated that sustainable forest management planning and decision-making on wood utilization can be influenced by accuracy of wood volume estimation. Volume estimates from various formulas do not give the exact same results because they have bias which is c</w:t>
      </w:r>
      <w:r>
        <w:rPr>
          <w:sz w:val="20"/>
          <w:szCs w:val="20"/>
        </w:rPr>
        <w:t>ompared with the actual volume and creates discrepancy between the actual volume and predicted volume (</w:t>
      </w:r>
      <w:proofErr w:type="spellStart"/>
      <w:r>
        <w:rPr>
          <w:sz w:val="20"/>
          <w:szCs w:val="20"/>
        </w:rPr>
        <w:t>Janak</w:t>
      </w:r>
      <w:proofErr w:type="spellEnd"/>
      <w:r>
        <w:rPr>
          <w:sz w:val="20"/>
          <w:szCs w:val="20"/>
        </w:rPr>
        <w:t xml:space="preserve">, 2012). Various documented literature on methods of estimating log volume have been seen stating that different log volume models yield equivalent </w:t>
      </w:r>
      <w:r>
        <w:rPr>
          <w:sz w:val="20"/>
          <w:szCs w:val="20"/>
        </w:rPr>
        <w:t xml:space="preserve">estimates of log volume. If this assumption were true, then any model could be considered applicable and the need for accuracy of estimation would not be needed but this assumption has not been experimented using systematic methods (Li, </w:t>
      </w:r>
      <w:r>
        <w:rPr>
          <w:i/>
          <w:sz w:val="20"/>
          <w:szCs w:val="20"/>
        </w:rPr>
        <w:t>et al</w:t>
      </w:r>
      <w:r>
        <w:rPr>
          <w:sz w:val="20"/>
          <w:szCs w:val="20"/>
        </w:rPr>
        <w:t xml:space="preserve">., 2015). The </w:t>
      </w:r>
      <w:r>
        <w:rPr>
          <w:sz w:val="20"/>
          <w:szCs w:val="20"/>
        </w:rPr>
        <w:t>average volume estimated ranged from 2.67m</w:t>
      </w:r>
      <w:r>
        <w:rPr>
          <w:sz w:val="20"/>
          <w:szCs w:val="20"/>
          <w:vertAlign w:val="superscript"/>
        </w:rPr>
        <w:t>3</w:t>
      </w:r>
      <w:r>
        <w:rPr>
          <w:sz w:val="20"/>
          <w:szCs w:val="20"/>
        </w:rPr>
        <w:t xml:space="preserve"> to 5.67m</w:t>
      </w:r>
      <w:r>
        <w:rPr>
          <w:sz w:val="20"/>
          <w:szCs w:val="20"/>
          <w:vertAlign w:val="superscript"/>
        </w:rPr>
        <w:t>3</w:t>
      </w:r>
      <w:r>
        <w:rPr>
          <w:sz w:val="20"/>
          <w:szCs w:val="20"/>
        </w:rPr>
        <w:t xml:space="preserve">. Findings of </w:t>
      </w:r>
      <w:proofErr w:type="spellStart"/>
      <w:r>
        <w:rPr>
          <w:sz w:val="20"/>
          <w:szCs w:val="20"/>
        </w:rPr>
        <w:t>Şahin</w:t>
      </w:r>
      <w:proofErr w:type="spellEnd"/>
      <w:r>
        <w:rPr>
          <w:sz w:val="20"/>
          <w:szCs w:val="20"/>
        </w:rPr>
        <w:t xml:space="preserve"> and </w:t>
      </w:r>
      <w:proofErr w:type="spellStart"/>
      <w:r>
        <w:rPr>
          <w:sz w:val="20"/>
          <w:szCs w:val="20"/>
        </w:rPr>
        <w:t>Çomak</w:t>
      </w:r>
      <w:proofErr w:type="spellEnd"/>
      <w:r>
        <w:rPr>
          <w:sz w:val="20"/>
          <w:szCs w:val="20"/>
        </w:rPr>
        <w:t xml:space="preserve"> (2022) observed that the average volume estimate of </w:t>
      </w:r>
      <w:r>
        <w:rPr>
          <w:sz w:val="20"/>
          <w:szCs w:val="20"/>
        </w:rPr>
        <w:lastRenderedPageBreak/>
        <w:t>oriental spruce logs ranged from 2.76m</w:t>
      </w:r>
      <w:r>
        <w:rPr>
          <w:sz w:val="20"/>
          <w:szCs w:val="20"/>
          <w:vertAlign w:val="superscript"/>
        </w:rPr>
        <w:t>3</w:t>
      </w:r>
      <w:r>
        <w:rPr>
          <w:sz w:val="20"/>
          <w:szCs w:val="20"/>
        </w:rPr>
        <w:t xml:space="preserve"> and 3.57m</w:t>
      </w:r>
      <w:r>
        <w:rPr>
          <w:sz w:val="20"/>
          <w:szCs w:val="20"/>
          <w:vertAlign w:val="superscript"/>
        </w:rPr>
        <w:t>3</w:t>
      </w:r>
      <w:r>
        <w:rPr>
          <w:sz w:val="20"/>
          <w:szCs w:val="20"/>
        </w:rPr>
        <w:t xml:space="preserve">. Report of Robson </w:t>
      </w:r>
      <w:r>
        <w:rPr>
          <w:i/>
          <w:sz w:val="20"/>
          <w:szCs w:val="20"/>
        </w:rPr>
        <w:t>et al</w:t>
      </w:r>
      <w:r>
        <w:rPr>
          <w:sz w:val="20"/>
          <w:szCs w:val="20"/>
        </w:rPr>
        <w:t xml:space="preserve">., (2018) stated that lumber volume of studied </w:t>
      </w:r>
      <w:r>
        <w:rPr>
          <w:sz w:val="20"/>
          <w:szCs w:val="20"/>
        </w:rPr>
        <w:t>species ranged between 1.63m</w:t>
      </w:r>
      <w:r>
        <w:rPr>
          <w:sz w:val="20"/>
          <w:szCs w:val="20"/>
          <w:vertAlign w:val="superscript"/>
        </w:rPr>
        <w:t>3</w:t>
      </w:r>
      <w:r>
        <w:rPr>
          <w:sz w:val="20"/>
          <w:szCs w:val="20"/>
        </w:rPr>
        <w:t xml:space="preserve"> to 3.66m</w:t>
      </w:r>
      <w:r>
        <w:rPr>
          <w:sz w:val="20"/>
          <w:szCs w:val="20"/>
          <w:vertAlign w:val="superscript"/>
        </w:rPr>
        <w:t>3</w:t>
      </w:r>
      <w:r>
        <w:rPr>
          <w:sz w:val="20"/>
          <w:szCs w:val="20"/>
        </w:rPr>
        <w:t>. The log volume of studied species was within the same range as other stated in literature.</w:t>
      </w:r>
    </w:p>
    <w:p w:rsidR="006837BE" w:rsidRDefault="002E0CE6">
      <w:pPr>
        <w:snapToGrid w:val="0"/>
        <w:ind w:firstLine="720"/>
        <w:jc w:val="both"/>
        <w:rPr>
          <w:sz w:val="20"/>
          <w:szCs w:val="20"/>
        </w:rPr>
      </w:pPr>
      <w:r>
        <w:rPr>
          <w:sz w:val="20"/>
          <w:szCs w:val="20"/>
        </w:rPr>
        <w:t>Modeling wood quality attributes and its application in sawmill conversion simulation systems, has been acknowledged as an i</w:t>
      </w:r>
      <w:r>
        <w:rPr>
          <w:sz w:val="20"/>
          <w:szCs w:val="20"/>
        </w:rPr>
        <w:t>mportant method in order to link end users' product requirements with properties of the forest resource (</w:t>
      </w:r>
      <w:proofErr w:type="spellStart"/>
      <w:r>
        <w:rPr>
          <w:sz w:val="20"/>
          <w:szCs w:val="20"/>
        </w:rPr>
        <w:t>Ikonen</w:t>
      </w:r>
      <w:proofErr w:type="spellEnd"/>
      <w:r>
        <w:rPr>
          <w:sz w:val="20"/>
          <w:szCs w:val="20"/>
        </w:rPr>
        <w:t xml:space="preserve"> et al. 2003).  This result supports the decision to use regression methods to construct models and estimate their parameters. Silva &amp; Santana, (</w:t>
      </w:r>
      <w:r>
        <w:rPr>
          <w:sz w:val="20"/>
          <w:szCs w:val="20"/>
        </w:rPr>
        <w:t xml:space="preserve">2014), stated the estimates of the parameters associated to each explanatory variable reflect elasticities, showing a proportional change in log volume for each percentage change in the respective variable. Inclusion of diameter as an independent variable </w:t>
      </w:r>
      <w:r>
        <w:rPr>
          <w:sz w:val="20"/>
          <w:szCs w:val="20"/>
        </w:rPr>
        <w:t>in predicting log volume gave the best fit. This can be attributed to the fact that this attribute is needed in estimating log volume. Over 90% of variation in log volume was explained by diameter. Species specific models slightly improved the model fit co</w:t>
      </w:r>
      <w:r>
        <w:rPr>
          <w:sz w:val="20"/>
          <w:szCs w:val="20"/>
        </w:rPr>
        <w:t>mpared to general models. The inclusion of log height improved some models as suggested by some authors (</w:t>
      </w:r>
      <w:proofErr w:type="spellStart"/>
      <w:r>
        <w:rPr>
          <w:sz w:val="20"/>
          <w:szCs w:val="20"/>
        </w:rPr>
        <w:t>chave</w:t>
      </w:r>
      <w:proofErr w:type="spellEnd"/>
      <w:r>
        <w:rPr>
          <w:sz w:val="20"/>
          <w:szCs w:val="20"/>
        </w:rPr>
        <w:t xml:space="preserve"> </w:t>
      </w:r>
      <w:r>
        <w:rPr>
          <w:i/>
          <w:sz w:val="20"/>
          <w:szCs w:val="20"/>
        </w:rPr>
        <w:t>et al</w:t>
      </w:r>
      <w:r>
        <w:rPr>
          <w:sz w:val="20"/>
          <w:szCs w:val="20"/>
        </w:rPr>
        <w:t xml:space="preserve"> 2006, </w:t>
      </w:r>
      <w:proofErr w:type="spellStart"/>
      <w:r>
        <w:rPr>
          <w:sz w:val="20"/>
          <w:szCs w:val="20"/>
        </w:rPr>
        <w:t>Silprandi</w:t>
      </w:r>
      <w:proofErr w:type="spellEnd"/>
      <w:r>
        <w:rPr>
          <w:sz w:val="20"/>
          <w:szCs w:val="20"/>
        </w:rPr>
        <w:t xml:space="preserve"> </w:t>
      </w:r>
      <w:r>
        <w:rPr>
          <w:i/>
          <w:sz w:val="20"/>
          <w:szCs w:val="20"/>
        </w:rPr>
        <w:t>et al</w:t>
      </w:r>
      <w:r>
        <w:rPr>
          <w:sz w:val="20"/>
          <w:szCs w:val="20"/>
        </w:rPr>
        <w:t>., 2016) to guarantee biologically realistic models. This trend was also observed in the multiple linear models were i</w:t>
      </w:r>
      <w:r>
        <w:rPr>
          <w:sz w:val="20"/>
          <w:szCs w:val="20"/>
        </w:rPr>
        <w:t>nclusion of height variables improved the models.</w:t>
      </w:r>
    </w:p>
    <w:p w:rsidR="006837BE" w:rsidRDefault="002E0CE6">
      <w:pPr>
        <w:snapToGrid w:val="0"/>
        <w:ind w:firstLine="720"/>
        <w:jc w:val="both"/>
        <w:rPr>
          <w:sz w:val="20"/>
          <w:szCs w:val="20"/>
        </w:rPr>
      </w:pPr>
      <w:r>
        <w:rPr>
          <w:sz w:val="20"/>
          <w:szCs w:val="20"/>
        </w:rPr>
        <w:t xml:space="preserve">The comparison between the developed log volume models and actual log volume for the studied species shows that the log volume of </w:t>
      </w:r>
      <w:proofErr w:type="spellStart"/>
      <w:r>
        <w:rPr>
          <w:sz w:val="20"/>
          <w:szCs w:val="20"/>
        </w:rPr>
        <w:t>Xylopia</w:t>
      </w:r>
      <w:proofErr w:type="spellEnd"/>
      <w:r>
        <w:rPr>
          <w:bCs/>
          <w:i/>
          <w:iCs/>
          <w:sz w:val="20"/>
          <w:szCs w:val="20"/>
        </w:rPr>
        <w:t xml:space="preserve"> </w:t>
      </w:r>
      <w:proofErr w:type="spellStart"/>
      <w:r>
        <w:rPr>
          <w:bCs/>
          <w:i/>
          <w:iCs/>
          <w:sz w:val="20"/>
          <w:szCs w:val="20"/>
        </w:rPr>
        <w:t>aethiopica</w:t>
      </w:r>
      <w:proofErr w:type="spellEnd"/>
      <w:r>
        <w:rPr>
          <w:sz w:val="20"/>
          <w:szCs w:val="20"/>
        </w:rPr>
        <w:t xml:space="preserve"> species was underestimated by the various predicted model</w:t>
      </w:r>
      <w:r>
        <w:rPr>
          <w:sz w:val="20"/>
          <w:szCs w:val="20"/>
        </w:rPr>
        <w:t xml:space="preserve">s. This pattern provides an insight into the actual volume difference between log species </w:t>
      </w:r>
      <w:proofErr w:type="gramStart"/>
      <w:r>
        <w:rPr>
          <w:sz w:val="20"/>
          <w:szCs w:val="20"/>
        </w:rPr>
        <w:t>studied .</w:t>
      </w:r>
      <w:proofErr w:type="gramEnd"/>
      <w:r>
        <w:rPr>
          <w:sz w:val="20"/>
          <w:szCs w:val="20"/>
        </w:rPr>
        <w:t xml:space="preserve">  This variation may be attributable to the log form differences such as log taper, </w:t>
      </w:r>
      <w:proofErr w:type="spellStart"/>
      <w:r>
        <w:rPr>
          <w:sz w:val="20"/>
          <w:szCs w:val="20"/>
        </w:rPr>
        <w:t>ovality</w:t>
      </w:r>
      <w:proofErr w:type="spellEnd"/>
      <w:r>
        <w:rPr>
          <w:sz w:val="20"/>
          <w:szCs w:val="20"/>
        </w:rPr>
        <w:t xml:space="preserve"> </w:t>
      </w:r>
      <w:proofErr w:type="spellStart"/>
      <w:r>
        <w:rPr>
          <w:sz w:val="20"/>
          <w:szCs w:val="20"/>
        </w:rPr>
        <w:t>e.t.c</w:t>
      </w:r>
      <w:proofErr w:type="spellEnd"/>
      <w:r>
        <w:rPr>
          <w:sz w:val="20"/>
          <w:szCs w:val="20"/>
        </w:rPr>
        <w:t>. (</w:t>
      </w:r>
      <w:proofErr w:type="spellStart"/>
      <w:r>
        <w:rPr>
          <w:sz w:val="20"/>
          <w:szCs w:val="20"/>
        </w:rPr>
        <w:t>Mugasha</w:t>
      </w:r>
      <w:proofErr w:type="spellEnd"/>
      <w:r>
        <w:rPr>
          <w:sz w:val="20"/>
          <w:szCs w:val="20"/>
        </w:rPr>
        <w:t xml:space="preserve"> </w:t>
      </w:r>
      <w:r>
        <w:rPr>
          <w:i/>
          <w:sz w:val="20"/>
          <w:szCs w:val="20"/>
        </w:rPr>
        <w:t>et al</w:t>
      </w:r>
      <w:r>
        <w:rPr>
          <w:sz w:val="20"/>
          <w:szCs w:val="20"/>
        </w:rPr>
        <w:t>., 2013). Although some statistics such as R</w:t>
      </w:r>
      <w:r>
        <w:rPr>
          <w:sz w:val="20"/>
          <w:szCs w:val="20"/>
          <w:vertAlign w:val="superscript"/>
        </w:rPr>
        <w:t>2</w:t>
      </w:r>
      <w:r>
        <w:rPr>
          <w:sz w:val="20"/>
          <w:szCs w:val="20"/>
        </w:rPr>
        <w:t xml:space="preserve">, SEE, significances of the model </w:t>
      </w:r>
      <w:proofErr w:type="spellStart"/>
      <w:r>
        <w:rPr>
          <w:sz w:val="20"/>
          <w:szCs w:val="20"/>
        </w:rPr>
        <w:t>e.t.c</w:t>
      </w:r>
      <w:proofErr w:type="spellEnd"/>
      <w:r>
        <w:rPr>
          <w:sz w:val="20"/>
          <w:szCs w:val="20"/>
        </w:rPr>
        <w:t>. are commonly used in measuring overall predictive value of a model along with goodness of fit (</w:t>
      </w:r>
      <w:proofErr w:type="spellStart"/>
      <w:r>
        <w:rPr>
          <w:sz w:val="20"/>
          <w:szCs w:val="20"/>
        </w:rPr>
        <w:t>Akindele</w:t>
      </w:r>
      <w:proofErr w:type="spellEnd"/>
      <w:r>
        <w:rPr>
          <w:sz w:val="20"/>
          <w:szCs w:val="20"/>
        </w:rPr>
        <w:t xml:space="preserve"> and </w:t>
      </w:r>
      <w:proofErr w:type="spellStart"/>
      <w:r>
        <w:rPr>
          <w:sz w:val="20"/>
          <w:szCs w:val="20"/>
        </w:rPr>
        <w:t>LeMay</w:t>
      </w:r>
      <w:proofErr w:type="spellEnd"/>
      <w:r>
        <w:rPr>
          <w:sz w:val="20"/>
          <w:szCs w:val="20"/>
        </w:rPr>
        <w:t xml:space="preserve">, 2006), there is a great need to test the predictive ability of the </w:t>
      </w:r>
      <w:proofErr w:type="gramStart"/>
      <w:r>
        <w:rPr>
          <w:sz w:val="20"/>
          <w:szCs w:val="20"/>
        </w:rPr>
        <w:t>model  because</w:t>
      </w:r>
      <w:proofErr w:type="gramEnd"/>
      <w:r>
        <w:rPr>
          <w:sz w:val="20"/>
          <w:szCs w:val="20"/>
        </w:rPr>
        <w:t xml:space="preserve"> not all good mode</w:t>
      </w:r>
      <w:r>
        <w:rPr>
          <w:sz w:val="20"/>
          <w:szCs w:val="20"/>
        </w:rPr>
        <w:t xml:space="preserve">ls are good for prediction. Some researchers have also expressed volume models using different functions such as </w:t>
      </w:r>
      <w:proofErr w:type="spellStart"/>
      <w:r>
        <w:rPr>
          <w:sz w:val="20"/>
          <w:szCs w:val="20"/>
        </w:rPr>
        <w:t>Fonton</w:t>
      </w:r>
      <w:proofErr w:type="spellEnd"/>
      <w:r>
        <w:rPr>
          <w:sz w:val="20"/>
          <w:szCs w:val="20"/>
        </w:rPr>
        <w:t xml:space="preserve"> </w:t>
      </w:r>
      <w:r>
        <w:rPr>
          <w:i/>
          <w:sz w:val="20"/>
          <w:szCs w:val="20"/>
        </w:rPr>
        <w:t>et al</w:t>
      </w:r>
      <w:r>
        <w:rPr>
          <w:sz w:val="20"/>
          <w:szCs w:val="20"/>
        </w:rPr>
        <w:t xml:space="preserve">, (2002) reported the use of square of diameter, logarithm in volume estimation; </w:t>
      </w:r>
      <w:proofErr w:type="spellStart"/>
      <w:r>
        <w:rPr>
          <w:sz w:val="20"/>
          <w:szCs w:val="20"/>
        </w:rPr>
        <w:t>Özçelik</w:t>
      </w:r>
      <w:proofErr w:type="spellEnd"/>
      <w:r>
        <w:rPr>
          <w:sz w:val="20"/>
          <w:szCs w:val="20"/>
        </w:rPr>
        <w:t xml:space="preserve"> (2002) reported Centroid equation in red p</w:t>
      </w:r>
      <w:r>
        <w:rPr>
          <w:sz w:val="20"/>
          <w:szCs w:val="20"/>
        </w:rPr>
        <w:t xml:space="preserve">ine and cedar </w:t>
      </w:r>
      <w:r>
        <w:rPr>
          <w:sz w:val="20"/>
          <w:szCs w:val="20"/>
        </w:rPr>
        <w:lastRenderedPageBreak/>
        <w:t xml:space="preserve">logs; </w:t>
      </w:r>
      <w:proofErr w:type="spellStart"/>
      <w:r>
        <w:rPr>
          <w:sz w:val="20"/>
          <w:szCs w:val="20"/>
        </w:rPr>
        <w:t>Güney</w:t>
      </w:r>
      <w:proofErr w:type="spellEnd"/>
      <w:r>
        <w:rPr>
          <w:sz w:val="20"/>
          <w:szCs w:val="20"/>
        </w:rPr>
        <w:t xml:space="preserve"> (2007) </w:t>
      </w:r>
      <w:proofErr w:type="gramStart"/>
      <w:r>
        <w:rPr>
          <w:sz w:val="20"/>
          <w:szCs w:val="20"/>
        </w:rPr>
        <w:t>reported  Huber</w:t>
      </w:r>
      <w:proofErr w:type="gramEnd"/>
      <w:r>
        <w:rPr>
          <w:sz w:val="20"/>
          <w:szCs w:val="20"/>
        </w:rPr>
        <w:t xml:space="preserve"> and </w:t>
      </w:r>
      <w:proofErr w:type="spellStart"/>
      <w:r>
        <w:rPr>
          <w:sz w:val="20"/>
          <w:szCs w:val="20"/>
        </w:rPr>
        <w:t>Smalian</w:t>
      </w:r>
      <w:proofErr w:type="spellEnd"/>
      <w:r>
        <w:rPr>
          <w:sz w:val="20"/>
          <w:szCs w:val="20"/>
        </w:rPr>
        <w:t xml:space="preserve"> in red pine and cedar logs; </w:t>
      </w:r>
      <w:proofErr w:type="spellStart"/>
      <w:r>
        <w:rPr>
          <w:sz w:val="20"/>
          <w:szCs w:val="20"/>
        </w:rPr>
        <w:t>Durkaya</w:t>
      </w:r>
      <w:proofErr w:type="spellEnd"/>
      <w:r>
        <w:rPr>
          <w:sz w:val="20"/>
          <w:szCs w:val="20"/>
        </w:rPr>
        <w:t xml:space="preserve"> and </w:t>
      </w:r>
      <w:proofErr w:type="spellStart"/>
      <w:r>
        <w:rPr>
          <w:sz w:val="20"/>
          <w:szCs w:val="20"/>
        </w:rPr>
        <w:t>Durkaya</w:t>
      </w:r>
      <w:proofErr w:type="spellEnd"/>
      <w:r>
        <w:rPr>
          <w:sz w:val="20"/>
          <w:szCs w:val="20"/>
        </w:rPr>
        <w:t xml:space="preserve"> (2011) reported  </w:t>
      </w:r>
      <w:proofErr w:type="spellStart"/>
      <w:r>
        <w:rPr>
          <w:sz w:val="20"/>
          <w:szCs w:val="20"/>
        </w:rPr>
        <w:t>Smalian</w:t>
      </w:r>
      <w:proofErr w:type="spellEnd"/>
      <w:r>
        <w:rPr>
          <w:sz w:val="20"/>
          <w:szCs w:val="20"/>
        </w:rPr>
        <w:t xml:space="preserve"> equation in cedar and black pine logs. </w:t>
      </w:r>
      <w:proofErr w:type="spellStart"/>
      <w:r>
        <w:rPr>
          <w:sz w:val="20"/>
          <w:szCs w:val="20"/>
        </w:rPr>
        <w:t>Kozak’s</w:t>
      </w:r>
      <w:proofErr w:type="spellEnd"/>
      <w:r>
        <w:rPr>
          <w:sz w:val="20"/>
          <w:szCs w:val="20"/>
        </w:rPr>
        <w:t xml:space="preserve"> taper model has also been used in volume estimation (</w:t>
      </w:r>
      <w:proofErr w:type="spellStart"/>
      <w:r>
        <w:rPr>
          <w:sz w:val="20"/>
          <w:szCs w:val="20"/>
        </w:rPr>
        <w:t>kozak</w:t>
      </w:r>
      <w:proofErr w:type="spellEnd"/>
      <w:r>
        <w:rPr>
          <w:sz w:val="20"/>
          <w:szCs w:val="20"/>
        </w:rPr>
        <w:t>, 2004). Robson (</w:t>
      </w:r>
      <w:r>
        <w:rPr>
          <w:sz w:val="20"/>
          <w:szCs w:val="20"/>
        </w:rPr>
        <w:t>2018) found that logarithm, Schumacher and Hall model and linear model were selected as the best models for the studied species.</w:t>
      </w:r>
    </w:p>
    <w:p w:rsidR="006837BE" w:rsidRDefault="002E0CE6">
      <w:pPr>
        <w:snapToGrid w:val="0"/>
        <w:ind w:firstLine="720"/>
        <w:jc w:val="both"/>
        <w:rPr>
          <w:sz w:val="20"/>
          <w:szCs w:val="20"/>
        </w:rPr>
      </w:pPr>
      <w:r>
        <w:rPr>
          <w:sz w:val="20"/>
          <w:szCs w:val="20"/>
        </w:rPr>
        <w:t>Linear models were selected as the best predictive model for the studied species. It can be seen that the selected equations ad</w:t>
      </w:r>
      <w:r>
        <w:rPr>
          <w:sz w:val="20"/>
          <w:szCs w:val="20"/>
        </w:rPr>
        <w:t xml:space="preserve">equately predict the volume for all species. Lower SEE indicates small tendency of under or overestimations in the generated predictions. The use of SEE as criteria for selecting models has </w:t>
      </w:r>
      <w:proofErr w:type="spellStart"/>
      <w:r>
        <w:rPr>
          <w:sz w:val="20"/>
          <w:szCs w:val="20"/>
        </w:rPr>
        <w:t>show</w:t>
      </w:r>
      <w:proofErr w:type="spellEnd"/>
      <w:r>
        <w:rPr>
          <w:sz w:val="20"/>
          <w:szCs w:val="20"/>
        </w:rPr>
        <w:t xml:space="preserve"> good measurements of the overall predictive value of the regr</w:t>
      </w:r>
      <w:r>
        <w:rPr>
          <w:sz w:val="20"/>
          <w:szCs w:val="20"/>
        </w:rPr>
        <w:t>ession equations (</w:t>
      </w:r>
      <w:proofErr w:type="spellStart"/>
      <w:r>
        <w:rPr>
          <w:sz w:val="20"/>
          <w:szCs w:val="20"/>
        </w:rPr>
        <w:t>Akindele</w:t>
      </w:r>
      <w:proofErr w:type="spellEnd"/>
      <w:r>
        <w:rPr>
          <w:sz w:val="20"/>
          <w:szCs w:val="20"/>
        </w:rPr>
        <w:t xml:space="preserve"> &amp; Lemay, 2006).</w:t>
      </w:r>
    </w:p>
    <w:p w:rsidR="006837BE" w:rsidRDefault="006837BE">
      <w:pPr>
        <w:snapToGrid w:val="0"/>
        <w:jc w:val="both"/>
        <w:rPr>
          <w:sz w:val="20"/>
          <w:szCs w:val="20"/>
        </w:rPr>
      </w:pPr>
    </w:p>
    <w:p w:rsidR="006837BE" w:rsidRDefault="002E0CE6">
      <w:pPr>
        <w:pStyle w:val="ListParagraph"/>
        <w:autoSpaceDE w:val="0"/>
        <w:autoSpaceDN w:val="0"/>
        <w:adjustRightInd w:val="0"/>
        <w:snapToGrid w:val="0"/>
        <w:spacing w:after="0" w:line="240" w:lineRule="auto"/>
        <w:ind w:left="0"/>
        <w:jc w:val="both"/>
        <w:rPr>
          <w:rFonts w:ascii="Times New Roman" w:hAnsi="Times New Roman"/>
          <w:color w:val="000000"/>
          <w:sz w:val="20"/>
          <w:szCs w:val="20"/>
        </w:rPr>
      </w:pPr>
      <w:r>
        <w:rPr>
          <w:rFonts w:ascii="Times New Roman" w:hAnsi="Times New Roman"/>
          <w:b/>
          <w:sz w:val="20"/>
          <w:szCs w:val="20"/>
        </w:rPr>
        <w:t>5.  Conclusion</w:t>
      </w:r>
    </w:p>
    <w:p w:rsidR="006837BE" w:rsidRDefault="002E0CE6">
      <w:pPr>
        <w:snapToGrid w:val="0"/>
        <w:jc w:val="both"/>
        <w:rPr>
          <w:sz w:val="20"/>
          <w:szCs w:val="20"/>
        </w:rPr>
      </w:pPr>
      <w:r>
        <w:rPr>
          <w:sz w:val="20"/>
          <w:szCs w:val="20"/>
        </w:rPr>
        <w:t xml:space="preserve">The prediction model using the three (3) species showed the effect of log characteristics on volume estimation of log in the study area. It showed that log variables such as diameter, </w:t>
      </w:r>
      <w:proofErr w:type="spellStart"/>
      <w:r>
        <w:rPr>
          <w:sz w:val="20"/>
          <w:szCs w:val="20"/>
        </w:rPr>
        <w:t>ovality</w:t>
      </w:r>
      <w:proofErr w:type="spellEnd"/>
      <w:r>
        <w:rPr>
          <w:sz w:val="20"/>
          <w:szCs w:val="20"/>
        </w:rPr>
        <w:t xml:space="preserve"> were </w:t>
      </w:r>
      <w:r>
        <w:rPr>
          <w:sz w:val="20"/>
          <w:szCs w:val="20"/>
        </w:rPr>
        <w:t xml:space="preserve">in a strong positive relationship with log volume. From the findings in this study, development of specie-specific volume equations is essential to achieve higher levels of precision in estimation of log volume since the tree </w:t>
      </w:r>
      <w:proofErr w:type="spellStart"/>
      <w:r>
        <w:rPr>
          <w:sz w:val="20"/>
          <w:szCs w:val="20"/>
        </w:rPr>
        <w:t>allometry</w:t>
      </w:r>
      <w:proofErr w:type="spellEnd"/>
      <w:r>
        <w:rPr>
          <w:sz w:val="20"/>
          <w:szCs w:val="20"/>
        </w:rPr>
        <w:t xml:space="preserve"> was found to differ </w:t>
      </w:r>
      <w:r>
        <w:rPr>
          <w:sz w:val="20"/>
          <w:szCs w:val="20"/>
        </w:rPr>
        <w:t>significantly between species. The selected log volume model can be applied since there is no significant difference in predicted log volume and observed log in the study area.</w:t>
      </w:r>
    </w:p>
    <w:p w:rsidR="006837BE" w:rsidRDefault="006837BE">
      <w:pPr>
        <w:snapToGrid w:val="0"/>
        <w:jc w:val="both"/>
        <w:rPr>
          <w:b/>
          <w:sz w:val="20"/>
          <w:szCs w:val="20"/>
        </w:rPr>
      </w:pPr>
    </w:p>
    <w:p w:rsidR="006837BE" w:rsidRDefault="002E0CE6">
      <w:pPr>
        <w:snapToGrid w:val="0"/>
        <w:jc w:val="both"/>
        <w:rPr>
          <w:b/>
          <w:sz w:val="20"/>
          <w:szCs w:val="20"/>
        </w:rPr>
      </w:pPr>
      <w:r>
        <w:rPr>
          <w:b/>
          <w:sz w:val="20"/>
          <w:szCs w:val="20"/>
        </w:rPr>
        <w:t>Corresponding Author:</w:t>
      </w:r>
    </w:p>
    <w:p w:rsidR="006837BE" w:rsidRDefault="002E0CE6">
      <w:pPr>
        <w:snapToGrid w:val="0"/>
        <w:jc w:val="both"/>
        <w:rPr>
          <w:sz w:val="20"/>
          <w:szCs w:val="20"/>
        </w:rPr>
      </w:pPr>
      <w:r>
        <w:rPr>
          <w:sz w:val="20"/>
          <w:szCs w:val="20"/>
        </w:rPr>
        <w:t xml:space="preserve">Dr. </w:t>
      </w:r>
      <w:proofErr w:type="spellStart"/>
      <w:r>
        <w:rPr>
          <w:sz w:val="20"/>
          <w:szCs w:val="20"/>
        </w:rPr>
        <w:t>Eguakun</w:t>
      </w:r>
      <w:proofErr w:type="spellEnd"/>
      <w:r>
        <w:rPr>
          <w:sz w:val="20"/>
          <w:szCs w:val="20"/>
        </w:rPr>
        <w:t xml:space="preserve"> </w:t>
      </w:r>
      <w:proofErr w:type="spellStart"/>
      <w:r>
        <w:rPr>
          <w:sz w:val="20"/>
          <w:szCs w:val="20"/>
        </w:rPr>
        <w:t>Funmilayo</w:t>
      </w:r>
      <w:proofErr w:type="spellEnd"/>
      <w:r>
        <w:rPr>
          <w:sz w:val="20"/>
          <w:szCs w:val="20"/>
        </w:rPr>
        <w:t xml:space="preserve"> Sarah </w:t>
      </w:r>
    </w:p>
    <w:p w:rsidR="006837BE" w:rsidRDefault="002E0CE6">
      <w:pPr>
        <w:snapToGrid w:val="0"/>
        <w:jc w:val="both"/>
        <w:rPr>
          <w:sz w:val="20"/>
          <w:szCs w:val="20"/>
        </w:rPr>
      </w:pPr>
      <w:r>
        <w:rPr>
          <w:sz w:val="20"/>
          <w:szCs w:val="20"/>
        </w:rPr>
        <w:t xml:space="preserve">Department of Forestry and </w:t>
      </w:r>
      <w:r>
        <w:rPr>
          <w:sz w:val="20"/>
          <w:szCs w:val="20"/>
        </w:rPr>
        <w:t xml:space="preserve">Wild </w:t>
      </w:r>
      <w:proofErr w:type="gramStart"/>
      <w:r>
        <w:rPr>
          <w:sz w:val="20"/>
          <w:szCs w:val="20"/>
        </w:rPr>
        <w:t>life</w:t>
      </w:r>
      <w:proofErr w:type="gramEnd"/>
      <w:r>
        <w:rPr>
          <w:sz w:val="20"/>
          <w:szCs w:val="20"/>
        </w:rPr>
        <w:t xml:space="preserve"> Management </w:t>
      </w:r>
    </w:p>
    <w:p w:rsidR="006837BE" w:rsidRDefault="002E0CE6">
      <w:pPr>
        <w:snapToGrid w:val="0"/>
        <w:jc w:val="both"/>
        <w:rPr>
          <w:sz w:val="20"/>
          <w:szCs w:val="20"/>
        </w:rPr>
      </w:pPr>
      <w:r>
        <w:rPr>
          <w:sz w:val="20"/>
          <w:szCs w:val="20"/>
        </w:rPr>
        <w:t xml:space="preserve">Faculty of Agriculture </w:t>
      </w:r>
    </w:p>
    <w:p w:rsidR="006837BE" w:rsidRDefault="002E0CE6">
      <w:pPr>
        <w:snapToGrid w:val="0"/>
        <w:jc w:val="both"/>
        <w:rPr>
          <w:sz w:val="20"/>
          <w:szCs w:val="20"/>
          <w:lang w:eastAsia="zh-CN"/>
        </w:rPr>
      </w:pPr>
      <w:r>
        <w:rPr>
          <w:sz w:val="20"/>
          <w:szCs w:val="20"/>
        </w:rPr>
        <w:t>University of Port Harcourt, Nigeria</w:t>
      </w:r>
    </w:p>
    <w:p w:rsidR="006837BE" w:rsidRDefault="002E0CE6">
      <w:pPr>
        <w:snapToGrid w:val="0"/>
        <w:jc w:val="both"/>
        <w:rPr>
          <w:sz w:val="20"/>
          <w:szCs w:val="20"/>
          <w:lang w:eastAsia="zh-CN"/>
        </w:rPr>
      </w:pPr>
      <w:r>
        <w:rPr>
          <w:sz w:val="20"/>
          <w:szCs w:val="20"/>
          <w:lang w:eastAsia="zh-CN"/>
        </w:rPr>
        <w:t>Telephone: +2348038624661</w:t>
      </w:r>
    </w:p>
    <w:p w:rsidR="006837BE" w:rsidRDefault="002E0CE6">
      <w:pPr>
        <w:snapToGrid w:val="0"/>
        <w:jc w:val="both"/>
        <w:rPr>
          <w:sz w:val="20"/>
          <w:szCs w:val="20"/>
        </w:rPr>
      </w:pPr>
      <w:r>
        <w:rPr>
          <w:sz w:val="20"/>
          <w:szCs w:val="20"/>
        </w:rPr>
        <w:t xml:space="preserve">E-mail: funmilayo.popo-ola@uniport.edu.ng </w:t>
      </w:r>
    </w:p>
    <w:p w:rsidR="006837BE" w:rsidRDefault="006837BE">
      <w:pPr>
        <w:snapToGrid w:val="0"/>
        <w:jc w:val="both"/>
        <w:rPr>
          <w:sz w:val="20"/>
          <w:szCs w:val="20"/>
        </w:rPr>
      </w:pPr>
    </w:p>
    <w:p w:rsidR="006837BE" w:rsidRDefault="002E0CE6">
      <w:pPr>
        <w:snapToGrid w:val="0"/>
        <w:jc w:val="both"/>
        <w:rPr>
          <w:b/>
          <w:sz w:val="20"/>
          <w:szCs w:val="20"/>
        </w:rPr>
      </w:pPr>
      <w:r>
        <w:rPr>
          <w:b/>
          <w:sz w:val="20"/>
          <w:szCs w:val="20"/>
        </w:rPr>
        <w:t>References</w:t>
      </w:r>
    </w:p>
    <w:p w:rsidR="006837BE" w:rsidRDefault="002E0CE6">
      <w:pPr>
        <w:pStyle w:val="ListParagraph"/>
        <w:numPr>
          <w:ilvl w:val="0"/>
          <w:numId w:val="3"/>
        </w:numPr>
        <w:autoSpaceDE w:val="0"/>
        <w:autoSpaceDN w:val="0"/>
        <w:adjustRightInd w:val="0"/>
        <w:snapToGrid w:val="0"/>
        <w:spacing w:after="0" w:line="240" w:lineRule="auto"/>
        <w:ind w:left="363" w:hanging="363"/>
        <w:jc w:val="both"/>
        <w:rPr>
          <w:rFonts w:ascii="Times New Roman" w:eastAsia="TimesNewRoman" w:hAnsi="Times New Roman"/>
          <w:sz w:val="20"/>
          <w:szCs w:val="20"/>
        </w:rPr>
      </w:pPr>
      <w:proofErr w:type="spellStart"/>
      <w:r>
        <w:rPr>
          <w:rFonts w:ascii="Times New Roman" w:hAnsi="Times New Roman"/>
          <w:sz w:val="20"/>
          <w:szCs w:val="20"/>
        </w:rPr>
        <w:t>Arowosege</w:t>
      </w:r>
      <w:proofErr w:type="spellEnd"/>
      <w:r>
        <w:rPr>
          <w:rFonts w:ascii="Times New Roman" w:hAnsi="Times New Roman"/>
          <w:sz w:val="20"/>
          <w:szCs w:val="20"/>
        </w:rPr>
        <w:t xml:space="preserve"> O. G. E (2010). Lesser used wood species and their relevance to sustainability of </w:t>
      </w:r>
      <w:r>
        <w:rPr>
          <w:rFonts w:ascii="Times New Roman" w:hAnsi="Times New Roman"/>
          <w:sz w:val="20"/>
          <w:szCs w:val="20"/>
        </w:rPr>
        <w:t xml:space="preserve">tropical forests. In S. K </w:t>
      </w:r>
      <w:proofErr w:type="spellStart"/>
      <w:r>
        <w:rPr>
          <w:rFonts w:ascii="Times New Roman" w:hAnsi="Times New Roman"/>
          <w:sz w:val="20"/>
          <w:szCs w:val="20"/>
        </w:rPr>
        <w:t>Adeyoju</w:t>
      </w:r>
      <w:proofErr w:type="spellEnd"/>
      <w:r>
        <w:rPr>
          <w:rFonts w:ascii="Times New Roman" w:hAnsi="Times New Roman"/>
          <w:sz w:val="20"/>
          <w:szCs w:val="20"/>
        </w:rPr>
        <w:t xml:space="preserve"> and S. O </w:t>
      </w:r>
      <w:proofErr w:type="spellStart"/>
      <w:r>
        <w:rPr>
          <w:rFonts w:ascii="Times New Roman" w:hAnsi="Times New Roman"/>
          <w:sz w:val="20"/>
          <w:szCs w:val="20"/>
        </w:rPr>
        <w:t>Bada</w:t>
      </w:r>
      <w:proofErr w:type="spellEnd"/>
      <w:r>
        <w:rPr>
          <w:rFonts w:ascii="Times New Roman" w:hAnsi="Times New Roman"/>
          <w:sz w:val="20"/>
          <w:szCs w:val="20"/>
        </w:rPr>
        <w:t xml:space="preserve"> (</w:t>
      </w:r>
      <w:proofErr w:type="spellStart"/>
      <w:r>
        <w:rPr>
          <w:rFonts w:ascii="Times New Roman" w:hAnsi="Times New Roman"/>
          <w:sz w:val="20"/>
          <w:szCs w:val="20"/>
        </w:rPr>
        <w:t>ed</w:t>
      </w:r>
      <w:proofErr w:type="spellEnd"/>
      <w:r>
        <w:rPr>
          <w:rFonts w:ascii="Times New Roman" w:hAnsi="Times New Roman"/>
          <w:sz w:val="20"/>
          <w:szCs w:val="20"/>
        </w:rPr>
        <w:t>) Readings in Sustainable Tropical Forest Management. 305 – 32</w:t>
      </w:r>
    </w:p>
    <w:p w:rsidR="006837BE" w:rsidRDefault="002E0CE6">
      <w:pPr>
        <w:pStyle w:val="ListParagraph"/>
        <w:numPr>
          <w:ilvl w:val="0"/>
          <w:numId w:val="3"/>
        </w:numPr>
        <w:autoSpaceDE w:val="0"/>
        <w:autoSpaceDN w:val="0"/>
        <w:adjustRightInd w:val="0"/>
        <w:snapToGrid w:val="0"/>
        <w:spacing w:after="0" w:line="240" w:lineRule="auto"/>
        <w:ind w:left="363" w:hanging="363"/>
        <w:jc w:val="both"/>
        <w:rPr>
          <w:rFonts w:ascii="Times New Roman" w:eastAsia="TimesNewRoman" w:hAnsi="Times New Roman"/>
          <w:sz w:val="20"/>
          <w:szCs w:val="20"/>
        </w:rPr>
      </w:pPr>
      <w:proofErr w:type="spellStart"/>
      <w:r>
        <w:rPr>
          <w:rFonts w:ascii="Times New Roman" w:hAnsi="Times New Roman"/>
          <w:bCs/>
          <w:color w:val="000000"/>
          <w:spacing w:val="17"/>
          <w:sz w:val="20"/>
          <w:szCs w:val="20"/>
        </w:rPr>
        <w:t>Adedeji</w:t>
      </w:r>
      <w:proofErr w:type="spellEnd"/>
      <w:r>
        <w:rPr>
          <w:rFonts w:ascii="Times New Roman" w:hAnsi="Times New Roman"/>
          <w:bCs/>
          <w:color w:val="000000"/>
          <w:spacing w:val="17"/>
          <w:sz w:val="20"/>
          <w:szCs w:val="20"/>
        </w:rPr>
        <w:t xml:space="preserve">, G.A., </w:t>
      </w:r>
      <w:proofErr w:type="spellStart"/>
      <w:r>
        <w:rPr>
          <w:rFonts w:ascii="Times New Roman" w:hAnsi="Times New Roman"/>
          <w:bCs/>
          <w:color w:val="000000"/>
          <w:spacing w:val="17"/>
          <w:sz w:val="20"/>
          <w:szCs w:val="20"/>
        </w:rPr>
        <w:t>Aiyeloja</w:t>
      </w:r>
      <w:proofErr w:type="spellEnd"/>
      <w:r>
        <w:rPr>
          <w:rFonts w:ascii="Times New Roman" w:hAnsi="Times New Roman"/>
          <w:bCs/>
          <w:color w:val="000000"/>
          <w:spacing w:val="17"/>
          <w:sz w:val="20"/>
          <w:szCs w:val="20"/>
        </w:rPr>
        <w:t xml:space="preserve">, A.A. and </w:t>
      </w:r>
      <w:proofErr w:type="spellStart"/>
      <w:r>
        <w:rPr>
          <w:rFonts w:ascii="Times New Roman" w:hAnsi="Times New Roman"/>
          <w:bCs/>
          <w:color w:val="000000"/>
          <w:spacing w:val="17"/>
          <w:sz w:val="20"/>
          <w:szCs w:val="20"/>
        </w:rPr>
        <w:t>Nwosu</w:t>
      </w:r>
      <w:proofErr w:type="spellEnd"/>
      <w:r>
        <w:rPr>
          <w:rFonts w:ascii="Times New Roman" w:hAnsi="Times New Roman"/>
          <w:bCs/>
          <w:color w:val="000000"/>
          <w:spacing w:val="17"/>
          <w:sz w:val="20"/>
          <w:szCs w:val="20"/>
        </w:rPr>
        <w:t>, U.J. (2016). Ergonomics evaluation and labour inspection in cluster-sawmill in Port-Harcourt, Nigeria</w:t>
      </w:r>
      <w:r>
        <w:rPr>
          <w:rFonts w:ascii="Times New Roman" w:hAnsi="Times New Roman"/>
          <w:bCs/>
          <w:color w:val="000000"/>
          <w:spacing w:val="17"/>
          <w:sz w:val="20"/>
          <w:szCs w:val="20"/>
        </w:rPr>
        <w:t xml:space="preserve">. Pro </w:t>
      </w:r>
      <w:proofErr w:type="spellStart"/>
      <w:r>
        <w:rPr>
          <w:rFonts w:ascii="Times New Roman" w:hAnsi="Times New Roman"/>
          <w:bCs/>
          <w:color w:val="000000"/>
          <w:spacing w:val="17"/>
          <w:sz w:val="20"/>
          <w:szCs w:val="20"/>
        </w:rPr>
        <w:t>Ligno</w:t>
      </w:r>
      <w:proofErr w:type="spellEnd"/>
      <w:r>
        <w:rPr>
          <w:rFonts w:ascii="Times New Roman" w:hAnsi="Times New Roman"/>
          <w:bCs/>
          <w:color w:val="000000"/>
          <w:spacing w:val="17"/>
          <w:sz w:val="20"/>
          <w:szCs w:val="20"/>
        </w:rPr>
        <w:t>. 12 (2): 38-50</w:t>
      </w:r>
    </w:p>
    <w:p w:rsidR="006837BE" w:rsidRDefault="002E0CE6">
      <w:pPr>
        <w:pStyle w:val="ListParagraph"/>
        <w:numPr>
          <w:ilvl w:val="0"/>
          <w:numId w:val="3"/>
        </w:numPr>
        <w:autoSpaceDE w:val="0"/>
        <w:autoSpaceDN w:val="0"/>
        <w:adjustRightInd w:val="0"/>
        <w:snapToGrid w:val="0"/>
        <w:spacing w:after="0" w:line="240" w:lineRule="auto"/>
        <w:ind w:left="363" w:hanging="363"/>
        <w:jc w:val="both"/>
        <w:rPr>
          <w:rFonts w:ascii="Times New Roman" w:eastAsia="TimesNewRoman" w:hAnsi="Times New Roman"/>
          <w:sz w:val="20"/>
          <w:szCs w:val="20"/>
        </w:rPr>
      </w:pPr>
      <w:proofErr w:type="spellStart"/>
      <w:r>
        <w:rPr>
          <w:rFonts w:ascii="Times New Roman" w:hAnsi="Times New Roman"/>
          <w:bCs/>
          <w:color w:val="000000"/>
          <w:spacing w:val="17"/>
          <w:sz w:val="20"/>
          <w:szCs w:val="20"/>
        </w:rPr>
        <w:t>Akindele</w:t>
      </w:r>
      <w:proofErr w:type="spellEnd"/>
      <w:r>
        <w:rPr>
          <w:rFonts w:ascii="Times New Roman" w:hAnsi="Times New Roman"/>
          <w:bCs/>
          <w:color w:val="000000"/>
          <w:spacing w:val="17"/>
          <w:sz w:val="20"/>
          <w:szCs w:val="20"/>
        </w:rPr>
        <w:t xml:space="preserve">, O.S. and </w:t>
      </w:r>
      <w:proofErr w:type="spellStart"/>
      <w:r>
        <w:rPr>
          <w:rFonts w:ascii="Times New Roman" w:hAnsi="Times New Roman"/>
          <w:bCs/>
          <w:color w:val="000000"/>
          <w:spacing w:val="17"/>
          <w:sz w:val="20"/>
          <w:szCs w:val="20"/>
        </w:rPr>
        <w:t>LeMay</w:t>
      </w:r>
      <w:proofErr w:type="spellEnd"/>
      <w:r>
        <w:rPr>
          <w:rFonts w:ascii="Times New Roman" w:hAnsi="Times New Roman"/>
          <w:bCs/>
          <w:color w:val="000000"/>
          <w:spacing w:val="17"/>
          <w:sz w:val="20"/>
          <w:szCs w:val="20"/>
        </w:rPr>
        <w:t>, V. (2006). Development of tree volume equations for common timber species in the tropical rain forest area of Nigeria. Forest Ecology and Management. 226(1-3):41-48.</w:t>
      </w:r>
    </w:p>
    <w:p w:rsidR="006837BE" w:rsidRDefault="002E0CE6">
      <w:pPr>
        <w:pStyle w:val="ListParagraph"/>
        <w:numPr>
          <w:ilvl w:val="0"/>
          <w:numId w:val="3"/>
        </w:numPr>
        <w:autoSpaceDE w:val="0"/>
        <w:autoSpaceDN w:val="0"/>
        <w:adjustRightInd w:val="0"/>
        <w:snapToGrid w:val="0"/>
        <w:spacing w:after="0" w:line="240" w:lineRule="auto"/>
        <w:ind w:left="363" w:hanging="363"/>
        <w:jc w:val="both"/>
        <w:rPr>
          <w:rFonts w:ascii="Times New Roman" w:eastAsia="TimesNewRoman" w:hAnsi="Times New Roman"/>
          <w:sz w:val="20"/>
          <w:szCs w:val="20"/>
        </w:rPr>
      </w:pPr>
      <w:r>
        <w:rPr>
          <w:rFonts w:ascii="Times New Roman" w:eastAsia="TimesNewRoman" w:hAnsi="Times New Roman"/>
          <w:sz w:val="20"/>
          <w:szCs w:val="20"/>
        </w:rPr>
        <w:lastRenderedPageBreak/>
        <w:t xml:space="preserve">Avery, T. E. &amp; Burkhart, H. (2011). </w:t>
      </w:r>
      <w:r>
        <w:rPr>
          <w:rFonts w:ascii="Times New Roman" w:eastAsia="TimesNewRoman" w:hAnsi="Times New Roman"/>
          <w:i/>
          <w:iCs/>
          <w:sz w:val="20"/>
          <w:szCs w:val="20"/>
        </w:rPr>
        <w:t>F</w:t>
      </w:r>
      <w:r>
        <w:rPr>
          <w:rFonts w:ascii="Times New Roman" w:eastAsia="TimesNewRoman" w:hAnsi="Times New Roman"/>
          <w:i/>
          <w:iCs/>
          <w:sz w:val="20"/>
          <w:szCs w:val="20"/>
        </w:rPr>
        <w:t>orest Measurements</w:t>
      </w:r>
      <w:r>
        <w:rPr>
          <w:rFonts w:ascii="Times New Roman" w:eastAsia="TimesNewRoman" w:hAnsi="Times New Roman"/>
          <w:sz w:val="20"/>
          <w:szCs w:val="20"/>
        </w:rPr>
        <w:t xml:space="preserve">, 5th edition. McGraw-Hill, </w:t>
      </w:r>
      <w:proofErr w:type="spellStart"/>
      <w:r>
        <w:rPr>
          <w:rFonts w:ascii="Times New Roman" w:eastAsia="TimesNewRoman" w:hAnsi="Times New Roman"/>
          <w:sz w:val="20"/>
          <w:szCs w:val="20"/>
        </w:rPr>
        <w:t>NewYork</w:t>
      </w:r>
      <w:proofErr w:type="spellEnd"/>
    </w:p>
    <w:p w:rsidR="006837BE" w:rsidRDefault="002E0CE6">
      <w:pPr>
        <w:pStyle w:val="ListParagraph"/>
        <w:numPr>
          <w:ilvl w:val="0"/>
          <w:numId w:val="3"/>
        </w:numPr>
        <w:autoSpaceDE w:val="0"/>
        <w:autoSpaceDN w:val="0"/>
        <w:adjustRightInd w:val="0"/>
        <w:snapToGrid w:val="0"/>
        <w:spacing w:after="0" w:line="240" w:lineRule="auto"/>
        <w:ind w:left="363" w:hanging="363"/>
        <w:jc w:val="both"/>
        <w:rPr>
          <w:rFonts w:ascii="Times New Roman" w:eastAsia="TimesNewRoman" w:hAnsi="Times New Roman"/>
          <w:sz w:val="20"/>
          <w:szCs w:val="20"/>
        </w:rPr>
      </w:pPr>
      <w:proofErr w:type="spellStart"/>
      <w:r>
        <w:rPr>
          <w:rFonts w:ascii="Times New Roman" w:hAnsi="Times New Roman"/>
          <w:bCs/>
          <w:color w:val="000000"/>
          <w:spacing w:val="17"/>
          <w:sz w:val="20"/>
          <w:szCs w:val="20"/>
        </w:rPr>
        <w:t>Babalola</w:t>
      </w:r>
      <w:proofErr w:type="spellEnd"/>
      <w:r>
        <w:rPr>
          <w:rFonts w:ascii="Times New Roman" w:hAnsi="Times New Roman"/>
          <w:bCs/>
          <w:color w:val="000000"/>
          <w:spacing w:val="17"/>
          <w:sz w:val="20"/>
          <w:szCs w:val="20"/>
        </w:rPr>
        <w:t xml:space="preserve">, A.A., </w:t>
      </w:r>
      <w:proofErr w:type="spellStart"/>
      <w:r>
        <w:rPr>
          <w:rFonts w:ascii="Times New Roman" w:hAnsi="Times New Roman"/>
          <w:bCs/>
          <w:color w:val="000000"/>
          <w:spacing w:val="17"/>
          <w:sz w:val="20"/>
          <w:szCs w:val="20"/>
        </w:rPr>
        <w:t>Adeyemi</w:t>
      </w:r>
      <w:proofErr w:type="spellEnd"/>
      <w:r>
        <w:rPr>
          <w:rFonts w:ascii="Times New Roman" w:hAnsi="Times New Roman"/>
          <w:bCs/>
          <w:color w:val="000000"/>
          <w:spacing w:val="17"/>
          <w:sz w:val="20"/>
          <w:szCs w:val="20"/>
        </w:rPr>
        <w:t xml:space="preserve">, H.O., </w:t>
      </w:r>
      <w:proofErr w:type="spellStart"/>
      <w:r>
        <w:rPr>
          <w:rFonts w:ascii="Times New Roman" w:hAnsi="Times New Roman"/>
          <w:bCs/>
          <w:color w:val="000000"/>
          <w:spacing w:val="17"/>
          <w:sz w:val="20"/>
          <w:szCs w:val="20"/>
        </w:rPr>
        <w:t>Lawal</w:t>
      </w:r>
      <w:proofErr w:type="spellEnd"/>
      <w:r>
        <w:rPr>
          <w:rFonts w:ascii="Times New Roman" w:hAnsi="Times New Roman"/>
          <w:bCs/>
          <w:color w:val="000000"/>
          <w:spacing w:val="17"/>
          <w:sz w:val="20"/>
          <w:szCs w:val="20"/>
        </w:rPr>
        <w:t xml:space="preserve">, N.S., </w:t>
      </w:r>
      <w:proofErr w:type="spellStart"/>
      <w:r>
        <w:rPr>
          <w:rFonts w:ascii="Times New Roman" w:hAnsi="Times New Roman"/>
          <w:bCs/>
          <w:color w:val="000000"/>
          <w:spacing w:val="17"/>
          <w:sz w:val="20"/>
          <w:szCs w:val="20"/>
        </w:rPr>
        <w:t>Adetifa</w:t>
      </w:r>
      <w:proofErr w:type="spellEnd"/>
      <w:r>
        <w:rPr>
          <w:rFonts w:ascii="Times New Roman" w:hAnsi="Times New Roman"/>
          <w:bCs/>
          <w:color w:val="000000"/>
          <w:spacing w:val="17"/>
          <w:sz w:val="20"/>
          <w:szCs w:val="20"/>
        </w:rPr>
        <w:t xml:space="preserve">, B.O. and </w:t>
      </w:r>
      <w:proofErr w:type="spellStart"/>
      <w:proofErr w:type="gramStart"/>
      <w:r>
        <w:rPr>
          <w:rFonts w:ascii="Times New Roman" w:hAnsi="Times New Roman"/>
          <w:bCs/>
          <w:color w:val="000000"/>
          <w:spacing w:val="17"/>
          <w:sz w:val="20"/>
          <w:szCs w:val="20"/>
        </w:rPr>
        <w:t>Adama,K.O</w:t>
      </w:r>
      <w:proofErr w:type="spellEnd"/>
      <w:r>
        <w:rPr>
          <w:rFonts w:ascii="Times New Roman" w:hAnsi="Times New Roman"/>
          <w:bCs/>
          <w:color w:val="000000"/>
          <w:spacing w:val="17"/>
          <w:sz w:val="20"/>
          <w:szCs w:val="20"/>
        </w:rPr>
        <w:t>.</w:t>
      </w:r>
      <w:proofErr w:type="gramEnd"/>
      <w:r>
        <w:rPr>
          <w:rFonts w:ascii="Times New Roman" w:hAnsi="Times New Roman"/>
          <w:bCs/>
          <w:color w:val="000000"/>
          <w:spacing w:val="17"/>
          <w:sz w:val="20"/>
          <w:szCs w:val="20"/>
        </w:rPr>
        <w:t xml:space="preserve"> (2018). Characterization of Sawmill scale lumber sawmills in a rural area in Nigeria. </w:t>
      </w:r>
      <w:r>
        <w:rPr>
          <w:rFonts w:ascii="Times New Roman" w:hAnsi="Times New Roman"/>
          <w:bCs/>
          <w:i/>
          <w:color w:val="000000"/>
          <w:spacing w:val="17"/>
          <w:sz w:val="20"/>
          <w:szCs w:val="20"/>
        </w:rPr>
        <w:t>Journal of Experimental Research</w:t>
      </w:r>
      <w:r>
        <w:rPr>
          <w:rFonts w:ascii="Times New Roman" w:hAnsi="Times New Roman"/>
          <w:bCs/>
          <w:color w:val="000000"/>
          <w:spacing w:val="17"/>
          <w:sz w:val="20"/>
          <w:szCs w:val="20"/>
        </w:rPr>
        <w:t>. 6 (3): 12</w:t>
      </w:r>
      <w:r>
        <w:rPr>
          <w:rFonts w:ascii="Times New Roman" w:hAnsi="Times New Roman"/>
          <w:bCs/>
          <w:color w:val="000000"/>
          <w:spacing w:val="17"/>
          <w:sz w:val="20"/>
          <w:szCs w:val="20"/>
        </w:rPr>
        <w:t>-21</w:t>
      </w:r>
    </w:p>
    <w:p w:rsidR="006837BE" w:rsidRDefault="002E0CE6">
      <w:pPr>
        <w:numPr>
          <w:ilvl w:val="0"/>
          <w:numId w:val="3"/>
        </w:numPr>
        <w:snapToGrid w:val="0"/>
        <w:ind w:left="363" w:hanging="363"/>
        <w:rPr>
          <w:bCs/>
          <w:color w:val="000000"/>
          <w:spacing w:val="17"/>
          <w:sz w:val="20"/>
          <w:szCs w:val="20"/>
        </w:rPr>
      </w:pPr>
      <w:proofErr w:type="spellStart"/>
      <w:r>
        <w:rPr>
          <w:sz w:val="20"/>
          <w:szCs w:val="20"/>
        </w:rPr>
        <w:t>Chave</w:t>
      </w:r>
      <w:proofErr w:type="spellEnd"/>
      <w:r>
        <w:rPr>
          <w:sz w:val="20"/>
          <w:szCs w:val="20"/>
        </w:rPr>
        <w:t xml:space="preserve">, J.; Muller-Landau, H.C.; Baker, T.R.; </w:t>
      </w:r>
      <w:proofErr w:type="spellStart"/>
      <w:r>
        <w:rPr>
          <w:sz w:val="20"/>
          <w:szCs w:val="20"/>
        </w:rPr>
        <w:t>Easdale</w:t>
      </w:r>
      <w:proofErr w:type="spellEnd"/>
      <w:r>
        <w:rPr>
          <w:sz w:val="20"/>
          <w:szCs w:val="20"/>
        </w:rPr>
        <w:t xml:space="preserve">, T.A.; </w:t>
      </w:r>
      <w:proofErr w:type="spellStart"/>
      <w:r>
        <w:rPr>
          <w:sz w:val="20"/>
          <w:szCs w:val="20"/>
        </w:rPr>
        <w:t>ter</w:t>
      </w:r>
      <w:proofErr w:type="spellEnd"/>
      <w:r>
        <w:rPr>
          <w:sz w:val="20"/>
          <w:szCs w:val="20"/>
        </w:rPr>
        <w:t xml:space="preserve"> </w:t>
      </w:r>
      <w:proofErr w:type="spellStart"/>
      <w:r>
        <w:rPr>
          <w:sz w:val="20"/>
          <w:szCs w:val="20"/>
        </w:rPr>
        <w:t>Steege</w:t>
      </w:r>
      <w:proofErr w:type="spellEnd"/>
      <w:r>
        <w:rPr>
          <w:sz w:val="20"/>
          <w:szCs w:val="20"/>
        </w:rPr>
        <w:t xml:space="preserve">, H.; Webb, C.O.  (2006). Regional and phylogenetic variation of wood density across 2456 </w:t>
      </w:r>
      <w:proofErr w:type="spellStart"/>
      <w:r>
        <w:rPr>
          <w:sz w:val="20"/>
          <w:szCs w:val="20"/>
        </w:rPr>
        <w:t>neotropical</w:t>
      </w:r>
      <w:proofErr w:type="spellEnd"/>
      <w:r>
        <w:rPr>
          <w:sz w:val="20"/>
          <w:szCs w:val="20"/>
        </w:rPr>
        <w:t xml:space="preserve"> tree species. Ecol. Appl.  16, 2356–2367. </w:t>
      </w:r>
    </w:p>
    <w:p w:rsidR="006837BE" w:rsidRDefault="002E0CE6">
      <w:pPr>
        <w:numPr>
          <w:ilvl w:val="0"/>
          <w:numId w:val="3"/>
        </w:numPr>
        <w:autoSpaceDE w:val="0"/>
        <w:autoSpaceDN w:val="0"/>
        <w:adjustRightInd w:val="0"/>
        <w:snapToGrid w:val="0"/>
        <w:ind w:left="363" w:hanging="363"/>
        <w:jc w:val="both"/>
        <w:rPr>
          <w:rFonts w:eastAsia="TimesNewRoman"/>
          <w:sz w:val="20"/>
          <w:szCs w:val="20"/>
        </w:rPr>
      </w:pPr>
      <w:proofErr w:type="spellStart"/>
      <w:r>
        <w:rPr>
          <w:sz w:val="20"/>
          <w:szCs w:val="20"/>
        </w:rPr>
        <w:t>Chave</w:t>
      </w:r>
      <w:proofErr w:type="spellEnd"/>
      <w:r>
        <w:rPr>
          <w:sz w:val="20"/>
          <w:szCs w:val="20"/>
        </w:rPr>
        <w:t xml:space="preserve">, J., </w:t>
      </w:r>
      <w:proofErr w:type="spellStart"/>
      <w:r>
        <w:rPr>
          <w:sz w:val="20"/>
          <w:szCs w:val="20"/>
        </w:rPr>
        <w:t>Réjou-Méchain</w:t>
      </w:r>
      <w:proofErr w:type="spellEnd"/>
      <w:r>
        <w:rPr>
          <w:sz w:val="20"/>
          <w:szCs w:val="20"/>
        </w:rPr>
        <w:t xml:space="preserve">, M., </w:t>
      </w:r>
      <w:proofErr w:type="spellStart"/>
      <w:r>
        <w:rPr>
          <w:sz w:val="20"/>
          <w:szCs w:val="20"/>
        </w:rPr>
        <w:t>Búrquez</w:t>
      </w:r>
      <w:proofErr w:type="spellEnd"/>
      <w:r>
        <w:rPr>
          <w:sz w:val="20"/>
          <w:szCs w:val="20"/>
        </w:rPr>
        <w:t xml:space="preserve">, A., </w:t>
      </w:r>
      <w:proofErr w:type="spellStart"/>
      <w:r>
        <w:rPr>
          <w:sz w:val="20"/>
          <w:szCs w:val="20"/>
        </w:rPr>
        <w:t>Chidumayo</w:t>
      </w:r>
      <w:proofErr w:type="spellEnd"/>
      <w:r>
        <w:rPr>
          <w:sz w:val="20"/>
          <w:szCs w:val="20"/>
        </w:rPr>
        <w:t xml:space="preserve">, E., </w:t>
      </w:r>
      <w:proofErr w:type="spellStart"/>
      <w:r>
        <w:rPr>
          <w:sz w:val="20"/>
          <w:szCs w:val="20"/>
        </w:rPr>
        <w:t>Colgan</w:t>
      </w:r>
      <w:proofErr w:type="spellEnd"/>
      <w:r>
        <w:rPr>
          <w:sz w:val="20"/>
          <w:szCs w:val="20"/>
        </w:rPr>
        <w:t xml:space="preserve">, M.S., </w:t>
      </w:r>
      <w:proofErr w:type="spellStart"/>
      <w:r>
        <w:rPr>
          <w:sz w:val="20"/>
          <w:szCs w:val="20"/>
        </w:rPr>
        <w:t>Delitti</w:t>
      </w:r>
      <w:proofErr w:type="spellEnd"/>
      <w:r>
        <w:rPr>
          <w:sz w:val="20"/>
          <w:szCs w:val="20"/>
        </w:rPr>
        <w:t xml:space="preserve">, W.B.C., Duque, A., </w:t>
      </w:r>
      <w:proofErr w:type="spellStart"/>
      <w:r>
        <w:rPr>
          <w:sz w:val="20"/>
          <w:szCs w:val="20"/>
        </w:rPr>
        <w:t>Eid</w:t>
      </w:r>
      <w:proofErr w:type="spellEnd"/>
      <w:r>
        <w:rPr>
          <w:sz w:val="20"/>
          <w:szCs w:val="20"/>
        </w:rPr>
        <w:t xml:space="preserve">, T., </w:t>
      </w:r>
      <w:proofErr w:type="spellStart"/>
      <w:r>
        <w:rPr>
          <w:sz w:val="20"/>
          <w:szCs w:val="20"/>
        </w:rPr>
        <w:t>Fearnside</w:t>
      </w:r>
      <w:proofErr w:type="spellEnd"/>
      <w:r>
        <w:rPr>
          <w:sz w:val="20"/>
          <w:szCs w:val="20"/>
        </w:rPr>
        <w:t xml:space="preserve">, P.M., &amp; Goodman, R.C. (2014). Improved </w:t>
      </w:r>
      <w:proofErr w:type="spellStart"/>
      <w:r>
        <w:rPr>
          <w:sz w:val="20"/>
          <w:szCs w:val="20"/>
        </w:rPr>
        <w:t>allometric</w:t>
      </w:r>
      <w:proofErr w:type="spellEnd"/>
      <w:r>
        <w:rPr>
          <w:sz w:val="20"/>
          <w:szCs w:val="20"/>
        </w:rPr>
        <w:t xml:space="preserve"> models to estimate the aboveground biomass of tropical trees. </w:t>
      </w:r>
      <w:r>
        <w:rPr>
          <w:i/>
          <w:sz w:val="20"/>
          <w:szCs w:val="20"/>
        </w:rPr>
        <w:t>Glob. Chang. Biol</w:t>
      </w:r>
      <w:r>
        <w:rPr>
          <w:sz w:val="20"/>
          <w:szCs w:val="20"/>
        </w:rPr>
        <w:t>.  20: 3177–</w:t>
      </w:r>
      <w:r>
        <w:rPr>
          <w:sz w:val="20"/>
          <w:szCs w:val="20"/>
        </w:rPr>
        <w:tab/>
        <w:t>3190.</w:t>
      </w:r>
    </w:p>
    <w:p w:rsidR="006837BE" w:rsidRDefault="002E0CE6">
      <w:pPr>
        <w:numPr>
          <w:ilvl w:val="0"/>
          <w:numId w:val="3"/>
        </w:numPr>
        <w:autoSpaceDE w:val="0"/>
        <w:autoSpaceDN w:val="0"/>
        <w:adjustRightInd w:val="0"/>
        <w:snapToGrid w:val="0"/>
        <w:ind w:left="363" w:hanging="363"/>
        <w:jc w:val="both"/>
        <w:rPr>
          <w:rFonts w:eastAsia="TimesNewRoman"/>
          <w:sz w:val="20"/>
          <w:szCs w:val="20"/>
        </w:rPr>
      </w:pPr>
      <w:r>
        <w:rPr>
          <w:bCs/>
          <w:color w:val="000000"/>
          <w:spacing w:val="17"/>
          <w:sz w:val="20"/>
          <w:szCs w:val="20"/>
        </w:rPr>
        <w:t xml:space="preserve">Davis, L.S, Johnson, K.N, </w:t>
      </w:r>
      <w:proofErr w:type="spellStart"/>
      <w:r>
        <w:rPr>
          <w:bCs/>
          <w:color w:val="000000"/>
          <w:spacing w:val="17"/>
          <w:sz w:val="20"/>
          <w:szCs w:val="20"/>
        </w:rPr>
        <w:t>Bettinger</w:t>
      </w:r>
      <w:proofErr w:type="spellEnd"/>
      <w:r>
        <w:rPr>
          <w:bCs/>
          <w:color w:val="000000"/>
          <w:spacing w:val="17"/>
          <w:sz w:val="20"/>
          <w:szCs w:val="20"/>
        </w:rPr>
        <w:t xml:space="preserve">, P., Howard, T.E. (2001). </w:t>
      </w:r>
      <w:r>
        <w:rPr>
          <w:bCs/>
          <w:i/>
          <w:color w:val="000000"/>
          <w:spacing w:val="17"/>
          <w:sz w:val="20"/>
          <w:szCs w:val="20"/>
        </w:rPr>
        <w:t>Forest management: To sustain ecological, economic and social values</w:t>
      </w:r>
      <w:r>
        <w:rPr>
          <w:bCs/>
          <w:color w:val="000000"/>
          <w:spacing w:val="17"/>
          <w:sz w:val="20"/>
          <w:szCs w:val="20"/>
        </w:rPr>
        <w:t>.4</w:t>
      </w:r>
      <w:r>
        <w:rPr>
          <w:bCs/>
          <w:color w:val="000000"/>
          <w:spacing w:val="17"/>
          <w:sz w:val="20"/>
          <w:szCs w:val="20"/>
          <w:vertAlign w:val="superscript"/>
        </w:rPr>
        <w:t>th</w:t>
      </w:r>
      <w:r>
        <w:rPr>
          <w:bCs/>
          <w:color w:val="000000"/>
          <w:spacing w:val="17"/>
          <w:sz w:val="20"/>
          <w:szCs w:val="20"/>
        </w:rPr>
        <w:t xml:space="preserve"> ed. Waveland Press, </w:t>
      </w:r>
      <w:proofErr w:type="spellStart"/>
      <w:r>
        <w:rPr>
          <w:bCs/>
          <w:color w:val="000000"/>
          <w:spacing w:val="17"/>
          <w:sz w:val="20"/>
          <w:szCs w:val="20"/>
        </w:rPr>
        <w:t>Inc</w:t>
      </w:r>
      <w:proofErr w:type="spellEnd"/>
      <w:r>
        <w:rPr>
          <w:bCs/>
          <w:color w:val="000000"/>
          <w:spacing w:val="17"/>
          <w:sz w:val="20"/>
          <w:szCs w:val="20"/>
        </w:rPr>
        <w:t>, Long Grove, IL</w:t>
      </w:r>
    </w:p>
    <w:p w:rsidR="006837BE" w:rsidRDefault="002E0CE6">
      <w:pPr>
        <w:numPr>
          <w:ilvl w:val="0"/>
          <w:numId w:val="3"/>
        </w:numPr>
        <w:snapToGrid w:val="0"/>
        <w:ind w:left="363" w:hanging="363"/>
        <w:jc w:val="both"/>
        <w:rPr>
          <w:sz w:val="20"/>
          <w:szCs w:val="20"/>
        </w:rPr>
      </w:pPr>
      <w:proofErr w:type="spellStart"/>
      <w:r>
        <w:rPr>
          <w:sz w:val="20"/>
          <w:szCs w:val="20"/>
        </w:rPr>
        <w:t>Durkaya</w:t>
      </w:r>
      <w:proofErr w:type="spellEnd"/>
      <w:r>
        <w:rPr>
          <w:sz w:val="20"/>
          <w:szCs w:val="20"/>
        </w:rPr>
        <w:t xml:space="preserve">, B., &amp; </w:t>
      </w:r>
      <w:proofErr w:type="spellStart"/>
      <w:r>
        <w:rPr>
          <w:sz w:val="20"/>
          <w:szCs w:val="20"/>
        </w:rPr>
        <w:t>Durkaya</w:t>
      </w:r>
      <w:proofErr w:type="spellEnd"/>
      <w:r>
        <w:rPr>
          <w:sz w:val="20"/>
          <w:szCs w:val="20"/>
        </w:rPr>
        <w:t xml:space="preserve">, A. (2011). Comparing different volume formulas using log volume estimations. </w:t>
      </w:r>
      <w:proofErr w:type="spellStart"/>
      <w:r>
        <w:rPr>
          <w:i/>
          <w:sz w:val="20"/>
          <w:szCs w:val="20"/>
        </w:rPr>
        <w:t>Bartın</w:t>
      </w:r>
      <w:proofErr w:type="spellEnd"/>
      <w:r>
        <w:rPr>
          <w:i/>
          <w:sz w:val="20"/>
          <w:szCs w:val="20"/>
        </w:rPr>
        <w:t xml:space="preserve"> Journal of Forestry Faculty</w:t>
      </w:r>
      <w:r>
        <w:rPr>
          <w:sz w:val="20"/>
          <w:szCs w:val="20"/>
        </w:rPr>
        <w:t>, 13(20), 18–22.</w:t>
      </w:r>
    </w:p>
    <w:p w:rsidR="006837BE" w:rsidRDefault="002E0CE6">
      <w:pPr>
        <w:numPr>
          <w:ilvl w:val="0"/>
          <w:numId w:val="3"/>
        </w:numPr>
        <w:autoSpaceDE w:val="0"/>
        <w:autoSpaceDN w:val="0"/>
        <w:adjustRightInd w:val="0"/>
        <w:snapToGrid w:val="0"/>
        <w:ind w:left="363" w:hanging="363"/>
        <w:jc w:val="both"/>
        <w:rPr>
          <w:rFonts w:eastAsia="TimesNewRoman"/>
          <w:sz w:val="20"/>
          <w:szCs w:val="20"/>
        </w:rPr>
      </w:pPr>
      <w:proofErr w:type="spellStart"/>
      <w:r>
        <w:rPr>
          <w:bCs/>
          <w:color w:val="000000"/>
          <w:spacing w:val="17"/>
          <w:sz w:val="20"/>
          <w:szCs w:val="20"/>
        </w:rPr>
        <w:t>Fonton</w:t>
      </w:r>
      <w:proofErr w:type="spellEnd"/>
      <w:r>
        <w:rPr>
          <w:bCs/>
          <w:color w:val="000000"/>
          <w:spacing w:val="17"/>
          <w:sz w:val="20"/>
          <w:szCs w:val="20"/>
        </w:rPr>
        <w:t xml:space="preserve">, N.H., </w:t>
      </w:r>
      <w:proofErr w:type="spellStart"/>
      <w:r>
        <w:rPr>
          <w:bCs/>
          <w:color w:val="000000"/>
          <w:spacing w:val="17"/>
          <w:sz w:val="20"/>
          <w:szCs w:val="20"/>
        </w:rPr>
        <w:t>Glele</w:t>
      </w:r>
      <w:proofErr w:type="spellEnd"/>
      <w:r>
        <w:rPr>
          <w:bCs/>
          <w:color w:val="000000"/>
          <w:spacing w:val="17"/>
          <w:sz w:val="20"/>
          <w:szCs w:val="20"/>
        </w:rPr>
        <w:t xml:space="preserve">, K.R. &amp; </w:t>
      </w:r>
      <w:proofErr w:type="spellStart"/>
      <w:r>
        <w:rPr>
          <w:bCs/>
          <w:color w:val="000000"/>
          <w:spacing w:val="17"/>
          <w:sz w:val="20"/>
          <w:szCs w:val="20"/>
        </w:rPr>
        <w:t>Rondeaux</w:t>
      </w:r>
      <w:proofErr w:type="spellEnd"/>
      <w:r>
        <w:rPr>
          <w:bCs/>
          <w:color w:val="000000"/>
          <w:spacing w:val="17"/>
          <w:sz w:val="20"/>
          <w:szCs w:val="20"/>
        </w:rPr>
        <w:t xml:space="preserve">, J. Etude </w:t>
      </w:r>
      <w:proofErr w:type="spellStart"/>
      <w:r>
        <w:rPr>
          <w:bCs/>
          <w:color w:val="000000"/>
          <w:spacing w:val="17"/>
          <w:sz w:val="20"/>
          <w:szCs w:val="20"/>
        </w:rPr>
        <w:t>dendrometrique</w:t>
      </w:r>
      <w:proofErr w:type="spellEnd"/>
      <w:r>
        <w:rPr>
          <w:bCs/>
          <w:color w:val="000000"/>
          <w:spacing w:val="17"/>
          <w:sz w:val="20"/>
          <w:szCs w:val="20"/>
        </w:rPr>
        <w:t xml:space="preserve"> </w:t>
      </w:r>
      <w:proofErr w:type="spellStart"/>
      <w:r>
        <w:rPr>
          <w:bCs/>
          <w:color w:val="000000"/>
          <w:spacing w:val="17"/>
          <w:sz w:val="20"/>
          <w:szCs w:val="20"/>
        </w:rPr>
        <w:t>d´Acacia</w:t>
      </w:r>
      <w:proofErr w:type="spellEnd"/>
      <w:r>
        <w:rPr>
          <w:bCs/>
          <w:color w:val="000000"/>
          <w:spacing w:val="17"/>
          <w:sz w:val="20"/>
          <w:szCs w:val="20"/>
        </w:rPr>
        <w:t xml:space="preserve"> </w:t>
      </w:r>
      <w:proofErr w:type="spellStart"/>
      <w:r>
        <w:rPr>
          <w:bCs/>
          <w:color w:val="000000"/>
          <w:spacing w:val="17"/>
          <w:sz w:val="20"/>
          <w:szCs w:val="20"/>
        </w:rPr>
        <w:t>auriculiormis</w:t>
      </w:r>
      <w:proofErr w:type="spellEnd"/>
      <w:r>
        <w:rPr>
          <w:bCs/>
          <w:color w:val="000000"/>
          <w:spacing w:val="17"/>
          <w:sz w:val="20"/>
          <w:szCs w:val="20"/>
        </w:rPr>
        <w:t xml:space="preserve"> A. </w:t>
      </w:r>
      <w:proofErr w:type="spellStart"/>
      <w:r>
        <w:rPr>
          <w:bCs/>
          <w:color w:val="000000"/>
          <w:spacing w:val="17"/>
          <w:sz w:val="20"/>
          <w:szCs w:val="20"/>
        </w:rPr>
        <w:t>Cunn</w:t>
      </w:r>
      <w:proofErr w:type="spellEnd"/>
      <w:r>
        <w:rPr>
          <w:bCs/>
          <w:color w:val="000000"/>
          <w:spacing w:val="17"/>
          <w:sz w:val="20"/>
          <w:szCs w:val="20"/>
        </w:rPr>
        <w:t xml:space="preserve">. ex </w:t>
      </w:r>
      <w:proofErr w:type="spellStart"/>
      <w:r>
        <w:rPr>
          <w:bCs/>
          <w:color w:val="000000"/>
          <w:spacing w:val="17"/>
          <w:sz w:val="20"/>
          <w:szCs w:val="20"/>
        </w:rPr>
        <w:t>Benth</w:t>
      </w:r>
      <w:proofErr w:type="spellEnd"/>
      <w:r>
        <w:rPr>
          <w:bCs/>
          <w:color w:val="000000"/>
          <w:spacing w:val="17"/>
          <w:sz w:val="20"/>
          <w:szCs w:val="20"/>
        </w:rPr>
        <w:t xml:space="preserve">. </w:t>
      </w:r>
      <w:proofErr w:type="spellStart"/>
      <w:r>
        <w:rPr>
          <w:bCs/>
          <w:color w:val="000000"/>
          <w:spacing w:val="17"/>
          <w:sz w:val="20"/>
          <w:szCs w:val="20"/>
        </w:rPr>
        <w:t>en</w:t>
      </w:r>
      <w:proofErr w:type="spellEnd"/>
      <w:r>
        <w:rPr>
          <w:bCs/>
          <w:color w:val="000000"/>
          <w:spacing w:val="17"/>
          <w:sz w:val="20"/>
          <w:szCs w:val="20"/>
        </w:rPr>
        <w:t xml:space="preserve"> mélange sur </w:t>
      </w:r>
      <w:proofErr w:type="spellStart"/>
      <w:r>
        <w:rPr>
          <w:bCs/>
          <w:color w:val="000000"/>
          <w:spacing w:val="17"/>
          <w:sz w:val="20"/>
          <w:szCs w:val="20"/>
        </w:rPr>
        <w:t>vertisol</w:t>
      </w:r>
      <w:proofErr w:type="spellEnd"/>
      <w:r>
        <w:rPr>
          <w:bCs/>
          <w:color w:val="000000"/>
          <w:spacing w:val="17"/>
          <w:sz w:val="20"/>
          <w:szCs w:val="20"/>
        </w:rPr>
        <w:t xml:space="preserve"> au Benin. 6(1), 29-37.</w:t>
      </w:r>
    </w:p>
    <w:p w:rsidR="006837BE" w:rsidRDefault="002E0CE6">
      <w:pPr>
        <w:numPr>
          <w:ilvl w:val="0"/>
          <w:numId w:val="3"/>
        </w:numPr>
        <w:snapToGrid w:val="0"/>
        <w:ind w:left="363" w:hanging="363"/>
        <w:jc w:val="both"/>
        <w:rPr>
          <w:sz w:val="20"/>
          <w:szCs w:val="20"/>
        </w:rPr>
      </w:pPr>
      <w:proofErr w:type="spellStart"/>
      <w:r>
        <w:rPr>
          <w:sz w:val="20"/>
          <w:szCs w:val="20"/>
        </w:rPr>
        <w:t>Güney</w:t>
      </w:r>
      <w:proofErr w:type="spellEnd"/>
      <w:r>
        <w:rPr>
          <w:sz w:val="20"/>
          <w:szCs w:val="20"/>
        </w:rPr>
        <w:t xml:space="preserve">, İ. H. (2007). </w:t>
      </w:r>
      <w:proofErr w:type="spellStart"/>
      <w:r>
        <w:rPr>
          <w:sz w:val="20"/>
          <w:szCs w:val="20"/>
        </w:rPr>
        <w:t>Ağaç</w:t>
      </w:r>
      <w:proofErr w:type="spellEnd"/>
      <w:r>
        <w:rPr>
          <w:sz w:val="20"/>
          <w:szCs w:val="20"/>
        </w:rPr>
        <w:t xml:space="preserve"> </w:t>
      </w:r>
      <w:proofErr w:type="spellStart"/>
      <w:r>
        <w:rPr>
          <w:sz w:val="20"/>
          <w:szCs w:val="20"/>
        </w:rPr>
        <w:t>ve</w:t>
      </w:r>
      <w:proofErr w:type="spellEnd"/>
      <w:r>
        <w:rPr>
          <w:sz w:val="20"/>
          <w:szCs w:val="20"/>
        </w:rPr>
        <w:t xml:space="preserve"> </w:t>
      </w:r>
      <w:proofErr w:type="spellStart"/>
      <w:r>
        <w:rPr>
          <w:sz w:val="20"/>
          <w:szCs w:val="20"/>
        </w:rPr>
        <w:t>Tomruk</w:t>
      </w:r>
      <w:proofErr w:type="spellEnd"/>
      <w:r>
        <w:rPr>
          <w:sz w:val="20"/>
          <w:szCs w:val="20"/>
        </w:rPr>
        <w:t xml:space="preserve"> </w:t>
      </w:r>
      <w:proofErr w:type="spellStart"/>
      <w:r>
        <w:rPr>
          <w:sz w:val="20"/>
          <w:szCs w:val="20"/>
        </w:rPr>
        <w:t>Hacimlerinin</w:t>
      </w:r>
      <w:proofErr w:type="spellEnd"/>
      <w:r>
        <w:rPr>
          <w:sz w:val="20"/>
          <w:szCs w:val="20"/>
        </w:rPr>
        <w:t xml:space="preserve"> </w:t>
      </w:r>
      <w:proofErr w:type="spellStart"/>
      <w:r>
        <w:rPr>
          <w:sz w:val="20"/>
          <w:szCs w:val="20"/>
        </w:rPr>
        <w:t>Tahmininde</w:t>
      </w:r>
      <w:proofErr w:type="spellEnd"/>
      <w:r>
        <w:rPr>
          <w:sz w:val="20"/>
          <w:szCs w:val="20"/>
        </w:rPr>
        <w:t xml:space="preserve"> </w:t>
      </w:r>
      <w:proofErr w:type="spellStart"/>
      <w:r>
        <w:rPr>
          <w:sz w:val="20"/>
          <w:szCs w:val="20"/>
        </w:rPr>
        <w:t>Kullanılan</w:t>
      </w:r>
      <w:proofErr w:type="spellEnd"/>
      <w:r>
        <w:rPr>
          <w:sz w:val="20"/>
          <w:szCs w:val="20"/>
        </w:rPr>
        <w:t xml:space="preserve"> </w:t>
      </w:r>
      <w:proofErr w:type="spellStart"/>
      <w:r>
        <w:rPr>
          <w:sz w:val="20"/>
          <w:szCs w:val="20"/>
        </w:rPr>
        <w:t>bazı</w:t>
      </w:r>
      <w:proofErr w:type="spellEnd"/>
      <w:r>
        <w:rPr>
          <w:sz w:val="20"/>
          <w:szCs w:val="20"/>
        </w:rPr>
        <w:t xml:space="preserve"> </w:t>
      </w:r>
      <w:proofErr w:type="spellStart"/>
      <w:r>
        <w:rPr>
          <w:sz w:val="20"/>
          <w:szCs w:val="20"/>
        </w:rPr>
        <w:t>Yöntemlerin</w:t>
      </w:r>
      <w:proofErr w:type="spellEnd"/>
      <w:r>
        <w:rPr>
          <w:sz w:val="20"/>
          <w:szCs w:val="20"/>
        </w:rPr>
        <w:t xml:space="preserve"> </w:t>
      </w:r>
      <w:proofErr w:type="spellStart"/>
      <w:r>
        <w:rPr>
          <w:sz w:val="20"/>
          <w:szCs w:val="20"/>
        </w:rPr>
        <w:t>Karşılaştırılması</w:t>
      </w:r>
      <w:proofErr w:type="spellEnd"/>
      <w:r>
        <w:rPr>
          <w:sz w:val="20"/>
          <w:szCs w:val="20"/>
        </w:rPr>
        <w:t xml:space="preserve">. </w:t>
      </w:r>
      <w:proofErr w:type="spellStart"/>
      <w:r>
        <w:rPr>
          <w:sz w:val="20"/>
          <w:szCs w:val="20"/>
        </w:rPr>
        <w:t>Süleyman</w:t>
      </w:r>
      <w:proofErr w:type="spellEnd"/>
      <w:r>
        <w:rPr>
          <w:sz w:val="20"/>
          <w:szCs w:val="20"/>
        </w:rPr>
        <w:t xml:space="preserve"> </w:t>
      </w:r>
      <w:proofErr w:type="spellStart"/>
      <w:r>
        <w:rPr>
          <w:sz w:val="20"/>
          <w:szCs w:val="20"/>
        </w:rPr>
        <w:t>Demirel</w:t>
      </w:r>
      <w:proofErr w:type="spellEnd"/>
      <w:r>
        <w:rPr>
          <w:sz w:val="20"/>
          <w:szCs w:val="20"/>
        </w:rPr>
        <w:t xml:space="preserve"> University Institute of Science. Retrieved from https ://</w:t>
      </w:r>
      <w:proofErr w:type="spellStart"/>
      <w:r>
        <w:rPr>
          <w:sz w:val="20"/>
          <w:szCs w:val="20"/>
        </w:rPr>
        <w:t>te</w:t>
      </w:r>
      <w:proofErr w:type="spellEnd"/>
      <w:r>
        <w:rPr>
          <w:sz w:val="20"/>
          <w:szCs w:val="20"/>
        </w:rPr>
        <w:t xml:space="preserve"> z.yok.gov. </w:t>
      </w:r>
      <w:proofErr w:type="spellStart"/>
      <w:r>
        <w:rPr>
          <w:sz w:val="20"/>
          <w:szCs w:val="20"/>
        </w:rPr>
        <w:t>tr</w:t>
      </w:r>
      <w:proofErr w:type="spellEnd"/>
      <w:r>
        <w:rPr>
          <w:sz w:val="20"/>
          <w:szCs w:val="20"/>
        </w:rPr>
        <w:t>/</w:t>
      </w:r>
      <w:proofErr w:type="spellStart"/>
      <w:r>
        <w:rPr>
          <w:sz w:val="20"/>
          <w:szCs w:val="20"/>
        </w:rPr>
        <w:t>Ul</w:t>
      </w:r>
      <w:proofErr w:type="spellEnd"/>
      <w:r>
        <w:rPr>
          <w:sz w:val="20"/>
          <w:szCs w:val="20"/>
        </w:rPr>
        <w:t xml:space="preserve"> </w:t>
      </w:r>
      <w:proofErr w:type="spellStart"/>
      <w:r>
        <w:rPr>
          <w:sz w:val="20"/>
          <w:szCs w:val="20"/>
        </w:rPr>
        <w:t>usalTezM</w:t>
      </w:r>
      <w:r>
        <w:rPr>
          <w:sz w:val="20"/>
          <w:szCs w:val="20"/>
        </w:rPr>
        <w:t>erkezi</w:t>
      </w:r>
      <w:proofErr w:type="spellEnd"/>
      <w:r>
        <w:rPr>
          <w:sz w:val="20"/>
          <w:szCs w:val="20"/>
        </w:rPr>
        <w:t xml:space="preserve">/ </w:t>
      </w:r>
      <w:proofErr w:type="spellStart"/>
      <w:r>
        <w:rPr>
          <w:sz w:val="20"/>
          <w:szCs w:val="20"/>
        </w:rPr>
        <w:t>tezSo</w:t>
      </w:r>
      <w:proofErr w:type="spellEnd"/>
      <w:r>
        <w:rPr>
          <w:sz w:val="20"/>
          <w:szCs w:val="20"/>
        </w:rPr>
        <w:t xml:space="preserve"> </w:t>
      </w:r>
      <w:proofErr w:type="spellStart"/>
      <w:r>
        <w:rPr>
          <w:sz w:val="20"/>
          <w:szCs w:val="20"/>
        </w:rPr>
        <w:t>rguSo</w:t>
      </w:r>
      <w:proofErr w:type="spellEnd"/>
      <w:r>
        <w:rPr>
          <w:sz w:val="20"/>
          <w:szCs w:val="20"/>
        </w:rPr>
        <w:t xml:space="preserve"> </w:t>
      </w:r>
      <w:proofErr w:type="spellStart"/>
      <w:r>
        <w:rPr>
          <w:sz w:val="20"/>
          <w:szCs w:val="20"/>
        </w:rPr>
        <w:t>nucYe</w:t>
      </w:r>
      <w:proofErr w:type="spellEnd"/>
      <w:r>
        <w:rPr>
          <w:sz w:val="20"/>
          <w:szCs w:val="20"/>
        </w:rPr>
        <w:t xml:space="preserve"> ni.js p</w:t>
      </w:r>
    </w:p>
    <w:p w:rsidR="006837BE" w:rsidRDefault="002E0CE6">
      <w:pPr>
        <w:numPr>
          <w:ilvl w:val="0"/>
          <w:numId w:val="3"/>
        </w:numPr>
        <w:snapToGrid w:val="0"/>
        <w:ind w:left="363" w:hanging="363"/>
        <w:jc w:val="both"/>
        <w:rPr>
          <w:sz w:val="20"/>
          <w:szCs w:val="20"/>
        </w:rPr>
      </w:pPr>
      <w:proofErr w:type="spellStart"/>
      <w:r>
        <w:rPr>
          <w:sz w:val="20"/>
          <w:szCs w:val="20"/>
        </w:rPr>
        <w:t>Ikonen</w:t>
      </w:r>
      <w:proofErr w:type="spellEnd"/>
      <w:r>
        <w:rPr>
          <w:sz w:val="20"/>
          <w:szCs w:val="20"/>
        </w:rPr>
        <w:t xml:space="preserve">, V.P., S. </w:t>
      </w:r>
      <w:proofErr w:type="spellStart"/>
      <w:r>
        <w:rPr>
          <w:sz w:val="20"/>
          <w:szCs w:val="20"/>
        </w:rPr>
        <w:t>Kellomaki</w:t>
      </w:r>
      <w:proofErr w:type="spellEnd"/>
      <w:r>
        <w:rPr>
          <w:sz w:val="20"/>
          <w:szCs w:val="20"/>
        </w:rPr>
        <w:t xml:space="preserve">, and H. </w:t>
      </w:r>
      <w:proofErr w:type="spellStart"/>
      <w:r>
        <w:rPr>
          <w:sz w:val="20"/>
          <w:szCs w:val="20"/>
        </w:rPr>
        <w:t>Peltola</w:t>
      </w:r>
      <w:proofErr w:type="spellEnd"/>
      <w:r>
        <w:rPr>
          <w:sz w:val="20"/>
          <w:szCs w:val="20"/>
        </w:rPr>
        <w:t>. 2003. Linking tree stem properties of Scots pine (</w:t>
      </w:r>
      <w:proofErr w:type="spellStart"/>
      <w:r>
        <w:rPr>
          <w:sz w:val="20"/>
          <w:szCs w:val="20"/>
        </w:rPr>
        <w:t>Pinus</w:t>
      </w:r>
      <w:proofErr w:type="spellEnd"/>
      <w:r>
        <w:rPr>
          <w:sz w:val="20"/>
          <w:szCs w:val="20"/>
        </w:rPr>
        <w:t xml:space="preserve"> </w:t>
      </w:r>
      <w:proofErr w:type="spellStart"/>
      <w:r>
        <w:rPr>
          <w:sz w:val="20"/>
          <w:szCs w:val="20"/>
        </w:rPr>
        <w:t>sylvestris</w:t>
      </w:r>
      <w:proofErr w:type="spellEnd"/>
      <w:r>
        <w:rPr>
          <w:sz w:val="20"/>
          <w:szCs w:val="20"/>
        </w:rPr>
        <w:t xml:space="preserve"> L.) to sawn timber properties through simulated sawing. </w:t>
      </w:r>
      <w:r>
        <w:rPr>
          <w:i/>
          <w:sz w:val="20"/>
          <w:szCs w:val="20"/>
        </w:rPr>
        <w:t>Forest Ecol. Manage</w:t>
      </w:r>
      <w:r>
        <w:rPr>
          <w:sz w:val="20"/>
          <w:szCs w:val="20"/>
        </w:rPr>
        <w:t>. 174:251-263.</w:t>
      </w:r>
    </w:p>
    <w:p w:rsidR="006837BE" w:rsidRDefault="002E0CE6">
      <w:pPr>
        <w:numPr>
          <w:ilvl w:val="0"/>
          <w:numId w:val="3"/>
        </w:numPr>
        <w:snapToGrid w:val="0"/>
        <w:ind w:left="363" w:hanging="363"/>
        <w:jc w:val="both"/>
        <w:rPr>
          <w:bCs/>
          <w:color w:val="000000"/>
          <w:spacing w:val="17"/>
          <w:sz w:val="20"/>
          <w:szCs w:val="20"/>
        </w:rPr>
      </w:pPr>
      <w:proofErr w:type="spellStart"/>
      <w:r>
        <w:rPr>
          <w:bCs/>
          <w:color w:val="000000"/>
          <w:spacing w:val="17"/>
          <w:sz w:val="20"/>
          <w:szCs w:val="20"/>
        </w:rPr>
        <w:t>Janak</w:t>
      </w:r>
      <w:proofErr w:type="spellEnd"/>
      <w:r>
        <w:rPr>
          <w:bCs/>
          <w:color w:val="000000"/>
          <w:spacing w:val="17"/>
          <w:sz w:val="20"/>
          <w:szCs w:val="20"/>
        </w:rPr>
        <w:t>, K. (2012). Rou</w:t>
      </w:r>
      <w:r>
        <w:rPr>
          <w:bCs/>
          <w:color w:val="000000"/>
          <w:spacing w:val="17"/>
          <w:sz w:val="20"/>
          <w:szCs w:val="20"/>
        </w:rPr>
        <w:t xml:space="preserve">nd wood measurement system. </w:t>
      </w:r>
      <w:r>
        <w:rPr>
          <w:bCs/>
          <w:i/>
          <w:color w:val="000000"/>
          <w:spacing w:val="17"/>
          <w:sz w:val="20"/>
          <w:szCs w:val="20"/>
        </w:rPr>
        <w:t>Advanced topics in measurements</w:t>
      </w:r>
      <w:r>
        <w:rPr>
          <w:bCs/>
          <w:color w:val="000000"/>
          <w:spacing w:val="17"/>
          <w:sz w:val="20"/>
          <w:szCs w:val="20"/>
        </w:rPr>
        <w:t xml:space="preserve">. Z. </w:t>
      </w:r>
      <w:proofErr w:type="spellStart"/>
      <w:r>
        <w:rPr>
          <w:bCs/>
          <w:color w:val="000000"/>
          <w:spacing w:val="17"/>
          <w:sz w:val="20"/>
          <w:szCs w:val="20"/>
        </w:rPr>
        <w:t>Haq</w:t>
      </w:r>
      <w:proofErr w:type="spellEnd"/>
      <w:r>
        <w:rPr>
          <w:bCs/>
          <w:color w:val="000000"/>
          <w:spacing w:val="17"/>
          <w:sz w:val="20"/>
          <w:szCs w:val="20"/>
        </w:rPr>
        <w:t xml:space="preserve">, ed. 103-130. </w:t>
      </w:r>
      <w:hyperlink r:id="rId18" w:history="1">
        <w:r>
          <w:rPr>
            <w:rStyle w:val="Hyperlink"/>
            <w:bCs/>
            <w:spacing w:val="17"/>
            <w:sz w:val="20"/>
            <w:szCs w:val="20"/>
          </w:rPr>
          <w:t>http://cdn.intechopen.com/pdfs-wm/31077.pd. Accessed 2015</w:t>
        </w:r>
      </w:hyperlink>
      <w:r>
        <w:rPr>
          <w:bCs/>
          <w:color w:val="000000"/>
          <w:spacing w:val="17"/>
          <w:sz w:val="20"/>
          <w:szCs w:val="20"/>
        </w:rPr>
        <w:t>.</w:t>
      </w:r>
    </w:p>
    <w:p w:rsidR="006837BE" w:rsidRDefault="002E0CE6">
      <w:pPr>
        <w:numPr>
          <w:ilvl w:val="0"/>
          <w:numId w:val="3"/>
        </w:numPr>
        <w:snapToGrid w:val="0"/>
        <w:ind w:left="363" w:hanging="363"/>
        <w:jc w:val="both"/>
        <w:rPr>
          <w:bCs/>
          <w:color w:val="000000"/>
          <w:spacing w:val="17"/>
          <w:sz w:val="20"/>
          <w:szCs w:val="20"/>
        </w:rPr>
      </w:pPr>
      <w:r>
        <w:rPr>
          <w:bCs/>
          <w:color w:val="000000"/>
          <w:spacing w:val="17"/>
          <w:sz w:val="20"/>
          <w:szCs w:val="20"/>
        </w:rPr>
        <w:t xml:space="preserve">Japheth, H. D., Meer, B. B., &amp; </w:t>
      </w:r>
      <w:proofErr w:type="spellStart"/>
      <w:r>
        <w:rPr>
          <w:bCs/>
          <w:color w:val="000000"/>
          <w:spacing w:val="17"/>
          <w:sz w:val="20"/>
          <w:szCs w:val="20"/>
        </w:rPr>
        <w:t>Ubaekw</w:t>
      </w:r>
      <w:r>
        <w:rPr>
          <w:bCs/>
          <w:color w:val="000000"/>
          <w:spacing w:val="17"/>
          <w:sz w:val="20"/>
          <w:szCs w:val="20"/>
        </w:rPr>
        <w:t>e</w:t>
      </w:r>
      <w:proofErr w:type="spellEnd"/>
      <w:r>
        <w:rPr>
          <w:bCs/>
          <w:color w:val="000000"/>
          <w:spacing w:val="17"/>
          <w:sz w:val="20"/>
          <w:szCs w:val="20"/>
        </w:rPr>
        <w:t xml:space="preserve">, R. E. (2022). Volume equations for sustainable forest management of </w:t>
      </w:r>
      <w:proofErr w:type="spellStart"/>
      <w:r>
        <w:rPr>
          <w:bCs/>
          <w:color w:val="000000"/>
          <w:spacing w:val="17"/>
          <w:sz w:val="20"/>
          <w:szCs w:val="20"/>
        </w:rPr>
        <w:t>Ngel-Nyaki</w:t>
      </w:r>
      <w:proofErr w:type="spellEnd"/>
      <w:r>
        <w:rPr>
          <w:bCs/>
          <w:color w:val="000000"/>
          <w:spacing w:val="17"/>
          <w:sz w:val="20"/>
          <w:szCs w:val="20"/>
        </w:rPr>
        <w:t xml:space="preserve"> forest area in Taraba State. Nature and Science, 20(1), 52–60.</w:t>
      </w:r>
    </w:p>
    <w:p w:rsidR="006837BE" w:rsidRDefault="002E0CE6">
      <w:pPr>
        <w:pStyle w:val="c-article-referencestext"/>
        <w:numPr>
          <w:ilvl w:val="0"/>
          <w:numId w:val="3"/>
        </w:numPr>
        <w:snapToGrid w:val="0"/>
        <w:spacing w:before="0" w:beforeAutospacing="0" w:after="0" w:afterAutospacing="0"/>
        <w:ind w:left="363" w:hanging="363"/>
        <w:jc w:val="both"/>
        <w:rPr>
          <w:sz w:val="20"/>
          <w:szCs w:val="20"/>
        </w:rPr>
      </w:pPr>
      <w:proofErr w:type="spellStart"/>
      <w:r>
        <w:rPr>
          <w:sz w:val="20"/>
          <w:szCs w:val="20"/>
        </w:rPr>
        <w:lastRenderedPageBreak/>
        <w:t>Kozak</w:t>
      </w:r>
      <w:proofErr w:type="spellEnd"/>
      <w:r>
        <w:rPr>
          <w:sz w:val="20"/>
          <w:szCs w:val="20"/>
        </w:rPr>
        <w:t xml:space="preserve"> A., 2004. My last words on taper equations. For. Chron. 80: 507–514.</w:t>
      </w:r>
    </w:p>
    <w:p w:rsidR="006837BE" w:rsidRDefault="002E0CE6">
      <w:pPr>
        <w:numPr>
          <w:ilvl w:val="0"/>
          <w:numId w:val="3"/>
        </w:numPr>
        <w:snapToGrid w:val="0"/>
        <w:ind w:left="363" w:hanging="363"/>
        <w:jc w:val="both"/>
        <w:rPr>
          <w:bCs/>
          <w:color w:val="000000"/>
          <w:spacing w:val="17"/>
          <w:sz w:val="20"/>
          <w:szCs w:val="20"/>
        </w:rPr>
      </w:pPr>
      <w:r>
        <w:rPr>
          <w:bCs/>
          <w:color w:val="000000"/>
          <w:spacing w:val="17"/>
          <w:sz w:val="20"/>
          <w:szCs w:val="20"/>
        </w:rPr>
        <w:t xml:space="preserve">Li, C.; Barclay, H.; Hans, H.; </w:t>
      </w:r>
      <w:proofErr w:type="spellStart"/>
      <w:r>
        <w:rPr>
          <w:bCs/>
          <w:color w:val="000000"/>
          <w:spacing w:val="17"/>
          <w:sz w:val="20"/>
          <w:szCs w:val="20"/>
        </w:rPr>
        <w:t>Sidde</w:t>
      </w:r>
      <w:r>
        <w:rPr>
          <w:bCs/>
          <w:color w:val="000000"/>
          <w:spacing w:val="17"/>
          <w:sz w:val="20"/>
          <w:szCs w:val="20"/>
        </w:rPr>
        <w:t>rs</w:t>
      </w:r>
      <w:proofErr w:type="spellEnd"/>
      <w:r>
        <w:rPr>
          <w:bCs/>
          <w:color w:val="000000"/>
          <w:spacing w:val="17"/>
          <w:sz w:val="20"/>
          <w:szCs w:val="20"/>
        </w:rPr>
        <w:t xml:space="preserve">, D. (2015). Estimation of log volumes: a comparative study. Nat. </w:t>
      </w:r>
      <w:proofErr w:type="spellStart"/>
      <w:r>
        <w:rPr>
          <w:bCs/>
          <w:color w:val="000000"/>
          <w:spacing w:val="17"/>
          <w:sz w:val="20"/>
          <w:szCs w:val="20"/>
        </w:rPr>
        <w:t>Resour</w:t>
      </w:r>
      <w:proofErr w:type="spellEnd"/>
      <w:r>
        <w:rPr>
          <w:bCs/>
          <w:color w:val="000000"/>
          <w:spacing w:val="17"/>
          <w:sz w:val="20"/>
          <w:szCs w:val="20"/>
        </w:rPr>
        <w:t xml:space="preserve">. Can., Can. For. Serv., Can. Wood </w:t>
      </w:r>
      <w:proofErr w:type="spellStart"/>
      <w:r>
        <w:rPr>
          <w:bCs/>
          <w:color w:val="000000"/>
          <w:spacing w:val="17"/>
          <w:sz w:val="20"/>
          <w:szCs w:val="20"/>
        </w:rPr>
        <w:t>Fibre</w:t>
      </w:r>
      <w:proofErr w:type="spellEnd"/>
      <w:r>
        <w:rPr>
          <w:bCs/>
          <w:color w:val="000000"/>
          <w:spacing w:val="17"/>
          <w:sz w:val="20"/>
          <w:szCs w:val="20"/>
        </w:rPr>
        <w:t xml:space="preserve"> Cent., Edmonton, AB. Inf. Rep. FI-X-11.</w:t>
      </w:r>
    </w:p>
    <w:p w:rsidR="006837BE" w:rsidRDefault="002E0CE6">
      <w:pPr>
        <w:numPr>
          <w:ilvl w:val="0"/>
          <w:numId w:val="3"/>
        </w:numPr>
        <w:snapToGrid w:val="0"/>
        <w:ind w:left="363" w:hanging="363"/>
        <w:jc w:val="both"/>
        <w:rPr>
          <w:bCs/>
          <w:color w:val="000000"/>
          <w:spacing w:val="17"/>
          <w:sz w:val="20"/>
          <w:szCs w:val="20"/>
        </w:rPr>
      </w:pPr>
      <w:proofErr w:type="spellStart"/>
      <w:r>
        <w:rPr>
          <w:bCs/>
          <w:color w:val="000000"/>
          <w:spacing w:val="17"/>
          <w:sz w:val="20"/>
          <w:szCs w:val="20"/>
        </w:rPr>
        <w:t>Mehtätalo</w:t>
      </w:r>
      <w:proofErr w:type="spellEnd"/>
      <w:r>
        <w:rPr>
          <w:bCs/>
          <w:color w:val="000000"/>
          <w:spacing w:val="17"/>
          <w:sz w:val="20"/>
          <w:szCs w:val="20"/>
        </w:rPr>
        <w:t xml:space="preserve">, L., </w:t>
      </w:r>
      <w:proofErr w:type="spellStart"/>
      <w:r>
        <w:rPr>
          <w:bCs/>
          <w:color w:val="000000"/>
          <w:spacing w:val="17"/>
          <w:sz w:val="20"/>
          <w:szCs w:val="20"/>
        </w:rPr>
        <w:t>Maltamo</w:t>
      </w:r>
      <w:proofErr w:type="spellEnd"/>
      <w:r>
        <w:rPr>
          <w:bCs/>
          <w:color w:val="000000"/>
          <w:spacing w:val="17"/>
          <w:sz w:val="20"/>
          <w:szCs w:val="20"/>
        </w:rPr>
        <w:t xml:space="preserve">, M., &amp; </w:t>
      </w:r>
      <w:proofErr w:type="spellStart"/>
      <w:r>
        <w:rPr>
          <w:bCs/>
          <w:color w:val="000000"/>
          <w:spacing w:val="17"/>
          <w:sz w:val="20"/>
          <w:szCs w:val="20"/>
        </w:rPr>
        <w:t>Kangas</w:t>
      </w:r>
      <w:proofErr w:type="spellEnd"/>
      <w:r>
        <w:rPr>
          <w:bCs/>
          <w:color w:val="000000"/>
          <w:spacing w:val="17"/>
          <w:sz w:val="20"/>
          <w:szCs w:val="20"/>
        </w:rPr>
        <w:t>, A. (2006). The use of quantile trees in the prediction of the</w:t>
      </w:r>
    </w:p>
    <w:p w:rsidR="006837BE" w:rsidRDefault="002E0CE6">
      <w:pPr>
        <w:numPr>
          <w:ilvl w:val="0"/>
          <w:numId w:val="3"/>
        </w:numPr>
        <w:snapToGrid w:val="0"/>
        <w:ind w:left="363" w:hanging="363"/>
        <w:jc w:val="both"/>
        <w:rPr>
          <w:bCs/>
          <w:color w:val="000000"/>
          <w:spacing w:val="17"/>
          <w:sz w:val="20"/>
          <w:szCs w:val="20"/>
        </w:rPr>
      </w:pPr>
      <w:r>
        <w:rPr>
          <w:bCs/>
          <w:color w:val="000000"/>
          <w:spacing w:val="17"/>
          <w:sz w:val="20"/>
          <w:szCs w:val="20"/>
        </w:rPr>
        <w:t>d</w:t>
      </w:r>
      <w:r>
        <w:rPr>
          <w:bCs/>
          <w:color w:val="000000"/>
          <w:spacing w:val="17"/>
          <w:sz w:val="20"/>
          <w:szCs w:val="20"/>
        </w:rPr>
        <w:t xml:space="preserve">iameter distribution of a stand. </w:t>
      </w:r>
      <w:r>
        <w:rPr>
          <w:bCs/>
          <w:i/>
          <w:color w:val="000000"/>
          <w:spacing w:val="17"/>
          <w:sz w:val="20"/>
          <w:szCs w:val="20"/>
        </w:rPr>
        <w:t xml:space="preserve">Silva </w:t>
      </w:r>
      <w:proofErr w:type="spellStart"/>
      <w:r>
        <w:rPr>
          <w:bCs/>
          <w:i/>
          <w:color w:val="000000"/>
          <w:spacing w:val="17"/>
          <w:sz w:val="20"/>
          <w:szCs w:val="20"/>
        </w:rPr>
        <w:t>Fennica</w:t>
      </w:r>
      <w:proofErr w:type="spellEnd"/>
      <w:r>
        <w:rPr>
          <w:bCs/>
          <w:color w:val="000000"/>
          <w:spacing w:val="17"/>
          <w:sz w:val="20"/>
          <w:szCs w:val="20"/>
        </w:rPr>
        <w:t>, 40, 501–516.  doi:10.14214/sf.333</w:t>
      </w:r>
    </w:p>
    <w:p w:rsidR="006837BE" w:rsidRDefault="002E0CE6">
      <w:pPr>
        <w:numPr>
          <w:ilvl w:val="0"/>
          <w:numId w:val="3"/>
        </w:numPr>
        <w:snapToGrid w:val="0"/>
        <w:ind w:left="363" w:hanging="363"/>
        <w:jc w:val="both"/>
        <w:rPr>
          <w:sz w:val="20"/>
          <w:szCs w:val="20"/>
        </w:rPr>
      </w:pPr>
      <w:proofErr w:type="spellStart"/>
      <w:r>
        <w:rPr>
          <w:bCs/>
          <w:color w:val="000000"/>
          <w:spacing w:val="17"/>
          <w:sz w:val="20"/>
          <w:szCs w:val="20"/>
        </w:rPr>
        <w:t>Mushar</w:t>
      </w:r>
      <w:proofErr w:type="spellEnd"/>
      <w:r>
        <w:rPr>
          <w:bCs/>
          <w:color w:val="000000"/>
          <w:spacing w:val="17"/>
          <w:sz w:val="20"/>
          <w:szCs w:val="20"/>
        </w:rPr>
        <w:t xml:space="preserve">, M. H. S., Ahmad, S. S. S., Shari, Z. H. N. and </w:t>
      </w:r>
      <w:proofErr w:type="spellStart"/>
      <w:r>
        <w:rPr>
          <w:bCs/>
          <w:color w:val="000000"/>
          <w:spacing w:val="17"/>
          <w:sz w:val="20"/>
          <w:szCs w:val="20"/>
        </w:rPr>
        <w:t>Kasmin</w:t>
      </w:r>
      <w:proofErr w:type="spellEnd"/>
      <w:r>
        <w:rPr>
          <w:bCs/>
          <w:color w:val="000000"/>
          <w:spacing w:val="17"/>
          <w:sz w:val="20"/>
          <w:szCs w:val="20"/>
        </w:rPr>
        <w:t xml:space="preserve">, F. (2020). A Comparative study of log volume estimation by using statistical method. </w:t>
      </w:r>
      <w:r>
        <w:rPr>
          <w:i/>
          <w:sz w:val="20"/>
          <w:szCs w:val="20"/>
        </w:rPr>
        <w:t xml:space="preserve">EDUCATUM </w:t>
      </w:r>
      <w:proofErr w:type="gramStart"/>
      <w:r>
        <w:rPr>
          <w:i/>
          <w:sz w:val="20"/>
          <w:szCs w:val="20"/>
        </w:rPr>
        <w:t>JSMT</w:t>
      </w:r>
      <w:r>
        <w:rPr>
          <w:sz w:val="20"/>
          <w:szCs w:val="20"/>
        </w:rPr>
        <w:t xml:space="preserve"> .</w:t>
      </w:r>
      <w:proofErr w:type="gramEnd"/>
      <w:r>
        <w:rPr>
          <w:sz w:val="20"/>
          <w:szCs w:val="20"/>
        </w:rPr>
        <w:t xml:space="preserve">  7 (1):  2</w:t>
      </w:r>
      <w:r>
        <w:rPr>
          <w:sz w:val="20"/>
          <w:szCs w:val="20"/>
        </w:rPr>
        <w:t>2-28</w:t>
      </w:r>
    </w:p>
    <w:p w:rsidR="006837BE" w:rsidRDefault="002E0CE6">
      <w:pPr>
        <w:numPr>
          <w:ilvl w:val="0"/>
          <w:numId w:val="3"/>
        </w:numPr>
        <w:snapToGrid w:val="0"/>
        <w:ind w:left="363" w:hanging="363"/>
        <w:jc w:val="both"/>
        <w:rPr>
          <w:sz w:val="20"/>
          <w:szCs w:val="20"/>
        </w:rPr>
      </w:pPr>
      <w:proofErr w:type="spellStart"/>
      <w:r>
        <w:rPr>
          <w:color w:val="000000"/>
          <w:sz w:val="20"/>
          <w:szCs w:val="20"/>
        </w:rPr>
        <w:t>Moskalik</w:t>
      </w:r>
      <w:proofErr w:type="spellEnd"/>
      <w:r>
        <w:rPr>
          <w:color w:val="000000"/>
          <w:sz w:val="20"/>
          <w:szCs w:val="20"/>
        </w:rPr>
        <w:t xml:space="preserve">, T.; </w:t>
      </w:r>
      <w:proofErr w:type="spellStart"/>
      <w:r>
        <w:rPr>
          <w:color w:val="000000"/>
          <w:sz w:val="20"/>
          <w:szCs w:val="20"/>
        </w:rPr>
        <w:t>Tymendorf</w:t>
      </w:r>
      <w:proofErr w:type="spellEnd"/>
      <w:r>
        <w:rPr>
          <w:color w:val="000000"/>
          <w:sz w:val="20"/>
          <w:szCs w:val="20"/>
        </w:rPr>
        <w:t xml:space="preserve">, Ł.; van der Saar, J.; </w:t>
      </w:r>
      <w:proofErr w:type="spellStart"/>
      <w:r>
        <w:rPr>
          <w:color w:val="000000"/>
          <w:sz w:val="20"/>
          <w:szCs w:val="20"/>
        </w:rPr>
        <w:t>Trzci</w:t>
      </w:r>
      <w:proofErr w:type="spellEnd"/>
      <w:r>
        <w:rPr>
          <w:color w:val="000000"/>
          <w:sz w:val="20"/>
          <w:szCs w:val="20"/>
        </w:rPr>
        <w:t xml:space="preserve"> ´</w:t>
      </w:r>
      <w:proofErr w:type="spellStart"/>
      <w:r>
        <w:rPr>
          <w:color w:val="000000"/>
          <w:sz w:val="20"/>
          <w:szCs w:val="20"/>
        </w:rPr>
        <w:t>nski</w:t>
      </w:r>
      <w:proofErr w:type="spellEnd"/>
      <w:r>
        <w:rPr>
          <w:color w:val="000000"/>
          <w:sz w:val="20"/>
          <w:szCs w:val="20"/>
        </w:rPr>
        <w:t xml:space="preserve">, G. Methods of Wood Volume Determining and Its Implications for Forest Transport. </w:t>
      </w:r>
      <w:r>
        <w:rPr>
          <w:i/>
          <w:color w:val="000000"/>
          <w:sz w:val="20"/>
          <w:szCs w:val="20"/>
        </w:rPr>
        <w:t>Sensors</w:t>
      </w:r>
      <w:r>
        <w:rPr>
          <w:color w:val="000000"/>
          <w:sz w:val="20"/>
          <w:szCs w:val="20"/>
        </w:rPr>
        <w:t>. 22, 6028. https:// doi.org/10.3390/s22166028</w:t>
      </w:r>
    </w:p>
    <w:p w:rsidR="006837BE" w:rsidRDefault="002E0CE6">
      <w:pPr>
        <w:numPr>
          <w:ilvl w:val="0"/>
          <w:numId w:val="3"/>
        </w:numPr>
        <w:snapToGrid w:val="0"/>
        <w:ind w:left="363" w:hanging="363"/>
        <w:jc w:val="both"/>
        <w:rPr>
          <w:color w:val="000000"/>
          <w:sz w:val="20"/>
          <w:szCs w:val="20"/>
        </w:rPr>
      </w:pPr>
      <w:proofErr w:type="spellStart"/>
      <w:r>
        <w:rPr>
          <w:sz w:val="20"/>
          <w:szCs w:val="20"/>
        </w:rPr>
        <w:t>Mugasha</w:t>
      </w:r>
      <w:proofErr w:type="spellEnd"/>
      <w:r>
        <w:rPr>
          <w:sz w:val="20"/>
          <w:szCs w:val="20"/>
        </w:rPr>
        <w:t xml:space="preserve">, W. </w:t>
      </w:r>
      <w:proofErr w:type="gramStart"/>
      <w:r>
        <w:rPr>
          <w:sz w:val="20"/>
          <w:szCs w:val="20"/>
        </w:rPr>
        <w:t>A. ,</w:t>
      </w:r>
      <w:proofErr w:type="gramEnd"/>
      <w:r>
        <w:rPr>
          <w:sz w:val="20"/>
          <w:szCs w:val="20"/>
        </w:rPr>
        <w:t xml:space="preserve"> </w:t>
      </w:r>
      <w:proofErr w:type="spellStart"/>
      <w:r>
        <w:rPr>
          <w:sz w:val="20"/>
          <w:szCs w:val="20"/>
        </w:rPr>
        <w:t>Eid</w:t>
      </w:r>
      <w:proofErr w:type="spellEnd"/>
      <w:r>
        <w:rPr>
          <w:sz w:val="20"/>
          <w:szCs w:val="20"/>
        </w:rPr>
        <w:t xml:space="preserve"> T., </w:t>
      </w:r>
      <w:proofErr w:type="spellStart"/>
      <w:r>
        <w:rPr>
          <w:sz w:val="20"/>
          <w:szCs w:val="20"/>
        </w:rPr>
        <w:t>Bollandsas</w:t>
      </w:r>
      <w:proofErr w:type="spellEnd"/>
      <w:r>
        <w:rPr>
          <w:sz w:val="20"/>
          <w:szCs w:val="20"/>
        </w:rPr>
        <w:t xml:space="preserve"> O. M. et al., (2013)</w:t>
      </w:r>
      <w:r>
        <w:rPr>
          <w:sz w:val="20"/>
          <w:szCs w:val="20"/>
        </w:rPr>
        <w:t xml:space="preserve"> “</w:t>
      </w:r>
      <w:proofErr w:type="spellStart"/>
      <w:r>
        <w:rPr>
          <w:sz w:val="20"/>
          <w:szCs w:val="20"/>
        </w:rPr>
        <w:t>Allometric</w:t>
      </w:r>
      <w:proofErr w:type="spellEnd"/>
      <w:r>
        <w:rPr>
          <w:sz w:val="20"/>
          <w:szCs w:val="20"/>
        </w:rPr>
        <w:t xml:space="preserve"> ˚ models for prediction of above- and belowground biomass of trees in the </w:t>
      </w:r>
      <w:proofErr w:type="spellStart"/>
      <w:r>
        <w:rPr>
          <w:sz w:val="20"/>
          <w:szCs w:val="20"/>
        </w:rPr>
        <w:t>miombo</w:t>
      </w:r>
      <w:proofErr w:type="spellEnd"/>
      <w:r>
        <w:rPr>
          <w:sz w:val="20"/>
          <w:szCs w:val="20"/>
        </w:rPr>
        <w:t xml:space="preserve"> woodlands of Tanzania,” Forest Ecology and Management. 310:  87–</w:t>
      </w:r>
      <w:proofErr w:type="gramStart"/>
      <w:r>
        <w:rPr>
          <w:sz w:val="20"/>
          <w:szCs w:val="20"/>
        </w:rPr>
        <w:t>101,.</w:t>
      </w:r>
      <w:proofErr w:type="gramEnd"/>
    </w:p>
    <w:p w:rsidR="006837BE" w:rsidRDefault="002E0CE6">
      <w:pPr>
        <w:numPr>
          <w:ilvl w:val="0"/>
          <w:numId w:val="3"/>
        </w:numPr>
        <w:snapToGrid w:val="0"/>
        <w:ind w:left="363" w:hanging="363"/>
        <w:jc w:val="both"/>
        <w:rPr>
          <w:bCs/>
          <w:color w:val="000000"/>
          <w:spacing w:val="17"/>
          <w:sz w:val="20"/>
          <w:szCs w:val="20"/>
        </w:rPr>
      </w:pPr>
      <w:proofErr w:type="spellStart"/>
      <w:r>
        <w:rPr>
          <w:bCs/>
          <w:color w:val="000000"/>
          <w:spacing w:val="17"/>
          <w:sz w:val="20"/>
          <w:szCs w:val="20"/>
        </w:rPr>
        <w:t>Okoye</w:t>
      </w:r>
      <w:proofErr w:type="spellEnd"/>
      <w:r>
        <w:rPr>
          <w:bCs/>
          <w:color w:val="000000"/>
          <w:spacing w:val="17"/>
          <w:sz w:val="20"/>
          <w:szCs w:val="20"/>
        </w:rPr>
        <w:t xml:space="preserve">, N. H., </w:t>
      </w:r>
      <w:proofErr w:type="spellStart"/>
      <w:r>
        <w:rPr>
          <w:bCs/>
          <w:color w:val="000000"/>
          <w:spacing w:val="17"/>
          <w:sz w:val="20"/>
          <w:szCs w:val="20"/>
        </w:rPr>
        <w:t>Eboatu</w:t>
      </w:r>
      <w:proofErr w:type="spellEnd"/>
      <w:r>
        <w:rPr>
          <w:bCs/>
          <w:color w:val="000000"/>
          <w:spacing w:val="17"/>
          <w:sz w:val="20"/>
          <w:szCs w:val="20"/>
        </w:rPr>
        <w:t xml:space="preserve">, A. N., Arinze, R.U., </w:t>
      </w:r>
      <w:proofErr w:type="spellStart"/>
      <w:r>
        <w:rPr>
          <w:bCs/>
          <w:color w:val="000000"/>
          <w:spacing w:val="17"/>
          <w:sz w:val="20"/>
          <w:szCs w:val="20"/>
        </w:rPr>
        <w:t>Umedum</w:t>
      </w:r>
      <w:proofErr w:type="spellEnd"/>
      <w:r>
        <w:rPr>
          <w:bCs/>
          <w:color w:val="000000"/>
          <w:spacing w:val="17"/>
          <w:sz w:val="20"/>
          <w:szCs w:val="20"/>
        </w:rPr>
        <w:t xml:space="preserve">, N. L., </w:t>
      </w:r>
      <w:proofErr w:type="spellStart"/>
      <w:r>
        <w:rPr>
          <w:bCs/>
          <w:color w:val="000000"/>
          <w:spacing w:val="17"/>
          <w:sz w:val="20"/>
          <w:szCs w:val="20"/>
        </w:rPr>
        <w:t>Udeozo</w:t>
      </w:r>
      <w:proofErr w:type="spellEnd"/>
      <w:r>
        <w:rPr>
          <w:bCs/>
          <w:color w:val="000000"/>
          <w:spacing w:val="17"/>
          <w:sz w:val="20"/>
          <w:szCs w:val="20"/>
        </w:rPr>
        <w:t xml:space="preserve">, P. I. and </w:t>
      </w:r>
      <w:proofErr w:type="spellStart"/>
      <w:r>
        <w:rPr>
          <w:bCs/>
          <w:color w:val="000000"/>
          <w:spacing w:val="17"/>
          <w:sz w:val="20"/>
          <w:szCs w:val="20"/>
        </w:rPr>
        <w:t>Ogbonna</w:t>
      </w:r>
      <w:proofErr w:type="spellEnd"/>
      <w:r>
        <w:rPr>
          <w:bCs/>
          <w:color w:val="000000"/>
          <w:spacing w:val="17"/>
          <w:sz w:val="20"/>
          <w:szCs w:val="20"/>
        </w:rPr>
        <w:t>, O.A. (2</w:t>
      </w:r>
      <w:r>
        <w:rPr>
          <w:bCs/>
          <w:color w:val="000000"/>
          <w:spacing w:val="17"/>
          <w:sz w:val="20"/>
          <w:szCs w:val="20"/>
        </w:rPr>
        <w:t xml:space="preserve">014). Water Imbibition Capacity of Some Nigerian Timbers: A Function of Wood Density and Structure. </w:t>
      </w:r>
      <w:r>
        <w:rPr>
          <w:bCs/>
          <w:i/>
          <w:color w:val="000000"/>
          <w:spacing w:val="17"/>
          <w:sz w:val="20"/>
          <w:szCs w:val="20"/>
        </w:rPr>
        <w:t>IOSR Journal of Applied Chemistry</w:t>
      </w:r>
      <w:r>
        <w:rPr>
          <w:bCs/>
          <w:color w:val="000000"/>
          <w:spacing w:val="17"/>
          <w:sz w:val="20"/>
          <w:szCs w:val="20"/>
        </w:rPr>
        <w:t>. 7 (6): 76-81.</w:t>
      </w:r>
    </w:p>
    <w:p w:rsidR="006837BE" w:rsidRDefault="002E0CE6">
      <w:pPr>
        <w:numPr>
          <w:ilvl w:val="0"/>
          <w:numId w:val="3"/>
        </w:numPr>
        <w:snapToGrid w:val="0"/>
        <w:ind w:left="363" w:hanging="363"/>
        <w:jc w:val="both"/>
        <w:rPr>
          <w:color w:val="000000"/>
          <w:sz w:val="20"/>
          <w:szCs w:val="20"/>
        </w:rPr>
      </w:pPr>
      <w:proofErr w:type="spellStart"/>
      <w:proofErr w:type="gramStart"/>
      <w:r>
        <w:rPr>
          <w:color w:val="000000"/>
          <w:sz w:val="20"/>
          <w:szCs w:val="20"/>
        </w:rPr>
        <w:t>Onefeli</w:t>
      </w:r>
      <w:proofErr w:type="spellEnd"/>
      <w:r>
        <w:rPr>
          <w:color w:val="000000"/>
          <w:sz w:val="20"/>
          <w:szCs w:val="20"/>
        </w:rPr>
        <w:t xml:space="preserve">  A.O.</w:t>
      </w:r>
      <w:proofErr w:type="gramEnd"/>
      <w:r>
        <w:rPr>
          <w:color w:val="000000"/>
          <w:sz w:val="20"/>
          <w:szCs w:val="20"/>
        </w:rPr>
        <w:t xml:space="preserve"> and </w:t>
      </w:r>
      <w:proofErr w:type="spellStart"/>
      <w:r>
        <w:rPr>
          <w:color w:val="000000"/>
          <w:sz w:val="20"/>
          <w:szCs w:val="20"/>
        </w:rPr>
        <w:t>Adesoye</w:t>
      </w:r>
      <w:proofErr w:type="spellEnd"/>
      <w:r>
        <w:rPr>
          <w:color w:val="000000"/>
          <w:sz w:val="20"/>
          <w:szCs w:val="20"/>
        </w:rPr>
        <w:t xml:space="preserve"> P.O. (2014). Early Growth Assessment of Selected Exotic and Indigenous Tree Speci</w:t>
      </w:r>
      <w:r>
        <w:rPr>
          <w:color w:val="000000"/>
          <w:sz w:val="20"/>
          <w:szCs w:val="20"/>
        </w:rPr>
        <w:t xml:space="preserve">es in Nigeria. </w:t>
      </w:r>
      <w:r>
        <w:rPr>
          <w:i/>
          <w:color w:val="000000"/>
          <w:sz w:val="20"/>
          <w:szCs w:val="20"/>
        </w:rPr>
        <w:t xml:space="preserve">South-east </w:t>
      </w:r>
      <w:proofErr w:type="spellStart"/>
      <w:r>
        <w:rPr>
          <w:i/>
          <w:color w:val="000000"/>
          <w:sz w:val="20"/>
          <w:szCs w:val="20"/>
        </w:rPr>
        <w:lastRenderedPageBreak/>
        <w:t>Eur</w:t>
      </w:r>
      <w:proofErr w:type="spellEnd"/>
      <w:r>
        <w:rPr>
          <w:i/>
          <w:color w:val="000000"/>
          <w:sz w:val="20"/>
          <w:szCs w:val="20"/>
        </w:rPr>
        <w:t xml:space="preserve"> for</w:t>
      </w:r>
      <w:r>
        <w:rPr>
          <w:color w:val="000000"/>
          <w:sz w:val="20"/>
          <w:szCs w:val="20"/>
        </w:rPr>
        <w:t xml:space="preserve">. 5 (1): 45-51. DOI: </w:t>
      </w:r>
      <w:hyperlink r:id="rId19" w:history="1">
        <w:r>
          <w:rPr>
            <w:rStyle w:val="Hyperlink"/>
            <w:sz w:val="20"/>
            <w:szCs w:val="20"/>
          </w:rPr>
          <w:t>http://dx.doi.org/10.15177/seefor.14-06</w:t>
        </w:r>
      </w:hyperlink>
    </w:p>
    <w:p w:rsidR="006837BE" w:rsidRDefault="002E0CE6">
      <w:pPr>
        <w:numPr>
          <w:ilvl w:val="0"/>
          <w:numId w:val="3"/>
        </w:numPr>
        <w:snapToGrid w:val="0"/>
        <w:ind w:left="363" w:hanging="363"/>
        <w:jc w:val="both"/>
        <w:rPr>
          <w:sz w:val="20"/>
          <w:szCs w:val="20"/>
        </w:rPr>
      </w:pPr>
      <w:proofErr w:type="spellStart"/>
      <w:r>
        <w:rPr>
          <w:sz w:val="20"/>
          <w:szCs w:val="20"/>
        </w:rPr>
        <w:t>Özçelik</w:t>
      </w:r>
      <w:proofErr w:type="spellEnd"/>
      <w:r>
        <w:rPr>
          <w:sz w:val="20"/>
          <w:szCs w:val="20"/>
        </w:rPr>
        <w:t xml:space="preserve">, R. (2002). </w:t>
      </w:r>
      <w:proofErr w:type="spellStart"/>
      <w:r>
        <w:rPr>
          <w:sz w:val="20"/>
          <w:szCs w:val="20"/>
        </w:rPr>
        <w:t>Tomruk</w:t>
      </w:r>
      <w:proofErr w:type="spellEnd"/>
      <w:r>
        <w:rPr>
          <w:sz w:val="20"/>
          <w:szCs w:val="20"/>
        </w:rPr>
        <w:t xml:space="preserve"> </w:t>
      </w:r>
      <w:proofErr w:type="spellStart"/>
      <w:r>
        <w:rPr>
          <w:sz w:val="20"/>
          <w:szCs w:val="20"/>
        </w:rPr>
        <w:t>Hacminin</w:t>
      </w:r>
      <w:proofErr w:type="spellEnd"/>
      <w:r>
        <w:rPr>
          <w:sz w:val="20"/>
          <w:szCs w:val="20"/>
        </w:rPr>
        <w:t xml:space="preserve"> </w:t>
      </w:r>
      <w:proofErr w:type="spellStart"/>
      <w:r>
        <w:rPr>
          <w:sz w:val="20"/>
          <w:szCs w:val="20"/>
        </w:rPr>
        <w:t>Tahmininde</w:t>
      </w:r>
      <w:proofErr w:type="spellEnd"/>
      <w:r>
        <w:rPr>
          <w:sz w:val="20"/>
          <w:szCs w:val="20"/>
        </w:rPr>
        <w:t xml:space="preserve"> </w:t>
      </w:r>
      <w:proofErr w:type="spellStart"/>
      <w:r>
        <w:rPr>
          <w:sz w:val="20"/>
          <w:szCs w:val="20"/>
        </w:rPr>
        <w:t>Kullanılan</w:t>
      </w:r>
      <w:proofErr w:type="spellEnd"/>
      <w:r>
        <w:rPr>
          <w:sz w:val="20"/>
          <w:szCs w:val="20"/>
        </w:rPr>
        <w:t xml:space="preserve"> Centroid </w:t>
      </w:r>
      <w:proofErr w:type="spellStart"/>
      <w:r>
        <w:rPr>
          <w:sz w:val="20"/>
          <w:szCs w:val="20"/>
        </w:rPr>
        <w:t>Metod</w:t>
      </w:r>
      <w:proofErr w:type="spellEnd"/>
      <w:r>
        <w:rPr>
          <w:sz w:val="20"/>
          <w:szCs w:val="20"/>
        </w:rPr>
        <w:t xml:space="preserve"> </w:t>
      </w:r>
      <w:proofErr w:type="spellStart"/>
      <w:r>
        <w:rPr>
          <w:sz w:val="20"/>
          <w:szCs w:val="20"/>
        </w:rPr>
        <w:t>ve</w:t>
      </w:r>
      <w:proofErr w:type="spellEnd"/>
      <w:r>
        <w:rPr>
          <w:sz w:val="20"/>
          <w:szCs w:val="20"/>
        </w:rPr>
        <w:t xml:space="preserve"> </w:t>
      </w:r>
      <w:proofErr w:type="spellStart"/>
      <w:r>
        <w:rPr>
          <w:sz w:val="20"/>
          <w:szCs w:val="20"/>
        </w:rPr>
        <w:t>Dört</w:t>
      </w:r>
      <w:proofErr w:type="spellEnd"/>
      <w:r>
        <w:rPr>
          <w:sz w:val="20"/>
          <w:szCs w:val="20"/>
        </w:rPr>
        <w:t xml:space="preserve"> </w:t>
      </w:r>
      <w:proofErr w:type="spellStart"/>
      <w:r>
        <w:rPr>
          <w:sz w:val="20"/>
          <w:szCs w:val="20"/>
        </w:rPr>
        <w:t>Standart</w:t>
      </w:r>
      <w:proofErr w:type="spellEnd"/>
      <w:r>
        <w:rPr>
          <w:sz w:val="20"/>
          <w:szCs w:val="20"/>
        </w:rPr>
        <w:t xml:space="preserve"> </w:t>
      </w:r>
      <w:proofErr w:type="spellStart"/>
      <w:r>
        <w:rPr>
          <w:sz w:val="20"/>
          <w:szCs w:val="20"/>
        </w:rPr>
        <w:t>Formülün</w:t>
      </w:r>
      <w:proofErr w:type="spellEnd"/>
      <w:r>
        <w:rPr>
          <w:sz w:val="20"/>
          <w:szCs w:val="20"/>
        </w:rPr>
        <w:t xml:space="preserve"> </w:t>
      </w:r>
      <w:proofErr w:type="spellStart"/>
      <w:r>
        <w:rPr>
          <w:sz w:val="20"/>
          <w:szCs w:val="20"/>
        </w:rPr>
        <w:t>Karşıla</w:t>
      </w:r>
      <w:r>
        <w:rPr>
          <w:sz w:val="20"/>
          <w:szCs w:val="20"/>
        </w:rPr>
        <w:t>ştırılması</w:t>
      </w:r>
      <w:proofErr w:type="spellEnd"/>
      <w:r>
        <w:rPr>
          <w:sz w:val="20"/>
          <w:szCs w:val="20"/>
        </w:rPr>
        <w:t xml:space="preserve">, </w:t>
      </w:r>
      <w:proofErr w:type="spellStart"/>
      <w:r>
        <w:rPr>
          <w:sz w:val="20"/>
          <w:szCs w:val="20"/>
        </w:rPr>
        <w:t>Süleyman</w:t>
      </w:r>
      <w:proofErr w:type="spellEnd"/>
      <w:r>
        <w:rPr>
          <w:sz w:val="20"/>
          <w:szCs w:val="20"/>
        </w:rPr>
        <w:t xml:space="preserve"> </w:t>
      </w:r>
      <w:proofErr w:type="spellStart"/>
      <w:r>
        <w:rPr>
          <w:sz w:val="20"/>
          <w:szCs w:val="20"/>
        </w:rPr>
        <w:t>Demirel</w:t>
      </w:r>
      <w:proofErr w:type="spellEnd"/>
      <w:r>
        <w:rPr>
          <w:sz w:val="20"/>
          <w:szCs w:val="20"/>
        </w:rPr>
        <w:t xml:space="preserve"> University Journal of Forestry Faculty, A, 1, 115–120.</w:t>
      </w:r>
    </w:p>
    <w:p w:rsidR="006837BE" w:rsidRDefault="002E0CE6">
      <w:pPr>
        <w:numPr>
          <w:ilvl w:val="0"/>
          <w:numId w:val="3"/>
        </w:numPr>
        <w:snapToGrid w:val="0"/>
        <w:ind w:left="363" w:hanging="363"/>
        <w:jc w:val="both"/>
        <w:rPr>
          <w:color w:val="000000"/>
          <w:sz w:val="20"/>
          <w:szCs w:val="20"/>
        </w:rPr>
      </w:pPr>
      <w:proofErr w:type="spellStart"/>
      <w:r>
        <w:rPr>
          <w:bCs/>
          <w:color w:val="000000"/>
          <w:spacing w:val="17"/>
          <w:sz w:val="20"/>
          <w:szCs w:val="20"/>
        </w:rPr>
        <w:t>Pasztory</w:t>
      </w:r>
      <w:proofErr w:type="spellEnd"/>
      <w:r>
        <w:rPr>
          <w:bCs/>
          <w:color w:val="000000"/>
          <w:spacing w:val="17"/>
          <w:sz w:val="20"/>
          <w:szCs w:val="20"/>
        </w:rPr>
        <w:t xml:space="preserve">, Z., </w:t>
      </w:r>
      <w:proofErr w:type="spellStart"/>
      <w:r>
        <w:rPr>
          <w:bCs/>
          <w:color w:val="000000"/>
          <w:spacing w:val="17"/>
          <w:sz w:val="20"/>
          <w:szCs w:val="20"/>
        </w:rPr>
        <w:t>Heinzmann</w:t>
      </w:r>
      <w:proofErr w:type="spellEnd"/>
      <w:r>
        <w:rPr>
          <w:bCs/>
          <w:color w:val="000000"/>
          <w:spacing w:val="17"/>
          <w:sz w:val="20"/>
          <w:szCs w:val="20"/>
        </w:rPr>
        <w:t xml:space="preserve">, B. and </w:t>
      </w:r>
      <w:proofErr w:type="spellStart"/>
      <w:r>
        <w:rPr>
          <w:bCs/>
          <w:color w:val="000000"/>
          <w:spacing w:val="17"/>
          <w:sz w:val="20"/>
          <w:szCs w:val="20"/>
        </w:rPr>
        <w:t>Barbu</w:t>
      </w:r>
      <w:proofErr w:type="spellEnd"/>
      <w:r>
        <w:rPr>
          <w:bCs/>
          <w:color w:val="000000"/>
          <w:spacing w:val="17"/>
          <w:sz w:val="20"/>
          <w:szCs w:val="20"/>
        </w:rPr>
        <w:t>, M.C. (2018). Manual and Automatic Volume Measuring Methods for Industrial Timber.</w:t>
      </w:r>
      <w:r>
        <w:rPr>
          <w:color w:val="000000"/>
          <w:sz w:val="20"/>
          <w:szCs w:val="20"/>
        </w:rPr>
        <w:t xml:space="preserve"> IOP Conf. Ser.: Earth Environ. Sci. 159:  12-19. do</w:t>
      </w:r>
      <w:r>
        <w:rPr>
          <w:color w:val="000000"/>
          <w:sz w:val="20"/>
          <w:szCs w:val="20"/>
        </w:rPr>
        <w:t>i:10.1088/1755-1315/159/1/0</w:t>
      </w:r>
    </w:p>
    <w:p w:rsidR="006837BE" w:rsidRDefault="002E0CE6">
      <w:pPr>
        <w:numPr>
          <w:ilvl w:val="0"/>
          <w:numId w:val="3"/>
        </w:numPr>
        <w:snapToGrid w:val="0"/>
        <w:ind w:left="363" w:hanging="363"/>
        <w:jc w:val="both"/>
        <w:rPr>
          <w:color w:val="000000"/>
          <w:sz w:val="20"/>
          <w:szCs w:val="20"/>
        </w:rPr>
      </w:pPr>
      <w:proofErr w:type="spellStart"/>
      <w:r>
        <w:rPr>
          <w:sz w:val="20"/>
          <w:szCs w:val="20"/>
        </w:rPr>
        <w:t>Pappoe</w:t>
      </w:r>
      <w:proofErr w:type="spellEnd"/>
      <w:r>
        <w:rPr>
          <w:sz w:val="20"/>
          <w:szCs w:val="20"/>
        </w:rPr>
        <w:t>, A.</w:t>
      </w:r>
      <w:proofErr w:type="gramStart"/>
      <w:r>
        <w:rPr>
          <w:sz w:val="20"/>
          <w:szCs w:val="20"/>
        </w:rPr>
        <w:t xml:space="preserve">,  </w:t>
      </w:r>
      <w:proofErr w:type="spellStart"/>
      <w:r>
        <w:rPr>
          <w:sz w:val="20"/>
          <w:szCs w:val="20"/>
        </w:rPr>
        <w:t>Armah</w:t>
      </w:r>
      <w:proofErr w:type="spellEnd"/>
      <w:proofErr w:type="gramEnd"/>
      <w:r>
        <w:rPr>
          <w:sz w:val="20"/>
          <w:szCs w:val="20"/>
        </w:rPr>
        <w:t xml:space="preserve">, F. , </w:t>
      </w:r>
      <w:proofErr w:type="spellStart"/>
      <w:r>
        <w:rPr>
          <w:sz w:val="20"/>
          <w:szCs w:val="20"/>
        </w:rPr>
        <w:t>Quaye</w:t>
      </w:r>
      <w:proofErr w:type="spellEnd"/>
      <w:r>
        <w:rPr>
          <w:sz w:val="20"/>
          <w:szCs w:val="20"/>
        </w:rPr>
        <w:t xml:space="preserve">, E., </w:t>
      </w:r>
      <w:proofErr w:type="spellStart"/>
      <w:r>
        <w:rPr>
          <w:sz w:val="20"/>
          <w:szCs w:val="20"/>
        </w:rPr>
        <w:t>Kwakye</w:t>
      </w:r>
      <w:proofErr w:type="spellEnd"/>
      <w:r>
        <w:rPr>
          <w:sz w:val="20"/>
          <w:szCs w:val="20"/>
        </w:rPr>
        <w:t xml:space="preserve">, P. and Buxton, G. (2010) Composition and stand structure of a tropical moist </w:t>
      </w:r>
      <w:proofErr w:type="spellStart"/>
      <w:r>
        <w:rPr>
          <w:sz w:val="20"/>
          <w:szCs w:val="20"/>
        </w:rPr>
        <w:t>semideciduous</w:t>
      </w:r>
      <w:proofErr w:type="spellEnd"/>
      <w:r>
        <w:rPr>
          <w:sz w:val="20"/>
          <w:szCs w:val="20"/>
        </w:rPr>
        <w:t xml:space="preserve"> forest in Ghana,” International Research Journal of Plant Science. 1 (4</w:t>
      </w:r>
      <w:proofErr w:type="gramStart"/>
      <w:r>
        <w:rPr>
          <w:sz w:val="20"/>
          <w:szCs w:val="20"/>
        </w:rPr>
        <w:t>) :</w:t>
      </w:r>
      <w:proofErr w:type="gramEnd"/>
      <w:r>
        <w:rPr>
          <w:sz w:val="20"/>
          <w:szCs w:val="20"/>
        </w:rPr>
        <w:t xml:space="preserve"> 95–106</w:t>
      </w:r>
    </w:p>
    <w:p w:rsidR="006837BE" w:rsidRDefault="002E0CE6">
      <w:pPr>
        <w:numPr>
          <w:ilvl w:val="0"/>
          <w:numId w:val="3"/>
        </w:numPr>
        <w:snapToGrid w:val="0"/>
        <w:ind w:left="363" w:hanging="363"/>
        <w:jc w:val="both"/>
        <w:rPr>
          <w:sz w:val="20"/>
          <w:szCs w:val="20"/>
        </w:rPr>
      </w:pPr>
      <w:r>
        <w:rPr>
          <w:sz w:val="20"/>
          <w:szCs w:val="20"/>
        </w:rPr>
        <w:t>Robson B. d</w:t>
      </w:r>
      <w:r>
        <w:rPr>
          <w:sz w:val="20"/>
          <w:szCs w:val="20"/>
        </w:rPr>
        <w:t xml:space="preserve">e Lima, </w:t>
      </w:r>
      <w:proofErr w:type="spellStart"/>
      <w:r>
        <w:rPr>
          <w:sz w:val="20"/>
          <w:szCs w:val="20"/>
        </w:rPr>
        <w:t>Rinaldo</w:t>
      </w:r>
      <w:proofErr w:type="spellEnd"/>
      <w:r>
        <w:rPr>
          <w:sz w:val="20"/>
          <w:szCs w:val="20"/>
        </w:rPr>
        <w:t xml:space="preserve"> L. </w:t>
      </w:r>
      <w:proofErr w:type="spellStart"/>
      <w:r>
        <w:rPr>
          <w:sz w:val="20"/>
          <w:szCs w:val="20"/>
        </w:rPr>
        <w:t>Caraciolo</w:t>
      </w:r>
      <w:proofErr w:type="spellEnd"/>
      <w:r>
        <w:rPr>
          <w:sz w:val="20"/>
          <w:szCs w:val="20"/>
        </w:rPr>
        <w:t xml:space="preserve"> Ferreira, José A. </w:t>
      </w:r>
      <w:proofErr w:type="spellStart"/>
      <w:r>
        <w:rPr>
          <w:sz w:val="20"/>
          <w:szCs w:val="20"/>
        </w:rPr>
        <w:t>Aleixo</w:t>
      </w:r>
      <w:proofErr w:type="spellEnd"/>
      <w:r>
        <w:rPr>
          <w:sz w:val="20"/>
          <w:szCs w:val="20"/>
        </w:rPr>
        <w:t xml:space="preserve"> da Silva, </w:t>
      </w:r>
      <w:proofErr w:type="spellStart"/>
      <w:r>
        <w:rPr>
          <w:sz w:val="20"/>
          <w:szCs w:val="20"/>
        </w:rPr>
        <w:t>Marcelino</w:t>
      </w:r>
      <w:proofErr w:type="spellEnd"/>
      <w:r>
        <w:rPr>
          <w:sz w:val="20"/>
          <w:szCs w:val="20"/>
        </w:rPr>
        <w:t xml:space="preserve"> C. </w:t>
      </w:r>
      <w:proofErr w:type="spellStart"/>
      <w:r>
        <w:rPr>
          <w:sz w:val="20"/>
          <w:szCs w:val="20"/>
        </w:rPr>
        <w:t>Guedes</w:t>
      </w:r>
      <w:proofErr w:type="spellEnd"/>
      <w:r>
        <w:rPr>
          <w:sz w:val="20"/>
          <w:szCs w:val="20"/>
        </w:rPr>
        <w:t xml:space="preserve">, </w:t>
      </w:r>
      <w:proofErr w:type="spellStart"/>
      <w:r>
        <w:rPr>
          <w:sz w:val="20"/>
          <w:szCs w:val="20"/>
        </w:rPr>
        <w:t>Cinthia</w:t>
      </w:r>
      <w:proofErr w:type="spellEnd"/>
      <w:r>
        <w:rPr>
          <w:sz w:val="20"/>
          <w:szCs w:val="20"/>
        </w:rPr>
        <w:t xml:space="preserve"> P. de Oliveira, Diego A. Silva da Silva, Renan M. Santos, Erik </w:t>
      </w:r>
      <w:proofErr w:type="spellStart"/>
      <w:r>
        <w:rPr>
          <w:sz w:val="20"/>
          <w:szCs w:val="20"/>
        </w:rPr>
        <w:t>Patrik</w:t>
      </w:r>
      <w:proofErr w:type="spellEnd"/>
      <w:r>
        <w:rPr>
          <w:sz w:val="20"/>
          <w:szCs w:val="20"/>
        </w:rPr>
        <w:t xml:space="preserve"> F. </w:t>
      </w:r>
      <w:proofErr w:type="spellStart"/>
      <w:r>
        <w:rPr>
          <w:sz w:val="20"/>
          <w:szCs w:val="20"/>
        </w:rPr>
        <w:t>Carvalho</w:t>
      </w:r>
      <w:proofErr w:type="spellEnd"/>
      <w:r>
        <w:rPr>
          <w:sz w:val="20"/>
          <w:szCs w:val="20"/>
        </w:rPr>
        <w:t xml:space="preserve"> &amp; Robson </w:t>
      </w:r>
      <w:proofErr w:type="spellStart"/>
      <w:r>
        <w:rPr>
          <w:sz w:val="20"/>
          <w:szCs w:val="20"/>
        </w:rPr>
        <w:t>Matheus</w:t>
      </w:r>
      <w:proofErr w:type="spellEnd"/>
      <w:r>
        <w:rPr>
          <w:sz w:val="20"/>
          <w:szCs w:val="20"/>
        </w:rPr>
        <w:t xml:space="preserve"> de A. Silva. (2018). Lumber Volume Modeling of Amazon Brazilian </w:t>
      </w:r>
      <w:r>
        <w:rPr>
          <w:sz w:val="20"/>
          <w:szCs w:val="20"/>
        </w:rPr>
        <w:t>Species</w:t>
      </w:r>
      <w:r>
        <w:rPr>
          <w:i/>
          <w:sz w:val="20"/>
          <w:szCs w:val="20"/>
        </w:rPr>
        <w:t>, Journal of Sustainable Forestry</w:t>
      </w:r>
      <w:r>
        <w:rPr>
          <w:sz w:val="20"/>
          <w:szCs w:val="20"/>
        </w:rPr>
        <w:t xml:space="preserve">. </w:t>
      </w:r>
    </w:p>
    <w:p w:rsidR="006837BE" w:rsidRDefault="002E0CE6">
      <w:pPr>
        <w:numPr>
          <w:ilvl w:val="0"/>
          <w:numId w:val="3"/>
        </w:numPr>
        <w:snapToGrid w:val="0"/>
        <w:ind w:left="363" w:hanging="363"/>
        <w:jc w:val="both"/>
        <w:rPr>
          <w:sz w:val="20"/>
          <w:szCs w:val="20"/>
        </w:rPr>
      </w:pPr>
      <w:proofErr w:type="spellStart"/>
      <w:r>
        <w:rPr>
          <w:sz w:val="20"/>
          <w:szCs w:val="20"/>
        </w:rPr>
        <w:t>Şahin</w:t>
      </w:r>
      <w:proofErr w:type="spellEnd"/>
      <w:r>
        <w:rPr>
          <w:sz w:val="20"/>
          <w:szCs w:val="20"/>
        </w:rPr>
        <w:t xml:space="preserve">, A., &amp; </w:t>
      </w:r>
      <w:proofErr w:type="spellStart"/>
      <w:r>
        <w:rPr>
          <w:sz w:val="20"/>
          <w:szCs w:val="20"/>
        </w:rPr>
        <w:t>Çomak</w:t>
      </w:r>
      <w:proofErr w:type="spellEnd"/>
      <w:r>
        <w:rPr>
          <w:sz w:val="20"/>
          <w:szCs w:val="20"/>
        </w:rPr>
        <w:t xml:space="preserve">, A. (2022). Suitability of various volume equations for logs volume calculation. </w:t>
      </w:r>
      <w:proofErr w:type="spellStart"/>
      <w:r>
        <w:rPr>
          <w:i/>
          <w:sz w:val="20"/>
          <w:szCs w:val="20"/>
        </w:rPr>
        <w:t>Forestist</w:t>
      </w:r>
      <w:proofErr w:type="spellEnd"/>
      <w:r>
        <w:rPr>
          <w:sz w:val="20"/>
          <w:szCs w:val="20"/>
        </w:rPr>
        <w:t>., 20 (10): 1-7. DOI:10.5152/ forestist.2022.22033.</w:t>
      </w:r>
    </w:p>
    <w:p w:rsidR="006837BE" w:rsidRDefault="002E0CE6">
      <w:pPr>
        <w:numPr>
          <w:ilvl w:val="0"/>
          <w:numId w:val="3"/>
        </w:numPr>
        <w:snapToGrid w:val="0"/>
        <w:ind w:left="363" w:hanging="363"/>
        <w:jc w:val="both"/>
        <w:rPr>
          <w:bCs/>
          <w:color w:val="000000"/>
          <w:spacing w:val="17"/>
          <w:sz w:val="20"/>
          <w:szCs w:val="20"/>
        </w:rPr>
      </w:pPr>
      <w:proofErr w:type="spellStart"/>
      <w:r>
        <w:rPr>
          <w:sz w:val="20"/>
          <w:szCs w:val="20"/>
        </w:rPr>
        <w:t>Silprandi</w:t>
      </w:r>
      <w:proofErr w:type="spellEnd"/>
      <w:r>
        <w:rPr>
          <w:sz w:val="20"/>
          <w:szCs w:val="20"/>
        </w:rPr>
        <w:t xml:space="preserve">, N.C.; </w:t>
      </w:r>
      <w:proofErr w:type="spellStart"/>
      <w:r>
        <w:rPr>
          <w:sz w:val="20"/>
          <w:szCs w:val="20"/>
        </w:rPr>
        <w:t>Nogueira</w:t>
      </w:r>
      <w:proofErr w:type="spellEnd"/>
      <w:r>
        <w:rPr>
          <w:sz w:val="20"/>
          <w:szCs w:val="20"/>
        </w:rPr>
        <w:t xml:space="preserve">, E.M.; Toledo, J.J.; </w:t>
      </w:r>
      <w:proofErr w:type="spellStart"/>
      <w:r>
        <w:rPr>
          <w:sz w:val="20"/>
          <w:szCs w:val="20"/>
        </w:rPr>
        <w:t>Fearn</w:t>
      </w:r>
      <w:r>
        <w:rPr>
          <w:sz w:val="20"/>
          <w:szCs w:val="20"/>
        </w:rPr>
        <w:t>side</w:t>
      </w:r>
      <w:proofErr w:type="spellEnd"/>
      <w:r>
        <w:rPr>
          <w:sz w:val="20"/>
          <w:szCs w:val="20"/>
        </w:rPr>
        <w:t xml:space="preserve">, P.M.; </w:t>
      </w:r>
      <w:proofErr w:type="spellStart"/>
      <w:r>
        <w:rPr>
          <w:sz w:val="20"/>
          <w:szCs w:val="20"/>
        </w:rPr>
        <w:t>Nascimento</w:t>
      </w:r>
      <w:proofErr w:type="spellEnd"/>
      <w:r>
        <w:rPr>
          <w:sz w:val="20"/>
          <w:szCs w:val="20"/>
        </w:rPr>
        <w:t xml:space="preserve">, H.E.M.  (2016). Inter-site variation in </w:t>
      </w:r>
      <w:proofErr w:type="spellStart"/>
      <w:r>
        <w:rPr>
          <w:sz w:val="20"/>
          <w:szCs w:val="20"/>
        </w:rPr>
        <w:t>allometry</w:t>
      </w:r>
      <w:proofErr w:type="spellEnd"/>
      <w:r>
        <w:rPr>
          <w:sz w:val="20"/>
          <w:szCs w:val="20"/>
        </w:rPr>
        <w:t xml:space="preserve"> and wood density of </w:t>
      </w:r>
      <w:proofErr w:type="spellStart"/>
      <w:r>
        <w:rPr>
          <w:sz w:val="20"/>
          <w:szCs w:val="20"/>
        </w:rPr>
        <w:t>Goupia</w:t>
      </w:r>
      <w:proofErr w:type="spellEnd"/>
      <w:r>
        <w:rPr>
          <w:sz w:val="20"/>
          <w:szCs w:val="20"/>
        </w:rPr>
        <w:t xml:space="preserve"> </w:t>
      </w:r>
      <w:proofErr w:type="spellStart"/>
      <w:r>
        <w:rPr>
          <w:sz w:val="20"/>
          <w:szCs w:val="20"/>
        </w:rPr>
        <w:t>glabra</w:t>
      </w:r>
      <w:proofErr w:type="spellEnd"/>
      <w:r>
        <w:rPr>
          <w:sz w:val="20"/>
          <w:szCs w:val="20"/>
        </w:rPr>
        <w:t xml:space="preserve"> </w:t>
      </w:r>
      <w:proofErr w:type="spellStart"/>
      <w:r>
        <w:rPr>
          <w:sz w:val="20"/>
          <w:szCs w:val="20"/>
        </w:rPr>
        <w:t>Aubl</w:t>
      </w:r>
      <w:proofErr w:type="spellEnd"/>
      <w:r>
        <w:rPr>
          <w:sz w:val="20"/>
          <w:szCs w:val="20"/>
        </w:rPr>
        <w:t xml:space="preserve">. in Amazonia. Braz. J. Biol. 76, 268–276. </w:t>
      </w:r>
    </w:p>
    <w:p w:rsidR="006837BE" w:rsidRDefault="002E0CE6">
      <w:pPr>
        <w:numPr>
          <w:ilvl w:val="0"/>
          <w:numId w:val="3"/>
        </w:numPr>
        <w:snapToGrid w:val="0"/>
        <w:ind w:left="363" w:hanging="363"/>
        <w:jc w:val="both"/>
        <w:rPr>
          <w:bCs/>
          <w:color w:val="000000"/>
          <w:spacing w:val="17"/>
          <w:sz w:val="20"/>
          <w:szCs w:val="20"/>
        </w:rPr>
      </w:pPr>
      <w:r>
        <w:rPr>
          <w:bCs/>
          <w:color w:val="000000"/>
          <w:spacing w:val="17"/>
          <w:sz w:val="20"/>
          <w:szCs w:val="20"/>
        </w:rPr>
        <w:t xml:space="preserve">Silva, E. N., &amp; Santana, A. C. (2014). </w:t>
      </w:r>
      <w:proofErr w:type="spellStart"/>
      <w:r>
        <w:rPr>
          <w:bCs/>
          <w:color w:val="000000"/>
          <w:spacing w:val="17"/>
          <w:sz w:val="20"/>
          <w:szCs w:val="20"/>
        </w:rPr>
        <w:t>Modelos</w:t>
      </w:r>
      <w:proofErr w:type="spellEnd"/>
      <w:r>
        <w:rPr>
          <w:bCs/>
          <w:color w:val="000000"/>
          <w:spacing w:val="17"/>
          <w:sz w:val="20"/>
          <w:szCs w:val="20"/>
        </w:rPr>
        <w:t xml:space="preserve"> de </w:t>
      </w:r>
      <w:proofErr w:type="spellStart"/>
      <w:r>
        <w:rPr>
          <w:bCs/>
          <w:color w:val="000000"/>
          <w:spacing w:val="17"/>
          <w:sz w:val="20"/>
          <w:szCs w:val="20"/>
        </w:rPr>
        <w:t>regressão</w:t>
      </w:r>
      <w:proofErr w:type="spellEnd"/>
      <w:r>
        <w:rPr>
          <w:bCs/>
          <w:color w:val="000000"/>
          <w:spacing w:val="17"/>
          <w:sz w:val="20"/>
          <w:szCs w:val="20"/>
        </w:rPr>
        <w:t xml:space="preserve"> para </w:t>
      </w:r>
      <w:proofErr w:type="spellStart"/>
      <w:r>
        <w:rPr>
          <w:bCs/>
          <w:color w:val="000000"/>
          <w:spacing w:val="17"/>
          <w:sz w:val="20"/>
          <w:szCs w:val="20"/>
        </w:rPr>
        <w:t>estimação</w:t>
      </w:r>
      <w:proofErr w:type="spellEnd"/>
      <w:r>
        <w:rPr>
          <w:bCs/>
          <w:color w:val="000000"/>
          <w:spacing w:val="17"/>
          <w:sz w:val="20"/>
          <w:szCs w:val="20"/>
        </w:rPr>
        <w:t xml:space="preserve"> do volume de </w:t>
      </w:r>
      <w:proofErr w:type="spellStart"/>
      <w:r>
        <w:rPr>
          <w:bCs/>
          <w:color w:val="000000"/>
          <w:spacing w:val="17"/>
          <w:sz w:val="20"/>
          <w:szCs w:val="20"/>
        </w:rPr>
        <w:t>árvores</w:t>
      </w:r>
      <w:proofErr w:type="spellEnd"/>
      <w:r>
        <w:rPr>
          <w:bCs/>
          <w:color w:val="000000"/>
          <w:spacing w:val="17"/>
          <w:sz w:val="20"/>
          <w:szCs w:val="20"/>
        </w:rPr>
        <w:t xml:space="preserve"> </w:t>
      </w:r>
      <w:proofErr w:type="spellStart"/>
      <w:r>
        <w:rPr>
          <w:bCs/>
          <w:color w:val="000000"/>
          <w:spacing w:val="17"/>
          <w:sz w:val="20"/>
          <w:szCs w:val="20"/>
        </w:rPr>
        <w:t>comerciais</w:t>
      </w:r>
      <w:proofErr w:type="spellEnd"/>
      <w:r>
        <w:rPr>
          <w:bCs/>
          <w:color w:val="000000"/>
          <w:spacing w:val="17"/>
          <w:sz w:val="20"/>
          <w:szCs w:val="20"/>
        </w:rPr>
        <w:t xml:space="preserve">, </w:t>
      </w:r>
      <w:proofErr w:type="spellStart"/>
      <w:r>
        <w:rPr>
          <w:bCs/>
          <w:color w:val="000000"/>
          <w:spacing w:val="17"/>
          <w:sz w:val="20"/>
          <w:szCs w:val="20"/>
        </w:rPr>
        <w:t>em</w:t>
      </w:r>
      <w:proofErr w:type="spellEnd"/>
      <w:r>
        <w:rPr>
          <w:bCs/>
          <w:color w:val="000000"/>
          <w:spacing w:val="17"/>
          <w:sz w:val="20"/>
          <w:szCs w:val="20"/>
        </w:rPr>
        <w:t xml:space="preserve"> </w:t>
      </w:r>
      <w:proofErr w:type="spellStart"/>
      <w:r>
        <w:rPr>
          <w:bCs/>
          <w:color w:val="000000"/>
          <w:spacing w:val="17"/>
          <w:sz w:val="20"/>
          <w:szCs w:val="20"/>
        </w:rPr>
        <w:t>florestas</w:t>
      </w:r>
      <w:proofErr w:type="spellEnd"/>
      <w:r>
        <w:rPr>
          <w:bCs/>
          <w:color w:val="000000"/>
          <w:spacing w:val="17"/>
          <w:sz w:val="20"/>
          <w:szCs w:val="20"/>
        </w:rPr>
        <w:t xml:space="preserve"> de </w:t>
      </w:r>
      <w:proofErr w:type="spellStart"/>
      <w:r>
        <w:rPr>
          <w:bCs/>
          <w:color w:val="000000"/>
          <w:spacing w:val="17"/>
          <w:sz w:val="20"/>
          <w:szCs w:val="20"/>
        </w:rPr>
        <w:t>Paragominas</w:t>
      </w:r>
      <w:proofErr w:type="spellEnd"/>
      <w:r>
        <w:rPr>
          <w:bCs/>
          <w:color w:val="000000"/>
          <w:spacing w:val="17"/>
          <w:sz w:val="20"/>
          <w:szCs w:val="20"/>
        </w:rPr>
        <w:t xml:space="preserve">. </w:t>
      </w:r>
      <w:proofErr w:type="spellStart"/>
      <w:r>
        <w:rPr>
          <w:bCs/>
          <w:color w:val="000000"/>
          <w:spacing w:val="17"/>
          <w:sz w:val="20"/>
          <w:szCs w:val="20"/>
        </w:rPr>
        <w:t>Revista</w:t>
      </w:r>
      <w:proofErr w:type="spellEnd"/>
      <w:r>
        <w:rPr>
          <w:bCs/>
          <w:color w:val="000000"/>
          <w:spacing w:val="17"/>
          <w:sz w:val="20"/>
          <w:szCs w:val="20"/>
        </w:rPr>
        <w:t xml:space="preserve"> Ceres, 61, 631–636.</w:t>
      </w:r>
    </w:p>
    <w:p w:rsidR="00E34455" w:rsidRDefault="00E34455">
      <w:pPr>
        <w:numPr>
          <w:ilvl w:val="0"/>
          <w:numId w:val="3"/>
        </w:numPr>
        <w:snapToGrid w:val="0"/>
        <w:ind w:left="363" w:hanging="363"/>
        <w:jc w:val="both"/>
        <w:rPr>
          <w:bCs/>
          <w:color w:val="000000"/>
          <w:spacing w:val="17"/>
          <w:sz w:val="20"/>
          <w:szCs w:val="20"/>
        </w:rPr>
        <w:sectPr w:rsidR="00E34455">
          <w:footnotePr>
            <w:pos w:val="beneathText"/>
          </w:footnotePr>
          <w:type w:val="continuous"/>
          <w:pgSz w:w="12240" w:h="15840"/>
          <w:pgMar w:top="1440" w:right="1440" w:bottom="1440" w:left="1440" w:header="720" w:footer="720" w:gutter="0"/>
          <w:cols w:num="2" w:space="576"/>
          <w:docGrid w:linePitch="360"/>
        </w:sectPr>
      </w:pPr>
      <w:bookmarkStart w:id="0" w:name="_GoBack"/>
      <w:bookmarkEnd w:id="0"/>
    </w:p>
    <w:p w:rsidR="006837BE" w:rsidRDefault="006837BE">
      <w:pPr>
        <w:snapToGrid w:val="0"/>
        <w:jc w:val="both"/>
        <w:rPr>
          <w:sz w:val="20"/>
          <w:szCs w:val="20"/>
        </w:rPr>
      </w:pPr>
    </w:p>
    <w:p w:rsidR="006837BE" w:rsidRDefault="006837BE">
      <w:pPr>
        <w:snapToGrid w:val="0"/>
        <w:jc w:val="both"/>
        <w:rPr>
          <w:sz w:val="20"/>
          <w:szCs w:val="20"/>
        </w:rPr>
      </w:pPr>
    </w:p>
    <w:p w:rsidR="006837BE" w:rsidRDefault="006837BE">
      <w:pPr>
        <w:snapToGrid w:val="0"/>
        <w:jc w:val="both"/>
        <w:rPr>
          <w:sz w:val="20"/>
          <w:szCs w:val="20"/>
        </w:rPr>
      </w:pPr>
    </w:p>
    <w:p w:rsidR="006837BE" w:rsidRDefault="006837BE">
      <w:pPr>
        <w:snapToGrid w:val="0"/>
        <w:jc w:val="both"/>
        <w:rPr>
          <w:sz w:val="20"/>
          <w:szCs w:val="20"/>
        </w:rPr>
      </w:pPr>
    </w:p>
    <w:p w:rsidR="006837BE" w:rsidRDefault="002E0CE6">
      <w:pPr>
        <w:snapToGrid w:val="0"/>
        <w:jc w:val="right"/>
        <w:rPr>
          <w:sz w:val="20"/>
          <w:szCs w:val="20"/>
        </w:rPr>
      </w:pPr>
      <w:r>
        <w:rPr>
          <w:sz w:val="20"/>
          <w:szCs w:val="20"/>
          <w:lang w:eastAsia="zh-CN"/>
        </w:rPr>
        <w:t>8/21/2023</w:t>
      </w:r>
    </w:p>
    <w:sectPr w:rsidR="006837BE">
      <w:footnotePr>
        <w:pos w:val="beneathText"/>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CE6" w:rsidRDefault="002E0CE6">
      <w:r>
        <w:separator/>
      </w:r>
    </w:p>
  </w:endnote>
  <w:endnote w:type="continuationSeparator" w:id="0">
    <w:p w:rsidR="002E0CE6" w:rsidRDefault="002E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font>
  <w:font w:name="DejaVu Sans">
    <w:altName w:val="Segoe Print"/>
    <w:charset w:val="00"/>
    <w:family w:val="swiss"/>
    <w:pitch w:val="default"/>
    <w:sig w:usb0="00000000" w:usb1="00000000" w:usb2="0A042021" w:usb3="00000000" w:csb0="000001BF" w:csb1="00000000"/>
  </w:font>
  <w:font w:name="PMingLiU">
    <w:altName w:val="新細明體"/>
    <w:panose1 w:val="02010601000101010101"/>
    <w:charset w:val="88"/>
    <w:family w:val="auto"/>
    <w:pitch w:val="default"/>
    <w:sig w:usb0="00000000" w:usb1="00000000" w:usb2="00000010" w:usb3="00000000" w:csb0="00100000" w:csb1="00000000"/>
  </w:font>
  <w:font w:name="Futura CondensedExtraBold">
    <w:altName w:val="Segoe Print"/>
    <w:charset w:val="00"/>
    <w:family w:val="swiss"/>
    <w:pitch w:val="default"/>
    <w:sig w:usb0="00000000" w:usb1="00000000" w:usb2="00000000" w:usb3="00000000" w:csb0="00000001" w:csb1="00000000"/>
  </w:font>
  <w:font w:name="TimesNewRoman">
    <w:altName w:val="MS Gothic"/>
    <w:charset w:val="80"/>
    <w:family w:val="auto"/>
    <w:pitch w:val="default"/>
    <w:sig w:usb0="00000000" w:usb1="00000000" w:usb2="00000010" w:usb3="00000000" w:csb0="00020000" w:csb1="00000000"/>
  </w:font>
  <w:font w:name="MinionPro-Regular">
    <w:altName w:val="Malgun Gothic"/>
    <w:charset w:val="81"/>
    <w:family w:val="auto"/>
    <w:pitch w:val="default"/>
    <w:sig w:usb0="00000000" w:usb1="0000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7BE" w:rsidRDefault="002E0C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37BE" w:rsidRDefault="006837B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7BE" w:rsidRDefault="002E0CE6">
    <w:pPr>
      <w:snapToGrid w:val="0"/>
      <w:jc w:val="cente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837BE" w:rsidRDefault="002E0CE6">
                          <w:pPr>
                            <w:pStyle w:val="Footer"/>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E34455">
                            <w:rPr>
                              <w:rStyle w:val="PageNumber"/>
                              <w:noProof/>
                              <w:sz w:val="20"/>
                              <w:szCs w:val="20"/>
                            </w:rPr>
                            <w:t>7</w:t>
                          </w:r>
                          <w:r>
                            <w:rPr>
                              <w:rStyle w:val="PageNumbe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&#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Dof64I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6837BE" w:rsidRDefault="002E0CE6">
                    <w:pPr>
                      <w:pStyle w:val="Footer"/>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E34455">
                      <w:rPr>
                        <w:rStyle w:val="PageNumber"/>
                        <w:noProof/>
                        <w:sz w:val="20"/>
                        <w:szCs w:val="20"/>
                      </w:rPr>
                      <w:t>7</w:t>
                    </w:r>
                    <w:r>
                      <w:rPr>
                        <w:rStyle w:val="PageNumber"/>
                        <w:sz w:val="20"/>
                        <w:szCs w:val="20"/>
                      </w:rPr>
                      <w:fldChar w:fldCharType="end"/>
                    </w:r>
                  </w:p>
                </w:txbxContent>
              </v:textbox>
              <w10:wrap anchorx="margin"/>
            </v:shape>
          </w:pict>
        </mc:Fallback>
      </mc:AlternateContent>
    </w:r>
    <w:hyperlink r:id="rId1" w:history="1">
      <w:r>
        <w:rPr>
          <w:rStyle w:val="Hyperlink"/>
          <w:sz w:val="20"/>
          <w:szCs w:val="20"/>
        </w:rPr>
        <w:t>http://www.sciencepub.net/newyork</w:t>
      </w:r>
    </w:hyperlink>
    <w:r>
      <w:rPr>
        <w:bCs/>
        <w:sz w:val="20"/>
      </w:rPr>
      <w:t xml:space="preserve">          </w:t>
    </w:r>
    <w:r>
      <w:rPr>
        <w:rFonts w:hint="eastAsia"/>
        <w:bCs/>
        <w:sz w:val="20"/>
        <w:lang w:eastAsia="zh-CN"/>
      </w:rPr>
      <w:t xml:space="preserve">                   </w:t>
    </w:r>
    <w:r>
      <w:rPr>
        <w:bCs/>
        <w:sz w:val="20"/>
      </w:rPr>
      <w:t xml:space="preserve">                        </w:t>
    </w:r>
    <w:hyperlink r:id="rId2" w:history="1">
      <w:r>
        <w:rPr>
          <w:rStyle w:val="Hyperlink"/>
          <w:bCs/>
          <w:sz w:val="20"/>
        </w:rPr>
        <w:t>newyorksci@gmail.com</w:t>
      </w:r>
    </w:hyperlink>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7BE" w:rsidRDefault="002E0CE6">
    <w:pPr>
      <w:snapToGrid w:val="0"/>
      <w:jc w:val="center"/>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837BE" w:rsidRDefault="002E0CE6">
                          <w:pPr>
                            <w:pStyle w:val="Footer"/>
                          </w:pPr>
                          <w:r>
                            <w:rPr>
                              <w:sz w:val="20"/>
                              <w:szCs w:val="20"/>
                            </w:rPr>
                            <w:fldChar w:fldCharType="begin"/>
                          </w:r>
                          <w:r>
                            <w:rPr>
                              <w:sz w:val="20"/>
                              <w:szCs w:val="20"/>
                            </w:rPr>
                            <w:instrText xml:space="preserve"> PAGE  \* MERGEFORMAT </w:instrText>
                          </w:r>
                          <w:r>
                            <w:rPr>
                              <w:sz w:val="20"/>
                              <w:szCs w:val="20"/>
                            </w:rPr>
                            <w:fldChar w:fldCharType="separate"/>
                          </w:r>
                          <w:r w:rsidR="00F21DE1">
                            <w:rPr>
                              <w:noProof/>
                              <w:sz w:val="20"/>
                              <w:szCs w:val="20"/>
                            </w:rPr>
                            <w:t>1</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GkIBwMAANMGAAAOAAAAZHJzL2Uyb0RvYy54bWysVc1u1DAQviPxDpbvaZJtdp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PsAaQg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6837BE" w:rsidRDefault="002E0CE6">
                    <w:pPr>
                      <w:pStyle w:val="Footer"/>
                    </w:pPr>
                    <w:r>
                      <w:rPr>
                        <w:sz w:val="20"/>
                        <w:szCs w:val="20"/>
                      </w:rPr>
                      <w:fldChar w:fldCharType="begin"/>
                    </w:r>
                    <w:r>
                      <w:rPr>
                        <w:sz w:val="20"/>
                        <w:szCs w:val="20"/>
                      </w:rPr>
                      <w:instrText xml:space="preserve"> PAGE  \* MERGEFORMAT </w:instrText>
                    </w:r>
                    <w:r>
                      <w:rPr>
                        <w:sz w:val="20"/>
                        <w:szCs w:val="20"/>
                      </w:rPr>
                      <w:fldChar w:fldCharType="separate"/>
                    </w:r>
                    <w:r w:rsidR="00F21DE1">
                      <w:rPr>
                        <w:noProof/>
                        <w:sz w:val="20"/>
                        <w:szCs w:val="20"/>
                      </w:rPr>
                      <w:t>1</w:t>
                    </w:r>
                    <w:r>
                      <w:rPr>
                        <w:sz w:val="20"/>
                        <w:szCs w:val="20"/>
                      </w:rPr>
                      <w:fldChar w:fldCharType="end"/>
                    </w:r>
                  </w:p>
                </w:txbxContent>
              </v:textbox>
              <w10:wrap anchorx="margin"/>
            </v:shape>
          </w:pict>
        </mc:Fallback>
      </mc:AlternateContent>
    </w:r>
    <w:hyperlink r:id="rId1" w:history="1">
      <w:r>
        <w:rPr>
          <w:rStyle w:val="Hyperlink"/>
          <w:sz w:val="20"/>
          <w:szCs w:val="20"/>
        </w:rPr>
        <w:t>http://www.sciencepub.net/newyork</w:t>
      </w:r>
    </w:hyperlink>
    <w:r>
      <w:rPr>
        <w:bCs/>
        <w:sz w:val="20"/>
      </w:rPr>
      <w:t xml:space="preserve">          </w:t>
    </w:r>
    <w:r>
      <w:rPr>
        <w:rFonts w:hint="eastAsia"/>
        <w:bCs/>
        <w:sz w:val="20"/>
        <w:lang w:eastAsia="zh-CN"/>
      </w:rPr>
      <w:t xml:space="preserve">                   </w:t>
    </w:r>
    <w:r>
      <w:rPr>
        <w:bCs/>
        <w:sz w:val="20"/>
      </w:rPr>
      <w:t xml:space="preserve">                        </w:t>
    </w:r>
    <w:hyperlink r:id="rId2" w:history="1">
      <w:r>
        <w:rPr>
          <w:rStyle w:val="Hyperlink"/>
          <w:bCs/>
          <w:sz w:val="20"/>
        </w:rPr>
        <w:t>newyorksci@gmail.com</w:t>
      </w:r>
    </w:hyperlink>
  </w:p>
  <w:p w:rsidR="006837BE" w:rsidRDefault="006837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CE6" w:rsidRDefault="002E0CE6">
      <w:r>
        <w:separator/>
      </w:r>
    </w:p>
  </w:footnote>
  <w:footnote w:type="continuationSeparator" w:id="0">
    <w:p w:rsidR="002E0CE6" w:rsidRDefault="002E0C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7BE" w:rsidRDefault="002E0CE6">
    <w:pPr>
      <w:pBdr>
        <w:bottom w:val="thinThickMediumGap" w:sz="12" w:space="1" w:color="auto"/>
      </w:pBdr>
      <w:tabs>
        <w:tab w:val="left" w:pos="851"/>
        <w:tab w:val="right" w:pos="8364"/>
      </w:tabs>
      <w:adjustRightInd w:val="0"/>
      <w:snapToGrid w:val="0"/>
      <w:ind w:firstLineChars="300" w:firstLine="600"/>
      <w:jc w:val="both"/>
      <w:rPr>
        <w:rFonts w:eastAsia="Calibri"/>
        <w:iCs/>
        <w:sz w:val="20"/>
        <w:szCs w:val="20"/>
      </w:rPr>
    </w:pPr>
    <w:r>
      <w:rPr>
        <w:rFonts w:eastAsia="Calibri"/>
        <w:sz w:val="20"/>
        <w:szCs w:val="20"/>
      </w:rPr>
      <w:t>New York Science Journal 202</w:t>
    </w:r>
    <w:r>
      <w:rPr>
        <w:rFonts w:hint="eastAsia"/>
        <w:sz w:val="20"/>
        <w:szCs w:val="20"/>
        <w:lang w:eastAsia="zh-CN"/>
      </w:rPr>
      <w:t>3</w:t>
    </w:r>
    <w:r>
      <w:rPr>
        <w:rFonts w:eastAsia="Calibri"/>
        <w:sz w:val="20"/>
        <w:szCs w:val="20"/>
      </w:rPr>
      <w:t>;1</w:t>
    </w:r>
    <w:r>
      <w:rPr>
        <w:rFonts w:hint="eastAsia"/>
        <w:sz w:val="20"/>
        <w:szCs w:val="20"/>
        <w:lang w:eastAsia="zh-CN"/>
      </w:rPr>
      <w:t>6</w:t>
    </w:r>
    <w:r>
      <w:rPr>
        <w:rFonts w:eastAsia="Calibri"/>
        <w:sz w:val="20"/>
        <w:szCs w:val="20"/>
      </w:rPr>
      <w:t>(</w:t>
    </w:r>
    <w:r>
      <w:rPr>
        <w:rFonts w:hint="eastAsia"/>
        <w:sz w:val="20"/>
        <w:szCs w:val="20"/>
        <w:lang w:eastAsia="zh-CN"/>
      </w:rPr>
      <w:t>8</w:t>
    </w:r>
    <w:r>
      <w:rPr>
        <w:rFonts w:eastAsia="Calibri"/>
        <w:sz w:val="20"/>
        <w:szCs w:val="20"/>
      </w:rPr>
      <w:t>)</w:t>
    </w:r>
    <w:r>
      <w:rPr>
        <w:rFonts w:eastAsia="Calibri"/>
        <w:iCs/>
        <w:sz w:val="20"/>
        <w:szCs w:val="20"/>
      </w:rPr>
      <w:t xml:space="preserve"> </w:t>
    </w:r>
    <w:r>
      <w:rPr>
        <w:rFonts w:eastAsia="Calibri"/>
        <w:iCs/>
        <w:sz w:val="20"/>
        <w:szCs w:val="20"/>
      </w:rPr>
      <w:tab/>
      <w:t xml:space="preserve">  </w:t>
    </w:r>
    <w:r>
      <w:rPr>
        <w:rFonts w:hint="eastAsia"/>
        <w:iCs/>
        <w:sz w:val="20"/>
        <w:szCs w:val="20"/>
        <w:lang w:eastAsia="zh-CN"/>
      </w:rPr>
      <w:t xml:space="preserve">                     </w:t>
    </w:r>
    <w:hyperlink r:id="rId1" w:history="1">
      <w:r>
        <w:rPr>
          <w:rFonts w:eastAsia="Calibri"/>
          <w:color w:val="0563C1"/>
          <w:sz w:val="20"/>
          <w:szCs w:val="20"/>
          <w:u w:val="single"/>
        </w:rPr>
        <w:t>http://www.sciencepub.net/newyork</w:t>
      </w:r>
    </w:hyperlink>
    <w:r>
      <w:rPr>
        <w:rFonts w:eastAsia="Calibri"/>
        <w:b/>
        <w:i/>
        <w:color w:val="FF0000"/>
        <w:sz w:val="20"/>
        <w:szCs w:val="20"/>
        <w:bdr w:val="single" w:sz="4" w:space="0" w:color="FF0000"/>
      </w:rPr>
      <w:t>NYJ</w:t>
    </w:r>
  </w:p>
  <w:p w:rsidR="006837BE" w:rsidRDefault="006837BE">
    <w:pPr>
      <w:pStyle w:val="Header"/>
      <w:rPr>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7BE" w:rsidRDefault="002E0CE6">
    <w:pPr>
      <w:pStyle w:val="Header"/>
    </w:pPr>
    <w:r>
      <w:rPr>
        <w:rFonts w:eastAsia="Calibri"/>
        <w:noProof/>
        <w:sz w:val="20"/>
        <w:lang w:eastAsia="zh-CN"/>
      </w:rPr>
      <w:drawing>
        <wp:inline distT="0" distB="0" distL="114300" distR="114300">
          <wp:extent cx="5950585" cy="788035"/>
          <wp:effectExtent l="0" t="0" r="12065" b="12065"/>
          <wp:docPr id="2" name="图片 2"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8C55452"/>
    <w:multiLevelType w:val="multilevel"/>
    <w:tmpl w:val="08C55452"/>
    <w:lvl w:ilvl="0">
      <w:start w:val="1"/>
      <w:numFmt w:val="decimal"/>
      <w:lvlText w:val="[%1]."/>
      <w:lvlJc w:val="left"/>
      <w:pPr>
        <w:ind w:left="720" w:hanging="360"/>
      </w:pPr>
      <w:rPr>
        <w:rFonts w:ascii="SimSun" w:eastAsia="SimSun" w:hAnsi="SimSun" w:cs="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991B01"/>
    <w:multiLevelType w:val="multilevel"/>
    <w:tmpl w:val="1D991B0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kNjNjMWIxYmU5NjVmZTcwN2QyYWRlMDA4NGJlNDEifQ=="/>
  </w:docVars>
  <w:rsids>
    <w:rsidRoot w:val="009459B3"/>
    <w:rsid w:val="00000358"/>
    <w:rsid w:val="00005C8E"/>
    <w:rsid w:val="000075A2"/>
    <w:rsid w:val="00012408"/>
    <w:rsid w:val="0001330D"/>
    <w:rsid w:val="0002179F"/>
    <w:rsid w:val="00023E95"/>
    <w:rsid w:val="00030B17"/>
    <w:rsid w:val="00041083"/>
    <w:rsid w:val="00042753"/>
    <w:rsid w:val="00051B4D"/>
    <w:rsid w:val="0006091F"/>
    <w:rsid w:val="00076929"/>
    <w:rsid w:val="00080CE9"/>
    <w:rsid w:val="000827B7"/>
    <w:rsid w:val="00082ECE"/>
    <w:rsid w:val="000835A8"/>
    <w:rsid w:val="000844D7"/>
    <w:rsid w:val="00086790"/>
    <w:rsid w:val="00090A06"/>
    <w:rsid w:val="000A0250"/>
    <w:rsid w:val="000A51FE"/>
    <w:rsid w:val="000B4104"/>
    <w:rsid w:val="000B46C6"/>
    <w:rsid w:val="000C3BD8"/>
    <w:rsid w:val="000C4977"/>
    <w:rsid w:val="000D7FB5"/>
    <w:rsid w:val="000E0D6E"/>
    <w:rsid w:val="000E36A9"/>
    <w:rsid w:val="000F02D6"/>
    <w:rsid w:val="000F1D12"/>
    <w:rsid w:val="000F24D3"/>
    <w:rsid w:val="001063EC"/>
    <w:rsid w:val="001137E1"/>
    <w:rsid w:val="00120140"/>
    <w:rsid w:val="00135E3F"/>
    <w:rsid w:val="00174F2E"/>
    <w:rsid w:val="001817C7"/>
    <w:rsid w:val="00183764"/>
    <w:rsid w:val="00192076"/>
    <w:rsid w:val="001964D0"/>
    <w:rsid w:val="001B40B1"/>
    <w:rsid w:val="001B41B8"/>
    <w:rsid w:val="001B650D"/>
    <w:rsid w:val="001C3D42"/>
    <w:rsid w:val="001C6F49"/>
    <w:rsid w:val="001D3E31"/>
    <w:rsid w:val="001E32B8"/>
    <w:rsid w:val="001E7E9C"/>
    <w:rsid w:val="00205E97"/>
    <w:rsid w:val="00245C21"/>
    <w:rsid w:val="00245F52"/>
    <w:rsid w:val="00260AAE"/>
    <w:rsid w:val="002721F1"/>
    <w:rsid w:val="00282FA1"/>
    <w:rsid w:val="002934F8"/>
    <w:rsid w:val="002A1EA5"/>
    <w:rsid w:val="002B5613"/>
    <w:rsid w:val="002D3558"/>
    <w:rsid w:val="002D589A"/>
    <w:rsid w:val="002E0CE6"/>
    <w:rsid w:val="002E220B"/>
    <w:rsid w:val="002E7A41"/>
    <w:rsid w:val="002F20CD"/>
    <w:rsid w:val="002F49EF"/>
    <w:rsid w:val="00306785"/>
    <w:rsid w:val="00314F95"/>
    <w:rsid w:val="003169A5"/>
    <w:rsid w:val="0032165D"/>
    <w:rsid w:val="00322FAB"/>
    <w:rsid w:val="0032345A"/>
    <w:rsid w:val="003421FC"/>
    <w:rsid w:val="00344A9C"/>
    <w:rsid w:val="00345581"/>
    <w:rsid w:val="0034702D"/>
    <w:rsid w:val="00352BED"/>
    <w:rsid w:val="003679A0"/>
    <w:rsid w:val="00394B65"/>
    <w:rsid w:val="003A785E"/>
    <w:rsid w:val="003B55FF"/>
    <w:rsid w:val="003B651F"/>
    <w:rsid w:val="003B7BD7"/>
    <w:rsid w:val="003C0116"/>
    <w:rsid w:val="003C3888"/>
    <w:rsid w:val="003C4C28"/>
    <w:rsid w:val="003E7FC6"/>
    <w:rsid w:val="004043BD"/>
    <w:rsid w:val="00426EEB"/>
    <w:rsid w:val="0043511F"/>
    <w:rsid w:val="0043645D"/>
    <w:rsid w:val="00447DD0"/>
    <w:rsid w:val="0045247D"/>
    <w:rsid w:val="00454A59"/>
    <w:rsid w:val="00456753"/>
    <w:rsid w:val="00465CDD"/>
    <w:rsid w:val="00471E57"/>
    <w:rsid w:val="00476140"/>
    <w:rsid w:val="00480715"/>
    <w:rsid w:val="00481D82"/>
    <w:rsid w:val="0049143E"/>
    <w:rsid w:val="004B5F50"/>
    <w:rsid w:val="004C7E2A"/>
    <w:rsid w:val="004D01D3"/>
    <w:rsid w:val="004D0467"/>
    <w:rsid w:val="004D463A"/>
    <w:rsid w:val="004E4841"/>
    <w:rsid w:val="004F4AFB"/>
    <w:rsid w:val="004F6A89"/>
    <w:rsid w:val="005025ED"/>
    <w:rsid w:val="00507226"/>
    <w:rsid w:val="00520D1A"/>
    <w:rsid w:val="0052512B"/>
    <w:rsid w:val="005471BC"/>
    <w:rsid w:val="00553F9B"/>
    <w:rsid w:val="00593132"/>
    <w:rsid w:val="00594684"/>
    <w:rsid w:val="005A21B0"/>
    <w:rsid w:val="005A2CF9"/>
    <w:rsid w:val="005A400B"/>
    <w:rsid w:val="005A5E42"/>
    <w:rsid w:val="005A78F9"/>
    <w:rsid w:val="005C2F35"/>
    <w:rsid w:val="005C79F5"/>
    <w:rsid w:val="005D1DA6"/>
    <w:rsid w:val="005F11C2"/>
    <w:rsid w:val="005F3C61"/>
    <w:rsid w:val="005F5E04"/>
    <w:rsid w:val="00602C72"/>
    <w:rsid w:val="006050C8"/>
    <w:rsid w:val="006217D7"/>
    <w:rsid w:val="00650745"/>
    <w:rsid w:val="0065209A"/>
    <w:rsid w:val="00657995"/>
    <w:rsid w:val="00665415"/>
    <w:rsid w:val="006837BE"/>
    <w:rsid w:val="006A7298"/>
    <w:rsid w:val="006B5399"/>
    <w:rsid w:val="006C5723"/>
    <w:rsid w:val="006D59AC"/>
    <w:rsid w:val="006D5C2E"/>
    <w:rsid w:val="006E6ACB"/>
    <w:rsid w:val="006E6FB1"/>
    <w:rsid w:val="006E7156"/>
    <w:rsid w:val="006F1706"/>
    <w:rsid w:val="00735A46"/>
    <w:rsid w:val="00744442"/>
    <w:rsid w:val="00747529"/>
    <w:rsid w:val="00753B76"/>
    <w:rsid w:val="00754B76"/>
    <w:rsid w:val="00755B91"/>
    <w:rsid w:val="007725E7"/>
    <w:rsid w:val="00784B67"/>
    <w:rsid w:val="0078507E"/>
    <w:rsid w:val="00787FAD"/>
    <w:rsid w:val="00790B41"/>
    <w:rsid w:val="00795757"/>
    <w:rsid w:val="007A577E"/>
    <w:rsid w:val="007B01CC"/>
    <w:rsid w:val="007B0296"/>
    <w:rsid w:val="007C6B47"/>
    <w:rsid w:val="007D3D09"/>
    <w:rsid w:val="007D746F"/>
    <w:rsid w:val="007F763B"/>
    <w:rsid w:val="008131CF"/>
    <w:rsid w:val="00814FA7"/>
    <w:rsid w:val="008233D0"/>
    <w:rsid w:val="00830349"/>
    <w:rsid w:val="00833596"/>
    <w:rsid w:val="0085007D"/>
    <w:rsid w:val="00855A21"/>
    <w:rsid w:val="00856EA5"/>
    <w:rsid w:val="008729E9"/>
    <w:rsid w:val="00875C08"/>
    <w:rsid w:val="00886E15"/>
    <w:rsid w:val="00894EFD"/>
    <w:rsid w:val="008A20AC"/>
    <w:rsid w:val="008A67B6"/>
    <w:rsid w:val="008A79CD"/>
    <w:rsid w:val="008C20A9"/>
    <w:rsid w:val="008E78C4"/>
    <w:rsid w:val="0091208A"/>
    <w:rsid w:val="00914558"/>
    <w:rsid w:val="009207F4"/>
    <w:rsid w:val="00935CF7"/>
    <w:rsid w:val="0094140D"/>
    <w:rsid w:val="00942A67"/>
    <w:rsid w:val="009457D8"/>
    <w:rsid w:val="009459B3"/>
    <w:rsid w:val="009459EA"/>
    <w:rsid w:val="00952EB8"/>
    <w:rsid w:val="00965DEC"/>
    <w:rsid w:val="0099619B"/>
    <w:rsid w:val="00997A8E"/>
    <w:rsid w:val="009A3681"/>
    <w:rsid w:val="009A5050"/>
    <w:rsid w:val="009A5D73"/>
    <w:rsid w:val="009C7207"/>
    <w:rsid w:val="00A07012"/>
    <w:rsid w:val="00A11429"/>
    <w:rsid w:val="00A1557F"/>
    <w:rsid w:val="00A3476D"/>
    <w:rsid w:val="00A4465F"/>
    <w:rsid w:val="00A5661A"/>
    <w:rsid w:val="00A67749"/>
    <w:rsid w:val="00A96EE8"/>
    <w:rsid w:val="00AB3E67"/>
    <w:rsid w:val="00AE3FE0"/>
    <w:rsid w:val="00B3167C"/>
    <w:rsid w:val="00B367AF"/>
    <w:rsid w:val="00B36B45"/>
    <w:rsid w:val="00B41285"/>
    <w:rsid w:val="00B60E8D"/>
    <w:rsid w:val="00B74F04"/>
    <w:rsid w:val="00B805D4"/>
    <w:rsid w:val="00B80C0E"/>
    <w:rsid w:val="00B82318"/>
    <w:rsid w:val="00B918AE"/>
    <w:rsid w:val="00B94E19"/>
    <w:rsid w:val="00B96C20"/>
    <w:rsid w:val="00BD2A8D"/>
    <w:rsid w:val="00BD4E6C"/>
    <w:rsid w:val="00BE17DB"/>
    <w:rsid w:val="00BF4B01"/>
    <w:rsid w:val="00BF6579"/>
    <w:rsid w:val="00BF7DFD"/>
    <w:rsid w:val="00C01E08"/>
    <w:rsid w:val="00C0611A"/>
    <w:rsid w:val="00C0761F"/>
    <w:rsid w:val="00C101C9"/>
    <w:rsid w:val="00C12C94"/>
    <w:rsid w:val="00C30C96"/>
    <w:rsid w:val="00C44596"/>
    <w:rsid w:val="00C46E4B"/>
    <w:rsid w:val="00C52AE9"/>
    <w:rsid w:val="00C60D61"/>
    <w:rsid w:val="00C74B65"/>
    <w:rsid w:val="00C9079A"/>
    <w:rsid w:val="00C92003"/>
    <w:rsid w:val="00C97D9D"/>
    <w:rsid w:val="00CB38A8"/>
    <w:rsid w:val="00CC4387"/>
    <w:rsid w:val="00CE7B2F"/>
    <w:rsid w:val="00CF24FB"/>
    <w:rsid w:val="00CF6616"/>
    <w:rsid w:val="00D04C27"/>
    <w:rsid w:val="00D13147"/>
    <w:rsid w:val="00D26F2E"/>
    <w:rsid w:val="00D2708F"/>
    <w:rsid w:val="00D3777A"/>
    <w:rsid w:val="00D44523"/>
    <w:rsid w:val="00D459DC"/>
    <w:rsid w:val="00D56002"/>
    <w:rsid w:val="00D778C9"/>
    <w:rsid w:val="00D80EA2"/>
    <w:rsid w:val="00D83030"/>
    <w:rsid w:val="00D938F2"/>
    <w:rsid w:val="00DB51F4"/>
    <w:rsid w:val="00DB790C"/>
    <w:rsid w:val="00DF0E5E"/>
    <w:rsid w:val="00DF30F9"/>
    <w:rsid w:val="00DF6507"/>
    <w:rsid w:val="00DF7353"/>
    <w:rsid w:val="00E015B9"/>
    <w:rsid w:val="00E05B85"/>
    <w:rsid w:val="00E34455"/>
    <w:rsid w:val="00E34501"/>
    <w:rsid w:val="00E34DBD"/>
    <w:rsid w:val="00E52EA0"/>
    <w:rsid w:val="00E57761"/>
    <w:rsid w:val="00E617EB"/>
    <w:rsid w:val="00E6334D"/>
    <w:rsid w:val="00E70EFF"/>
    <w:rsid w:val="00E73E1D"/>
    <w:rsid w:val="00E85781"/>
    <w:rsid w:val="00E93FA2"/>
    <w:rsid w:val="00EB51F4"/>
    <w:rsid w:val="00EC565A"/>
    <w:rsid w:val="00EC5C53"/>
    <w:rsid w:val="00ED2C87"/>
    <w:rsid w:val="00ED4441"/>
    <w:rsid w:val="00ED4A29"/>
    <w:rsid w:val="00ED4ED9"/>
    <w:rsid w:val="00EE03C8"/>
    <w:rsid w:val="00EE1CEE"/>
    <w:rsid w:val="00EE1F4B"/>
    <w:rsid w:val="00EF1B76"/>
    <w:rsid w:val="00F03305"/>
    <w:rsid w:val="00F17924"/>
    <w:rsid w:val="00F20D87"/>
    <w:rsid w:val="00F21DE1"/>
    <w:rsid w:val="00F2228B"/>
    <w:rsid w:val="00F42CB7"/>
    <w:rsid w:val="00F62573"/>
    <w:rsid w:val="00F83A62"/>
    <w:rsid w:val="00F87A6F"/>
    <w:rsid w:val="00FA6D77"/>
    <w:rsid w:val="00FB5B6A"/>
    <w:rsid w:val="00FC4906"/>
    <w:rsid w:val="00FD67CA"/>
    <w:rsid w:val="00FE246C"/>
    <w:rsid w:val="00FE617C"/>
    <w:rsid w:val="00FE70A4"/>
    <w:rsid w:val="00FF16F5"/>
    <w:rsid w:val="00FF1F7F"/>
    <w:rsid w:val="00FF5835"/>
    <w:rsid w:val="00FF7666"/>
    <w:rsid w:val="7EA95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AFB3DA9"/>
  <w15:docId w15:val="{D74F5717-B90C-42D2-8D4A-75BA92A4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b/>
      <w:bCs/>
      <w:sz w:val="32"/>
    </w:rPr>
  </w:style>
  <w:style w:type="paragraph" w:styleId="Heading2">
    <w:name w:val="heading 2"/>
    <w:basedOn w:val="Normal"/>
    <w:next w:val="Normal"/>
    <w:qFormat/>
    <w:pPr>
      <w:keepNext/>
      <w:numPr>
        <w:ilvl w:val="1"/>
        <w:numId w:val="1"/>
      </w:numPr>
      <w:jc w:val="both"/>
      <w:outlineLvl w:val="1"/>
    </w:pPr>
    <w:rPr>
      <w:b/>
      <w:sz w:val="28"/>
    </w:rPr>
  </w:style>
  <w:style w:type="paragraph" w:styleId="Heading3">
    <w:name w:val="heading 3"/>
    <w:basedOn w:val="Normal"/>
    <w:next w:val="Normal"/>
    <w:qFormat/>
    <w:pPr>
      <w:keepNext/>
      <w:numPr>
        <w:ilvl w:val="2"/>
        <w:numId w:val="1"/>
      </w:numPr>
      <w:spacing w:line="360" w:lineRule="auto"/>
      <w:jc w:val="both"/>
      <w:outlineLvl w:val="2"/>
    </w:pPr>
    <w:rPr>
      <w:b/>
      <w:bCs/>
    </w:rPr>
  </w:style>
  <w:style w:type="paragraph" w:styleId="Heading6">
    <w:name w:val="heading 6"/>
    <w:basedOn w:val="Normal"/>
    <w:next w:val="Normal"/>
    <w:qFormat/>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pPr>
      <w:suppressLineNumbers/>
      <w:spacing w:before="120" w:after="120"/>
    </w:pPr>
    <w:rPr>
      <w:i/>
      <w:iCs/>
    </w:rPr>
  </w:style>
  <w:style w:type="paragraph" w:styleId="BodyText">
    <w:name w:val="Body Text"/>
    <w:basedOn w:val="Normal"/>
    <w:qFormat/>
    <w:pPr>
      <w:spacing w:line="360" w:lineRule="auto"/>
    </w:pPr>
  </w:style>
  <w:style w:type="paragraph" w:styleId="BodyTextIndent">
    <w:name w:val="Body Text Indent"/>
    <w:basedOn w:val="Normal"/>
    <w:qFormat/>
    <w:pPr>
      <w:ind w:left="540" w:hanging="720"/>
      <w:jc w:val="both"/>
    </w:pPr>
  </w:style>
  <w:style w:type="paragraph" w:styleId="BodyTextIndent2">
    <w:name w:val="Body Text Indent 2"/>
    <w:basedOn w:val="Normal"/>
    <w:qFormat/>
    <w:pPr>
      <w:spacing w:line="360" w:lineRule="auto"/>
      <w:ind w:firstLine="720"/>
      <w:jc w:val="both"/>
    </w:pPr>
  </w:style>
  <w:style w:type="paragraph" w:styleId="Footer">
    <w:name w:val="footer"/>
    <w:basedOn w:val="Normal"/>
    <w:qFormat/>
    <w:pPr>
      <w:tabs>
        <w:tab w:val="center" w:pos="4320"/>
        <w:tab w:val="right" w:pos="8640"/>
      </w:tabs>
    </w:pPr>
    <w:rPr>
      <w:sz w:val="32"/>
    </w:rPr>
  </w:style>
  <w:style w:type="paragraph" w:styleId="Header">
    <w:name w:val="header"/>
    <w:basedOn w:val="Normal"/>
    <w:next w:val="Heading1"/>
    <w:link w:val="HeaderChar"/>
    <w:qFormat/>
    <w:pPr>
      <w:tabs>
        <w:tab w:val="center" w:pos="4320"/>
        <w:tab w:val="right" w:pos="8640"/>
      </w:tabs>
    </w:pPr>
  </w:style>
  <w:style w:type="paragraph" w:styleId="List">
    <w:name w:val="List"/>
    <w:basedOn w:val="BodyText"/>
    <w:qFormat/>
  </w:style>
  <w:style w:type="paragraph" w:styleId="BodyTextIndent3">
    <w:name w:val="Body Text Indent 3"/>
    <w:basedOn w:val="Normal"/>
    <w:qFormat/>
    <w:pPr>
      <w:spacing w:line="360" w:lineRule="auto"/>
      <w:ind w:firstLine="720"/>
      <w:jc w:val="both"/>
    </w:pPr>
    <w:rPr>
      <w:b/>
      <w:bCs/>
    </w:rPr>
  </w:style>
  <w:style w:type="paragraph" w:styleId="BodyText2">
    <w:name w:val="Body Text 2"/>
    <w:basedOn w:val="Normal"/>
    <w:qFormat/>
    <w:pPr>
      <w:spacing w:line="360" w:lineRule="auto"/>
      <w:jc w:val="both"/>
    </w:pPr>
  </w:style>
  <w:style w:type="table" w:styleId="TableGrid">
    <w:name w:val="Table Grid"/>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Hyperlink">
    <w:name w:val="Hyperlink"/>
    <w:basedOn w:val="DefaultParagraphFont"/>
    <w:qFormat/>
    <w:rPr>
      <w:color w:val="0000FF"/>
      <w:u w:val="single"/>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8Num1z0">
    <w:name w:val="WW8Num1z0"/>
    <w:qFormat/>
    <w:rPr>
      <w:rFonts w:ascii="Symbol" w:eastAsia="Times New Roman" w:hAnsi="Symbol" w:cs="Times New Roman"/>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rPr>
  </w:style>
  <w:style w:type="character" w:customStyle="1" w:styleId="WW8Num1z3">
    <w:name w:val="WW8Num1z3"/>
    <w:qFormat/>
    <w:rPr>
      <w:rFonts w:ascii="Symbol" w:hAnsi="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Nimbus Sans L" w:eastAsia="DejaVu Sans" w:hAnsi="Nimbus Sans L" w:cs="DejaVu Sans"/>
      <w:sz w:val="28"/>
      <w:szCs w:val="28"/>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BodyText"/>
    <w:qFormat/>
  </w:style>
  <w:style w:type="paragraph" w:customStyle="1" w:styleId="Text">
    <w:name w:val="Text"/>
    <w:basedOn w:val="Normal"/>
    <w:qFormat/>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qFormat/>
    <w:rPr>
      <w:sz w:val="24"/>
      <w:szCs w:val="24"/>
      <w:lang w:eastAsia="ar-SA"/>
    </w:rPr>
  </w:style>
  <w:style w:type="paragraph" w:customStyle="1" w:styleId="Default">
    <w:name w:val="Default"/>
    <w:qFormat/>
    <w:pPr>
      <w:autoSpaceDE w:val="0"/>
      <w:autoSpaceDN w:val="0"/>
      <w:adjustRightInd w:val="0"/>
    </w:pPr>
    <w:rPr>
      <w:rFonts w:ascii="Futura CondensedExtraBold" w:eastAsia="Calibri" w:hAnsi="Futura CondensedExtraBold" w:cs="Futura CondensedExtraBold"/>
      <w:color w:val="000000"/>
      <w:sz w:val="24"/>
      <w:szCs w:val="24"/>
      <w:lang w:eastAsia="en-US"/>
    </w:rPr>
  </w:style>
  <w:style w:type="paragraph" w:styleId="ListParagraph">
    <w:name w:val="List Paragraph"/>
    <w:basedOn w:val="Normal"/>
    <w:uiPriority w:val="34"/>
    <w:qFormat/>
    <w:pPr>
      <w:suppressAutoHyphens w:val="0"/>
      <w:spacing w:after="160" w:line="259" w:lineRule="auto"/>
      <w:ind w:left="720"/>
      <w:contextualSpacing/>
    </w:pPr>
    <w:rPr>
      <w:rFonts w:ascii="Calibri" w:eastAsia="Calibri" w:hAnsi="Calibri"/>
      <w:sz w:val="22"/>
      <w:szCs w:val="22"/>
      <w:lang w:val="en-GB" w:eastAsia="en-US"/>
    </w:rPr>
  </w:style>
  <w:style w:type="character" w:customStyle="1" w:styleId="st">
    <w:name w:val="st"/>
    <w:basedOn w:val="DefaultParagraphFont"/>
    <w:qFormat/>
  </w:style>
  <w:style w:type="paragraph" w:styleId="NoSpacing">
    <w:name w:val="No Spacing"/>
    <w:uiPriority w:val="1"/>
    <w:qFormat/>
    <w:rPr>
      <w:rFonts w:ascii="Calibri" w:eastAsia="Calibri" w:hAnsi="Calibri"/>
      <w:sz w:val="22"/>
      <w:szCs w:val="22"/>
      <w:lang w:val="en-GB" w:eastAsia="en-US"/>
    </w:rPr>
  </w:style>
  <w:style w:type="paragraph" w:customStyle="1" w:styleId="yiv9009098775msonormal">
    <w:name w:val="yiv9009098775msonormal"/>
    <w:basedOn w:val="Normal"/>
    <w:qFormat/>
    <w:pPr>
      <w:suppressAutoHyphens w:val="0"/>
      <w:spacing w:before="100" w:beforeAutospacing="1" w:after="100" w:afterAutospacing="1"/>
    </w:pPr>
    <w:rPr>
      <w:rFonts w:eastAsia="Times New Roman"/>
      <w:lang w:val="en-AU" w:eastAsia="en-GB"/>
    </w:rPr>
  </w:style>
  <w:style w:type="character" w:customStyle="1" w:styleId="apple-converted-space">
    <w:name w:val="apple-converted-space"/>
    <w:basedOn w:val="DefaultParagraphFont"/>
    <w:qFormat/>
  </w:style>
  <w:style w:type="character" w:customStyle="1" w:styleId="ls44">
    <w:name w:val="ls44"/>
    <w:basedOn w:val="DefaultParagraphFont"/>
    <w:qFormat/>
  </w:style>
  <w:style w:type="paragraph" w:customStyle="1" w:styleId="c-article-referencestext">
    <w:name w:val="c-article-references__text"/>
    <w:basedOn w:val="Normal"/>
    <w:qFormat/>
    <w:pPr>
      <w:suppressAutoHyphens w:val="0"/>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unmilayo.popo-ola@uniport.edu.ng" TargetMode="External"/><Relationship Id="rId13" Type="http://schemas.openxmlformats.org/officeDocument/2006/relationships/footer" Target="footer2.xml"/><Relationship Id="rId18" Type="http://schemas.openxmlformats.org/officeDocument/2006/relationships/hyperlink" Target="http://cdn.intechopen.com/pdfs-wm/31077.pd.%20Accessed%20201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x.doi.org/10.7537/marsnys160823.01" TargetMode="External"/><Relationship Id="rId19" Type="http://schemas.openxmlformats.org/officeDocument/2006/relationships/hyperlink" Target="http://dx.doi.org/10.15177/seefor.14-06"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4444</Words>
  <Characters>25336</Characters>
  <Application>Microsoft Office Word</Application>
  <DocSecurity>0</DocSecurity>
  <Lines>211</Lines>
  <Paragraphs>59</Paragraphs>
  <ScaleCrop>false</ScaleCrop>
  <Manager>Marsland</Manager>
  <Company>Marsland Press</Company>
  <LinksUpToDate>false</LinksUpToDate>
  <CharactersWithSpaces>29721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cp:lastModifiedBy>
  <cp:revision>6</cp:revision>
  <cp:lastPrinted>2008-06-25T08:46:00Z</cp:lastPrinted>
  <dcterms:created xsi:type="dcterms:W3CDTF">2023-08-23T00:24:00Z</dcterms:created>
  <dcterms:modified xsi:type="dcterms:W3CDTF">2023-08-27T19:34:00Z</dcterms:modified>
  <cp:category>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6BF71CE5788047FFA5CB0DFEB452491B_12</vt:lpwstr>
  </property>
</Properties>
</file>