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B5" w:rsidRDefault="003E0DB5">
      <w:pPr>
        <w:snapToGrid w:val="0"/>
        <w:jc w:val="center"/>
        <w:rPr>
          <w:b/>
          <w:bCs/>
          <w:sz w:val="20"/>
          <w:szCs w:val="20"/>
        </w:rPr>
      </w:pPr>
    </w:p>
    <w:p w:rsidR="003E0DB5" w:rsidRDefault="00DB126A">
      <w:pPr>
        <w:snapToGrid w:val="0"/>
        <w:jc w:val="center"/>
        <w:rPr>
          <w:b/>
          <w:bCs/>
          <w:sz w:val="20"/>
          <w:szCs w:val="20"/>
        </w:rPr>
      </w:pPr>
      <w:r>
        <w:rPr>
          <w:b/>
          <w:bCs/>
          <w:sz w:val="20"/>
          <w:szCs w:val="20"/>
        </w:rPr>
        <w:t>STUDY ON THE SWADESHI MOVEMENT IN INDIA</w:t>
      </w:r>
    </w:p>
    <w:p w:rsidR="003E0DB5" w:rsidRDefault="003E0DB5">
      <w:pPr>
        <w:snapToGrid w:val="0"/>
        <w:jc w:val="center"/>
        <w:rPr>
          <w:b/>
          <w:bCs/>
          <w:sz w:val="20"/>
          <w:szCs w:val="20"/>
        </w:rPr>
      </w:pPr>
    </w:p>
    <w:p w:rsidR="003E0DB5" w:rsidRDefault="00DB126A">
      <w:pPr>
        <w:snapToGrid w:val="0"/>
        <w:jc w:val="center"/>
        <w:rPr>
          <w:sz w:val="20"/>
          <w:szCs w:val="20"/>
        </w:rPr>
      </w:pPr>
      <w:r>
        <w:rPr>
          <w:sz w:val="20"/>
          <w:szCs w:val="20"/>
        </w:rPr>
        <w:t xml:space="preserve">Dr. </w:t>
      </w:r>
      <w:proofErr w:type="spellStart"/>
      <w:r>
        <w:rPr>
          <w:sz w:val="20"/>
          <w:szCs w:val="20"/>
        </w:rPr>
        <w:t>Aprajita</w:t>
      </w:r>
      <w:proofErr w:type="spellEnd"/>
      <w:r>
        <w:rPr>
          <w:sz w:val="20"/>
          <w:szCs w:val="20"/>
        </w:rPr>
        <w:t xml:space="preserve"> </w:t>
      </w:r>
    </w:p>
    <w:p w:rsidR="003E0DB5" w:rsidRDefault="003E0DB5">
      <w:pPr>
        <w:snapToGrid w:val="0"/>
        <w:jc w:val="center"/>
        <w:rPr>
          <w:sz w:val="20"/>
          <w:szCs w:val="20"/>
        </w:rPr>
      </w:pPr>
    </w:p>
    <w:p w:rsidR="003E0DB5" w:rsidRDefault="00DB126A">
      <w:pPr>
        <w:snapToGrid w:val="0"/>
        <w:jc w:val="center"/>
        <w:rPr>
          <w:sz w:val="20"/>
          <w:szCs w:val="20"/>
        </w:rPr>
      </w:pPr>
      <w:r>
        <w:rPr>
          <w:sz w:val="20"/>
          <w:szCs w:val="20"/>
        </w:rPr>
        <w:t>Associate professor in History, Govt.</w:t>
      </w:r>
      <w:r w:rsidR="00BC6B3D">
        <w:rPr>
          <w:sz w:val="20"/>
          <w:szCs w:val="20"/>
        </w:rPr>
        <w:t xml:space="preserve"> </w:t>
      </w:r>
      <w:r>
        <w:rPr>
          <w:sz w:val="20"/>
          <w:szCs w:val="20"/>
        </w:rPr>
        <w:t xml:space="preserve">College, Sector-1, </w:t>
      </w:r>
      <w:proofErr w:type="spellStart"/>
      <w:r>
        <w:rPr>
          <w:sz w:val="20"/>
          <w:szCs w:val="20"/>
        </w:rPr>
        <w:t>Panchkula</w:t>
      </w:r>
      <w:proofErr w:type="spellEnd"/>
      <w:r>
        <w:rPr>
          <w:sz w:val="20"/>
          <w:szCs w:val="20"/>
        </w:rPr>
        <w:t>, Haryana (India)</w:t>
      </w:r>
    </w:p>
    <w:p w:rsidR="003E0DB5" w:rsidRDefault="00DB126A">
      <w:pPr>
        <w:snapToGrid w:val="0"/>
        <w:ind w:firstLine="720"/>
        <w:jc w:val="center"/>
        <w:rPr>
          <w:sz w:val="20"/>
          <w:szCs w:val="20"/>
        </w:rPr>
      </w:pPr>
      <w:r>
        <w:rPr>
          <w:sz w:val="20"/>
          <w:szCs w:val="20"/>
        </w:rPr>
        <w:t xml:space="preserve">Email: </w:t>
      </w:r>
      <w:hyperlink r:id="rId8" w:history="1">
        <w:r>
          <w:rPr>
            <w:rStyle w:val="Hyperlink"/>
            <w:sz w:val="20"/>
            <w:szCs w:val="20"/>
          </w:rPr>
          <w:t>aprajita68@gmail.com</w:t>
        </w:r>
      </w:hyperlink>
    </w:p>
    <w:p w:rsidR="003E0DB5" w:rsidRDefault="003E0DB5">
      <w:pPr>
        <w:snapToGrid w:val="0"/>
        <w:ind w:firstLine="720"/>
        <w:jc w:val="center"/>
        <w:rPr>
          <w:sz w:val="20"/>
          <w:szCs w:val="20"/>
        </w:rPr>
      </w:pPr>
    </w:p>
    <w:p w:rsidR="003E0DB5" w:rsidRDefault="00DB126A">
      <w:pPr>
        <w:snapToGrid w:val="0"/>
        <w:jc w:val="both"/>
        <w:rPr>
          <w:sz w:val="20"/>
          <w:szCs w:val="20"/>
        </w:rPr>
      </w:pPr>
      <w:r>
        <w:rPr>
          <w:b/>
          <w:bCs/>
          <w:sz w:val="20"/>
          <w:szCs w:val="20"/>
        </w:rPr>
        <w:t>Abstract:</w:t>
      </w:r>
      <w:r>
        <w:rPr>
          <w:sz w:val="20"/>
          <w:szCs w:val="20"/>
        </w:rPr>
        <w:t xml:space="preserve"> </w:t>
      </w:r>
      <w:r>
        <w:rPr>
          <w:color w:val="FFFFFF"/>
          <w:sz w:val="20"/>
          <w:szCs w:val="20"/>
        </w:rPr>
        <w:t>“</w:t>
      </w:r>
      <w:r>
        <w:rPr>
          <w:sz w:val="20"/>
          <w:szCs w:val="20"/>
        </w:rPr>
        <w:t xml:space="preserve">Swadeshi movement was one of </w:t>
      </w:r>
      <w:r>
        <w:rPr>
          <w:sz w:val="20"/>
          <w:szCs w:val="20"/>
        </w:rPr>
        <w:t xml:space="preserve">the major events in the History of Indian Freedom Movement. It was started in 1905 as an agitation against the partition of Bengal and it spread to other parts of the country including Maharashtra. The Slogans of </w:t>
      </w:r>
      <w:proofErr w:type="spellStart"/>
      <w:r>
        <w:rPr>
          <w:sz w:val="20"/>
          <w:szCs w:val="20"/>
        </w:rPr>
        <w:t>Swaraj</w:t>
      </w:r>
      <w:proofErr w:type="spellEnd"/>
      <w:r>
        <w:rPr>
          <w:sz w:val="20"/>
          <w:szCs w:val="20"/>
        </w:rPr>
        <w:t>, the concepts of boycott, National E</w:t>
      </w:r>
      <w:r>
        <w:rPr>
          <w:sz w:val="20"/>
          <w:szCs w:val="20"/>
        </w:rPr>
        <w:t xml:space="preserve">ducation and the spirit of Swadeshi were spread from Bengal to Maharashtra along with other regions. Swadeshi is the first era of </w:t>
      </w:r>
      <w:proofErr w:type="gramStart"/>
      <w:r>
        <w:rPr>
          <w:sz w:val="20"/>
          <w:szCs w:val="20"/>
        </w:rPr>
        <w:t>peoples</w:t>
      </w:r>
      <w:proofErr w:type="gramEnd"/>
      <w:r>
        <w:rPr>
          <w:sz w:val="20"/>
          <w:szCs w:val="20"/>
        </w:rPr>
        <w:t xml:space="preserve"> movement. This movement was country wide movement. It united all country. Before the </w:t>
      </w:r>
      <w:proofErr w:type="spellStart"/>
      <w:r>
        <w:rPr>
          <w:sz w:val="20"/>
          <w:szCs w:val="20"/>
        </w:rPr>
        <w:t>non cooperation</w:t>
      </w:r>
      <w:proofErr w:type="spellEnd"/>
      <w:r>
        <w:rPr>
          <w:sz w:val="20"/>
          <w:szCs w:val="20"/>
        </w:rPr>
        <w:t xml:space="preserve"> movement congress</w:t>
      </w:r>
      <w:r>
        <w:rPr>
          <w:sz w:val="20"/>
          <w:szCs w:val="20"/>
        </w:rPr>
        <w:t xml:space="preserve"> was only the organization of argument. But by this movement Congress became well-organized country wide organization and </w:t>
      </w:r>
      <w:proofErr w:type="spellStart"/>
      <w:r>
        <w:rPr>
          <w:sz w:val="20"/>
          <w:szCs w:val="20"/>
        </w:rPr>
        <w:t>Khadi</w:t>
      </w:r>
      <w:proofErr w:type="spellEnd"/>
      <w:r>
        <w:rPr>
          <w:sz w:val="20"/>
          <w:szCs w:val="20"/>
        </w:rPr>
        <w:t xml:space="preserve"> became costume of common peoples. In the leadership of Mahatma Gandhi swadeshi movement of congress done the awareness among the</w:t>
      </w:r>
      <w:r>
        <w:rPr>
          <w:sz w:val="20"/>
          <w:szCs w:val="20"/>
        </w:rPr>
        <w:t xml:space="preserve"> people. Swadeshi movement gave impedance </w:t>
      </w:r>
      <w:r w:rsidR="00BC6B3D">
        <w:rPr>
          <w:sz w:val="20"/>
          <w:szCs w:val="20"/>
        </w:rPr>
        <w:t>to the Indian National Movement. Extremist Lal</w:t>
      </w:r>
      <w:r>
        <w:rPr>
          <w:sz w:val="20"/>
          <w:szCs w:val="20"/>
        </w:rPr>
        <w:t xml:space="preserve">, Bal and Pal turned swadeshi as a mass movement. Due to successful achievement of swadeshi movement British Government has passed the enactment of </w:t>
      </w:r>
      <w:proofErr w:type="gramStart"/>
      <w:r>
        <w:rPr>
          <w:sz w:val="20"/>
          <w:szCs w:val="20"/>
        </w:rPr>
        <w:t>1909 ,</w:t>
      </w:r>
      <w:proofErr w:type="gramEnd"/>
      <w:r>
        <w:rPr>
          <w:sz w:val="20"/>
          <w:szCs w:val="20"/>
        </w:rPr>
        <w:t xml:space="preserve"> i.e. Morley</w:t>
      </w:r>
      <w:r>
        <w:rPr>
          <w:sz w:val="20"/>
          <w:szCs w:val="20"/>
        </w:rPr>
        <w:t xml:space="preserve"> Minto act. This is the success of movement. The </w:t>
      </w:r>
      <w:proofErr w:type="spellStart"/>
      <w:r>
        <w:rPr>
          <w:sz w:val="20"/>
          <w:szCs w:val="20"/>
        </w:rPr>
        <w:t>Swdeshi</w:t>
      </w:r>
      <w:proofErr w:type="spellEnd"/>
      <w:r>
        <w:rPr>
          <w:sz w:val="20"/>
          <w:szCs w:val="20"/>
        </w:rPr>
        <w:t xml:space="preserve"> movement has a prominent place in politics and social system and Freedom movement of India. As a recent observes, swadeshi marked a major change in the depth and dimensions of concerted political hos</w:t>
      </w:r>
      <w:r>
        <w:rPr>
          <w:sz w:val="20"/>
          <w:szCs w:val="20"/>
        </w:rPr>
        <w:t>tility to the Raj.</w:t>
      </w:r>
      <w:r>
        <w:rPr>
          <w:color w:val="FFFFFF"/>
          <w:sz w:val="20"/>
          <w:szCs w:val="20"/>
        </w:rPr>
        <w:t>”</w:t>
      </w:r>
      <w:r>
        <w:rPr>
          <w:sz w:val="20"/>
          <w:szCs w:val="20"/>
        </w:rPr>
        <w:t xml:space="preserve"> </w:t>
      </w:r>
    </w:p>
    <w:p w:rsidR="003E0DB5" w:rsidRDefault="00DB126A">
      <w:pPr>
        <w:snapToGrid w:val="0"/>
        <w:jc w:val="both"/>
        <w:rPr>
          <w:b/>
          <w:bCs/>
          <w:sz w:val="20"/>
          <w:szCs w:val="20"/>
        </w:rPr>
      </w:pPr>
      <w:r>
        <w:rPr>
          <w:sz w:val="20"/>
          <w:szCs w:val="20"/>
        </w:rPr>
        <w:t xml:space="preserve">[Dr. </w:t>
      </w:r>
      <w:proofErr w:type="spellStart"/>
      <w:r>
        <w:rPr>
          <w:sz w:val="20"/>
          <w:szCs w:val="20"/>
        </w:rPr>
        <w:t>Aprajita</w:t>
      </w:r>
      <w:proofErr w:type="spellEnd"/>
      <w:r>
        <w:rPr>
          <w:sz w:val="20"/>
          <w:szCs w:val="20"/>
        </w:rPr>
        <w:t xml:space="preserve">. </w:t>
      </w:r>
      <w:r>
        <w:rPr>
          <w:b/>
          <w:bCs/>
          <w:sz w:val="20"/>
          <w:szCs w:val="20"/>
        </w:rPr>
        <w:t>STUDY ON THE SWADESHI MOVEMENT IN INDIA</w:t>
      </w:r>
      <w:r>
        <w:rPr>
          <w:b/>
          <w:sz w:val="20"/>
          <w:szCs w:val="20"/>
        </w:rPr>
        <w:t>.</w:t>
      </w:r>
      <w:r>
        <w:rPr>
          <w:sz w:val="20"/>
          <w:szCs w:val="20"/>
        </w:rPr>
        <w:t xml:space="preserve"> </w:t>
      </w:r>
      <w:r>
        <w:rPr>
          <w:bCs/>
          <w:i/>
          <w:sz w:val="20"/>
          <w:szCs w:val="20"/>
        </w:rPr>
        <w:t xml:space="preserve">N Y </w:t>
      </w:r>
      <w:proofErr w:type="spellStart"/>
      <w:r>
        <w:rPr>
          <w:bCs/>
          <w:i/>
          <w:sz w:val="20"/>
          <w:szCs w:val="20"/>
        </w:rPr>
        <w:t>Sci</w:t>
      </w:r>
      <w:proofErr w:type="spellEnd"/>
      <w:r>
        <w:rPr>
          <w:bCs/>
          <w:i/>
          <w:sz w:val="20"/>
          <w:szCs w:val="20"/>
        </w:rPr>
        <w:t xml:space="preserve"> J</w:t>
      </w:r>
      <w:r>
        <w:rPr>
          <w:bCs/>
          <w:sz w:val="20"/>
          <w:szCs w:val="20"/>
        </w:rPr>
        <w:t xml:space="preserve"> </w:t>
      </w:r>
      <w:r>
        <w:rPr>
          <w:sz w:val="20"/>
          <w:szCs w:val="20"/>
        </w:rPr>
        <w:t>20</w:t>
      </w:r>
      <w:r>
        <w:rPr>
          <w:sz w:val="20"/>
          <w:szCs w:val="20"/>
          <w:lang w:eastAsia="zh-CN"/>
        </w:rPr>
        <w:t>24</w:t>
      </w:r>
      <w:r>
        <w:rPr>
          <w:sz w:val="20"/>
          <w:szCs w:val="20"/>
        </w:rPr>
        <w:t>;1</w:t>
      </w:r>
      <w:r>
        <w:rPr>
          <w:sz w:val="20"/>
          <w:szCs w:val="20"/>
          <w:lang w:eastAsia="zh-CN"/>
        </w:rPr>
        <w:t>7</w:t>
      </w:r>
      <w:r>
        <w:rPr>
          <w:sz w:val="20"/>
          <w:szCs w:val="20"/>
        </w:rPr>
        <w:t>(</w:t>
      </w:r>
      <w:r>
        <w:rPr>
          <w:sz w:val="20"/>
          <w:szCs w:val="20"/>
          <w:lang w:eastAsia="zh-CN"/>
        </w:rPr>
        <w:t>1</w:t>
      </w:r>
      <w:r>
        <w:rPr>
          <w:sz w:val="20"/>
          <w:szCs w:val="20"/>
        </w:rPr>
        <w:t>):</w:t>
      </w:r>
      <w:r>
        <w:rPr>
          <w:sz w:val="20"/>
          <w:szCs w:val="20"/>
          <w:lang w:eastAsia="zh-CN"/>
        </w:rPr>
        <w:t>16</w:t>
      </w:r>
      <w:r>
        <w:rPr>
          <w:sz w:val="20"/>
          <w:szCs w:val="20"/>
          <w:lang w:eastAsia="zh-CN"/>
        </w:rPr>
        <w:t>-</w:t>
      </w:r>
      <w:r>
        <w:rPr>
          <w:sz w:val="20"/>
          <w:szCs w:val="20"/>
          <w:lang w:eastAsia="zh-CN"/>
        </w:rPr>
        <w:t>1</w:t>
      </w:r>
      <w:r>
        <w:rPr>
          <w:rFonts w:hint="eastAsia"/>
          <w:sz w:val="20"/>
          <w:szCs w:val="20"/>
          <w:lang w:eastAsia="zh-CN"/>
        </w:rPr>
        <w:t>8</w:t>
      </w:r>
      <w:r>
        <w:rPr>
          <w:sz w:val="20"/>
          <w:szCs w:val="20"/>
        </w:rPr>
        <w:t xml:space="preserve">]. </w:t>
      </w:r>
      <w:r>
        <w:rPr>
          <w:iCs/>
          <w:color w:val="000000"/>
          <w:sz w:val="20"/>
          <w:szCs w:val="20"/>
          <w:lang w:eastAsia="zh-CN"/>
        </w:rPr>
        <w:t>ISSN 1554-0200 (print); ISSN 2375-723X (online).</w:t>
      </w:r>
      <w:r>
        <w:rPr>
          <w:sz w:val="20"/>
          <w:szCs w:val="20"/>
        </w:rPr>
        <w:t xml:space="preserve"> </w:t>
      </w:r>
      <w:hyperlink r:id="rId9" w:history="1">
        <w:r>
          <w:rPr>
            <w:rStyle w:val="Hyperlink"/>
            <w:sz w:val="20"/>
            <w:szCs w:val="20"/>
          </w:rPr>
          <w:t>http://www.sciencepub.net/newyork</w:t>
        </w:r>
      </w:hyperlink>
      <w:r>
        <w:rPr>
          <w:sz w:val="20"/>
          <w:szCs w:val="20"/>
          <w:lang w:eastAsia="zh-CN"/>
        </w:rPr>
        <w:t xml:space="preserve">. </w:t>
      </w:r>
      <w:r>
        <w:rPr>
          <w:sz w:val="20"/>
          <w:szCs w:val="20"/>
          <w:lang w:eastAsia="zh-CN"/>
        </w:rPr>
        <w:t>03</w:t>
      </w:r>
      <w:r>
        <w:rPr>
          <w:color w:val="0000FF"/>
          <w:sz w:val="20"/>
          <w:szCs w:val="20"/>
        </w:rPr>
        <w:t>.</w:t>
      </w:r>
      <w:r>
        <w:rPr>
          <w:color w:val="0000FF"/>
          <w:sz w:val="20"/>
          <w:szCs w:val="20"/>
          <w:u w:val="single"/>
          <w:shd w:val="clear" w:color="auto" w:fill="FFFFFF"/>
        </w:rPr>
        <w:t>doi:</w:t>
      </w:r>
      <w:hyperlink r:id="rId10" w:history="1">
        <w:r>
          <w:rPr>
            <w:rStyle w:val="Hyperlink"/>
            <w:sz w:val="20"/>
            <w:szCs w:val="20"/>
            <w:shd w:val="clear" w:color="auto" w:fill="FFFFFF"/>
          </w:rPr>
          <w:t>10.7537/marsnys170124.03</w:t>
        </w:r>
      </w:hyperlink>
      <w:r>
        <w:rPr>
          <w:rFonts w:eastAsia="SimSun"/>
          <w:color w:val="0000FF"/>
          <w:sz w:val="20"/>
          <w:szCs w:val="20"/>
          <w:u w:val="single"/>
          <w:shd w:val="clear" w:color="auto" w:fill="FFFFFF"/>
          <w:lang w:eastAsia="zh-CN"/>
        </w:rPr>
        <w:t>.</w:t>
      </w:r>
    </w:p>
    <w:p w:rsidR="003E0DB5" w:rsidRDefault="003E0DB5">
      <w:pPr>
        <w:snapToGrid w:val="0"/>
        <w:jc w:val="both"/>
        <w:rPr>
          <w:sz w:val="20"/>
          <w:szCs w:val="20"/>
        </w:rPr>
      </w:pPr>
    </w:p>
    <w:p w:rsidR="003E0DB5" w:rsidRDefault="00DB126A">
      <w:pPr>
        <w:pStyle w:val="Style23"/>
        <w:widowControl/>
        <w:snapToGrid w:val="0"/>
        <w:spacing w:line="240" w:lineRule="auto"/>
        <w:rPr>
          <w:sz w:val="20"/>
          <w:szCs w:val="20"/>
        </w:rPr>
      </w:pPr>
      <w:r>
        <w:rPr>
          <w:b/>
          <w:bCs/>
          <w:sz w:val="20"/>
          <w:szCs w:val="20"/>
        </w:rPr>
        <w:t>Keywords:</w:t>
      </w:r>
      <w:r>
        <w:rPr>
          <w:sz w:val="20"/>
          <w:szCs w:val="20"/>
        </w:rPr>
        <w:t xml:space="preserve"> Movement, Swadeshi, India</w:t>
      </w:r>
    </w:p>
    <w:p w:rsidR="003E0DB5" w:rsidRDefault="003E0DB5">
      <w:pPr>
        <w:pStyle w:val="Style23"/>
        <w:widowControl/>
        <w:snapToGrid w:val="0"/>
        <w:spacing w:line="240" w:lineRule="auto"/>
        <w:rPr>
          <w:sz w:val="20"/>
          <w:szCs w:val="20"/>
        </w:rPr>
      </w:pPr>
    </w:p>
    <w:p w:rsidR="003E0DB5" w:rsidRDefault="003E0DB5">
      <w:pPr>
        <w:pStyle w:val="Style23"/>
        <w:widowControl/>
        <w:snapToGrid w:val="0"/>
        <w:spacing w:line="240" w:lineRule="auto"/>
        <w:rPr>
          <w:b/>
          <w:bCs/>
          <w:sz w:val="20"/>
          <w:szCs w:val="20"/>
        </w:rPr>
        <w:sectPr w:rsidR="003E0DB5">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16"/>
          <w:cols w:space="720"/>
          <w:titlePg/>
          <w:docGrid w:linePitch="326"/>
        </w:sectPr>
      </w:pPr>
    </w:p>
    <w:p w:rsidR="003E0DB5" w:rsidRDefault="00DB126A">
      <w:pPr>
        <w:pStyle w:val="Style23"/>
        <w:widowControl/>
        <w:snapToGrid w:val="0"/>
        <w:spacing w:line="240" w:lineRule="auto"/>
        <w:rPr>
          <w:b/>
          <w:bCs/>
          <w:sz w:val="20"/>
          <w:szCs w:val="20"/>
        </w:rPr>
      </w:pPr>
      <w:r>
        <w:rPr>
          <w:b/>
          <w:bCs/>
          <w:sz w:val="20"/>
          <w:szCs w:val="20"/>
        </w:rPr>
        <w:lastRenderedPageBreak/>
        <w:t xml:space="preserve"> Introduction: </w:t>
      </w:r>
    </w:p>
    <w:p w:rsidR="003E0DB5" w:rsidRDefault="00DB126A">
      <w:pPr>
        <w:pStyle w:val="Style23"/>
        <w:widowControl/>
        <w:snapToGrid w:val="0"/>
        <w:spacing w:line="240" w:lineRule="auto"/>
        <w:ind w:firstLine="720"/>
        <w:rPr>
          <w:sz w:val="20"/>
          <w:szCs w:val="20"/>
        </w:rPr>
      </w:pPr>
      <w:r>
        <w:rPr>
          <w:sz w:val="20"/>
          <w:szCs w:val="20"/>
        </w:rPr>
        <w:t>Swadeshi movement was one of the major significant events in the History of Freedom Movement in India. It was started in 1905 as an agi</w:t>
      </w:r>
      <w:r>
        <w:rPr>
          <w:sz w:val="20"/>
          <w:szCs w:val="20"/>
        </w:rPr>
        <w:t xml:space="preserve">tation against the partition of Bengal. The presidency of Bengal was the most populous province in British India. It included not only the western and eastern parts, but also Bihar, Assam and most part of Orissa. In regarding to population distribution of </w:t>
      </w:r>
      <w:r>
        <w:rPr>
          <w:sz w:val="20"/>
          <w:szCs w:val="20"/>
        </w:rPr>
        <w:t xml:space="preserve">this huge administrative unit, the eastern part of Bengal was dominated by the Muslim population whereas the western part was by the Hindus. In the central part of </w:t>
      </w:r>
      <w:proofErr w:type="gramStart"/>
      <w:r>
        <w:rPr>
          <w:sz w:val="20"/>
          <w:szCs w:val="20"/>
        </w:rPr>
        <w:t>Bengal</w:t>
      </w:r>
      <w:proofErr w:type="gramEnd"/>
      <w:r>
        <w:rPr>
          <w:sz w:val="20"/>
          <w:szCs w:val="20"/>
        </w:rPr>
        <w:t xml:space="preserve"> the two communities balanced each other. As the Bengal presidency as an administrativ</w:t>
      </w:r>
      <w:r>
        <w:rPr>
          <w:sz w:val="20"/>
          <w:szCs w:val="20"/>
        </w:rPr>
        <w:t>e unit was increasing in size as a result of conquest and annexations, it was thought difficult to administer. Therefore, the idea of reorganizing Bengal presidency had been an issue that came for discussions among the British officials. The discussions of</w:t>
      </w:r>
      <w:r>
        <w:rPr>
          <w:sz w:val="20"/>
          <w:szCs w:val="20"/>
        </w:rPr>
        <w:t xml:space="preserve"> the partition of Bengal had been carried out since the time of the Orissa famine of 1866. In this direction, Assam was separated from Bengal in 1874.</w:t>
      </w:r>
    </w:p>
    <w:p w:rsidR="003E0DB5" w:rsidRDefault="00DB126A">
      <w:pPr>
        <w:pStyle w:val="Style23"/>
        <w:widowControl/>
        <w:snapToGrid w:val="0"/>
        <w:spacing w:line="240" w:lineRule="auto"/>
        <w:ind w:firstLine="720"/>
        <w:rPr>
          <w:sz w:val="20"/>
          <w:szCs w:val="20"/>
        </w:rPr>
      </w:pPr>
      <w:r>
        <w:rPr>
          <w:color w:val="FFFFFF"/>
          <w:sz w:val="20"/>
          <w:szCs w:val="20"/>
        </w:rPr>
        <w:t>“</w:t>
      </w:r>
      <w:r>
        <w:rPr>
          <w:sz w:val="20"/>
          <w:szCs w:val="20"/>
        </w:rPr>
        <w:t>The proposal to transform Chittagong division to Assam came out in 1892 and in 1896 again the proposal t</w:t>
      </w:r>
      <w:r>
        <w:rPr>
          <w:sz w:val="20"/>
          <w:szCs w:val="20"/>
        </w:rPr>
        <w:t xml:space="preserve">o transform the districts of Dacca and </w:t>
      </w:r>
      <w:proofErr w:type="spellStart"/>
      <w:r>
        <w:rPr>
          <w:sz w:val="20"/>
          <w:szCs w:val="20"/>
        </w:rPr>
        <w:t>Mymensingh</w:t>
      </w:r>
      <w:proofErr w:type="spellEnd"/>
      <w:r>
        <w:rPr>
          <w:sz w:val="20"/>
          <w:szCs w:val="20"/>
        </w:rPr>
        <w:t xml:space="preserve">, so that the Assam could become a Lieutenant Governor’s province. But both </w:t>
      </w:r>
      <w:proofErr w:type="gramStart"/>
      <w:r>
        <w:rPr>
          <w:sz w:val="20"/>
          <w:szCs w:val="20"/>
        </w:rPr>
        <w:t>these proposal</w:t>
      </w:r>
      <w:proofErr w:type="gramEnd"/>
      <w:r>
        <w:rPr>
          <w:sz w:val="20"/>
          <w:szCs w:val="20"/>
        </w:rPr>
        <w:t xml:space="preserve"> did not materialize. Up to this point, the </w:t>
      </w:r>
      <w:r>
        <w:rPr>
          <w:sz w:val="20"/>
          <w:szCs w:val="20"/>
        </w:rPr>
        <w:lastRenderedPageBreak/>
        <w:t>considerations of the official regarding the partition of Bengal were onl</w:t>
      </w:r>
      <w:r>
        <w:rPr>
          <w:sz w:val="20"/>
          <w:szCs w:val="20"/>
        </w:rPr>
        <w:t xml:space="preserve">y administrative. But things began to change by the time of Lord Curzon. He planned a </w:t>
      </w:r>
      <w:proofErr w:type="spellStart"/>
      <w:r>
        <w:rPr>
          <w:sz w:val="20"/>
          <w:szCs w:val="20"/>
        </w:rPr>
        <w:t>programme</w:t>
      </w:r>
      <w:proofErr w:type="spellEnd"/>
      <w:r>
        <w:rPr>
          <w:sz w:val="20"/>
          <w:szCs w:val="20"/>
        </w:rPr>
        <w:t xml:space="preserve"> first in 1903, which proposed to transfer the Chittagong division, Dacca, </w:t>
      </w:r>
      <w:proofErr w:type="spellStart"/>
      <w:r>
        <w:rPr>
          <w:sz w:val="20"/>
          <w:szCs w:val="20"/>
        </w:rPr>
        <w:t>Mymensingh</w:t>
      </w:r>
      <w:proofErr w:type="spellEnd"/>
      <w:r>
        <w:rPr>
          <w:sz w:val="20"/>
          <w:szCs w:val="20"/>
        </w:rPr>
        <w:t xml:space="preserve"> districts to Assam and </w:t>
      </w:r>
      <w:proofErr w:type="spellStart"/>
      <w:r>
        <w:rPr>
          <w:sz w:val="20"/>
          <w:szCs w:val="20"/>
        </w:rPr>
        <w:t>Chota</w:t>
      </w:r>
      <w:proofErr w:type="spellEnd"/>
      <w:r>
        <w:rPr>
          <w:sz w:val="20"/>
          <w:szCs w:val="20"/>
        </w:rPr>
        <w:t xml:space="preserve"> Nagpur to the Central Provinces; Bengal would </w:t>
      </w:r>
      <w:r>
        <w:rPr>
          <w:sz w:val="20"/>
          <w:szCs w:val="20"/>
        </w:rPr>
        <w:t xml:space="preserve">receive in return Sambalpur and the feudatory states from Central Provinces etc. However, the final scheme of partition of Bengal was brought out in July 19, 1905, with some modifications over the previous plan. As for this plan, a new province of Eastern </w:t>
      </w:r>
      <w:r>
        <w:rPr>
          <w:sz w:val="20"/>
          <w:szCs w:val="20"/>
        </w:rPr>
        <w:t xml:space="preserve">Bengal and Assam was constituted with all districts of </w:t>
      </w:r>
      <w:proofErr w:type="spellStart"/>
      <w:r>
        <w:rPr>
          <w:sz w:val="20"/>
          <w:szCs w:val="20"/>
        </w:rPr>
        <w:t>Chittangong</w:t>
      </w:r>
      <w:proofErr w:type="spellEnd"/>
      <w:r>
        <w:rPr>
          <w:sz w:val="20"/>
          <w:szCs w:val="20"/>
        </w:rPr>
        <w:t xml:space="preserve">, Dacca and </w:t>
      </w:r>
      <w:proofErr w:type="spellStart"/>
      <w:r>
        <w:rPr>
          <w:sz w:val="20"/>
          <w:szCs w:val="20"/>
        </w:rPr>
        <w:t>Rajshahi</w:t>
      </w:r>
      <w:proofErr w:type="spellEnd"/>
      <w:r>
        <w:rPr>
          <w:sz w:val="20"/>
          <w:szCs w:val="20"/>
        </w:rPr>
        <w:t xml:space="preserve"> divisions as well as </w:t>
      </w:r>
      <w:proofErr w:type="spellStart"/>
      <w:r>
        <w:rPr>
          <w:sz w:val="20"/>
          <w:szCs w:val="20"/>
        </w:rPr>
        <w:t>Tippera</w:t>
      </w:r>
      <w:proofErr w:type="spellEnd"/>
      <w:r>
        <w:rPr>
          <w:sz w:val="20"/>
          <w:szCs w:val="20"/>
        </w:rPr>
        <w:t xml:space="preserve">, </w:t>
      </w:r>
      <w:proofErr w:type="spellStart"/>
      <w:r>
        <w:rPr>
          <w:sz w:val="20"/>
          <w:szCs w:val="20"/>
        </w:rPr>
        <w:t>Malda</w:t>
      </w:r>
      <w:proofErr w:type="spellEnd"/>
      <w:r>
        <w:rPr>
          <w:sz w:val="20"/>
          <w:szCs w:val="20"/>
        </w:rPr>
        <w:t xml:space="preserve"> and Assam. The motive behind this plan of partition was beyond the administrative grounds. If it was on administrative grounds, Curzo</w:t>
      </w:r>
      <w:r>
        <w:rPr>
          <w:sz w:val="20"/>
          <w:szCs w:val="20"/>
        </w:rPr>
        <w:t>n would have accepted several other logical ways of partition like linguistic division. But, he was intended for further weakening the Congress which was little to show for its existence in 1903 (John R. McLane, 1977) and dividing the articulated Bengali c</w:t>
      </w:r>
      <w:r>
        <w:rPr>
          <w:sz w:val="20"/>
          <w:szCs w:val="20"/>
        </w:rPr>
        <w:t>ommunity which had controlled the Congress so as to weaken the growing nationalism</w:t>
      </w:r>
      <w:proofErr w:type="gramStart"/>
      <w:r>
        <w:rPr>
          <w:sz w:val="20"/>
          <w:szCs w:val="20"/>
        </w:rPr>
        <w:t>.</w:t>
      </w:r>
      <w:r>
        <w:rPr>
          <w:color w:val="FFFFFF"/>
          <w:sz w:val="20"/>
          <w:szCs w:val="20"/>
        </w:rPr>
        <w:t xml:space="preserve"> ”</w:t>
      </w:r>
      <w:proofErr w:type="gramEnd"/>
    </w:p>
    <w:p w:rsidR="003E0DB5" w:rsidRDefault="00DB126A">
      <w:pPr>
        <w:pStyle w:val="Style23"/>
        <w:widowControl/>
        <w:snapToGrid w:val="0"/>
        <w:spacing w:line="240" w:lineRule="auto"/>
        <w:ind w:firstLine="720"/>
        <w:rPr>
          <w:sz w:val="20"/>
          <w:szCs w:val="20"/>
        </w:rPr>
      </w:pPr>
      <w:r>
        <w:rPr>
          <w:color w:val="FFFFFF"/>
          <w:sz w:val="20"/>
          <w:szCs w:val="20"/>
        </w:rPr>
        <w:t>“</w:t>
      </w:r>
      <w:r>
        <w:rPr>
          <w:sz w:val="20"/>
          <w:szCs w:val="20"/>
        </w:rPr>
        <w:t xml:space="preserve">In the early years of Congress was completely under the influence of </w:t>
      </w:r>
      <w:proofErr w:type="gramStart"/>
      <w:r>
        <w:rPr>
          <w:sz w:val="20"/>
          <w:szCs w:val="20"/>
        </w:rPr>
        <w:t>moderates ,</w:t>
      </w:r>
      <w:proofErr w:type="gramEnd"/>
      <w:r>
        <w:rPr>
          <w:sz w:val="20"/>
          <w:szCs w:val="20"/>
        </w:rPr>
        <w:t xml:space="preserve"> who believed in purely constitutional methods and exited for piecemeal reforms in the In</w:t>
      </w:r>
      <w:r>
        <w:rPr>
          <w:sz w:val="20"/>
          <w:szCs w:val="20"/>
        </w:rPr>
        <w:t xml:space="preserve">dian Administrative system. But during </w:t>
      </w:r>
      <w:r>
        <w:rPr>
          <w:sz w:val="20"/>
          <w:szCs w:val="20"/>
        </w:rPr>
        <w:lastRenderedPageBreak/>
        <w:t xml:space="preserve">these very years of the Congress, certain events happened in India and abroad and certain forces </w:t>
      </w:r>
      <w:proofErr w:type="spellStart"/>
      <w:r>
        <w:rPr>
          <w:sz w:val="20"/>
          <w:szCs w:val="20"/>
        </w:rPr>
        <w:t>where</w:t>
      </w:r>
      <w:proofErr w:type="spellEnd"/>
      <w:r>
        <w:rPr>
          <w:sz w:val="20"/>
          <w:szCs w:val="20"/>
        </w:rPr>
        <w:t xml:space="preserve"> at work, Which </w:t>
      </w:r>
      <w:proofErr w:type="gramStart"/>
      <w:r>
        <w:rPr>
          <w:sz w:val="20"/>
          <w:szCs w:val="20"/>
        </w:rPr>
        <w:t>produced ,</w:t>
      </w:r>
      <w:proofErr w:type="gramEnd"/>
      <w:r>
        <w:rPr>
          <w:sz w:val="20"/>
          <w:szCs w:val="20"/>
        </w:rPr>
        <w:t xml:space="preserve"> among the younger of the nation a group of people who began to question the wisdom of th</w:t>
      </w:r>
      <w:r>
        <w:rPr>
          <w:sz w:val="20"/>
          <w:szCs w:val="20"/>
        </w:rPr>
        <w:t xml:space="preserve">e methods of prayer and petitions followed by the moderates in order to achieve their political objectives. </w:t>
      </w:r>
      <w:proofErr w:type="spellStart"/>
      <w:r>
        <w:rPr>
          <w:sz w:val="20"/>
          <w:szCs w:val="20"/>
        </w:rPr>
        <w:t>They where</w:t>
      </w:r>
      <w:proofErr w:type="spellEnd"/>
      <w:r>
        <w:rPr>
          <w:sz w:val="20"/>
          <w:szCs w:val="20"/>
        </w:rPr>
        <w:t xml:space="preserve"> called the extremist or militant nationalist</w:t>
      </w:r>
      <w:proofErr w:type="gramStart"/>
      <w:r>
        <w:rPr>
          <w:sz w:val="20"/>
          <w:szCs w:val="20"/>
        </w:rPr>
        <w:t>.</w:t>
      </w:r>
      <w:r>
        <w:rPr>
          <w:color w:val="FFFFFF"/>
          <w:sz w:val="20"/>
          <w:szCs w:val="20"/>
        </w:rPr>
        <w:t xml:space="preserve"> ”</w:t>
      </w:r>
      <w:proofErr w:type="gramEnd"/>
    </w:p>
    <w:p w:rsidR="003E0DB5" w:rsidRDefault="00DB126A">
      <w:pPr>
        <w:pStyle w:val="Style23"/>
        <w:widowControl/>
        <w:snapToGrid w:val="0"/>
        <w:spacing w:line="240" w:lineRule="auto"/>
        <w:ind w:firstLine="720"/>
        <w:rPr>
          <w:sz w:val="20"/>
          <w:szCs w:val="20"/>
        </w:rPr>
      </w:pPr>
      <w:r>
        <w:rPr>
          <w:color w:val="FFFFFF"/>
          <w:sz w:val="20"/>
          <w:szCs w:val="20"/>
        </w:rPr>
        <w:t>“</w:t>
      </w:r>
      <w:r>
        <w:rPr>
          <w:sz w:val="20"/>
          <w:szCs w:val="20"/>
        </w:rPr>
        <w:t>The last official act of Lord Curzon was the partition of Bengal. The province of Bengal</w:t>
      </w:r>
      <w:r>
        <w:rPr>
          <w:sz w:val="20"/>
          <w:szCs w:val="20"/>
        </w:rPr>
        <w:t xml:space="preserve"> was sought to be divided into two parts that is the Western and Eastern Bengal. In Western Bengal Hindus where in a majority and in the eastern zone Muslims wear in preponderance. It was said that partition was necessary for administrative convenience and</w:t>
      </w:r>
      <w:r>
        <w:rPr>
          <w:sz w:val="20"/>
          <w:szCs w:val="20"/>
        </w:rPr>
        <w:t xml:space="preserve"> efficiency because the province had become </w:t>
      </w:r>
      <w:proofErr w:type="gramStart"/>
      <w:r>
        <w:rPr>
          <w:sz w:val="20"/>
          <w:szCs w:val="20"/>
        </w:rPr>
        <w:t>an</w:t>
      </w:r>
      <w:proofErr w:type="gramEnd"/>
      <w:r>
        <w:rPr>
          <w:sz w:val="20"/>
          <w:szCs w:val="20"/>
        </w:rPr>
        <w:t xml:space="preserve"> widely. But Indians in general and the Bengalis in particular clearly </w:t>
      </w:r>
      <w:proofErr w:type="spellStart"/>
      <w:r>
        <w:rPr>
          <w:sz w:val="20"/>
          <w:szCs w:val="20"/>
        </w:rPr>
        <w:t>realised</w:t>
      </w:r>
      <w:proofErr w:type="spellEnd"/>
      <w:r>
        <w:rPr>
          <w:sz w:val="20"/>
          <w:szCs w:val="20"/>
        </w:rPr>
        <w:t xml:space="preserve"> that it was a subtle move on the part of the British government to the weaken the forces of Nationalism in Bengal by weaning away </w:t>
      </w:r>
      <w:r>
        <w:rPr>
          <w:sz w:val="20"/>
          <w:szCs w:val="20"/>
        </w:rPr>
        <w:t>the Muslims</w:t>
      </w:r>
      <w:proofErr w:type="gramStart"/>
      <w:r>
        <w:rPr>
          <w:sz w:val="20"/>
          <w:szCs w:val="20"/>
        </w:rPr>
        <w:t>.</w:t>
      </w:r>
      <w:r>
        <w:rPr>
          <w:color w:val="FFFFFF"/>
          <w:sz w:val="20"/>
          <w:szCs w:val="20"/>
        </w:rPr>
        <w:t xml:space="preserve"> ”</w:t>
      </w:r>
      <w:proofErr w:type="gramEnd"/>
      <w:r>
        <w:rPr>
          <w:sz w:val="20"/>
          <w:szCs w:val="20"/>
        </w:rPr>
        <w:t xml:space="preserve"> </w:t>
      </w:r>
    </w:p>
    <w:p w:rsidR="003E0DB5" w:rsidRDefault="00DB126A">
      <w:pPr>
        <w:pStyle w:val="Style23"/>
        <w:widowControl/>
        <w:snapToGrid w:val="0"/>
        <w:spacing w:line="240" w:lineRule="auto"/>
        <w:ind w:firstLine="720"/>
        <w:rPr>
          <w:sz w:val="20"/>
          <w:szCs w:val="20"/>
        </w:rPr>
      </w:pPr>
      <w:r>
        <w:rPr>
          <w:color w:val="FFFFFF"/>
          <w:sz w:val="20"/>
          <w:szCs w:val="20"/>
        </w:rPr>
        <w:t>“</w:t>
      </w:r>
      <w:r>
        <w:rPr>
          <w:sz w:val="20"/>
          <w:szCs w:val="20"/>
        </w:rPr>
        <w:t xml:space="preserve">Lord Karjan visited East Bengal and in his attempt to win over Muslims in </w:t>
      </w:r>
      <w:proofErr w:type="spellStart"/>
      <w:r>
        <w:rPr>
          <w:sz w:val="20"/>
          <w:szCs w:val="20"/>
        </w:rPr>
        <w:t>favour</w:t>
      </w:r>
      <w:proofErr w:type="spellEnd"/>
      <w:r>
        <w:rPr>
          <w:sz w:val="20"/>
          <w:szCs w:val="20"/>
        </w:rPr>
        <w:t xml:space="preserve"> of the partition, said that the partition would create in East Bengal a province where the Muslims could flourish without the dominance of any other </w:t>
      </w:r>
      <w:proofErr w:type="gramStart"/>
      <w:r>
        <w:rPr>
          <w:sz w:val="20"/>
          <w:szCs w:val="20"/>
        </w:rPr>
        <w:t>community</w:t>
      </w:r>
      <w:r>
        <w:rPr>
          <w:sz w:val="20"/>
          <w:szCs w:val="20"/>
        </w:rPr>
        <w:t xml:space="preserve"> .</w:t>
      </w:r>
      <w:proofErr w:type="gramEnd"/>
      <w:r>
        <w:rPr>
          <w:sz w:val="20"/>
          <w:szCs w:val="20"/>
        </w:rPr>
        <w:t xml:space="preserve"> The partition was taken to be a diplomatic moved to play the game of divide and rule. Some of the Muslims were apparently caught in the Snare. The speeches and intentions of Lord Curzon and other British officials might have been misunderstood, but the </w:t>
      </w:r>
      <w:r>
        <w:rPr>
          <w:sz w:val="20"/>
          <w:szCs w:val="20"/>
        </w:rPr>
        <w:t xml:space="preserve">subsequent riots which occurred where attributed to those speeches by the Hindus. A vigorous agitation started against the contemplated partition. Swadeshi movement had already been gaining ground in Bengal and other provinces of India for </w:t>
      </w:r>
      <w:proofErr w:type="spellStart"/>
      <w:r>
        <w:rPr>
          <w:sz w:val="20"/>
          <w:szCs w:val="20"/>
        </w:rPr>
        <w:t>sometime</w:t>
      </w:r>
      <w:proofErr w:type="spellEnd"/>
      <w:r>
        <w:rPr>
          <w:sz w:val="20"/>
          <w:szCs w:val="20"/>
        </w:rPr>
        <w:t>. The pe</w:t>
      </w:r>
      <w:r>
        <w:rPr>
          <w:sz w:val="20"/>
          <w:szCs w:val="20"/>
        </w:rPr>
        <w:t xml:space="preserve">ople of Bengal retained by giving a vigorous start to the movement for the bye Court of foreign and specially the British </w:t>
      </w:r>
      <w:proofErr w:type="gramStart"/>
      <w:r>
        <w:rPr>
          <w:sz w:val="20"/>
          <w:szCs w:val="20"/>
        </w:rPr>
        <w:t>goods .</w:t>
      </w:r>
      <w:proofErr w:type="gramEnd"/>
      <w:r>
        <w:rPr>
          <w:sz w:val="20"/>
          <w:szCs w:val="20"/>
        </w:rPr>
        <w:t xml:space="preserve"> The Swadeshi and the Boycott Movement spread throughout the length and breadth of India and especially in Bengal</w:t>
      </w:r>
      <w:proofErr w:type="gramStart"/>
      <w:r>
        <w:rPr>
          <w:sz w:val="20"/>
          <w:szCs w:val="20"/>
        </w:rPr>
        <w:t>.</w:t>
      </w:r>
      <w:r>
        <w:rPr>
          <w:color w:val="FFFFFF"/>
          <w:sz w:val="20"/>
          <w:szCs w:val="20"/>
        </w:rPr>
        <w:t xml:space="preserve"> ”</w:t>
      </w:r>
      <w:proofErr w:type="gramEnd"/>
    </w:p>
    <w:p w:rsidR="003E0DB5" w:rsidRDefault="00DB126A">
      <w:pPr>
        <w:pStyle w:val="Style23"/>
        <w:widowControl/>
        <w:snapToGrid w:val="0"/>
        <w:spacing w:line="240" w:lineRule="auto"/>
        <w:rPr>
          <w:b/>
          <w:bCs/>
          <w:sz w:val="20"/>
          <w:szCs w:val="20"/>
        </w:rPr>
      </w:pPr>
      <w:r>
        <w:rPr>
          <w:b/>
          <w:bCs/>
          <w:sz w:val="20"/>
          <w:szCs w:val="20"/>
        </w:rPr>
        <w:t>The Swades</w:t>
      </w:r>
      <w:r>
        <w:rPr>
          <w:b/>
          <w:bCs/>
          <w:sz w:val="20"/>
          <w:szCs w:val="20"/>
        </w:rPr>
        <w:t>hi Movement</w:t>
      </w:r>
    </w:p>
    <w:p w:rsidR="003E0DB5" w:rsidRDefault="00DB126A">
      <w:pPr>
        <w:pStyle w:val="Style23"/>
        <w:widowControl/>
        <w:snapToGrid w:val="0"/>
        <w:spacing w:line="240" w:lineRule="auto"/>
        <w:ind w:firstLine="720"/>
        <w:rPr>
          <w:sz w:val="20"/>
          <w:szCs w:val="20"/>
        </w:rPr>
      </w:pPr>
      <w:r>
        <w:rPr>
          <w:color w:val="FFFFFF"/>
          <w:sz w:val="20"/>
          <w:szCs w:val="20"/>
        </w:rPr>
        <w:t>“</w:t>
      </w:r>
      <w:r>
        <w:rPr>
          <w:sz w:val="20"/>
          <w:szCs w:val="20"/>
        </w:rPr>
        <w:t xml:space="preserve">It began as anti-partition education in Bengal and by Court was first suggested by Krishna Kumar </w:t>
      </w:r>
      <w:proofErr w:type="spellStart"/>
      <w:r>
        <w:rPr>
          <w:sz w:val="20"/>
          <w:szCs w:val="20"/>
        </w:rPr>
        <w:t>Mitra</w:t>
      </w:r>
      <w:proofErr w:type="spellEnd"/>
      <w:r>
        <w:rPr>
          <w:sz w:val="20"/>
          <w:szCs w:val="20"/>
        </w:rPr>
        <w:t xml:space="preserve"> in </w:t>
      </w:r>
      <w:proofErr w:type="spellStart"/>
      <w:r>
        <w:rPr>
          <w:sz w:val="20"/>
          <w:szCs w:val="20"/>
        </w:rPr>
        <w:t>Sanjivani</w:t>
      </w:r>
      <w:proofErr w:type="spellEnd"/>
      <w:r>
        <w:rPr>
          <w:sz w:val="20"/>
          <w:szCs w:val="20"/>
        </w:rPr>
        <w:t xml:space="preserve"> in 1905. Dubai Court of British products was followed by the advocacy of Swadeshi and to by indigenously produced goods as a pa</w:t>
      </w:r>
      <w:r>
        <w:rPr>
          <w:sz w:val="20"/>
          <w:szCs w:val="20"/>
        </w:rPr>
        <w:t xml:space="preserve">triotic duty. The leaders of Bengal felt that near demonstrations public meetings and the resolutions were not enough and something more concentrate was needed and the answer was Swadeshi and boycott. Mass meetings were held all over Bengal and big crowds </w:t>
      </w:r>
      <w:r>
        <w:rPr>
          <w:sz w:val="20"/>
          <w:szCs w:val="20"/>
        </w:rPr>
        <w:t xml:space="preserve">took The Oath of </w:t>
      </w:r>
      <w:proofErr w:type="gramStart"/>
      <w:r>
        <w:rPr>
          <w:sz w:val="20"/>
          <w:szCs w:val="20"/>
        </w:rPr>
        <w:t>Swadeshi .</w:t>
      </w:r>
      <w:proofErr w:type="gramEnd"/>
      <w:r>
        <w:rPr>
          <w:sz w:val="20"/>
          <w:szCs w:val="20"/>
        </w:rPr>
        <w:t xml:space="preserve"> Patients refused to take foreign medicines and where willing to face the consequences. People burnt foreign clothes and foreign cigarettes. The Swadeshi Movement was an immense success. An important aspect of the Swadeshi Moveme</w:t>
      </w:r>
      <w:r>
        <w:rPr>
          <w:sz w:val="20"/>
          <w:szCs w:val="20"/>
        </w:rPr>
        <w:t xml:space="preserve">nt was the emphasis placed on </w:t>
      </w:r>
      <w:proofErr w:type="spellStart"/>
      <w:r>
        <w:rPr>
          <w:sz w:val="20"/>
          <w:szCs w:val="20"/>
        </w:rPr>
        <w:t>self Reliance</w:t>
      </w:r>
      <w:proofErr w:type="spellEnd"/>
      <w:r>
        <w:rPr>
          <w:sz w:val="20"/>
          <w:szCs w:val="20"/>
        </w:rPr>
        <w:t xml:space="preserve"> or </w:t>
      </w:r>
      <w:proofErr w:type="spellStart"/>
      <w:r>
        <w:rPr>
          <w:sz w:val="20"/>
          <w:szCs w:val="20"/>
        </w:rPr>
        <w:t>athmashakthi</w:t>
      </w:r>
      <w:proofErr w:type="spellEnd"/>
      <w:r>
        <w:rPr>
          <w:sz w:val="20"/>
          <w:szCs w:val="20"/>
        </w:rPr>
        <w:t>.</w:t>
      </w:r>
      <w:r>
        <w:rPr>
          <w:color w:val="FFFFFF"/>
          <w:sz w:val="20"/>
          <w:szCs w:val="20"/>
        </w:rPr>
        <w:t>”</w:t>
      </w:r>
      <w:r>
        <w:rPr>
          <w:sz w:val="20"/>
          <w:szCs w:val="20"/>
        </w:rPr>
        <w:t xml:space="preserve"> </w:t>
      </w:r>
    </w:p>
    <w:p w:rsidR="003E0DB5" w:rsidRDefault="00DB126A">
      <w:pPr>
        <w:pStyle w:val="Style23"/>
        <w:widowControl/>
        <w:snapToGrid w:val="0"/>
        <w:spacing w:line="240" w:lineRule="auto"/>
        <w:ind w:firstLine="720"/>
        <w:rPr>
          <w:sz w:val="20"/>
          <w:szCs w:val="20"/>
        </w:rPr>
      </w:pPr>
      <w:proofErr w:type="spellStart"/>
      <w:r>
        <w:rPr>
          <w:sz w:val="20"/>
          <w:szCs w:val="20"/>
        </w:rPr>
        <w:lastRenderedPageBreak/>
        <w:t>Self Reliance</w:t>
      </w:r>
      <w:proofErr w:type="spellEnd"/>
      <w:r>
        <w:rPr>
          <w:sz w:val="20"/>
          <w:szCs w:val="20"/>
        </w:rPr>
        <w:t xml:space="preserve"> means assertion of national dignity </w:t>
      </w:r>
      <w:proofErr w:type="spellStart"/>
      <w:r>
        <w:rPr>
          <w:sz w:val="20"/>
          <w:szCs w:val="20"/>
        </w:rPr>
        <w:t>honour</w:t>
      </w:r>
      <w:proofErr w:type="spellEnd"/>
      <w:r>
        <w:rPr>
          <w:sz w:val="20"/>
          <w:szCs w:val="20"/>
        </w:rPr>
        <w:t xml:space="preserve"> and self-confidence. In economic field it meant indignation of the industry. Mini textile mills soap and match factories National banks </w:t>
      </w:r>
      <w:r>
        <w:rPr>
          <w:sz w:val="20"/>
          <w:szCs w:val="20"/>
        </w:rPr>
        <w:t>and insurance companies were started. A prominent part was played by the students of Bengal in the Swadeshi agitation. Depicted the shops selling foreign cloth and other foreign goods. Women also joined processions and picketed the shops dealing in foreign</w:t>
      </w:r>
      <w:r>
        <w:rPr>
          <w:sz w:val="20"/>
          <w:szCs w:val="20"/>
        </w:rPr>
        <w:t xml:space="preserve"> </w:t>
      </w:r>
      <w:proofErr w:type="gramStart"/>
      <w:r>
        <w:rPr>
          <w:sz w:val="20"/>
          <w:szCs w:val="20"/>
        </w:rPr>
        <w:t>goods .</w:t>
      </w:r>
      <w:proofErr w:type="gramEnd"/>
      <w:r>
        <w:rPr>
          <w:sz w:val="20"/>
          <w:szCs w:val="20"/>
        </w:rPr>
        <w:t xml:space="preserve"> The </w:t>
      </w:r>
      <w:proofErr w:type="spellStart"/>
      <w:r>
        <w:rPr>
          <w:sz w:val="20"/>
          <w:szCs w:val="20"/>
        </w:rPr>
        <w:t>programmes</w:t>
      </w:r>
      <w:proofErr w:type="spellEnd"/>
      <w:r>
        <w:rPr>
          <w:sz w:val="20"/>
          <w:szCs w:val="20"/>
        </w:rPr>
        <w:t xml:space="preserve"> of Swadeshi and boycott went hand in hand As a consequence of Swadeshi movement there was a flooring of Nationalist poetry, prose, and journalism</w:t>
      </w:r>
      <w:proofErr w:type="gramStart"/>
      <w:r>
        <w:rPr>
          <w:sz w:val="20"/>
          <w:szCs w:val="20"/>
        </w:rPr>
        <w:t>.</w:t>
      </w:r>
      <w:r>
        <w:rPr>
          <w:color w:val="FFFFFF"/>
          <w:sz w:val="20"/>
          <w:szCs w:val="20"/>
        </w:rPr>
        <w:t xml:space="preserve"> ”</w:t>
      </w:r>
      <w:proofErr w:type="gramEnd"/>
      <w:r>
        <w:rPr>
          <w:sz w:val="20"/>
          <w:szCs w:val="20"/>
        </w:rPr>
        <w:t xml:space="preserve"> </w:t>
      </w:r>
    </w:p>
    <w:p w:rsidR="003E0DB5" w:rsidRDefault="003E0DB5">
      <w:pPr>
        <w:pStyle w:val="Style23"/>
        <w:widowControl/>
        <w:snapToGrid w:val="0"/>
        <w:spacing w:line="240" w:lineRule="auto"/>
        <w:rPr>
          <w:b/>
          <w:bCs/>
          <w:sz w:val="20"/>
          <w:szCs w:val="20"/>
        </w:rPr>
      </w:pPr>
    </w:p>
    <w:p w:rsidR="003E0DB5" w:rsidRDefault="00DB126A">
      <w:pPr>
        <w:pStyle w:val="Style23"/>
        <w:widowControl/>
        <w:snapToGrid w:val="0"/>
        <w:spacing w:line="240" w:lineRule="auto"/>
        <w:rPr>
          <w:b/>
          <w:bCs/>
          <w:sz w:val="20"/>
          <w:szCs w:val="20"/>
        </w:rPr>
      </w:pPr>
      <w:r>
        <w:rPr>
          <w:b/>
          <w:bCs/>
          <w:sz w:val="20"/>
          <w:szCs w:val="20"/>
        </w:rPr>
        <w:t xml:space="preserve">Limitations of the Swadeshi Movement: </w:t>
      </w:r>
    </w:p>
    <w:p w:rsidR="003E0DB5" w:rsidRDefault="00DB126A">
      <w:pPr>
        <w:pStyle w:val="Style23"/>
        <w:widowControl/>
        <w:snapToGrid w:val="0"/>
        <w:spacing w:line="240" w:lineRule="auto"/>
        <w:ind w:firstLine="720"/>
        <w:rPr>
          <w:sz w:val="20"/>
          <w:szCs w:val="20"/>
        </w:rPr>
      </w:pPr>
      <w:r>
        <w:rPr>
          <w:color w:val="FFFFFF"/>
          <w:sz w:val="20"/>
          <w:szCs w:val="20"/>
        </w:rPr>
        <w:t>“</w:t>
      </w:r>
      <w:r>
        <w:rPr>
          <w:sz w:val="20"/>
          <w:szCs w:val="20"/>
        </w:rPr>
        <w:t xml:space="preserve">The Swadeshi Movement had its obvious </w:t>
      </w:r>
      <w:r>
        <w:rPr>
          <w:sz w:val="20"/>
          <w:szCs w:val="20"/>
        </w:rPr>
        <w:t>limitations. The efforts to boycott foreign goods and promote Swadeshi goods had temporary success and failed to bring about the economic regeneration of the country. The objectives of National Education hardly made any progress. The movement left the peas</w:t>
      </w:r>
      <w:r>
        <w:rPr>
          <w:sz w:val="20"/>
          <w:szCs w:val="20"/>
        </w:rPr>
        <w:t xml:space="preserve">ants practically untouched and failed to achieve the much-needed Hindu-Muslim unity. By and large the Muslims stood aloof and their anti-Hindu sentiments were sedulously fostered by the orthodox Mullahs and the British. With the arrest and imprisonment of </w:t>
      </w:r>
      <w:r>
        <w:rPr>
          <w:sz w:val="20"/>
          <w:szCs w:val="20"/>
        </w:rPr>
        <w:t>the nationalist leaders and the ruthless suppression of the working class movement, the Swadeshi and Boycott movement subsided. The Hindu of Madras wrote on November 23, 1908, wrote all thoughtful men in the country will accept the ideal which the moderate</w:t>
      </w:r>
      <w:r>
        <w:rPr>
          <w:sz w:val="20"/>
          <w:szCs w:val="20"/>
        </w:rPr>
        <w:t xml:space="preserve"> leaders have set up for realization in politics….</w:t>
      </w:r>
      <w:r w:rsidR="00BC6B3D">
        <w:rPr>
          <w:sz w:val="20"/>
          <w:szCs w:val="20"/>
        </w:rPr>
        <w:t xml:space="preserve"> </w:t>
      </w:r>
      <w:proofErr w:type="gramStart"/>
      <w:r>
        <w:rPr>
          <w:sz w:val="20"/>
          <w:szCs w:val="20"/>
        </w:rPr>
        <w:t>It</w:t>
      </w:r>
      <w:proofErr w:type="gramEnd"/>
      <w:r>
        <w:rPr>
          <w:sz w:val="20"/>
          <w:szCs w:val="20"/>
        </w:rPr>
        <w:t xml:space="preserve"> is also beyond dispute that political agitation in the country must be strictly confined to constitutional methods and must be carried on subject to the laws of the country.</w:t>
      </w:r>
      <w:r>
        <w:rPr>
          <w:color w:val="FFFFFF"/>
          <w:sz w:val="20"/>
          <w:szCs w:val="20"/>
        </w:rPr>
        <w:t xml:space="preserve"> ”</w:t>
      </w:r>
    </w:p>
    <w:p w:rsidR="003E0DB5" w:rsidRDefault="00DB126A">
      <w:pPr>
        <w:pStyle w:val="Style23"/>
        <w:widowControl/>
        <w:snapToGrid w:val="0"/>
        <w:spacing w:line="240" w:lineRule="auto"/>
        <w:rPr>
          <w:sz w:val="20"/>
          <w:szCs w:val="20"/>
        </w:rPr>
      </w:pPr>
      <w:r>
        <w:rPr>
          <w:b/>
          <w:bCs/>
          <w:sz w:val="20"/>
          <w:szCs w:val="20"/>
        </w:rPr>
        <w:t xml:space="preserve">Importance of Swadeshi </w:t>
      </w:r>
      <w:proofErr w:type="gramStart"/>
      <w:r>
        <w:rPr>
          <w:b/>
          <w:bCs/>
          <w:sz w:val="20"/>
          <w:szCs w:val="20"/>
        </w:rPr>
        <w:t>Move</w:t>
      </w:r>
      <w:r>
        <w:rPr>
          <w:b/>
          <w:bCs/>
          <w:sz w:val="20"/>
          <w:szCs w:val="20"/>
        </w:rPr>
        <w:t>ment :</w:t>
      </w:r>
      <w:proofErr w:type="gramEnd"/>
      <w:r>
        <w:rPr>
          <w:b/>
          <w:bCs/>
          <w:sz w:val="20"/>
          <w:szCs w:val="20"/>
        </w:rPr>
        <w:t>-</w:t>
      </w:r>
      <w:r>
        <w:rPr>
          <w:sz w:val="20"/>
          <w:szCs w:val="20"/>
        </w:rPr>
        <w:t xml:space="preserve">  People do not worry about suppression of imperialist and jail.</w:t>
      </w:r>
      <w:r w:rsidR="00BC6B3D">
        <w:rPr>
          <w:sz w:val="20"/>
          <w:szCs w:val="20"/>
        </w:rPr>
        <w:t xml:space="preserve"> </w:t>
      </w:r>
      <w:r>
        <w:rPr>
          <w:sz w:val="20"/>
          <w:szCs w:val="20"/>
        </w:rPr>
        <w:t>Conversely they feels</w:t>
      </w:r>
    </w:p>
    <w:p w:rsidR="003E0DB5" w:rsidRDefault="00DB126A">
      <w:pPr>
        <w:pStyle w:val="Style23"/>
        <w:widowControl/>
        <w:numPr>
          <w:ilvl w:val="0"/>
          <w:numId w:val="1"/>
        </w:numPr>
        <w:snapToGrid w:val="0"/>
        <w:spacing w:line="240" w:lineRule="auto"/>
        <w:rPr>
          <w:b/>
          <w:bCs/>
          <w:sz w:val="20"/>
          <w:szCs w:val="20"/>
        </w:rPr>
      </w:pPr>
      <w:r>
        <w:rPr>
          <w:sz w:val="20"/>
          <w:szCs w:val="20"/>
        </w:rPr>
        <w:t xml:space="preserve">jail </w:t>
      </w:r>
      <w:proofErr w:type="spellStart"/>
      <w:r>
        <w:rPr>
          <w:sz w:val="20"/>
          <w:szCs w:val="20"/>
        </w:rPr>
        <w:t>teerthashetra</w:t>
      </w:r>
      <w:proofErr w:type="spellEnd"/>
      <w:r>
        <w:rPr>
          <w:sz w:val="20"/>
          <w:szCs w:val="20"/>
        </w:rPr>
        <w:t xml:space="preserve">.  </w:t>
      </w:r>
      <w:proofErr w:type="spellStart"/>
      <w:r>
        <w:rPr>
          <w:sz w:val="20"/>
          <w:szCs w:val="20"/>
        </w:rPr>
        <w:t>Khadi</w:t>
      </w:r>
      <w:proofErr w:type="spellEnd"/>
      <w:r>
        <w:rPr>
          <w:sz w:val="20"/>
          <w:szCs w:val="20"/>
        </w:rPr>
        <w:t xml:space="preserve"> got importance by the pride of swadeshi.</w:t>
      </w:r>
    </w:p>
    <w:p w:rsidR="003E0DB5" w:rsidRDefault="00DB126A">
      <w:pPr>
        <w:pStyle w:val="Style23"/>
        <w:widowControl/>
        <w:numPr>
          <w:ilvl w:val="0"/>
          <w:numId w:val="1"/>
        </w:numPr>
        <w:snapToGrid w:val="0"/>
        <w:spacing w:line="240" w:lineRule="auto"/>
        <w:rPr>
          <w:b/>
          <w:bCs/>
          <w:sz w:val="20"/>
          <w:szCs w:val="20"/>
        </w:rPr>
      </w:pPr>
      <w:proofErr w:type="spellStart"/>
      <w:r>
        <w:rPr>
          <w:sz w:val="20"/>
          <w:szCs w:val="20"/>
        </w:rPr>
        <w:t>Charakha</w:t>
      </w:r>
      <w:proofErr w:type="spellEnd"/>
      <w:r>
        <w:rPr>
          <w:sz w:val="20"/>
          <w:szCs w:val="20"/>
        </w:rPr>
        <w:t xml:space="preserve"> reboots in every </w:t>
      </w:r>
      <w:proofErr w:type="spellStart"/>
      <w:proofErr w:type="gramStart"/>
      <w:r>
        <w:rPr>
          <w:sz w:val="20"/>
          <w:szCs w:val="20"/>
        </w:rPr>
        <w:t>houses.Truly</w:t>
      </w:r>
      <w:proofErr w:type="spellEnd"/>
      <w:proofErr w:type="gramEnd"/>
      <w:r>
        <w:rPr>
          <w:sz w:val="20"/>
          <w:szCs w:val="20"/>
        </w:rPr>
        <w:t xml:space="preserve"> nationalism upmost in India and so that</w:t>
      </w:r>
    </w:p>
    <w:p w:rsidR="003E0DB5" w:rsidRDefault="00DB126A">
      <w:pPr>
        <w:pStyle w:val="Style23"/>
        <w:widowControl/>
        <w:numPr>
          <w:ilvl w:val="0"/>
          <w:numId w:val="1"/>
        </w:numPr>
        <w:snapToGrid w:val="0"/>
        <w:spacing w:line="240" w:lineRule="auto"/>
        <w:rPr>
          <w:b/>
          <w:bCs/>
          <w:sz w:val="20"/>
          <w:szCs w:val="20"/>
        </w:rPr>
      </w:pPr>
      <w:r>
        <w:rPr>
          <w:sz w:val="20"/>
          <w:szCs w:val="20"/>
        </w:rPr>
        <w:t>national movemen</w:t>
      </w:r>
      <w:r>
        <w:rPr>
          <w:sz w:val="20"/>
          <w:szCs w:val="20"/>
        </w:rPr>
        <w:t xml:space="preserve">t </w:t>
      </w:r>
      <w:proofErr w:type="spellStart"/>
      <w:r>
        <w:rPr>
          <w:sz w:val="20"/>
          <w:szCs w:val="20"/>
        </w:rPr>
        <w:t>intensed</w:t>
      </w:r>
      <w:proofErr w:type="spellEnd"/>
      <w:r>
        <w:rPr>
          <w:sz w:val="20"/>
          <w:szCs w:val="20"/>
        </w:rPr>
        <w:t xml:space="preserve">.  </w:t>
      </w:r>
      <w:proofErr w:type="spellStart"/>
      <w:r>
        <w:rPr>
          <w:sz w:val="20"/>
          <w:szCs w:val="20"/>
        </w:rPr>
        <w:t>Gandhiji</w:t>
      </w:r>
      <w:proofErr w:type="spellEnd"/>
      <w:r>
        <w:rPr>
          <w:sz w:val="20"/>
          <w:szCs w:val="20"/>
        </w:rPr>
        <w:t xml:space="preserve"> was the chief leader of </w:t>
      </w:r>
      <w:proofErr w:type="gramStart"/>
      <w:r>
        <w:rPr>
          <w:sz w:val="20"/>
          <w:szCs w:val="20"/>
        </w:rPr>
        <w:t>people‘</w:t>
      </w:r>
      <w:proofErr w:type="gramEnd"/>
      <w:r>
        <w:rPr>
          <w:sz w:val="20"/>
          <w:szCs w:val="20"/>
        </w:rPr>
        <w:t>s movement. Out of India many people took</w:t>
      </w:r>
    </w:p>
    <w:p w:rsidR="003E0DB5" w:rsidRDefault="00DB126A">
      <w:pPr>
        <w:pStyle w:val="Style23"/>
        <w:widowControl/>
        <w:numPr>
          <w:ilvl w:val="0"/>
          <w:numId w:val="1"/>
        </w:numPr>
        <w:snapToGrid w:val="0"/>
        <w:spacing w:line="240" w:lineRule="auto"/>
        <w:rPr>
          <w:b/>
          <w:bCs/>
          <w:sz w:val="20"/>
          <w:szCs w:val="20"/>
        </w:rPr>
      </w:pPr>
      <w:r>
        <w:rPr>
          <w:sz w:val="20"/>
          <w:szCs w:val="20"/>
        </w:rPr>
        <w:t xml:space="preserve">inspiration by the principles of </w:t>
      </w:r>
      <w:proofErr w:type="spellStart"/>
      <w:r>
        <w:rPr>
          <w:sz w:val="20"/>
          <w:szCs w:val="20"/>
        </w:rPr>
        <w:t>Gandhiji</w:t>
      </w:r>
      <w:proofErr w:type="spellEnd"/>
      <w:r>
        <w:rPr>
          <w:sz w:val="20"/>
          <w:szCs w:val="20"/>
        </w:rPr>
        <w:t xml:space="preserve"> such as Martin Luther king, Nelson Mandela and work in other regions totally important in Indian independence movement.</w:t>
      </w:r>
    </w:p>
    <w:p w:rsidR="003E0DB5" w:rsidRDefault="003E0DB5">
      <w:pPr>
        <w:pStyle w:val="Heading2"/>
        <w:shd w:val="clear" w:color="auto" w:fill="FFFFFF"/>
        <w:snapToGrid w:val="0"/>
        <w:spacing w:before="0" w:after="0"/>
        <w:jc w:val="both"/>
        <w:textAlignment w:val="baseline"/>
        <w:rPr>
          <w:rFonts w:ascii="Times New Roman" w:hAnsi="Times New Roman"/>
          <w:i w:val="0"/>
          <w:iCs w:val="0"/>
          <w:sz w:val="20"/>
          <w:szCs w:val="20"/>
        </w:rPr>
      </w:pPr>
    </w:p>
    <w:p w:rsidR="003E0DB5" w:rsidRDefault="00DB126A">
      <w:pPr>
        <w:pStyle w:val="Heading2"/>
        <w:shd w:val="clear" w:color="auto" w:fill="FFFFFF"/>
        <w:snapToGrid w:val="0"/>
        <w:spacing w:before="0" w:after="0"/>
        <w:jc w:val="both"/>
        <w:textAlignment w:val="baseline"/>
        <w:rPr>
          <w:rFonts w:ascii="Times New Roman" w:hAnsi="Times New Roman"/>
          <w:i w:val="0"/>
          <w:iCs w:val="0"/>
          <w:sz w:val="20"/>
          <w:szCs w:val="20"/>
        </w:rPr>
      </w:pPr>
      <w:r>
        <w:rPr>
          <w:rFonts w:ascii="Times New Roman" w:hAnsi="Times New Roman"/>
          <w:i w:val="0"/>
          <w:iCs w:val="0"/>
          <w:sz w:val="20"/>
          <w:szCs w:val="20"/>
        </w:rPr>
        <w:t xml:space="preserve">Significance of the Swadeshi Movement: </w:t>
      </w:r>
    </w:p>
    <w:p w:rsidR="003E0DB5" w:rsidRDefault="00DB126A">
      <w:pPr>
        <w:pStyle w:val="Heading2"/>
        <w:shd w:val="clear" w:color="auto" w:fill="FFFFFF"/>
        <w:snapToGrid w:val="0"/>
        <w:spacing w:before="0" w:after="0"/>
        <w:ind w:firstLine="720"/>
        <w:jc w:val="both"/>
        <w:textAlignment w:val="baseline"/>
        <w:rPr>
          <w:rFonts w:ascii="Times New Roman" w:hAnsi="Times New Roman"/>
          <w:b w:val="0"/>
          <w:bCs w:val="0"/>
          <w:i w:val="0"/>
          <w:iCs w:val="0"/>
          <w:sz w:val="20"/>
          <w:szCs w:val="20"/>
        </w:rPr>
      </w:pPr>
      <w:r>
        <w:rPr>
          <w:rFonts w:ascii="Times New Roman" w:hAnsi="Times New Roman"/>
          <w:color w:val="FFFFFF"/>
          <w:sz w:val="20"/>
          <w:szCs w:val="20"/>
        </w:rPr>
        <w:t>“</w:t>
      </w:r>
      <w:r>
        <w:rPr>
          <w:rFonts w:ascii="Times New Roman" w:hAnsi="Times New Roman"/>
          <w:b w:val="0"/>
          <w:bCs w:val="0"/>
          <w:i w:val="0"/>
          <w:iCs w:val="0"/>
          <w:sz w:val="20"/>
          <w:szCs w:val="20"/>
        </w:rPr>
        <w:t>Despite its obvious limitations, the Swadeshi Movement occupies a unique place in the history of the freedom movement in India. A great national impulse pervaded the air and brought nationalism into the realm of p</w:t>
      </w:r>
      <w:r>
        <w:rPr>
          <w:rFonts w:ascii="Times New Roman" w:hAnsi="Times New Roman"/>
          <w:b w:val="0"/>
          <w:bCs w:val="0"/>
          <w:i w:val="0"/>
          <w:iCs w:val="0"/>
          <w:sz w:val="20"/>
          <w:szCs w:val="20"/>
        </w:rPr>
        <w:t xml:space="preserve">ractical politics. In December 1905, even Jawaharlal Nehru, then at Harrow, was surprised to read in The </w:t>
      </w:r>
      <w:r>
        <w:rPr>
          <w:rFonts w:ascii="Times New Roman" w:hAnsi="Times New Roman"/>
          <w:b w:val="0"/>
          <w:bCs w:val="0"/>
          <w:i w:val="0"/>
          <w:iCs w:val="0"/>
          <w:sz w:val="20"/>
          <w:szCs w:val="20"/>
        </w:rPr>
        <w:lastRenderedPageBreak/>
        <w:t>Times that the Swadeshi Movement had spread to Kashmir. Mahatma Gandhi wrote in 1908 that the real awakening of India took place after the partition of</w:t>
      </w:r>
      <w:r>
        <w:rPr>
          <w:rFonts w:ascii="Times New Roman" w:hAnsi="Times New Roman"/>
          <w:b w:val="0"/>
          <w:bCs w:val="0"/>
          <w:i w:val="0"/>
          <w:iCs w:val="0"/>
          <w:sz w:val="20"/>
          <w:szCs w:val="20"/>
        </w:rPr>
        <w:t xml:space="preserve"> Bengal. The Swadeshi Movement brought out latent spirit of the people to defy and challenge the authority of the Government with grim determination. The Swadeshi cause, purified by the sufferings of the people, heralded a new destiny in the history of our</w:t>
      </w:r>
      <w:r>
        <w:rPr>
          <w:rFonts w:ascii="Times New Roman" w:hAnsi="Times New Roman"/>
          <w:b w:val="0"/>
          <w:bCs w:val="0"/>
          <w:i w:val="0"/>
          <w:iCs w:val="0"/>
          <w:sz w:val="20"/>
          <w:szCs w:val="20"/>
        </w:rPr>
        <w:t xml:space="preserve"> country. ‗For the first time since British rule began, </w:t>
      </w:r>
      <w:proofErr w:type="spellStart"/>
      <w:r>
        <w:rPr>
          <w:rFonts w:ascii="Times New Roman" w:hAnsi="Times New Roman"/>
          <w:b w:val="0"/>
          <w:bCs w:val="0"/>
          <w:i w:val="0"/>
          <w:iCs w:val="0"/>
          <w:sz w:val="20"/>
          <w:szCs w:val="20"/>
        </w:rPr>
        <w:t>Gokhale</w:t>
      </w:r>
      <w:proofErr w:type="spellEnd"/>
      <w:r>
        <w:rPr>
          <w:rFonts w:ascii="Times New Roman" w:hAnsi="Times New Roman"/>
          <w:b w:val="0"/>
          <w:bCs w:val="0"/>
          <w:i w:val="0"/>
          <w:iCs w:val="0"/>
          <w:sz w:val="20"/>
          <w:szCs w:val="20"/>
        </w:rPr>
        <w:t xml:space="preserve"> wrote, ‗all sections, of the Indian community</w:t>
      </w:r>
      <w:proofErr w:type="gramStart"/>
      <w:r>
        <w:rPr>
          <w:rFonts w:ascii="Times New Roman" w:hAnsi="Times New Roman"/>
          <w:b w:val="0"/>
          <w:bCs w:val="0"/>
          <w:i w:val="0"/>
          <w:iCs w:val="0"/>
          <w:sz w:val="20"/>
          <w:szCs w:val="20"/>
        </w:rPr>
        <w:t>…..</w:t>
      </w:r>
      <w:proofErr w:type="gramEnd"/>
      <w:r>
        <w:rPr>
          <w:rFonts w:ascii="Times New Roman" w:hAnsi="Times New Roman"/>
          <w:b w:val="0"/>
          <w:bCs w:val="0"/>
          <w:i w:val="0"/>
          <w:iCs w:val="0"/>
          <w:sz w:val="20"/>
          <w:szCs w:val="20"/>
        </w:rPr>
        <w:t>have been moved by a common impulse…and to act together in offering resistance to a common wrong.</w:t>
      </w:r>
      <w:r>
        <w:rPr>
          <w:rFonts w:ascii="Times New Roman" w:hAnsi="Times New Roman"/>
          <w:color w:val="FFFFFF"/>
          <w:sz w:val="20"/>
          <w:szCs w:val="20"/>
        </w:rPr>
        <w:t xml:space="preserve"> ”</w:t>
      </w:r>
    </w:p>
    <w:p w:rsidR="003E0DB5" w:rsidRDefault="003E0DB5">
      <w:pPr>
        <w:pStyle w:val="Heading2"/>
        <w:shd w:val="clear" w:color="auto" w:fill="FFFFFF"/>
        <w:snapToGrid w:val="0"/>
        <w:spacing w:before="0" w:after="0"/>
        <w:jc w:val="both"/>
        <w:textAlignment w:val="baseline"/>
        <w:rPr>
          <w:rFonts w:ascii="Times New Roman" w:hAnsi="Times New Roman"/>
          <w:i w:val="0"/>
          <w:iCs w:val="0"/>
          <w:sz w:val="20"/>
          <w:szCs w:val="20"/>
        </w:rPr>
      </w:pPr>
    </w:p>
    <w:p w:rsidR="003E0DB5" w:rsidRDefault="00DB126A">
      <w:pPr>
        <w:pStyle w:val="Heading2"/>
        <w:shd w:val="clear" w:color="auto" w:fill="FFFFFF"/>
        <w:snapToGrid w:val="0"/>
        <w:spacing w:before="0" w:after="0"/>
        <w:jc w:val="both"/>
        <w:textAlignment w:val="baseline"/>
        <w:rPr>
          <w:rFonts w:ascii="Times New Roman" w:hAnsi="Times New Roman"/>
          <w:i w:val="0"/>
          <w:iCs w:val="0"/>
          <w:sz w:val="20"/>
          <w:szCs w:val="20"/>
        </w:rPr>
      </w:pPr>
      <w:r>
        <w:rPr>
          <w:rFonts w:ascii="Times New Roman" w:hAnsi="Times New Roman"/>
          <w:i w:val="0"/>
          <w:iCs w:val="0"/>
          <w:sz w:val="20"/>
          <w:szCs w:val="20"/>
        </w:rPr>
        <w:t xml:space="preserve">CONCLUSION </w:t>
      </w:r>
    </w:p>
    <w:p w:rsidR="003E0DB5" w:rsidRDefault="00DB126A">
      <w:pPr>
        <w:snapToGrid w:val="0"/>
        <w:ind w:firstLine="720"/>
        <w:jc w:val="both"/>
        <w:rPr>
          <w:color w:val="FFFFFF"/>
          <w:sz w:val="20"/>
          <w:szCs w:val="20"/>
        </w:rPr>
      </w:pPr>
      <w:r>
        <w:rPr>
          <w:color w:val="FFFFFF"/>
          <w:sz w:val="20"/>
          <w:szCs w:val="20"/>
        </w:rPr>
        <w:t>“</w:t>
      </w:r>
      <w:r>
        <w:rPr>
          <w:sz w:val="20"/>
          <w:szCs w:val="20"/>
        </w:rPr>
        <w:t xml:space="preserve">The Swadeshi movement was </w:t>
      </w:r>
      <w:r>
        <w:rPr>
          <w:sz w:val="20"/>
          <w:szCs w:val="20"/>
        </w:rPr>
        <w:t xml:space="preserve">suppressed by the British through repressive measures like imprisonment and deportation of many of the Swadeshi leaders. In Maharashtra leaders like </w:t>
      </w:r>
      <w:proofErr w:type="spellStart"/>
      <w:r>
        <w:rPr>
          <w:sz w:val="20"/>
          <w:szCs w:val="20"/>
        </w:rPr>
        <w:t>Tilak</w:t>
      </w:r>
      <w:proofErr w:type="spellEnd"/>
      <w:r>
        <w:rPr>
          <w:sz w:val="20"/>
          <w:szCs w:val="20"/>
        </w:rPr>
        <w:t xml:space="preserve">, </w:t>
      </w:r>
      <w:proofErr w:type="spellStart"/>
      <w:r>
        <w:rPr>
          <w:sz w:val="20"/>
          <w:szCs w:val="20"/>
        </w:rPr>
        <w:t>Shivaram</w:t>
      </w:r>
      <w:proofErr w:type="spellEnd"/>
      <w:r>
        <w:rPr>
          <w:sz w:val="20"/>
          <w:szCs w:val="20"/>
        </w:rPr>
        <w:t xml:space="preserve"> </w:t>
      </w:r>
      <w:proofErr w:type="spellStart"/>
      <w:r>
        <w:rPr>
          <w:sz w:val="20"/>
          <w:szCs w:val="20"/>
        </w:rPr>
        <w:t>Mahadev</w:t>
      </w:r>
      <w:proofErr w:type="spellEnd"/>
      <w:r>
        <w:rPr>
          <w:sz w:val="20"/>
          <w:szCs w:val="20"/>
        </w:rPr>
        <w:t xml:space="preserve"> </w:t>
      </w:r>
      <w:proofErr w:type="spellStart"/>
      <w:r>
        <w:rPr>
          <w:sz w:val="20"/>
          <w:szCs w:val="20"/>
        </w:rPr>
        <w:t>Paranjape</w:t>
      </w:r>
      <w:proofErr w:type="spellEnd"/>
      <w:r>
        <w:rPr>
          <w:sz w:val="20"/>
          <w:szCs w:val="20"/>
        </w:rPr>
        <w:t xml:space="preserve"> was sent to imprisonment during the movement. To conclude, Maharashtra pl</w:t>
      </w:r>
      <w:r>
        <w:rPr>
          <w:sz w:val="20"/>
          <w:szCs w:val="20"/>
        </w:rPr>
        <w:t xml:space="preserve">ayed an importance role in the Swadeshi movement. It was also important to observe that though the use of Swadeshi brought in 1905, the Swadeshi was used for the first time in Maharashtra in 1716 during the period of </w:t>
      </w:r>
      <w:proofErr w:type="spellStart"/>
      <w:r>
        <w:rPr>
          <w:sz w:val="20"/>
          <w:szCs w:val="20"/>
        </w:rPr>
        <w:t>Peshwa</w:t>
      </w:r>
      <w:proofErr w:type="spellEnd"/>
      <w:r>
        <w:rPr>
          <w:sz w:val="20"/>
          <w:szCs w:val="20"/>
        </w:rPr>
        <w:t xml:space="preserve"> by </w:t>
      </w:r>
      <w:proofErr w:type="spellStart"/>
      <w:r>
        <w:rPr>
          <w:sz w:val="20"/>
          <w:szCs w:val="20"/>
        </w:rPr>
        <w:t>Goudpad</w:t>
      </w:r>
      <w:proofErr w:type="spellEnd"/>
      <w:r>
        <w:rPr>
          <w:sz w:val="20"/>
          <w:szCs w:val="20"/>
        </w:rPr>
        <w:t xml:space="preserve"> </w:t>
      </w:r>
      <w:proofErr w:type="spellStart"/>
      <w:r>
        <w:rPr>
          <w:sz w:val="20"/>
          <w:szCs w:val="20"/>
        </w:rPr>
        <w:t>Charya</w:t>
      </w:r>
      <w:proofErr w:type="spellEnd"/>
      <w:r>
        <w:rPr>
          <w:sz w:val="20"/>
          <w:szCs w:val="20"/>
        </w:rPr>
        <w:t xml:space="preserve"> in Nasik (</w:t>
      </w:r>
      <w:proofErr w:type="spellStart"/>
      <w:r>
        <w:rPr>
          <w:sz w:val="20"/>
          <w:szCs w:val="20"/>
        </w:rPr>
        <w:t>Kesa</w:t>
      </w:r>
      <w:r>
        <w:rPr>
          <w:sz w:val="20"/>
          <w:szCs w:val="20"/>
        </w:rPr>
        <w:t>ri</w:t>
      </w:r>
      <w:proofErr w:type="spellEnd"/>
      <w:r>
        <w:rPr>
          <w:sz w:val="20"/>
          <w:szCs w:val="20"/>
        </w:rPr>
        <w:t xml:space="preserve">, January 30, 1906). According to </w:t>
      </w:r>
      <w:proofErr w:type="spellStart"/>
      <w:r>
        <w:rPr>
          <w:sz w:val="20"/>
          <w:szCs w:val="20"/>
        </w:rPr>
        <w:t>Subodh</w:t>
      </w:r>
      <w:proofErr w:type="spellEnd"/>
      <w:r>
        <w:rPr>
          <w:sz w:val="20"/>
          <w:szCs w:val="20"/>
        </w:rPr>
        <w:t xml:space="preserve"> </w:t>
      </w:r>
      <w:proofErr w:type="spellStart"/>
      <w:r>
        <w:rPr>
          <w:sz w:val="20"/>
          <w:szCs w:val="20"/>
        </w:rPr>
        <w:t>Patrika</w:t>
      </w:r>
      <w:proofErr w:type="spellEnd"/>
      <w:r>
        <w:rPr>
          <w:sz w:val="20"/>
          <w:szCs w:val="20"/>
        </w:rPr>
        <w:t xml:space="preserve">, the Swadeshi initiative was started in Maharashtra by Shankar </w:t>
      </w:r>
      <w:proofErr w:type="spellStart"/>
      <w:r>
        <w:rPr>
          <w:sz w:val="20"/>
          <w:szCs w:val="20"/>
        </w:rPr>
        <w:t>Shashtri</w:t>
      </w:r>
      <w:proofErr w:type="spellEnd"/>
      <w:r>
        <w:rPr>
          <w:sz w:val="20"/>
          <w:szCs w:val="20"/>
        </w:rPr>
        <w:t xml:space="preserve"> </w:t>
      </w:r>
      <w:proofErr w:type="spellStart"/>
      <w:r>
        <w:rPr>
          <w:sz w:val="20"/>
          <w:szCs w:val="20"/>
        </w:rPr>
        <w:t>Gokhale</w:t>
      </w:r>
      <w:proofErr w:type="spellEnd"/>
      <w:r>
        <w:rPr>
          <w:sz w:val="20"/>
          <w:szCs w:val="20"/>
        </w:rPr>
        <w:t xml:space="preserve"> and </w:t>
      </w:r>
      <w:proofErr w:type="spellStart"/>
      <w:r>
        <w:rPr>
          <w:sz w:val="20"/>
          <w:szCs w:val="20"/>
        </w:rPr>
        <w:t>Bhau</w:t>
      </w:r>
      <w:proofErr w:type="spellEnd"/>
      <w:r>
        <w:rPr>
          <w:sz w:val="20"/>
          <w:szCs w:val="20"/>
        </w:rPr>
        <w:t xml:space="preserve"> </w:t>
      </w:r>
      <w:proofErr w:type="spellStart"/>
      <w:r>
        <w:rPr>
          <w:sz w:val="20"/>
          <w:szCs w:val="20"/>
        </w:rPr>
        <w:t>Wadekar</w:t>
      </w:r>
      <w:proofErr w:type="spellEnd"/>
      <w:r>
        <w:rPr>
          <w:sz w:val="20"/>
          <w:szCs w:val="20"/>
        </w:rPr>
        <w:t xml:space="preserve">, the residents of Poona, in 1846. </w:t>
      </w:r>
      <w:proofErr w:type="spellStart"/>
      <w:r>
        <w:rPr>
          <w:sz w:val="20"/>
          <w:szCs w:val="20"/>
        </w:rPr>
        <w:t>Tilak</w:t>
      </w:r>
      <w:proofErr w:type="spellEnd"/>
      <w:r>
        <w:rPr>
          <w:sz w:val="20"/>
          <w:szCs w:val="20"/>
        </w:rPr>
        <w:t xml:space="preserve"> encouraged a boycott and had taken active part in the Swadeshi movem</w:t>
      </w:r>
      <w:r>
        <w:rPr>
          <w:sz w:val="20"/>
          <w:szCs w:val="20"/>
        </w:rPr>
        <w:t xml:space="preserve">ent of Maharashtra. He spread the awareness about the Swadeshi Movement among the factory </w:t>
      </w:r>
      <w:proofErr w:type="spellStart"/>
      <w:r>
        <w:rPr>
          <w:sz w:val="20"/>
          <w:szCs w:val="20"/>
        </w:rPr>
        <w:t>labourers</w:t>
      </w:r>
      <w:proofErr w:type="spellEnd"/>
      <w:r>
        <w:rPr>
          <w:sz w:val="20"/>
          <w:szCs w:val="20"/>
        </w:rPr>
        <w:t xml:space="preserve">. The Slogans of </w:t>
      </w:r>
      <w:proofErr w:type="spellStart"/>
      <w:r>
        <w:rPr>
          <w:sz w:val="20"/>
          <w:szCs w:val="20"/>
        </w:rPr>
        <w:t>Swaraj</w:t>
      </w:r>
      <w:proofErr w:type="spellEnd"/>
      <w:r>
        <w:rPr>
          <w:sz w:val="20"/>
          <w:szCs w:val="20"/>
        </w:rPr>
        <w:t>, the concepts of Swadeshi, Boycott and National Education and the spirit of Swadeshi which were emerged during the anti-partition cam</w:t>
      </w:r>
      <w:r>
        <w:rPr>
          <w:sz w:val="20"/>
          <w:szCs w:val="20"/>
        </w:rPr>
        <w:t xml:space="preserve">paign were well propagated in Maharashtra. The celebrations of the festivals such as Ganapati </w:t>
      </w:r>
      <w:proofErr w:type="spellStart"/>
      <w:r>
        <w:rPr>
          <w:sz w:val="20"/>
          <w:szCs w:val="20"/>
        </w:rPr>
        <w:t>utsav</w:t>
      </w:r>
      <w:proofErr w:type="spellEnd"/>
      <w:r>
        <w:rPr>
          <w:sz w:val="20"/>
          <w:szCs w:val="20"/>
        </w:rPr>
        <w:t>, Sivaji festival were one of the important moves in the history of the freedom movement in Maharashtra.</w:t>
      </w:r>
      <w:r>
        <w:rPr>
          <w:color w:val="FFFFFF"/>
          <w:sz w:val="20"/>
          <w:szCs w:val="20"/>
        </w:rPr>
        <w:t xml:space="preserve"> </w:t>
      </w:r>
    </w:p>
    <w:p w:rsidR="003E0DB5" w:rsidRDefault="003E0DB5">
      <w:pPr>
        <w:snapToGrid w:val="0"/>
        <w:ind w:firstLine="720"/>
        <w:jc w:val="both"/>
        <w:rPr>
          <w:sz w:val="20"/>
          <w:szCs w:val="20"/>
        </w:rPr>
      </w:pPr>
    </w:p>
    <w:p w:rsidR="00BC6B3D" w:rsidRDefault="00BC6B3D">
      <w:pPr>
        <w:snapToGrid w:val="0"/>
        <w:ind w:firstLine="720"/>
        <w:jc w:val="both"/>
        <w:rPr>
          <w:sz w:val="20"/>
          <w:szCs w:val="20"/>
        </w:rPr>
      </w:pPr>
    </w:p>
    <w:p w:rsidR="00BC6B3D" w:rsidRDefault="00BC6B3D">
      <w:pPr>
        <w:snapToGrid w:val="0"/>
        <w:ind w:firstLine="720"/>
        <w:jc w:val="both"/>
        <w:rPr>
          <w:sz w:val="20"/>
          <w:szCs w:val="20"/>
        </w:rPr>
      </w:pPr>
    </w:p>
    <w:p w:rsidR="003E0DB5" w:rsidRDefault="00DB126A">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lastRenderedPageBreak/>
        <w:t>References:</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Bipan</w:t>
      </w:r>
      <w:proofErr w:type="spellEnd"/>
      <w:r>
        <w:rPr>
          <w:sz w:val="20"/>
          <w:szCs w:val="20"/>
        </w:rPr>
        <w:t xml:space="preserve"> Chandra. (1966). The Rise and </w:t>
      </w:r>
      <w:r>
        <w:rPr>
          <w:sz w:val="20"/>
          <w:szCs w:val="20"/>
        </w:rPr>
        <w:t>Growth of Economic Nationalism in India. New Delhi.</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D. P. </w:t>
      </w:r>
      <w:proofErr w:type="spellStart"/>
      <w:r>
        <w:rPr>
          <w:sz w:val="20"/>
          <w:szCs w:val="20"/>
        </w:rPr>
        <w:t>Karmarkar</w:t>
      </w:r>
      <w:proofErr w:type="spellEnd"/>
      <w:r>
        <w:rPr>
          <w:sz w:val="20"/>
          <w:szCs w:val="20"/>
        </w:rPr>
        <w:t xml:space="preserve"> (1956). Bal </w:t>
      </w:r>
      <w:proofErr w:type="spellStart"/>
      <w:r>
        <w:rPr>
          <w:sz w:val="20"/>
          <w:szCs w:val="20"/>
        </w:rPr>
        <w:t>Gangadhar</w:t>
      </w:r>
      <w:proofErr w:type="spellEnd"/>
      <w:r>
        <w:rPr>
          <w:sz w:val="20"/>
          <w:szCs w:val="20"/>
        </w:rPr>
        <w:t xml:space="preserve"> </w:t>
      </w:r>
      <w:proofErr w:type="spellStart"/>
      <w:r>
        <w:rPr>
          <w:sz w:val="20"/>
          <w:szCs w:val="20"/>
        </w:rPr>
        <w:t>Tilak</w:t>
      </w:r>
      <w:proofErr w:type="spellEnd"/>
      <w:r>
        <w:rPr>
          <w:sz w:val="20"/>
          <w:szCs w:val="20"/>
        </w:rPr>
        <w:t xml:space="preserve"> - A Study. Bombay. J. S. </w:t>
      </w:r>
      <w:proofErr w:type="spellStart"/>
      <w:r>
        <w:rPr>
          <w:sz w:val="20"/>
          <w:szCs w:val="20"/>
        </w:rPr>
        <w:t>Karandikar</w:t>
      </w:r>
      <w:proofErr w:type="spellEnd"/>
      <w:r>
        <w:rPr>
          <w:sz w:val="20"/>
          <w:szCs w:val="20"/>
        </w:rPr>
        <w:t xml:space="preserve">. </w:t>
      </w:r>
      <w:proofErr w:type="spellStart"/>
      <w:r>
        <w:rPr>
          <w:sz w:val="20"/>
          <w:szCs w:val="20"/>
        </w:rPr>
        <w:t>Samagra</w:t>
      </w:r>
      <w:proofErr w:type="spellEnd"/>
      <w:r>
        <w:rPr>
          <w:sz w:val="20"/>
          <w:szCs w:val="20"/>
        </w:rPr>
        <w:t xml:space="preserve"> </w:t>
      </w:r>
      <w:proofErr w:type="spellStart"/>
      <w:r>
        <w:rPr>
          <w:sz w:val="20"/>
          <w:szCs w:val="20"/>
        </w:rPr>
        <w:t>Tilak</w:t>
      </w:r>
      <w:proofErr w:type="spellEnd"/>
      <w:r>
        <w:rPr>
          <w:sz w:val="20"/>
          <w:szCs w:val="20"/>
        </w:rPr>
        <w:t xml:space="preserve">. Vol. VI. pp. 616 - 623.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Haridas</w:t>
      </w:r>
      <w:proofErr w:type="spellEnd"/>
      <w:r>
        <w:rPr>
          <w:sz w:val="20"/>
          <w:szCs w:val="20"/>
        </w:rPr>
        <w:t xml:space="preserve"> Mukherjee. The Swadeshi Movement of 1905: A Turning-Point </w:t>
      </w:r>
      <w:proofErr w:type="gramStart"/>
      <w:r>
        <w:rPr>
          <w:sz w:val="20"/>
          <w:szCs w:val="20"/>
        </w:rPr>
        <w:t>In</w:t>
      </w:r>
      <w:proofErr w:type="gramEnd"/>
      <w:r>
        <w:rPr>
          <w:sz w:val="20"/>
          <w:szCs w:val="20"/>
        </w:rPr>
        <w:t xml:space="preserve"> India's Strugg</w:t>
      </w:r>
      <w:r>
        <w:rPr>
          <w:sz w:val="20"/>
          <w:szCs w:val="20"/>
        </w:rPr>
        <w:t xml:space="preserve">le For National Liberation.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J. C. Johari, ed. (1993). Voices of Indian Freedom Movement. New Delhi.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John R. McLane. (1977). Indian Nationalism and the Early Congress. Princeton.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Kesari</w:t>
      </w:r>
      <w:proofErr w:type="spellEnd"/>
      <w:r>
        <w:rPr>
          <w:sz w:val="20"/>
          <w:szCs w:val="20"/>
        </w:rPr>
        <w:t xml:space="preserve">. January 30. 1906.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Kesari</w:t>
      </w:r>
      <w:proofErr w:type="spellEnd"/>
      <w:r>
        <w:rPr>
          <w:sz w:val="20"/>
          <w:szCs w:val="20"/>
        </w:rPr>
        <w:t xml:space="preserve">. May 15. 1906.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 N. G. Jog. (1962). </w:t>
      </w:r>
      <w:proofErr w:type="spellStart"/>
      <w:r>
        <w:rPr>
          <w:sz w:val="20"/>
          <w:szCs w:val="20"/>
        </w:rPr>
        <w:t>Lokma</w:t>
      </w:r>
      <w:r>
        <w:rPr>
          <w:sz w:val="20"/>
          <w:szCs w:val="20"/>
        </w:rPr>
        <w:t>nya</w:t>
      </w:r>
      <w:proofErr w:type="spellEnd"/>
      <w:r>
        <w:rPr>
          <w:sz w:val="20"/>
          <w:szCs w:val="20"/>
        </w:rPr>
        <w:t xml:space="preserve"> Bal </w:t>
      </w:r>
      <w:proofErr w:type="spellStart"/>
      <w:r>
        <w:rPr>
          <w:sz w:val="20"/>
          <w:szCs w:val="20"/>
        </w:rPr>
        <w:t>Gangadhar</w:t>
      </w:r>
      <w:proofErr w:type="spellEnd"/>
      <w:r>
        <w:rPr>
          <w:sz w:val="20"/>
          <w:szCs w:val="20"/>
        </w:rPr>
        <w:t xml:space="preserve"> </w:t>
      </w:r>
      <w:proofErr w:type="spellStart"/>
      <w:r>
        <w:rPr>
          <w:sz w:val="20"/>
          <w:szCs w:val="20"/>
        </w:rPr>
        <w:t>Tilak</w:t>
      </w:r>
      <w:proofErr w:type="spellEnd"/>
      <w:r>
        <w:rPr>
          <w:sz w:val="20"/>
          <w:szCs w:val="20"/>
        </w:rPr>
        <w:t xml:space="preserve">. New Delhi.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Sekhar</w:t>
      </w:r>
      <w:proofErr w:type="spellEnd"/>
      <w:r>
        <w:rPr>
          <w:sz w:val="20"/>
          <w:szCs w:val="20"/>
        </w:rPr>
        <w:t xml:space="preserve"> </w:t>
      </w:r>
      <w:proofErr w:type="spellStart"/>
      <w:r>
        <w:rPr>
          <w:sz w:val="20"/>
          <w:szCs w:val="20"/>
        </w:rPr>
        <w:t>Bandyopadhyay</w:t>
      </w:r>
      <w:proofErr w:type="spellEnd"/>
      <w:r>
        <w:rPr>
          <w:sz w:val="20"/>
          <w:szCs w:val="20"/>
        </w:rPr>
        <w:t xml:space="preserve"> (2004). From </w:t>
      </w:r>
      <w:proofErr w:type="spellStart"/>
      <w:r>
        <w:rPr>
          <w:sz w:val="20"/>
          <w:szCs w:val="20"/>
        </w:rPr>
        <w:t>Plassey</w:t>
      </w:r>
      <w:proofErr w:type="spellEnd"/>
      <w:r>
        <w:rPr>
          <w:sz w:val="20"/>
          <w:szCs w:val="20"/>
        </w:rPr>
        <w:t xml:space="preserve"> to Partition: A History of Modern India. New Delhi.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 </w:t>
      </w:r>
      <w:proofErr w:type="spellStart"/>
      <w:r>
        <w:rPr>
          <w:sz w:val="20"/>
          <w:szCs w:val="20"/>
        </w:rPr>
        <w:t>Subodh</w:t>
      </w:r>
      <w:proofErr w:type="spellEnd"/>
      <w:r>
        <w:rPr>
          <w:sz w:val="20"/>
          <w:szCs w:val="20"/>
        </w:rPr>
        <w:t xml:space="preserve"> </w:t>
      </w:r>
      <w:proofErr w:type="spellStart"/>
      <w:r>
        <w:rPr>
          <w:sz w:val="20"/>
          <w:szCs w:val="20"/>
        </w:rPr>
        <w:t>Patrika</w:t>
      </w:r>
      <w:proofErr w:type="spellEnd"/>
      <w:r>
        <w:rPr>
          <w:sz w:val="20"/>
          <w:szCs w:val="20"/>
        </w:rPr>
        <w:t xml:space="preserve">. December 23. 1906.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 </w:t>
      </w:r>
      <w:proofErr w:type="spellStart"/>
      <w:r>
        <w:rPr>
          <w:sz w:val="20"/>
          <w:szCs w:val="20"/>
        </w:rPr>
        <w:t>Sumit</w:t>
      </w:r>
      <w:proofErr w:type="spellEnd"/>
      <w:r>
        <w:rPr>
          <w:sz w:val="20"/>
          <w:szCs w:val="20"/>
        </w:rPr>
        <w:t xml:space="preserve"> Sarkar (1983). Modern India: 1885-1947. Macmillan.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Vishwanath</w:t>
      </w:r>
      <w:proofErr w:type="spellEnd"/>
      <w:r>
        <w:rPr>
          <w:sz w:val="20"/>
          <w:szCs w:val="20"/>
        </w:rPr>
        <w:t xml:space="preserve"> Prasad Varma. (19</w:t>
      </w:r>
      <w:r>
        <w:rPr>
          <w:sz w:val="20"/>
          <w:szCs w:val="20"/>
        </w:rPr>
        <w:t xml:space="preserve">78). The Life and Philosophy of </w:t>
      </w:r>
      <w:proofErr w:type="spellStart"/>
      <w:r>
        <w:rPr>
          <w:sz w:val="20"/>
          <w:szCs w:val="20"/>
        </w:rPr>
        <w:t>Lokmanya</w:t>
      </w:r>
      <w:proofErr w:type="spellEnd"/>
      <w:r>
        <w:rPr>
          <w:sz w:val="20"/>
          <w:szCs w:val="20"/>
        </w:rPr>
        <w:t xml:space="preserve"> </w:t>
      </w:r>
      <w:proofErr w:type="spellStart"/>
      <w:r>
        <w:rPr>
          <w:sz w:val="20"/>
          <w:szCs w:val="20"/>
        </w:rPr>
        <w:t>Tilak</w:t>
      </w:r>
      <w:proofErr w:type="spellEnd"/>
      <w:r>
        <w:rPr>
          <w:sz w:val="20"/>
          <w:szCs w:val="20"/>
        </w:rPr>
        <w:t>. Agra.</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S. N. Sen, History of Freedom Movement in India (1857-1947), New Age International (P) Limited, Publishers, 1996.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D. C. Gupta, Indian National Movement and Constitutional Development, </w:t>
      </w:r>
      <w:proofErr w:type="spellStart"/>
      <w:r>
        <w:rPr>
          <w:sz w:val="20"/>
          <w:szCs w:val="20"/>
        </w:rPr>
        <w:t>Vikas</w:t>
      </w:r>
      <w:proofErr w:type="spellEnd"/>
      <w:r>
        <w:rPr>
          <w:sz w:val="20"/>
          <w:szCs w:val="20"/>
        </w:rPr>
        <w:t xml:space="preserve"> Publishing </w:t>
      </w:r>
      <w:r>
        <w:rPr>
          <w:sz w:val="20"/>
          <w:szCs w:val="20"/>
        </w:rPr>
        <w:t xml:space="preserve">House, PVT. LTD. 1983.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Sumit</w:t>
      </w:r>
      <w:proofErr w:type="spellEnd"/>
      <w:r>
        <w:rPr>
          <w:sz w:val="20"/>
          <w:szCs w:val="20"/>
        </w:rPr>
        <w:t xml:space="preserve"> Sarkar, Modern India (1885-1947), Pearson, 2014.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 S. N. Sen, History of Freedom Movement in India (1857-1947), New Age International (P) Limited, Publishers, 1996 </w:t>
      </w:r>
    </w:p>
    <w:p w:rsidR="003E0DB5" w:rsidRDefault="00DB126A">
      <w:pPr>
        <w:pStyle w:val="NormalWeb"/>
        <w:numPr>
          <w:ilvl w:val="0"/>
          <w:numId w:val="2"/>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Prof. </w:t>
      </w:r>
      <w:proofErr w:type="spellStart"/>
      <w:r>
        <w:rPr>
          <w:sz w:val="20"/>
          <w:szCs w:val="20"/>
        </w:rPr>
        <w:t>Dikshit</w:t>
      </w:r>
      <w:proofErr w:type="spellEnd"/>
      <w:r>
        <w:rPr>
          <w:sz w:val="20"/>
          <w:szCs w:val="20"/>
        </w:rPr>
        <w:t xml:space="preserve"> N.C. ‘Modern India’ Publisher </w:t>
      </w:r>
      <w:proofErr w:type="spellStart"/>
      <w:r>
        <w:rPr>
          <w:sz w:val="20"/>
          <w:szCs w:val="20"/>
        </w:rPr>
        <w:t>pingalapure</w:t>
      </w:r>
      <w:proofErr w:type="spellEnd"/>
      <w:r>
        <w:rPr>
          <w:sz w:val="20"/>
          <w:szCs w:val="20"/>
        </w:rPr>
        <w:t xml:space="preserve"> and c</w:t>
      </w:r>
      <w:r>
        <w:rPr>
          <w:sz w:val="20"/>
          <w:szCs w:val="20"/>
        </w:rPr>
        <w:t>ompany publishers Nagpur August 2012.</w:t>
      </w:r>
    </w:p>
    <w:p w:rsidR="003E0DB5" w:rsidRDefault="003E0DB5">
      <w:pPr>
        <w:pStyle w:val="NormalWeb"/>
        <w:shd w:val="clear" w:color="auto" w:fill="FFFFFF"/>
        <w:snapToGrid w:val="0"/>
        <w:spacing w:before="0" w:beforeAutospacing="0" w:after="0" w:afterAutospacing="0"/>
        <w:jc w:val="both"/>
        <w:textAlignment w:val="baseline"/>
        <w:rPr>
          <w:sz w:val="20"/>
          <w:szCs w:val="20"/>
        </w:rPr>
      </w:pPr>
    </w:p>
    <w:p w:rsidR="003E0DB5" w:rsidRDefault="003E0DB5">
      <w:pPr>
        <w:pStyle w:val="NormalWeb"/>
        <w:shd w:val="clear" w:color="auto" w:fill="FFFFFF"/>
        <w:snapToGrid w:val="0"/>
        <w:spacing w:before="0" w:beforeAutospacing="0" w:after="0" w:afterAutospacing="0"/>
        <w:jc w:val="both"/>
        <w:textAlignment w:val="baseline"/>
        <w:rPr>
          <w:sz w:val="20"/>
          <w:szCs w:val="20"/>
        </w:rPr>
      </w:pPr>
    </w:p>
    <w:p w:rsidR="003E0DB5" w:rsidRDefault="00DB126A">
      <w:pPr>
        <w:snapToGrid w:val="0"/>
        <w:jc w:val="right"/>
        <w:rPr>
          <w:bCs/>
          <w:sz w:val="20"/>
          <w:szCs w:val="20"/>
        </w:rPr>
      </w:pPr>
      <w:r>
        <w:rPr>
          <w:bCs/>
          <w:sz w:val="20"/>
          <w:szCs w:val="20"/>
        </w:rPr>
        <w:t>1/22/2024</w:t>
      </w:r>
    </w:p>
    <w:p w:rsidR="003E0DB5" w:rsidRDefault="003E0DB5">
      <w:pPr>
        <w:pStyle w:val="NormalWeb"/>
        <w:shd w:val="clear" w:color="auto" w:fill="FFFFFF"/>
        <w:snapToGrid w:val="0"/>
        <w:spacing w:before="0" w:beforeAutospacing="0" w:after="0" w:afterAutospacing="0"/>
        <w:jc w:val="both"/>
        <w:textAlignment w:val="baseline"/>
        <w:rPr>
          <w:sz w:val="20"/>
          <w:szCs w:val="20"/>
        </w:rPr>
        <w:sectPr w:rsidR="003E0DB5">
          <w:type w:val="continuous"/>
          <w:pgSz w:w="12240" w:h="15839"/>
          <w:pgMar w:top="1440" w:right="1440" w:bottom="1440" w:left="1440" w:header="720" w:footer="720" w:gutter="0"/>
          <w:cols w:num="2" w:space="720" w:equalWidth="0">
            <w:col w:w="4467" w:space="425"/>
            <w:col w:w="4467"/>
          </w:cols>
          <w:titlePg/>
          <w:docGrid w:linePitch="326"/>
        </w:sectPr>
      </w:pPr>
    </w:p>
    <w:p w:rsidR="003E0DB5" w:rsidRDefault="003E0DB5" w:rsidP="00BC6B3D">
      <w:pPr>
        <w:pStyle w:val="NormalWeb"/>
        <w:shd w:val="clear" w:color="auto" w:fill="FFFFFF"/>
        <w:snapToGrid w:val="0"/>
        <w:spacing w:before="0" w:beforeAutospacing="0" w:after="0" w:afterAutospacing="0"/>
        <w:jc w:val="both"/>
        <w:textAlignment w:val="baseline"/>
        <w:rPr>
          <w:sz w:val="20"/>
          <w:szCs w:val="20"/>
        </w:rPr>
      </w:pPr>
      <w:bookmarkStart w:id="0" w:name="_GoBack"/>
      <w:bookmarkEnd w:id="0"/>
    </w:p>
    <w:sectPr w:rsidR="003E0DB5">
      <w:type w:val="continuous"/>
      <w:pgSz w:w="12240" w:h="1583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6A" w:rsidRDefault="00DB126A">
      <w:r>
        <w:separator/>
      </w:r>
    </w:p>
  </w:endnote>
  <w:endnote w:type="continuationSeparator" w:id="0">
    <w:p w:rsidR="00DB126A" w:rsidRDefault="00DB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B5" w:rsidRDefault="00D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DB5" w:rsidRDefault="003E0D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B5" w:rsidRDefault="00DB126A">
    <w:pPr>
      <w:snapToGrid w:val="0"/>
      <w:jc w:val="center"/>
      <w:rPr>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DB126A">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BC6B3D">
                            <w:rPr>
                              <w:rStyle w:val="PageNumber"/>
                              <w:noProof/>
                              <w:sz w:val="20"/>
                              <w:szCs w:val="20"/>
                            </w:rPr>
                            <w:t>18</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3E0DB5" w:rsidRDefault="00DB126A">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BC6B3D">
                      <w:rPr>
                        <w:rStyle w:val="PageNumber"/>
                        <w:noProof/>
                        <w:sz w:val="20"/>
                        <w:szCs w:val="20"/>
                      </w:rPr>
                      <w:t>18</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3E0DB5" w:rsidRDefault="003E0D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B5" w:rsidRDefault="00DB126A">
    <w:pPr>
      <w:snapToGrid w:val="0"/>
      <w:jc w:val="center"/>
      <w:rPr>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DB126A">
                          <w:pPr>
                            <w:pStyle w:val="Footer"/>
                          </w:pPr>
                          <w:r>
                            <w:rPr>
                              <w:sz w:val="20"/>
                              <w:szCs w:val="20"/>
                            </w:rPr>
                            <w:fldChar w:fldCharType="begin"/>
                          </w:r>
                          <w:r>
                            <w:rPr>
                              <w:sz w:val="20"/>
                              <w:szCs w:val="20"/>
                            </w:rPr>
                            <w:instrText xml:space="preserve"> PAGE  \* MERGEFORMAT </w:instrText>
                          </w:r>
                          <w:r>
                            <w:rPr>
                              <w:sz w:val="20"/>
                              <w:szCs w:val="20"/>
                            </w:rPr>
                            <w:fldChar w:fldCharType="separate"/>
                          </w:r>
                          <w:r w:rsidR="00BC6B3D">
                            <w:rPr>
                              <w:noProof/>
                              <w:sz w:val="20"/>
                              <w:szCs w:val="20"/>
                            </w:rPr>
                            <w:t>16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E0DB5" w:rsidRDefault="00DB126A">
                    <w:pPr>
                      <w:pStyle w:val="Footer"/>
                    </w:pPr>
                    <w:r>
                      <w:rPr>
                        <w:sz w:val="20"/>
                        <w:szCs w:val="20"/>
                      </w:rPr>
                      <w:fldChar w:fldCharType="begin"/>
                    </w:r>
                    <w:r>
                      <w:rPr>
                        <w:sz w:val="20"/>
                        <w:szCs w:val="20"/>
                      </w:rPr>
                      <w:instrText xml:space="preserve"> PAGE  \* MERGEFORMAT </w:instrText>
                    </w:r>
                    <w:r>
                      <w:rPr>
                        <w:sz w:val="20"/>
                        <w:szCs w:val="20"/>
                      </w:rPr>
                      <w:fldChar w:fldCharType="separate"/>
                    </w:r>
                    <w:r w:rsidR="00BC6B3D">
                      <w:rPr>
                        <w:noProof/>
                        <w:sz w:val="20"/>
                        <w:szCs w:val="20"/>
                      </w:rPr>
                      <w:t>16</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3E0DB5" w:rsidRDefault="003E0D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6A" w:rsidRDefault="00DB126A">
      <w:r>
        <w:separator/>
      </w:r>
    </w:p>
  </w:footnote>
  <w:footnote w:type="continuationSeparator" w:id="0">
    <w:p w:rsidR="00DB126A" w:rsidRDefault="00DB1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B5" w:rsidRDefault="00DB126A">
    <w:pPr>
      <w:pBdr>
        <w:bottom w:val="thinThickMediumGap" w:sz="12" w:space="1" w:color="auto"/>
      </w:pBdr>
      <w:tabs>
        <w:tab w:val="left" w:pos="851"/>
        <w:tab w:val="right" w:pos="8364"/>
      </w:tabs>
      <w:adjustRightInd w:val="0"/>
      <w:snapToGrid w:val="0"/>
      <w:ind w:firstLineChars="300" w:firstLine="600"/>
      <w:jc w:val="both"/>
      <w:rPr>
        <w:sz w:val="20"/>
        <w:szCs w:val="20"/>
      </w:rPr>
    </w:pPr>
    <w:r>
      <w:rPr>
        <w:rFonts w:eastAsia="Calibri"/>
        <w:sz w:val="20"/>
        <w:szCs w:val="20"/>
      </w:rPr>
      <w:t>New York Science Journal 202</w:t>
    </w:r>
    <w:r>
      <w:rPr>
        <w:rFonts w:eastAsia="SimSun" w:hint="eastAsia"/>
        <w:sz w:val="20"/>
        <w:szCs w:val="20"/>
        <w:lang w:eastAsia="zh-CN"/>
      </w:rPr>
      <w:t>4</w:t>
    </w:r>
    <w:r>
      <w:rPr>
        <w:rFonts w:eastAsia="Calibri"/>
        <w:sz w:val="20"/>
        <w:szCs w:val="20"/>
      </w:rPr>
      <w:t>;1</w:t>
    </w:r>
    <w:r>
      <w:rPr>
        <w:rFonts w:eastAsia="SimSun" w:hint="eastAsia"/>
        <w:sz w:val="20"/>
        <w:szCs w:val="20"/>
        <w:lang w:eastAsia="zh-CN"/>
      </w:rPr>
      <w:t>7</w:t>
    </w:r>
    <w:r>
      <w:rPr>
        <w:rFonts w:eastAsia="Calibri"/>
        <w:sz w:val="20"/>
        <w:szCs w:val="20"/>
      </w:rPr>
      <w:t>(</w:t>
    </w:r>
    <w:r>
      <w:rPr>
        <w:rFonts w:eastAsia="SimSun" w:hint="eastAsia"/>
        <w:sz w:val="20"/>
        <w:szCs w:val="20"/>
        <w:lang w:eastAsia="zh-CN"/>
      </w:rPr>
      <w:t>1</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r>
      <w:rPr>
        <w:rFonts w:eastAsia="Calibri"/>
        <w:iCs/>
        <w:sz w:val="20"/>
        <w:szCs w:val="20"/>
      </w:rPr>
      <w:t xml:space="preserve"> </w:t>
    </w:r>
    <w:r>
      <w:rPr>
        <w:rFonts w:eastAsia="SimSun"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3E0DB5" w:rsidRDefault="003E0D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B5" w:rsidRDefault="00DB126A">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030323"/>
    <w:multiLevelType w:val="multilevel"/>
    <w:tmpl w:val="980303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174D1A"/>
    <w:multiLevelType w:val="multilevel"/>
    <w:tmpl w:val="4C174D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35B9"/>
    <w:rsid w:val="00054B64"/>
    <w:rsid w:val="00056434"/>
    <w:rsid w:val="0005724D"/>
    <w:rsid w:val="000612B5"/>
    <w:rsid w:val="0006654D"/>
    <w:rsid w:val="00081A55"/>
    <w:rsid w:val="00084ECD"/>
    <w:rsid w:val="00086135"/>
    <w:rsid w:val="00086CA7"/>
    <w:rsid w:val="00094693"/>
    <w:rsid w:val="000976EB"/>
    <w:rsid w:val="000A0B8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03AC"/>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E088F"/>
    <w:rsid w:val="001F4964"/>
    <w:rsid w:val="0021010D"/>
    <w:rsid w:val="002206BF"/>
    <w:rsid w:val="002227EF"/>
    <w:rsid w:val="00222B4E"/>
    <w:rsid w:val="00236037"/>
    <w:rsid w:val="0024626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F687C"/>
    <w:rsid w:val="00301E1B"/>
    <w:rsid w:val="003212D7"/>
    <w:rsid w:val="0032148C"/>
    <w:rsid w:val="0032353B"/>
    <w:rsid w:val="003252C7"/>
    <w:rsid w:val="00326FB7"/>
    <w:rsid w:val="003322A8"/>
    <w:rsid w:val="003365D7"/>
    <w:rsid w:val="0034375E"/>
    <w:rsid w:val="003541AF"/>
    <w:rsid w:val="003555F4"/>
    <w:rsid w:val="00356AB3"/>
    <w:rsid w:val="0035700F"/>
    <w:rsid w:val="00360839"/>
    <w:rsid w:val="00360887"/>
    <w:rsid w:val="00367853"/>
    <w:rsid w:val="00371DDA"/>
    <w:rsid w:val="00373A95"/>
    <w:rsid w:val="0037770B"/>
    <w:rsid w:val="00382AE2"/>
    <w:rsid w:val="00384479"/>
    <w:rsid w:val="00386E07"/>
    <w:rsid w:val="00391DC8"/>
    <w:rsid w:val="00395110"/>
    <w:rsid w:val="003A2343"/>
    <w:rsid w:val="003B29C6"/>
    <w:rsid w:val="003B2E34"/>
    <w:rsid w:val="003C23BD"/>
    <w:rsid w:val="003C69D6"/>
    <w:rsid w:val="003D1B7F"/>
    <w:rsid w:val="003D2BAC"/>
    <w:rsid w:val="003E0DB5"/>
    <w:rsid w:val="003E2981"/>
    <w:rsid w:val="003E4C2B"/>
    <w:rsid w:val="003E4EC3"/>
    <w:rsid w:val="003F0FAF"/>
    <w:rsid w:val="00410B77"/>
    <w:rsid w:val="00420456"/>
    <w:rsid w:val="004269A0"/>
    <w:rsid w:val="00447765"/>
    <w:rsid w:val="00447CC9"/>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4F4550"/>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659D1"/>
    <w:rsid w:val="005736A0"/>
    <w:rsid w:val="005756FF"/>
    <w:rsid w:val="00591211"/>
    <w:rsid w:val="005964B8"/>
    <w:rsid w:val="00597CFD"/>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8F7"/>
    <w:rsid w:val="0063129B"/>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C6BEC"/>
    <w:rsid w:val="007D215A"/>
    <w:rsid w:val="007D2D9C"/>
    <w:rsid w:val="007D6005"/>
    <w:rsid w:val="007D6B43"/>
    <w:rsid w:val="007E0421"/>
    <w:rsid w:val="007E49F2"/>
    <w:rsid w:val="007E4C66"/>
    <w:rsid w:val="007E4FFC"/>
    <w:rsid w:val="007F55A9"/>
    <w:rsid w:val="00801308"/>
    <w:rsid w:val="00825DA8"/>
    <w:rsid w:val="0082759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D7914"/>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66FC1"/>
    <w:rsid w:val="009725D1"/>
    <w:rsid w:val="00980E9F"/>
    <w:rsid w:val="009858ED"/>
    <w:rsid w:val="009862E9"/>
    <w:rsid w:val="009919A6"/>
    <w:rsid w:val="00996FC1"/>
    <w:rsid w:val="00997962"/>
    <w:rsid w:val="009A2F90"/>
    <w:rsid w:val="009A7596"/>
    <w:rsid w:val="009B0A73"/>
    <w:rsid w:val="009B3397"/>
    <w:rsid w:val="009C52CE"/>
    <w:rsid w:val="009D28BF"/>
    <w:rsid w:val="009D33BD"/>
    <w:rsid w:val="009E3742"/>
    <w:rsid w:val="009F603E"/>
    <w:rsid w:val="00A03233"/>
    <w:rsid w:val="00A07F7E"/>
    <w:rsid w:val="00A13A67"/>
    <w:rsid w:val="00A15D80"/>
    <w:rsid w:val="00A23DC8"/>
    <w:rsid w:val="00A24A5B"/>
    <w:rsid w:val="00A37D61"/>
    <w:rsid w:val="00A71BBE"/>
    <w:rsid w:val="00A71F5A"/>
    <w:rsid w:val="00A75A6C"/>
    <w:rsid w:val="00A77FFE"/>
    <w:rsid w:val="00A927CA"/>
    <w:rsid w:val="00A943A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2D8"/>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C5F78"/>
    <w:rsid w:val="00BC6B3D"/>
    <w:rsid w:val="00BD6E57"/>
    <w:rsid w:val="00BE620D"/>
    <w:rsid w:val="00BF3526"/>
    <w:rsid w:val="00BF6446"/>
    <w:rsid w:val="00C01510"/>
    <w:rsid w:val="00C16CC6"/>
    <w:rsid w:val="00C1732D"/>
    <w:rsid w:val="00C23599"/>
    <w:rsid w:val="00C25AFE"/>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B7"/>
    <w:rsid w:val="00D20EFA"/>
    <w:rsid w:val="00D25583"/>
    <w:rsid w:val="00D265B2"/>
    <w:rsid w:val="00D26F94"/>
    <w:rsid w:val="00D40BCA"/>
    <w:rsid w:val="00D601EF"/>
    <w:rsid w:val="00D61AFE"/>
    <w:rsid w:val="00D7051E"/>
    <w:rsid w:val="00D73459"/>
    <w:rsid w:val="00D85259"/>
    <w:rsid w:val="00D854EE"/>
    <w:rsid w:val="00D91125"/>
    <w:rsid w:val="00DA0DC7"/>
    <w:rsid w:val="00DA22A7"/>
    <w:rsid w:val="00DA2482"/>
    <w:rsid w:val="00DA7627"/>
    <w:rsid w:val="00DB0EFB"/>
    <w:rsid w:val="00DB126A"/>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14E6"/>
    <w:rsid w:val="00F422EA"/>
    <w:rsid w:val="00F42D63"/>
    <w:rsid w:val="00F50A8A"/>
    <w:rsid w:val="00F60242"/>
    <w:rsid w:val="00F62AF8"/>
    <w:rsid w:val="00F73C73"/>
    <w:rsid w:val="00F87072"/>
    <w:rsid w:val="00F87EB8"/>
    <w:rsid w:val="00FA15CE"/>
    <w:rsid w:val="00FA4918"/>
    <w:rsid w:val="00FB5E6E"/>
    <w:rsid w:val="00FC0D90"/>
    <w:rsid w:val="00FD5902"/>
    <w:rsid w:val="00FE0482"/>
    <w:rsid w:val="00FE2E79"/>
    <w:rsid w:val="00FF21FD"/>
    <w:rsid w:val="575B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3EEB7A"/>
  <w15:docId w15:val="{940D06FC-BE90-4E94-B2D7-773A5DB1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autoRedefine/>
    <w:uiPriority w:val="99"/>
    <w:unhideWhenUsed/>
    <w:qFormat/>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PageNumber">
    <w:name w:val="page number"/>
    <w:basedOn w:val="DefaultParagraphFont"/>
  </w:style>
  <w:style w:type="character" w:styleId="Hyperlink">
    <w:name w:val="Hyperlink"/>
    <w:basedOn w:val="DefaultParagraphFont"/>
    <w:autoRedefine/>
    <w:uiPriority w:val="99"/>
    <w:unhideWhenUsed/>
    <w:qFormat/>
    <w:rPr>
      <w:color w:val="0000FF"/>
      <w:u w:val="single"/>
    </w:rPr>
  </w:style>
  <w:style w:type="character" w:customStyle="1" w:styleId="FontStyle176">
    <w:name w:val="Font Style176"/>
    <w:basedOn w:val="DefaultParagraphFont"/>
    <w:autoRedefine/>
    <w:uiPriority w:val="99"/>
    <w:qFormat/>
    <w:rPr>
      <w:rFonts w:ascii="Times New Roman" w:hAnsi="Times New Roman" w:cs="Times New Roman" w:hint="default"/>
      <w:b/>
      <w:bCs/>
      <w:sz w:val="46"/>
      <w:szCs w:val="46"/>
    </w:rPr>
  </w:style>
  <w:style w:type="paragraph" w:customStyle="1" w:styleId="Style23">
    <w:name w:val="Style23"/>
    <w:basedOn w:val="Normal"/>
    <w:autoRedefine/>
    <w:uiPriority w:val="99"/>
    <w:qFormat/>
    <w:pPr>
      <w:widowControl w:val="0"/>
      <w:autoSpaceDE w:val="0"/>
      <w:autoSpaceDN w:val="0"/>
      <w:adjustRightInd w:val="0"/>
      <w:spacing w:line="413" w:lineRule="exact"/>
      <w:jc w:val="both"/>
    </w:pPr>
  </w:style>
  <w:style w:type="character" w:customStyle="1" w:styleId="FontStyle213">
    <w:name w:val="Font Style213"/>
    <w:basedOn w:val="DefaultParagraphFont"/>
    <w:autoRedefine/>
    <w:uiPriority w:val="99"/>
    <w:qFormat/>
    <w:rPr>
      <w:rFonts w:ascii="Times New Roman" w:hAnsi="Times New Roman" w:cs="Times New Roman"/>
      <w:sz w:val="22"/>
      <w:szCs w:val="22"/>
    </w:rPr>
  </w:style>
  <w:style w:type="paragraph" w:customStyle="1" w:styleId="Default">
    <w:name w:val="Default"/>
    <w:autoRedefine/>
    <w:uiPriority w:val="99"/>
    <w:qFormat/>
    <w:pPr>
      <w:autoSpaceDE w:val="0"/>
      <w:autoSpaceDN w:val="0"/>
      <w:adjustRightInd w:val="0"/>
    </w:pPr>
    <w:rPr>
      <w:rFonts w:ascii="Comic Sans MS" w:hAnsi="Comic Sans MS" w:cs="Comic Sans MS"/>
      <w:color w:val="000000"/>
      <w:sz w:val="24"/>
      <w:szCs w:val="24"/>
      <w:lang w:eastAsia="en-US"/>
    </w:rPr>
  </w:style>
  <w:style w:type="character" w:customStyle="1" w:styleId="Heading3Char">
    <w:name w:val="Heading 3 Char"/>
    <w:basedOn w:val="DefaultParagraphFont"/>
    <w:link w:val="Heading3"/>
    <w:autoRedefine/>
    <w:uiPriority w:val="9"/>
    <w:qFormat/>
    <w:rPr>
      <w:b/>
      <w:bCs/>
      <w:sz w:val="27"/>
      <w:szCs w:val="27"/>
    </w:rPr>
  </w:style>
  <w:style w:type="character" w:customStyle="1" w:styleId="Heading2Char">
    <w:name w:val="Heading 2 Char"/>
    <w:basedOn w:val="DefaultParagraphFont"/>
    <w:link w:val="Heading2"/>
    <w:autoRedefine/>
    <w:uiPriority w:val="9"/>
    <w:semiHidden/>
    <w:qFormat/>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rajita6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70124.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1995</Words>
  <Characters>11374</Characters>
  <Application>Microsoft Office Word</Application>
  <DocSecurity>0</DocSecurity>
  <Lines>94</Lines>
  <Paragraphs>26</Paragraphs>
  <ScaleCrop>false</ScaleCrop>
  <Company>Microsoft</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cp:lastModifiedBy>
  <cp:revision>4</cp:revision>
  <cp:lastPrinted>2007-12-19T21:10:00Z</cp:lastPrinted>
  <dcterms:created xsi:type="dcterms:W3CDTF">2023-02-04T02:59:00Z</dcterms:created>
  <dcterms:modified xsi:type="dcterms:W3CDTF">2024-02-23T04:20:00Z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B64FDFFF833B494F8B9992A7AD59C71D_12</vt:lpwstr>
  </property>
</Properties>
</file>